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in-person and online learning experiences that introduce important concepts and tools in data analysis and genomics, necessary to subsequently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rPr>
          <w:bCs/>
          <w:b/>
        </w:rPr>
        <w:t xml:space="preserve">Navigate biological databases</w:t>
      </w:r>
      <w:r>
        <w:t xml:space="preserve"> </w:t>
      </w:r>
      <w:r>
        <w:t xml:space="preserve">- access the wealth of publically available scientific knowledge and data (e.g. NCBI).</w:t>
      </w:r>
    </w:p>
    <w:p>
      <w:pPr>
        <w:numPr>
          <w:ilvl w:val="0"/>
          <w:numId w:val="1002"/>
        </w:numPr>
        <w:pStyle w:val="Compact"/>
      </w:pPr>
      <w:r>
        <w:rPr>
          <w:bCs/>
          <w:b/>
        </w:rPr>
        <w:t xml:space="preserve">Analyze Big Data</w:t>
      </w:r>
      <w:r>
        <w:t xml:space="preserve"> </w:t>
      </w:r>
      <w:r>
        <w:t xml:space="preserve">- e.g. plot and interpret results from next generation sequencing (NGS) experiment.</w:t>
      </w:r>
    </w:p>
    <w:p>
      <w:pPr>
        <w:numPr>
          <w:ilvl w:val="0"/>
          <w:numId w:val="1002"/>
        </w:numPr>
        <w:pStyle w:val="Compact"/>
      </w:pPr>
      <w:r>
        <w:rPr>
          <w:bCs/>
          <w:b/>
        </w:rPr>
        <w:t xml:space="preserve">Gain skills in computational and bioinformatics data analysis</w:t>
      </w:r>
      <w:r>
        <w:t xml:space="preserve"> </w:t>
      </w:r>
      <w:r>
        <w:t xml:space="preserve">- e.g. web-based platforms or command-line bioingofmatics tools (e.g. Galaxy, R).</w:t>
      </w:r>
    </w:p>
    <w:p>
      <w:pPr>
        <w:numPr>
          <w:ilvl w:val="0"/>
          <w:numId w:val="1002"/>
        </w:numPr>
        <w:pStyle w:val="Compact"/>
      </w:pPr>
      <w:r>
        <w:rPr>
          <w:bCs/>
          <w:b/>
        </w:rPr>
        <w:t xml:space="preserve">Practice the scientific process and critical thinking</w:t>
      </w:r>
      <w:r>
        <w:t xml:space="preserve"> </w:t>
      </w:r>
      <w:r>
        <w:t xml:space="preserve">- learing to read and evaluate scientific literature, ask questions, identify avenues for research, design experiments, analyze and interpret data, and integrating results into the broader scientific discourse.</w:t>
      </w:r>
    </w:p>
    <w:p>
      <w:pPr>
        <w:numPr>
          <w:ilvl w:val="0"/>
          <w:numId w:val="1002"/>
        </w:numPr>
        <w:pStyle w:val="Compact"/>
      </w:pPr>
      <w:r>
        <w:rPr>
          <w:bCs/>
          <w:b/>
        </w:rPr>
        <w:t xml:space="preserve">Engage in scientific research</w:t>
      </w:r>
      <w:r>
        <w:t xml:space="preserve"> </w:t>
      </w:r>
      <w:r>
        <w:t xml:space="preserve">- Apply knowledge and skills learned to complete a project using existing datasets to ask new questions, generate novel conclusions and create and present a Final Poster.</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5"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 what do I have to know to teach this course?</w:t>
      </w:r>
    </w:p>
    <w:bookmarkEnd w:id="53"/>
    <w:bookmarkStart w:id="54" w:name="where-to-get-help"/>
    <w:p>
      <w:pPr>
        <w:pStyle w:val="Heading2"/>
      </w:pPr>
      <w:r>
        <w:rPr>
          <w:rStyle w:val="SectionNumber"/>
        </w:rPr>
        <w:t xml:space="preserve">0.8</w:t>
      </w:r>
      <w:r>
        <w:tab/>
      </w:r>
      <w:r>
        <w:t xml:space="preserve">Where to get help?</w:t>
      </w:r>
    </w:p>
    <w:p>
      <w:pPr>
        <w:pStyle w:val="FirstParagraph"/>
      </w:pPr>
      <w:r>
        <w:t xml:space="preserve">As an instructor, where can I get help in teaching this course?</w:t>
      </w:r>
    </w:p>
    <w:bookmarkEnd w:id="54"/>
    <w:bookmarkEnd w:id="55"/>
    <w:bookmarkStart w:id="86" w:name="introduction"/>
    <w:p>
      <w:pPr>
        <w:pStyle w:val="Heading1"/>
      </w:pPr>
      <w:r>
        <w:rPr>
          <w:rStyle w:val="SectionNumber"/>
        </w:rPr>
        <w:t xml:space="preserve">1</w:t>
      </w:r>
      <w:r>
        <w:tab/>
      </w:r>
      <w:r>
        <w:t xml:space="preserve">Introduction</w:t>
      </w:r>
    </w:p>
    <w:bookmarkStart w:id="57" w:name="welcome-to-your-genomics-adventure"/>
    <w:p>
      <w:pPr>
        <w:pStyle w:val="Heading2"/>
      </w:pPr>
      <w:r>
        <w:rPr>
          <w:rStyle w:val="SectionNumber"/>
        </w:rPr>
        <w:t xml:space="preserve">1.1</w:t>
      </w:r>
      <w:r>
        <w:tab/>
      </w:r>
      <w:r>
        <w:t xml:space="preserve">Welcome to Your Genomics Adventure</w:t>
      </w:r>
    </w:p>
    <w:p>
      <w:pPr>
        <w:pStyle w:val="FirstParagraph"/>
      </w:pPr>
      <w:hyperlink r:id="rId56">
        <w:r>
          <w:rPr>
            <w:rStyle w:val="Hyperlink"/>
          </w:rPr>
          <w:t xml:space="preserve">Slides: Welcome to Your Genomics Adventure!</w:t>
        </w:r>
      </w:hyperlink>
    </w:p>
    <w:bookmarkEnd w:id="57"/>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8">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8">
        <w:r>
          <w:rPr>
            <w:rStyle w:val="Hyperlink"/>
          </w:rPr>
          <w:t xml:space="preserve">https://help.c-moor.org</w:t>
        </w:r>
      </w:hyperlink>
    </w:p>
    <w:p>
      <w:pPr>
        <w:numPr>
          <w:ilvl w:val="0"/>
          <w:numId w:val="1016"/>
        </w:numPr>
        <w:pStyle w:val="Compact"/>
      </w:pPr>
      <w:r>
        <w:t xml:space="preserve">Submit your username using</w:t>
      </w:r>
      <w:r>
        <w:t xml:space="preserve"> </w:t>
      </w:r>
      <w:hyperlink r:id="rId61">
        <w:r>
          <w:rPr>
            <w:rStyle w:val="Hyperlink"/>
          </w:rPr>
          <w:t xml:space="preserve">this form</w:t>
        </w:r>
      </w:hyperlink>
    </w:p>
    <w:p>
      <w:pPr>
        <w:numPr>
          <w:ilvl w:val="0"/>
          <w:numId w:val="1017"/>
        </w:numPr>
        <w:pStyle w:val="Compact"/>
      </w:pPr>
      <w:r>
        <w:t xml:space="preserve">Google Docs –</w:t>
      </w:r>
      <w:r>
        <w:t xml:space="preserve"> </w:t>
      </w:r>
      <w:hyperlink r:id="rId62">
        <w:r>
          <w:rPr>
            <w:rStyle w:val="Hyperlink"/>
          </w:rPr>
          <w:t xml:space="preserve">https://docs.google.com</w:t>
        </w:r>
      </w:hyperlink>
    </w:p>
    <w:p>
      <w:pPr>
        <w:numPr>
          <w:ilvl w:val="0"/>
          <w:numId w:val="1018"/>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6"/>
        </w:numPr>
        <w:pStyle w:val="Compact"/>
      </w:pPr>
      <w:hyperlink r:id="rId58">
        <w:r>
          <w:rPr>
            <w:rStyle w:val="Hyperlink"/>
          </w:rPr>
          <w:t xml:space="preserve">C-MOOR Academy Discussion Forum</w:t>
        </w:r>
      </w:hyperlink>
    </w:p>
    <w:p>
      <w:pPr>
        <w:numPr>
          <w:ilvl w:val="0"/>
          <w:numId w:val="1026"/>
        </w:numPr>
        <w:pStyle w:val="Compact"/>
      </w:pPr>
      <w:hyperlink r:id="rId76">
        <w:r>
          <w:rPr>
            <w:rStyle w:val="Hyperlink"/>
          </w:rPr>
          <w:t xml:space="preserve">How to add a bookmark in Chrome</w:t>
        </w:r>
      </w:hyperlink>
    </w:p>
    <w:p>
      <w:pPr>
        <w:numPr>
          <w:ilvl w:val="0"/>
          <w:numId w:val="1026"/>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28"/>
        </w:numPr>
        <w:pStyle w:val="Compact"/>
      </w:pPr>
      <w:hyperlink r:id="rId58">
        <w:r>
          <w:rPr>
            <w:rStyle w:val="Hyperlink"/>
          </w:rPr>
          <w:t xml:space="preserve">C-MOOR Academy Discussion Forum</w:t>
        </w:r>
      </w:hyperlink>
    </w:p>
    <w:p>
      <w:pPr>
        <w:numPr>
          <w:ilvl w:val="0"/>
          <w:numId w:val="1028"/>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6">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8">
        <w:r>
          <w:rPr>
            <w:rStyle w:val="Hyperlink"/>
          </w:rPr>
          <w:t xml:space="preserve">here</w:t>
        </w:r>
      </w:hyperlink>
    </w:p>
    <w:p>
      <w:pPr>
        <w:numPr>
          <w:ilvl w:val="0"/>
          <w:numId w:val="1066"/>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31">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3">
        <w:r>
          <w:rPr>
            <w:rStyle w:val="Hyperlink"/>
          </w:rPr>
          <w:t xml:space="preserve">D6331 Zymo Gut Microbiome Standard documentation</w:t>
        </w:r>
      </w:hyperlink>
    </w:p>
    <w:p>
      <w:pPr>
        <w:numPr>
          <w:ilvl w:val="0"/>
          <w:numId w:val="1099"/>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6">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0">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6">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6">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4">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5">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8">
        <w:r>
          <w:rPr>
            <w:rStyle w:val="Hyperlink"/>
          </w:rPr>
          <w:t xml:space="preserve">Galaxy tutorial</w:t>
        </w:r>
      </w:hyperlink>
    </w:p>
    <w:p>
      <w:pPr>
        <w:numPr>
          <w:ilvl w:val="0"/>
          <w:numId w:val="1209"/>
        </w:numPr>
        <w:pStyle w:val="Compact"/>
      </w:pPr>
      <w:r>
        <w:t xml:space="preserve">Bakta</w:t>
      </w:r>
      <w:r>
        <w:t xml:space="preserve"> </w:t>
      </w:r>
      <w:hyperlink r:id="rId419">
        <w:r>
          <w:rPr>
            <w:rStyle w:val="Hyperlink"/>
          </w:rPr>
          <w:t xml:space="preserve">Galaxy Tutorial</w:t>
        </w:r>
      </w:hyperlink>
    </w:p>
    <w:p>
      <w:pPr>
        <w:numPr>
          <w:ilvl w:val="0"/>
          <w:numId w:val="1209"/>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21">
        <w:r>
          <w:rPr>
            <w:rStyle w:val="Hyperlink"/>
          </w:rPr>
          <w:t xml:space="preserve">Galaxy tutorial</w:t>
        </w:r>
      </w:hyperlink>
    </w:p>
    <w:p>
      <w:pPr>
        <w:numPr>
          <w:ilvl w:val="0"/>
          <w:numId w:val="1209"/>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41">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3">
        <w:r>
          <w:rPr>
            <w:rStyle w:val="Hyperlink"/>
          </w:rPr>
          <w:t xml:space="preserve">reference data</w:t>
        </w:r>
      </w:hyperlink>
    </w:p>
    <w:p>
      <w:pPr>
        <w:numPr>
          <w:ilvl w:val="0"/>
          <w:numId w:val="1218"/>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7">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62">
        <w:r>
          <w:rPr>
            <w:rStyle w:val="Hyperlink"/>
          </w:rPr>
          <w:t xml:space="preserve">topic</w:t>
        </w:r>
      </w:hyperlink>
    </w:p>
    <w:p>
      <w:pPr>
        <w:numPr>
          <w:ilvl w:val="0"/>
          <w:numId w:val="1230"/>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7">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8">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9">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4">
        <w:r>
          <w:rPr>
            <w:rStyle w:val="Hyperlink"/>
          </w:rPr>
          <w:t xml:space="preserve">R cheat sheet</w:t>
        </w:r>
      </w:hyperlink>
    </w:p>
    <w:p>
      <w:pPr>
        <w:numPr>
          <w:ilvl w:val="0"/>
          <w:numId w:val="1268"/>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8">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9">
        <w:r>
          <w:rPr>
            <w:rStyle w:val="Hyperlink"/>
          </w:rPr>
          <w:t xml:space="preserve">https://help.c-moor.org/c/look-at-this/8</w:t>
        </w:r>
      </w:hyperlink>
    </w:p>
    <w:p>
      <w:pPr>
        <w:numPr>
          <w:ilvl w:val="0"/>
          <w:numId w:val="1273"/>
        </w:numPr>
      </w:pPr>
      <w:r>
        <w:t xml:space="preserve">UMBC Posters –</w:t>
      </w:r>
      <w:r>
        <w:t xml:space="preserve"> </w:t>
      </w:r>
      <w:hyperlink r:id="rId530">
        <w:r>
          <w:rPr>
            <w:rStyle w:val="Hyperlink"/>
          </w:rPr>
          <w:t xml:space="preserve">https://ur.umbc.edu/poster-presentation-examples</w:t>
        </w:r>
      </w:hyperlink>
    </w:p>
    <w:p>
      <w:pPr>
        <w:numPr>
          <w:ilvl w:val="0"/>
          <w:numId w:val="1273"/>
        </w:numPr>
      </w:pPr>
      <w:r>
        <w:t xml:space="preserve">PacBio Poster –</w:t>
      </w:r>
      <w:r>
        <w:t xml:space="preserve"> </w:t>
      </w:r>
      <w:hyperlink r:id="rId531">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6">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8">
        <w:r>
          <w:rPr>
            <w:rStyle w:val="Hyperlink"/>
          </w:rPr>
          <w:t xml:space="preserve">help.c-moor.org</w:t>
        </w:r>
      </w:hyperlink>
      <w:r>
        <w:t xml:space="preserve"> </w:t>
      </w:r>
      <w:r>
        <w:t xml:space="preserve">for help with and example miniCUREs</w:t>
      </w:r>
    </w:p>
    <w:p>
      <w:pPr>
        <w:numPr>
          <w:ilvl w:val="0"/>
          <w:numId w:val="1303"/>
        </w:numPr>
        <w:pStyle w:val="Compact"/>
      </w:pPr>
      <w:hyperlink r:id="rId584">
        <w:r>
          <w:rPr>
            <w:rStyle w:val="Hyperlink"/>
          </w:rPr>
          <w:t xml:space="preserve">help.galaxyproject.org</w:t>
        </w:r>
      </w:hyperlink>
      <w:r>
        <w:t xml:space="preserve"> </w:t>
      </w:r>
      <w:r>
        <w:t xml:space="preserve">for all things Galaxy</w:t>
      </w:r>
    </w:p>
    <w:p>
      <w:pPr>
        <w:numPr>
          <w:ilvl w:val="0"/>
          <w:numId w:val="1303"/>
        </w:numPr>
        <w:pStyle w:val="Compact"/>
      </w:pPr>
      <w:hyperlink r:id="rId585">
        <w:r>
          <w:rPr>
            <w:rStyle w:val="Hyperlink"/>
          </w:rPr>
          <w:t xml:space="preserve">support.bioconductor.org</w:t>
        </w:r>
      </w:hyperlink>
      <w:r>
        <w:t xml:space="preserve"> </w:t>
      </w:r>
      <w:r>
        <w:t xml:space="preserve">for all things R/Bioconductor</w:t>
      </w:r>
    </w:p>
    <w:p>
      <w:pPr>
        <w:numPr>
          <w:ilvl w:val="0"/>
          <w:numId w:val="1303"/>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2025-06-26T14:21:57Z</dcterms:created>
  <dcterms:modified xsi:type="dcterms:W3CDTF">2025-06-26T14:21:57Z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