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163.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30"/>
        </w:numPr>
        <w:pStyle w:val="Compact"/>
      </w:pPr>
      <w:r>
        <w:t xml:space="preserve">Evaluate what proportion of data was taxonomically classified.</w:t>
      </w:r>
    </w:p>
    <w:p>
      <w:pPr>
        <w:numPr>
          <w:ilvl w:val="0"/>
          <w:numId w:val="1031"/>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1"/>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numPr>
          <w:ilvl w:val="0"/>
          <w:numId w:val="1032"/>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numPr>
          <w:ilvl w:val="0"/>
          <w:numId w:val="1033"/>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4"/>
        </w:numPr>
        <w:pStyle w:val="Compact"/>
      </w:pPr>
      <w:r>
        <w:t xml:space="preserve">Identify abundant taxa (those at &gt;1%).</w:t>
      </w:r>
    </w:p>
    <w:p>
      <w:pPr>
        <w:numPr>
          <w:ilvl w:val="0"/>
          <w:numId w:val="1035"/>
        </w:numPr>
        <w:pStyle w:val="Compact"/>
      </w:pPr>
      <w:r>
        <w:t xml:space="preserve">Select columns B through I</w:t>
      </w:r>
    </w:p>
    <w:p>
      <w:pPr>
        <w:numPr>
          <w:ilvl w:val="0"/>
          <w:numId w:val="1035"/>
        </w:numPr>
        <w:pStyle w:val="Compact"/>
      </w:pPr>
      <w:r>
        <w:t xml:space="preserve">In the Data menu, select</w:t>
      </w:r>
      <w:r>
        <w:t xml:space="preserve"> </w:t>
      </w:r>
      <w:r>
        <w:t xml:space="preserve">“</w:t>
      </w:r>
      <w:r>
        <w:t xml:space="preserve">Sort range by column B (Z to A)</w:t>
      </w:r>
      <w:r>
        <w:t xml:space="preserve">”</w:t>
      </w:r>
    </w:p>
    <w:p>
      <w:pPr>
        <w:numPr>
          <w:ilvl w:val="0"/>
          <w:numId w:val="1035"/>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5"/>
        </w:numPr>
        <w:pStyle w:val="Compact"/>
      </w:pPr>
      <w:r>
        <w:t xml:space="preserve">In new column C, calculate % abundance for each row by dividing each count value by the total number of reads and multiplying by 100.</w:t>
      </w:r>
    </w:p>
    <w:p>
      <w:pPr>
        <w:numPr>
          <w:ilvl w:val="0"/>
          <w:numId w:val="1035"/>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6"/>
        </w:numPr>
        <w:pStyle w:val="Compact"/>
      </w:pPr>
      <w:r>
        <w:t xml:space="preserve">List abundant taxa you identified in a table below.</w:t>
      </w:r>
    </w:p>
    <w:p>
      <w:pPr>
        <w:numPr>
          <w:ilvl w:val="0"/>
          <w:numId w:val="1037"/>
        </w:numPr>
        <w:pStyle w:val="Compact"/>
      </w:pPr>
      <w:r>
        <w:t xml:space="preserve">To consolidate the different abundant taxa, in e.g. new column D, copy the lower taxonomic rank identified for the abundant (at &gt;1%) taxa.</w:t>
      </w:r>
    </w:p>
    <w:p>
      <w:pPr>
        <w:numPr>
          <w:ilvl w:val="0"/>
          <w:numId w:val="1037"/>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3">
        <w:r>
          <w:rPr>
            <w:rStyle w:val="Hyperlink"/>
          </w:rPr>
          <w:t xml:space="preserve">D6331 Zymo Gut Microbiome Standard documentation</w:t>
        </w:r>
      </w:hyperlink>
    </w:p>
    <w:p>
      <w:pPr>
        <w:numPr>
          <w:ilvl w:val="0"/>
          <w:numId w:val="1044"/>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6">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8">
        <w:r>
          <w:rPr>
            <w:rStyle w:val="Hyperlink"/>
          </w:rPr>
          <w:t xml:space="preserve">reference data</w:t>
        </w:r>
      </w:hyperlink>
    </w:p>
    <w:p>
      <w:pPr>
        <w:numPr>
          <w:ilvl w:val="0"/>
          <w:numId w:val="1046"/>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2">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3"/>
    <w:bookmarkEnd w:id="154"/>
    <w:bookmarkEnd w:id="155"/>
    <w:bookmarkStart w:id="208"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92"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6"/>
        </w:numPr>
        <w:pStyle w:val="Compact"/>
      </w:pPr>
      <w:r>
        <w:t xml:space="preserve">GenBank – Explore sequence database of all publicly available DNA sequences</w:t>
      </w:r>
    </w:p>
    <w:p>
      <w:pPr>
        <w:numPr>
          <w:ilvl w:val="0"/>
          <w:numId w:val="1076"/>
        </w:numPr>
        <w:pStyle w:val="Compact"/>
      </w:pPr>
      <w:r>
        <w:t xml:space="preserve">Sequence Browser – Observe genome organization using graphical representation</w:t>
      </w:r>
    </w:p>
    <w:p>
      <w:pPr>
        <w:numPr>
          <w:ilvl w:val="0"/>
          <w:numId w:val="1076"/>
        </w:numPr>
        <w:pStyle w:val="Compact"/>
      </w:pPr>
      <w:r>
        <w:t xml:space="preserve">Bacterial database BV-BRC - Explore bacterial genes and their function</w:t>
      </w:r>
    </w:p>
    <w:p>
      <w:pPr>
        <w:numPr>
          <w:ilvl w:val="0"/>
          <w:numId w:val="1076"/>
        </w:numPr>
        <w:pStyle w:val="Compact"/>
      </w:pPr>
      <w:r>
        <w:t xml:space="preserve">Taxonomy Browser – Identify relationships between taxa</w:t>
      </w:r>
    </w:p>
    <w:p>
      <w:pPr>
        <w:numPr>
          <w:ilvl w:val="0"/>
          <w:numId w:val="1076"/>
        </w:numPr>
        <w:pStyle w:val="Compact"/>
      </w:pPr>
      <w:r>
        <w:t xml:space="preserve">Lifemap - Tree of Live viewer to visualize relationships between taxa</w:t>
      </w:r>
    </w:p>
    <w:bookmarkEnd w:id="162"/>
    <w:bookmarkStart w:id="166" w:name="activity-1-genbank"/>
    <w:p>
      <w:pPr>
        <w:pStyle w:val="Heading3"/>
      </w:pPr>
      <w:r>
        <w:rPr>
          <w:rStyle w:val="SectionNumber"/>
        </w:rPr>
        <w:t xml:space="preserve">3.2.3</w:t>
      </w:r>
      <w:r>
        <w:tab/>
      </w:r>
      <w:r>
        <w:t xml:space="preserve">Activity 1 – GenBank</w:t>
      </w:r>
    </w:p>
    <w:p>
      <w:pPr>
        <w:pStyle w:val="FirstParagraph"/>
      </w:pPr>
      <w:r>
        <w:drawing>
          <wp:inline>
            <wp:extent cx="5334000" cy="3000375"/>
            <wp:effectExtent b="0" l="0" r="0" t="0"/>
            <wp:docPr descr="" title="" id="164" name="Picture"/>
            <a:graphic>
              <a:graphicData uri="http://schemas.openxmlformats.org/drawingml/2006/picture">
                <pic:pic>
                  <pic:nvPicPr>
                    <pic:cNvPr descr="resources/images/microbial-genomes_files/figure-docx//1hYKF7Ss3vJ8rrUIH7ByNh1BUlRa2fhsJhq8MXzEowCc_g305048ba785_0_0.png" id="165" name="Picture"/>
                    <pic:cNvPicPr>
                      <a:picLocks noChangeArrowheads="1" noChangeAspect="1"/>
                    </pic:cNvPicPr>
                  </pic:nvPicPr>
                  <pic:blipFill>
                    <a:blip r:embed="rId163"/>
                    <a:stretch>
                      <a:fillRect/>
                    </a:stretch>
                  </pic:blipFill>
                  <pic:spPr bwMode="auto">
                    <a:xfrm>
                      <a:off x="0" y="0"/>
                      <a:ext cx="5334000" cy="3000375"/>
                    </a:xfrm>
                    <a:prstGeom prst="rect">
                      <a:avLst/>
                    </a:prstGeom>
                    <a:noFill/>
                    <a:ln w="9525">
                      <a:noFill/>
                      <a:headEnd/>
                      <a:tailEnd/>
                    </a:ln>
                  </pic:spPr>
                </pic:pic>
              </a:graphicData>
            </a:graphic>
          </wp:inline>
        </w:drawing>
      </w:r>
    </w:p>
    <w:bookmarkEnd w:id="166"/>
    <w:bookmarkStart w:id="170" w:name="activity-1---part-i"/>
    <w:p>
      <w:pPr>
        <w:pStyle w:val="Heading3"/>
      </w:pPr>
      <w:r>
        <w:rPr>
          <w:rStyle w:val="SectionNumber"/>
        </w:rPr>
        <w:t xml:space="preserve">3.2.4</w:t>
      </w:r>
      <w:r>
        <w:tab/>
      </w:r>
      <w:r>
        <w:t xml:space="preserve">Activity 1 - Part I</w:t>
      </w:r>
    </w:p>
    <w:p>
      <w:pPr>
        <w:pStyle w:val="FirstParagraph"/>
      </w:pPr>
      <w:r>
        <w:rPr>
          <w:iCs/>
          <w:i/>
        </w:rPr>
        <w:t xml:space="preserve">Estimated time: 5 min</w:t>
      </w:r>
    </w:p>
    <w:bookmarkStart w:id="168" w:name="instructions-10"/>
    <w:p>
      <w:pPr>
        <w:pStyle w:val="Heading4"/>
      </w:pPr>
      <w:r>
        <w:rPr>
          <w:rStyle w:val="SectionNumber"/>
        </w:rPr>
        <w:t xml:space="preserve">3.2.4.1</w:t>
      </w:r>
      <w:r>
        <w:tab/>
      </w:r>
      <w:r>
        <w:t xml:space="preserve">Instructions</w:t>
      </w:r>
    </w:p>
    <w:p>
      <w:pPr>
        <w:pStyle w:val="FirstParagraph"/>
      </w:pPr>
      <w:r>
        <w:t xml:space="preserve">Navigate to</w:t>
      </w:r>
      <w:r>
        <w:t xml:space="preserve"> </w:t>
      </w:r>
      <w:r>
        <w:rPr>
          <w:bCs/>
          <w:b/>
        </w:rPr>
        <w:t xml:space="preserve">GenBank</w:t>
      </w:r>
      <w:r>
        <w:t xml:space="preserve"> </w:t>
      </w:r>
      <w:hyperlink r:id="rId167">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8"/>
    <w:bookmarkStart w:id="169" w:name="questions-4"/>
    <w:p>
      <w:pPr>
        <w:pStyle w:val="Heading4"/>
      </w:pPr>
      <w:r>
        <w:rPr>
          <w:rStyle w:val="SectionNumber"/>
        </w:rPr>
        <w:t xml:space="preserve">3.2.4.2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9"/>
    <w:bookmarkEnd w:id="170"/>
    <w:bookmarkStart w:id="173" w:name="activity-1---part-ii"/>
    <w:p>
      <w:pPr>
        <w:pStyle w:val="Heading3"/>
      </w:pPr>
      <w:r>
        <w:rPr>
          <w:rStyle w:val="SectionNumber"/>
        </w:rPr>
        <w:t xml:space="preserve">3.2.5</w:t>
      </w:r>
      <w:r>
        <w:tab/>
      </w:r>
      <w:r>
        <w:t xml:space="preserve">Activity 1 - Part II</w:t>
      </w:r>
    </w:p>
    <w:p>
      <w:pPr>
        <w:pStyle w:val="FirstParagraph"/>
      </w:pPr>
      <w:r>
        <w:rPr>
          <w:iCs/>
          <w:i/>
        </w:rPr>
        <w:t xml:space="preserve">Estimated time: 5 min</w:t>
      </w:r>
    </w:p>
    <w:bookmarkStart w:id="171" w:name="instructions-11"/>
    <w:p>
      <w:pPr>
        <w:pStyle w:val="Heading4"/>
      </w:pPr>
      <w:r>
        <w:rPr>
          <w:rStyle w:val="SectionNumber"/>
        </w:rPr>
        <w:t xml:space="preserve">3.2.5.1</w:t>
      </w:r>
      <w:r>
        <w:tab/>
      </w:r>
      <w:r>
        <w:t xml:space="preserve">Instructions</w:t>
      </w:r>
    </w:p>
    <w:p>
      <w:pPr>
        <w:pStyle w:val="FirstParagraph"/>
      </w:pPr>
      <w:r>
        <w:t xml:space="preserve">Back in GenBank</w:t>
      </w:r>
      <w:r>
        <w:t xml:space="preserve"> </w:t>
      </w:r>
      <w:hyperlink r:id="rId167">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71"/>
    <w:bookmarkStart w:id="172" w:name="questions-5"/>
    <w:p>
      <w:pPr>
        <w:pStyle w:val="Heading4"/>
      </w:pPr>
      <w:r>
        <w:rPr>
          <w:rStyle w:val="SectionNumber"/>
        </w:rPr>
        <w:t xml:space="preserve">3.2.5.2</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72"/>
    <w:bookmarkEnd w:id="173"/>
    <w:bookmarkStart w:id="174" w:name="X51f1b7662d462cdef48531501858585edf92156"/>
    <w:p>
      <w:pPr>
        <w:pStyle w:val="Heading3"/>
      </w:pPr>
      <w:r>
        <w:rPr>
          <w:rStyle w:val="SectionNumber"/>
        </w:rPr>
        <w:t xml:space="preserve">3.2.6</w:t>
      </w:r>
      <w:r>
        <w:tab/>
      </w:r>
      <w:r>
        <w:t xml:space="preserve">Activity 2 – Genomes, genes, and other databases (BV-BRC)</w:t>
      </w:r>
    </w:p>
    <w:bookmarkEnd w:id="174"/>
    <w:bookmarkStart w:id="176" w:name="activity-2---part-i"/>
    <w:p>
      <w:pPr>
        <w:pStyle w:val="Heading3"/>
      </w:pPr>
      <w:r>
        <w:rPr>
          <w:rStyle w:val="SectionNumber"/>
        </w:rPr>
        <w:t xml:space="preserve">3.2.7</w:t>
      </w:r>
      <w:r>
        <w:tab/>
      </w:r>
      <w:r>
        <w:t xml:space="preserve">Activity 2 - Part I</w:t>
      </w:r>
    </w:p>
    <w:p>
      <w:pPr>
        <w:pStyle w:val="FirstParagraph"/>
      </w:pPr>
      <w:r>
        <w:rPr>
          <w:iCs/>
          <w:i/>
        </w:rPr>
        <w:t xml:space="preserve">Estimated time: 5 min</w:t>
      </w:r>
    </w:p>
    <w:bookmarkStart w:id="175" w:name="instructions-12"/>
    <w:p>
      <w:pPr>
        <w:pStyle w:val="Heading4"/>
      </w:pPr>
      <w:r>
        <w:rPr>
          <w:rStyle w:val="SectionNumber"/>
        </w:rPr>
        <w:t xml:space="preserve">3.2.7.1</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5"/>
    <w:bookmarkEnd w:id="176"/>
    <w:bookmarkStart w:id="178" w:name="activity-2---part-ii"/>
    <w:p>
      <w:pPr>
        <w:pStyle w:val="Heading3"/>
      </w:pPr>
      <w:r>
        <w:rPr>
          <w:rStyle w:val="SectionNumber"/>
        </w:rPr>
        <w:t xml:space="preserve">3.2.8</w:t>
      </w:r>
      <w:r>
        <w:tab/>
      </w:r>
      <w:r>
        <w:t xml:space="preserve">Activity 2 - Part II</w:t>
      </w:r>
    </w:p>
    <w:p>
      <w:pPr>
        <w:pStyle w:val="FirstParagraph"/>
      </w:pPr>
      <w:r>
        <w:rPr>
          <w:iCs/>
          <w:i/>
        </w:rPr>
        <w:t xml:space="preserve">Estimated time: 10 min</w:t>
      </w:r>
    </w:p>
    <w:bookmarkStart w:id="177" w:name="instructions-13"/>
    <w:p>
      <w:pPr>
        <w:pStyle w:val="Heading4"/>
      </w:pPr>
      <w:r>
        <w:rPr>
          <w:rStyle w:val="SectionNumber"/>
        </w:rPr>
        <w:t xml:space="preserve">3.2.8.1</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7"/>
        </w:numPr>
        <w:pStyle w:val="Compact"/>
      </w:pPr>
      <w:r>
        <w:t xml:space="preserve">Hover along one of many green vertical sticks.</w:t>
      </w:r>
      <w:r>
        <w:br/>
      </w:r>
    </w:p>
    <w:p>
      <w:pPr>
        <w:numPr>
          <w:ilvl w:val="0"/>
          <w:numId w:val="1078"/>
        </w:numPr>
        <w:pStyle w:val="Compact"/>
      </w:pPr>
      <w:r>
        <w:t xml:space="preserve">You can also zoom into a smaller and smaller genomic region for higher resolution.</w:t>
      </w:r>
    </w:p>
    <w:p>
      <w:pPr>
        <w:numPr>
          <w:ilvl w:val="0"/>
          <w:numId w:val="1079"/>
        </w:numPr>
        <w:pStyle w:val="Compact"/>
      </w:pPr>
      <w:r>
        <w:t xml:space="preserve">Hover along one of many red vertical sticks.</w:t>
      </w:r>
    </w:p>
    <w:p>
      <w:pPr>
        <w:numPr>
          <w:ilvl w:val="0"/>
          <w:numId w:val="1080"/>
        </w:numPr>
        <w:pStyle w:val="Compact"/>
      </w:pPr>
      <w:r>
        <w:t xml:space="preserve">You can also zoom into a smaller and smaller genomic region for higher resolution.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7"/>
    <w:bookmarkEnd w:id="178"/>
    <w:bookmarkStart w:id="182" w:name="activity-2---part-iii"/>
    <w:p>
      <w:pPr>
        <w:pStyle w:val="Heading3"/>
      </w:pPr>
      <w:r>
        <w:rPr>
          <w:rStyle w:val="SectionNumber"/>
        </w:rPr>
        <w:t xml:space="preserve">3.2.9</w:t>
      </w:r>
      <w:r>
        <w:tab/>
      </w:r>
      <w:r>
        <w:t xml:space="preserve">Activity 2 - Part III</w:t>
      </w:r>
    </w:p>
    <w:p>
      <w:pPr>
        <w:pStyle w:val="FirstParagraph"/>
      </w:pPr>
      <w:r>
        <w:rPr>
          <w:iCs/>
          <w:i/>
        </w:rPr>
        <w:t xml:space="preserve">Estimated time: 10 min</w:t>
      </w:r>
    </w:p>
    <w:bookmarkStart w:id="180" w:name="instructions-14"/>
    <w:p>
      <w:pPr>
        <w:pStyle w:val="Heading4"/>
      </w:pPr>
      <w:r>
        <w:rPr>
          <w:rStyle w:val="SectionNumber"/>
        </w:rPr>
        <w:t xml:space="preserve">3.2.9.1</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79">
        <w:r>
          <w:rPr>
            <w:rStyle w:val="Hyperlink"/>
          </w:rPr>
          <w:t xml:space="preserve">https://www.bv-brc.org</w:t>
        </w:r>
      </w:hyperlink>
      <w:r>
        <w:t xml:space="preserve">. Use BV-BRC to find information about some of the E. coli genes. If there are 0 results then indicate</w:t>
      </w:r>
      <w:r>
        <w:t xml:space="preserve"> </w:t>
      </w:r>
      <w:r>
        <w:t xml:space="preserve">No results found&gt;.</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w:t>
      </w:r>
      <w:r>
        <w:t xml:space="preserve"> </w:t>
      </w:r>
      <w:r>
        <w:t xml:space="preserve">If no E. coli entry is present, select and record another bacterial Genome Name to learn about your gene’s function.</w:t>
      </w:r>
    </w:p>
    <w:bookmarkEnd w:id="180"/>
    <w:bookmarkStart w:id="181" w:name="questions-6"/>
    <w:p>
      <w:pPr>
        <w:pStyle w:val="Heading4"/>
      </w:pPr>
      <w:r>
        <w:rPr>
          <w:rStyle w:val="SectionNumber"/>
        </w:rPr>
        <w:t xml:space="preserve">3.2.9.2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1. Record Genome Name associated with the following genes</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Genome Name</w:t>
            </w:r>
          </w:p>
        </w:tc>
      </w:tr>
      <w:tr>
        <w:tc>
          <w:tcPr/>
          <w:p>
            <w:pPr>
              <w:pStyle w:val="Compact"/>
              <w:jc w:val="left"/>
            </w:pPr>
            <w:r>
              <w:t xml:space="preserve">Gene 1: ampC</w:t>
            </w:r>
          </w:p>
        </w:tc>
        <w:tc>
          <w:tcPr/>
          <w:p>
            <w:pPr>
              <w:pStyle w:val="Compact"/>
              <w:jc w:val="left"/>
            </w:pPr>
            <w:r>
              <w:t xml:space="preserve">Escherichia coli 07798</w:t>
            </w:r>
          </w:p>
        </w:tc>
      </w:tr>
      <w:tr>
        <w:tc>
          <w:tcPr/>
          <w:p>
            <w:pPr>
              <w:pStyle w:val="Compact"/>
              <w:jc w:val="left"/>
            </w:pPr>
            <w:r>
              <w:t xml:space="preserve">Gene 2: mgtA</w:t>
            </w:r>
          </w:p>
        </w:tc>
        <w:tc>
          <w:tcPr/>
          <w:p>
            <w:pPr>
              <w:pStyle w:val="Compact"/>
            </w:pPr>
          </w:p>
        </w:tc>
      </w:tr>
      <w:tr>
        <w:tc>
          <w:tcPr/>
          <w:p>
            <w:pPr>
              <w:pStyle w:val="Compact"/>
              <w:jc w:val="left"/>
            </w:pPr>
            <w:r>
              <w:t xml:space="preserve">Gene 3: cdd</w:t>
            </w:r>
          </w:p>
        </w:tc>
        <w:tc>
          <w:tcPr/>
          <w:p>
            <w:pPr>
              <w:pStyle w:val="Compact"/>
            </w:pPr>
          </w:p>
        </w:tc>
      </w:tr>
      <w:tr>
        <w:tc>
          <w:tcPr/>
          <w:p>
            <w:pPr>
              <w:pStyle w:val="Compact"/>
              <w:jc w:val="left"/>
            </w:pPr>
            <w:r>
              <w:t xml:space="preserve">Gene 4: Your gene</w:t>
            </w:r>
          </w:p>
        </w:tc>
        <w:tc>
          <w:tcPr/>
          <w:p>
            <w:pPr>
              <w:pStyle w:val="Compact"/>
            </w:pPr>
          </w:p>
        </w:tc>
      </w:tr>
      <w:tr>
        <w:tc>
          <w:tcPr/>
          <w:p>
            <w:pPr>
              <w:pStyle w:val="Compact"/>
              <w:jc w:val="left"/>
            </w:pPr>
          </w:p>
        </w:tc>
        <w:tc>
          <w:tcPr/>
          <w:p>
            <w:pPr>
              <w:pStyle w:val="Compact"/>
            </w:pP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2. For the 3 genes from the activity above, record gene Product</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Gene Product</w:t>
            </w:r>
          </w:p>
        </w:tc>
      </w:tr>
      <w:tr>
        <w:tc>
          <w:tcPr/>
          <w:p>
            <w:pPr>
              <w:pStyle w:val="Compact"/>
              <w:jc w:val="left"/>
            </w:pPr>
            <w:r>
              <w:t xml:space="preserve">Gene 1: ampC</w:t>
            </w:r>
          </w:p>
        </w:tc>
        <w:tc>
          <w:tcPr/>
          <w:p>
            <w:pPr>
              <w:pStyle w:val="Compact"/>
              <w:jc w:val="left"/>
            </w:pPr>
            <w:r>
              <w:t xml:space="preserve">Beta-lactamase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3. For the 3 genes from the activity above, record Pathway Name, which relates to gene/protein function</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Pathway Name</w:t>
            </w:r>
          </w:p>
        </w:tc>
      </w:tr>
      <w:tr>
        <w:tc>
          <w:tcPr/>
          <w:p>
            <w:pPr>
              <w:pStyle w:val="Compact"/>
              <w:jc w:val="left"/>
            </w:pPr>
            <w:r>
              <w:t xml:space="preserve">Gene 1: ampC</w:t>
            </w:r>
          </w:p>
        </w:tc>
        <w:tc>
          <w:tcPr/>
          <w:p>
            <w:pPr>
              <w:pStyle w:val="Compact"/>
              <w:jc w:val="left"/>
            </w:pPr>
            <w:r>
              <w:t xml:space="preserve">beta-Lactam resistance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pPr>
        <w:pStyle w:val="BodyText"/>
      </w:pPr>
      <w:r>
        <w:rPr>
          <w:bCs/>
          <w:b/>
        </w:rPr>
        <w:t xml:space="preserve">Note</w:t>
      </w:r>
      <w:r>
        <w:t xml:space="preserve">, For some well characterized genes you can additionally obtain more detailed information about the gene/protein function.</w:t>
      </w:r>
    </w:p>
    <w:p>
      <w:pPr>
        <w:numPr>
          <w:ilvl w:val="0"/>
          <w:numId w:val="1081"/>
        </w:numPr>
        <w:pStyle w:val="Compact"/>
      </w:pPr>
      <w:r>
        <w:t xml:space="preserve">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81"/>
    <w:bookmarkEnd w:id="182"/>
    <w:bookmarkStart w:id="183" w:name="activity-3---taxonomy-and-tree-of-life"/>
    <w:p>
      <w:pPr>
        <w:pStyle w:val="Heading3"/>
      </w:pPr>
      <w:r>
        <w:rPr>
          <w:rStyle w:val="SectionNumber"/>
        </w:rPr>
        <w:t xml:space="preserve">3.2.10</w:t>
      </w:r>
      <w:r>
        <w:tab/>
      </w:r>
      <w:r>
        <w:t xml:space="preserve">Activity 3 - Taxonomy and tree of life</w:t>
      </w:r>
    </w:p>
    <w:p>
      <w:pPr>
        <w:pStyle w:val="FirstParagraph"/>
      </w:pPr>
      <w:r>
        <w:rPr>
          <w:iCs/>
          <w:i/>
        </w:rPr>
        <w:t xml:space="preserve">Estimated time: 30 min</w:t>
      </w:r>
    </w:p>
    <w:bookmarkEnd w:id="183"/>
    <w:bookmarkStart w:id="185" w:name="activity-3---part-i"/>
    <w:p>
      <w:pPr>
        <w:pStyle w:val="Heading3"/>
      </w:pPr>
      <w:r>
        <w:rPr>
          <w:rStyle w:val="SectionNumber"/>
        </w:rPr>
        <w:t xml:space="preserve">3.2.11</w:t>
      </w:r>
      <w:r>
        <w:tab/>
      </w:r>
      <w:r>
        <w:t xml:space="preserve">Activity 3 - Part I</w:t>
      </w:r>
    </w:p>
    <w:bookmarkStart w:id="184" w:name="instructions-15"/>
    <w:p>
      <w:pPr>
        <w:pStyle w:val="Heading4"/>
      </w:pPr>
      <w:r>
        <w:rPr>
          <w:rStyle w:val="SectionNumber"/>
        </w:rPr>
        <w:t xml:space="preserve">3.2.11.1</w:t>
      </w:r>
      <w:r>
        <w:tab/>
      </w:r>
      <w:r>
        <w:t xml:space="preserve">Instructions</w:t>
      </w:r>
    </w:p>
    <w:p>
      <w:pPr>
        <w:numPr>
          <w:ilvl w:val="0"/>
          <w:numId w:val="1082"/>
        </w:numPr>
      </w:pPr>
      <w:r>
        <w:t xml:space="preserve">Back in NCBI enter the</w:t>
      </w:r>
      <w:r>
        <w:t xml:space="preserve"> </w:t>
      </w:r>
      <w:r>
        <w:rPr>
          <w:iCs/>
          <w:i/>
        </w:rPr>
        <w:t xml:space="preserve">E. coli</w:t>
      </w:r>
      <w:r>
        <w:t xml:space="preserve"> </w:t>
      </w:r>
      <w:r>
        <w:t xml:space="preserve">accession number again.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 for the</w:t>
      </w:r>
      <w:r>
        <w:t xml:space="preserve"> </w:t>
      </w:r>
      <w:r>
        <w:rPr>
          <w:iCs/>
          <w:i/>
        </w:rPr>
        <w:t xml:space="preserve">E. coli</w:t>
      </w:r>
      <w:r>
        <w:t xml:space="preserve">.</w:t>
      </w:r>
    </w:p>
    <w:p>
      <w:pPr>
        <w:numPr>
          <w:ilvl w:val="0"/>
          <w:numId w:val="1082"/>
        </w:numPr>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bookmarkEnd w:id="184"/>
    <w:bookmarkEnd w:id="185"/>
    <w:bookmarkStart w:id="186" w:name="questions-7"/>
    <w:p>
      <w:pPr>
        <w:pStyle w:val="Heading3"/>
      </w:pPr>
      <w:r>
        <w:rPr>
          <w:rStyle w:val="SectionNumber"/>
        </w:rPr>
        <w:t xml:space="preserve">3.2.12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w:t>
            </w:r>
            <w:r>
              <w:t xml:space="preserve"> </w:t>
            </w:r>
            <w:r>
              <w:rPr>
                <w:bCs/>
                <w:b/>
              </w:rPr>
              <w:t xml:space="preserve">Record 7 core taxonomy ranks below</w:t>
            </w:r>
            <w:r>
              <w:t xml:space="preserve">.</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186"/>
    <w:bookmarkStart w:id="189" w:name="activity-3---part-ii"/>
    <w:p>
      <w:pPr>
        <w:pStyle w:val="Heading3"/>
      </w:pPr>
      <w:r>
        <w:rPr>
          <w:rStyle w:val="SectionNumber"/>
        </w:rPr>
        <w:t xml:space="preserve">3.2.13</w:t>
      </w:r>
      <w:r>
        <w:tab/>
      </w:r>
      <w:r>
        <w:t xml:space="preserve">Activity 3 - Part II</w:t>
      </w:r>
    </w:p>
    <w:bookmarkStart w:id="188" w:name="instructions-16"/>
    <w:p>
      <w:pPr>
        <w:pStyle w:val="Heading4"/>
      </w:pPr>
      <w:r>
        <w:rPr>
          <w:rStyle w:val="SectionNumber"/>
        </w:rPr>
        <w:t xml:space="preserve">3.2.13.1</w:t>
      </w:r>
      <w:r>
        <w:tab/>
      </w:r>
      <w:r>
        <w:t xml:space="preserve">Instructions</w:t>
      </w:r>
    </w:p>
    <w:p>
      <w:pPr>
        <w:numPr>
          <w:ilvl w:val="0"/>
          <w:numId w:val="1083"/>
        </w:numPr>
      </w:pPr>
      <w:r>
        <w:t xml:space="preserve">As with the BV-BRC database above, we can use another database called</w:t>
      </w:r>
      <w:r>
        <w:t xml:space="preserve"> </w:t>
      </w:r>
      <w:r>
        <w:rPr>
          <w:bCs/>
          <w:b/>
        </w:rPr>
        <w:t xml:space="preserve">Lifemap</w:t>
      </w:r>
      <w:r>
        <w:t xml:space="preserve"> </w:t>
      </w:r>
      <w:r>
        <w:t xml:space="preserve">to visually explore the</w:t>
      </w:r>
      <w:r>
        <w:t xml:space="preserve"> </w:t>
      </w:r>
      <w:r>
        <w:rPr>
          <w:iCs/>
          <w:i/>
        </w:rPr>
        <w:t xml:space="preserve">E. coli</w:t>
      </w:r>
      <w:r>
        <w:t xml:space="preserve"> </w:t>
      </w:r>
      <w:r>
        <w:t xml:space="preserve">in the context of the tree of life. Go to</w:t>
      </w:r>
      <w:r>
        <w:t xml:space="preserve"> </w:t>
      </w:r>
      <w:hyperlink r:id="rId187">
        <w:r>
          <w:rPr>
            <w:rStyle w:val="Hyperlink"/>
          </w:rPr>
          <w:t xml:space="preserve">https://lifemap-ncbi.univ-lyon1.fr</w:t>
        </w:r>
      </w:hyperlink>
      <w:r>
        <w:t xml:space="preserve">, type E. coli and click species tab.</w:t>
      </w:r>
    </w:p>
    <w:p>
      <w:pPr>
        <w:numPr>
          <w:ilvl w:val="0"/>
          <w:numId w:val="1083"/>
        </w:numPr>
      </w:pPr>
      <w:r>
        <w:t xml:space="preserve">On the tree map, the yellow tag will indicate</w:t>
      </w:r>
      <w:r>
        <w:t xml:space="preserve"> </w:t>
      </w:r>
      <w:r>
        <w:rPr>
          <w:iCs/>
          <w:i/>
        </w:rPr>
        <w:t xml:space="preserve">E. coli</w:t>
      </w:r>
      <w:r>
        <w:t xml:space="preserve">. Use plus and minus tabs to zoom in and out and visualize E. coli relative to other organisms on the map.</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Domains of life are there?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Zoom into and find nodes for the E. coli Genus, Family, Order, Class and Phylum. Do they match what you found in the NCBI Taxonomy Browser for Lineage?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Genus (Escherichia)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Family (Enterobacteriaceae)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Order (Enterobacterales)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Class (Gammaproteobacteria)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7. What are some other members of the Phylum (Pseudomonadota) to which E. coli belongs?</w:t>
            </w:r>
            <w:r>
              <w:t xml:space="preserve">.</w:t>
            </w:r>
          </w:p>
        </w:tc>
      </w:tr>
      <w:tr>
        <w:tc>
          <w:tcPr/>
          <w:p>
            <w:pPr>
              <w:pStyle w:val="Compact"/>
              <w:jc w:val="left"/>
            </w:pPr>
          </w:p>
        </w:tc>
      </w:tr>
    </w:tbl>
    <w:bookmarkEnd w:id="188"/>
    <w:bookmarkEnd w:id="189"/>
    <w:bookmarkStart w:id="190" w:name="grading-criteria-6"/>
    <w:p>
      <w:pPr>
        <w:pStyle w:val="Heading3"/>
      </w:pPr>
      <w:r>
        <w:rPr>
          <w:rStyle w:val="SectionNumber"/>
        </w:rPr>
        <w:t xml:space="preserve">3.2.14</w:t>
      </w:r>
      <w:r>
        <w:tab/>
      </w:r>
      <w:r>
        <w:t xml:space="preserve">Grading Criteria</w:t>
      </w:r>
    </w:p>
    <w:p>
      <w:pPr>
        <w:numPr>
          <w:ilvl w:val="0"/>
          <w:numId w:val="1084"/>
        </w:numPr>
        <w:pStyle w:val="Compact"/>
      </w:pPr>
      <w:r>
        <w:t xml:space="preserve">Download as Microsoft Word (.docx) and upload on Canvas.</w:t>
      </w:r>
    </w:p>
    <w:bookmarkEnd w:id="190"/>
    <w:bookmarkStart w:id="191" w:name="footnotes-7"/>
    <w:p>
      <w:pPr>
        <w:pStyle w:val="Heading3"/>
      </w:pPr>
      <w:r>
        <w:rPr>
          <w:rStyle w:val="SectionNumber"/>
        </w:rPr>
        <w:t xml:space="preserve">3.2.15</w:t>
      </w:r>
      <w:r>
        <w:tab/>
      </w:r>
      <w:r>
        <w:t xml:space="preserve">Footnotes</w:t>
      </w:r>
    </w:p>
    <w:p>
      <w:pPr>
        <w:pStyle w:val="FirstParagraph"/>
      </w:pPr>
      <w:r>
        <w:rPr>
          <w:bCs/>
          <w:b/>
        </w:rPr>
        <w:t xml:space="preserve">Resources</w:t>
      </w:r>
    </w:p>
    <w:p>
      <w:pPr>
        <w:numPr>
          <w:ilvl w:val="0"/>
          <w:numId w:val="1085"/>
        </w:numPr>
        <w:pStyle w:val="Compact"/>
      </w:pPr>
      <w:r>
        <w:t xml:space="preserve">Google Doc</w:t>
      </w:r>
    </w:p>
    <w:p>
      <w:pPr>
        <w:pStyle w:val="FirstParagraph"/>
      </w:pPr>
      <w:r>
        <w:rPr>
          <w:bCs/>
          <w:b/>
        </w:rPr>
        <w:t xml:space="preserve">Contributions and Affiliations</w:t>
      </w:r>
    </w:p>
    <w:p>
      <w:pPr>
        <w:numPr>
          <w:ilvl w:val="0"/>
          <w:numId w:val="1086"/>
        </w:numPr>
        <w:pStyle w:val="Compact"/>
      </w:pPr>
      <w:r>
        <w:t xml:space="preserve">Valeriya Gaysinskaya, Johns Hopkins University</w:t>
      </w:r>
    </w:p>
    <w:p>
      <w:pPr>
        <w:numPr>
          <w:ilvl w:val="0"/>
          <w:numId w:val="1086"/>
        </w:numPr>
        <w:pStyle w:val="Compact"/>
      </w:pPr>
      <w:r>
        <w:t xml:space="preserve">Frederick Tan, Johns Hopkins University</w:t>
      </w:r>
    </w:p>
    <w:p>
      <w:pPr>
        <w:pStyle w:val="FirstParagraph"/>
      </w:pPr>
      <w:r>
        <w:t xml:space="preserve">Last Revised: February 2025</w:t>
      </w:r>
    </w:p>
    <w:bookmarkEnd w:id="191"/>
    <w:bookmarkEnd w:id="192"/>
    <w:bookmarkStart w:id="203" w:name="homework-qc-and-galaxy-workflows"/>
    <w:p>
      <w:pPr>
        <w:pStyle w:val="Heading2"/>
      </w:pPr>
      <w:r>
        <w:rPr>
          <w:rStyle w:val="SectionNumber"/>
        </w:rPr>
        <w:t xml:space="preserve">3.3</w:t>
      </w:r>
      <w:r>
        <w:tab/>
      </w:r>
      <w:r>
        <w:t xml:space="preserve">Homework: QC and Galaxy Workflows</w:t>
      </w:r>
    </w:p>
    <w:bookmarkStart w:id="193"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93"/>
    <w:bookmarkStart w:id="196"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95" w:name="instructions-17"/>
    <w:p>
      <w:pPr>
        <w:pStyle w:val="Heading4"/>
      </w:pPr>
      <w:r>
        <w:rPr>
          <w:rStyle w:val="SectionNumber"/>
        </w:rPr>
        <w:t xml:space="preserve">3.3.2.1</w:t>
      </w:r>
      <w:r>
        <w:tab/>
      </w:r>
      <w:r>
        <w:t xml:space="preserve">Instructions</w:t>
      </w:r>
    </w:p>
    <w:p>
      <w:pPr>
        <w:numPr>
          <w:ilvl w:val="0"/>
          <w:numId w:val="1087"/>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94">
        <w:r>
          <w:rPr>
            <w:rStyle w:val="Hyperlink"/>
          </w:rPr>
          <w:t xml:space="preserve">training.galaxyproject.org/training-material/topics/sequence-analysis/tutorials/quality-control/tutorial</w:t>
        </w:r>
      </w:hyperlink>
    </w:p>
    <w:p>
      <w:pPr>
        <w:numPr>
          <w:ilvl w:val="0"/>
          <w:numId w:val="1088"/>
        </w:numPr>
        <w:pStyle w:val="Compact"/>
      </w:pPr>
      <w:r>
        <w:rPr>
          <w:bCs/>
          <w:b/>
        </w:rPr>
        <w:t xml:space="preserve">NOTE</w:t>
      </w:r>
      <w:r>
        <w:t xml:space="preserve">: Do all hands-on steps in a single Galaxy history</w:t>
      </w:r>
    </w:p>
    <w:bookmarkEnd w:id="195"/>
    <w:bookmarkEnd w:id="196"/>
    <w:bookmarkStart w:id="198"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97" w:name="instructions-18"/>
    <w:p>
      <w:pPr>
        <w:pStyle w:val="Heading4"/>
      </w:pPr>
      <w:r>
        <w:rPr>
          <w:rStyle w:val="SectionNumber"/>
        </w:rPr>
        <w:t xml:space="preserve">3.3.3.1</w:t>
      </w:r>
      <w:r>
        <w:tab/>
      </w:r>
      <w:r>
        <w:t xml:space="preserve">Instructions</w:t>
      </w:r>
    </w:p>
    <w:p>
      <w:pPr>
        <w:numPr>
          <w:ilvl w:val="0"/>
          <w:numId w:val="1089"/>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197"/>
    <w:bookmarkEnd w:id="198"/>
    <w:bookmarkStart w:id="199" w:name="grading-criteria-7"/>
    <w:p>
      <w:pPr>
        <w:pStyle w:val="Heading3"/>
      </w:pPr>
      <w:r>
        <w:rPr>
          <w:rStyle w:val="SectionNumber"/>
        </w:rPr>
        <w:t xml:space="preserve">3.3.4</w:t>
      </w:r>
      <w:r>
        <w:tab/>
      </w:r>
      <w:r>
        <w:t xml:space="preserve">Grading Criteria</w:t>
      </w:r>
    </w:p>
    <w:p>
      <w:pPr>
        <w:numPr>
          <w:ilvl w:val="0"/>
          <w:numId w:val="1090"/>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99"/>
    <w:bookmarkStart w:id="202" w:name="footnotes-8"/>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91"/>
        </w:numPr>
        <w:pStyle w:val="Compact"/>
      </w:pPr>
      <w:r>
        <w:t xml:space="preserve">Using Galaxy and Managing your Data</w:t>
      </w:r>
      <w:r>
        <w:t xml:space="preserve"> </w:t>
      </w:r>
      <w:hyperlink r:id="rId200">
        <w:r>
          <w:rPr>
            <w:rStyle w:val="Hyperlink"/>
          </w:rPr>
          <w:t xml:space="preserve">topic</w:t>
        </w:r>
      </w:hyperlink>
    </w:p>
    <w:p>
      <w:pPr>
        <w:numPr>
          <w:ilvl w:val="0"/>
          <w:numId w:val="1091"/>
        </w:numPr>
        <w:pStyle w:val="Compact"/>
      </w:pPr>
      <w:r>
        <w:t xml:space="preserve">Introduction to Galaxy and Sequence analysis</w:t>
      </w:r>
      <w:r>
        <w:t xml:space="preserve"> </w:t>
      </w:r>
      <w:hyperlink r:id="rId201">
        <w:r>
          <w:rPr>
            <w:rStyle w:val="Hyperlink"/>
          </w:rPr>
          <w:t xml:space="preserve">pathway</w:t>
        </w:r>
      </w:hyperlink>
    </w:p>
    <w:p>
      <w:pPr>
        <w:pStyle w:val="FirstParagraph"/>
      </w:pPr>
      <w:r>
        <w:rPr>
          <w:bCs/>
          <w:b/>
        </w:rPr>
        <w:t xml:space="preserve">Contributions and Affiliations</w:t>
      </w:r>
    </w:p>
    <w:p>
      <w:pPr>
        <w:numPr>
          <w:ilvl w:val="0"/>
          <w:numId w:val="1092"/>
        </w:numPr>
        <w:pStyle w:val="Compact"/>
      </w:pPr>
      <w:r>
        <w:t xml:space="preserve">Frederick Tan, Johns Hopkins University</w:t>
      </w:r>
    </w:p>
    <w:p>
      <w:pPr>
        <w:pStyle w:val="FirstParagraph"/>
      </w:pPr>
      <w:r>
        <w:t xml:space="preserve">Last Revised: February 2025</w:t>
      </w:r>
    </w:p>
    <w:bookmarkEnd w:id="202"/>
    <w:bookmarkEnd w:id="203"/>
    <w:bookmarkStart w:id="204" w:name="discussion-microbial-genomes-prelab"/>
    <w:p>
      <w:pPr>
        <w:pStyle w:val="Heading2"/>
      </w:pPr>
      <w:r>
        <w:rPr>
          <w:rStyle w:val="SectionNumber"/>
        </w:rPr>
        <w:t xml:space="preserve">3.4</w:t>
      </w:r>
      <w:r>
        <w:tab/>
      </w:r>
      <w:r>
        <w:t xml:space="preserve">Discussion: Microbial Genomes Prelab</w:t>
      </w:r>
    </w:p>
    <w:bookmarkEnd w:id="204"/>
    <w:bookmarkStart w:id="205" w:name="homework-microbial-genomes-project"/>
    <w:p>
      <w:pPr>
        <w:pStyle w:val="Heading2"/>
      </w:pPr>
      <w:r>
        <w:rPr>
          <w:rStyle w:val="SectionNumber"/>
        </w:rPr>
        <w:t xml:space="preserve">3.5</w:t>
      </w:r>
      <w:r>
        <w:tab/>
      </w:r>
      <w:r>
        <w:t xml:space="preserve">Homework: Microbial Genomes Project</w:t>
      </w:r>
    </w:p>
    <w:bookmarkEnd w:id="205"/>
    <w:bookmarkStart w:id="206" w:name="activity-test-driver"/>
    <w:p>
      <w:pPr>
        <w:pStyle w:val="Heading2"/>
      </w:pPr>
      <w:r>
        <w:rPr>
          <w:rStyle w:val="SectionNumber"/>
        </w:rPr>
        <w:t xml:space="preserve">3.6</w:t>
      </w:r>
      <w:r>
        <w:tab/>
      </w:r>
      <w:r>
        <w:t xml:space="preserve">Activity: test-driveR</w:t>
      </w:r>
    </w:p>
    <w:bookmarkEnd w:id="206"/>
    <w:bookmarkStart w:id="207" w:name="presentation-microbial-genomes-project"/>
    <w:p>
      <w:pPr>
        <w:pStyle w:val="Heading2"/>
      </w:pPr>
      <w:r>
        <w:rPr>
          <w:rStyle w:val="SectionNumber"/>
        </w:rPr>
        <w:t xml:space="preserve">3.7</w:t>
      </w:r>
      <w:r>
        <w:tab/>
      </w:r>
      <w:r>
        <w:t xml:space="preserve">Presentation: Microbial Genomes Project</w:t>
      </w:r>
    </w:p>
    <w:bookmarkEnd w:id="207"/>
    <w:bookmarkEnd w:id="208"/>
    <w:bookmarkStart w:id="209" w:name="taxonomy-profiling"/>
    <w:p>
      <w:pPr>
        <w:pStyle w:val="Heading1"/>
      </w:pPr>
      <w:r>
        <w:rPr>
          <w:rStyle w:val="SectionNumber"/>
        </w:rPr>
        <w:t xml:space="preserve">4</w:t>
      </w:r>
      <w:r>
        <w:tab/>
      </w:r>
      <w:r>
        <w:t xml:space="preserve">Taxonomy Profiling</w:t>
      </w:r>
    </w:p>
    <w:bookmarkEnd w:id="209"/>
    <w:bookmarkStart w:id="217" w:name="about-the-authors"/>
    <w:p>
      <w:pPr>
        <w:pStyle w:val="Heading1"/>
      </w:pPr>
      <w:r>
        <w:t xml:space="preserve">About the Authors</w:t>
      </w:r>
    </w:p>
    <w:p>
      <w:pPr>
        <w:pStyle w:val="FirstParagraph"/>
      </w:pPr>
      <w:r>
        <w:t xml:space="preserve">These credits are based on our</w:t>
      </w:r>
      <w:r>
        <w:t xml:space="preserve"> </w:t>
      </w:r>
      <w:hyperlink r:id="rId21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1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12">
              <w:r>
                <w:rPr>
                  <w:rStyle w:val="Hyperlink"/>
                </w:rPr>
                <w:t xml:space="preserve">Candace Savonen</w:t>
              </w:r>
            </w:hyperlink>
            <w:r>
              <w:t xml:space="preserve">,</w:t>
            </w:r>
            <w:r>
              <w:t xml:space="preserve"> </w:t>
            </w:r>
            <w:hyperlink r:id="rId213">
              <w:r>
                <w:rPr>
                  <w:rStyle w:val="Hyperlink"/>
                </w:rPr>
                <w:t xml:space="preserve">Carrie Wright</w:t>
              </w:r>
            </w:hyperlink>
            <w:r>
              <w:t xml:space="preserve">,</w:t>
            </w:r>
            <w:r>
              <w:t xml:space="preserve"> </w:t>
            </w:r>
            <w:hyperlink r:id="rId21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1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13">
              <w:r>
                <w:rPr>
                  <w:rStyle w:val="Hyperlink"/>
                </w:rPr>
                <w:t xml:space="preserve">Carrie Wright</w:t>
              </w:r>
            </w:hyperlink>
            <w:r>
              <w:t xml:space="preserve">,</w:t>
            </w:r>
            <w:r>
              <w:t xml:space="preserve"> </w:t>
            </w:r>
            <w:hyperlink r:id="rId214">
              <w:r>
                <w:rPr>
                  <w:rStyle w:val="Hyperlink"/>
                </w:rPr>
                <w:t xml:space="preserve">Ava Hoffman</w:t>
              </w:r>
            </w:hyperlink>
            <w:r>
              <w:t xml:space="preserve">,</w:t>
            </w:r>
            <w:r>
              <w:t xml:space="preserve"> </w:t>
            </w:r>
            <w:hyperlink r:id="rId212">
              <w:r>
                <w:rPr>
                  <w:rStyle w:val="Hyperlink"/>
                </w:rPr>
                <w:t xml:space="preserve">Candace Savonen</w:t>
              </w:r>
            </w:hyperlink>
          </w:p>
        </w:tc>
      </w:tr>
      <w:tr>
        <w:tc>
          <w:tcPr/>
          <w:p>
            <w:pPr>
              <w:pStyle w:val="Compact"/>
              <w:jc w:val="left"/>
            </w:pPr>
            <w:r>
              <w:t xml:space="preserve">Package Developers (</w:t>
            </w:r>
            <w:hyperlink r:id="rId215">
              <w:r>
                <w:rPr>
                  <w:rStyle w:val="Hyperlink"/>
                </w:rPr>
                <w:t xml:space="preserve">ottrpal</w:t>
              </w:r>
            </w:hyperlink>
            <w:r>
              <w:t xml:space="preserve">)</w:t>
            </w:r>
            <w:r>
              <w:t xml:space="preserve"> </w:t>
            </w:r>
            <w:hyperlink r:id="rId212">
              <w:r>
                <w:rPr>
                  <w:rStyle w:val="Hyperlink"/>
                </w:rPr>
                <w:t xml:space="preserve">Candace Savonen</w:t>
              </w:r>
            </w:hyperlink>
            <w:r>
              <w:t xml:space="preserve">,</w:t>
            </w:r>
            <w:r>
              <w:t xml:space="preserve"> </w:t>
            </w:r>
            <w:hyperlink r:id="rId216">
              <w:r>
                <w:rPr>
                  <w:rStyle w:val="Hyperlink"/>
                </w:rPr>
                <w:t xml:space="preserve">John Muschelli</w:t>
              </w:r>
            </w:hyperlink>
            <w:r>
              <w:t xml:space="preserve">,</w:t>
            </w:r>
            <w:r>
              <w:t xml:space="preserve"> </w:t>
            </w:r>
            <w:hyperlink r:id="rId21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17"/>
    <w:bookmarkStart w:id="218" w:name="references"/>
    <w:p>
      <w:pPr>
        <w:pStyle w:val="Heading1"/>
      </w:pPr>
      <w:r>
        <w:t xml:space="preserve">References</w:t>
      </w:r>
    </w:p>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1"/>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1"/>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1"/>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16"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4" Target="https://www.avahoffman.com/" TargetMode="External" /><Relationship Type="http://schemas.openxmlformats.org/officeDocument/2006/relationships/hyperlink" Id="rId179" Target="https://www.bv-brc.org" TargetMode="External" /><Relationship Type="http://schemas.openxmlformats.org/officeDocument/2006/relationships/hyperlink" Id="rId2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0"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1"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16"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4" Target="https://www.avahoffman.com/" TargetMode="External" /><Relationship Type="http://schemas.openxmlformats.org/officeDocument/2006/relationships/hyperlink" Id="rId179" Target="https://www.bv-brc.org" TargetMode="External" /><Relationship Type="http://schemas.openxmlformats.org/officeDocument/2006/relationships/hyperlink" Id="rId2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0"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1"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2025-05-12T16:03:32Z</dcterms:created>
  <dcterms:modified xsi:type="dcterms:W3CDTF">2025-05-12T16:03:32Z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12,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