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8" w:name="instructor-guide"/>
    <w:p>
      <w:pPr>
        <w:pStyle w:val="Heading1"/>
      </w:pPr>
      <w:r>
        <w:t xml:space="preserve">Instructor Guide</w:t>
      </w:r>
    </w:p>
    <w:p>
      <w:pPr>
        <w:pStyle w:val="FirstParagraph"/>
      </w:pPr>
      <w:r>
        <w:t xml:space="preserve">C-MOOR Microbial Mysteries CURE content overview.</w:t>
      </w:r>
    </w:p>
    <w:bookmarkStart w:id="42" w:name="course-description"/>
    <w:p>
      <w:pPr>
        <w:pStyle w:val="Heading2"/>
      </w:pPr>
      <w:r>
        <w:rPr>
          <w:rStyle w:val="SectionNumber"/>
        </w:rPr>
        <w:t xml:space="preserve">0.1</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37">
        <w:r>
          <w:rPr>
            <w:rStyle w:val="Hyperlink"/>
          </w:rPr>
          <w:t xml:space="preserve">https://www.c-moor.org</w:t>
        </w:r>
      </w:hyperlink>
      <w:r>
        <w:t xml:space="preserve">, this Course-based Undergraduate Research Experience (CURE) introduces computational tools using Galaxy</w:t>
      </w:r>
      <w:r>
        <w:t xml:space="preserve"> </w:t>
      </w:r>
      <w:hyperlink r:id="rId38">
        <w:r>
          <w:rPr>
            <w:rStyle w:val="Hyperlink"/>
          </w:rPr>
          <w:t xml:space="preserve">https://usegalaxy.org</w:t>
        </w:r>
      </w:hyperlink>
      <w:r>
        <w:t xml:space="preserve"> </w:t>
      </w:r>
      <w:r>
        <w:t xml:space="preserve">and SciServer</w:t>
      </w:r>
      <w:r>
        <w:t xml:space="preserve"> </w:t>
      </w:r>
      <w:hyperlink r:id="rId39">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1">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42"/>
    <w:bookmarkStart w:id="47" w:name="course-content"/>
    <w:p>
      <w:pPr>
        <w:pStyle w:val="Heading2"/>
      </w:pPr>
      <w:r>
        <w:rPr>
          <w:rStyle w:val="SectionNumber"/>
        </w:rPr>
        <w:t xml:space="preserve">0.2</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0.2.1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0.2.2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0.2.3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38">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39">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38">
        <w:r>
          <w:rPr>
            <w:rStyle w:val="Hyperlink"/>
          </w:rPr>
          <w:t xml:space="preserve">https://usegalaxy.org</w:t>
        </w:r>
      </w:hyperlink>
    </w:p>
    <w:p>
      <w:pPr>
        <w:numPr>
          <w:ilvl w:val="0"/>
          <w:numId w:val="1018"/>
        </w:numPr>
        <w:pStyle w:val="Compact"/>
      </w:pPr>
      <w:r>
        <w:t xml:space="preserve">SciServer –</w:t>
      </w:r>
      <w:r>
        <w:t xml:space="preserve"> </w:t>
      </w:r>
      <w:hyperlink r:id="rId39">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 **1. Round Table Data &amp; Troubleshooting** - Reviewed and discussed as a community In-Class </w:t>
      </w:r>
      <w:r>
        <w:br/>
      </w:r>
      <w:r>
        <w:rPr>
          <w:rStyle w:val="VerbatimChar"/>
        </w:rPr>
        <w:t xml:space="preserve">- **2. Written Check-Ins** - Group-specific write-ups checked by instructor(s)**</w:t>
      </w:r>
      <w:r>
        <w:br/>
      </w:r>
      <w:r>
        <w:rPr>
          <w:rStyle w:val="VerbatimChar"/>
        </w:rPr>
        <w:t xml:space="preserve">- **3. Advisory Meetings** -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p>
      <w:pPr>
        <w:pStyle w:val="SourceCode"/>
      </w:pPr>
      <w:r>
        <w:rPr>
          <w:rStyle w:val="VerbatimChar"/>
        </w:rPr>
        <w:t xml:space="preserve">|Course Week | Day 1 | Day 2</w:t>
      </w:r>
      <w:r>
        <w:br/>
      </w:r>
      <w:r>
        <w:rPr>
          <w:rStyle w:val="VerbatimChar"/>
        </w:rPr>
        <w:t xml:space="preserve">|:--| --|-- | </w:t>
      </w:r>
      <w:r>
        <w:br/>
      </w:r>
      <w:r>
        <w:rPr>
          <w:rStyle w:val="VerbatimChar"/>
        </w:rPr>
        <w:t xml:space="preserve">|7| Round Table Data| |</w:t>
      </w:r>
      <w:r>
        <w:br/>
      </w:r>
      <w:r>
        <w:rPr>
          <w:rStyle w:val="VerbatimChar"/>
        </w:rPr>
        <w:t xml:space="preserve">|8| Round Table Troubleshooting| | </w:t>
      </w:r>
      <w:r>
        <w:br/>
      </w:r>
      <w:r>
        <w:rPr>
          <w:rStyle w:val="VerbatimChar"/>
        </w:rPr>
        <w:t xml:space="preserve">|9| Slidedeck - Round Table Data| Round Table Troubleshooting |</w:t>
      </w:r>
      <w:r>
        <w:br/>
      </w:r>
      <w:r>
        <w:rPr>
          <w:rStyle w:val="VerbatimChar"/>
        </w:rPr>
        <w:t xml:space="preserve">|10| Slidedeck - Round Table Data| Round Table Troubleshooting |</w:t>
      </w:r>
      <w:r>
        <w:br/>
      </w:r>
      <w:r>
        <w:rPr>
          <w:rStyle w:val="VerbatimChar"/>
        </w:rPr>
        <w:t xml:space="preserve">|11| Slidedeck Poster Review| Poster Review |</w:t>
      </w:r>
      <w:r>
        <w:br/>
      </w:r>
      <w:r>
        <w:rPr>
          <w:rStyle w:val="VerbatimChar"/>
        </w:rPr>
        <w:t xml:space="preserve">|12| Science Talks| |</w:t>
      </w:r>
      <w:r>
        <w:br/>
      </w:r>
      <w:r>
        <w:rPr>
          <w:rStyle w:val="VerbatimChar"/>
        </w:rPr>
        <w:t xml:space="preserve">|13| Final Presentations | |</w:t>
      </w:r>
    </w:p>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r>
        <w:br/>
      </w:r>
      <w:r>
        <w:rPr>
          <w:rStyle w:val="VerbatimChar"/>
        </w:rPr>
        <w:t xml:space="preserve">&lt;br&gt;</w:t>
      </w:r>
    </w:p>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3" w:name="references-1"/>
    <w:p>
      <w:pPr>
        <w:pStyle w:val="Heading1"/>
      </w:pPr>
      <w:r>
        <w:t xml:space="preserve">References</w:t>
      </w:r>
    </w:p>
    <w:bookmarkEnd w:id="5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2025-06-20T19:47:38Z</dcterms:created>
  <dcterms:modified xsi:type="dcterms:W3CDTF">2025-06-20T19:47:38Z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