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December</w:t>
      </w:r>
      <w:r>
        <w:t xml:space="preserve"> </w:t>
      </w:r>
      <w:r>
        <w:t xml:space="preserve">11,</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r>
        <w:t xml:space="preserve"> </w:t>
      </w:r>
      <w:r>
        <w:rPr>
          <w:bCs/>
          <w:b/>
        </w:rPr>
        <w:t xml:space="preserve">Novice</w:t>
      </w:r>
      <w:r>
        <w:t xml:space="preserve">: no genetics skills needed</w:t>
      </w:r>
    </w:p>
    <w:p>
      <w:pPr>
        <w:pStyle w:val="BodyText"/>
      </w:pPr>
      <w:r>
        <w:rPr>
          <w:iCs/>
          <w:i/>
        </w:rPr>
        <w:t xml:space="preserve">Programming skills</w:t>
      </w:r>
      <w:r>
        <w:t xml:space="preserve"> </w:t>
      </w: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find, and use data within an AnVIL workspace.</dc:description>
  <cp:keywords/>
  <dcterms:created xsi:type="dcterms:W3CDTF">2025-12-11T18:06:36Z</dcterms:created>
  <dcterms:modified xsi:type="dcterms:W3CDTF">2025-12-11T18:06:36Z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December 11, 2025</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