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Moreno Vera Felipe Adrian ----- 20120354I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PREGUNTA N 1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RECONOCIMIENTO DE ESCRITURA</w:t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** Usted se equivocó escribiendo MINST en vez de MNIST</w:t>
      </w:r>
    </w:p>
    <w:p>
      <w:pPr>
        <w:pStyle w:val="Normal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Que es la base de datos MNIST ? Y que relevancia tiene para las técnicas de aprendizaje de maquina?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2. Que se entiende por redes neuronales convolucionales y en que se basa su descubrimiento y aplicación ? Describa como se aplican en el caso de reconocimiento de escritura.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 Formule y describa los términos de la función de costo adoptada en la solución del problema de reconocimiento de escritura descrito en este estudio.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4. Comente el efecto de la constante de aprendizaje, el numero de iteraciones usadas, así como del tamaño de la muestra ( Fig 5 y 6)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5. De acuerdo a lo visto en clase. Que representan en las figuras anteriores los sets de pruebas y el entrenamiento ?</w:t>
      </w:r>
    </w:p>
    <w:p>
      <w:pPr>
        <w:pStyle w:val="Normal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Solucion:</w:t>
      </w:r>
    </w:p>
    <w:p>
      <w:pPr>
        <w:pStyle w:val="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hd w:fill="FFFFFF" w:val="clear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</w:pPr>
      <w:r>
        <w:rPr>
          <w:b w:val="false"/>
          <w:bCs w:val="false"/>
          <w:sz w:val="28"/>
          <w:szCs w:val="28"/>
          <w:u w:val="none"/>
        </w:rPr>
        <w:t>1. La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base de datos </w:t>
      </w:r>
      <w:r>
        <w:rPr>
          <w:rFonts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MNIST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(Mixto </w:t>
      </w:r>
      <w:hyperlink r:id="rId2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Instituto Nacional de Estándares y Tecnología de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base de datos) es una gran </w:t>
      </w:r>
      <w:hyperlink r:id="rId3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base de datos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de dígitos escritos a mano que se utiliza comúnmente para </w:t>
      </w:r>
      <w:hyperlink r:id="rId4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la formación de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>varias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 </w:t>
      </w:r>
      <w:hyperlink r:id="rId5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  <w:u w:val="none"/>
            <w:shd w:fill="FFFFFF" w:val="clear"/>
          </w:rPr>
          <w:t>de procesamiento de imagenes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de sistemas. La base de datos también es ampliamente utilizado para el entrenamiento y las pruebas en el campo de </w:t>
      </w:r>
      <w:hyperlink r:id="rId6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  <w:u w:val="none"/>
            <w:shd w:fill="FFFFFF" w:val="clear"/>
          </w:rPr>
          <w:t>a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>prendizaje automatico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Fue creada por "re-mezclar" las muestras de conjuntos de datos originales del NIST. Los creadores sintieron que ya formación de datos del NIST fue tomada de American </w:t>
      </w:r>
      <w:hyperlink r:id="rId7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</w:rPr>
          <w:t>Oficina del Censo de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>los empleados, mientras que el conjunto de datos de prueba se tomó de estadounidenses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de secundaria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los estudiantes, conjunto completo de datos del NIST era demasiado duro. Además, las imágenes en blanco y negro de NIST se </w:t>
      </w:r>
      <w:hyperlink r:id="rId8">
        <w:r>
          <w:rPr>
            <w:rStyle w:val="EnlacedeInternet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8"/>
            <w:szCs w:val="28"/>
            <w:u w:val="none"/>
            <w:shd w:fill="FFFFFF" w:val="clear"/>
          </w:rPr>
          <w:t>n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>ormalizaron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>a caber en un cuadro de límite de píxeles 20x20 y regulando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 los niveles de escala de grises.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>Su importancia es la normalizacion de la escritura que hace para poder ser identificado de manera mas eficiente.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  <w:shd w:fill="FFFFFF" w:val="clear"/>
        </w:rPr>
        <w:t xml:space="preserve">2.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Una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8"/>
          <w:u w:val="none"/>
        </w:rPr>
        <w:t xml:space="preserve">red neuronal convolucional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es un tipo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 </w:t>
      </w:r>
      <w:hyperlink r:id="rId9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A"/>
            <w:spacing w:val="0"/>
            <w:sz w:val="28"/>
            <w:szCs w:val="28"/>
            <w:u w:val="none"/>
            <w:effect w:val="none"/>
          </w:rPr>
          <w:t>red neuronal artificial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donde las neuronas corresponden a campos receptivos de una manera muy similar a las neuronas en la </w:t>
      </w:r>
      <w:hyperlink r:id="rId10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corteza visual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52525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primaria (V1) de un cerebro biológico. Este tipo de red es una variación de un </w:t>
      </w:r>
      <w:hyperlink r:id="rId11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perceptron multicapa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, pero su funcionamiento las hace mucho más efectivas para tareas de </w:t>
      </w:r>
      <w:hyperlink r:id="rId12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visión artificial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, especialmente en la clasificación de imágenes.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Las redes neuronales convolucionales consisten en múltiples capas con distintos propósitos. Al principio se encuentra la fase de extracción de características, compuesta de neuronas convolucionales y de reducción de muestreo. Al final de la red se encuentran neuronas de perceptron sencillas para realizar la clasificación final sobre las características extraídas.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La fase de extracción de características se asemeja al proceso estimulante en las células de la corteza visual. Esta fase se compone de capas alternas de neuronas convolucionales y neuronas de reducción de muestreo. Según progresan los datos a lo largo de esta fase, se disminuye su dimensionalidad, siendo las neuronas en capas lejanas mucho menos sensibles a perturbaciones en los datos de entrada, pero al mismo tiempo siendo estas activadas por características cada vez más complejas.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Al ser este tipo de redes diseñadas para reconocer imagenes, es una manera potente para reconocimiento de escritura y por consiguiente los caracteres de escritura.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3. Se tiene la función de costo es: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0450" cy="742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Donde:</w:t>
      </w:r>
    </w:p>
    <w:p>
      <w:pPr>
        <w:pStyle w:val="Normal"/>
        <w:jc w:val="both"/>
        <w:rPr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</m:sub>
        </m:sSub>
      </m:oMath>
      <w:r>
        <w:rPr>
          <w:sz w:val="28"/>
          <w:szCs w:val="28"/>
        </w:rPr>
        <w:t xml:space="preserve">es la salida de las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</m:t>
                </m:r>
              </m:sup>
            </m:sSup>
          </m:sub>
        </m:sSub>
      </m:oMath>
      <w:r>
        <w:rPr>
          <w:sz w:val="28"/>
          <w:szCs w:val="28"/>
        </w:rPr>
        <w:t>ene-avo RBF( Radial Basics Functions)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por ejemplo: el uno corresponde a la clase correcta de patrones de ingreso.</w:t>
      </w:r>
    </w:p>
    <w:p>
      <w:pPr>
        <w:pStyle w:val="Normal"/>
        <w:jc w:val="both"/>
        <w:rPr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</m:oMath>
      <w:r>
        <w:rPr>
          <w:sz w:val="28"/>
          <w:szCs w:val="28"/>
        </w:rPr>
        <w:t xml:space="preserve">Clase de patrón de ingreso.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parametro vector de RBF tiene un role en la capa de vectores F6.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Cabe señalar que ser componentes de los vectores son 1 o -1, que está dentro de la gama de la gama del sigmoid de F6, y no antes evita esos sigmoids de quedar saturada.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En efecto +1 y -1 son los puntos de maxima curvatura de las sigmoids.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Esto fuerza a las unidades de F6 a operar en un rango no lineal.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A esta funcion que minimiza se le llama Loss Function, que seria en nuestro problema, la funcion de costo.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En este caso la red felizmente ignora las entradas y todas las salidas de RBF son iguales a 0. Este fenómeno colapso no se produce si los pesos RBF no se les permite adaptarse. El segundo punto a tomarse es que no hay competición entre las classes. En cada competición se puede obtener usando mas entrenamiento discriminativo, basado en el criterio de Maximo a posteriori, similar al criterio Maximum mutual information, a veces usadopara entrenar HMMs (Hidden Markov Model).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Esto corresponde a maximizar la probabilidad posterior de la clase correcta </w:t>
      </w:r>
      <w:r>
        <w:rPr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.</m:t>
                </m:r>
              </m:sup>
            </m:sSup>
          </m:sub>
        </m:sSub>
      </m:oMath>
      <w:r>
        <w:rPr>
          <w:sz w:val="28"/>
          <w:szCs w:val="28"/>
        </w:rPr>
        <w:t>( o minimizando el logaritmo de la probabiliad de la clase correcta ), dando la imagen de entrada desde una de las clases o desde el label de clase rubbish background.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En terminos de pero, significa que tenemos que añadir la manera correcta de la clase, entonces transforma a la Loss Function en: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El negativo del segundo miembro se da como el rol de competitividad.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tiene que ser necesariamente menor o igual al primer termino para que asi la Loss Function sea positiva. Se define como la probabilidad posterior de rubbish como el radio de 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j</m:t>
            </m:r>
          </m:sup>
        </m:sSup>
      </m:oMath>
      <w:r>
        <w:rPr>
          <w:sz w:val="28"/>
          <w:szCs w:val="28"/>
        </w:rPr>
        <w:t>y</w:t>
      </w:r>
      <w:r>
        <w:rPr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j</m:t>
            </m:r>
          </m:sup>
        </m:sSup>
        <m:r>
          <w:rPr>
            <w:rFonts w:ascii="Cambria Math" w:hAnsi="Cambria Math"/>
          </w:rPr>
          <m:t xml:space="preserve">+</m:t>
        </m:r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sup>
            </m:sSup>
          </m:e>
        </m:nary>
      </m:oMath>
      <w:r>
        <w:rPr>
          <w:sz w:val="28"/>
          <w:szCs w:val="28"/>
        </w:rPr>
        <w:t>, este criterio evita las coliciones.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Y al computar el gradiente de Loss Function, nos da el “rubbish background” que es una propagacion inversa ( hacia atras).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Entonces el algoritmo debe ser diseñado de tal manera que, las derivadas parciales de cada conexion, como si la red donde es convencional una  red multicapa sin capas compartidas. Y estas derivadas parciales definidas por nodo son añadidas para derivar con respecto al parametro.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Se usaron 15000, 30000 y 60000 ejemplos en unas 20 iteraciones, al final añadiendole 540000 datos generados de manera aleatoria.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 la figura 5 se puede notar que el error de entrenamiento se mantiene como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 constante cuando se aproxima al sobreaprendizaje. En la figura 6 muestra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 a pesar de la nueva arquitectura utilizada (LeNet-5) mientras más data de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entrenamiento hay más va a mejorar la aproximación.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1464945</wp:posOffset>
            </wp:positionH>
            <wp:positionV relativeFrom="paragraph">
              <wp:posOffset>118745</wp:posOffset>
            </wp:positionV>
            <wp:extent cx="3190875" cy="50393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03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Los set prueba son los patrones sin distorsión o distorsión mínima y el set de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entrenamiento con tiene patrones de distorsión y algunos poco sin distorsión. En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las figuras se ve como varía el error promedio resultante a través de la variación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 número de iteraciones y el tamaño del set de entrenamiento.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PE" w:eastAsia="zh-CN" w:bidi="hi-IN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anslate.googleusercontent.com/translate_c?depth=1&amp;hl=es&amp;prev=search&amp;rurl=translate.google.com&amp;sl=en&amp;u=https://en.wikipedia.org/wiki/National_Institute_of_Standards_and_Technology&amp;usg=ALkJrhgznbS78-gCl29zhWCpNB0GBTMV1w" TargetMode="External"/><Relationship Id="rId3" Type="http://schemas.openxmlformats.org/officeDocument/2006/relationships/hyperlink" Target="https://translate.googleusercontent.com/translate_c?depth=1&amp;hl=es&amp;prev=search&amp;rurl=translate.google.com&amp;sl=en&amp;u=https://en.wikipedia.org/wiki/Database&amp;usg=ALkJrhhtgqO6hkCTsidS2LIU3Eng3TZrBA" TargetMode="External"/><Relationship Id="rId4" Type="http://schemas.openxmlformats.org/officeDocument/2006/relationships/hyperlink" Target="https://translate.googleusercontent.com/translate_c?depth=1&amp;hl=es&amp;prev=search&amp;rurl=translate.google.com&amp;sl=en&amp;u=https://en.wikipedia.org/wiki/Training_set&amp;usg=ALkJrhjT688T0_L6y0U3hukcPfUMFetwkg" TargetMode="External"/><Relationship Id="rId5" Type="http://schemas.openxmlformats.org/officeDocument/2006/relationships/hyperlink" Target="https://translate.googleusercontent.com/translate_c?depth=1&amp;hl=es&amp;prev=search&amp;rurl=translate.google.com&amp;sl=en&amp;u=https://en.wikipedia.org/wiki/Image_processing&amp;usg=ALkJrhhvgmodiJLn27VTK5RnPRW0pwsQuw" TargetMode="External"/><Relationship Id="rId6" Type="http://schemas.openxmlformats.org/officeDocument/2006/relationships/hyperlink" Target="https://translate.googleusercontent.com/translate_c?depth=1&amp;hl=es&amp;prev=search&amp;rurl=translate.google.com&amp;sl=en&amp;u=https://en.wikipedia.org/wiki/Machine_learning&amp;usg=ALkJrhhb8ePsBsZv_YYsBvgk98qW7w8Krw" TargetMode="External"/><Relationship Id="rId7" Type="http://schemas.openxmlformats.org/officeDocument/2006/relationships/hyperlink" Target="https://translate.googleusercontent.com/translate_c?depth=1&amp;hl=es&amp;prev=search&amp;rurl=translate.google.com&amp;sl=en&amp;u=https://en.wikipedia.org/wiki/United_States_Census_Bureau&amp;usg=ALkJrhhNhmGpE4TUyYugix70QbrN0EtSPg" TargetMode="External"/><Relationship Id="rId8" Type="http://schemas.openxmlformats.org/officeDocument/2006/relationships/hyperlink" Target="https://translate.googleusercontent.com/translate_c?depth=1&amp;hl=es&amp;prev=search&amp;rurl=translate.google.com&amp;sl=en&amp;u=https://en.wikipedia.org/wiki/Normalization_(image_processing)&amp;usg=ALkJrhisLAvQfvJL6wngpV_GikOUCd5JWw" TargetMode="External"/><Relationship Id="rId9" Type="http://schemas.openxmlformats.org/officeDocument/2006/relationships/hyperlink" Target="https://es.wikipedia.org/wiki/Red_neuronal_artificial" TargetMode="External"/><Relationship Id="rId10" Type="http://schemas.openxmlformats.org/officeDocument/2006/relationships/hyperlink" Target="https://es.wikipedia.org/wiki/Corteza_visual" TargetMode="External"/><Relationship Id="rId11" Type="http://schemas.openxmlformats.org/officeDocument/2006/relationships/hyperlink" Target="https://es.wikipedia.org/wiki/Perceptr&#243;n_multicapa" TargetMode="External"/><Relationship Id="rId12" Type="http://schemas.openxmlformats.org/officeDocument/2006/relationships/hyperlink" Target="https://es.wikipedia.org/wiki/Visi&#243;n_artificial" TargetMode="External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2015-12-08T21:24:06Z</dcterms:created>
  <dc:language>es-PE</dc:language>
  <cp:revision>0</cp:revision>
</cp:coreProperties>
</file>