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3.png" ContentType="image/png"/>
  <Override PartName="/word/media/image22.png" ContentType="image/png"/>
  <Override PartName="/word/media/image2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EXAMEN PARCIAL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Curso: Analisis Numerico II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Profesor(a): Irla Mantilla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Alumno: Moreno Vera, Felipe Adrian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Codigo de Alumno: 20120354I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Codigo de curso: CM432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Ciclo: 2015-II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Problema 3: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Dado el problema de valor inicial, resuélvala numéricamente con el método de Runge-Kutta de orden 2 y con el método de Euler, luego compare los resultados obtenidos con su solución exacta.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Problema de valor inicial asociado a la EDO.</w:t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dp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bp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sz w:val="28"/>
          <w:szCs w:val="28"/>
        </w:rPr>
        <w:t xml:space="preserve">Donde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dp</m:t>
        </m:r>
        <m:r>
          <w:rPr>
            <w:rFonts w:ascii="Cambria Math" w:hAnsi="Cambria Math"/>
          </w:rPr>
          <m:t xml:space="preserve">ver</m:t>
        </m:r>
        <m:r>
          <w:rPr>
            <w:rFonts w:ascii="Cambria Math" w:hAnsi="Cambria Math"/>
          </w:rPr>
          <m:t xml:space="preserve">dt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bp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donde r&gt;1.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dp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Solución Numérica: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-466725</wp:posOffset>
            </wp:positionH>
            <wp:positionV relativeFrom="paragraph">
              <wp:posOffset>0</wp:posOffset>
            </wp:positionV>
            <wp:extent cx="6989445" cy="18821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44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Con el programa del metodo de euler con datos por parametro: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% -----------------------------------------------------------------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function [t,w] = eulerIVP(fx,a,b,y0,n)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% w son las aproximaciones a y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f=fx;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h = (b-a)/n;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t=a:h:b;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w=zeros(1,n+1);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t(1) = a;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w(1) = y0;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for i=1:n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w(i+1) = w(i) + h*f(t(i),w(i));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fprintf("El valor de y: %3.5f el valor de x: %3.5f\n",w(i+1),t(i));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endfor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endfunction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% -----------------------------------------------------------------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fx es la funcion, a es el inicio, b es el final, y0, valor inicial , n el numero de pasos.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El programa de runge Kutta: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% -----------------------------------------------------------------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function [t,w] = heunIVP(fx,a,b,y0,n)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% w son las aproximaciones a y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f=fx;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h = (b-a)/n;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t=a:h:b;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w=zeros(1,n+1);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t(1) = a;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w(1) = y0;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for i=1:n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w(i+1) = w(i) + h*f(t(i),w(i));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w(i+1) = w(i) + h/2*( f(t(i),w(i)) + f(t(i+1),w(i+1)) );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fprintf("El valor de k1: %3.5f el valor de k2: %3.5f\n",f(t(i),w(i)),f(t(i+1),w(i+1)));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</w:t>
      </w:r>
      <w:r>
        <w:rPr>
          <w:sz w:val="28"/>
          <w:szCs w:val="28"/>
          <w:u w:val="none"/>
        </w:rPr>
        <w:t>endfor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endfunction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%-----------------------------------------------------------------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donde fx es la funcion, a es el inicio, b es el final, y0, valor inicial , n el numero de pasos.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Ejemplo de la funcion: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f=@(t,y) (1/1.5)*(3*y-y^2);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Solución Analítica: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dp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bp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sz w:val="28"/>
          <w:szCs w:val="28"/>
          <w:u w:val="none"/>
        </w:rPr>
        <w:t>, pasamos a resolver esta EDO por el método de variable separables: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dp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bp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sz w:val="28"/>
          <w:szCs w:val="28"/>
          <w:u w:val="none"/>
        </w:rPr>
        <w:t xml:space="preserve">se transforma en: </w:t>
      </w:r>
      <w:r>
        <w:rPr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ap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bp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b</m:t>
            </m:r>
          </m:den>
        </m:f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ahora haciendo: </w:t>
      </w:r>
      <w:r>
        <w:rPr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rad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w</m:t>
        </m:r>
      </m:oMath>
      <w:r>
        <w:rPr>
          <w:sz w:val="28"/>
          <w:szCs w:val="28"/>
          <w:u w:val="none"/>
        </w:rPr>
        <w:t xml:space="preserve">, tenemos </w:t>
      </w:r>
      <w:r>
        <w:rPr>
          <w:sz w:val="28"/>
          <w:szCs w:val="28"/>
          <w:u w:val="none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b</m:t>
            </m:r>
          </m:e>
        </m:rad>
        <m:r>
          <w:rPr>
            <w:rFonts w:ascii="Cambria Math" w:hAnsi="Cambria Math"/>
          </w:rPr>
          <m:t xml:space="preserve">dp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dw</m:t>
        </m:r>
      </m:oMath>
      <w:r>
        <w:rPr>
          <w:sz w:val="28"/>
          <w:szCs w:val="28"/>
          <w:u w:val="none"/>
        </w:rPr>
        <w:t>, entonces tenemos la integral: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dp</m:t>
            </m:r>
          </m:num>
          <m:den>
            <m:d>
              <m:dPr>
                <m:begChr m:val="("/>
                <m:endChr m:val=")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ad>
                              <m:radPr>
                                <m:degHide m:val="1"/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 xml:space="preserve">es igual </w:t>
      </w:r>
      <w:r>
        <w:rPr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dw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rad>
            <m:d>
              <m:dPr>
                <m:begChr m:val="("/>
                <m:endChr m:val=")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dt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sz w:val="28"/>
          <w:szCs w:val="28"/>
          <w:u w:val="none"/>
        </w:rPr>
        <w:t>, integramos: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dw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rad>
                <m:d>
                  <m:dPr>
                    <m:begChr m:val="("/>
                    <m:endChr m:val=")"/>
                  </m:dPr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dt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</m:e>
        </m:nary>
      </m:oMath>
      <w:r>
        <w:rPr>
          <w:sz w:val="28"/>
          <w:szCs w:val="28"/>
          <w:u w:val="none"/>
        </w:rPr>
        <w:t xml:space="preserve">esto es igual a: </w:t>
      </w:r>
      <w:r>
        <w:rPr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rad>
            <m:sSup>
              <m:e>
                <m:r>
                  <w:rPr>
                    <w:rFonts w:ascii="Cambria Math" w:hAnsi="Cambria Math"/>
                  </w:rPr>
                  <m:t xml:space="preserve">tanh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reemplazando w en la ecuación se obtiene: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bp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</m:oMath>
      <w:r>
        <w:rPr>
          <w:sz w:val="28"/>
          <w:szCs w:val="28"/>
          <w:u w:val="none"/>
        </w:rPr>
        <w:t>, reemplazando a y b tenemos:</w:t>
      </w:r>
      <w:r>
        <w:rPr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log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at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</m:oMath>
      <w:r>
        <w:rPr>
          <w:sz w:val="28"/>
          <w:szCs w:val="28"/>
          <w:u w:val="none"/>
        </w:rPr>
        <w:t xml:space="preserve">, usando euler: </w:t>
      </w:r>
      <w:r>
        <w:rPr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at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at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sz w:val="28"/>
          <w:szCs w:val="28"/>
          <w:u w:val="none"/>
        </w:rPr>
        <w:t xml:space="preserve"> tenemos: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e>
        </m:d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at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sz w:val="28"/>
          <w:szCs w:val="28"/>
          <w:u w:val="none"/>
        </w:rPr>
        <w:t>,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at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r</m:t>
                    </m:r>
                  </m:den>
                </m:f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pe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at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r</m:t>
                    </m:r>
                  </m:den>
                </m:f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</m:oMath>
      <w:r>
        <w:rPr>
          <w:sz w:val="28"/>
          <w:szCs w:val="28"/>
          <w:u w:val="none"/>
        </w:rPr>
        <w:t xml:space="preserve">,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pe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at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at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r</m:t>
                    </m:r>
                  </m:den>
                </m:f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at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r</m:t>
                    </m:r>
                  </m:den>
                </m:f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at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r</m:t>
                    </m:r>
                  </m:den>
                </m:f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</m:oMath>
      <w:r>
        <w:rPr>
          <w:sz w:val="28"/>
          <w:szCs w:val="28"/>
          <w:u w:val="none"/>
        </w:rPr>
        <w:t>, por lo tanto tenemos que p es 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at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at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den>
        </m:f>
      </m:oMath>
      <w:r>
        <w:rPr>
          <w:sz w:val="28"/>
          <w:szCs w:val="28"/>
          <w:u w:val="none"/>
        </w:rPr>
        <w:t>, evaluando en p(0) = 1, con a = 3 y b = 1 con r arbitrario tenemos: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  <w:u w:val="none"/>
        </w:rPr>
        <w:t xml:space="preserve">entonces tenemos que: </w:t>
      </w:r>
      <w:r>
        <w:rPr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</m:oMath>
      <w:r>
        <w:rPr>
          <w:sz w:val="28"/>
          <w:szCs w:val="28"/>
          <w:u w:val="none"/>
        </w:rPr>
        <w:t xml:space="preserve">y finalmente: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log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>
          <w:sz w:val="28"/>
          <w:szCs w:val="28"/>
          <w:u w:val="none"/>
        </w:rPr>
        <w:t>, por lo tanto la solución analítica es reemplazando a y b: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</m:sup>
                </m:sSup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den>
                    </m:f>
                  </m:sup>
                </m:sSup>
              </m:e>
            </m:d>
          </m:den>
        </m:f>
      </m:oMath>
      <w:r>
        <w:rPr>
          <w:sz w:val="28"/>
          <w:szCs w:val="28"/>
          <w:u w:val="none"/>
        </w:rPr>
        <w:t xml:space="preserve">, ahora </w:t>
      </w:r>
      <w:r>
        <w:rPr>
          <w:sz w:val="28"/>
          <w:szCs w:val="28"/>
          <w:u w:val="none"/>
        </w:rPr>
        <w:t>evaluan</w:t>
      </w:r>
      <w:r>
        <w:rPr>
          <w:sz w:val="28"/>
          <w:szCs w:val="28"/>
          <w:u w:val="none"/>
        </w:rPr>
        <w:t xml:space="preserve">do p(t) para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1.5,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1116965</wp:posOffset>
            </wp:positionH>
            <wp:positionV relativeFrom="paragraph">
              <wp:posOffset>0</wp:posOffset>
            </wp:positionV>
            <wp:extent cx="3162300" cy="19240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Analizando el error se tiene: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2125" cy="13335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se observa que la aproximación con el método de euler con pasos de tamaño de 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el error es menor que usando el método de Runge-Kutta de orden 2 ( o también llamado Heun 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PE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png"/><Relationship Id="rId3" Type="http://schemas.openxmlformats.org/officeDocument/2006/relationships/image" Target="media/image22.png"/><Relationship Id="rId4" Type="http://schemas.openxmlformats.org/officeDocument/2006/relationships/image" Target="media/image2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2015-09-07T18:38:54Z</dcterms:created>
  <dc:language>es-PE</dc:language>
  <cp:revision>0</cp:revision>
</cp:coreProperties>
</file>