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t xml:space="preserve">INFORME DE LA INVESTIGADORA</w:t>
      </w:r>
    </w:p>
    <w:p>
      <w:pPr>
        <w:spacing w:after="240"/>
        <w:jc w:val="center"/>
      </w:pPr>
      <w:r>
        <w:t xml:space="preserve">____________________________________________________________</w:t>
      </w:r>
    </w:p>
    <w:p>
      <w:pPr>
        <w:spacing w:after="360"/>
        <w:jc w:val="right"/>
      </w:pPr>
      <w:r>
        <w:t xml:space="preserve">Punta Arenas, 5 de abril de 2026</w:t>
      </w:r>
    </w:p>
    <w:p>
      <w:pPr>
        <w:spacing w:after="200" w:before="360"/>
      </w:pPr>
      <w:r>
        <w:t xml:space="preserve">VISTOS:</w:t>
      </w:r>
    </w:p>
    <w:p>
      <w:pPr>
        <w:spacing w:after="120"/>
        <w:jc w:val="both"/>
      </w:pPr>
      <w:r>
        <w:t xml:space="preserve">En el marco de Sumario Administrativo, instruida por Resolución Exenta N°1329, de fecha 09 de septiembre de 2024, de Rectoría de la Universidad de Magallanes; la Ley N°21.643 que Modifica el Código del Trabajo y otros cuerpos legales en materia de prevención, investigación y sanción del acoso laboral, sexual o de violencia en el trabajo; el D.F.L. N°29 del año 2004 que Fija Texto Refundido, Coordinado y Sistematizado De La Ley Nº18.834, Sobre Estatuto Administrativo; la Ley 19.880 que establece Bases de los Procedimientos Administrativos que Rigen los Actos de los Órganos de la Administración del Estado; la Ley Nº18.575, sobre Bases Generales de la Administración del Estado; la Ley Nº21.094, sobre Universidades estatales; Decreto con Fuerza de Ley Nº35 de 1981 y Decreto con Fuerza de Ley Nº154 de 1982. Los antecedentes acumulados en el curso de la presente investigación y que rolan de fojas 01 a 115 del expediente investigativo.–</w:t>
      </w:r>
    </w:p>
    <w:p>
      <w:pPr>
        <w:spacing w:after="200" w:before="360"/>
      </w:pPr>
      <w:r>
        <w:t xml:space="preserve">CONSIDERANDO:</w:t>
      </w:r>
    </w:p>
    <w:p>
      <w:pPr>
        <w:spacing w:after="120"/>
        <w:ind w:left="720" w:hanging="720"/>
        <w:jc w:val="both"/>
      </w:pPr>
      <w:r>
        <w:t xml:space="preserve">1.	Que, a fojas 1 a 10, consta Presentación y argumentación de demanda;</w:t>
      </w:r>
    </w:p>
    <w:p>
      <w:pPr>
        <w:spacing w:after="120"/>
        <w:ind w:left="720" w:hanging="720"/>
        <w:jc w:val="both"/>
      </w:pPr>
      <w:r>
        <w:t xml:space="preserve">2.	Que, a fojas 11 a 40, consta Entrevistas con involucrados;</w:t>
      </w:r>
    </w:p>
    <w:p>
      <w:pPr>
        <w:spacing w:after="120"/>
        <w:ind w:left="720" w:hanging="720"/>
        <w:jc w:val="both"/>
      </w:pPr>
      <w:r>
        <w:t xml:space="preserve">3.	Que, a fojas 41 a 85, consta Análisis de documentación técnica;</w:t>
      </w:r>
    </w:p>
    <w:p>
      <w:pPr>
        <w:spacing w:after="200" w:before="360"/>
      </w:pPr>
      <w:r>
        <w:t xml:space="preserve">POR TANTO:</w:t>
      </w:r>
    </w:p>
    <w:p>
      <w:pPr>
        <w:spacing w:after="120"/>
        <w:jc w:val="both"/>
      </w:pPr>
      <w:r>
        <w:t xml:space="preserve">Atendido lo expuesto y analizado precedentemente, los antecedentes recabados en la investigación permiten establecer que los hechos denunciados se encuentran acreditados y configuran una infracción a la normativa aplicable. En mérito de lo anterior, esta investigadora propone aplicar una SANCIÓN al/la funcionario/a investigado/a, de conformidad con las disposiciones legales y reglamentarias vigentes.</w:t>
      </w:r>
    </w:p>
    <w:p>
      <w:pPr>
        <w:spacing w:after="120"/>
        <w:jc w:val="both"/>
      </w:pPr>
      <w:r>
        <w:t xml:space="preserve">Se hace presente que la gravedad de los hechos establecidos, las circunstancias en que ocurrieron y los antecedentes laborales del/la funcionario/a han sido considerados para la propuesta de sanción.</w:t>
      </w:r>
    </w:p>
    <w:p>
      <w:pPr>
        <w:spacing w:after="120"/>
        <w:jc w:val="both"/>
      </w:pPr>
      <w:r>
        <w:t xml:space="preserve">Elévese el presente informe a la autoridad instructora para su conocimiento y resolución.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CURRENT>CURRENT</CURREN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61-A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2026-04-05T21:46:22.278Z</dcterms:created>
  <dcterms:modified xsi:type="dcterms:W3CDTF">2026-04-05T21:46:22.278Z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