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Procedimiento Disciplinario, instruida por Resolución Exenta N°441, de fecha 18 de abril de 2024, de Rectoría de la Universidad de Magallanes; el Decreto N°22/SU/2022, que aprueba el Protocolo de Actuación frente a situaciones constitutivas de Violencia de Género, Acoso Sexual, Hostigamiento y/o Discriminación de la Universidad de Magallanes;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78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120"/>
        <w:ind w:left="720" w:hanging="720"/>
        <w:jc w:val="both"/>
      </w:pPr>
      <w:r>
        <w:t xml:space="preserve">1.	Que, consta Otro documento: Expediente completo 55-G-1-20;</w:t>
      </w:r>
    </w:p>
    <w:p>
      <w:pPr>
        <w:spacing w:after="120"/>
        <w:ind w:left="720" w:hanging="720"/>
        <w:jc w:val="both"/>
      </w:pPr>
      <w:r>
        <w:t xml:space="preserve">2.	Que, consta Otro documento: Expediente completo 55-G-21-40;</w:t>
      </w:r>
    </w:p>
    <w:p>
      <w:pPr>
        <w:spacing w:after="120"/>
        <w:ind w:left="720" w:hanging="720"/>
        <w:jc w:val="both"/>
      </w:pPr>
      <w:r>
        <w:t xml:space="preserve">3.	Que, consta Otro documento: Expediente completo 55-G-41-60;</w:t>
      </w:r>
    </w:p>
    <w:p>
      <w:pPr>
        <w:spacing w:after="120"/>
        <w:ind w:left="720" w:hanging="720"/>
        <w:jc w:val="both"/>
      </w:pPr>
      <w:r>
        <w:t xml:space="preserve">4.	Que, consta Otro documento: Expediente completo 55-G-61-78;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no permiten configurar la conducta denunciada como una falta disciplinaria sancionable conforme a la normativa aplicable. En mérito de lo anterior, esta investigadora propone el SOBRESEIMIENTO del presente procedimiento disciplinario, por no haberse acreditado los hechos denunciados o no configurarse la infracción imputada.</w:t>
      </w:r>
    </w:p>
    <w:p>
      <w:pPr>
        <w:spacing w:after="120"/>
        <w:jc w:val="both"/>
      </w:pPr>
      <w:r>
        <w:t xml:space="preserve">Se hace presente que, sin perjuicio de lo anterior, las partes involucradas suscribieron acuerdos voluntarios de alejamiento cuando correspondió, como medida de resguardo y protección.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55 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2026-04-05T21:50:00.477Z</dcterms:created>
  <dcterms:modified xsi:type="dcterms:W3CDTF">2026-04-05T21:50:00.477Z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