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ESTÍMULOS E INCENTIVOS A FUNCIONARIOS DE APOYO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71, 72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VRAF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Los artículos 71 y 72 del Estatuto.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El DFL Núm. 29, de 2004, que aprueba el Estatuto Administrativo.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La Ley 19.070, Estatuto de los Profesionales de la Educación.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estímulos e incentivos a funcionarios de apoyo,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71, 72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sistemas de estímulos e incentivos para los funcionarios de apoyo de la Universidad de Magallanes, reconociendo su contribución al cumplimiento de la misión institucional y promoviendo su desarrollo profesional y personal.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(Alcance) </w:t>
      </w:r>
      <w:r>
        <w:rPr>
          <w:rFonts w:ascii="Arial" w:cs="Arial" w:eastAsia="Arial" w:hAnsi="Arial"/>
          <w:sz w:val="22"/>
          <w:szCs w:val="22"/>
        </w:rPr>
        <w:t xml:space="preserve">Se aplica a todo funcionario de administración, servicios, técnico y profesional no académico que se desempeñe bajo dependencia de la Universidad.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SISTEMA DE INCENTIVOS POR MÉRITO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(Bonificación por desempeño) </w:t>
      </w:r>
      <w:r>
        <w:rPr>
          <w:rFonts w:ascii="Arial" w:cs="Arial" w:eastAsia="Arial" w:hAnsi="Arial"/>
          <w:sz w:val="22"/>
          <w:szCs w:val="22"/>
        </w:rPr>
        <w:t xml:space="preserve">Anualmente se otorgará bonificación por desempeño a funcionarios con evaluación destacada en su período. Monto será entre 0,5 y 2 remuneraciones mensuales según evaluación de desempeño y disponibilidad presupuestaria, asignado por Dirección de Recursos Humanos.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(Criterios de evaluación) </w:t>
      </w:r>
      <w:r>
        <w:rPr>
          <w:rFonts w:ascii="Arial" w:cs="Arial" w:eastAsia="Arial" w:hAnsi="Arial"/>
          <w:sz w:val="22"/>
          <w:szCs w:val="22"/>
        </w:rPr>
        <w:t xml:space="preserve">Para determinar bonificación se consideran: a) Cumplimiento de funciones asignadas; b) Iniciativa y creatividad en tareas; c) Trabajo en equipo y relaciones interpersonales; d) Asistencia y puntualidad; e) Capacitación realizada durante período.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(Procedimiento) </w:t>
      </w:r>
      <w:r>
        <w:rPr>
          <w:rFonts w:ascii="Arial" w:cs="Arial" w:eastAsia="Arial" w:hAnsi="Arial"/>
          <w:sz w:val="22"/>
          <w:szCs w:val="22"/>
        </w:rPr>
        <w:t xml:space="preserve">Evaluación es realizada por jefe directo mediante formulario estandarizado. Resultados son revisados por Dirección de Recursos Humanos, quien elabora nómina de beneficiarios. Bonificación es pagada en mes de diciembre o período que determine la Administración.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PROGRAMA DE DESARROLLO PROFESIONAL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(Becas de capacitación) </w:t>
      </w:r>
      <w:r>
        <w:rPr>
          <w:rFonts w:ascii="Arial" w:cs="Arial" w:eastAsia="Arial" w:hAnsi="Arial"/>
          <w:sz w:val="22"/>
          <w:szCs w:val="22"/>
        </w:rPr>
        <w:t xml:space="preserve">La Universidad financia parcial o totalmente participación de funcionarios en cursos, diplomados, talleres y seminarios relevantes para su función. Prioridad se da a programas relacionados con competencias críticas identificadas por sus dependencias.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(Acceso a estudios formales) </w:t>
      </w:r>
      <w:r>
        <w:rPr>
          <w:rFonts w:ascii="Arial" w:cs="Arial" w:eastAsia="Arial" w:hAnsi="Arial"/>
          <w:sz w:val="22"/>
          <w:szCs w:val="22"/>
        </w:rPr>
        <w:t xml:space="preserve">Funcionarios que deseen completar educación media o estudios superiores pueden acceder a: a) Permiso horario con mantención de remuneración; b) Financiamiento de aranceles según disponibilidad presupuestaria; c) Acompañamiento académico. Requiere aprobación de su jefe y celebración de convenio de permanencia.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(Programas de mentoría) </w:t>
      </w:r>
      <w:r>
        <w:rPr>
          <w:rFonts w:ascii="Arial" w:cs="Arial" w:eastAsia="Arial" w:hAnsi="Arial"/>
          <w:sz w:val="22"/>
          <w:szCs w:val="22"/>
        </w:rPr>
        <w:t xml:space="preserve">Se establecen programas de mentoría que emparejan funcionarios con experiencia en una disciplina con funcionarios en desarrollo profesional, facilitando transferencia de conocimientos y fortalecimiento de habilidades especializadas.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INCENTIVOS DE RETENCIÓN Y RECONOCIMIENTO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(Reconocimiento por antigüedad) </w:t>
      </w:r>
      <w:r>
        <w:rPr>
          <w:rFonts w:ascii="Arial" w:cs="Arial" w:eastAsia="Arial" w:hAnsi="Arial"/>
          <w:sz w:val="22"/>
          <w:szCs w:val="22"/>
        </w:rPr>
        <w:t xml:space="preserve">Al cumplir 10, 20 y 30 años de servicio, el funcionario recibirá reconocimiento oficial, diploma e incentivo económico de hasta 1 remuneración mensual según antigüedad, como expresión de valoración institucional.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(Ascensos y cambios de función) </w:t>
      </w:r>
      <w:r>
        <w:rPr>
          <w:rFonts w:ascii="Arial" w:cs="Arial" w:eastAsia="Arial" w:hAnsi="Arial"/>
          <w:sz w:val="22"/>
          <w:szCs w:val="22"/>
        </w:rPr>
        <w:t xml:space="preserve">Se facilita acceso de funcionarios de apoyo a posiciones de mayor responsabilidad mediante procesos selectivos internos priorizando candidatos internos calificados, reconociendo su conocimiento institucional y compromiso.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(Beneficios complementarios) </w:t>
      </w:r>
      <w:r>
        <w:rPr>
          <w:rFonts w:ascii="Arial" w:cs="Arial" w:eastAsia="Arial" w:hAnsi="Arial"/>
          <w:sz w:val="22"/>
          <w:szCs w:val="22"/>
        </w:rPr>
        <w:t xml:space="preserve">Se reconoce a funcionarios destacados con beneficios tales como: a) Participación en eventos institucionales; b) Acceso prioritario a bienestar social; c) Flexibilidad horaria sujeta a continuidad operacional; d) Asignación de funciones enriquecidas.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NORMAS DE IMPLEMENTACIÓN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(Presupuesto) </w:t>
      </w:r>
      <w:r>
        <w:rPr>
          <w:rFonts w:ascii="Arial" w:cs="Arial" w:eastAsia="Arial" w:hAnsi="Arial"/>
          <w:sz w:val="22"/>
          <w:szCs w:val="22"/>
        </w:rPr>
        <w:t xml:space="preserve">La Vicerrectoría de Administración y Finanzas asignará anualmente partida presupuestaria para estímulos e incentivos, considerando número de funcionarios y recursos disponibles. Gasto no podrá exceder 5% de masa salarial de funcionarios de apoyo.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(Publicidad) </w:t>
      </w:r>
      <w:r>
        <w:rPr>
          <w:rFonts w:ascii="Arial" w:cs="Arial" w:eastAsia="Arial" w:hAnsi="Arial"/>
          <w:sz w:val="22"/>
          <w:szCs w:val="22"/>
        </w:rPr>
        <w:t xml:space="preserve">Programas de estímulos serán publicados en intranet institucional y comunicados a través de jefaturas directas. Se realizará capacitación anual a supervisores sobre procedimientos de acceso y beneficios disponibles.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Estímulos e Incentivos a Funcionarios de Apoyo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2026-04-04T19:45:10.216Z</dcterms:created>
  <dcterms:modified xsi:type="dcterms:W3CDTF">2026-04-04T19:45:10.216Z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