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PARA USO DE BIENES Y SERVICIOS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78 f)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VRAF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artículo 78 f) del Estatuto sobre derechos de estudiantes al uso de bienes.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21.094 sobre Universidades del Estado.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para uso de bienes y servicios,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78 f)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establece normas para acceso, uso, cuidado y responsabilidades respecto de bienes y servicios universitarios por parte de estudiantes, académicos y funcionarios.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(Alcance) </w:t>
      </w:r>
      <w:r>
        <w:rPr>
          <w:rFonts w:ascii="Arial" w:cs="Arial" w:eastAsia="Arial" w:hAnsi="Arial"/>
          <w:sz w:val="22"/>
          <w:szCs w:val="22"/>
        </w:rPr>
        <w:t xml:space="preserve">Aplica a: a) Espacios de aulas y laboratorios; b) Bibliotecas y centros de información; c) Instalaciones deportivas y recreativas; d) Servicios de comedor; e) Equipamiento informático; f) Servicios médicos y psicológicos; g) Vehículos e instalaciones especializadas.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LAS CONDICIONES DE USO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(Requisitos de acceso) </w:t>
      </w:r>
      <w:r>
        <w:rPr>
          <w:rFonts w:ascii="Arial" w:cs="Arial" w:eastAsia="Arial" w:hAnsi="Arial"/>
          <w:sz w:val="22"/>
          <w:szCs w:val="22"/>
        </w:rPr>
        <w:t xml:space="preserve">Para usar bienes y servicios se requiere: a) Estar inscrito como estudiante, académico o funcionario vigente; b) Cumplir requisitos específicos según cada bien o servicio; c) Aceptar términos de responsabilidad; d) Portar identificación universitaria.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(Horarios y disponibilidad) </w:t>
      </w:r>
      <w:r>
        <w:rPr>
          <w:rFonts w:ascii="Arial" w:cs="Arial" w:eastAsia="Arial" w:hAnsi="Arial"/>
          <w:sz w:val="22"/>
          <w:szCs w:val="22"/>
        </w:rPr>
        <w:t xml:space="preserve">Cada bien o servicio tiene horarios de operación publicados en campus virtual y en los recintos respectivos. Excepciones requieren autorización de administrador responsable con anticipación.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(Prohibiciones) </w:t>
      </w:r>
      <w:r>
        <w:rPr>
          <w:rFonts w:ascii="Arial" w:cs="Arial" w:eastAsia="Arial" w:hAnsi="Arial"/>
          <w:sz w:val="22"/>
          <w:szCs w:val="22"/>
        </w:rPr>
        <w:t xml:space="preserve">Se prohíbe: a) Fumar en espacios cerrados; b) Consumo de alcohol o drogas; c) Conducta inapropiada o violenta; d) Daño deliberado a bienes; e) Uso no autorizado o comercial; f) Transferencia de acceso a terceros.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LABORATORIOS Y EQUIPAMIENTO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(Préstamo de equipos) </w:t>
      </w:r>
      <w:r>
        <w:rPr>
          <w:rFonts w:ascii="Arial" w:cs="Arial" w:eastAsia="Arial" w:hAnsi="Arial"/>
          <w:sz w:val="22"/>
          <w:szCs w:val="22"/>
        </w:rPr>
        <w:t xml:space="preserve">Equipamiento especializado puede ser prestado previa solicitud formal. Debe completarse registro de salida, comprometiéndose usuario a: a) Usar según especificaciones técnicas; b) Devolverlo en plazo establecido; c) Reportar daños inmediatamente; d) Asumir costos de reparación si negligencia.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(Responsabilidad) </w:t>
      </w:r>
      <w:r>
        <w:rPr>
          <w:rFonts w:ascii="Arial" w:cs="Arial" w:eastAsia="Arial" w:hAnsi="Arial"/>
          <w:sz w:val="22"/>
          <w:szCs w:val="22"/>
        </w:rPr>
        <w:t xml:space="preserve">Usuario es responsable de equipamiento mientras lo tenga en su poder. Daños por negligencia serán cobrados. Pérdida requiere reposición a costo total del bien.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(Capacitación) </w:t>
      </w:r>
      <w:r>
        <w:rPr>
          <w:rFonts w:ascii="Arial" w:cs="Arial" w:eastAsia="Arial" w:hAnsi="Arial"/>
          <w:sz w:val="22"/>
          <w:szCs w:val="22"/>
        </w:rPr>
        <w:t xml:space="preserve">Para usar equipamiento especializado se requiere capacitación previa dictada por personal del laboratorio. Usuario firma declaración confirmando su competencia.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LOS SERVICIOS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(Comedor) </w:t>
      </w:r>
      <w:r>
        <w:rPr>
          <w:rFonts w:ascii="Arial" w:cs="Arial" w:eastAsia="Arial" w:hAnsi="Arial"/>
          <w:sz w:val="22"/>
          <w:szCs w:val="22"/>
        </w:rPr>
        <w:t xml:space="preserve">Derecho a acceder a comedor mediante pago de arancel o acreditación de beneficio estudiantil. Debe respetarse horarios, mantener orden y aseo, devolver bandeja tras usar, no llevar alimentos fuera del comedor.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(Biblioteca) </w:t>
      </w:r>
      <w:r>
        <w:rPr>
          <w:rFonts w:ascii="Arial" w:cs="Arial" w:eastAsia="Arial" w:hAnsi="Arial"/>
          <w:sz w:val="22"/>
          <w:szCs w:val="22"/>
        </w:rPr>
        <w:t xml:space="preserve">Se puede acceder libremente a espacios de lectura. Préstamo de libros requiere carné vigente. Devolución en plazo máximo de 21 días. Multa por retraso es de $500 por día. Pérdida de libro requiere reposición.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(Instalaciones deportivas) </w:t>
      </w:r>
      <w:r>
        <w:rPr>
          <w:rFonts w:ascii="Arial" w:cs="Arial" w:eastAsia="Arial" w:hAnsi="Arial"/>
          <w:sz w:val="22"/>
          <w:szCs w:val="22"/>
        </w:rPr>
        <w:t xml:space="preserve">Estudiantes tienen acceso gratuito a canchas, gimnasio y espacios deportivos. Uso requiere registro previo e inscripción en actividades. Se cobran aranceles solo para servicios especiales como entrenamiento personalizado o uso nocturno.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(Servicios médicos y psicológicos) </w:t>
      </w:r>
      <w:r>
        <w:rPr>
          <w:rFonts w:ascii="Arial" w:cs="Arial" w:eastAsia="Arial" w:hAnsi="Arial"/>
          <w:sz w:val="22"/>
          <w:szCs w:val="22"/>
        </w:rPr>
        <w:t xml:space="preserve">Acceso está garantizado para estudiantes. Se requiere cita previa. Servicios son confidenciales. Información será compartida solo con consentimiento o en casos de riesgo inminente.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RESPONSABILIDAD Y SANCIONES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(Incumplimientos) </w:t>
      </w:r>
      <w:r>
        <w:rPr>
          <w:rFonts w:ascii="Arial" w:cs="Arial" w:eastAsia="Arial" w:hAnsi="Arial"/>
          <w:sz w:val="22"/>
          <w:szCs w:val="22"/>
        </w:rPr>
        <w:t xml:space="preserve">Incumplimiento de normas de uso puede resultar en: a) Amonestación; b) Prohibición temporal o permanente de acceso; c) Cobro de daños; d) Derivación a procedimiento disciplinario; e) Denuncia a autoridades si es delito.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(Proceso de reclamo) </w:t>
      </w:r>
      <w:r>
        <w:rPr>
          <w:rFonts w:ascii="Arial" w:cs="Arial" w:eastAsia="Arial" w:hAnsi="Arial"/>
          <w:sz w:val="22"/>
          <w:szCs w:val="22"/>
        </w:rPr>
        <w:t xml:space="preserve">Usuario puede reclamar ante administrador de bien o servicio en plazo de 5 días hábiles. Reclamo será resuelto en 10 días hábiles. Apelación se presenta ante Vicerrectoría de Administración y Finanzas.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para Uso de Bienes y Servicios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2026-04-04T19:45:10.454Z</dcterms:created>
  <dcterms:modified xsi:type="dcterms:W3CDTF">2026-04-04T19:45:10.454Z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