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NORMATIVA DE COMPATIBILIDAD ESTUDIOS CON VIDA FAMILIAR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Ley 21.790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VRAE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La Ley 21.790 que crea derecho a compatibilidad de estudios con vida familiar.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Convención sobre Eliminación de Todas Formas de Discriminación contra la Mujer.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Convención sobre Derechos del Niño.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normativa de compatibilidad estudios con vida familiar,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Ley 21.790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normativa establece medidas y procedimientos para que estudiantes en situación de embarazo, maternidad, paternidad o cuidado de menores/personas dependientes puedan continuar sus estudios en condiciones de equidad.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(Beneficiarios) </w:t>
      </w:r>
      <w:r>
        <w:rPr>
          <w:rFonts w:ascii="Arial" w:cs="Arial" w:eastAsia="Arial" w:hAnsi="Arial"/>
          <w:sz w:val="22"/>
          <w:szCs w:val="22"/>
        </w:rPr>
        <w:t xml:space="preserve">Acceden a beneficios: a) Estudiantes embarazadas; b) Estudiantes en período de maternidad o paternidad; c) Estudiantes cuidadores principales de menores de 5 años; d) Estudiantes cuidadores de personas con discapacidad.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DERECHO AL EMBARAZO Y MATERNIDAD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(Derecho a permiso) </w:t>
      </w:r>
      <w:r>
        <w:rPr>
          <w:rFonts w:ascii="Arial" w:cs="Arial" w:eastAsia="Arial" w:hAnsi="Arial"/>
          <w:sz w:val="22"/>
          <w:szCs w:val="22"/>
        </w:rPr>
        <w:t xml:space="preserve">Estudiante embarazada tiene derecho a: a) Permiso de seis meses postnatal con mantención de calidad de estudiante; b) Extensión por hasta 6 meses adicionales conforme circunstancias; c) Acceso a servicios de salud materna a través de Sistema Público.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(Flexibilización académica) </w:t>
      </w:r>
      <w:r>
        <w:rPr>
          <w:rFonts w:ascii="Arial" w:cs="Arial" w:eastAsia="Arial" w:hAnsi="Arial"/>
          <w:sz w:val="22"/>
          <w:szCs w:val="22"/>
        </w:rPr>
        <w:t xml:space="preserve">Durante período de maternidad se facilita: a) Reducción de carga académica; b) Modificación de horarios de clases; c) Acceso a lactancia durante jornada académica; d) Apoyo pedagógico para nivelación posterior; e) Prórroga de plazos de trabajos sin sanción académica.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(Acceso a guardería) </w:t>
      </w:r>
      <w:r>
        <w:rPr>
          <w:rFonts w:ascii="Arial" w:cs="Arial" w:eastAsia="Arial" w:hAnsi="Arial"/>
          <w:sz w:val="22"/>
          <w:szCs w:val="22"/>
        </w:rPr>
        <w:t xml:space="preserve">La Universidad proporciona acceso a: a) Sala cuna o jardín infantil institucional con arancel reducido; b) Horarios compatibles con jornada académica; c) Cuidado de calidad certificado; d) Información sobre opciones de cuidado.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DERECHO A PATERNIDAD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(Permiso paternal) </w:t>
      </w:r>
      <w:r>
        <w:rPr>
          <w:rFonts w:ascii="Arial" w:cs="Arial" w:eastAsia="Arial" w:hAnsi="Arial"/>
          <w:sz w:val="22"/>
          <w:szCs w:val="22"/>
        </w:rPr>
        <w:t xml:space="preserve">Estudiante padre tiene derecho a: a) Permiso remunerado de tres días contados desde nacimiento; b) Posibilidad de flexibilizar horarios durante mes posterior; c) Consideración de circunstancias al evaluar asistencia y participación.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(Corresponsabilidad) </w:t>
      </w:r>
      <w:r>
        <w:rPr>
          <w:rFonts w:ascii="Arial" w:cs="Arial" w:eastAsia="Arial" w:hAnsi="Arial"/>
          <w:sz w:val="22"/>
          <w:szCs w:val="22"/>
        </w:rPr>
        <w:t xml:space="preserve">Se reconoce que padre también participa en cuidado inicial del recién nacido, facilitándose: a) Licencias sin presentación de certificado que acredite cuidado; b) Apoyo para organización de cuidados compatibles con estudios; c) Información sobre derechos y responsabilidades.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DERECHO AL CUIDADO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(Estudiante cuidador) </w:t>
      </w:r>
      <w:r>
        <w:rPr>
          <w:rFonts w:ascii="Arial" w:cs="Arial" w:eastAsia="Arial" w:hAnsi="Arial"/>
          <w:sz w:val="22"/>
          <w:szCs w:val="22"/>
        </w:rPr>
        <w:t xml:space="preserve">El estudiante que es cuidador principal de menor de 5 años o de persona con discapacidad tiene derecho a: a) Flexibilización de horarios según necesidades; b) Evaluación diferenciada de asistencia si circunstancias lo justifican; c) Apoyo para organizar cuidados alternativos; d) Prórroga de plazos de entrega de trabajos.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(Cambio de modalidad) </w:t>
      </w:r>
      <w:r>
        <w:rPr>
          <w:rFonts w:ascii="Arial" w:cs="Arial" w:eastAsia="Arial" w:hAnsi="Arial"/>
          <w:sz w:val="22"/>
          <w:szCs w:val="22"/>
        </w:rPr>
        <w:t xml:space="preserve">Se facilita el cambio a: a) Modalidad de educación a distancia si programa lo permite; b) Jornada diferida o en horarios especiales; c) Régimen de estudios que permita compatibilización; d) Programa de duración extendida con reducciones de carga semestral.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PROCEDIMIENTO Y PROTECCIÓN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(Solicitud de beneficios) </w:t>
      </w:r>
      <w:r>
        <w:rPr>
          <w:rFonts w:ascii="Arial" w:cs="Arial" w:eastAsia="Arial" w:hAnsi="Arial"/>
          <w:sz w:val="22"/>
          <w:szCs w:val="22"/>
        </w:rPr>
        <w:t xml:space="preserve">El estudiante solicita a VRAE presentando: a) Declaración de su situación; b) Documentos que la acrediten (certificado de nacimiento, comprobante de tutela); c) Plan de cómo compatibilizará estudios; d) Solicitud específica de medidas requeridas.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(Garantía de no discriminación) </w:t>
      </w:r>
      <w:r>
        <w:rPr>
          <w:rFonts w:ascii="Arial" w:cs="Arial" w:eastAsia="Arial" w:hAnsi="Arial"/>
          <w:sz w:val="22"/>
          <w:szCs w:val="22"/>
        </w:rPr>
        <w:t xml:space="preserve">Se prohíbe: a) Negar matrícula por embarazo o maternidad; b) Cancelación de beca o beneficio estudiantil; c) Discriminación en evaluación académica; d) Presión para abandonar estudios; e) Represalias de cualquier tipo.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(Reclamo) </w:t>
      </w:r>
      <w:r>
        <w:rPr>
          <w:rFonts w:ascii="Arial" w:cs="Arial" w:eastAsia="Arial" w:hAnsi="Arial"/>
          <w:sz w:val="22"/>
          <w:szCs w:val="22"/>
        </w:rPr>
        <w:t xml:space="preserve">Estudiante que considere vulnerado derecho puede: a) Presentar reclamo ante VRAE dentro 15 días; b) Ser investigado en plazo de 20 días; c) Recibir respuesta con medidas adoptadas; d) Apelación ante Rectoría si no queda satisfecho.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Normativa de Compatibilidad Estudios con Vida Familiar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2026-04-04T19:45:15.073Z</dcterms:created>
  <dcterms:modified xsi:type="dcterms:W3CDTF">2026-04-04T19:45:15.073Z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