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DE853" w14:textId="77777777" w:rsidR="0081329F" w:rsidRPr="00B468EE" w:rsidRDefault="0081329F" w:rsidP="00B468EE">
      <w:pPr>
        <w:jc w:val="both"/>
        <w:rPr>
          <w:b/>
          <w:bCs/>
        </w:rPr>
      </w:pPr>
      <w:r w:rsidRPr="00B468EE">
        <w:rPr>
          <w:b/>
          <w:bCs/>
        </w:rPr>
        <w:t>El papel de la inteligencia estratégica y económica en la competitividad y la deslocalización industrial en las próximas décadas tras el COVID 19.</w:t>
      </w:r>
    </w:p>
    <w:p w14:paraId="3B9D0262" w14:textId="333DAB92" w:rsidR="008D6924" w:rsidRDefault="002B56A6" w:rsidP="00B468EE">
      <w:pPr>
        <w:jc w:val="both"/>
      </w:pPr>
      <w:r>
        <w:t>E</w:t>
      </w:r>
      <w:r w:rsidR="002B36D6">
        <w:t xml:space="preserve">l 80% de las empresas </w:t>
      </w:r>
      <w:r>
        <w:t xml:space="preserve">verán afectado su modelo de negocio </w:t>
      </w:r>
      <w:r w:rsidR="002B36D6">
        <w:t xml:space="preserve">en España </w:t>
      </w:r>
      <w:r>
        <w:t xml:space="preserve">después de la crisis sanitaria de la COVID-19 (según PwC) por dos motivos fundamentalmente, el primero porque sus procesos de trabajo no pueden ser </w:t>
      </w:r>
      <w:r w:rsidR="002B36D6">
        <w:t>llevados a cabo de manera remota</w:t>
      </w:r>
      <w:r w:rsidR="00B468EE">
        <w:t xml:space="preserve"> (teletrabajo)</w:t>
      </w:r>
      <w:r w:rsidR="002B36D6">
        <w:t xml:space="preserve">, </w:t>
      </w:r>
      <w:r w:rsidR="00B468EE">
        <w:t>y,</w:t>
      </w:r>
      <w:r w:rsidR="002B36D6">
        <w:t xml:space="preserve"> en segundo lugar, </w:t>
      </w:r>
      <w:r w:rsidR="008D6924">
        <w:t xml:space="preserve">porque la demanda industrial se </w:t>
      </w:r>
      <w:r w:rsidR="00B468EE">
        <w:t>v</w:t>
      </w:r>
      <w:r w:rsidR="00AA43EF">
        <w:t xml:space="preserve">erá, </w:t>
      </w:r>
      <w:r>
        <w:t xml:space="preserve">al menos </w:t>
      </w:r>
      <w:r w:rsidR="00AA43EF">
        <w:t>a priori,</w:t>
      </w:r>
      <w:r w:rsidR="008D6924">
        <w:t xml:space="preserve"> </w:t>
      </w:r>
      <w:r>
        <w:t xml:space="preserve">drásticamente </w:t>
      </w:r>
      <w:r w:rsidR="008D6924">
        <w:t xml:space="preserve">reducida. </w:t>
      </w:r>
    </w:p>
    <w:p w14:paraId="356E778C" w14:textId="23204CE8" w:rsidR="001F090C" w:rsidRDefault="002B56A6" w:rsidP="00B468EE">
      <w:pPr>
        <w:jc w:val="both"/>
      </w:pPr>
      <w:r>
        <w:t>Por otro lado</w:t>
      </w:r>
      <w:r w:rsidR="00B468EE">
        <w:t>,</w:t>
      </w:r>
      <w:r>
        <w:t xml:space="preserve"> y como es sabido,</w:t>
      </w:r>
      <w:r w:rsidR="00B468EE">
        <w:t xml:space="preserve"> siendo un factor que obliga a </w:t>
      </w:r>
      <w:r>
        <w:t>una</w:t>
      </w:r>
      <w:r w:rsidR="00B468EE">
        <w:t xml:space="preserve"> actuación similar de la competencia,</w:t>
      </w:r>
      <w:r w:rsidR="001F090C">
        <w:t xml:space="preserve"> la deslocalización de empresas permite </w:t>
      </w:r>
      <w:r>
        <w:t xml:space="preserve">a estas </w:t>
      </w:r>
      <w:r w:rsidR="001F090C">
        <w:t>el ahorro de costes derivado de las</w:t>
      </w:r>
      <w:r w:rsidR="00B468EE">
        <w:t xml:space="preserve"> menores</w:t>
      </w:r>
      <w:r w:rsidR="001F090C">
        <w:t xml:space="preserve"> tasas</w:t>
      </w:r>
      <w:r w:rsidR="00B468EE">
        <w:t xml:space="preserve"> o impuestos y costes laborales, y en algunos casos, menores requerimientos legales o medioambientales.</w:t>
      </w:r>
    </w:p>
    <w:p w14:paraId="09D88E6D" w14:textId="5D6E21F7" w:rsidR="00AA43EF" w:rsidRDefault="00AA43EF" w:rsidP="00AA43EF">
      <w:pPr>
        <w:jc w:val="both"/>
      </w:pPr>
      <w:r>
        <w:t xml:space="preserve">Por otra parte, </w:t>
      </w:r>
      <w:r w:rsidR="002B56A6">
        <w:t xml:space="preserve">en determinados sectores, </w:t>
      </w:r>
      <w:r>
        <w:t>u</w:t>
      </w:r>
      <w:r w:rsidRPr="002B36D6">
        <w:t>na de las grandes carencias de España durante la pandemia provocada por e</w:t>
      </w:r>
      <w:bookmarkStart w:id="0" w:name="_GoBack"/>
      <w:bookmarkEnd w:id="0"/>
      <w:r w:rsidRPr="002B36D6">
        <w:t>l coronavirus ha sido</w:t>
      </w:r>
      <w:r w:rsidR="002B56A6">
        <w:t xml:space="preserve"> la</w:t>
      </w:r>
      <w:r w:rsidRPr="002B36D6">
        <w:t xml:space="preserve"> </w:t>
      </w:r>
      <w:r>
        <w:t>provocada por la falta</w:t>
      </w:r>
      <w:r w:rsidRPr="002B36D6">
        <w:t xml:space="preserve"> de </w:t>
      </w:r>
      <w:r w:rsidRPr="00B468EE">
        <w:t>abastecimiento</w:t>
      </w:r>
      <w:r w:rsidRPr="002B36D6">
        <w:t>. Durante el pico de la crisis,</w:t>
      </w:r>
      <w:r>
        <w:t xml:space="preserve"> por ejemplo,</w:t>
      </w:r>
      <w:r w:rsidRPr="002B36D6">
        <w:t xml:space="preserve"> faltaba material de protección para muchos sanitarios y un porcentaje muy alto de profesionales acabó contagiándose. </w:t>
      </w:r>
      <w:r>
        <w:t xml:space="preserve">Es un ejemplo extrapolable a la situación general de la economía y la </w:t>
      </w:r>
      <w:r w:rsidR="00AA74D9">
        <w:t>“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 w:rsidR="00AA74D9">
        <w:t>”</w:t>
      </w:r>
      <w:r>
        <w:t xml:space="preserve"> (en</w:t>
      </w:r>
      <w:r w:rsidR="00606E2F">
        <w:t xml:space="preserve"> concreto en</w:t>
      </w:r>
      <w:r>
        <w:t xml:space="preserve"> un sector estratégico como el farmacéutico y de sanidad</w:t>
      </w:r>
      <w:r w:rsidR="002B56A6">
        <w:t>, pero también a otros como el de defensa y seguridad, por ejemplo</w:t>
      </w:r>
      <w:r>
        <w:t xml:space="preserve">). </w:t>
      </w:r>
    </w:p>
    <w:p w14:paraId="7E1AE604" w14:textId="3EF9A511" w:rsidR="00B468EE" w:rsidRDefault="00B468EE" w:rsidP="00B468EE">
      <w:pPr>
        <w:jc w:val="both"/>
      </w:pPr>
      <w:r>
        <w:t xml:space="preserve">De manera general, el equilibrio en la demanda de bienes requiere que la producción se ajuste a la demanda, y por lo tanto la disminución de demanda implica retroceso de la producción, que durante la crisis del COVID ha sido debida, en gran parte y de manera singular, a la </w:t>
      </w:r>
      <w:r w:rsidR="000038C8">
        <w:t>pérdida</w:t>
      </w:r>
      <w:r>
        <w:t xml:space="preserve"> de confianza de los consumidores</w:t>
      </w:r>
      <w:r w:rsidR="002B56A6">
        <w:t>…</w:t>
      </w:r>
      <w:r w:rsidR="00AA43EF">
        <w:t>;</w:t>
      </w:r>
      <w:r>
        <w:t xml:space="preserve"> asunto que es un hecho en una situación tan grave como la actual</w:t>
      </w:r>
      <w:r w:rsidR="000038C8">
        <w:t xml:space="preserve"> y que sin duda es una de las</w:t>
      </w:r>
      <w:r w:rsidR="00606E2F">
        <w:t xml:space="preserve"> principales</w:t>
      </w:r>
      <w:r w:rsidR="000038C8">
        <w:t xml:space="preserve"> razones de la actual crisis</w:t>
      </w:r>
      <w:r w:rsidR="00530BE9">
        <w:t xml:space="preserve"> económica</w:t>
      </w:r>
      <w:r w:rsidR="000038C8">
        <w:t>.</w:t>
      </w:r>
    </w:p>
    <w:p w14:paraId="17C57235" w14:textId="7F426259" w:rsidR="00420F84" w:rsidRDefault="00420F84" w:rsidP="00B468EE">
      <w:pPr>
        <w:jc w:val="both"/>
      </w:pPr>
      <w:r>
        <w:t>En este contexto es p</w:t>
      </w:r>
      <w:r w:rsidR="000038C8">
        <w:t>osible</w:t>
      </w:r>
      <w:r>
        <w:t xml:space="preserve">, </w:t>
      </w:r>
      <w:r w:rsidR="00B468EE">
        <w:t>en una situación en la que es previsible que el abastecimiento vuelva a sufrir</w:t>
      </w:r>
      <w:r w:rsidR="002B56A6">
        <w:t xml:space="preserve"> alteraciones y también</w:t>
      </w:r>
      <w:r w:rsidR="00B468EE">
        <w:t xml:space="preserve"> </w:t>
      </w:r>
      <w:r w:rsidR="002B56A6">
        <w:t>“</w:t>
      </w:r>
      <w:r w:rsidR="00B468EE">
        <w:t>cuellos de botella</w:t>
      </w:r>
      <w:r w:rsidR="002B56A6">
        <w:t>”</w:t>
      </w:r>
      <w:r w:rsidR="00FC77B0">
        <w:t>, la</w:t>
      </w:r>
      <w:r>
        <w:t xml:space="preserve"> recuperación de la economía</w:t>
      </w:r>
      <w:r w:rsidR="00FC77B0">
        <w:t xml:space="preserve">: </w:t>
      </w:r>
      <w:r>
        <w:t xml:space="preserve">el aumento de la demanda nacional, en el caso de España no dirigido a bienes interiores </w:t>
      </w:r>
      <w:r w:rsidR="00530BE9">
        <w:t>(de empresas deslocalizadas</w:t>
      </w:r>
      <w:r w:rsidR="002B56A6">
        <w:t xml:space="preserve"> y otras</w:t>
      </w:r>
      <w:r w:rsidR="00530BE9">
        <w:t xml:space="preserve">) </w:t>
      </w:r>
      <w:r>
        <w:t xml:space="preserve">sin duda </w:t>
      </w:r>
      <w:r w:rsidR="001F090C">
        <w:t>provocará</w:t>
      </w:r>
      <w:r>
        <w:t xml:space="preserve"> un elevado déficit comercial, elevará la producción extranjera</w:t>
      </w:r>
      <w:r w:rsidR="00885265">
        <w:t>, también</w:t>
      </w:r>
      <w:r w:rsidR="00B468EE">
        <w:t xml:space="preserve"> las importaciones,</w:t>
      </w:r>
      <w:r>
        <w:t xml:space="preserve"> </w:t>
      </w:r>
      <w:r w:rsidR="00C74AD9">
        <w:t>aunque</w:t>
      </w:r>
      <w:r w:rsidR="00AA74D9">
        <w:t xml:space="preserve"> finalmente</w:t>
      </w:r>
      <w:r w:rsidR="00C74AD9">
        <w:t xml:space="preserve"> </w:t>
      </w:r>
      <w:r>
        <w:t>de manera reciproca</w:t>
      </w:r>
      <w:r w:rsidR="00C74AD9">
        <w:t xml:space="preserve"> también</w:t>
      </w:r>
      <w:r>
        <w:t xml:space="preserve"> la </w:t>
      </w:r>
      <w:r w:rsidR="001F090C">
        <w:t>producción</w:t>
      </w:r>
      <w:r>
        <w:t xml:space="preserve"> interior</w:t>
      </w:r>
      <w:r w:rsidR="000038C8">
        <w:t>,</w:t>
      </w:r>
      <w:r>
        <w:t xml:space="preserve"> </w:t>
      </w:r>
      <w:r w:rsidR="00B468EE">
        <w:t xml:space="preserve">produciéndose una </w:t>
      </w:r>
      <w:r>
        <w:t>mejora</w:t>
      </w:r>
      <w:r w:rsidR="00B468EE">
        <w:t xml:space="preserve"> de </w:t>
      </w:r>
      <w:r>
        <w:t>la balanza comercial</w:t>
      </w:r>
      <w:r w:rsidR="001F090C">
        <w:t xml:space="preserve"> finalmente</w:t>
      </w:r>
      <w:r w:rsidR="00606E2F">
        <w:t xml:space="preserve"> (</w:t>
      </w:r>
      <w:r w:rsidR="000038C8">
        <w:t>por determinar las vicisitudes y circunstancias de todo este proceso</w:t>
      </w:r>
      <w:r w:rsidR="00606E2F">
        <w:t>)</w:t>
      </w:r>
      <w:r w:rsidR="001F090C">
        <w:t xml:space="preserve">. </w:t>
      </w:r>
    </w:p>
    <w:p w14:paraId="344035D0" w14:textId="722233FF" w:rsidR="00B468EE" w:rsidRDefault="00B468EE" w:rsidP="00B468EE">
      <w:pPr>
        <w:jc w:val="both"/>
      </w:pPr>
      <w:r>
        <w:t xml:space="preserve">El objeto de este ensayo es analizar </w:t>
      </w:r>
      <w:r w:rsidR="002B56A6">
        <w:t xml:space="preserve">todos </w:t>
      </w:r>
      <w:r>
        <w:t>estos asuntos y la relevancia que el adecuado manejo de las herramientas de la inteligencia económica</w:t>
      </w:r>
      <w:r w:rsidR="002B56A6">
        <w:t xml:space="preserve"> en este tema puede tener</w:t>
      </w:r>
      <w:r w:rsidR="00606E2F">
        <w:t>, que sin duda</w:t>
      </w:r>
      <w:r>
        <w:t xml:space="preserve"> dará</w:t>
      </w:r>
      <w:r w:rsidR="00606E2F">
        <w:t>n</w:t>
      </w:r>
      <w:r>
        <w:t xml:space="preserve"> pistas</w:t>
      </w:r>
      <w:r w:rsidR="00606E2F">
        <w:t xml:space="preserve"> concretas</w:t>
      </w:r>
      <w:r>
        <w:t xml:space="preserve"> sobre los pasos a dar en lo referente a la </w:t>
      </w:r>
      <w:r w:rsidR="000038C8">
        <w:t xml:space="preserve">mejora de la </w:t>
      </w:r>
      <w:r>
        <w:t>competitividad y</w:t>
      </w:r>
      <w:r w:rsidR="000341DB">
        <w:t xml:space="preserve"> realizar</w:t>
      </w:r>
      <w:r>
        <w:t xml:space="preserve"> </w:t>
      </w:r>
      <w:r w:rsidR="000038C8">
        <w:t xml:space="preserve">la apropiada </w:t>
      </w:r>
      <w:r>
        <w:t xml:space="preserve">deslocalización </w:t>
      </w:r>
      <w:r w:rsidR="000038C8">
        <w:t>de empresas</w:t>
      </w:r>
      <w:r w:rsidR="00606E2F">
        <w:t xml:space="preserve"> nacionales</w:t>
      </w:r>
      <w:r w:rsidR="002B56A6">
        <w:t xml:space="preserve"> en el ámbito industrial</w:t>
      </w:r>
      <w:r w:rsidR="00606E2F">
        <w:t>.</w:t>
      </w:r>
    </w:p>
    <w:p w14:paraId="2531C077" w14:textId="646F050F" w:rsidR="00E716E5" w:rsidRPr="00E716E5" w:rsidRDefault="00E716E5" w:rsidP="00E716E5">
      <w:pPr>
        <w:jc w:val="right"/>
        <w:rPr>
          <w:i/>
          <w:iCs/>
        </w:rPr>
      </w:pPr>
      <w:r w:rsidRPr="00E716E5">
        <w:rPr>
          <w:i/>
          <w:iCs/>
        </w:rPr>
        <w:t>Vicente Gonzalvo</w:t>
      </w:r>
    </w:p>
    <w:p w14:paraId="127DC26F" w14:textId="7D98C468" w:rsidR="001F090C" w:rsidRDefault="001F090C" w:rsidP="00721EC5"/>
    <w:sectPr w:rsidR="001F09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33"/>
    <w:rsid w:val="000038C8"/>
    <w:rsid w:val="000341DB"/>
    <w:rsid w:val="001F090C"/>
    <w:rsid w:val="002B36D6"/>
    <w:rsid w:val="002B56A6"/>
    <w:rsid w:val="00313053"/>
    <w:rsid w:val="00420F84"/>
    <w:rsid w:val="00530BE9"/>
    <w:rsid w:val="00537AF7"/>
    <w:rsid w:val="0060055E"/>
    <w:rsid w:val="00606E2F"/>
    <w:rsid w:val="00721EC5"/>
    <w:rsid w:val="00753705"/>
    <w:rsid w:val="0081329F"/>
    <w:rsid w:val="00885265"/>
    <w:rsid w:val="008D6924"/>
    <w:rsid w:val="00AA43EF"/>
    <w:rsid w:val="00AA74D9"/>
    <w:rsid w:val="00B468EE"/>
    <w:rsid w:val="00C74AD9"/>
    <w:rsid w:val="00E716E5"/>
    <w:rsid w:val="00E75333"/>
    <w:rsid w:val="00FC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E35A6"/>
  <w15:chartTrackingRefBased/>
  <w15:docId w15:val="{5864C534-68BA-40E6-BCC2-AFDA9E25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GONZALVO NAVARRO</dc:creator>
  <cp:keywords/>
  <dc:description/>
  <cp:lastModifiedBy>VICENTE GONZALVO NAVARRO</cp:lastModifiedBy>
  <cp:revision>2</cp:revision>
  <dcterms:created xsi:type="dcterms:W3CDTF">2020-09-19T15:46:00Z</dcterms:created>
  <dcterms:modified xsi:type="dcterms:W3CDTF">2020-09-19T15:46:00Z</dcterms:modified>
</cp:coreProperties>
</file>