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C49" w:rsidRPr="007B0C49" w:rsidRDefault="007B0C49" w:rsidP="007B0C49">
      <w:pPr>
        <w:ind w:firstLine="0"/>
        <w:jc w:val="center"/>
        <w:rPr>
          <w:sz w:val="40"/>
        </w:rPr>
      </w:pPr>
      <w:r w:rsidRPr="007B0C49">
        <w:rPr>
          <w:sz w:val="40"/>
        </w:rPr>
        <w:t>Handout for Direct Speech</w:t>
      </w:r>
    </w:p>
    <w:p w:rsidR="007B0C49" w:rsidRDefault="007B0C49" w:rsidP="007B0C49">
      <w:pPr>
        <w:ind w:firstLine="0"/>
        <w:jc w:val="center"/>
        <w:rPr>
          <w:sz w:val="28"/>
        </w:rPr>
      </w:pPr>
      <w:r>
        <w:rPr>
          <w:sz w:val="28"/>
        </w:rPr>
        <w:t>vgorman1@unl.edu</w:t>
      </w:r>
    </w:p>
    <w:p w:rsidR="007B0C49" w:rsidRDefault="007B0C49" w:rsidP="007B0C49">
      <w:pPr>
        <w:ind w:firstLine="0"/>
        <w:jc w:val="center"/>
        <w:rPr>
          <w:sz w:val="28"/>
        </w:rPr>
      </w:pPr>
    </w:p>
    <w:p w:rsidR="005B5EB6" w:rsidRPr="007B0C49" w:rsidRDefault="007B0C49" w:rsidP="007B0C49">
      <w:pPr>
        <w:ind w:firstLine="0"/>
        <w:jc w:val="center"/>
        <w:rPr>
          <w:sz w:val="28"/>
        </w:rPr>
      </w:pPr>
      <w:r w:rsidRPr="007B0C49">
        <w:rPr>
          <w:sz w:val="28"/>
        </w:rPr>
        <w:t>First and Second Person Personal Pronouns</w:t>
      </w:r>
    </w:p>
    <w:p w:rsidR="007B0C49" w:rsidRDefault="007B0C49" w:rsidP="007B0C49">
      <w:pPr>
        <w:ind w:firstLine="0"/>
      </w:pPr>
    </w:p>
    <w:p w:rsidR="007B0C49" w:rsidRDefault="007B0C49" w:rsidP="007B0C49">
      <w:pPr>
        <w:ind w:firstLine="0"/>
        <w:jc w:val="center"/>
      </w:pPr>
      <w:r>
        <w:rPr>
          <w:noProof/>
        </w:rPr>
        <w:drawing>
          <wp:inline distT="0" distB="0" distL="0" distR="0" wp14:anchorId="46E3CF37">
            <wp:extent cx="1849755" cy="9934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178" cy="101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73EAD">
            <wp:extent cx="1987550" cy="986032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371" cy="1006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B0C49" w:rsidRDefault="007B0C49" w:rsidP="007B0C49">
      <w:pPr>
        <w:ind w:firstLine="0"/>
      </w:pPr>
    </w:p>
    <w:p w:rsidR="007B0C49" w:rsidRPr="007B0C49" w:rsidRDefault="007B0C49" w:rsidP="007B0C49">
      <w:pPr>
        <w:ind w:firstLine="0"/>
        <w:jc w:val="center"/>
        <w:rPr>
          <w:sz w:val="28"/>
        </w:rPr>
      </w:pPr>
      <w:r w:rsidRPr="007B0C49">
        <w:rPr>
          <w:sz w:val="28"/>
        </w:rPr>
        <w:t>Reflexive Singular</w:t>
      </w:r>
    </w:p>
    <w:p w:rsidR="007B0C49" w:rsidRDefault="007B0C49" w:rsidP="007B0C49">
      <w:pPr>
        <w:ind w:firstLine="0"/>
      </w:pPr>
    </w:p>
    <w:p w:rsidR="007B0C49" w:rsidRDefault="007B0C49" w:rsidP="007B0C49">
      <w:pPr>
        <w:ind w:right="-540" w:firstLine="0"/>
        <w:jc w:val="center"/>
      </w:pPr>
      <w:r>
        <w:rPr>
          <w:noProof/>
        </w:rPr>
        <w:drawing>
          <wp:inline distT="0" distB="0" distL="0" distR="0" wp14:anchorId="235DF1B8">
            <wp:extent cx="3991757" cy="856615"/>
            <wp:effectExtent l="0" t="0" r="889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961" cy="862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B0C49" w:rsidRDefault="007B0C49" w:rsidP="007B0C49">
      <w:pPr>
        <w:ind w:right="-540" w:firstLine="0"/>
      </w:pPr>
    </w:p>
    <w:p w:rsidR="007B0C49" w:rsidRPr="007B0C49" w:rsidRDefault="007B0C49" w:rsidP="007B0C49">
      <w:pPr>
        <w:ind w:firstLine="0"/>
        <w:jc w:val="center"/>
        <w:rPr>
          <w:sz w:val="28"/>
        </w:rPr>
      </w:pPr>
      <w:r w:rsidRPr="007B0C49">
        <w:rPr>
          <w:sz w:val="28"/>
        </w:rPr>
        <w:t>Reflexive Plurals</w:t>
      </w:r>
    </w:p>
    <w:p w:rsidR="007B0C49" w:rsidRDefault="007B0C49" w:rsidP="007B0C49">
      <w:pPr>
        <w:ind w:firstLine="0"/>
        <w:jc w:val="center"/>
      </w:pPr>
    </w:p>
    <w:p w:rsidR="007B0C49" w:rsidRDefault="007B0C49" w:rsidP="007B0C49">
      <w:pPr>
        <w:ind w:firstLine="0"/>
        <w:jc w:val="center"/>
      </w:pPr>
      <w:r>
        <w:rPr>
          <w:noProof/>
        </w:rPr>
        <w:drawing>
          <wp:inline distT="0" distB="0" distL="0" distR="0" wp14:anchorId="77EC4A2A">
            <wp:extent cx="1543050" cy="754004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784" cy="779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0FD89">
            <wp:extent cx="1546419" cy="7556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786" cy="795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004F08">
            <wp:extent cx="2032000" cy="756364"/>
            <wp:effectExtent l="0" t="0" r="635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350" cy="787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B0C49" w:rsidRDefault="007B0C49" w:rsidP="007B0C49">
      <w:pPr>
        <w:ind w:firstLine="0"/>
      </w:pPr>
    </w:p>
    <w:p w:rsidR="007B0C49" w:rsidRPr="007B0C49" w:rsidRDefault="007B0C49" w:rsidP="007B0C49">
      <w:pPr>
        <w:ind w:firstLine="0"/>
        <w:jc w:val="center"/>
        <w:rPr>
          <w:sz w:val="28"/>
        </w:rPr>
      </w:pPr>
      <w:r w:rsidRPr="007B0C49">
        <w:rPr>
          <w:sz w:val="28"/>
        </w:rPr>
        <w:t>Possessives adjectives</w:t>
      </w:r>
    </w:p>
    <w:p w:rsidR="007B0C49" w:rsidRPr="007B0C49" w:rsidRDefault="007B0C49" w:rsidP="007B0C49">
      <w:pPr>
        <w:numPr>
          <w:ilvl w:val="0"/>
          <w:numId w:val="2"/>
        </w:numPr>
      </w:pPr>
    </w:p>
    <w:p w:rsidR="00000000" w:rsidRPr="007B0C49" w:rsidRDefault="00AD4DD2" w:rsidP="007B0C49">
      <w:pPr>
        <w:ind w:left="360" w:firstLine="0"/>
        <w:jc w:val="center"/>
      </w:pPr>
      <w:r w:rsidRPr="007B0C49">
        <w:rPr>
          <w:lang w:val="el-GR"/>
        </w:rPr>
        <w:t>ἐ</w:t>
      </w:r>
      <w:r w:rsidRPr="007B0C49">
        <w:rPr>
          <w:lang w:val="el-GR"/>
        </w:rPr>
        <w:t>μ</w:t>
      </w:r>
      <w:r w:rsidRPr="007B0C49">
        <w:rPr>
          <w:lang w:val="el-GR"/>
        </w:rPr>
        <w:t>ό</w:t>
      </w:r>
      <w:r w:rsidRPr="007B0C49">
        <w:rPr>
          <w:lang w:val="el-GR"/>
        </w:rPr>
        <w:t xml:space="preserve">ς, </w:t>
      </w:r>
      <w:r w:rsidRPr="007B0C49">
        <w:rPr>
          <w:lang w:val="el-GR"/>
        </w:rPr>
        <w:t>ἐ</w:t>
      </w:r>
      <w:r w:rsidRPr="007B0C49">
        <w:rPr>
          <w:lang w:val="el-GR"/>
        </w:rPr>
        <w:t>μ</w:t>
      </w:r>
      <w:r w:rsidRPr="007B0C49">
        <w:rPr>
          <w:lang w:val="el-GR"/>
        </w:rPr>
        <w:t>ή</w:t>
      </w:r>
      <w:r w:rsidRPr="007B0C49">
        <w:rPr>
          <w:lang w:val="el-GR"/>
        </w:rPr>
        <w:t xml:space="preserve">, </w:t>
      </w:r>
      <w:r w:rsidRPr="007B0C49">
        <w:rPr>
          <w:lang w:val="el-GR"/>
        </w:rPr>
        <w:t>ἐ</w:t>
      </w:r>
      <w:r w:rsidRPr="007B0C49">
        <w:rPr>
          <w:lang w:val="el-GR"/>
        </w:rPr>
        <w:t>μ</w:t>
      </w:r>
      <w:r w:rsidRPr="007B0C49">
        <w:rPr>
          <w:lang w:val="el-GR"/>
        </w:rPr>
        <w:t>ό</w:t>
      </w:r>
      <w:r w:rsidRPr="007B0C49">
        <w:rPr>
          <w:lang w:val="el-GR"/>
        </w:rPr>
        <w:t>ν</w:t>
      </w:r>
      <w:r w:rsidRPr="007B0C49">
        <w:t xml:space="preserve"> = </w:t>
      </w:r>
      <w:r w:rsidRPr="007B0C49">
        <w:rPr>
          <w:i/>
          <w:iCs/>
        </w:rPr>
        <w:t>my</w:t>
      </w:r>
    </w:p>
    <w:p w:rsidR="00000000" w:rsidRPr="007B0C49" w:rsidRDefault="00AD4DD2" w:rsidP="007B0C49">
      <w:pPr>
        <w:ind w:left="360" w:firstLine="0"/>
        <w:jc w:val="center"/>
      </w:pPr>
      <w:r w:rsidRPr="007B0C49">
        <w:rPr>
          <w:lang w:val="el-GR"/>
        </w:rPr>
        <w:t>σ</w:t>
      </w:r>
      <w:r w:rsidRPr="007B0C49">
        <w:rPr>
          <w:lang w:val="el-GR"/>
        </w:rPr>
        <w:t>ό</w:t>
      </w:r>
      <w:r w:rsidRPr="007B0C49">
        <w:rPr>
          <w:lang w:val="el-GR"/>
        </w:rPr>
        <w:t>ς, σ</w:t>
      </w:r>
      <w:r w:rsidRPr="007B0C49">
        <w:rPr>
          <w:lang w:val="el-GR"/>
        </w:rPr>
        <w:t>ή</w:t>
      </w:r>
      <w:r w:rsidRPr="007B0C49">
        <w:rPr>
          <w:lang w:val="el-GR"/>
        </w:rPr>
        <w:t>, σ</w:t>
      </w:r>
      <w:r w:rsidRPr="007B0C49">
        <w:rPr>
          <w:lang w:val="el-GR"/>
        </w:rPr>
        <w:t>ό</w:t>
      </w:r>
      <w:r w:rsidRPr="007B0C49">
        <w:rPr>
          <w:lang w:val="el-GR"/>
        </w:rPr>
        <w:t>ν</w:t>
      </w:r>
      <w:r w:rsidRPr="007B0C49">
        <w:t xml:space="preserve"> = </w:t>
      </w:r>
      <w:r w:rsidRPr="007B0C49">
        <w:rPr>
          <w:i/>
          <w:iCs/>
        </w:rPr>
        <w:t>your, yours</w:t>
      </w:r>
      <w:r w:rsidRPr="007B0C49">
        <w:t xml:space="preserve"> (singular)</w:t>
      </w:r>
    </w:p>
    <w:p w:rsidR="00000000" w:rsidRPr="007B0C49" w:rsidRDefault="00AD4DD2" w:rsidP="007B0C49">
      <w:pPr>
        <w:ind w:left="360" w:firstLine="0"/>
        <w:jc w:val="center"/>
      </w:pPr>
      <w:r w:rsidRPr="007B0C49">
        <w:rPr>
          <w:lang w:val="el-GR"/>
        </w:rPr>
        <w:t>ἡ</w:t>
      </w:r>
      <w:r w:rsidRPr="007B0C49">
        <w:rPr>
          <w:lang w:val="el-GR"/>
        </w:rPr>
        <w:t>μ</w:t>
      </w:r>
      <w:r w:rsidRPr="007B0C49">
        <w:rPr>
          <w:lang w:val="el-GR"/>
        </w:rPr>
        <w:t>έ</w:t>
      </w:r>
      <w:r w:rsidRPr="007B0C49">
        <w:rPr>
          <w:lang w:val="el-GR"/>
        </w:rPr>
        <w:t>τ</w:t>
      </w:r>
      <w:bookmarkStart w:id="0" w:name="_GoBack"/>
      <w:bookmarkEnd w:id="0"/>
      <w:r w:rsidRPr="007B0C49">
        <w:rPr>
          <w:lang w:val="el-GR"/>
        </w:rPr>
        <w:t>ερ</w:t>
      </w:r>
      <w:r w:rsidRPr="007B0C49">
        <w:rPr>
          <w:lang w:val="el-GR"/>
        </w:rPr>
        <w:t>ος, -τ</w:t>
      </w:r>
      <w:r w:rsidRPr="007B0C49">
        <w:rPr>
          <w:lang w:val="el-GR"/>
        </w:rPr>
        <w:t>έ</w:t>
      </w:r>
      <w:r w:rsidRPr="007B0C49">
        <w:rPr>
          <w:lang w:val="el-GR"/>
        </w:rPr>
        <w:t>ρα, τερον</w:t>
      </w:r>
      <w:r w:rsidRPr="007B0C49">
        <w:t xml:space="preserve"> = </w:t>
      </w:r>
      <w:r w:rsidRPr="007B0C49">
        <w:rPr>
          <w:i/>
          <w:iCs/>
        </w:rPr>
        <w:t>our, ours</w:t>
      </w:r>
    </w:p>
    <w:p w:rsidR="00000000" w:rsidRPr="007B0C49" w:rsidRDefault="00AD4DD2" w:rsidP="007B0C49">
      <w:pPr>
        <w:ind w:left="360" w:firstLine="0"/>
        <w:jc w:val="center"/>
      </w:pPr>
      <w:r w:rsidRPr="007B0C49">
        <w:rPr>
          <w:lang w:val="el-GR"/>
        </w:rPr>
        <w:t>ὑ</w:t>
      </w:r>
      <w:r w:rsidRPr="007B0C49">
        <w:rPr>
          <w:lang w:val="el-GR"/>
        </w:rPr>
        <w:t>μ</w:t>
      </w:r>
      <w:r w:rsidRPr="007B0C49">
        <w:rPr>
          <w:lang w:val="el-GR"/>
        </w:rPr>
        <w:t>έ</w:t>
      </w:r>
      <w:r w:rsidRPr="007B0C49">
        <w:rPr>
          <w:lang w:val="el-GR"/>
        </w:rPr>
        <w:t>τερ</w:t>
      </w:r>
      <w:r w:rsidRPr="007B0C49">
        <w:rPr>
          <w:lang w:val="el-GR"/>
        </w:rPr>
        <w:t>ος, -τ</w:t>
      </w:r>
      <w:r w:rsidRPr="007B0C49">
        <w:rPr>
          <w:lang w:val="el-GR"/>
        </w:rPr>
        <w:t>έ</w:t>
      </w:r>
      <w:r w:rsidRPr="007B0C49">
        <w:rPr>
          <w:lang w:val="el-GR"/>
        </w:rPr>
        <w:t>ρα, τερον</w:t>
      </w:r>
      <w:r w:rsidRPr="007B0C49">
        <w:t xml:space="preserve"> = </w:t>
      </w:r>
      <w:r w:rsidRPr="007B0C49">
        <w:rPr>
          <w:i/>
          <w:iCs/>
        </w:rPr>
        <w:t xml:space="preserve">your, yours </w:t>
      </w:r>
      <w:r w:rsidRPr="007B0C49">
        <w:t>(plural)</w:t>
      </w:r>
    </w:p>
    <w:p w:rsidR="00000000" w:rsidRPr="007B0C49" w:rsidRDefault="00AD4DD2" w:rsidP="007B0C49">
      <w:pPr>
        <w:ind w:left="360" w:firstLine="0"/>
        <w:jc w:val="center"/>
      </w:pPr>
      <w:r w:rsidRPr="007B0C49">
        <w:rPr>
          <w:lang w:val="el-GR"/>
        </w:rPr>
        <w:t>σφ</w:t>
      </w:r>
      <w:r w:rsidRPr="007B0C49">
        <w:rPr>
          <w:lang w:val="el-GR"/>
        </w:rPr>
        <w:t>έ</w:t>
      </w:r>
      <w:r w:rsidRPr="007B0C49">
        <w:rPr>
          <w:lang w:val="el-GR"/>
        </w:rPr>
        <w:t>τερ</w:t>
      </w:r>
      <w:r w:rsidRPr="007B0C49">
        <w:rPr>
          <w:lang w:val="el-GR"/>
        </w:rPr>
        <w:t>ος,</w:t>
      </w:r>
      <w:r w:rsidRPr="007B0C49">
        <w:rPr>
          <w:i/>
          <w:iCs/>
          <w:lang w:val="el-GR"/>
        </w:rPr>
        <w:t xml:space="preserve"> </w:t>
      </w:r>
      <w:r w:rsidRPr="007B0C49">
        <w:rPr>
          <w:lang w:val="el-GR"/>
        </w:rPr>
        <w:t>-τ</w:t>
      </w:r>
      <w:r w:rsidRPr="007B0C49">
        <w:rPr>
          <w:lang w:val="el-GR"/>
        </w:rPr>
        <w:t>έ</w:t>
      </w:r>
      <w:r w:rsidRPr="007B0C49">
        <w:rPr>
          <w:lang w:val="el-GR"/>
        </w:rPr>
        <w:t>ρα, τερον</w:t>
      </w:r>
      <w:r w:rsidRPr="007B0C49">
        <w:t xml:space="preserve"> = </w:t>
      </w:r>
      <w:r w:rsidRPr="007B0C49">
        <w:rPr>
          <w:i/>
          <w:iCs/>
        </w:rPr>
        <w:t>their</w:t>
      </w:r>
    </w:p>
    <w:p w:rsidR="007B0C49" w:rsidRDefault="007B0C49" w:rsidP="007B0C49">
      <w:pPr>
        <w:ind w:firstLine="0"/>
      </w:pPr>
    </w:p>
    <w:p w:rsidR="007B0C49" w:rsidRPr="007B0C49" w:rsidRDefault="007B0C49" w:rsidP="007B0C49">
      <w:pPr>
        <w:ind w:firstLine="0"/>
        <w:jc w:val="center"/>
        <w:rPr>
          <w:sz w:val="32"/>
        </w:rPr>
      </w:pPr>
      <w:r>
        <w:rPr>
          <w:sz w:val="32"/>
        </w:rPr>
        <w:t xml:space="preserve">Summary of </w:t>
      </w:r>
      <w:r w:rsidRPr="007B0C49">
        <w:rPr>
          <w:sz w:val="32"/>
        </w:rPr>
        <w:t>Verbs Moods in Independent Clauses</w:t>
      </w:r>
    </w:p>
    <w:p w:rsidR="007B0C49" w:rsidRDefault="007B0C49" w:rsidP="007B0C49">
      <w:pPr>
        <w:ind w:firstLine="0"/>
        <w:jc w:val="center"/>
      </w:pPr>
    </w:p>
    <w:p w:rsidR="00000000" w:rsidRPr="007B0C49" w:rsidRDefault="00AD4DD2" w:rsidP="007B0C49">
      <w:pPr>
        <w:numPr>
          <w:ilvl w:val="0"/>
          <w:numId w:val="3"/>
        </w:numPr>
      </w:pPr>
      <w:r w:rsidRPr="007B0C49">
        <w:t>Imperative Mood. “Go to war!”</w:t>
      </w:r>
      <w:r w:rsidRPr="007B0C49">
        <w:t xml:space="preserve"> in the 2</w:t>
      </w:r>
      <w:r w:rsidRPr="007B0C49">
        <w:rPr>
          <w:vertAlign w:val="superscript"/>
        </w:rPr>
        <w:t>nd</w:t>
      </w:r>
      <w:r w:rsidRPr="007B0C49">
        <w:t xml:space="preserve"> and 3</w:t>
      </w:r>
      <w:r w:rsidRPr="007B0C49">
        <w:rPr>
          <w:vertAlign w:val="superscript"/>
        </w:rPr>
        <w:t>rd</w:t>
      </w:r>
      <w:r w:rsidRPr="007B0C49">
        <w:t xml:space="preserve"> person</w:t>
      </w:r>
    </w:p>
    <w:p w:rsidR="00000000" w:rsidRPr="007B0C49" w:rsidRDefault="00AD4DD2" w:rsidP="007B0C49">
      <w:pPr>
        <w:numPr>
          <w:ilvl w:val="0"/>
          <w:numId w:val="3"/>
        </w:numPr>
      </w:pPr>
      <w:r w:rsidRPr="007B0C49">
        <w:t>Independent Optative [</w:t>
      </w:r>
      <w:r w:rsidR="007B0C49">
        <w:t xml:space="preserve">note: to </w:t>
      </w:r>
      <w:r w:rsidR="007B0C49">
        <w:rPr>
          <w:i/>
        </w:rPr>
        <w:t>opt for</w:t>
      </w:r>
      <w:r w:rsidR="007B0C49">
        <w:t xml:space="preserve"> something is to </w:t>
      </w:r>
      <w:r w:rsidR="007B0C49">
        <w:rPr>
          <w:i/>
        </w:rPr>
        <w:t xml:space="preserve">wish for </w:t>
      </w:r>
      <w:r w:rsidR="007B0C49">
        <w:t>it]</w:t>
      </w:r>
    </w:p>
    <w:p w:rsidR="00000000" w:rsidRPr="007B0C49" w:rsidRDefault="00AD4DD2" w:rsidP="007B0C49">
      <w:pPr>
        <w:numPr>
          <w:ilvl w:val="1"/>
          <w:numId w:val="3"/>
        </w:numPr>
      </w:pPr>
      <w:r w:rsidRPr="007B0C49">
        <w:t xml:space="preserve">Potential (with </w:t>
      </w:r>
      <w:r w:rsidRPr="007B0C49">
        <w:rPr>
          <w:lang w:val="el-GR"/>
        </w:rPr>
        <w:t>ἄ</w:t>
      </w:r>
      <w:r w:rsidRPr="007B0C49">
        <w:rPr>
          <w:lang w:val="el-GR"/>
        </w:rPr>
        <w:t>ν</w:t>
      </w:r>
      <w:r w:rsidRPr="007B0C49">
        <w:t>). “We might go to war.”</w:t>
      </w:r>
    </w:p>
    <w:p w:rsidR="00000000" w:rsidRPr="007B0C49" w:rsidRDefault="00AD4DD2" w:rsidP="007B0C49">
      <w:pPr>
        <w:numPr>
          <w:ilvl w:val="1"/>
          <w:numId w:val="3"/>
        </w:numPr>
      </w:pPr>
      <w:r w:rsidRPr="007B0C49">
        <w:t xml:space="preserve">Wish (without </w:t>
      </w:r>
      <w:r w:rsidRPr="007B0C49">
        <w:rPr>
          <w:lang w:val="el-GR"/>
        </w:rPr>
        <w:t>ἄ</w:t>
      </w:r>
      <w:r w:rsidRPr="007B0C49">
        <w:rPr>
          <w:lang w:val="el-GR"/>
        </w:rPr>
        <w:t>ν</w:t>
      </w:r>
      <w:r w:rsidRPr="007B0C49">
        <w:t>). “May we go to war!”</w:t>
      </w:r>
    </w:p>
    <w:p w:rsidR="00000000" w:rsidRPr="007B0C49" w:rsidRDefault="00AD4DD2" w:rsidP="007B0C49">
      <w:pPr>
        <w:numPr>
          <w:ilvl w:val="0"/>
          <w:numId w:val="3"/>
        </w:numPr>
      </w:pPr>
      <w:r w:rsidRPr="007B0C49">
        <w:t>Independent Subjunctive [</w:t>
      </w:r>
      <w:r w:rsidR="007B0C49">
        <w:t>unreal</w:t>
      </w:r>
      <w:r w:rsidRPr="007B0C49">
        <w:t>]</w:t>
      </w:r>
    </w:p>
    <w:p w:rsidR="00000000" w:rsidRPr="007B0C49" w:rsidRDefault="00AD4DD2" w:rsidP="007B0C49">
      <w:pPr>
        <w:numPr>
          <w:ilvl w:val="1"/>
          <w:numId w:val="3"/>
        </w:numPr>
      </w:pPr>
      <w:r w:rsidRPr="007B0C49">
        <w:t>Hortatory in 1</w:t>
      </w:r>
      <w:r w:rsidRPr="007B0C49">
        <w:rPr>
          <w:vertAlign w:val="superscript"/>
        </w:rPr>
        <w:t>st</w:t>
      </w:r>
      <w:r w:rsidRPr="007B0C49">
        <w:t xml:space="preserve"> person [= commands in 1</w:t>
      </w:r>
      <w:r w:rsidRPr="007B0C49">
        <w:rPr>
          <w:vertAlign w:val="superscript"/>
        </w:rPr>
        <w:t>st</w:t>
      </w:r>
      <w:r w:rsidRPr="007B0C49">
        <w:t xml:space="preserve"> person] “Let us go to war.”</w:t>
      </w:r>
    </w:p>
    <w:p w:rsidR="00000000" w:rsidRPr="007B0C49" w:rsidRDefault="00AD4DD2" w:rsidP="007B0C49">
      <w:pPr>
        <w:numPr>
          <w:ilvl w:val="1"/>
          <w:numId w:val="3"/>
        </w:numPr>
      </w:pPr>
      <w:r w:rsidRPr="007B0C49">
        <w:t>Deliberative in 1</w:t>
      </w:r>
      <w:r w:rsidRPr="007B0C49">
        <w:rPr>
          <w:vertAlign w:val="superscript"/>
        </w:rPr>
        <w:t>st</w:t>
      </w:r>
      <w:r w:rsidRPr="007B0C49">
        <w:t xml:space="preserve"> person </w:t>
      </w:r>
      <w:r w:rsidRPr="00E171B5">
        <w:rPr>
          <w:u w:val="single"/>
        </w:rPr>
        <w:t>questions</w:t>
      </w:r>
      <w:r w:rsidRPr="007B0C49">
        <w:t>. “Should we go to war?”</w:t>
      </w:r>
    </w:p>
    <w:p w:rsidR="007B0C49" w:rsidRDefault="00AD4DD2" w:rsidP="00F50F8B">
      <w:pPr>
        <w:numPr>
          <w:ilvl w:val="1"/>
          <w:numId w:val="3"/>
        </w:numPr>
        <w:ind w:firstLine="0"/>
      </w:pPr>
      <w:r w:rsidRPr="007B0C49">
        <w:t>Prohibitive in 2</w:t>
      </w:r>
      <w:r w:rsidRPr="007B0C49">
        <w:rPr>
          <w:vertAlign w:val="superscript"/>
        </w:rPr>
        <w:t>nd</w:t>
      </w:r>
      <w:r w:rsidRPr="007B0C49">
        <w:t xml:space="preserve"> person (with </w:t>
      </w:r>
      <w:r w:rsidRPr="007B0C49">
        <w:rPr>
          <w:lang w:val="el-GR"/>
        </w:rPr>
        <w:t>μ</w:t>
      </w:r>
      <w:r w:rsidRPr="007B0C49">
        <w:rPr>
          <w:lang w:val="el-GR"/>
        </w:rPr>
        <w:t>ή</w:t>
      </w:r>
      <w:r w:rsidRPr="007B0C49">
        <w:t>). “Do not go to war!”</w:t>
      </w:r>
      <w:r w:rsidR="00E434E5">
        <w:t xml:space="preserve">  </w:t>
      </w:r>
    </w:p>
    <w:sectPr w:rsidR="007B0C49" w:rsidSect="007B0C49">
      <w:pgSz w:w="12240" w:h="15840"/>
      <w:pgMar w:top="108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127B59"/>
    <w:multiLevelType w:val="hybridMultilevel"/>
    <w:tmpl w:val="8ED2AFE6"/>
    <w:lvl w:ilvl="0" w:tplc="85C2CA6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4A8E8524">
      <w:start w:val="86"/>
      <w:numFmt w:val="bullet"/>
      <w:lvlText w:val="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20E37D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94E22024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49F8FD6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EC340B1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DDE67BC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3F4A70A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4C70CD6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abstractNum w:abstractNumId="1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7AD1E38"/>
    <w:multiLevelType w:val="hybridMultilevel"/>
    <w:tmpl w:val="0DFE41B8"/>
    <w:lvl w:ilvl="0" w:tplc="94A2B6B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Tw Cen MT" w:hAnsi="Tw Cen MT" w:hint="default"/>
      </w:rPr>
    </w:lvl>
    <w:lvl w:ilvl="1" w:tplc="B36E17C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Tw Cen MT" w:hAnsi="Tw Cen MT" w:hint="default"/>
      </w:rPr>
    </w:lvl>
    <w:lvl w:ilvl="2" w:tplc="05DE5DF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Tw Cen MT" w:hAnsi="Tw Cen MT" w:hint="default"/>
      </w:rPr>
    </w:lvl>
    <w:lvl w:ilvl="3" w:tplc="85B4C47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Tw Cen MT" w:hAnsi="Tw Cen MT" w:hint="default"/>
      </w:rPr>
    </w:lvl>
    <w:lvl w:ilvl="4" w:tplc="8C0E948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Tw Cen MT" w:hAnsi="Tw Cen MT" w:hint="default"/>
      </w:rPr>
    </w:lvl>
    <w:lvl w:ilvl="5" w:tplc="5FFE10E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Tw Cen MT" w:hAnsi="Tw Cen MT" w:hint="default"/>
      </w:rPr>
    </w:lvl>
    <w:lvl w:ilvl="6" w:tplc="7D1E887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Tw Cen MT" w:hAnsi="Tw Cen MT" w:hint="default"/>
      </w:rPr>
    </w:lvl>
    <w:lvl w:ilvl="7" w:tplc="A7FE5ED8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Tw Cen MT" w:hAnsi="Tw Cen MT" w:hint="default"/>
      </w:rPr>
    </w:lvl>
    <w:lvl w:ilvl="8" w:tplc="16ECC2DA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Tw Cen MT" w:hAnsi="Tw Cen MT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C49"/>
    <w:rsid w:val="002C4FEB"/>
    <w:rsid w:val="005B5EB6"/>
    <w:rsid w:val="007B0C49"/>
    <w:rsid w:val="00AD4DD2"/>
    <w:rsid w:val="00B16206"/>
    <w:rsid w:val="00E171B5"/>
    <w:rsid w:val="00E434E5"/>
    <w:rsid w:val="00F7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6960B64"/>
  <w15:chartTrackingRefBased/>
  <w15:docId w15:val="{86A98CB6-60F7-4D2C-8EE9-5B9A0ADC3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4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946815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93516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0651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9468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4413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3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85793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9162">
          <w:marLeft w:val="1800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703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0376">
          <w:marLeft w:val="1800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2710">
          <w:marLeft w:val="1800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864023">
          <w:marLeft w:val="73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3207">
          <w:marLeft w:val="1800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7824">
          <w:marLeft w:val="1800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0715">
          <w:marLeft w:val="1800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7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2</cp:revision>
  <dcterms:created xsi:type="dcterms:W3CDTF">2021-01-04T16:15:00Z</dcterms:created>
  <dcterms:modified xsi:type="dcterms:W3CDTF">2021-01-04T17:32:00Z</dcterms:modified>
</cp:coreProperties>
</file>