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193F" w14:textId="3A46B482" w:rsidR="00C15D14" w:rsidRDefault="003502FB">
      <w:pPr>
        <w:pStyle w:val="Title"/>
        <w:jc w:val="center"/>
      </w:pPr>
      <w:proofErr w:type="spellStart"/>
      <w:r>
        <w:t>CardDemo</w:t>
      </w:r>
      <w:proofErr w:type="spellEnd"/>
      <w:r>
        <w:t xml:space="preserve"> Modernized Application – Using Agentic AI</w:t>
      </w:r>
    </w:p>
    <w:p w14:paraId="68435C21" w14:textId="77777777" w:rsidR="00C15D14" w:rsidRDefault="003502FB">
      <w:pPr>
        <w:jc w:val="center"/>
      </w:pPr>
      <w:r>
        <w:t>Screens and Functional Overview</w:t>
      </w:r>
    </w:p>
    <w:p w14:paraId="7B323A72" w14:textId="77777777" w:rsidR="00C15D14" w:rsidRDefault="003502FB">
      <w:r>
        <w:br w:type="page"/>
      </w:r>
    </w:p>
    <w:p w14:paraId="5DC906F1" w14:textId="79BBBB36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22912495" w:history="1">
        <w:r w:rsidRPr="00471588">
          <w:rPr>
            <w:rStyle w:val="Hyperlink"/>
            <w:noProof/>
          </w:rPr>
          <w:t>1.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1C4025" w14:textId="44F6C092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496" w:history="1">
        <w:r w:rsidRPr="00471588">
          <w:rPr>
            <w:rStyle w:val="Hyperlink"/>
            <w:noProof/>
          </w:rPr>
          <w:t>Figure 1: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56675A" w14:textId="31632A36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498" w:history="1">
        <w:r w:rsidRPr="00471588">
          <w:rPr>
            <w:rStyle w:val="Hyperlink"/>
            <w:noProof/>
          </w:rPr>
          <w:t>2. Main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C7EEF2" w14:textId="5EA614F6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499" w:history="1">
        <w:r w:rsidRPr="00471588">
          <w:rPr>
            <w:rStyle w:val="Hyperlink"/>
            <w:noProof/>
          </w:rPr>
          <w:t>Figure 2: Main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66825" w14:textId="38E7B5DD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0" w:history="1">
        <w:r w:rsidRPr="00471588">
          <w:rPr>
            <w:rStyle w:val="Hyperlink"/>
            <w:noProof/>
          </w:rPr>
          <w:t>3. Account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6300F" w14:textId="154887A3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1" w:history="1">
        <w:r w:rsidRPr="00471588">
          <w:rPr>
            <w:rStyle w:val="Hyperlink"/>
            <w:noProof/>
          </w:rPr>
          <w:t>Figure 3: Account List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6408A8" w14:textId="791A27C4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3" w:history="1">
        <w:r w:rsidRPr="00471588">
          <w:rPr>
            <w:rStyle w:val="Hyperlink"/>
            <w:noProof/>
          </w:rPr>
          <w:t>Figure 4: Account Details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CA8D62" w14:textId="3FA9B838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5" w:history="1">
        <w:r w:rsidRPr="00471588">
          <w:rPr>
            <w:rStyle w:val="Hyperlink"/>
            <w:noProof/>
          </w:rPr>
          <w:t>Figure 5: Account Update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9EB27C" w14:textId="272D7C5F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6" w:history="1">
        <w:r w:rsidRPr="00471588">
          <w:rPr>
            <w:rStyle w:val="Hyperlink"/>
            <w:noProof/>
          </w:rPr>
          <w:t>4. Card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31F644" w14:textId="5404AD8A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7" w:history="1">
        <w:r w:rsidRPr="00471588">
          <w:rPr>
            <w:rStyle w:val="Hyperlink"/>
            <w:noProof/>
          </w:rPr>
          <w:t>Figure 6: Card List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D3949E" w14:textId="7072AF3F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09" w:history="1">
        <w:r w:rsidRPr="00471588">
          <w:rPr>
            <w:rStyle w:val="Hyperlink"/>
            <w:noProof/>
          </w:rPr>
          <w:t>5. 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F9525C" w14:textId="493C6624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0" w:history="1">
        <w:r w:rsidRPr="00471588">
          <w:rPr>
            <w:rStyle w:val="Hyperlink"/>
            <w:noProof/>
          </w:rPr>
          <w:t>Figure 7: Transaction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C0F461" w14:textId="5A2009A0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2" w:history="1">
        <w:r w:rsidRPr="00471588">
          <w:rPr>
            <w:rStyle w:val="Hyperlink"/>
            <w:noProof/>
          </w:rPr>
          <w:t>6. Bill 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6C1F0E" w14:textId="10ECBF2E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3" w:history="1">
        <w:r w:rsidRPr="00471588">
          <w:rPr>
            <w:rStyle w:val="Hyperlink"/>
            <w:noProof/>
          </w:rPr>
          <w:t>Figure 8: Bill Payment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F032A1" w14:textId="6EA426BA" w:rsidR="00520CDB" w:rsidRDefault="00520CD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4" w:history="1">
        <w:r w:rsidRPr="00471588">
          <w:rPr>
            <w:rStyle w:val="Hyperlink"/>
            <w:noProof/>
          </w:rPr>
          <w:t>7. Reporting and Batch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D31C76" w14:textId="70613574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5" w:history="1">
        <w:r w:rsidRPr="00471588">
          <w:rPr>
            <w:rStyle w:val="Hyperlink"/>
            <w:noProof/>
          </w:rPr>
          <w:t>Figure 9: Transaction Reports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38A850" w14:textId="019F2A1B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7" w:history="1">
        <w:r w:rsidRPr="00471588">
          <w:rPr>
            <w:rStyle w:val="Hyperlink"/>
            <w:noProof/>
          </w:rPr>
          <w:t>Figure 10: Batch Job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DA6D88" w14:textId="0792E0F3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19" w:history="1">
        <w:r w:rsidRPr="00471588">
          <w:rPr>
            <w:rStyle w:val="Hyperlink"/>
            <w:noProof/>
          </w:rPr>
          <w:t>Figure 11: Job Run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D1B051" w14:textId="49DE5151" w:rsidR="00520CDB" w:rsidRDefault="00520CD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2912521" w:history="1">
        <w:r w:rsidRPr="00471588">
          <w:rPr>
            <w:rStyle w:val="Hyperlink"/>
            <w:noProof/>
          </w:rPr>
          <w:t>Figure 12: Job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_Toc222912521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2F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05F806" w14:textId="5E65DA88" w:rsidR="00520CDB" w:rsidRDefault="00520C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fldChar w:fldCharType="end"/>
      </w:r>
      <w:r>
        <w:br w:type="page"/>
      </w:r>
    </w:p>
    <w:p w14:paraId="038E0A96" w14:textId="3333746B" w:rsidR="00C15D14" w:rsidRDefault="003502FB">
      <w:pPr>
        <w:pStyle w:val="Heading1"/>
      </w:pPr>
      <w:bookmarkStart w:id="0" w:name="_Toc222912495"/>
      <w:r>
        <w:lastRenderedPageBreak/>
        <w:t>1. Authentication</w:t>
      </w:r>
      <w:bookmarkEnd w:id="0"/>
    </w:p>
    <w:p w14:paraId="7B38E133" w14:textId="77777777" w:rsidR="00C15D14" w:rsidRDefault="003502FB">
      <w:pPr>
        <w:pStyle w:val="Heading2"/>
      </w:pPr>
      <w:bookmarkStart w:id="1" w:name="_Toc222912496"/>
      <w:r>
        <w:t>Figure 1: Login Page</w:t>
      </w:r>
      <w:bookmarkEnd w:id="1"/>
    </w:p>
    <w:p w14:paraId="50245105" w14:textId="77777777" w:rsidR="00C15D14" w:rsidRDefault="003502FB">
      <w:r>
        <w:t>This screen provides secure access to the application. Users authenticate using valid credentials before accessing system functions.</w:t>
      </w:r>
    </w:p>
    <w:p w14:paraId="5BEB74B0" w14:textId="72E87740" w:rsidR="00520CDB" w:rsidRDefault="00520CDB">
      <w:pPr>
        <w:pStyle w:val="Heading1"/>
      </w:pPr>
      <w:bookmarkStart w:id="2" w:name="_Toc222912497"/>
      <w:r>
        <w:rPr>
          <w:noProof/>
        </w:rPr>
        <w:drawing>
          <wp:inline distT="0" distB="0" distL="0" distR="0" wp14:anchorId="5B33C0FE" wp14:editId="33F04C90">
            <wp:extent cx="3467100" cy="2487996"/>
            <wp:effectExtent l="0" t="0" r="0" b="7620"/>
            <wp:docPr id="1511096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6354" name="Picture 1511096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709" cy="24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20BB1A15" w14:textId="610019D2" w:rsidR="00C15D14" w:rsidRDefault="003502FB">
      <w:pPr>
        <w:pStyle w:val="Heading1"/>
      </w:pPr>
      <w:bookmarkStart w:id="3" w:name="_Toc222912498"/>
      <w:r>
        <w:t>2. Main Navigation</w:t>
      </w:r>
      <w:bookmarkEnd w:id="3"/>
    </w:p>
    <w:p w14:paraId="44E45F09" w14:textId="77777777" w:rsidR="00C15D14" w:rsidRDefault="003502FB">
      <w:pPr>
        <w:pStyle w:val="Heading2"/>
      </w:pPr>
      <w:bookmarkStart w:id="4" w:name="_Toc222912499"/>
      <w:r>
        <w:t>Figure 2: Main Menu</w:t>
      </w:r>
      <w:bookmarkEnd w:id="4"/>
    </w:p>
    <w:p w14:paraId="0CE2AFC4" w14:textId="77777777" w:rsidR="00520CDB" w:rsidRDefault="003502FB" w:rsidP="00520CDB">
      <w:r>
        <w:t>The main menu serves as the central navigation hub. It provides access to account management, card services, transactions, reports, and batch operations.</w:t>
      </w:r>
      <w:r w:rsidR="00520CDB" w:rsidRPr="008A5429">
        <w:rPr>
          <w:noProof/>
        </w:rPr>
        <w:drawing>
          <wp:inline distT="0" distB="0" distL="0" distR="0" wp14:anchorId="6E0BB21C" wp14:editId="776E034D">
            <wp:extent cx="4438650" cy="1995970"/>
            <wp:effectExtent l="0" t="0" r="0" b="4445"/>
            <wp:docPr id="8708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923" cy="199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111" w14:textId="517B93D2" w:rsidR="00C15D14" w:rsidRDefault="003502FB" w:rsidP="00520CDB">
      <w:pPr>
        <w:pStyle w:val="Heading2"/>
      </w:pPr>
      <w:bookmarkStart w:id="5" w:name="_Toc222912500"/>
      <w:r>
        <w:lastRenderedPageBreak/>
        <w:t>3. Account Management</w:t>
      </w:r>
      <w:bookmarkEnd w:id="5"/>
    </w:p>
    <w:p w14:paraId="14ED44E6" w14:textId="77777777" w:rsidR="00C15D14" w:rsidRDefault="003502FB">
      <w:pPr>
        <w:pStyle w:val="Heading2"/>
      </w:pPr>
      <w:bookmarkStart w:id="6" w:name="_Toc222912501"/>
      <w:r>
        <w:t>Figure 3: Account List View</w:t>
      </w:r>
      <w:bookmarkEnd w:id="6"/>
    </w:p>
    <w:p w14:paraId="6D78D61D" w14:textId="77777777" w:rsidR="00C15D14" w:rsidRDefault="003502FB">
      <w:r>
        <w:t>Accounts are displayed in a searchable and paginated table. Administrative users can view all accounts, while standard users can search for specific accounts.</w:t>
      </w:r>
    </w:p>
    <w:p w14:paraId="2BE9FCD3" w14:textId="4A94EE76" w:rsidR="00520CDB" w:rsidRDefault="00520CDB">
      <w:pPr>
        <w:pStyle w:val="Heading2"/>
      </w:pPr>
      <w:bookmarkStart w:id="7" w:name="_Toc222912502"/>
      <w:r w:rsidRPr="008A5429">
        <w:rPr>
          <w:noProof/>
        </w:rPr>
        <w:drawing>
          <wp:inline distT="0" distB="0" distL="0" distR="0" wp14:anchorId="4E8D0D77" wp14:editId="71C93728">
            <wp:extent cx="5486400" cy="3584917"/>
            <wp:effectExtent l="0" t="0" r="0" b="0"/>
            <wp:docPr id="3751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52A1593E" w14:textId="71D8F989" w:rsidR="00C15D14" w:rsidRDefault="003502FB">
      <w:pPr>
        <w:pStyle w:val="Heading2"/>
      </w:pPr>
      <w:bookmarkStart w:id="8" w:name="_Toc222912503"/>
      <w:r>
        <w:t>Figure 4: Account Details View</w:t>
      </w:r>
      <w:bookmarkEnd w:id="8"/>
    </w:p>
    <w:p w14:paraId="12E96E80" w14:textId="77777777" w:rsidR="00C15D14" w:rsidRDefault="003502FB">
      <w:r>
        <w:t>This view displays account and customer details on a single page. Users can initiate payments or edit customer information directly.</w:t>
      </w:r>
    </w:p>
    <w:p w14:paraId="687CCC5C" w14:textId="16B8D119" w:rsidR="00520CDB" w:rsidRDefault="00520CDB">
      <w:pPr>
        <w:pStyle w:val="Heading2"/>
      </w:pPr>
      <w:bookmarkStart w:id="9" w:name="_Toc222912504"/>
      <w:r w:rsidRPr="008A5429">
        <w:rPr>
          <w:noProof/>
        </w:rPr>
        <w:lastRenderedPageBreak/>
        <w:drawing>
          <wp:inline distT="0" distB="0" distL="0" distR="0" wp14:anchorId="4B3A603B" wp14:editId="17B6109C">
            <wp:extent cx="3638550" cy="2847865"/>
            <wp:effectExtent l="0" t="0" r="0" b="0"/>
            <wp:docPr id="43511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191" cy="285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753F85BF" w14:textId="303E7E37" w:rsidR="00C15D14" w:rsidRDefault="003502FB">
      <w:pPr>
        <w:pStyle w:val="Heading2"/>
      </w:pPr>
      <w:bookmarkStart w:id="10" w:name="_Toc222912505"/>
      <w:r>
        <w:t>Figure 5: Account Update Page</w:t>
      </w:r>
      <w:bookmarkEnd w:id="10"/>
    </w:p>
    <w:p w14:paraId="352E3264" w14:textId="5F35BEF5" w:rsidR="00520CDB" w:rsidRDefault="003502FB" w:rsidP="00520CDB">
      <w:r>
        <w:t>Authorized users can update account and customer details. Date fields use calendar controls and input is validated before submission.</w:t>
      </w:r>
      <w:r w:rsidR="00520CDB">
        <w:t xml:space="preserve"> </w:t>
      </w:r>
      <w:r w:rsidR="00520CDB" w:rsidRPr="008A5429">
        <w:rPr>
          <w:noProof/>
        </w:rPr>
        <w:drawing>
          <wp:inline distT="0" distB="0" distL="0" distR="0" wp14:anchorId="3E54781D" wp14:editId="722ECCB7">
            <wp:extent cx="3857625" cy="3049831"/>
            <wp:effectExtent l="0" t="0" r="0" b="0"/>
            <wp:docPr id="13687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5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460" cy="30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9689" w14:textId="31C38766" w:rsidR="00C15D14" w:rsidRDefault="003502FB">
      <w:pPr>
        <w:pStyle w:val="Heading1"/>
      </w:pPr>
      <w:bookmarkStart w:id="11" w:name="_Toc222912506"/>
      <w:r>
        <w:t>4. Card Management</w:t>
      </w:r>
      <w:bookmarkEnd w:id="11"/>
    </w:p>
    <w:p w14:paraId="181205D3" w14:textId="77777777" w:rsidR="00C15D14" w:rsidRDefault="003502FB">
      <w:pPr>
        <w:pStyle w:val="Heading2"/>
      </w:pPr>
      <w:bookmarkStart w:id="12" w:name="_Toc222912507"/>
      <w:r>
        <w:t>Figure 6: Card List Page</w:t>
      </w:r>
      <w:bookmarkEnd w:id="12"/>
    </w:p>
    <w:p w14:paraId="06763377" w14:textId="77777777" w:rsidR="00C15D14" w:rsidRDefault="003502FB">
      <w:r>
        <w:t>This page lists all credit cards with pagination and search by account ID. Users can view or edit card details.</w:t>
      </w:r>
    </w:p>
    <w:p w14:paraId="2087B67B" w14:textId="11703E97" w:rsidR="00520CDB" w:rsidRDefault="00520CDB">
      <w:pPr>
        <w:pStyle w:val="Heading1"/>
      </w:pPr>
      <w:bookmarkStart w:id="13" w:name="_Toc222912508"/>
      <w:r w:rsidRPr="008A5429">
        <w:rPr>
          <w:noProof/>
        </w:rPr>
        <w:lastRenderedPageBreak/>
        <w:drawing>
          <wp:inline distT="0" distB="0" distL="0" distR="0" wp14:anchorId="1A1DD949" wp14:editId="0AC125DA">
            <wp:extent cx="5486400" cy="3584917"/>
            <wp:effectExtent l="0" t="0" r="0" b="0"/>
            <wp:docPr id="21277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8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631AAAF2" w14:textId="29BBB126" w:rsidR="00C15D14" w:rsidRDefault="003502FB">
      <w:pPr>
        <w:pStyle w:val="Heading1"/>
      </w:pPr>
      <w:bookmarkStart w:id="14" w:name="_Toc222912509"/>
      <w:r>
        <w:t>5. Transactions</w:t>
      </w:r>
      <w:bookmarkEnd w:id="14"/>
    </w:p>
    <w:p w14:paraId="111CFF87" w14:textId="77777777" w:rsidR="00C15D14" w:rsidRDefault="003502FB">
      <w:pPr>
        <w:pStyle w:val="Heading2"/>
      </w:pPr>
      <w:bookmarkStart w:id="15" w:name="_Toc222912510"/>
      <w:r>
        <w:t>Figure 7: Transaction Details</w:t>
      </w:r>
      <w:bookmarkEnd w:id="15"/>
    </w:p>
    <w:p w14:paraId="208389F4" w14:textId="77777777" w:rsidR="00C15D14" w:rsidRDefault="003502FB">
      <w:r>
        <w:t>Transactions are presented in a consistent table layout, supporting review and navigation across records.</w:t>
      </w:r>
    </w:p>
    <w:p w14:paraId="18133A7D" w14:textId="77777777" w:rsidR="00520CDB" w:rsidRDefault="00520CDB"/>
    <w:p w14:paraId="60B8E038" w14:textId="2F7EB569" w:rsidR="00520CDB" w:rsidRDefault="00520CDB">
      <w:pPr>
        <w:pStyle w:val="Heading1"/>
      </w:pPr>
      <w:bookmarkStart w:id="16" w:name="_Toc222912511"/>
      <w:r w:rsidRPr="008A5429">
        <w:rPr>
          <w:noProof/>
        </w:rPr>
        <w:lastRenderedPageBreak/>
        <w:drawing>
          <wp:inline distT="0" distB="0" distL="0" distR="0" wp14:anchorId="2B025AA8" wp14:editId="394303D5">
            <wp:extent cx="5486400" cy="3278358"/>
            <wp:effectExtent l="0" t="0" r="0" b="0"/>
            <wp:docPr id="53576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64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9043858" w14:textId="4B0A2EF9" w:rsidR="00C15D14" w:rsidRDefault="003502FB">
      <w:pPr>
        <w:pStyle w:val="Heading1"/>
      </w:pPr>
      <w:bookmarkStart w:id="17" w:name="_Toc222912512"/>
      <w:r>
        <w:t>6. Bill Payments</w:t>
      </w:r>
      <w:bookmarkEnd w:id="17"/>
    </w:p>
    <w:p w14:paraId="21F256B8" w14:textId="77777777" w:rsidR="00C15D14" w:rsidRDefault="003502FB">
      <w:pPr>
        <w:pStyle w:val="Heading2"/>
      </w:pPr>
      <w:bookmarkStart w:id="18" w:name="_Toc222912513"/>
      <w:r>
        <w:t>Figure 8: Bill Payment Page</w:t>
      </w:r>
      <w:bookmarkEnd w:id="18"/>
    </w:p>
    <w:p w14:paraId="18924E4D" w14:textId="3D321298" w:rsidR="00520CDB" w:rsidRDefault="003502FB" w:rsidP="00520CDB">
      <w:r>
        <w:t>This screen retrieves account balance and card details automatically. If no card exists, users can add and save a new card.</w:t>
      </w:r>
      <w:r w:rsidR="00520CDB">
        <w:t xml:space="preserve"> </w:t>
      </w:r>
      <w:r w:rsidR="00520CDB" w:rsidRPr="008A5429">
        <w:rPr>
          <w:noProof/>
        </w:rPr>
        <w:drawing>
          <wp:inline distT="0" distB="0" distL="0" distR="0" wp14:anchorId="108B851E" wp14:editId="76474112">
            <wp:extent cx="4133850" cy="2643279"/>
            <wp:effectExtent l="0" t="0" r="0" b="5080"/>
            <wp:docPr id="17507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1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576" cy="26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7EA2" w14:textId="5EE88063" w:rsidR="00C15D14" w:rsidRDefault="003502FB">
      <w:pPr>
        <w:pStyle w:val="Heading1"/>
      </w:pPr>
      <w:bookmarkStart w:id="19" w:name="_Toc222912514"/>
      <w:r>
        <w:lastRenderedPageBreak/>
        <w:t>7. Reporting and Batch Processing</w:t>
      </w:r>
      <w:bookmarkEnd w:id="19"/>
    </w:p>
    <w:p w14:paraId="10F3EF16" w14:textId="77777777" w:rsidR="00C15D14" w:rsidRDefault="003502FB">
      <w:pPr>
        <w:pStyle w:val="Heading2"/>
      </w:pPr>
      <w:bookmarkStart w:id="20" w:name="_Toc222912515"/>
      <w:r>
        <w:t>Figure 9: Transaction Reports Submission</w:t>
      </w:r>
      <w:bookmarkEnd w:id="20"/>
    </w:p>
    <w:p w14:paraId="7927D77C" w14:textId="77777777" w:rsidR="00C15D14" w:rsidRDefault="003502FB">
      <w:r>
        <w:t>Users can initiate batch report generation directly from the web interface.</w:t>
      </w:r>
    </w:p>
    <w:p w14:paraId="0D4D1830" w14:textId="61A5A83A" w:rsidR="00520CDB" w:rsidRDefault="00520CDB">
      <w:pPr>
        <w:pStyle w:val="Heading2"/>
      </w:pPr>
      <w:bookmarkStart w:id="21" w:name="_Toc222912516"/>
      <w:r w:rsidRPr="008A5429">
        <w:rPr>
          <w:noProof/>
        </w:rPr>
        <w:drawing>
          <wp:inline distT="0" distB="0" distL="0" distR="0" wp14:anchorId="2B339B27" wp14:editId="75D3F816">
            <wp:extent cx="4540250" cy="3130638"/>
            <wp:effectExtent l="0" t="0" r="0" b="0"/>
            <wp:docPr id="115632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2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61" cy="31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18711BD8" w14:textId="573E54EE" w:rsidR="00C15D14" w:rsidRDefault="003502FB">
      <w:pPr>
        <w:pStyle w:val="Heading2"/>
      </w:pPr>
      <w:bookmarkStart w:id="22" w:name="_Toc222912517"/>
      <w:r>
        <w:t>Figure 10: Batch Job Submission</w:t>
      </w:r>
      <w:bookmarkEnd w:id="22"/>
    </w:p>
    <w:p w14:paraId="4645F566" w14:textId="77777777" w:rsidR="00C15D14" w:rsidRDefault="003502FB">
      <w:r>
        <w:t>This page allows users to trigger batch jobs manually and view job run history.</w:t>
      </w:r>
    </w:p>
    <w:p w14:paraId="321B89A5" w14:textId="7254087C" w:rsidR="00520CDB" w:rsidRDefault="00520CDB">
      <w:pPr>
        <w:pStyle w:val="Heading2"/>
      </w:pPr>
      <w:bookmarkStart w:id="23" w:name="_Toc222912518"/>
      <w:r w:rsidRPr="008A5429">
        <w:rPr>
          <w:noProof/>
        </w:rPr>
        <w:drawing>
          <wp:inline distT="0" distB="0" distL="0" distR="0" wp14:anchorId="1CD67FE0" wp14:editId="7D27D9AF">
            <wp:extent cx="5486400" cy="2076743"/>
            <wp:effectExtent l="0" t="0" r="0" b="0"/>
            <wp:docPr id="7826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17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4169C108" w14:textId="4264DA67" w:rsidR="00C15D14" w:rsidRDefault="003502FB">
      <w:pPr>
        <w:pStyle w:val="Heading2"/>
      </w:pPr>
      <w:bookmarkStart w:id="24" w:name="_Toc222912519"/>
      <w:r>
        <w:t>Figure 11: Job Run Details</w:t>
      </w:r>
      <w:bookmarkEnd w:id="24"/>
    </w:p>
    <w:p w14:paraId="111F37AF" w14:textId="77777777" w:rsidR="00C15D14" w:rsidRDefault="003502FB">
      <w:r>
        <w:t>Detailed execution information is shown, including step status, logs, and generated artifacts.</w:t>
      </w:r>
    </w:p>
    <w:p w14:paraId="37D4E616" w14:textId="7D8B9B1A" w:rsidR="00520CDB" w:rsidRDefault="00520CDB">
      <w:pPr>
        <w:pStyle w:val="Heading2"/>
      </w:pPr>
      <w:bookmarkStart w:id="25" w:name="_Toc222912520"/>
      <w:r w:rsidRPr="008A5429">
        <w:rPr>
          <w:noProof/>
        </w:rPr>
        <w:lastRenderedPageBreak/>
        <w:drawing>
          <wp:inline distT="0" distB="0" distL="0" distR="0" wp14:anchorId="6FCA2EBA" wp14:editId="49DC614D">
            <wp:extent cx="5486400" cy="3498752"/>
            <wp:effectExtent l="0" t="0" r="0" b="6985"/>
            <wp:docPr id="3507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24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48C84680" w14:textId="70062C0D" w:rsidR="00C15D14" w:rsidRDefault="003502FB">
      <w:pPr>
        <w:pStyle w:val="Heading2"/>
      </w:pPr>
      <w:bookmarkStart w:id="26" w:name="_Toc222912521"/>
      <w:r>
        <w:t>Figure 12: Job Artifacts</w:t>
      </w:r>
      <w:bookmarkEnd w:id="26"/>
    </w:p>
    <w:p w14:paraId="46458A1F" w14:textId="77777777" w:rsidR="00C15D14" w:rsidRDefault="003502FB">
      <w:r>
        <w:t>Generated reports and output files can be downloaded from this page.</w:t>
      </w:r>
    </w:p>
    <w:p w14:paraId="74D09722" w14:textId="6DF97DF1" w:rsidR="00C15D14" w:rsidRDefault="00520CDB" w:rsidP="00520CDB">
      <w:r w:rsidRPr="00240B09">
        <w:rPr>
          <w:noProof/>
        </w:rPr>
        <w:drawing>
          <wp:inline distT="0" distB="0" distL="0" distR="0" wp14:anchorId="17618BA0" wp14:editId="4380DA66">
            <wp:extent cx="5486400" cy="2460088"/>
            <wp:effectExtent l="0" t="0" r="0" b="0"/>
            <wp:docPr id="1818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955755">
    <w:abstractNumId w:val="8"/>
  </w:num>
  <w:num w:numId="2" w16cid:durableId="1267689697">
    <w:abstractNumId w:val="6"/>
  </w:num>
  <w:num w:numId="3" w16cid:durableId="1641764045">
    <w:abstractNumId w:val="5"/>
  </w:num>
  <w:num w:numId="4" w16cid:durableId="2107070476">
    <w:abstractNumId w:val="4"/>
  </w:num>
  <w:num w:numId="5" w16cid:durableId="1307125713">
    <w:abstractNumId w:val="7"/>
  </w:num>
  <w:num w:numId="6" w16cid:durableId="624427265">
    <w:abstractNumId w:val="3"/>
  </w:num>
  <w:num w:numId="7" w16cid:durableId="71780351">
    <w:abstractNumId w:val="2"/>
  </w:num>
  <w:num w:numId="8" w16cid:durableId="1181046617">
    <w:abstractNumId w:val="1"/>
  </w:num>
  <w:num w:numId="9" w16cid:durableId="14621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2FB"/>
    <w:rsid w:val="00520CDB"/>
    <w:rsid w:val="009F7736"/>
    <w:rsid w:val="00AA1D8D"/>
    <w:rsid w:val="00B47730"/>
    <w:rsid w:val="00C15D14"/>
    <w:rsid w:val="00C474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FDC48"/>
  <w14:defaultImageDpi w14:val="300"/>
  <w15:docId w15:val="{AAEA2B34-235C-42A9-930A-05769F3B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20C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0CD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20C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501</Words>
  <Characters>3193</Characters>
  <Application>Microsoft Office Word</Application>
  <DocSecurity>0</DocSecurity>
  <Lines>84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venkat.govindan@accenture.com</dc:creator>
  <cp:keywords/>
  <dc:description>generated by python-docx</dc:description>
  <cp:lastModifiedBy>Govindan, Venkat</cp:lastModifiedBy>
  <cp:revision>3</cp:revision>
  <dcterms:created xsi:type="dcterms:W3CDTF">2026-02-25T16:50:00Z</dcterms:created>
  <dcterms:modified xsi:type="dcterms:W3CDTF">2026-02-25T17:57:00Z</dcterms:modified>
  <cp:category/>
</cp:coreProperties>
</file>