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certify that I have not violated the University Policy on Academic Integrity”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Vashu Patel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31511101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vgp5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