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6972FE" w:rsidRPr="00452440" w:rsidRDefault="00BF2DAD" w:rsidP="003F6D95">
      <w:pPr>
        <w:spacing w:after="0" w:line="36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eastAsia="ru-RU"/>
        </w:rPr>
        <w:fldChar w:fldCharType="begin"/>
      </w:r>
      <w:r w:rsidR="006972FE" w:rsidRPr="00452440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eastAsia="ru-RU"/>
        </w:rPr>
        <w:instrText xml:space="preserve"> HYPERLINK "http://schooldeaf.mogilev.by/?page_id=433" \o "Ссылка на запись Рекомендации педагогам по профилактике правонарушений среди учащихся" </w:instrText>
      </w:r>
      <w:r w:rsidRPr="00452440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eastAsia="ru-RU"/>
        </w:rPr>
        <w:fldChar w:fldCharType="separate"/>
      </w:r>
      <w:r w:rsidR="006972FE" w:rsidRPr="00452440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u w:val="single"/>
          <w:lang w:eastAsia="ru-RU"/>
        </w:rPr>
        <w:t>Рекомендации педагогам по профилактике правонарушений среди учащихся</w:t>
      </w:r>
      <w:r w:rsidRPr="00452440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eastAsia="ru-RU"/>
        </w:rPr>
        <w:fldChar w:fldCharType="end"/>
      </w:r>
    </w:p>
    <w:p w:rsidR="006972FE" w:rsidRPr="00452440" w:rsidRDefault="006972FE" w:rsidP="006972FE">
      <w:pPr>
        <w:spacing w:after="24" w:line="36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 профилактики правонарушений и преступлений включает в себя следующие компоненты: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Выявление учащихся «группы риска».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Диагностику структуры личности учащихся определение причин отклоняющегося поведения.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Устранение причин отклонений в поведении несовершеннолетнего: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изменение характера личных отношений воспитанников со сверстниками и взрослыми;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вовлечение «трудных» учащихся в различные виды положительной деятельности;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изменение условий семейного воспитания.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Работа по профилактике правонарушений и преступлений среди учащихся.</w:t>
      </w:r>
    </w:p>
    <w:p w:rsidR="006972FE" w:rsidRPr="00452440" w:rsidRDefault="006972FE" w:rsidP="003F6D95">
      <w:pPr>
        <w:spacing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6972FE" w:rsidRPr="00452440" w:rsidRDefault="006972FE" w:rsidP="003F6D95">
      <w:pPr>
        <w:spacing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Наиболее распространенными педагогическими ошибками и недочетами являются: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Незнание или слабое знание  особенностей учащегося, условий его жизни, семейного воспитания.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Неумение или нежелание педагогов учитывать психологические и индивидуальные особенности учащегося.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Неверие в духовные и физические возможности учащегося.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Неправильное отношение к учащимся.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Отсутствие должного </w:t>
      </w:r>
      <w:proofErr w:type="gramStart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 за</w:t>
      </w:r>
      <w:proofErr w:type="gramEnd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учебой и поведением учащегося.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Несоблюдение требований к учащемуся: и единства требований к нему со стороны старших (педагогов, родителей).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Злоупотребление прямыми назойливыми назиданиями.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Неуважение личности учащегося, его достоинства.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Грубое пренебрежительное отношение старших (педагогов, родителей) к учащемуся.</w:t>
      </w:r>
    </w:p>
    <w:p w:rsidR="006972FE" w:rsidRPr="00452440" w:rsidRDefault="006972FE" w:rsidP="003F6D95">
      <w:pPr>
        <w:spacing w:before="192" w:after="0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Несоблюдение преемственных связей в воспитании и перевоспитании учащихся</w:t>
      </w:r>
      <w:proofErr w:type="gramStart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</w:p>
    <w:p w:rsidR="003F6D95" w:rsidRPr="00452440" w:rsidRDefault="006972FE" w:rsidP="003F6D95">
      <w:pPr>
        <w:spacing w:before="192" w:after="192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972FE" w:rsidRPr="00452440" w:rsidRDefault="006972FE" w:rsidP="003F6D95">
      <w:pPr>
        <w:spacing w:before="192" w:after="192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Куратор в своей работе может использовать следующие формы работы с учащимися </w:t>
      </w:r>
      <w:proofErr w:type="spellStart"/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девиантного</w:t>
      </w:r>
      <w:proofErr w:type="spellEnd"/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поведения: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Индивидуальное</w:t>
      </w:r>
      <w:proofErr w:type="gramEnd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беседы с учащимися.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Посещение учащихся на дому. Знакомство с условиями жизни.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Приглашение  родителей,   в  учреждение образования  с  целью  ознакомления  с успеваемостью, поведением учащегося.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Следить за чтением в библиотеке, рекомендовать для чтения специальную литературу.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Пропаганда законов работниками прокуратуры, </w:t>
      </w:r>
      <w:r w:rsid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РОВД</w:t>
      </w: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ИД</w:t>
      </w:r>
      <w:r w:rsid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(лекции, бесед, встречи, кинофильмы и др.),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Приглашать   работников   </w:t>
      </w:r>
      <w:r w:rsid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ИДН</w:t>
      </w: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   бесед   с   учащимися (общие беседы, индивидуально с учащимися)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Закрепить за особо трудными учащимися членов родительского комитета.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Вовлекать учащихся в общественную жизнь группы,</w:t>
      </w:r>
      <w:r w:rsid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образования. Дать постоянное поручение.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Помочь учащимся найти дело по душе: секция, факультатив и т.д.</w:t>
      </w:r>
    </w:p>
    <w:p w:rsidR="006972FE" w:rsidRPr="00452440" w:rsidRDefault="006972FE" w:rsidP="006972FE">
      <w:pPr>
        <w:numPr>
          <w:ilvl w:val="0"/>
          <w:numId w:val="1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нарушений дисциплины приглашать учащихся на заседания совета профилактики для обсуждения успеваемости и поведения.</w:t>
      </w:r>
    </w:p>
    <w:p w:rsidR="006972FE" w:rsidRPr="00452440" w:rsidRDefault="006972FE" w:rsidP="006972FE">
      <w:pPr>
        <w:spacing w:after="0" w:line="216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Памятка для педагогов</w:t>
      </w:r>
    </w:p>
    <w:p w:rsidR="006972FE" w:rsidRPr="00452440" w:rsidRDefault="006972FE" w:rsidP="006972FE">
      <w:pPr>
        <w:spacing w:after="0" w:line="216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 организации профилактической деятельности в учреждении образования: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ясно сформулировать взрослеющему человеку его права и обязанности, определить круг видов деятельности, которые ему разрешены и доступны, и ответственность за них. Быть терпеливым и помнить, что для того, чтобы избавиться от нежелательных привычек, нужно время.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конфликтных ситуациях не стараться одержать победу любой ценой – педагог тоже имеет право менять взгляды, он не застрахован от ошибок, кое в чем можно и уступить.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Действовать только тактично.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Выслушивать все, реагируя позже, выбрав подходящий момент, без раздражения, высказывая свое мнение, вносить поправки </w:t>
      </w:r>
      <w:proofErr w:type="gramStart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услышанное.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самокритичным, принципиальным, стараться настолько укрепить доверие учащегося, чтобы он делился с педагогом своими проблемами.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пытаться загнать учащегося в угол, поставить в затруднительное положение.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Стараться соблюдать принцип: чем больше мы уважаем человека, тем выше наши требования к нему.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Требуя что-то от учащихся, нельзя торговаться.</w:t>
      </w:r>
    </w:p>
    <w:p w:rsidR="006972FE" w:rsidRPr="00452440" w:rsidRDefault="006972FE" w:rsidP="006972FE">
      <w:pPr>
        <w:numPr>
          <w:ilvl w:val="0"/>
          <w:numId w:val="2"/>
        </w:numPr>
        <w:spacing w:after="0" w:line="216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личных беседах усиливать целенаправленную жизненную ориентацию учащихся.</w:t>
      </w:r>
    </w:p>
    <w:p w:rsidR="006972FE" w:rsidRPr="00452440" w:rsidRDefault="006972FE" w:rsidP="006972FE">
      <w:pPr>
        <w:spacing w:before="192" w:after="192" w:line="21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Навести такой порядок в своем коллективе, чтобы ребята видели в педагоге стабильную точку опоры – уверенность в жизни.</w:t>
      </w:r>
    </w:p>
    <w:p w:rsidR="00D060A4" w:rsidRPr="00452440" w:rsidRDefault="00D060A4">
      <w:pPr>
        <w:rPr>
          <w:rFonts w:ascii="Times New Roman" w:hAnsi="Times New Roman" w:cs="Times New Roman"/>
          <w:sz w:val="28"/>
          <w:szCs w:val="28"/>
        </w:rPr>
      </w:pPr>
    </w:p>
    <w:sectPr w:rsidR="00D060A4" w:rsidRPr="00452440" w:rsidSect="00D0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7BB5"/>
    <w:multiLevelType w:val="multilevel"/>
    <w:tmpl w:val="5ADE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2C4052"/>
    <w:multiLevelType w:val="multilevel"/>
    <w:tmpl w:val="DB72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72FE"/>
    <w:rsid w:val="003F6D95"/>
    <w:rsid w:val="00452440"/>
    <w:rsid w:val="006972FE"/>
    <w:rsid w:val="006E4ADD"/>
    <w:rsid w:val="009F4851"/>
    <w:rsid w:val="00BF2DAD"/>
    <w:rsid w:val="00D06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0A4"/>
  </w:style>
  <w:style w:type="paragraph" w:styleId="1">
    <w:name w:val="heading 1"/>
    <w:basedOn w:val="a"/>
    <w:link w:val="10"/>
    <w:uiPriority w:val="9"/>
    <w:qFormat/>
    <w:rsid w:val="00697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972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2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7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972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972FE"/>
    <w:rPr>
      <w:i/>
      <w:iCs/>
    </w:rPr>
  </w:style>
  <w:style w:type="character" w:customStyle="1" w:styleId="apple-converted-space">
    <w:name w:val="apple-converted-space"/>
    <w:basedOn w:val="a0"/>
    <w:rsid w:val="00697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58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VCS</cp:lastModifiedBy>
  <cp:revision>2</cp:revision>
  <dcterms:created xsi:type="dcterms:W3CDTF">2017-07-20T08:24:00Z</dcterms:created>
  <dcterms:modified xsi:type="dcterms:W3CDTF">2017-07-20T08:24:00Z</dcterms:modified>
</cp:coreProperties>
</file>