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Sources/Credited Images: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 of Ida B. Wells Barnett: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https://www.nypl.org/blog/2018/07/16/way-right-wrongs-celebrating-legacy-ida-b-wells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 of Lucretia Coffin Mott: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https://www.smithsonianmag.com/smithsonian-institution/bold-accomplishments-women-color-need-be-bigger-part-suffrage-history-180971756/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 of Anna Julia Haywood: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https://www.smithsonianmag.com/smithsonian-institution/bold-accomplishments-women-color-need-be-bigger-part-suffrage-history-180971756/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 of Mary Church Terrel: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https://www.blackpast.org/african-american-history/1904-mary-church-terrell-progress-colored-women/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 of Nannie Helen Burroughs: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https://www.nps.gov/people/nannie-helen-burroughs.htm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 of Zitkala Sa: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https://rezinate.wordpress.com/tag/zitkala-sa/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zinate.wordpress.com/tag/zitkala-sa/" TargetMode="External"/><Relationship Id="rId10" Type="http://schemas.openxmlformats.org/officeDocument/2006/relationships/hyperlink" Target="https://www.nps.gov/people/nannie-helen-burroughs.htm" TargetMode="External"/><Relationship Id="rId9" Type="http://schemas.openxmlformats.org/officeDocument/2006/relationships/hyperlink" Target="https://www.blackpast.org/african-american-history/1904-mary-church-terrell-progress-colored-wom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pl.org/blog/2018/07/16/way-right-wrongs-celebrating-legacy-ida-b-wells" TargetMode="External"/><Relationship Id="rId7" Type="http://schemas.openxmlformats.org/officeDocument/2006/relationships/hyperlink" Target="https://www.smithsonianmag.com/smithsonian-institution/bold-accomplishments-women-color-need-be-bigger-part-suffrage-history-180971756/" TargetMode="External"/><Relationship Id="rId8" Type="http://schemas.openxmlformats.org/officeDocument/2006/relationships/hyperlink" Target="https://www.smithsonianmag.com/smithsonian-institution/bold-accomplishments-women-color-need-be-bigger-part-suffrage-history-1809717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