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6B0F2">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 CASE-STUDY BASED REPORT</w:t>
      </w:r>
    </w:p>
    <w:p w14:paraId="586F207E">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ON</w:t>
      </w:r>
    </w:p>
    <w:p w14:paraId="05FF9FB1">
      <w:pPr>
        <w:widowControl w:val="0"/>
        <w:spacing w:line="240" w:lineRule="auto"/>
        <w:jc w:val="center"/>
        <w:rPr>
          <w:rFonts w:ascii="Times New Roman" w:hAnsi="Times New Roman" w:eastAsia="Times New Roman" w:cs="Times New Roman"/>
          <w:b/>
          <w:sz w:val="24"/>
          <w:szCs w:val="24"/>
        </w:rPr>
      </w:pPr>
      <w:r>
        <w:rPr>
          <w:rFonts w:ascii="Times New Roman" w:hAnsi="Times New Roman"/>
          <w:b/>
          <w:sz w:val="30"/>
        </w:rPr>
        <w:t>Fertilizer Requirement Prediction Using Regularized Logistic Regression</w:t>
      </w:r>
    </w:p>
    <w:p w14:paraId="6B830DD7">
      <w:pPr>
        <w:widowControl w:val="0"/>
        <w:spacing w:before="276" w:line="240" w:lineRule="auto"/>
        <w:jc w:val="center"/>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submitted in partial fulfilment of the requirements for the Course </w:t>
      </w:r>
    </w:p>
    <w:p w14:paraId="0FFF3C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pPr>
        <w:widowControl w:val="0"/>
        <w:spacing w:before="522"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BACHELOR OF TECHNOLOGY </w:t>
      </w:r>
    </w:p>
    <w:p w14:paraId="592D6DC0">
      <w:pPr>
        <w:widowControl w:val="0"/>
        <w:spacing w:before="4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in </w:t>
      </w:r>
    </w:p>
    <w:p w14:paraId="09F11428">
      <w:pPr>
        <w:widowControl w:val="0"/>
        <w:spacing w:before="118"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A.Y.: 2026-27</w:t>
      </w:r>
    </w:p>
    <w:p w14:paraId="009F0585">
      <w:pPr>
        <w:widowControl w:val="0"/>
        <w:spacing w:before="39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by </w:t>
      </w:r>
    </w:p>
    <w:p w14:paraId="6FA381A0">
      <w:pPr>
        <w:widowControl w:val="0"/>
        <w:spacing w:before="279" w:line="240" w:lineRule="auto"/>
        <w:jc w:val="center"/>
        <w:rPr>
          <w:rFonts w:ascii="Times New Roman" w:hAnsi="Times New Roman" w:eastAsia="Times New Roman" w:cs="Times New Roman"/>
          <w:b/>
          <w:sz w:val="24"/>
          <w:szCs w:val="24"/>
        </w:rPr>
      </w:pPr>
      <w:r>
        <w:rPr>
          <w:rFonts w:ascii="Times New Roman" w:hAnsi="Times New Roman"/>
          <w:sz w:val="22"/>
        </w:rPr>
        <w:t>V. G. Shanmukhasai        Roll No. 2520030341</w:t>
      </w:r>
    </w:p>
    <w:p w14:paraId="4C7EBCFD">
      <w:pPr>
        <w:widowControl w:val="0"/>
        <w:spacing w:before="279" w:line="240" w:lineRule="auto"/>
        <w:jc w:val="center"/>
        <w:rPr>
          <w:rFonts w:ascii="Times New Roman" w:hAnsi="Times New Roman" w:eastAsia="Times New Roman" w:cs="Times New Roman"/>
          <w:b/>
          <w:sz w:val="24"/>
          <w:szCs w:val="24"/>
        </w:rPr>
      </w:pPr>
      <w:r>
        <w:rPr>
          <w:rFonts w:ascii="Times New Roman" w:hAnsi="Times New Roman"/>
          <w:sz w:val="22"/>
        </w:rPr>
        <w:t>M. Krishna Vamshi Yadav   Roll No. 2520030344</w:t>
      </w:r>
    </w:p>
    <w:p w14:paraId="3A3AB788">
      <w:pPr>
        <w:widowControl w:val="0"/>
        <w:spacing w:before="295" w:line="240" w:lineRule="auto"/>
        <w:ind w:left="2897"/>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  Under the Esteemed guidance of </w:t>
      </w:r>
    </w:p>
    <w:p w14:paraId="5A62771D">
      <w:pPr>
        <w:widowControl w:val="0"/>
        <w:spacing w:before="123"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Mr. Shaik Asif </w:t>
      </w:r>
      <w:bookmarkStart w:id="0" w:name="_GoBack"/>
      <w:bookmarkEnd w:id="0"/>
    </w:p>
    <w:p w14:paraId="7D8A12CA">
      <w:pPr>
        <w:widowControl w:val="0"/>
        <w:spacing w:before="123" w:line="240"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 Asst.Professor, Dept. of CS</w:t>
      </w:r>
      <w:r>
        <w:rPr>
          <w:rFonts w:hint="default" w:ascii="Times New Roman" w:hAnsi="Times New Roman" w:eastAsia="Times New Roman" w:cs="Times New Roman"/>
          <w:sz w:val="24"/>
          <w:szCs w:val="24"/>
          <w:lang w:val="en-US"/>
        </w:rPr>
        <w:t>E</w:t>
      </w:r>
    </w:p>
    <w:p w14:paraId="4B2C6DB1">
      <w:pPr>
        <w:widowControl w:val="0"/>
        <w:spacing w:before="311" w:line="240" w:lineRule="auto"/>
        <w:jc w:val="center"/>
        <w:rPr>
          <w:rFonts w:ascii="Times New Roman" w:hAnsi="Times New Roman" w:eastAsia="Times New Roman" w:cs="Times New Roman"/>
          <w:b/>
          <w:sz w:val="24"/>
          <w:szCs w:val="24"/>
        </w:rPr>
      </w:pPr>
      <w:r>
        <w:rPr>
          <w:rFonts w:ascii="Times New Roman" w:hAnsi="Times New Roman"/>
          <w:sz w:val="22"/>
        </w:rPr>
        <w:drawing>
          <wp:inline distT="0" distB="0" distL="0" distR="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CEA80A5">
      <w:pPr>
        <w:widowControl w:val="0"/>
        <w:spacing w:before="311" w:line="240" w:lineRule="auto"/>
        <w:jc w:val="center"/>
        <w:rPr>
          <w:rFonts w:ascii="Times New Roman" w:hAnsi="Times New Roman" w:eastAsia="Times New Roman" w:cs="Times New Roman"/>
          <w:b/>
          <w:sz w:val="24"/>
          <w:szCs w:val="24"/>
        </w:rPr>
      </w:pPr>
    </w:p>
    <w:p w14:paraId="38C0336E">
      <w:pPr>
        <w:widowControl w:val="0"/>
        <w:spacing w:before="311" w:line="240" w:lineRule="auto"/>
        <w:jc w:val="center"/>
        <w:rPr>
          <w:rFonts w:ascii="Times New Roman" w:hAnsi="Times New Roman" w:eastAsia="Times New Roman" w:cs="Times New Roman"/>
          <w:b/>
          <w:bCs/>
          <w:sz w:val="36"/>
          <w:szCs w:val="36"/>
        </w:rPr>
      </w:pPr>
      <w:r>
        <w:rPr>
          <w:rFonts w:ascii="Times New Roman" w:hAnsi="Times New Roman"/>
          <w:sz w:val="22"/>
        </w:rPr>
        <w:drawing>
          <wp:inline distT="0" distB="0" distL="0" distR="0">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7"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4ED2CF3C">
      <w:pP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br w:type="page"/>
      </w:r>
    </w:p>
    <w:p w14:paraId="500C0A83">
      <w:pPr>
        <w:widowControl w:val="0"/>
        <w:spacing w:before="311" w:line="240" w:lineRule="auto"/>
        <w:jc w:val="center"/>
        <w:rPr>
          <w:rFonts w:ascii="Times New Roman" w:hAnsi="Times New Roman" w:eastAsia="Times New Roman" w:cs="Times New Roman"/>
          <w:b/>
          <w:bCs/>
          <w:sz w:val="36"/>
          <w:szCs w:val="36"/>
        </w:rPr>
      </w:pPr>
    </w:p>
    <w:p w14:paraId="66C067F9">
      <w:pPr>
        <w:spacing w:after="0" w:line="240" w:lineRule="auto"/>
        <w:jc w:val="center"/>
        <w:rPr>
          <w:rFonts w:ascii="Times New Roman" w:hAnsi="Times New Roman" w:cs="Times New Roman"/>
          <w:b/>
          <w:sz w:val="40"/>
          <w:szCs w:val="40"/>
        </w:rPr>
      </w:pPr>
      <w:r>
        <w:rPr>
          <w:rFonts w:ascii="Times New Roman" w:hAnsi="Times New Roman"/>
          <w:sz w:val="22"/>
        </w:rPr>
        <w:drawing>
          <wp:inline distT="0" distB="0" distL="0" distR="0">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7"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7E61B80F">
      <w:pPr>
        <w:spacing w:after="0" w:line="240" w:lineRule="auto"/>
        <w:jc w:val="center"/>
        <w:rPr>
          <w:rFonts w:ascii="Times New Roman" w:hAnsi="Times New Roman" w:cs="Times New Roman"/>
          <w:b/>
          <w:sz w:val="40"/>
          <w:szCs w:val="40"/>
        </w:rPr>
      </w:pPr>
    </w:p>
    <w:p w14:paraId="55B3628C">
      <w:pPr>
        <w:widowControl w:val="0"/>
        <w:spacing w:before="75"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INDEX</w:t>
      </w:r>
    </w:p>
    <w:p w14:paraId="7327BC5B">
      <w:pPr>
        <w:tabs>
          <w:tab w:val="right" w:leader="dot" w:pos="8660"/>
        </w:tabs>
        <w:spacing w:before="90" w:after="70"/>
        <w:ind w:right="500"/>
      </w:pPr>
      <w:r>
        <w:rPr>
          <w:rFonts w:ascii="Times New Roman" w:hAnsi="Times New Roman"/>
          <w:b/>
          <w:bCs/>
          <w:sz w:val="22"/>
        </w:rPr>
        <w:t>Abstract</w:t>
      </w:r>
    </w:p>
    <w:p w14:paraId="73BE9572">
      <w:pPr>
        <w:tabs>
          <w:tab w:val="right" w:leader="dot" w:pos="8660"/>
        </w:tabs>
        <w:spacing w:before="90" w:after="70"/>
        <w:ind w:right="500"/>
      </w:pPr>
      <w:r>
        <w:rPr>
          <w:rFonts w:ascii="Times New Roman" w:hAnsi="Times New Roman"/>
          <w:b/>
          <w:bCs/>
          <w:sz w:val="22"/>
        </w:rPr>
        <w:t>Introduction</w:t>
      </w:r>
      <w:r>
        <w:rPr>
          <w:rFonts w:ascii="Times New Roman" w:hAnsi="Times New Roman"/>
          <w:sz w:val="22"/>
        </w:rPr>
        <w:tab/>
      </w:r>
    </w:p>
    <w:p w14:paraId="71781E43">
      <w:pPr>
        <w:tabs>
          <w:tab w:val="right" w:leader="dot" w:pos="8660"/>
        </w:tabs>
        <w:spacing w:after="20"/>
        <w:ind w:left="400" w:right="500"/>
      </w:pPr>
      <w:r>
        <w:rPr>
          <w:rFonts w:ascii="Times New Roman" w:hAnsi="Times New Roman"/>
          <w:sz w:val="20"/>
          <w:szCs w:val="20"/>
        </w:rPr>
        <w:t>Background</w:t>
      </w:r>
      <w:r>
        <w:rPr>
          <w:rFonts w:ascii="Times New Roman" w:hAnsi="Times New Roman"/>
          <w:sz w:val="20"/>
          <w:szCs w:val="20"/>
        </w:rPr>
        <w:tab/>
      </w:r>
    </w:p>
    <w:p w14:paraId="282DE741">
      <w:pPr>
        <w:tabs>
          <w:tab w:val="right" w:leader="dot" w:pos="8660"/>
        </w:tabs>
        <w:spacing w:after="20"/>
        <w:ind w:left="400" w:right="500"/>
      </w:pPr>
      <w:r>
        <w:rPr>
          <w:rFonts w:ascii="Times New Roman" w:hAnsi="Times New Roman"/>
          <w:sz w:val="20"/>
          <w:szCs w:val="20"/>
        </w:rPr>
        <w:t>Motivation for the Project</w:t>
      </w:r>
      <w:r>
        <w:rPr>
          <w:rFonts w:ascii="Times New Roman" w:hAnsi="Times New Roman"/>
          <w:sz w:val="20"/>
          <w:szCs w:val="20"/>
        </w:rPr>
        <w:tab/>
      </w:r>
    </w:p>
    <w:p w14:paraId="040D6649">
      <w:pPr>
        <w:tabs>
          <w:tab w:val="right" w:leader="dot" w:pos="8660"/>
        </w:tabs>
        <w:spacing w:after="20"/>
        <w:ind w:left="400" w:right="500"/>
      </w:pPr>
      <w:r>
        <w:rPr>
          <w:rFonts w:ascii="Times New Roman" w:hAnsi="Times New Roman"/>
          <w:sz w:val="20"/>
          <w:szCs w:val="20"/>
        </w:rPr>
        <w:t>Overview of the Work Carried Out</w:t>
      </w:r>
      <w:r>
        <w:rPr>
          <w:rFonts w:ascii="Times New Roman" w:hAnsi="Times New Roman"/>
          <w:sz w:val="20"/>
          <w:szCs w:val="20"/>
        </w:rPr>
        <w:tab/>
      </w:r>
    </w:p>
    <w:p w14:paraId="11199E71">
      <w:pPr>
        <w:tabs>
          <w:tab w:val="right" w:leader="dot" w:pos="8660"/>
        </w:tabs>
        <w:spacing w:after="20"/>
        <w:ind w:left="400" w:right="500"/>
      </w:pPr>
      <w:r>
        <w:rPr>
          <w:rFonts w:ascii="Times New Roman" w:hAnsi="Times New Roman"/>
          <w:sz w:val="20"/>
          <w:szCs w:val="20"/>
        </w:rPr>
        <w:t>Scope and Responsible-Use Statement</w:t>
      </w:r>
      <w:r>
        <w:rPr>
          <w:rFonts w:ascii="Times New Roman" w:hAnsi="Times New Roman"/>
          <w:sz w:val="20"/>
          <w:szCs w:val="20"/>
        </w:rPr>
        <w:tab/>
      </w:r>
    </w:p>
    <w:p w14:paraId="15E19BA1">
      <w:pPr>
        <w:tabs>
          <w:tab w:val="right" w:leader="dot" w:pos="8660"/>
        </w:tabs>
        <w:spacing w:before="90" w:after="70"/>
        <w:ind w:right="500"/>
      </w:pPr>
      <w:r>
        <w:rPr>
          <w:rFonts w:ascii="Times New Roman" w:hAnsi="Times New Roman"/>
          <w:b/>
          <w:bCs/>
          <w:sz w:val="22"/>
        </w:rPr>
        <w:t>Problem Statement</w:t>
      </w:r>
      <w:r>
        <w:rPr>
          <w:rFonts w:ascii="Times New Roman" w:hAnsi="Times New Roman"/>
          <w:sz w:val="22"/>
        </w:rPr>
        <w:tab/>
      </w:r>
    </w:p>
    <w:p w14:paraId="0B1C28AA">
      <w:pPr>
        <w:tabs>
          <w:tab w:val="right" w:leader="dot" w:pos="8660"/>
        </w:tabs>
        <w:spacing w:after="20"/>
        <w:ind w:left="400" w:right="500"/>
      </w:pPr>
      <w:r>
        <w:rPr>
          <w:rFonts w:ascii="Times New Roman" w:hAnsi="Times New Roman"/>
          <w:sz w:val="20"/>
          <w:szCs w:val="20"/>
        </w:rPr>
        <w:t xml:space="preserve"> Case-Study Scenario</w:t>
      </w:r>
      <w:r>
        <w:rPr>
          <w:rFonts w:ascii="Times New Roman" w:hAnsi="Times New Roman"/>
          <w:sz w:val="20"/>
          <w:szCs w:val="20"/>
        </w:rPr>
        <w:tab/>
      </w:r>
    </w:p>
    <w:p w14:paraId="5250A593">
      <w:pPr>
        <w:tabs>
          <w:tab w:val="right" w:leader="dot" w:pos="8660"/>
        </w:tabs>
        <w:spacing w:after="20"/>
        <w:ind w:left="400" w:right="500"/>
      </w:pPr>
      <w:r>
        <w:rPr>
          <w:rFonts w:ascii="Times New Roman" w:hAnsi="Times New Roman"/>
          <w:sz w:val="20"/>
          <w:szCs w:val="20"/>
        </w:rPr>
        <w:t>Central Case-Study Question</w:t>
      </w:r>
      <w:r>
        <w:rPr>
          <w:rFonts w:ascii="Times New Roman" w:hAnsi="Times New Roman"/>
          <w:sz w:val="20"/>
          <w:szCs w:val="20"/>
        </w:rPr>
        <w:tab/>
      </w:r>
    </w:p>
    <w:p w14:paraId="7AECCB7F">
      <w:pPr>
        <w:tabs>
          <w:tab w:val="right" w:leader="dot" w:pos="8660"/>
        </w:tabs>
        <w:spacing w:after="20"/>
        <w:ind w:left="400" w:right="500"/>
      </w:pPr>
      <w:r>
        <w:rPr>
          <w:rFonts w:ascii="Times New Roman" w:hAnsi="Times New Roman"/>
          <w:sz w:val="20"/>
          <w:szCs w:val="20"/>
        </w:rPr>
        <w:t>Formal Problem Definition</w:t>
      </w:r>
      <w:r>
        <w:rPr>
          <w:rFonts w:ascii="Times New Roman" w:hAnsi="Times New Roman"/>
          <w:sz w:val="20"/>
          <w:szCs w:val="20"/>
        </w:rPr>
        <w:tab/>
      </w:r>
    </w:p>
    <w:p w14:paraId="6947B1D5">
      <w:pPr>
        <w:tabs>
          <w:tab w:val="right" w:leader="dot" w:pos="8660"/>
        </w:tabs>
        <w:spacing w:after="20"/>
        <w:ind w:left="400" w:right="500"/>
      </w:pPr>
      <w:r>
        <w:rPr>
          <w:rFonts w:ascii="Times New Roman" w:hAnsi="Times New Roman"/>
          <w:sz w:val="20"/>
          <w:szCs w:val="20"/>
        </w:rPr>
        <w:t>Objectives that Guide the Study</w:t>
      </w:r>
      <w:r>
        <w:rPr>
          <w:rFonts w:ascii="Times New Roman" w:hAnsi="Times New Roman"/>
          <w:sz w:val="20"/>
          <w:szCs w:val="20"/>
        </w:rPr>
        <w:tab/>
      </w:r>
    </w:p>
    <w:p w14:paraId="7E7E2B64">
      <w:pPr>
        <w:tabs>
          <w:tab w:val="right" w:leader="dot" w:pos="8660"/>
        </w:tabs>
        <w:spacing w:after="20"/>
        <w:ind w:left="400" w:right="500"/>
      </w:pPr>
      <w:r>
        <w:rPr>
          <w:rFonts w:ascii="Times New Roman" w:hAnsi="Times New Roman"/>
          <w:sz w:val="20"/>
          <w:szCs w:val="20"/>
        </w:rPr>
        <w:t>Assumptions and Limitations</w:t>
      </w:r>
      <w:r>
        <w:rPr>
          <w:rFonts w:ascii="Times New Roman" w:hAnsi="Times New Roman"/>
          <w:sz w:val="20"/>
          <w:szCs w:val="20"/>
        </w:rPr>
        <w:tab/>
      </w:r>
    </w:p>
    <w:p w14:paraId="498CE133">
      <w:pPr>
        <w:tabs>
          <w:tab w:val="right" w:leader="dot" w:pos="8660"/>
        </w:tabs>
        <w:spacing w:before="90" w:after="70"/>
        <w:ind w:right="500"/>
      </w:pPr>
      <w:r>
        <w:rPr>
          <w:rFonts w:ascii="Times New Roman" w:hAnsi="Times New Roman"/>
          <w:b/>
          <w:bCs/>
          <w:sz w:val="22"/>
        </w:rPr>
        <w:t>Dataset and Exploratory Data Analysis</w:t>
      </w:r>
    </w:p>
    <w:p w14:paraId="26772E42">
      <w:pPr>
        <w:tabs>
          <w:tab w:val="right" w:leader="dot" w:pos="8660"/>
        </w:tabs>
        <w:spacing w:before="90" w:after="70"/>
        <w:ind w:right="500"/>
      </w:pPr>
      <w:r>
        <w:rPr>
          <w:rFonts w:ascii="Times New Roman" w:hAnsi="Times New Roman"/>
          <w:sz w:val="20"/>
          <w:szCs w:val="20"/>
        </w:rPr>
        <w:t xml:space="preserve">         About the Dataset</w:t>
      </w:r>
      <w:r>
        <w:rPr>
          <w:rFonts w:ascii="Times New Roman" w:hAnsi="Times New Roman"/>
          <w:sz w:val="20"/>
          <w:szCs w:val="20"/>
        </w:rPr>
        <w:tab/>
      </w:r>
    </w:p>
    <w:p w14:paraId="67028976">
      <w:pPr>
        <w:tabs>
          <w:tab w:val="right" w:leader="dot" w:pos="8660"/>
        </w:tabs>
        <w:spacing w:after="20"/>
        <w:ind w:right="500"/>
        <w:rPr>
          <w:sz w:val="20"/>
          <w:szCs w:val="20"/>
        </w:rPr>
      </w:pPr>
      <w:r>
        <w:rPr>
          <w:rFonts w:ascii="Times New Roman" w:hAnsi="Times New Roman"/>
          <w:sz w:val="20"/>
          <w:szCs w:val="20"/>
        </w:rPr>
        <w:t xml:space="preserve">         Purpose of EDA</w:t>
      </w:r>
      <w:r>
        <w:rPr>
          <w:rFonts w:ascii="Times New Roman" w:hAnsi="Times New Roman"/>
          <w:sz w:val="20"/>
          <w:szCs w:val="20"/>
        </w:rPr>
        <w:tab/>
      </w:r>
    </w:p>
    <w:p w14:paraId="1EC1895F">
      <w:pPr>
        <w:tabs>
          <w:tab w:val="right" w:leader="dot" w:pos="8660"/>
        </w:tabs>
        <w:spacing w:after="20"/>
        <w:ind w:left="400" w:right="500"/>
        <w:rPr>
          <w:sz w:val="20"/>
          <w:szCs w:val="20"/>
        </w:rPr>
      </w:pPr>
      <w:r>
        <w:rPr>
          <w:rFonts w:ascii="Times New Roman" w:hAnsi="Times New Roman"/>
          <w:sz w:val="20"/>
          <w:szCs w:val="20"/>
        </w:rPr>
        <w:t>Preparation Steps Actually Performed</w:t>
      </w:r>
      <w:r>
        <w:rPr>
          <w:rFonts w:ascii="Times New Roman" w:hAnsi="Times New Roman"/>
          <w:sz w:val="20"/>
          <w:szCs w:val="20"/>
        </w:rPr>
        <w:tab/>
      </w:r>
    </w:p>
    <w:p w14:paraId="6A03ABC9">
      <w:pPr>
        <w:tabs>
          <w:tab w:val="right" w:leader="dot" w:pos="8660"/>
        </w:tabs>
        <w:spacing w:after="20"/>
        <w:ind w:left="400" w:right="500"/>
      </w:pPr>
      <w:r>
        <w:rPr>
          <w:rFonts w:ascii="Times New Roman" w:hAnsi="Times New Roman"/>
          <w:sz w:val="20"/>
          <w:szCs w:val="20"/>
        </w:rPr>
        <w:t xml:space="preserve"> EDA Exploration - Implementation</w:t>
      </w:r>
      <w:r>
        <w:rPr>
          <w:rFonts w:ascii="Times New Roman" w:hAnsi="Times New Roman"/>
          <w:sz w:val="20"/>
          <w:szCs w:val="20"/>
        </w:rPr>
        <w:tab/>
      </w:r>
    </w:p>
    <w:p w14:paraId="29E21B88">
      <w:pPr>
        <w:tabs>
          <w:tab w:val="right" w:leader="dot" w:pos="8660"/>
        </w:tabs>
        <w:spacing w:after="20"/>
        <w:ind w:left="400" w:right="500"/>
      </w:pPr>
      <w:r>
        <w:rPr>
          <w:rFonts w:ascii="Times New Roman" w:hAnsi="Times New Roman"/>
          <w:sz w:val="20"/>
          <w:szCs w:val="20"/>
        </w:rPr>
        <w:t>Summary of EDA Findings</w:t>
      </w:r>
      <w:r>
        <w:rPr>
          <w:rFonts w:ascii="Times New Roman" w:hAnsi="Times New Roman"/>
          <w:sz w:val="20"/>
          <w:szCs w:val="20"/>
        </w:rPr>
        <w:tab/>
      </w:r>
    </w:p>
    <w:p w14:paraId="7E4626CB">
      <w:pPr>
        <w:tabs>
          <w:tab w:val="right" w:leader="dot" w:pos="8660"/>
        </w:tabs>
        <w:spacing w:before="90" w:after="70"/>
        <w:ind w:right="500"/>
      </w:pPr>
      <w:r>
        <w:rPr>
          <w:rFonts w:ascii="Times New Roman" w:hAnsi="Times New Roman"/>
          <w:b/>
          <w:bCs/>
          <w:sz w:val="22"/>
        </w:rPr>
        <w:t xml:space="preserve"> Algorithm Selection and Implementation</w:t>
      </w:r>
      <w:r>
        <w:rPr>
          <w:rFonts w:ascii="Times New Roman" w:hAnsi="Times New Roman"/>
          <w:sz w:val="22"/>
        </w:rPr>
        <w:tab/>
      </w:r>
    </w:p>
    <w:p w14:paraId="314B48A6">
      <w:pPr>
        <w:tabs>
          <w:tab w:val="right" w:leader="dot" w:pos="8660"/>
        </w:tabs>
        <w:spacing w:before="90" w:after="70"/>
        <w:ind w:right="500"/>
        <w:rPr>
          <w:b/>
          <w:bCs/>
        </w:rPr>
      </w:pPr>
    </w:p>
    <w:p w14:paraId="337A1249">
      <w:pPr>
        <w:tabs>
          <w:tab w:val="right" w:leader="dot" w:pos="8660"/>
        </w:tabs>
        <w:spacing w:before="90" w:after="70"/>
        <w:ind w:right="500"/>
        <w:rPr>
          <w:b/>
          <w:bCs/>
        </w:rPr>
      </w:pPr>
      <w:r>
        <w:rPr>
          <w:rFonts w:ascii="Times New Roman" w:hAnsi="Times New Roman"/>
          <w:b/>
          <w:bCs/>
          <w:sz w:val="22"/>
        </w:rPr>
        <w:t xml:space="preserve">Conclusion </w:t>
      </w:r>
    </w:p>
    <w:p w14:paraId="6EC35ED1">
      <w:pPr>
        <w:rPr>
          <w:b/>
          <w:bCs/>
        </w:rPr>
      </w:pPr>
    </w:p>
    <w:p w14:paraId="20F1BE31">
      <w:pPr>
        <w:rPr>
          <w:b/>
          <w:bCs/>
        </w:rPr>
      </w:pPr>
    </w:p>
    <w:p w14:paraId="3D0756C8">
      <w:pPr>
        <w:ind w:left="5760"/>
        <w:rPr>
          <w:rFonts w:ascii="Times New Roman" w:hAnsi="Times New Roman" w:cs="Times New Roman"/>
          <w:b/>
          <w:bCs/>
          <w:lang w:val="en-US"/>
        </w:rPr>
      </w:pPr>
    </w:p>
    <w:p w14:paraId="54542739">
      <w:pPr>
        <w:ind w:left="5760"/>
        <w:rPr>
          <w:rFonts w:ascii="Times New Roman" w:hAnsi="Times New Roman" w:cs="Times New Roman"/>
          <w:b/>
          <w:bCs/>
          <w:lang w:val="en-US"/>
        </w:rPr>
      </w:pPr>
    </w:p>
    <w:p w14:paraId="126D13C6">
      <w:pPr>
        <w:ind w:left="5760"/>
        <w:rPr>
          <w:rFonts w:ascii="Times New Roman" w:hAnsi="Times New Roman" w:cs="Times New Roman"/>
          <w:b/>
          <w:bCs/>
          <w:lang w:val="en-US"/>
        </w:rPr>
      </w:pPr>
      <w:r>
        <w:rPr>
          <w:rFonts w:ascii="Times New Roman" w:hAnsi="Times New Roman" w:cs="Times New Roman"/>
          <w:b/>
          <w:bCs/>
          <w:sz w:val="22"/>
          <w:lang w:val="en-US"/>
        </w:rPr>
        <w:t xml:space="preserve">Signature of the Team members                    </w:t>
      </w:r>
      <w:r>
        <w:rPr>
          <w:rFonts w:ascii="Times New Roman" w:hAnsi="Times New Roman" w:cs="Times New Roman"/>
          <w:b/>
          <w:bCs/>
          <w:sz w:val="22"/>
          <w:lang w:val="en-US"/>
        </w:rPr>
        <w:tab/>
      </w:r>
      <w:r>
        <w:rPr>
          <w:rFonts w:ascii="Times New Roman" w:hAnsi="Times New Roman" w:cs="Times New Roman"/>
          <w:b/>
          <w:bCs/>
          <w:sz w:val="22"/>
          <w:lang w:val="en-US"/>
        </w:rPr>
        <w:tab/>
      </w:r>
      <w:r>
        <w:rPr>
          <w:rFonts w:ascii="Times New Roman" w:hAnsi="Times New Roman" w:cs="Times New Roman"/>
          <w:b/>
          <w:bCs/>
          <w:sz w:val="22"/>
          <w:lang w:val="en-US"/>
        </w:rPr>
        <w:tab/>
      </w:r>
      <w:r>
        <w:rPr>
          <w:rFonts w:ascii="Times New Roman" w:hAnsi="Times New Roman" w:cs="Times New Roman"/>
          <w:b/>
          <w:bCs/>
          <w:sz w:val="22"/>
          <w:lang w:val="en-US"/>
        </w:rPr>
        <w:tab/>
      </w:r>
      <w:r>
        <w:rPr>
          <w:rFonts w:ascii="Times New Roman" w:hAnsi="Times New Roman" w:cs="Times New Roman"/>
          <w:b/>
          <w:bCs/>
          <w:sz w:val="22"/>
          <w:lang w:val="en-US"/>
        </w:rPr>
        <w:tab/>
      </w:r>
      <w:r>
        <w:rPr>
          <w:rFonts w:ascii="Times New Roman" w:hAnsi="Times New Roman" w:cs="Times New Roman"/>
          <w:b/>
          <w:bCs/>
          <w:sz w:val="22"/>
          <w:lang w:val="en-US"/>
        </w:rPr>
        <w:tab/>
      </w:r>
    </w:p>
    <w:p w14:paraId="72F1CB29">
      <w:pPr>
        <w:jc w:val="right"/>
        <w:rPr>
          <w:rFonts w:ascii="Times New Roman" w:hAnsi="Times New Roman" w:cs="Times New Roman"/>
          <w:b/>
          <w:bCs/>
          <w:lang w:val="en-US"/>
        </w:rPr>
      </w:pPr>
    </w:p>
    <w:p w14:paraId="7F712DE1">
      <w:pPr>
        <w:jc w:val="right"/>
        <w:rPr>
          <w:rFonts w:ascii="Times New Roman" w:hAnsi="Times New Roman" w:cs="Times New Roman"/>
          <w:b/>
          <w:bCs/>
          <w:lang w:val="en-US"/>
        </w:rPr>
      </w:pPr>
    </w:p>
    <w:p w14:paraId="3E59F0E8">
      <w:pPr>
        <w:jc w:val="right"/>
        <w:rPr>
          <w:b/>
          <w:bCs/>
        </w:rPr>
      </w:pPr>
      <w:r>
        <w:rPr>
          <w:rFonts w:ascii="Times New Roman" w:hAnsi="Times New Roman" w:cs="Times New Roman"/>
          <w:b/>
          <w:bCs/>
          <w:sz w:val="22"/>
          <w:lang w:val="en-US"/>
        </w:rPr>
        <w:tab/>
      </w:r>
      <w:r>
        <w:rPr>
          <w:rFonts w:ascii="Times New Roman" w:hAnsi="Times New Roman" w:cs="Times New Roman"/>
          <w:b/>
          <w:bCs/>
          <w:sz w:val="22"/>
          <w:lang w:val="en-US"/>
        </w:rPr>
        <w:t xml:space="preserve">     </w:t>
      </w:r>
    </w:p>
    <w:p>
      <w:r>
        <w:rPr>
          <w:rFonts w:ascii="Times New Roman" w:hAnsi="Times New Roman"/>
          <w:sz w:val="22"/>
        </w:rPr>
        <w:br w:type="page"/>
      </w:r>
    </w:p>
    <w:p>
      <w:pPr>
        <w:pStyle w:val="2"/>
        <w:keepNext/>
      </w:pPr>
      <w:r>
        <w:rPr>
          <w:rFonts w:ascii="Times New Roman" w:hAnsi="Times New Roman"/>
          <w:b/>
          <w:color w:val="1F4E2D"/>
          <w:sz w:val="22"/>
        </w:rPr>
        <w:t>ABSTRACT</w:t>
      </w:r>
    </w:p>
    <w:p>
      <w:pPr>
        <w:spacing w:after="120" w:line="276" w:lineRule="auto"/>
        <w:ind w:firstLine="360"/>
        <w:jc w:val="both"/>
      </w:pPr>
      <w:r>
        <w:rPr>
          <w:rFonts w:ascii="Times New Roman" w:hAnsi="Times New Roman"/>
          <w:sz w:val="22"/>
        </w:rPr>
        <w:t>Fertilizer Requirement Prediction Using Regularized Logistic Regression is a machine-learning decision-support project designed to help users select a suitable fertilizer from soil, crop, and environmental information. The FertilizerAI web application accepts eight inputs: nitrogen, phosphorus, potassium, soil pH, soil moisture, crop type, rainfall, and temperature. A preprocessing pipeline prepares numerical and categorical values before a multiclass Logistic Regression classifier predicts a fertilizer category. The study compares L1-regularized and L2-regularized Logistic Regression and presents evaluation results through accuracy measures, model-comparison charts, and a confusion matrix. In the screenshots supplied for this project, the reported test accuracy is 0.7933 for the L1 model and 0.78 for the L2 model, with L1 selected by the application. These values should be interpreted in the context of the dataset and test split used for the actual experiment. The system is intended as an educational prototype and decision-support aid; its outputs should be checked against soil testing and qualified local agronomic advice before real-world use.</w:t>
      </w:r>
    </w:p>
    <w:p>
      <w:pPr>
        <w:pStyle w:val="2"/>
        <w:keepNext/>
      </w:pPr>
      <w:r>
        <w:rPr>
          <w:rFonts w:ascii="Times New Roman" w:hAnsi="Times New Roman"/>
          <w:b/>
          <w:color w:val="1F4E2D"/>
          <w:sz w:val="22"/>
        </w:rPr>
        <w:t>1. INTRODUCTION</w:t>
      </w:r>
    </w:p>
    <w:p>
      <w:pPr>
        <w:pStyle w:val="3"/>
        <w:keepNext/>
      </w:pPr>
      <w:r>
        <w:rPr>
          <w:rFonts w:ascii="Times New Roman" w:hAnsi="Times New Roman"/>
          <w:b/>
          <w:color w:val="1F4E2D"/>
          <w:sz w:val="22"/>
        </w:rPr>
        <w:t>1.1 Background</w:t>
      </w:r>
    </w:p>
    <w:p>
      <w:pPr>
        <w:spacing w:after="120" w:line="276" w:lineRule="auto"/>
        <w:ind w:firstLine="360"/>
        <w:jc w:val="both"/>
      </w:pPr>
      <w:r>
        <w:rPr>
          <w:rFonts w:ascii="Times New Roman" w:hAnsi="Times New Roman"/>
          <w:sz w:val="22"/>
        </w:rPr>
        <w:t>Fertilizers supply nutrients needed for plant growth, but the appropriate fertilizer depends on crop requirements, existing soil nutrient levels, soil chemistry, moisture, and weather conditions. Choosing a fertilizer without considering these factors can increase input costs, contribute to nutrient imbalance, and create environmental problems. Machine learning can identify patterns in historical agricultural data and use those patterns to classify an input field profile into one of the fertilizer categories represented in a training dataset.</w:t>
      </w:r>
    </w:p>
    <w:p>
      <w:pPr>
        <w:pStyle w:val="3"/>
        <w:keepNext/>
      </w:pPr>
      <w:r>
        <w:rPr>
          <w:rFonts w:ascii="Times New Roman" w:hAnsi="Times New Roman"/>
          <w:b/>
          <w:color w:val="1F4E2D"/>
          <w:sz w:val="22"/>
        </w:rPr>
        <w:t>1.2 Motivation for the Project</w:t>
      </w:r>
    </w:p>
    <w:p>
      <w:pPr>
        <w:spacing w:after="120" w:line="276" w:lineRule="auto"/>
        <w:ind w:firstLine="360"/>
        <w:jc w:val="both"/>
      </w:pPr>
      <w:r>
        <w:rPr>
          <w:rFonts w:ascii="Times New Roman" w:hAnsi="Times New Roman"/>
          <w:sz w:val="22"/>
        </w:rPr>
        <w:t>The motivation is to provide a simple, interactive tool through which a user can enter field conditions and receive a consistent model-generated fertilizer suggestion. A web interface makes the prediction workflow easier to demonstrate than a command-line program alone. Comparing L1 and L2 regularization also provides a practical way to study how regularization affects a classification model and its generalization to unseen records.</w:t>
      </w:r>
    </w:p>
    <w:p>
      <w:pPr>
        <w:pStyle w:val="3"/>
        <w:keepNext/>
      </w:pPr>
      <w:r>
        <w:rPr>
          <w:rFonts w:ascii="Times New Roman" w:hAnsi="Times New Roman"/>
          <w:b/>
          <w:color w:val="1F4E2D"/>
          <w:sz w:val="22"/>
        </w:rPr>
        <w:t>1.3 Overview of the Work Carried Out</w:t>
      </w:r>
    </w:p>
    <w:p>
      <w:pPr>
        <w:spacing w:after="120" w:line="276" w:lineRule="auto"/>
        <w:ind w:firstLine="360"/>
        <w:jc w:val="both"/>
      </w:pPr>
      <w:r>
        <w:rPr>
          <w:rFonts w:ascii="Times New Roman" w:hAnsi="Times New Roman"/>
          <w:sz w:val="22"/>
        </w:rPr>
        <w:t>The project is organized into a machine-learning backend and a browser-based frontend. The backend loads the agricultural CSV data, prepares features, trains regularized Logistic Regression models, evaluates their predictions, and exposes a prediction service. The frontend, branded as FertilizerAI, provides login and account screens, a home page, an eight-parameter prediction dashboard, and a model-performance page. The performance interface compares L1 and L2 accuracy and displays a confusion matrix for the selected model. The project stack visible in the implementation includes Python, Flask, Pandas, NumPy, Scikit-learn, React with Vite, and charting/visualization libraries.</w:t>
      </w:r>
    </w:p>
    <w:p>
      <w:pPr>
        <w:pStyle w:val="3"/>
        <w:keepNext/>
      </w:pPr>
      <w:r>
        <w:rPr>
          <w:rFonts w:ascii="Times New Roman" w:hAnsi="Times New Roman"/>
          <w:b/>
          <w:color w:val="1F4E2D"/>
          <w:sz w:val="22"/>
        </w:rPr>
        <w:t>1.4 Scope and Responsible-Use Statement</w:t>
      </w:r>
    </w:p>
    <w:p>
      <w:pPr>
        <w:spacing w:after="120" w:line="276" w:lineRule="auto"/>
        <w:ind w:firstLine="360"/>
        <w:jc w:val="both"/>
      </w:pPr>
      <w:r>
        <w:rPr>
          <w:rFonts w:ascii="Times New Roman" w:hAnsi="Times New Roman"/>
          <w:sz w:val="22"/>
        </w:rPr>
        <w:t>The scope is limited to predicting a fertilizer class from the input fields supported by the trained dataset. The model does not measure soil directly, calculate a complete fertilizer dose, estimate yield, or guarantee crop outcomes. A prediction is only as reliable as the data, preprocessing, model evaluation, and similarity between the training examples and the user's field. Users should confirm soil nutrient values through appropriate soil tests and consult local agricultural experts before applying fertilizer. The application should not be presented as a replacement for professional agronomic advice.</w:t>
      </w:r>
    </w:p>
    <w:p>
      <w:pPr>
        <w:pStyle w:val="2"/>
        <w:keepNext/>
      </w:pPr>
      <w:r>
        <w:rPr>
          <w:rFonts w:ascii="Times New Roman" w:hAnsi="Times New Roman"/>
          <w:b/>
          <w:color w:val="1F4E2D"/>
          <w:sz w:val="22"/>
        </w:rPr>
        <w:t>2. PROBLEM STATEMENT</w:t>
      </w:r>
    </w:p>
    <w:p>
      <w:pPr>
        <w:pStyle w:val="3"/>
        <w:keepNext/>
      </w:pPr>
      <w:r>
        <w:rPr>
          <w:rFonts w:ascii="Times New Roman" w:hAnsi="Times New Roman"/>
          <w:b/>
          <w:color w:val="1F4E2D"/>
          <w:sz w:val="22"/>
        </w:rPr>
        <w:t>2.1 Case-Study Scenario</w:t>
      </w:r>
    </w:p>
    <w:p>
      <w:pPr>
        <w:spacing w:after="120" w:line="276" w:lineRule="auto"/>
        <w:ind w:firstLine="360"/>
        <w:jc w:val="both"/>
      </w:pPr>
      <w:r>
        <w:rPr>
          <w:rFonts w:ascii="Times New Roman" w:hAnsi="Times New Roman"/>
          <w:sz w:val="22"/>
        </w:rPr>
        <w:t>Consider a farmer or agricultural adviser who has measurements for a field and needs to shortlist a fertilizer category. The user has values for soil nitrogen, phosphorus, potassium, pH, moisture, crop type, rainfall, and temperature, but does not have an automated classification tool. FertilizerAI is designed to accept these values, process them in the same way as the training data, and return a fertilizer class learned from historical examples.</w:t>
      </w:r>
    </w:p>
    <w:p>
      <w:pPr>
        <w:pStyle w:val="3"/>
        <w:keepNext/>
      </w:pPr>
      <w:r>
        <w:rPr>
          <w:rFonts w:ascii="Times New Roman" w:hAnsi="Times New Roman"/>
          <w:b/>
          <w:color w:val="1F4E2D"/>
          <w:sz w:val="22"/>
        </w:rPr>
        <w:t>2.2 Central Case-Study Question</w:t>
      </w:r>
    </w:p>
    <w:p>
      <w:pPr>
        <w:spacing w:after="120" w:line="276" w:lineRule="auto"/>
        <w:ind w:firstLine="360"/>
        <w:jc w:val="both"/>
      </w:pPr>
      <w:r>
        <w:rPr>
          <w:rFonts w:ascii="Times New Roman" w:hAnsi="Times New Roman"/>
          <w:sz w:val="22"/>
        </w:rPr>
        <w:t>Can a regularized Logistic Regression classifier use soil nutrient measurements, soil and weather conditions, and crop type to predict a fertilizer category, and how does an L1-regularized model compare with an L2-regularized model on the same evaluation data?</w:t>
      </w:r>
    </w:p>
    <w:p>
      <w:pPr>
        <w:pStyle w:val="3"/>
        <w:keepNext/>
      </w:pPr>
      <w:r>
        <w:rPr>
          <w:rFonts w:ascii="Times New Roman" w:hAnsi="Times New Roman"/>
          <w:b/>
          <w:color w:val="1F4E2D"/>
          <w:sz w:val="22"/>
        </w:rPr>
        <w:t>2.3 Formal Problem Definition</w:t>
      </w:r>
    </w:p>
    <w:p>
      <w:pPr>
        <w:spacing w:after="120" w:line="276" w:lineRule="auto"/>
        <w:ind w:firstLine="360"/>
        <w:jc w:val="both"/>
      </w:pPr>
      <w:r>
        <w:rPr>
          <w:rFonts w:ascii="Times New Roman" w:hAnsi="Times New Roman"/>
          <w:sz w:val="22"/>
        </w:rPr>
        <w:t>Let each labelled dataset record be represented by a feature vector x = [N, P, K, pH, moisture, crop type, rainfall, temperature] and a target label y representing the fertilizer category. The task is supervised multiclass classification: learn a function f(x) that predicts the target class for a previously unseen feature vector. The training process must encode categorical data, handle numerical features consistently, fit the classifier only on training data, and evaluate performance on held-out data.</w:t>
      </w:r>
    </w:p>
    <w:p>
      <w:pPr>
        <w:pStyle w:val="3"/>
        <w:keepNext/>
      </w:pPr>
      <w:r>
        <w:rPr>
          <w:rFonts w:ascii="Times New Roman" w:hAnsi="Times New Roman"/>
          <w:b/>
          <w:color w:val="1F4E2D"/>
          <w:sz w:val="22"/>
        </w:rPr>
        <w:t>2.4 Objectives that Guide the Study</w:t>
      </w:r>
    </w:p>
    <w:p/>
    <w:p>
      <w:pPr>
        <w:pStyle w:val="3"/>
        <w:keepNext/>
      </w:pPr>
      <w:r>
        <w:rPr>
          <w:rFonts w:ascii="Times New Roman" w:hAnsi="Times New Roman"/>
          <w:b/>
          <w:color w:val="1F4E2D"/>
          <w:sz w:val="22"/>
        </w:rPr>
        <w:t>2.4 Objectives that Guide the Study</w:t>
      </w:r>
    </w:p>
    <w:p>
      <w:pPr>
        <w:pStyle w:val="ListBullet"/>
        <w:spacing w:after="60"/>
      </w:pPr>
      <w:r>
        <w:rPr>
          <w:rFonts w:ascii="Times New Roman" w:hAnsi="Times New Roman"/>
          <w:sz w:val="22"/>
        </w:rPr>
        <w:t>Develop a web-based interface for entering eight soil, crop, and environmental parameters.</w:t>
      </w:r>
    </w:p>
    <w:p>
      <w:pPr>
        <w:pStyle w:val="ListBullet"/>
        <w:spacing w:after="60"/>
      </w:pPr>
      <w:r>
        <w:rPr>
          <w:rFonts w:ascii="Times New Roman" w:hAnsi="Times New Roman"/>
          <w:sz w:val="22"/>
        </w:rPr>
        <w:t>Prepare a repeatable data-processing workflow for numerical and categorical features.</w:t>
      </w:r>
    </w:p>
    <w:p>
      <w:pPr>
        <w:pStyle w:val="ListBullet"/>
        <w:spacing w:after="60"/>
      </w:pPr>
      <w:r>
        <w:rPr>
          <w:rFonts w:ascii="Times New Roman" w:hAnsi="Times New Roman"/>
          <w:sz w:val="22"/>
        </w:rPr>
        <w:t>Train L1- and L2-regularized Logistic Regression classifiers for fertilizer-category prediction.</w:t>
      </w:r>
    </w:p>
    <w:p>
      <w:pPr>
        <w:pStyle w:val="ListBullet"/>
        <w:spacing w:after="60"/>
      </w:pPr>
      <w:r>
        <w:rPr>
          <w:rFonts w:ascii="Times New Roman" w:hAnsi="Times New Roman"/>
          <w:sz w:val="22"/>
        </w:rPr>
        <w:t>Compare models using accuracy, precision, recall, F1-score, and a confusion matrix.</w:t>
      </w:r>
    </w:p>
    <w:p>
      <w:pPr>
        <w:pStyle w:val="ListBullet"/>
        <w:spacing w:after="60"/>
      </w:pPr>
      <w:r>
        <w:rPr>
          <w:rFonts w:ascii="Times New Roman" w:hAnsi="Times New Roman"/>
          <w:sz w:val="22"/>
        </w:rPr>
        <w:t>Connect the trained model to a backend API and display results in the React frontend.</w:t>
      </w:r>
    </w:p>
    <w:p>
      <w:pPr>
        <w:pStyle w:val="ListBullet"/>
        <w:spacing w:after="60"/>
      </w:pPr>
      <w:r>
        <w:rPr>
          <w:rFonts w:ascii="Times New Roman" w:hAnsi="Times New Roman"/>
          <w:sz w:val="22"/>
        </w:rPr>
        <w:t>Communicate the limitations of model-based recommendations and encourage responsible use.</w:t>
      </w:r>
    </w:p>
    <w:p>
      <w:pPr>
        <w:pStyle w:val="3"/>
        <w:keepNext/>
      </w:pPr>
      <w:r>
        <w:rPr>
          <w:rFonts w:ascii="Times New Roman" w:hAnsi="Times New Roman"/>
          <w:b/>
          <w:color w:val="1F4E2D"/>
          <w:sz w:val="22"/>
        </w:rPr>
        <w:t>2.5 Assumptions and Limitations</w:t>
      </w:r>
    </w:p>
    <w:p>
      <w:pPr>
        <w:pStyle w:val="ListBullet"/>
        <w:spacing w:after="60"/>
      </w:pPr>
      <w:r>
        <w:rPr>
          <w:rFonts w:ascii="Times New Roman" w:hAnsi="Times New Roman"/>
          <w:sz w:val="22"/>
        </w:rPr>
        <w:t>The target labels in the dataset are treated as the correct labels for supervised training; their quality depends on the dataset source.</w:t>
      </w:r>
    </w:p>
    <w:p>
      <w:pPr>
        <w:pStyle w:val="ListBullet"/>
        <w:spacing w:after="60"/>
      </w:pPr>
      <w:r>
        <w:rPr>
          <w:rFonts w:ascii="Times New Roman" w:hAnsi="Times New Roman"/>
          <w:sz w:val="22"/>
        </w:rPr>
        <w:t>The eight input parameters must use the same definitions, units, and value conventions during training and prediction.</w:t>
      </w:r>
    </w:p>
    <w:p>
      <w:pPr>
        <w:pStyle w:val="ListBullet"/>
        <w:spacing w:after="60"/>
      </w:pPr>
      <w:r>
        <w:rPr>
          <w:rFonts w:ascii="Times New Roman" w:hAnsi="Times New Roman"/>
          <w:sz w:val="22"/>
        </w:rPr>
        <w:t>Crop types not supported by the training data cannot be assumed to produce reliable predictions.</w:t>
      </w:r>
    </w:p>
    <w:p>
      <w:pPr>
        <w:pStyle w:val="ListBullet"/>
        <w:spacing w:after="60"/>
      </w:pPr>
      <w:r>
        <w:rPr>
          <w:rFonts w:ascii="Times New Roman" w:hAnsi="Times New Roman"/>
          <w:sz w:val="22"/>
        </w:rPr>
        <w:t>A high test score does not guarantee performance in every location, season, soil type, or farming practice.</w:t>
      </w:r>
    </w:p>
    <w:p>
      <w:pPr>
        <w:pStyle w:val="ListBullet"/>
        <w:spacing w:after="60"/>
      </w:pPr>
      <w:r>
        <w:rPr>
          <w:rFonts w:ascii="Times New Roman" w:hAnsi="Times New Roman"/>
          <w:sz w:val="22"/>
        </w:rPr>
        <w:t>The project predicts a fertilizer class; it does not independently determine dosage, application timing, or economic suitability.</w:t>
      </w:r>
    </w:p>
    <w:p>
      <w:pPr>
        <w:pStyle w:val="ListBullet"/>
        <w:spacing w:after="60"/>
      </w:pPr>
      <w:r>
        <w:rPr>
          <w:rFonts w:ascii="Times New Roman" w:hAnsi="Times New Roman"/>
          <w:sz w:val="22"/>
        </w:rPr>
        <w:t>Dataset source, number of records, exact column names, and test-split details should be documented from the actual CSV and training script before final submission.</w:t>
      </w:r>
    </w:p>
    <w:p>
      <w:pPr>
        <w:pStyle w:val="2"/>
        <w:keepNext/>
      </w:pPr>
      <w:r>
        <w:rPr>
          <w:rFonts w:ascii="Times New Roman" w:hAnsi="Times New Roman"/>
          <w:b/>
          <w:color w:val="1F4E2D"/>
          <w:sz w:val="22"/>
        </w:rPr>
        <w:t>3. DATASET AND EXPLORATORY DATA ANALYSIS</w:t>
      </w:r>
    </w:p>
    <w:p>
      <w:pPr>
        <w:pStyle w:val="3"/>
        <w:keepNext/>
      </w:pPr>
      <w:r>
        <w:rPr>
          <w:rFonts w:ascii="Times New Roman" w:hAnsi="Times New Roman"/>
          <w:b/>
          <w:color w:val="1F4E2D"/>
          <w:sz w:val="22"/>
        </w:rPr>
        <w:t>3.1 About the Dataset</w:t>
      </w:r>
    </w:p>
    <w:p>
      <w:pPr>
        <w:spacing w:after="120" w:line="276" w:lineRule="auto"/>
        <w:ind w:firstLine="360"/>
        <w:jc w:val="both"/>
      </w:pPr>
      <w:r>
        <w:rPr>
          <w:rFonts w:ascii="Times New Roman" w:hAnsi="Times New Roman"/>
          <w:sz w:val="22"/>
        </w:rPr>
        <w:t>The project is designed to use a labelled CSV dataset for fertilizer classification. Each row represents an agricultural example, and the input columns describe field conditions while a target column identifies the fertilizer class. The expected input concepts are nitrogen (N), phosphorus (P), potassium (K), soil pH, soil moisture, crop type, rainfall, and temperature. The target label should contain the fertilizer category used by the training code. The exact dataset name, source, record count, target-column name, and class distribution must be copied from the dataset actually used by the project; these details cannot be confirmed from the supplied screenshots alone.</w:t>
      </w:r>
    </w:p>
    <w:tbl>
      <w:tblPr>
        <w:tblW w:type="auto" w:w="0"/>
        <w:jc w:val="center"/>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bl>
    <w:tbl>
      <w:tblPr>
        <w:tblW w:type="auto" w:w="0"/>
        <w:jc w:val="center"/>
        <w:tblLook w:firstColumn="1" w:firstRow="1" w:lastColumn="0" w:lastRow="0" w:noHBand="0" w:noVBand="1" w:val="04A0"/>
      </w:tblPr>
      <w:tblGrid>
        <w:gridCol w:w="3120"/>
        <w:gridCol w:w="3120"/>
        <w:gridCol w:w="3120"/>
      </w:tblGrid>
      <w:tr>
        <w:tc>
          <w:tcPr>
            <w:tcW w:type="dxa" w:w="3120"/>
            <w:shd w:fill="D9EAD3"/>
          </w:tcPr>
          <w:p>
            <w:pPr>
              <w:spacing w:after="40"/>
            </w:pPr>
            <w:r/>
            <w:r>
              <w:rPr>
                <w:b/>
                <w:sz w:val="18"/>
              </w:rPr>
              <w:t>Feature</w:t>
            </w:r>
          </w:p>
        </w:tc>
        <w:tc>
          <w:tcPr>
            <w:tcW w:type="dxa" w:w="3120"/>
            <w:shd w:fill="D9EAD3"/>
          </w:tcPr>
          <w:p>
            <w:pPr>
              <w:spacing w:after="40"/>
            </w:pPr>
            <w:r/>
            <w:r>
              <w:rPr>
                <w:b/>
                <w:sz w:val="18"/>
              </w:rPr>
              <w:t>Role</w:t>
            </w:r>
          </w:p>
        </w:tc>
        <w:tc>
          <w:tcPr>
            <w:tcW w:type="dxa" w:w="3120"/>
            <w:shd w:fill="D9EAD3"/>
          </w:tcPr>
          <w:p>
            <w:pPr>
              <w:spacing w:after="40"/>
            </w:pPr>
            <w:r/>
            <w:r>
              <w:rPr>
                <w:b/>
                <w:sz w:val="18"/>
              </w:rPr>
              <w:t>Description</w:t>
            </w:r>
          </w:p>
        </w:tc>
      </w:tr>
      <w:tr>
        <w:tc>
          <w:tcPr>
            <w:tcW w:type="dxa" w:w="3120"/>
            <w:vAlign w:val="center"/>
          </w:tcPr>
          <w:p>
            <w:pPr>
              <w:spacing w:after="40"/>
            </w:pPr>
            <w:r/>
            <w:r>
              <w:rPr>
                <w:b w:val="0"/>
                <w:sz w:val="18"/>
              </w:rPr>
              <w:t>Nitrogen (N)</w:t>
            </w:r>
          </w:p>
        </w:tc>
        <w:tc>
          <w:tcPr>
            <w:tcW w:type="dxa" w:w="3120"/>
            <w:vAlign w:val="center"/>
          </w:tcPr>
          <w:p>
            <w:pPr>
              <w:spacing w:after="40"/>
            </w:pPr>
            <w:r/>
            <w:r>
              <w:rPr>
                <w:b w:val="0"/>
                <w:sz w:val="18"/>
              </w:rPr>
              <w:t>Numerical input</w:t>
            </w:r>
          </w:p>
        </w:tc>
        <w:tc>
          <w:tcPr>
            <w:tcW w:type="dxa" w:w="3120"/>
            <w:vAlign w:val="center"/>
          </w:tcPr>
          <w:p>
            <w:pPr>
              <w:spacing w:after="40"/>
            </w:pPr>
            <w:r/>
            <w:r>
              <w:rPr>
                <w:b w:val="0"/>
                <w:sz w:val="18"/>
              </w:rPr>
              <w:t>Soil nitrogen measurement.</w:t>
            </w:r>
          </w:p>
        </w:tc>
      </w:tr>
      <w:tr>
        <w:tc>
          <w:tcPr>
            <w:tcW w:type="dxa" w:w="3120"/>
            <w:vAlign w:val="center"/>
          </w:tcPr>
          <w:p>
            <w:pPr>
              <w:spacing w:after="40"/>
            </w:pPr>
            <w:r/>
            <w:r>
              <w:rPr>
                <w:b w:val="0"/>
                <w:sz w:val="18"/>
              </w:rPr>
              <w:t>Phosphorus (P)</w:t>
            </w:r>
          </w:p>
        </w:tc>
        <w:tc>
          <w:tcPr>
            <w:tcW w:type="dxa" w:w="3120"/>
            <w:vAlign w:val="center"/>
          </w:tcPr>
          <w:p>
            <w:pPr>
              <w:spacing w:after="40"/>
            </w:pPr>
            <w:r/>
            <w:r>
              <w:rPr>
                <w:b w:val="0"/>
                <w:sz w:val="18"/>
              </w:rPr>
              <w:t>Numerical input</w:t>
            </w:r>
          </w:p>
        </w:tc>
        <w:tc>
          <w:tcPr>
            <w:tcW w:type="dxa" w:w="3120"/>
            <w:vAlign w:val="center"/>
          </w:tcPr>
          <w:p>
            <w:pPr>
              <w:spacing w:after="40"/>
            </w:pPr>
            <w:r/>
            <w:r>
              <w:rPr>
                <w:b w:val="0"/>
                <w:sz w:val="18"/>
              </w:rPr>
              <w:t>Soil phosphorus measurement.</w:t>
            </w:r>
          </w:p>
        </w:tc>
      </w:tr>
      <w:tr>
        <w:tc>
          <w:tcPr>
            <w:tcW w:type="dxa" w:w="3120"/>
            <w:vAlign w:val="center"/>
          </w:tcPr>
          <w:p>
            <w:pPr>
              <w:spacing w:after="40"/>
            </w:pPr>
            <w:r/>
            <w:r>
              <w:rPr>
                <w:b w:val="0"/>
                <w:sz w:val="18"/>
              </w:rPr>
              <w:t>Potassium (K)</w:t>
            </w:r>
          </w:p>
        </w:tc>
        <w:tc>
          <w:tcPr>
            <w:tcW w:type="dxa" w:w="3120"/>
            <w:vAlign w:val="center"/>
          </w:tcPr>
          <w:p>
            <w:pPr>
              <w:spacing w:after="40"/>
            </w:pPr>
            <w:r/>
            <w:r>
              <w:rPr>
                <w:b w:val="0"/>
                <w:sz w:val="18"/>
              </w:rPr>
              <w:t>Numerical input</w:t>
            </w:r>
          </w:p>
        </w:tc>
        <w:tc>
          <w:tcPr>
            <w:tcW w:type="dxa" w:w="3120"/>
            <w:vAlign w:val="center"/>
          </w:tcPr>
          <w:p>
            <w:pPr>
              <w:spacing w:after="40"/>
            </w:pPr>
            <w:r/>
            <w:r>
              <w:rPr>
                <w:b w:val="0"/>
                <w:sz w:val="18"/>
              </w:rPr>
              <w:t>Soil potassium measurement.</w:t>
            </w:r>
          </w:p>
        </w:tc>
      </w:tr>
      <w:tr>
        <w:tc>
          <w:tcPr>
            <w:tcW w:type="dxa" w:w="3120"/>
            <w:vAlign w:val="center"/>
          </w:tcPr>
          <w:p>
            <w:pPr>
              <w:spacing w:after="40"/>
            </w:pPr>
            <w:r/>
            <w:r>
              <w:rPr>
                <w:b w:val="0"/>
                <w:sz w:val="18"/>
              </w:rPr>
              <w:t>Soil pH</w:t>
            </w:r>
          </w:p>
        </w:tc>
        <w:tc>
          <w:tcPr>
            <w:tcW w:type="dxa" w:w="3120"/>
            <w:vAlign w:val="center"/>
          </w:tcPr>
          <w:p>
            <w:pPr>
              <w:spacing w:after="40"/>
            </w:pPr>
            <w:r/>
            <w:r>
              <w:rPr>
                <w:b w:val="0"/>
                <w:sz w:val="18"/>
              </w:rPr>
              <w:t>Numerical input</w:t>
            </w:r>
          </w:p>
        </w:tc>
        <w:tc>
          <w:tcPr>
            <w:tcW w:type="dxa" w:w="3120"/>
            <w:vAlign w:val="center"/>
          </w:tcPr>
          <w:p>
            <w:pPr>
              <w:spacing w:after="40"/>
            </w:pPr>
            <w:r/>
            <w:r>
              <w:rPr>
                <w:b w:val="0"/>
                <w:sz w:val="18"/>
              </w:rPr>
              <w:t>Measure of soil acidity or alkalinity.</w:t>
            </w:r>
          </w:p>
        </w:tc>
      </w:tr>
      <w:tr>
        <w:tc>
          <w:tcPr>
            <w:tcW w:type="dxa" w:w="3120"/>
            <w:vAlign w:val="center"/>
          </w:tcPr>
          <w:p>
            <w:pPr>
              <w:spacing w:after="40"/>
            </w:pPr>
            <w:r/>
            <w:r>
              <w:rPr>
                <w:b w:val="0"/>
                <w:sz w:val="18"/>
              </w:rPr>
              <w:t>Soil moisture</w:t>
            </w:r>
          </w:p>
        </w:tc>
        <w:tc>
          <w:tcPr>
            <w:tcW w:type="dxa" w:w="3120"/>
            <w:vAlign w:val="center"/>
          </w:tcPr>
          <w:p>
            <w:pPr>
              <w:spacing w:after="40"/>
            </w:pPr>
            <w:r/>
            <w:r>
              <w:rPr>
                <w:b w:val="0"/>
                <w:sz w:val="18"/>
              </w:rPr>
              <w:t>Numerical input</w:t>
            </w:r>
          </w:p>
        </w:tc>
        <w:tc>
          <w:tcPr>
            <w:tcW w:type="dxa" w:w="3120"/>
            <w:vAlign w:val="center"/>
          </w:tcPr>
          <w:p>
            <w:pPr>
              <w:spacing w:after="40"/>
            </w:pPr>
            <w:r/>
            <w:r>
              <w:rPr>
                <w:b w:val="0"/>
                <w:sz w:val="18"/>
              </w:rPr>
              <w:t>Soil moisture value as defined by the dataset.</w:t>
            </w:r>
          </w:p>
        </w:tc>
      </w:tr>
      <w:tr>
        <w:tc>
          <w:tcPr>
            <w:tcW w:type="dxa" w:w="3120"/>
            <w:vAlign w:val="center"/>
          </w:tcPr>
          <w:p>
            <w:pPr>
              <w:spacing w:after="40"/>
            </w:pPr>
            <w:r/>
            <w:r>
              <w:rPr>
                <w:b w:val="0"/>
                <w:sz w:val="18"/>
              </w:rPr>
              <w:t>Crop type</w:t>
            </w:r>
          </w:p>
        </w:tc>
        <w:tc>
          <w:tcPr>
            <w:tcW w:type="dxa" w:w="3120"/>
            <w:vAlign w:val="center"/>
          </w:tcPr>
          <w:p>
            <w:pPr>
              <w:spacing w:after="40"/>
            </w:pPr>
            <w:r/>
            <w:r>
              <w:rPr>
                <w:b w:val="0"/>
                <w:sz w:val="18"/>
              </w:rPr>
              <w:t>Categorical input</w:t>
            </w:r>
          </w:p>
        </w:tc>
        <w:tc>
          <w:tcPr>
            <w:tcW w:type="dxa" w:w="3120"/>
            <w:vAlign w:val="center"/>
          </w:tcPr>
          <w:p>
            <w:pPr>
              <w:spacing w:after="40"/>
            </w:pPr>
            <w:r/>
            <w:r>
              <w:rPr>
                <w:b w:val="0"/>
                <w:sz w:val="18"/>
              </w:rPr>
              <w:t>Crop category represented in the dataset.</w:t>
            </w:r>
          </w:p>
        </w:tc>
      </w:tr>
      <w:tr>
        <w:tc>
          <w:tcPr>
            <w:tcW w:type="dxa" w:w="3120"/>
            <w:vAlign w:val="center"/>
          </w:tcPr>
          <w:p>
            <w:pPr>
              <w:spacing w:after="40"/>
            </w:pPr>
            <w:r/>
            <w:r>
              <w:rPr>
                <w:b w:val="0"/>
                <w:sz w:val="18"/>
              </w:rPr>
              <w:t>Rainfall</w:t>
            </w:r>
          </w:p>
        </w:tc>
        <w:tc>
          <w:tcPr>
            <w:tcW w:type="dxa" w:w="3120"/>
            <w:vAlign w:val="center"/>
          </w:tcPr>
          <w:p>
            <w:pPr>
              <w:spacing w:after="40"/>
            </w:pPr>
            <w:r/>
            <w:r>
              <w:rPr>
                <w:b w:val="0"/>
                <w:sz w:val="18"/>
              </w:rPr>
              <w:t>Numerical input</w:t>
            </w:r>
          </w:p>
        </w:tc>
        <w:tc>
          <w:tcPr>
            <w:tcW w:type="dxa" w:w="3120"/>
            <w:vAlign w:val="center"/>
          </w:tcPr>
          <w:p>
            <w:pPr>
              <w:spacing w:after="40"/>
            </w:pPr>
            <w:r/>
            <w:r>
              <w:rPr>
                <w:b w:val="0"/>
                <w:sz w:val="18"/>
              </w:rPr>
              <w:t>Rainfall measurement using the dataset's unit and time basis.</w:t>
            </w:r>
          </w:p>
        </w:tc>
      </w:tr>
      <w:tr>
        <w:tc>
          <w:tcPr>
            <w:tcW w:type="dxa" w:w="3120"/>
            <w:vAlign w:val="center"/>
          </w:tcPr>
          <w:p>
            <w:pPr>
              <w:spacing w:after="40"/>
            </w:pPr>
            <w:r/>
            <w:r>
              <w:rPr>
                <w:b w:val="0"/>
                <w:sz w:val="18"/>
              </w:rPr>
              <w:t>Temperature</w:t>
            </w:r>
          </w:p>
        </w:tc>
        <w:tc>
          <w:tcPr>
            <w:tcW w:type="dxa" w:w="3120"/>
            <w:vAlign w:val="center"/>
          </w:tcPr>
          <w:p>
            <w:pPr>
              <w:spacing w:after="40"/>
            </w:pPr>
            <w:r/>
            <w:r>
              <w:rPr>
                <w:b w:val="0"/>
                <w:sz w:val="18"/>
              </w:rPr>
              <w:t>Numerical input</w:t>
            </w:r>
          </w:p>
        </w:tc>
        <w:tc>
          <w:tcPr>
            <w:tcW w:type="dxa" w:w="3120"/>
            <w:vAlign w:val="center"/>
          </w:tcPr>
          <w:p>
            <w:pPr>
              <w:spacing w:after="40"/>
            </w:pPr>
            <w:r/>
            <w:r>
              <w:rPr>
                <w:b w:val="0"/>
                <w:sz w:val="18"/>
              </w:rPr>
              <w:t>Temperature measurement using the dataset's unit.</w:t>
            </w:r>
          </w:p>
        </w:tc>
      </w:tr>
      <w:tr>
        <w:tc>
          <w:tcPr>
            <w:tcW w:type="dxa" w:w="3120"/>
            <w:vAlign w:val="center"/>
          </w:tcPr>
          <w:p>
            <w:pPr>
              <w:spacing w:after="40"/>
            </w:pPr>
            <w:r/>
            <w:r>
              <w:rPr>
                <w:b w:val="0"/>
                <w:sz w:val="18"/>
              </w:rPr>
              <w:t>Fertilizer label</w:t>
            </w:r>
          </w:p>
        </w:tc>
        <w:tc>
          <w:tcPr>
            <w:tcW w:type="dxa" w:w="3120"/>
            <w:vAlign w:val="center"/>
          </w:tcPr>
          <w:p>
            <w:pPr>
              <w:spacing w:after="40"/>
            </w:pPr>
            <w:r/>
            <w:r>
              <w:rPr>
                <w:b w:val="0"/>
                <w:sz w:val="18"/>
              </w:rPr>
              <w:t>Target</w:t>
            </w:r>
          </w:p>
        </w:tc>
        <w:tc>
          <w:tcPr>
            <w:tcW w:type="dxa" w:w="3120"/>
            <w:vAlign w:val="center"/>
          </w:tcPr>
          <w:p>
            <w:pPr>
              <w:spacing w:after="40"/>
            </w:pPr>
            <w:r/>
            <w:r>
              <w:rPr>
                <w:b w:val="0"/>
                <w:sz w:val="18"/>
              </w:rPr>
              <w:t>Fertilizer class to be predicted.</w:t>
            </w:r>
          </w:p>
        </w:tc>
      </w:tr>
    </w:tbl>
    <w:p/>
    <w:p>
      <w:pPr>
        <w:pStyle w:val="3"/>
        <w:keepNext/>
      </w:pPr>
      <w:r>
        <w:rPr>
          <w:rFonts w:ascii="Times New Roman" w:hAnsi="Times New Roman"/>
          <w:b/>
          <w:color w:val="1F4E2D"/>
          <w:sz w:val="22"/>
        </w:rPr>
        <w:t>3.2 Purpose of EDA</w:t>
      </w:r>
    </w:p>
    <w:p>
      <w:pPr>
        <w:spacing w:after="120" w:line="276" w:lineRule="auto"/>
        <w:ind w:firstLine="360"/>
        <w:jc w:val="both"/>
      </w:pPr>
      <w:r>
        <w:rPr>
          <w:rFonts w:ascii="Times New Roman" w:hAnsi="Times New Roman"/>
          <w:sz w:val="22"/>
        </w:rPr>
        <w:t>Exploratory Data Analysis (EDA) is used to understand data quality and the distribution of the variables before model training. It helps identify missing values, duplicate records, unexpected values, class imbalance, outliers, and relationships between features. EDA also helps determine whether numerical scaling is appropriate and whether some fertilizer classes have very few examples. The analysis should be performed on the actual project CSV rather than on invented example statistics.</w:t>
      </w:r>
    </w:p>
    <w:p>
      <w:pPr>
        <w:pStyle w:val="3"/>
        <w:keepNext/>
      </w:pPr>
      <w:r>
        <w:rPr>
          <w:rFonts w:ascii="Times New Roman" w:hAnsi="Times New Roman"/>
          <w:b/>
          <w:color w:val="1F4E2D"/>
          <w:sz w:val="22"/>
        </w:rPr>
        <w:t>3.3 Preparation Steps Actually Performed / Required</w:t>
      </w:r>
    </w:p>
    <w:p>
      <w:pPr>
        <w:pStyle w:val="ListNumber"/>
        <w:spacing w:after="60"/>
      </w:pPr>
      <w:r>
        <w:rPr>
          <w:rFonts w:ascii="Times New Roman" w:hAnsi="Times New Roman"/>
          <w:sz w:val="22"/>
        </w:rPr>
        <w:t>Load the CSV with Pandas and inspect its shape, column names, data types, and sample rows.</w:t>
      </w:r>
    </w:p>
    <w:p>
      <w:pPr>
        <w:pStyle w:val="ListNumber"/>
        <w:spacing w:after="60"/>
      </w:pPr>
      <w:r>
        <w:rPr>
          <w:rFonts w:ascii="Times New Roman" w:hAnsi="Times New Roman"/>
          <w:sz w:val="22"/>
        </w:rPr>
        <w:t>Verify that all required input columns and the fertilizer target column exist.</w:t>
      </w:r>
    </w:p>
    <w:p>
      <w:pPr>
        <w:pStyle w:val="ListNumber"/>
        <w:spacing w:after="60"/>
      </w:pPr>
      <w:r>
        <w:rPr>
          <w:rFonts w:ascii="Times New Roman" w:hAnsi="Times New Roman"/>
          <w:sz w:val="22"/>
        </w:rPr>
        <w:t>Check missing values, duplicate rows, inconsistent labels, invalid data types, and implausible values using the dataset's documented units.</w:t>
      </w:r>
    </w:p>
    <w:p>
      <w:pPr>
        <w:pStyle w:val="ListNumber"/>
        <w:spacing w:after="60"/>
      </w:pPr>
      <w:r>
        <w:rPr>
          <w:rFonts w:ascii="Times New Roman" w:hAnsi="Times New Roman"/>
          <w:sz w:val="22"/>
        </w:rPr>
        <w:t>Separate input features from the target label before training.</w:t>
      </w:r>
    </w:p>
    <w:p>
      <w:pPr>
        <w:pStyle w:val="ListNumber"/>
        <w:spacing w:after="60"/>
      </w:pPr>
      <w:r>
        <w:rPr>
          <w:rFonts w:ascii="Times New Roman" w:hAnsi="Times New Roman"/>
          <w:sz w:val="22"/>
        </w:rPr>
        <w:t>Encode crop type and any other categorical columns using a fitted encoder.</w:t>
      </w:r>
    </w:p>
    <w:p>
      <w:pPr>
        <w:pStyle w:val="ListNumber"/>
        <w:spacing w:after="60"/>
      </w:pPr>
      <w:r>
        <w:rPr>
          <w:rFonts w:ascii="Times New Roman" w:hAnsi="Times New Roman"/>
          <w:sz w:val="22"/>
        </w:rPr>
        <w:t>Apply numerical scaling if appropriate for the selected model and fit all preprocessing steps only on the training split.</w:t>
      </w:r>
    </w:p>
    <w:p>
      <w:pPr>
        <w:pStyle w:val="ListNumber"/>
        <w:spacing w:after="60"/>
      </w:pPr>
      <w:r>
        <w:rPr>
          <w:rFonts w:ascii="Times New Roman" w:hAnsi="Times New Roman"/>
          <w:sz w:val="22"/>
        </w:rPr>
        <w:t>Split the data into training and test subsets with a fixed random seed; use stratification where class counts permit.</w:t>
      </w:r>
    </w:p>
    <w:p>
      <w:pPr>
        <w:pStyle w:val="ListNumber"/>
        <w:spacing w:after="60"/>
      </w:pPr>
      <w:r>
        <w:rPr>
          <w:rFonts w:ascii="Times New Roman" w:hAnsi="Times New Roman"/>
          <w:sz w:val="22"/>
        </w:rPr>
        <w:t>Fit the preprocessing and model pipeline on training data, then evaluate it on held-out data.</w:t>
      </w:r>
    </w:p>
    <w:p>
      <w:pPr>
        <w:pStyle w:val="3"/>
        <w:keepNext/>
      </w:pPr>
      <w:r>
        <w:rPr>
          <w:rFonts w:ascii="Times New Roman" w:hAnsi="Times New Roman"/>
          <w:b/>
          <w:color w:val="1F4E2D"/>
          <w:sz w:val="22"/>
        </w:rPr>
        <w:t>3.4 EDA Exploration – Implementation</w:t>
      </w:r>
    </w:p>
    <w:p>
      <w:pPr>
        <w:spacing w:after="120" w:line="276" w:lineRule="auto"/>
        <w:ind w:firstLine="360"/>
        <w:jc w:val="both"/>
      </w:pPr>
      <w:r>
        <w:rPr>
          <w:rFonts w:ascii="Times New Roman" w:hAnsi="Times New Roman"/>
          <w:sz w:val="22"/>
        </w:rPr>
        <w:t>A reproducible EDA implementation can report the dataset dimensions, data types, missing-value counts, duplicate count, descriptive statistics for numerical fields, frequency counts for crop types, and counts for each fertilizer class. Histograms or box plots can be used to inspect numerical distributions, while bar charts can show class balance. A correlation heatmap may be used for numerical features, but correlation alone does not prove causation. If the training workflow uses a pipeline, the fitted transformations should be saved with the classifier so that the API applies identical transformations to new inputs.</w:t>
      </w:r>
    </w:p>
    <w:p>
      <w:pPr>
        <w:pStyle w:val="3"/>
        <w:keepNext/>
      </w:pPr>
      <w:r>
        <w:rPr>
          <w:rFonts w:ascii="Times New Roman" w:hAnsi="Times New Roman"/>
          <w:b/>
          <w:color w:val="1F4E2D"/>
          <w:sz w:val="22"/>
        </w:rPr>
        <w:t>3.5 Summary of EDA Findings</w:t>
      </w:r>
    </w:p>
    <w:p>
      <w:pPr>
        <w:spacing w:after="120" w:line="276" w:lineRule="auto"/>
        <w:ind w:firstLine="360"/>
        <w:jc w:val="both"/>
      </w:pPr>
      <w:r>
        <w:rPr>
          <w:rFonts w:ascii="Times New Roman" w:hAnsi="Times New Roman"/>
          <w:sz w:val="22"/>
        </w:rPr>
        <w:t>The supplied application screenshots show that the model was evaluated across multiple fertilizer classes and that a confusion matrix is displayed for the selected model. They do not provide enough information to verify the CSV's row count, missing-value totals, class balance, outlier counts, or feature correlations. These findings should be added after running the EDA code against the exact dataset used for the final model. Do not report unverified data-quality statistics.</w:t>
      </w:r>
    </w:p>
    <w:p>
      <w:pPr>
        <w:pStyle w:val="2"/>
        <w:keepNext/>
      </w:pPr>
      <w:r>
        <w:rPr>
          <w:rFonts w:ascii="Times New Roman" w:hAnsi="Times New Roman"/>
          <w:b/>
          <w:color w:val="1F4E2D"/>
          <w:sz w:val="22"/>
        </w:rPr>
        <w:t>4. ALGORITHM SELECTION AND IMPLEMENTATION</w:t>
      </w:r>
    </w:p>
    <w:p>
      <w:pPr>
        <w:pStyle w:val="3"/>
        <w:keepNext/>
      </w:pPr>
      <w:r>
        <w:rPr>
          <w:rFonts w:ascii="Times New Roman" w:hAnsi="Times New Roman"/>
          <w:b/>
          <w:color w:val="1F4E2D"/>
          <w:sz w:val="22"/>
        </w:rPr>
        <w:t>4.1 Why Logistic Regression?</w:t>
      </w:r>
    </w:p>
    <w:p>
      <w:pPr>
        <w:spacing w:after="120" w:line="276" w:lineRule="auto"/>
        <w:ind w:firstLine="360"/>
        <w:jc w:val="both"/>
      </w:pPr>
      <w:r>
        <w:rPr>
          <w:rFonts w:ascii="Times New Roman" w:hAnsi="Times New Roman"/>
          <w:sz w:val="22"/>
        </w:rPr>
        <w:t>Logistic Regression is a supervised learning algorithm commonly used for classification. In a multiclass setting, it estimates class scores and converts them into class probabilities according to the selected multiclass strategy. It is a useful baseline for this project because it is relatively efficient, its coefficients can be inspected, and it supports regularization. Its performance still depends on whether the relationships in the dataset can be represented adequately by the model.</w:t>
      </w:r>
    </w:p>
    <w:p>
      <w:pPr>
        <w:pStyle w:val="3"/>
        <w:keepNext/>
      </w:pPr>
      <w:r>
        <w:rPr>
          <w:rFonts w:ascii="Times New Roman" w:hAnsi="Times New Roman"/>
          <w:b/>
          <w:color w:val="1F4E2D"/>
          <w:sz w:val="22"/>
        </w:rPr>
        <w:t>4.2 L1 and L2 Regularization</w:t>
      </w:r>
    </w:p>
    <w:p>
      <w:pPr>
        <w:spacing w:after="120" w:line="276" w:lineRule="auto"/>
        <w:ind w:firstLine="360"/>
        <w:jc w:val="both"/>
      </w:pPr>
      <w:r>
        <w:rPr>
          <w:rFonts w:ascii="Times New Roman" w:hAnsi="Times New Roman"/>
          <w:sz w:val="22"/>
        </w:rPr>
        <w:t>Regularization adds a penalty to the model's objective to discourage excessively large coefficients. L1 regularization penalizes the sum of absolute coefficient values and can set some coefficients exactly to zero, which can produce a sparse model. L2 regularization penalizes the sum of squared coefficient values and generally shrinks coefficients smoothly. The regularization strength is controlled by a hyperparameter such as C in Scikit-learn, where smaller C generally means stronger regularization. The solver must support the chosen penalty, and the same split and evaluation process should be used for a fair comparison.</w:t>
      </w:r>
    </w:p>
    <w:tbl>
      <w:tblPr>
        <w:tblW w:type="auto" w:w="0"/>
        <w:jc w:val="center"/>
        <w:tblLook w:firstColumn="1" w:firstRow="1" w:lastColumn="0" w:lastRow="0" w:noHBand="0" w:noVBand="1" w:val="04A0"/>
      </w:tblPr>
      <w:tblGrid>
        <w:gridCol w:w="3120"/>
        <w:gridCol w:w="3120"/>
        <w:gridCol w:w="3120"/>
      </w:tblGrid>
      <w:tr>
        <w:tc>
          <w:tcPr>
            <w:tcW w:type="dxa" w:w="3120"/>
            <w:shd w:fill="D9EAD3"/>
          </w:tcPr>
          <w:p>
            <w:pPr>
              <w:spacing w:after="40"/>
            </w:pPr>
            <w:r/>
            <w:r>
              <w:rPr>
                <w:b/>
                <w:sz w:val="18"/>
              </w:rPr>
              <w:t>Aspect</w:t>
            </w:r>
          </w:p>
        </w:tc>
        <w:tc>
          <w:tcPr>
            <w:tcW w:type="dxa" w:w="3120"/>
            <w:shd w:fill="D9EAD3"/>
          </w:tcPr>
          <w:p>
            <w:pPr>
              <w:spacing w:after="40"/>
            </w:pPr>
            <w:r/>
            <w:r>
              <w:rPr>
                <w:b/>
                <w:sz w:val="18"/>
              </w:rPr>
              <w:t>L1 Regularization</w:t>
            </w:r>
          </w:p>
        </w:tc>
        <w:tc>
          <w:tcPr>
            <w:tcW w:type="dxa" w:w="3120"/>
            <w:shd w:fill="D9EAD3"/>
          </w:tcPr>
          <w:p>
            <w:pPr>
              <w:spacing w:after="40"/>
            </w:pPr>
            <w:r/>
            <w:r>
              <w:rPr>
                <w:b/>
                <w:sz w:val="18"/>
              </w:rPr>
              <w:t>L2 Regularization</w:t>
            </w:r>
          </w:p>
        </w:tc>
      </w:tr>
      <w:tr>
        <w:tc>
          <w:tcPr>
            <w:tcW w:type="dxa" w:w="3120"/>
            <w:vAlign w:val="center"/>
          </w:tcPr>
          <w:p>
            <w:pPr>
              <w:spacing w:after="40"/>
            </w:pPr>
            <w:r/>
            <w:r>
              <w:rPr>
                <w:b w:val="0"/>
                <w:sz w:val="18"/>
              </w:rPr>
              <w:t>Penalty</w:t>
            </w:r>
          </w:p>
        </w:tc>
        <w:tc>
          <w:tcPr>
            <w:tcW w:type="dxa" w:w="3120"/>
            <w:vAlign w:val="center"/>
          </w:tcPr>
          <w:p>
            <w:pPr>
              <w:spacing w:after="40"/>
            </w:pPr>
            <w:r/>
            <w:r>
              <w:rPr>
                <w:b w:val="0"/>
                <w:sz w:val="18"/>
              </w:rPr>
              <w:t>Sum of absolute coefficient values.</w:t>
            </w:r>
          </w:p>
        </w:tc>
        <w:tc>
          <w:tcPr>
            <w:tcW w:type="dxa" w:w="3120"/>
            <w:vAlign w:val="center"/>
          </w:tcPr>
          <w:p>
            <w:pPr>
              <w:spacing w:after="40"/>
            </w:pPr>
            <w:r/>
            <w:r>
              <w:rPr>
                <w:b w:val="0"/>
                <w:sz w:val="18"/>
              </w:rPr>
              <w:t>Sum of squared coefficient values.</w:t>
            </w:r>
          </w:p>
        </w:tc>
      </w:tr>
      <w:tr>
        <w:tc>
          <w:tcPr>
            <w:tcW w:type="dxa" w:w="3120"/>
            <w:vAlign w:val="center"/>
          </w:tcPr>
          <w:p>
            <w:pPr>
              <w:spacing w:after="40"/>
            </w:pPr>
            <w:r/>
            <w:r>
              <w:rPr>
                <w:b w:val="0"/>
                <w:sz w:val="18"/>
              </w:rPr>
              <w:t>Coefficient effect</w:t>
            </w:r>
          </w:p>
        </w:tc>
        <w:tc>
          <w:tcPr>
            <w:tcW w:type="dxa" w:w="3120"/>
            <w:vAlign w:val="center"/>
          </w:tcPr>
          <w:p>
            <w:pPr>
              <w:spacing w:after="40"/>
            </w:pPr>
            <w:r/>
            <w:r>
              <w:rPr>
                <w:b w:val="0"/>
                <w:sz w:val="18"/>
              </w:rPr>
              <w:t>May set some coefficients to zero.</w:t>
            </w:r>
          </w:p>
        </w:tc>
        <w:tc>
          <w:tcPr>
            <w:tcW w:type="dxa" w:w="3120"/>
            <w:vAlign w:val="center"/>
          </w:tcPr>
          <w:p>
            <w:pPr>
              <w:spacing w:after="40"/>
            </w:pPr>
            <w:r/>
            <w:r>
              <w:rPr>
                <w:b w:val="0"/>
                <w:sz w:val="18"/>
              </w:rPr>
              <w:t>Usually shrinks coefficients without setting them exactly to zero.</w:t>
            </w:r>
          </w:p>
        </w:tc>
      </w:tr>
      <w:tr>
        <w:tc>
          <w:tcPr>
            <w:tcW w:type="dxa" w:w="3120"/>
            <w:vAlign w:val="center"/>
          </w:tcPr>
          <w:p>
            <w:pPr>
              <w:spacing w:after="40"/>
            </w:pPr>
            <w:r/>
            <w:r>
              <w:rPr>
                <w:b w:val="0"/>
                <w:sz w:val="18"/>
              </w:rPr>
              <w:t>Potential benefit</w:t>
            </w:r>
          </w:p>
        </w:tc>
        <w:tc>
          <w:tcPr>
            <w:tcW w:type="dxa" w:w="3120"/>
            <w:vAlign w:val="center"/>
          </w:tcPr>
          <w:p>
            <w:pPr>
              <w:spacing w:after="40"/>
            </w:pPr>
            <w:r/>
            <w:r>
              <w:rPr>
                <w:b w:val="0"/>
                <w:sz w:val="18"/>
              </w:rPr>
              <w:t>Can produce a sparse model.</w:t>
            </w:r>
          </w:p>
        </w:tc>
        <w:tc>
          <w:tcPr>
            <w:tcW w:type="dxa" w:w="3120"/>
            <w:vAlign w:val="center"/>
          </w:tcPr>
          <w:p>
            <w:pPr>
              <w:spacing w:after="40"/>
            </w:pPr>
            <w:r/>
            <w:r>
              <w:rPr>
                <w:b w:val="0"/>
                <w:sz w:val="18"/>
              </w:rPr>
              <w:t>Can reduce coefficient magnitude and handle correlated inputs smoothly.</w:t>
            </w:r>
          </w:p>
        </w:tc>
      </w:tr>
      <w:tr>
        <w:tc>
          <w:tcPr>
            <w:tcW w:type="dxa" w:w="3120"/>
            <w:vAlign w:val="center"/>
          </w:tcPr>
          <w:p>
            <w:pPr>
              <w:spacing w:after="40"/>
            </w:pPr>
            <w:r/>
            <w:r>
              <w:rPr>
                <w:b w:val="0"/>
                <w:sz w:val="18"/>
              </w:rPr>
              <w:t>Project role</w:t>
            </w:r>
          </w:p>
        </w:tc>
        <w:tc>
          <w:tcPr>
            <w:tcW w:type="dxa" w:w="3120"/>
            <w:vAlign w:val="center"/>
          </w:tcPr>
          <w:p>
            <w:pPr>
              <w:spacing w:after="40"/>
            </w:pPr>
            <w:r/>
            <w:r>
              <w:rPr>
                <w:b w:val="0"/>
                <w:sz w:val="18"/>
              </w:rPr>
              <w:t>Compared with L2 on the same evaluation data.</w:t>
            </w:r>
          </w:p>
        </w:tc>
        <w:tc>
          <w:tcPr>
            <w:tcW w:type="dxa" w:w="3120"/>
            <w:vAlign w:val="center"/>
          </w:tcPr>
          <w:p>
            <w:pPr>
              <w:spacing w:after="40"/>
            </w:pPr>
            <w:r/>
            <w:r>
              <w:rPr>
                <w:b w:val="0"/>
                <w:sz w:val="18"/>
              </w:rPr>
              <w:t>Compared with L1 on the same evaluation data.</w:t>
            </w:r>
          </w:p>
        </w:tc>
      </w:tr>
    </w:tbl>
    <w:p/>
    <w:p>
      <w:pPr>
        <w:pStyle w:val="3"/>
        <w:keepNext/>
      </w:pPr>
      <w:r>
        <w:rPr>
          <w:rFonts w:ascii="Times New Roman" w:hAnsi="Times New Roman"/>
          <w:b/>
          <w:color w:val="1F4E2D"/>
          <w:sz w:val="22"/>
        </w:rPr>
        <w:t>4.3 Training and Prediction Pipeline</w:t>
      </w:r>
    </w:p>
    <w:p>
      <w:pPr>
        <w:pStyle w:val="ListNumber"/>
        <w:spacing w:after="60"/>
      </w:pPr>
      <w:r>
        <w:rPr>
          <w:rFonts w:ascii="Times New Roman" w:hAnsi="Times New Roman"/>
          <w:sz w:val="22"/>
        </w:rPr>
        <w:t>Read the labelled fertilizer dataset and validate the schema.</w:t>
      </w:r>
    </w:p>
    <w:p>
      <w:pPr>
        <w:pStyle w:val="ListNumber"/>
        <w:spacing w:after="60"/>
      </w:pPr>
      <w:r>
        <w:rPr>
          <w:rFonts w:ascii="Times New Roman" w:hAnsi="Times New Roman"/>
          <w:sz w:val="22"/>
        </w:rPr>
        <w:t>Separate the eight input features from the fertilizer target.</w:t>
      </w:r>
    </w:p>
    <w:p>
      <w:pPr>
        <w:pStyle w:val="ListNumber"/>
        <w:spacing w:after="60"/>
      </w:pPr>
      <w:r>
        <w:rPr>
          <w:rFonts w:ascii="Times New Roman" w:hAnsi="Times New Roman"/>
          <w:sz w:val="22"/>
        </w:rPr>
        <w:t>Create training and test subsets, using the same split for both models.</w:t>
      </w:r>
    </w:p>
    <w:p>
      <w:pPr>
        <w:pStyle w:val="ListNumber"/>
        <w:spacing w:after="60"/>
      </w:pPr>
      <w:r>
        <w:rPr>
          <w:rFonts w:ascii="Times New Roman" w:hAnsi="Times New Roman"/>
          <w:sz w:val="22"/>
        </w:rPr>
        <w:t>Build a preprocessing pipeline for numerical and categorical features.</w:t>
      </w:r>
    </w:p>
    <w:p>
      <w:pPr>
        <w:pStyle w:val="ListNumber"/>
        <w:spacing w:after="60"/>
      </w:pPr>
      <w:r>
        <w:rPr>
          <w:rFonts w:ascii="Times New Roman" w:hAnsi="Times New Roman"/>
          <w:sz w:val="22"/>
        </w:rPr>
        <w:t>Train L1 and L2 Logistic Regression models with compatible solver settings.</w:t>
      </w:r>
    </w:p>
    <w:p>
      <w:pPr>
        <w:pStyle w:val="ListNumber"/>
        <w:spacing w:after="60"/>
      </w:pPr>
      <w:r>
        <w:rPr>
          <w:rFonts w:ascii="Times New Roman" w:hAnsi="Times New Roman"/>
          <w:sz w:val="22"/>
        </w:rPr>
        <w:t>Generate predictions on the held-out test data and calculate evaluation metrics.</w:t>
      </w:r>
    </w:p>
    <w:p>
      <w:pPr>
        <w:pStyle w:val="ListNumber"/>
        <w:spacing w:after="60"/>
      </w:pPr>
      <w:r>
        <w:rPr>
          <w:rFonts w:ascii="Times New Roman" w:hAnsi="Times New Roman"/>
          <w:sz w:val="22"/>
        </w:rPr>
        <w:t>Select a model using a documented criterion, such as macro F1-score, while also reviewing accuracy and class-wise performance.</w:t>
      </w:r>
    </w:p>
    <w:p>
      <w:pPr>
        <w:pStyle w:val="ListNumber"/>
        <w:spacing w:after="60"/>
      </w:pPr>
      <w:r>
        <w:rPr>
          <w:rFonts w:ascii="Times New Roman" w:hAnsi="Times New Roman"/>
          <w:sz w:val="22"/>
        </w:rPr>
        <w:t>Save the fitted pipeline and metadata with Joblib for use by the Flask API.</w:t>
      </w:r>
    </w:p>
    <w:p>
      <w:pPr>
        <w:pStyle w:val="ListNumber"/>
        <w:spacing w:after="60"/>
      </w:pPr>
      <w:r>
        <w:rPr>
          <w:rFonts w:ascii="Times New Roman" w:hAnsi="Times New Roman"/>
          <w:sz w:val="22"/>
        </w:rPr>
        <w:t>Validate incoming API requests and return the prediction and, if available, model probability outputs.</w:t>
      </w:r>
    </w:p>
    <w:p>
      <w:pPr>
        <w:pStyle w:val="3"/>
        <w:keepNext/>
      </w:pPr>
      <w:r>
        <w:rPr>
          <w:rFonts w:ascii="Times New Roman" w:hAnsi="Times New Roman"/>
          <w:b/>
          <w:color w:val="1F4E2D"/>
          <w:sz w:val="22"/>
        </w:rPr>
        <w:t>4.4 Evaluation Metrics and Observed Screenshot Results</w:t>
      </w:r>
    </w:p>
    <w:p>
      <w:pPr>
        <w:spacing w:after="120" w:line="276" w:lineRule="auto"/>
        <w:ind w:firstLine="360"/>
        <w:jc w:val="both"/>
      </w:pPr>
      <w:r>
        <w:rPr>
          <w:rFonts w:ascii="Times New Roman" w:hAnsi="Times New Roman"/>
          <w:sz w:val="22"/>
        </w:rPr>
        <w:t>Accuracy is the proportion of test examples classified correctly. Precision measures how often predictions for a class are correct; recall measures how many actual examples of a class are recovered; and F1-score balances precision and recall. Macro-averaged metrics give each class equal weight, while weighted metrics account for class support. A confusion matrix shows which actual classes are predicted as which labels. The project's supplied Model Performance screenshot reports L1 Logistic Regression accuracy of 0.7933 (79.33%) and L2 Logistic Regression accuracy of 0.78 (78.00%). The screenshot identifies L1 Logistic Regression as the selected model based on the best F1-score. These values are transcribed from the screenshot and should be checked against the saved evaluation output before final submission.</w:t>
      </w:r>
    </w:p>
    <w:tbl>
      <w:tblPr>
        <w:tblW w:type="auto" w:w="0"/>
        <w:jc w:val="center"/>
        <w:tblLook w:firstColumn="1" w:firstRow="1" w:lastColumn="0" w:lastRow="0" w:noHBand="0" w:noVBand="1" w:val="04A0"/>
      </w:tblPr>
      <w:tblGrid>
        <w:gridCol w:w="3120"/>
        <w:gridCol w:w="3120"/>
        <w:gridCol w:w="3120"/>
      </w:tblGrid>
      <w:tr>
        <w:tc>
          <w:tcPr>
            <w:tcW w:type="dxa" w:w="3120"/>
            <w:shd w:fill="D9EAD3"/>
          </w:tcPr>
          <w:p>
            <w:pPr>
              <w:spacing w:after="40"/>
            </w:pPr>
            <w:r/>
            <w:r>
              <w:rPr>
                <w:b/>
                <w:sz w:val="18"/>
              </w:rPr>
              <w:t>Model</w:t>
            </w:r>
          </w:p>
        </w:tc>
        <w:tc>
          <w:tcPr>
            <w:tcW w:type="dxa" w:w="3120"/>
            <w:shd w:fill="D9EAD3"/>
          </w:tcPr>
          <w:p>
            <w:pPr>
              <w:spacing w:after="40"/>
            </w:pPr>
            <w:r/>
            <w:r>
              <w:rPr>
                <w:b/>
                <w:sz w:val="18"/>
              </w:rPr>
              <w:t>Accuracy shown in application</w:t>
            </w:r>
          </w:p>
        </w:tc>
        <w:tc>
          <w:tcPr>
            <w:tcW w:type="dxa" w:w="3120"/>
            <w:shd w:fill="D9EAD3"/>
          </w:tcPr>
          <w:p>
            <w:pPr>
              <w:spacing w:after="40"/>
            </w:pPr>
            <w:r/>
            <w:r>
              <w:rPr>
                <w:b/>
                <w:sz w:val="18"/>
              </w:rPr>
              <w:t>Interpretation</w:t>
            </w:r>
          </w:p>
        </w:tc>
      </w:tr>
      <w:tr>
        <w:tc>
          <w:tcPr>
            <w:tcW w:type="dxa" w:w="3120"/>
            <w:vAlign w:val="center"/>
          </w:tcPr>
          <w:p>
            <w:pPr>
              <w:spacing w:after="40"/>
            </w:pPr>
            <w:r/>
            <w:r>
              <w:rPr>
                <w:b w:val="0"/>
                <w:sz w:val="18"/>
              </w:rPr>
              <w:t>L1 Logistic Regression</w:t>
            </w:r>
          </w:p>
        </w:tc>
        <w:tc>
          <w:tcPr>
            <w:tcW w:type="dxa" w:w="3120"/>
            <w:vAlign w:val="center"/>
          </w:tcPr>
          <w:p>
            <w:pPr>
              <w:spacing w:after="40"/>
            </w:pPr>
            <w:r/>
            <w:r>
              <w:rPr>
                <w:b w:val="0"/>
                <w:sz w:val="18"/>
              </w:rPr>
              <w:t>0.7933 (79.33%)</w:t>
            </w:r>
          </w:p>
        </w:tc>
        <w:tc>
          <w:tcPr>
            <w:tcW w:type="dxa" w:w="3120"/>
            <w:vAlign w:val="center"/>
          </w:tcPr>
          <w:p>
            <w:pPr>
              <w:spacing w:after="40"/>
            </w:pPr>
            <w:r/>
            <w:r>
              <w:rPr>
                <w:b w:val="0"/>
                <w:sz w:val="18"/>
              </w:rPr>
              <w:t>Higher displayed accuracy; selected by the application.</w:t>
            </w:r>
          </w:p>
        </w:tc>
      </w:tr>
      <w:tr>
        <w:tc>
          <w:tcPr>
            <w:tcW w:type="dxa" w:w="3120"/>
            <w:vAlign w:val="center"/>
          </w:tcPr>
          <w:p>
            <w:pPr>
              <w:spacing w:after="40"/>
            </w:pPr>
            <w:r/>
            <w:r>
              <w:rPr>
                <w:b w:val="0"/>
                <w:sz w:val="18"/>
              </w:rPr>
              <w:t>L2 Logistic Regression</w:t>
            </w:r>
          </w:p>
        </w:tc>
        <w:tc>
          <w:tcPr>
            <w:tcW w:type="dxa" w:w="3120"/>
            <w:vAlign w:val="center"/>
          </w:tcPr>
          <w:p>
            <w:pPr>
              <w:spacing w:after="40"/>
            </w:pPr>
            <w:r/>
            <w:r>
              <w:rPr>
                <w:b w:val="0"/>
                <w:sz w:val="18"/>
              </w:rPr>
              <w:t>0.78 (78.00%)</w:t>
            </w:r>
          </w:p>
        </w:tc>
        <w:tc>
          <w:tcPr>
            <w:tcW w:type="dxa" w:w="3120"/>
            <w:vAlign w:val="center"/>
          </w:tcPr>
          <w:p>
            <w:pPr>
              <w:spacing w:after="40"/>
            </w:pPr>
            <w:r/>
            <w:r>
              <w:rPr>
                <w:b w:val="0"/>
                <w:sz w:val="18"/>
              </w:rPr>
              <w:t>Slightly lower displayed accuracy in the supplied screenshot.</w:t>
            </w:r>
          </w:p>
        </w:tc>
      </w:tr>
    </w:tbl>
    <w:p/>
    <w:p>
      <w:pPr>
        <w:pStyle w:val="3"/>
        <w:keepNext/>
      </w:pPr>
      <w:r>
        <w:rPr>
          <w:rFonts w:ascii="Times New Roman" w:hAnsi="Times New Roman"/>
          <w:b/>
          <w:color w:val="1F4E2D"/>
          <w:sz w:val="22"/>
        </w:rPr>
        <w:t>4.5 Web Application Implementation</w:t>
      </w:r>
    </w:p>
    <w:p>
      <w:pPr>
        <w:spacing w:after="120" w:line="276" w:lineRule="auto"/>
        <w:ind w:firstLine="360"/>
        <w:jc w:val="both"/>
      </w:pPr>
      <w:r>
        <w:rPr>
          <w:rFonts w:ascii="Times New Roman" w:hAnsi="Times New Roman"/>
          <w:sz w:val="22"/>
        </w:rPr>
        <w:t>The frontend is branded as FertilizerAI and uses a green-and-white agricultural theme. The login page provides sign-in and account creation interfaces. The home page introduces the purpose of the application and links to fertilizer prediction and model performance. The prediction dashboard accepts N, P, K, pH, moisture, crop type, rainfall, and temperature. The model-performance page compares L1 and L2 results and shows a confusion matrix. The Flask backend should validate every request, load the saved preprocessing/model pipeline, return structured JSON, and provide meaningful error responses when the model is not available. Authentication should be connected to a real, secure authentication mechanism before the app is deployed for real users.</w:t>
      </w:r>
    </w:p>
    <w:p>
      <w:pPr>
        <w:pStyle w:val="2"/>
        <w:keepNext/>
      </w:pPr>
      <w:r>
        <w:rPr>
          <w:rFonts w:ascii="Times New Roman" w:hAnsi="Times New Roman"/>
          <w:b/>
          <w:color w:val="1F4E2D"/>
          <w:sz w:val="22"/>
        </w:rPr>
        <w:t>5. RESULTS AND DISCUSSION</w:t>
      </w:r>
    </w:p>
    <w:p>
      <w:pPr>
        <w:spacing w:after="120" w:line="276" w:lineRule="auto"/>
        <w:ind w:firstLine="360"/>
        <w:jc w:val="both"/>
      </w:pPr>
      <w:r>
        <w:rPr>
          <w:rFonts w:ascii="Times New Roman" w:hAnsi="Times New Roman"/>
          <w:sz w:val="22"/>
        </w:rPr>
        <w:t>The current interface demonstrates the intended end-to-end flow: users sign in, open the home page, enter field values, request a fertilizer prediction, and inspect the model-performance dashboard. The displayed accuracy values are 79.33% for L1 and 78.00% for L2 Logistic Regression. This difference is modest, so the final model choice should not rely on accuracy alone. Macro F1-score, class-wise recall, the confusion matrix, and the number of test examples per class should also be reviewed. The confusion matrix is especially important because performance may vary between fertilizer categories. The screenshots show a working visual design, but a final report should only claim that an operation is functional after confirming it through actual application testing.</w:t>
      </w:r>
    </w:p>
    <w:p>
      <w:pPr>
        <w:pStyle w:val="3"/>
        <w:keepNext/>
      </w:pPr>
      <w:r>
        <w:rPr>
          <w:rFonts w:ascii="Times New Roman" w:hAnsi="Times New Roman"/>
          <w:b/>
          <w:color w:val="1F4E2D"/>
          <w:sz w:val="22"/>
        </w:rPr>
        <w:t>5.1 Testing Checklist</w:t>
      </w:r>
    </w:p>
    <w:p>
      <w:pPr>
        <w:pStyle w:val="ListBullet"/>
        <w:spacing w:after="60"/>
      </w:pPr>
      <w:r>
        <w:rPr>
          <w:rFonts w:ascii="Times New Roman" w:hAnsi="Times New Roman"/>
          <w:sz w:val="22"/>
        </w:rPr>
        <w:t>Confirm that the backend health endpoint responds and the trained pipeline loads successfully.</w:t>
      </w:r>
    </w:p>
    <w:p>
      <w:pPr>
        <w:pStyle w:val="ListBullet"/>
        <w:spacing w:after="60"/>
      </w:pPr>
      <w:r>
        <w:rPr>
          <w:rFonts w:ascii="Times New Roman" w:hAnsi="Times New Roman"/>
          <w:sz w:val="22"/>
        </w:rPr>
        <w:t>Submit a valid example and confirm that the API returns a fertilizer class from the known target labels.</w:t>
      </w:r>
    </w:p>
    <w:p>
      <w:pPr>
        <w:pStyle w:val="ListBullet"/>
        <w:spacing w:after="60"/>
      </w:pPr>
      <w:r>
        <w:rPr>
          <w:rFonts w:ascii="Times New Roman" w:hAnsi="Times New Roman"/>
          <w:sz w:val="22"/>
        </w:rPr>
        <w:t>Test missing fields, non-numeric values, out-of-range inputs, and unsupported crop types.</w:t>
      </w:r>
    </w:p>
    <w:p>
      <w:pPr>
        <w:pStyle w:val="ListBullet"/>
        <w:spacing w:after="60"/>
      </w:pPr>
      <w:r>
        <w:rPr>
          <w:rFonts w:ascii="Times New Roman" w:hAnsi="Times New Roman"/>
          <w:sz w:val="22"/>
        </w:rPr>
        <w:t>Confirm that the frontend displays loading, success, and error states correctly.</w:t>
      </w:r>
    </w:p>
    <w:p>
      <w:pPr>
        <w:pStyle w:val="ListBullet"/>
        <w:spacing w:after="60"/>
      </w:pPr>
      <w:r>
        <w:rPr>
          <w:rFonts w:ascii="Times New Roman" w:hAnsi="Times New Roman"/>
          <w:sz w:val="22"/>
        </w:rPr>
        <w:t>Verify that the displayed metrics match the saved evaluation results.</w:t>
      </w:r>
    </w:p>
    <w:p>
      <w:pPr>
        <w:pStyle w:val="ListBullet"/>
        <w:spacing w:after="60"/>
      </w:pPr>
      <w:r>
        <w:rPr>
          <w:rFonts w:ascii="Times New Roman" w:hAnsi="Times New Roman"/>
          <w:sz w:val="22"/>
        </w:rPr>
        <w:t>Check that training and prediction use the same feature order and preprocessing pipeline.</w:t>
      </w:r>
    </w:p>
    <w:p>
      <w:pPr>
        <w:pStyle w:val="ListBullet"/>
        <w:spacing w:after="60"/>
      </w:pPr>
      <w:r>
        <w:rPr>
          <w:rFonts w:ascii="Times New Roman" w:hAnsi="Times New Roman"/>
          <w:sz w:val="22"/>
        </w:rPr>
        <w:t>Check mobile and desktop layouts and ensure credentials are not stored in plain text.</w:t>
      </w:r>
    </w:p>
    <w:p>
      <w:pPr>
        <w:pStyle w:val="2"/>
        <w:keepNext/>
      </w:pPr>
      <w:r>
        <w:rPr>
          <w:rFonts w:ascii="Times New Roman" w:hAnsi="Times New Roman"/>
          <w:b/>
          <w:color w:val="1F4E2D"/>
          <w:sz w:val="22"/>
        </w:rPr>
        <w:t>6. CONCLUSION</w:t>
      </w:r>
    </w:p>
    <w:p>
      <w:pPr>
        <w:spacing w:after="120" w:line="276" w:lineRule="auto"/>
        <w:ind w:firstLine="360"/>
        <w:jc w:val="both"/>
      </w:pPr>
      <w:r>
        <w:rPr>
          <w:rFonts w:ascii="Times New Roman" w:hAnsi="Times New Roman"/>
          <w:sz w:val="22"/>
        </w:rPr>
        <w:t>This case study presents FertilizerAI, a web-based machine-learning prototype for fertilizer-category prediction using soil, crop, and environmental parameters. The project combines data preprocessing, multiclass Logistic Regression, L1/L2 regularization, model evaluation, and a user-facing React interface supported by a Python backend. In the supplied performance screen, L1 Logistic Regression has a reported accuracy of 79.33%, compared with 78.00% for L2. The results illustrate how regularized classification can support an agricultural decision workflow, while also showing why class-wise evaluation and transparent reporting are important. Before practical use, the dataset source and quality, units, validation strategy, class-level metrics, and deployment security should be verified. Future improvements may include testing additional algorithms, validating on data from different locations and seasons, adding local language support, incorporating trusted soil-test data, and working with agricultural experts to validate recommendations.</w:t>
      </w:r>
    </w:p>
    <w:p>
      <w:pPr>
        <w:pStyle w:val="2"/>
        <w:keepNext/>
      </w:pPr>
      <w:r>
        <w:rPr>
          <w:rFonts w:ascii="Times New Roman" w:hAnsi="Times New Roman"/>
          <w:b/>
          <w:color w:val="1F4E2D"/>
          <w:sz w:val="22"/>
        </w:rPr>
        <w:t>REFERENCES</w:t>
      </w:r>
    </w:p>
    <w:p>
      <w:pPr>
        <w:pStyle w:val="ListNumber"/>
        <w:spacing w:after="60"/>
      </w:pPr>
      <w:r>
        <w:rPr>
          <w:rFonts w:ascii="Times New Roman" w:hAnsi="Times New Roman"/>
          <w:sz w:val="22"/>
        </w:rPr>
        <w:t>Scikit-learn documentation, Logistic Regression: https://scikit-learn.org/stable/modules/linear_model.html#logistic-regression</w:t>
      </w:r>
    </w:p>
    <w:p>
      <w:pPr>
        <w:pStyle w:val="ListNumber"/>
        <w:spacing w:after="60"/>
      </w:pPr>
      <w:r>
        <w:rPr>
          <w:rFonts w:ascii="Times New Roman" w:hAnsi="Times New Roman"/>
          <w:sz w:val="22"/>
        </w:rPr>
        <w:t>Scikit-learn documentation, model evaluation: https://scikit-learn.org/stable/modules/model_evaluation.html</w:t>
      </w:r>
    </w:p>
    <w:p>
      <w:pPr>
        <w:pStyle w:val="ListNumber"/>
        <w:spacing w:after="60"/>
      </w:pPr>
      <w:r>
        <w:rPr>
          <w:rFonts w:ascii="Times New Roman" w:hAnsi="Times New Roman"/>
          <w:sz w:val="22"/>
        </w:rPr>
        <w:t>Scikit-learn documentation, preprocessing data: https://scikit-learn.org/stable/modules/preprocessing.html</w:t>
      </w:r>
    </w:p>
    <w:p>
      <w:pPr>
        <w:pStyle w:val="ListNumber"/>
        <w:spacing w:after="60"/>
      </w:pPr>
      <w:r>
        <w:rPr>
          <w:rFonts w:ascii="Times New Roman" w:hAnsi="Times New Roman"/>
          <w:sz w:val="22"/>
        </w:rPr>
        <w:t>Pandas documentation: https://pandas.pydata.org/docs/</w:t>
      </w:r>
    </w:p>
    <w:p>
      <w:pPr>
        <w:pStyle w:val="ListNumber"/>
        <w:spacing w:after="60"/>
      </w:pPr>
      <w:r>
        <w:rPr>
          <w:rFonts w:ascii="Times New Roman" w:hAnsi="Times New Roman"/>
          <w:sz w:val="22"/>
        </w:rPr>
        <w:t>Flask documentation: https://flask.palletsprojects.com/</w:t>
      </w:r>
    </w:p>
    <w:p>
      <w:pPr>
        <w:pStyle w:val="ListNumber"/>
        <w:spacing w:after="60"/>
      </w:pPr>
      <w:r>
        <w:rPr>
          <w:rFonts w:ascii="Times New Roman" w:hAnsi="Times New Roman"/>
          <w:sz w:val="22"/>
        </w:rPr>
        <w:t>React documentation: https://react.dev/</w:t>
      </w:r>
    </w:p>
    <w:p>
      <w:pPr>
        <w:pStyle w:val="ListNumber"/>
        <w:spacing w:after="60"/>
      </w:pPr>
      <w:r>
        <w:rPr>
          <w:rFonts w:ascii="Times New Roman" w:hAnsi="Times New Roman"/>
          <w:sz w:val="22"/>
        </w:rPr>
        <w:t>Project-specific dataset, training scripts, and evaluation outputs (to be cited with the actual source and version used).</w:t>
      </w:r>
    </w:p>
    <w:p>
      <w:pPr>
        <w:pStyle w:val="2"/>
        <w:keepNext/>
      </w:pPr>
      <w:r>
        <w:rPr>
          <w:rFonts w:ascii="Times New Roman" w:hAnsi="Times New Roman"/>
          <w:b/>
          <w:color w:val="1F4E2D"/>
          <w:sz w:val="22"/>
        </w:rPr>
        <w:t>TEAM SIGNATURES</w:t>
      </w:r>
    </w:p>
    <w:p>
      <w:pPr>
        <w:spacing w:after="120" w:line="276" w:lineRule="auto"/>
        <w:ind w:firstLine="360"/>
        <w:jc w:val="both"/>
      </w:pPr>
      <w:r>
        <w:rPr>
          <w:rFonts w:ascii="Times New Roman" w:hAnsi="Times New Roman"/>
          <w:sz w:val="22"/>
        </w:rPr>
        <w:t>V. G. Shanmukhasai — Roll No. 2520030341</w:t>
      </w:r>
    </w:p>
    <w:p>
      <w:pPr>
        <w:spacing w:after="120" w:line="276" w:lineRule="auto"/>
        <w:ind w:firstLine="360"/>
        <w:jc w:val="both"/>
      </w:pPr>
      <w:r>
        <w:rPr>
          <w:rFonts w:ascii="Times New Roman" w:hAnsi="Times New Roman"/>
          <w:sz w:val="22"/>
        </w:rPr>
        <w:t>M. Krishna Vamshi Yadav — Roll No. 2520030344</w:t>
      </w:r>
    </w:p>
    <w:p>
      <w:pPr>
        <w:spacing w:after="120" w:line="276" w:lineRule="auto"/>
        <w:ind w:firstLine="360"/>
        <w:jc w:val="both"/>
      </w:pPr>
      <w:r>
        <w:rPr>
          <w:rFonts w:ascii="Times New Roman" w:hAnsi="Times New Roman"/>
          <w:sz w:val="22"/>
        </w:rPr>
        <w:t>Guide: Mr. Shaik Asif, Assistant Professor, Department of CSE</w:t>
      </w:r>
    </w:p>
    <w:sectPr>
      <w:pgSz w:w="12240" w:h="15840"/>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ascii="Times New Roman" w:hAnsi="Times New Roman"/>
      <w:kern w:val="2"/>
      <w:sz w:val="22"/>
      <w:szCs w:val="22"/>
      <w:lang w:val="en-GB"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lang w:val="en-GB"/>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lang w:val="en-GB"/>
    </w:rPr>
  </w:style>
  <w:style w:type="character" w:customStyle="1" w:styleId="18">
    <w:name w:val="Heading 3 Char"/>
    <w:basedOn w:val="11"/>
    <w:link w:val="4"/>
    <w:semiHidden/>
    <w:uiPriority w:val="9"/>
    <w:rPr>
      <w:rFonts w:eastAsiaTheme="majorEastAsia" w:cstheme="majorBidi"/>
      <w:color w:val="104862" w:themeColor="accent1" w:themeShade="BF"/>
      <w:sz w:val="28"/>
      <w:szCs w:val="28"/>
      <w:lang w:val="en-GB"/>
    </w:rPr>
  </w:style>
  <w:style w:type="character" w:customStyle="1" w:styleId="19">
    <w:name w:val="Heading 4 Char"/>
    <w:basedOn w:val="11"/>
    <w:link w:val="5"/>
    <w:semiHidden/>
    <w:uiPriority w:val="9"/>
    <w:rPr>
      <w:rFonts w:eastAsiaTheme="majorEastAsia" w:cstheme="majorBidi"/>
      <w:i/>
      <w:iCs/>
      <w:color w:val="104862" w:themeColor="accent1" w:themeShade="BF"/>
      <w:lang w:val="en-GB"/>
    </w:rPr>
  </w:style>
  <w:style w:type="character" w:customStyle="1" w:styleId="20">
    <w:name w:val="Heading 5 Char"/>
    <w:basedOn w:val="11"/>
    <w:link w:val="6"/>
    <w:semiHidden/>
    <w:uiPriority w:val="9"/>
    <w:rPr>
      <w:rFonts w:eastAsiaTheme="majorEastAsia" w:cstheme="majorBidi"/>
      <w:color w:val="104862" w:themeColor="accent1" w:themeShade="BF"/>
      <w:lang w:val="en-GB"/>
    </w:rPr>
  </w:style>
  <w:style w:type="character" w:customStyle="1" w:styleId="21">
    <w:name w:val="Heading 6 Char"/>
    <w:basedOn w:val="11"/>
    <w:link w:val="7"/>
    <w:semiHidden/>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lang w:val="en-GB"/>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lang w:val="en-GB"/>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lang w:val="en-GB"/>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 w:type="paragraph" w:customStyle="1" w:styleId="ListBullet">
    <w:name w:val="List Bullet"/>
    <w:basedOn w:val="1"/>
    <w:pPr>
      <w:ind w:left="360" w:hanging="216"/>
    </w:pPr>
  </w:style>
  <w:style w:type="paragraph" w:customStyle="1" w:styleId="ListNumber">
    <w:name w:val="List Number"/>
    <w:basedOn w:val="1"/>
    <w:pPr>
      <w:ind w:left="360" w:hanging="216"/>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datastoreItem>
</file>

<file path=docProps/app.xml><?xml version="1.0" encoding="utf-8"?>
<Properties xmlns="http://schemas.openxmlformats.org/officeDocument/2006/extended-properties" xmlns:vt="http://schemas.openxmlformats.org/officeDocument/2006/docPropsVTypes">
  <Template>Normal</Template>
  <Pages>3</Pages>
  <Words>122</Words>
  <Characters>732</Characters>
  <Lines>7</Lines>
  <Paragraphs>2</Paragraphs>
  <TotalTime>7</TotalTime>
  <ScaleCrop>false</ScaleCrop>
  <LinksUpToDate>false</LinksUpToDate>
  <CharactersWithSpaces>946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2026-10-03T10:09:00Z</dcterms:created>
  <dc:creator>7518</dc:creator>
  <cp:lastModifiedBy>yasmeen</cp:lastModifiedBy>
  <dcterms:modified xsi:type="dcterms:W3CDTF">2026-10-03T10:21:12Z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