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color w:val="18181B"/>
          <w:sz w:val="40"/>
        </w:rPr>
        <w:t>FURY COMBAT SYSTEMS</w:t>
      </w:r>
    </w:p>
    <w:p>
      <w:pPr>
        <w:spacing w:before="0" w:after="20"/>
        <w:jc w:val="center"/>
      </w:pPr>
      <w:r>
        <w:rPr>
          <w:b/>
          <w:color w:val="DC2626"/>
          <w:sz w:val="22"/>
        </w:rPr>
        <w:t>SERVICES</w:t>
      </w:r>
    </w:p>
    <w:p>
      <w:pPr>
        <w:spacing w:before="0" w:after="120"/>
        <w:jc w:val="center"/>
      </w:pPr>
      <w:r>
        <w:rPr>
          <w:i/>
          <w:color w:val="52525B"/>
          <w:sz w:val="17"/>
        </w:rPr>
        <w:t>Private, founder-led training with Soke David Fury (Grandmaster Dr. David Furie)  |  Brooklyn, NY  |  By inquiry only</w:t>
      </w:r>
    </w:p>
    <w:p>
      <w:pPr>
        <w:spacing w:before="80" w:after="20"/>
      </w:pPr>
      <w:r>
        <w:rPr>
          <w:b/>
          <w:color w:val="DC2626"/>
          <w:sz w:val="24"/>
        </w:rPr>
        <w:t>Elite Private Training</w:t>
      </w:r>
    </w:p>
    <w:p>
      <w:pPr>
        <w:spacing w:before="0" w:after="60"/>
      </w:pPr>
      <w:r>
        <w:rPr>
          <w:i/>
          <w:color w:val="52525B"/>
          <w:sz w:val="17"/>
        </w:rPr>
        <w:t>Discreet personal protection, situational readiness, and real combat skill, one-on-one.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880"/>
            <w:shd w:val="clear" w:color="auto" w:fill="18181B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40"/>
            <w:shd w:val="clear" w:color="auto" w:fill="18181B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  <w:t>Price</w:t>
            </w:r>
          </w:p>
        </w:tc>
        <w:tc>
          <w:tcPr>
            <w:tcW w:type="dxa" w:w="6192"/>
            <w:shd w:val="clear" w:color="auto" w:fill="18181B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  <w:t>What it is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Private Instruction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sz w:val="17"/>
              </w:rPr>
              <w:t>$250 / session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>
              <w:rPr>
                <w:sz w:val="17"/>
              </w:rPr>
              <w:t>Fully customized one-on-one training built around your goals, level, and focus areas.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Advanced Tactical Instruction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sz w:val="17"/>
              </w:rPr>
              <w:t>$500 / session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>
              <w:rPr>
                <w:sz w:val="17"/>
              </w:rPr>
              <w:t>Elevated, strategic training in readiness, decision-making, and response under pressure.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Women's Private Safety Training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sz w:val="17"/>
              </w:rPr>
              <w:t>$300 / session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>
              <w:rPr>
                <w:sz w:val="17"/>
              </w:rPr>
              <w:t>Practical awareness, confidence, prevention, de-escalation, and decisive response for women.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Tactical Conditioning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sz w:val="17"/>
              </w:rPr>
              <w:t>$150 / session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>
              <w:rPr>
                <w:sz w:val="17"/>
              </w:rPr>
              <w:t>Purposeful conditioning blended with movement, reaction, and defensive drills.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Young Adult Readiness Training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sz w:val="17"/>
              </w:rPr>
              <w:t>$225 / session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>
              <w:rPr>
                <w:sz w:val="17"/>
              </w:rPr>
              <w:t>Awareness and confidence for college, commuting, travel, and independence (ages ~16+).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Executive Readiness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sz w:val="17"/>
              </w:rPr>
              <w:t>$400 / session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>
              <w:rPr>
                <w:sz w:val="17"/>
              </w:rPr>
              <w:t>Premium, discreet training in composure, awareness, and self-command for professionals.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Family Protection Session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sz w:val="17"/>
              </w:rPr>
              <w:t>$350 / session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>
              <w:rPr>
                <w:sz w:val="17"/>
              </w:rPr>
              <w:t>Shared awareness, protective habits, and emergency thinking for individuals and families.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Private Workshops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sz w:val="17"/>
              </w:rPr>
              <w:t>From $1,500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>
              <w:rPr>
                <w:sz w:val="17"/>
              </w:rPr>
              <w:t>Tailored group sessions for companies, leadership teams, women's groups, and organizations.</w:t>
            </w:r>
          </w:p>
        </w:tc>
      </w:tr>
    </w:tbl>
    <w:p>
      <w:pPr>
        <w:spacing w:before="80" w:after="20"/>
      </w:pPr>
      <w:r>
        <w:rPr>
          <w:b/>
          <w:color w:val="DC2626"/>
          <w:sz w:val="24"/>
        </w:rPr>
        <w:t>Martial Arts &amp; Combat Sports</w:t>
      </w:r>
    </w:p>
    <w:p>
      <w:pPr>
        <w:spacing w:before="0" w:after="60"/>
      </w:pPr>
      <w:r>
        <w:rPr>
          <w:i/>
          <w:color w:val="52525B"/>
          <w:sz w:val="17"/>
        </w:rPr>
        <w:t>Private competitive instruction in Brooklyn for adults and young athletes (custom pricing; each includes a demo video).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2880"/>
            <w:shd w:val="clear" w:color="auto" w:fill="18181B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7632"/>
            <w:shd w:val="clear" w:color="auto" w:fill="18181B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  <w:t>What it is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Self Defense</w:t>
            </w:r>
          </w:p>
        </w:tc>
        <w:tc>
          <w:tcPr>
            <w:tcW w:type="dxa" w:w="7632"/>
          </w:tcPr>
          <w:p>
            <w:pPr>
              <w:spacing w:before="20" w:after="20"/>
            </w:pPr>
            <w:r>
              <w:rPr>
                <w:sz w:val="17"/>
              </w:rPr>
              <w:t>Awareness, prevention, hand-to-hand defense, and decisive real-world response.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Jujitsu</w:t>
            </w:r>
          </w:p>
        </w:tc>
        <w:tc>
          <w:tcPr>
            <w:tcW w:type="dxa" w:w="7632"/>
          </w:tcPr>
          <w:p>
            <w:pPr>
              <w:spacing w:before="20" w:after="20"/>
            </w:pPr>
            <w:r>
              <w:rPr>
                <w:sz w:val="17"/>
              </w:rPr>
              <w:t>Leverage, control, and close-combat skill, technique over brute strength.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Ninjutsu</w:t>
            </w:r>
          </w:p>
        </w:tc>
        <w:tc>
          <w:tcPr>
            <w:tcW w:type="dxa" w:w="7632"/>
          </w:tcPr>
          <w:p>
            <w:pPr>
              <w:spacing w:before="20" w:after="20"/>
            </w:pPr>
            <w:r>
              <w:rPr>
                <w:sz w:val="17"/>
              </w:rPr>
              <w:t>Adaptability, awareness, movement, weapons concepts, and combat strategy.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Kickboxing</w:t>
            </w:r>
          </w:p>
        </w:tc>
        <w:tc>
          <w:tcPr>
            <w:tcW w:type="dxa" w:w="7632"/>
          </w:tcPr>
          <w:p>
            <w:pPr>
              <w:spacing w:before="20" w:after="20"/>
            </w:pPr>
            <w:r>
              <w:rPr>
                <w:sz w:val="17"/>
              </w:rPr>
              <w:t>Striking, footwork, conditioning, and defensive readiness.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Mixed Martial Arts</w:t>
            </w:r>
          </w:p>
        </w:tc>
        <w:tc>
          <w:tcPr>
            <w:tcW w:type="dxa" w:w="7632"/>
          </w:tcPr>
          <w:p>
            <w:pPr>
              <w:spacing w:before="20" w:after="20"/>
            </w:pPr>
            <w:r>
              <w:rPr>
                <w:sz w:val="17"/>
              </w:rPr>
              <w:t>Striking, grappling, clinch, and ground integrated into full-spectrum combat.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b/>
                <w:color w:val="18181B"/>
                <w:sz w:val="17"/>
              </w:rPr>
              <w:t>Weapons and Tactics</w:t>
            </w:r>
          </w:p>
        </w:tc>
        <w:tc>
          <w:tcPr>
            <w:tcW w:type="dxa" w:w="7632"/>
          </w:tcPr>
          <w:p>
            <w:pPr>
              <w:spacing w:before="20" w:after="20"/>
            </w:pPr>
            <w:r>
              <w:rPr>
                <w:sz w:val="17"/>
              </w:rPr>
              <w:t>Responsible weapons familiarity, tactical movement, and disciplined response.</w:t>
            </w:r>
          </w:p>
        </w:tc>
      </w:tr>
    </w:tbl>
    <w:p>
      <w:pPr>
        <w:spacing w:before="160" w:after="0"/>
        <w:jc w:val="center"/>
      </w:pPr>
      <w:r>
        <w:rPr>
          <w:b/>
          <w:color w:val="DC2626"/>
          <w:sz w:val="18"/>
        </w:rPr>
        <w:t xml:space="preserve">Contact:  </w:t>
      </w:r>
      <w:r>
        <w:rPr>
          <w:color w:val="18181B"/>
          <w:sz w:val="18"/>
        </w:rPr>
        <w:t>(917) 340-2911   |   david.furie@gmail.com   |   24 Cobek Ct, Brooklyn, NY 11223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