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676775" cy="4203700"/>
            <wp:effectExtent b="0" l="0" r="0" t="0"/>
            <wp:docPr descr="captura.png" id="4" name="image1.png"/>
            <a:graphic>
              <a:graphicData uri="http://schemas.openxmlformats.org/drawingml/2006/picture">
                <pic:pic>
                  <pic:nvPicPr>
                    <pic:cNvPr descr="captura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S’ha de fer la web idèntica a la mostra disponible en </w:t>
      </w:r>
      <w:hyperlink r:id="rId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aquesta adreça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 crear-la amb divs normals (sense taules ni marcs), un darrera l’altre, de les mides indicades, col·locant els diferents elements visuals on pertoqui, ajustant els màrges, i afegint els textos definint les característiques de les diferents propietats css de les etiquetes (h1, h2, a, …), classes i IDs que consideris.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Tots els elements menys la barra (que serà visible en tot moment enganxada a la part superior) aniran amb posicionament estàtic.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 realitzar un full d’estil extern i vincular-lo correctament dins de la carpeta css. El directori arrel també contindrà una carpeta amb </w:t>
      </w:r>
      <w:hyperlink r:id="rId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les imatges que es proporcionen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2"/>
        <w:gridCol w:w="3683"/>
        <w:tblGridChange w:id="0">
          <w:tblGrid>
            <w:gridCol w:w="3682"/>
            <w:gridCol w:w="368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Logotip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Películes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twitter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Marges logo: 20px laterals, 5 px inf i sup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Alçada de la barra: 50px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 la barra: semitransparent al 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dels enllaços actius: CCC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dels enllaços al passar per sobre: FFF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Subratllat inferior al passar: 2px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Color del text normal: FFF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Separació entre enllaços: 5px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Documentals interessants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(tants com facin falta)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Amplada: 175px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Marges arrodonits de 5px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Separació entre cada fitxa de 20px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Opacitat al passar per sobre: 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Text de secció: FFF, 22px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Text del títol: CCC, 14px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Text de l’any i tipus: CCC, 11px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Documentals vistos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(tants com facin falta)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Películes pendents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Películes vistes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Series seguint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Series vistes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Títol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 (dues)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Ídem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família de la font és Helvetica, Sans-serif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colors del fons és 222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d’afegir un selector experimental CSS3 per tal que el contingut marcat com a vist aparegui en escala de grisos. Per fer-ho pots emprar la següent instrucció amb regles de fabricant: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-webkit-filter: grayscale(100%);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-moz-filter: grayscale(100%);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filter: grayscale(100%);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web ha de ser líquida i visualitzable amb la resolució del teu monitor de casa.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menú de seccions ha de portar amb enllaços interns a cada un dels tres apartats (Documentals, Películes i Series) i el logotip inicial, retornarà a la part superior.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oblidis revisar tots els detalls per tal que la web quedi el més professional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Finalment, puja el lloc amb els arxius definitius ordenats a la unitat de drive, i a una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repositori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github que es digui pelys,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enviant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correu electrònic amb l’adreça de visualització de la página pública.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Bona feina!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.0000000000002" w:top="1440.0000000000002" w:left="3407.244094488189" w:right="1468.34645669291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INS ESTEVE TERRADAS I ILLA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CFGS </w:t>
    </w:r>
    <w:r w:rsidDel="00000000" w:rsidR="00000000" w:rsidRPr="00000000">
      <w:rPr>
        <w:rFonts w:ascii="Georgia" w:cs="Georgia" w:eastAsia="Georgia" w:hAnsi="Georgia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Disseny i edició de publicacions impreses i multimèdia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MP8: Web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F5FA2"/>
    <w:pPr>
      <w:spacing w:line="240" w:lineRule="auto"/>
    </w:pPr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F5FA2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8F5FA2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F5FA2"/>
  </w:style>
  <w:style w:type="paragraph" w:styleId="Piedepgina">
    <w:name w:val="footer"/>
    <w:basedOn w:val="Normal"/>
    <w:link w:val="PiedepginaCar"/>
    <w:uiPriority w:val="99"/>
    <w:unhideWhenUsed w:val="1"/>
    <w:rsid w:val="008F5FA2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F5FA2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ghXkqMvKHA7B8hKvhpGQzHxqu2G1ZLhZ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jmora224.github.io/jmora.github.io/pe.lys/mostra/pelyshow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VHC2PGzPILoH/Htv5Wt2J4NxgQ==">CgMxLjAyCGguZ2pkZ3hzOAByITEzSWIwaDlUZV9ERDdrdmlHd3F1NFFGbGNDWVRDMHduYQ==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2015-11-20T14:17:00Z</dcterms:created>
</cp:coreProperties>
</file>