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6.png" ContentType="image/png"/>
  <Override PartName="/word/media/rId97.png" ContentType="image/png"/>
  <Override PartName="/word/media/rId102.png" ContentType="image/png"/>
  <Override PartName="/word/media/rId107.png" ContentType="image/png"/>
  <Override PartName="/word/media/rId89.png" ContentType="image/png"/>
  <Override PartName="/word/media/rId86.png" ContentType="image/png"/>
  <Override PartName="/word/media/rId73.png" ContentType="image/png"/>
  <Override PartName="/word/media/rId63.png" ContentType="image/png"/>
  <Override PartName="/word/media/rId53.png" ContentType="image/png"/>
  <Override PartName="/word/media/rId30.png" ContentType="image/png"/>
  <Override PartName="/word/media/rId172.png" ContentType="image/png"/>
  <Override PartName="/word/media/rId202.png" ContentType="image/png"/>
  <Override PartName="/word/media/rId127.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3.A.23: Economía del bienestar (II). Fallos</w:t>
      </w:r>
      <w:r>
        <w:br/>
      </w:r>
      <w:r>
        <w:t xml:space="preserve">de mercado: externalidades y bienes públicos.</w:t>
      </w:r>
      <w:r>
        <w:br/>
      </w:r>
      <w:r>
        <w:t xml:space="preserve">Intervención y fallos del sector público.</w:t>
      </w:r>
    </w:p>
    <w:p>
      <w:pPr>
        <w:pStyle w:val="Author"/>
      </w:pPr>
      <w:r>
        <w:t xml:space="preserve">Víctor Gutiérrez Marcos</w:t>
      </w:r>
    </w:p>
    <w:p>
      <w:pPr>
        <w:pStyle w:val="Date"/>
      </w:pPr>
      <w:r>
        <w:t xml:space="preserve">Última actualización: 21/10/2026</w:t>
      </w:r>
    </w:p>
    <w:p>
      <w:pPr>
        <w:pStyle w:val="Paginasdeltema"/>
      </w:pPr>
      <w:r>
        <w:t xml:space="preserve">Tema: 36 págs. · Anexos: 7 · Bibliografía: 6 (PDF)</w:t>
      </w:r>
    </w:p>
    <w:bookmarkStart w:id="24"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«Unos por otros, la casa sin barrer», dice el refrán. Es la mejor descripción de un</w:t>
      </w:r>
      <w:r>
        <w:t xml:space="preserve"> </w:t>
      </w:r>
      <w:r>
        <w:rPr>
          <w:b/>
          <w:bCs/>
        </w:rPr>
        <w:t xml:space="preserve">bien público</w:t>
      </w:r>
      <w:r>
        <w:t xml:space="preserve">: si lo que hago beneficia a todos y nadie me lo paga, espero a que lo haga otro, y al final no lo hace nadie.</w:t>
      </w:r>
    </w:p>
    <w:p>
      <w:pPr>
        <w:numPr>
          <w:ilvl w:val="1"/>
          <w:numId w:val="1002"/>
        </w:numPr>
      </w:pPr>
      <w:r>
        <w:t xml:space="preserve">Lo vemos hoy con el clima. La Unión Europea se ha fijado por ley reducir en 2040 sus emisiones netas un 90 % respecto a 1990, pero en la misma norma ha retrasado un año, de 2027 a 2028, el nuevo mercado de derechos de emisión para los combustibles de los edificios y del transporte por carretera</w:t>
      </w:r>
      <w:r>
        <w:t xml:space="preserve"> </w:t>
      </w:r>
      <w:r>
        <w:t xml:space="preserve">(</w:t>
      </w:r>
      <w:hyperlink w:anchor="ref_UE2026Reglamento667">
        <w:r>
          <w:rPr>
            <w:rStyle w:val="Hyperlink"/>
            <w:smallCaps/>
          </w:rPr>
          <w:t xml:space="preserve">Parlamento Europeo y Consejo de la Unión Europea</w:t>
        </w:r>
        <w:r>
          <w:rPr>
            <w:rStyle w:val="Hyperlink"/>
          </w:rPr>
          <w:t xml:space="preserve">, 2026</w:t>
        </w:r>
      </w:hyperlink>
      <w:r>
        <w:t xml:space="preserve">)</w:t>
      </w:r>
      <w:r>
        <w:t xml:space="preserve">. Barrer la casa común cuesta, y cada uno prefiere que empiece otro.</w:t>
      </w:r>
    </w:p>
    <w:p>
      <w:pPr>
        <w:keepNext/>
        <w:numPr>
          <w:ilvl w:val="1"/>
          <w:numId w:val="1002"/>
        </w:numPr>
      </w:pPr>
      <w:r>
        <w:t xml:space="preserve">A lo largo de la exposición nos acompañará un río:</w:t>
      </w:r>
    </w:p>
    <w:p>
      <w:pPr>
        <w:numPr>
          <w:ilvl w:val="2"/>
          <w:numId w:val="1003"/>
        </w:numPr>
      </w:pPr>
      <w:r>
        <w:t xml:space="preserve">una acería aguas arriba que vierte sus residuos y una piscifactoría aguas abajo que los sufre (una</w:t>
      </w:r>
      <w:r>
        <w:t xml:space="preserve"> </w:t>
      </w:r>
      <w:r>
        <w:rPr>
          <w:i/>
          <w:iCs/>
        </w:rPr>
        <w:t xml:space="preserve">externalidad</w:t>
      </w:r>
      <w:r>
        <w:t xml:space="preserve">);</w:t>
      </w:r>
    </w:p>
    <w:p>
      <w:pPr>
        <w:numPr>
          <w:ilvl w:val="2"/>
          <w:numId w:val="1003"/>
        </w:numPr>
      </w:pPr>
      <w:r>
        <w:t xml:space="preserve">una mota que protegería de las riadas a todo el pueblo ribereño (un</w:t>
      </w:r>
      <w:r>
        <w:t xml:space="preserve"> </w:t>
      </w:r>
      <w:r>
        <w:rPr>
          <w:i/>
          <w:iCs/>
        </w:rPr>
        <w:t xml:space="preserve">bien público</w:t>
      </w:r>
      <w:r>
        <w:t xml:space="preserve">);</w:t>
      </w:r>
    </w:p>
    <w:p>
      <w:pPr>
        <w:numPr>
          <w:ilvl w:val="2"/>
          <w:numId w:val="1003"/>
        </w:numPr>
      </w:pPr>
      <w:r>
        <w:t xml:space="preserve">y el organismo que gestiona la cuenca, que también puede equivocarse (un</w:t>
      </w:r>
      <w:r>
        <w:t xml:space="preserve"> </w:t>
      </w:r>
      <w:r>
        <w:rPr>
          <w:i/>
          <w:iCs/>
        </w:rPr>
        <w:t xml:space="preserve">fallo del sector público</w:t>
      </w:r>
      <w:r>
        <w:t xml:space="preserve">).</w:t>
      </w:r>
    </w:p>
    <w:p>
      <w:pPr>
        <w:numPr>
          <w:ilvl w:val="1"/>
          <w:numId w:val="1002"/>
        </w:numPr>
      </w:pPr>
      <w:r>
        <w:t xml:space="preserve">Detrás están las 3 preguntas de esta exposición: ¿por qué el mercado, que en condiciones ideales asigna bien los recursos, produce demasiado de lo que perjudica a terceros y demasiado poco de lo que beneficia a todos? ¿Qué puede hacer el sector público para corregirlo? ¿Y qué ocurre cuando quien corrige también falla?</w:t>
      </w:r>
    </w:p>
    <w:p>
      <w:pPr>
        <w:keepNext/>
        <w:numPr>
          <w:ilvl w:val="0"/>
          <w:numId w:val="1001"/>
        </w:numPr>
      </w:pPr>
      <w:r>
        <w:rPr>
          <w:b/>
          <w:bCs/>
          <w:i/>
          <w:iCs/>
        </w:rPr>
        <w:t xml:space="preserve">Relevancia</w:t>
      </w:r>
      <w:r>
        <w:t xml:space="preserve">:</w:t>
      </w:r>
    </w:p>
    <w:p>
      <w:pPr>
        <w:numPr>
          <w:ilvl w:val="1"/>
          <w:numId w:val="1004"/>
        </w:numPr>
      </w:pPr>
      <w:r>
        <w:rPr>
          <w:i/>
          <w:iCs/>
        </w:rPr>
        <w:t xml:space="preserve">Teórica</w:t>
      </w:r>
      <w:r>
        <w:t xml:space="preserve">: los</w:t>
      </w:r>
      <w:r>
        <w:t xml:space="preserve"> </w:t>
      </w:r>
      <w:r>
        <w:rPr>
          <w:b/>
          <w:bCs/>
        </w:rPr>
        <w:t xml:space="preserve">fallos de mercado</w:t>
      </w:r>
      <w:r>
        <w:t xml:space="preserve"> </w:t>
      </w:r>
      <w:r>
        <w:t xml:space="preserve">son la justificación de eficiencia de la intervención pública. Sin ellos, el primer teorema fundamental de la economía del bienestar diría que basta con el mercado</w:t>
      </w:r>
      <w:r>
        <w:t xml:space="preserve"> </w:t>
      </w:r>
      <w:hyperlink r:id="rId20">
        <w:r>
          <w:rPr>
            <w:rStyle w:val="Referenciaatema"/>
          </w:rPr>
          <w:t xml:space="preserve">[ver tema 3.A.22]</w:t>
        </w:r>
      </w:hyperlink>
      <w:r>
        <w:t xml:space="preserve">.</w:t>
      </w:r>
    </w:p>
    <w:p>
      <w:pPr>
        <w:numPr>
          <w:ilvl w:val="1"/>
          <w:numId w:val="1004"/>
        </w:numPr>
      </w:pPr>
      <w:r>
        <w:rPr>
          <w:i/>
          <w:iCs/>
        </w:rPr>
        <w:t xml:space="preserve">Práctica</w:t>
      </w:r>
      <w:r>
        <w:t xml:space="preserve">: el cambio climático es, en palabras del informe</w:t>
      </w:r>
      <w:r>
        <w:t xml:space="preserve"> </w:t>
      </w:r>
      <w:r>
        <w:rPr>
          <w:smallCaps/>
        </w:rPr>
        <w:t xml:space="preserve">Stern</w:t>
      </w:r>
      <w:r>
        <w:t xml:space="preserve">, «el mayor fallo de mercado que el mundo ha visto»</w:t>
      </w:r>
      <w:r>
        <w:t xml:space="preserve"> </w:t>
      </w:r>
      <w:r>
        <w:t xml:space="preserve">(</w:t>
      </w:r>
      <w:hyperlink w:anchor="ref_Stern2007Economics">
        <w:r>
          <w:rPr>
            <w:rStyle w:val="Hyperlink"/>
            <w:smallCaps/>
          </w:rPr>
          <w:t xml:space="preserve">Stern</w:t>
        </w:r>
        <w:r>
          <w:rPr>
            <w:rStyle w:val="Hyperlink"/>
          </w:rPr>
          <w:t xml:space="preserve">, 2007</w:t>
        </w:r>
      </w:hyperlink>
      <w:r>
        <w:t xml:space="preserve">)</w:t>
      </w:r>
      <w:r>
        <w:t xml:space="preserve"> </w:t>
      </w:r>
      <w:hyperlink r:id="rId21">
        <w:r>
          <w:rPr>
            <w:rStyle w:val="Referenciaatema"/>
          </w:rPr>
          <w:t xml:space="preserve">[ver tema 3.B.31]</w:t>
        </w:r>
      </w:hyperlink>
      <w:r>
        <w:t xml:space="preserve">. Ponerle precio es ya política económica corriente: en octubre de 2026 el derecho a emitir una tonelada de CO</w:t>
      </w:r>
      <w:r>
        <w:rPr>
          <w:vertAlign w:val="subscript"/>
        </w:rPr>
        <w:t xml:space="preserve">2</w:t>
      </w:r>
      <w:r>
        <w:t xml:space="preserve"> </w:t>
      </w:r>
      <w:r>
        <w:t xml:space="preserve">en la UE se subastaba a unos 85 €</w:t>
      </w:r>
      <w:r>
        <w:t xml:space="preserve"> </w:t>
      </w:r>
      <w:r>
        <w:t xml:space="preserve">(</w:t>
      </w:r>
      <w:hyperlink w:anchor="ref_EEX2026Subastas">
        <w:r>
          <w:rPr>
            <w:rStyle w:val="Hyperlink"/>
            <w:smallCaps/>
          </w:rPr>
          <w:t xml:space="preserve">European Energy Exchange</w:t>
        </w:r>
        <w:r>
          <w:rPr>
            <w:rStyle w:val="Hyperlink"/>
          </w:rPr>
          <w:t xml:space="preserve">, 2026</w:t>
        </w:r>
      </w:hyperlink>
      <w:r>
        <w:t xml:space="preserve">)</w:t>
      </w:r>
      <w:r>
        <w:t xml:space="preserve">.</w:t>
      </w:r>
    </w:p>
    <w:p>
      <w:pPr>
        <w:numPr>
          <w:ilvl w:val="1"/>
          <w:numId w:val="1004"/>
        </w:numPr>
      </w:pPr>
      <w:r>
        <w:rPr>
          <w:i/>
          <w:iCs/>
        </w:rPr>
        <w:t xml:space="preserve">Para el economista del Estado</w:t>
      </w:r>
      <w:r>
        <w:t xml:space="preserve">: casi toda la política económica se apoya en esta exposición (la fiscalidad medioambiental, la provisión de defensa, justicia o investigación básica, la regulación</w:t>
      </w:r>
      <w:r>
        <w:t xml:space="preserve"> </w:t>
      </w:r>
      <w:hyperlink r:id="rId22">
        <w:r>
          <w:rPr>
            <w:rStyle w:val="Referenciaatema"/>
          </w:rPr>
          <w:t xml:space="preserve">[ver tema 3.A.20]</w:t>
        </w:r>
      </w:hyperlink>
      <w:r>
        <w:t xml:space="preserve"> </w:t>
      </w:r>
      <w:r>
        <w:t xml:space="preserve">y el diseño de las instituciones públicas</w:t>
      </w:r>
      <w:r>
        <w:t xml:space="preserve"> </w:t>
      </w:r>
      <w:hyperlink r:id="rId23">
        <w:r>
          <w:rPr>
            <w:rStyle w:val="Referenciaatema"/>
          </w:rPr>
          <w:t xml:space="preserve">[ver tema 4.B.2]</w:t>
        </w:r>
      </w:hyperlink>
      <w:r>
        <w:t xml:space="preserve">), y obliga a comparar siempre 2 imperfecciones, la del mercado y la del sector público, antes de recomendar una intervención.</w:t>
      </w:r>
    </w:p>
    <w:p>
      <w:pPr>
        <w:keepNext/>
        <w:numPr>
          <w:ilvl w:val="0"/>
          <w:numId w:val="1001"/>
        </w:numPr>
      </w:pPr>
      <w:r>
        <w:rPr>
          <w:b/>
          <w:bCs/>
          <w:i/>
          <w:iCs/>
        </w:rPr>
        <w:t xml:space="preserve">Contextualización</w:t>
      </w:r>
      <w:r>
        <w:t xml:space="preserve">. Desde un punto de vista histórico:</w:t>
      </w:r>
    </w:p>
    <w:p>
      <w:pPr>
        <w:numPr>
          <w:ilvl w:val="1"/>
          <w:numId w:val="1005"/>
        </w:numPr>
      </w:pPr>
      <w:r>
        <w:t xml:space="preserve">La economía del bienestar estudia, con un</w:t>
      </w:r>
      <w:r>
        <w:t xml:space="preserve"> </w:t>
      </w:r>
      <w:r>
        <w:rPr>
          <w:i/>
          <w:iCs/>
        </w:rPr>
        <w:t xml:space="preserve">enfoque normativo</w:t>
      </w:r>
      <w:r>
        <w:t xml:space="preserve">, si una asignación de recursos es deseable. Su criterio de referencia es el de Vilfredo</w:t>
      </w:r>
      <w:r>
        <w:t xml:space="preserve"> </w:t>
      </w:r>
      <w:r>
        <w:rPr>
          <w:smallCaps/>
        </w:rPr>
        <w:t xml:space="preserve">Pareto</w:t>
      </w:r>
      <w:r>
        <w:t xml:space="preserve"> </w:t>
      </w:r>
      <w:r>
        <w:t xml:space="preserve">(</w:t>
      </w:r>
      <w:hyperlink w:anchor="ref_Pareto1906Manuale">
        <w:r>
          <w:rPr>
            <w:rStyle w:val="Hyperlink"/>
          </w:rPr>
          <w:t xml:space="preserve">1906</w:t>
        </w:r>
      </w:hyperlink>
      <w:r>
        <w:t xml:space="preserve">)</w:t>
      </w:r>
      <w:r>
        <w:t xml:space="preserve">, en su</w:t>
      </w:r>
      <w:r>
        <w:t xml:space="preserve"> </w:t>
      </w:r>
      <w:r>
        <w:rPr>
          <w:i/>
          <w:iCs/>
        </w:rPr>
        <w:t xml:space="preserve">Manuale di economia politica</w:t>
      </w:r>
      <w:r>
        <w:t xml:space="preserve">: una asignación es</w:t>
      </w:r>
      <w:r>
        <w:t xml:space="preserve"> </w:t>
      </w:r>
      <w:r>
        <w:rPr>
          <w:b/>
          <w:bCs/>
        </w:rPr>
        <w:t xml:space="preserve">óptima de</w:t>
      </w:r>
      <w:r>
        <w:rPr>
          <w:b/>
          <w:bCs/>
        </w:rPr>
        <w:t xml:space="preserve"> </w:t>
      </w:r>
      <w:r>
        <w:rPr>
          <w:b/>
          <w:bCs/>
          <w:smallCaps/>
        </w:rPr>
        <w:t xml:space="preserve">Pareto</w:t>
      </w:r>
      <w:r>
        <w:t xml:space="preserve"> </w:t>
      </w:r>
      <w:r>
        <w:t xml:space="preserve">si no se puede mejorar a nadie sin empeorar a otro.</w:t>
      </w:r>
    </w:p>
    <w:p>
      <w:pPr>
        <w:numPr>
          <w:ilvl w:val="1"/>
          <w:numId w:val="1005"/>
        </w:numPr>
      </w:pPr>
      <w:r>
        <w:t xml:space="preserve">Las condiciones marginales del óptimo las formulan Abba</w:t>
      </w:r>
      <w:r>
        <w:t xml:space="preserve"> </w:t>
      </w:r>
      <w:r>
        <w:rPr>
          <w:smallCaps/>
        </w:rPr>
        <w:t xml:space="preserve">Lerner</w:t>
      </w:r>
      <w:r>
        <w:t xml:space="preserve"> </w:t>
      </w:r>
      <w:r>
        <w:t xml:space="preserve">(</w:t>
      </w:r>
      <w:hyperlink w:anchor="ref_Lerner1934Economic">
        <w:r>
          <w:rPr>
            <w:rStyle w:val="Hyperlink"/>
          </w:rPr>
          <w:t xml:space="preserve">1934</w:t>
        </w:r>
      </w:hyperlink>
      <w:r>
        <w:t xml:space="preserve">)</w:t>
      </w:r>
      <w:r>
        <w:t xml:space="preserve"> </w:t>
      </w:r>
      <w:r>
        <w:t xml:space="preserve">y Oskar</w:t>
      </w:r>
      <w:r>
        <w:t xml:space="preserve"> </w:t>
      </w:r>
      <w:r>
        <w:rPr>
          <w:smallCaps/>
        </w:rPr>
        <w:t xml:space="preserve">Lange</w:t>
      </w:r>
      <w:r>
        <w:t xml:space="preserve"> </w:t>
      </w:r>
      <w:r>
        <w:t xml:space="preserve">(</w:t>
      </w:r>
      <w:hyperlink w:anchor="ref_Lange1942Foundations">
        <w:r>
          <w:rPr>
            <w:rStyle w:val="Hyperlink"/>
          </w:rPr>
          <w:t xml:space="preserve">1942</w:t>
        </w:r>
      </w:hyperlink>
      <w:r>
        <w:t xml:space="preserve">)</w:t>
      </w:r>
      <w:r>
        <w:t xml:space="preserve">, y la demostración moderna de los 2 teoremas fundamentales se debe a Kenneth</w:t>
      </w:r>
      <w:r>
        <w:t xml:space="preserve"> </w:t>
      </w:r>
      <w:r>
        <w:rPr>
          <w:smallCaps/>
        </w:rPr>
        <w:t xml:space="preserve">Arrow</w:t>
      </w:r>
      <w:r>
        <w:t xml:space="preserve"> </w:t>
      </w:r>
      <w:r>
        <w:t xml:space="preserve">(</w:t>
      </w:r>
      <w:hyperlink w:anchor="ref_Arrow1951Extension">
        <w:r>
          <w:rPr>
            <w:rStyle w:val="Hyperlink"/>
          </w:rPr>
          <w:t xml:space="preserve">1951a</w:t>
        </w:r>
      </w:hyperlink>
      <w:r>
        <w:t xml:space="preserve">)</w:t>
      </w:r>
      <w:r>
        <w:t xml:space="preserve"> </w:t>
      </w:r>
      <w:r>
        <w:t xml:space="preserve">y Gérard</w:t>
      </w:r>
      <w:r>
        <w:t xml:space="preserve"> </w:t>
      </w:r>
      <w:r>
        <w:rPr>
          <w:smallCaps/>
        </w:rPr>
        <w:t xml:space="preserve">Debreu</w:t>
      </w:r>
      <w:r>
        <w:t xml:space="preserve"> </w:t>
      </w:r>
      <w:r>
        <w:t xml:space="preserve">(</w:t>
      </w:r>
      <w:hyperlink w:anchor="ref_Debreu1951Coefficient">
        <w:r>
          <w:rPr>
            <w:rStyle w:val="Hyperlink"/>
          </w:rPr>
          <w:t xml:space="preserve">1951</w:t>
        </w:r>
      </w:hyperlink>
      <w:r>
        <w:t xml:space="preserve">)</w:t>
      </w:r>
      <w:r>
        <w:t xml:space="preserve">, por separado</w:t>
      </w:r>
      <w:r>
        <w:t xml:space="preserve"> </w:t>
      </w:r>
      <w:hyperlink r:id="rId20">
        <w:r>
          <w:rPr>
            <w:rStyle w:val="Referenciaatema"/>
          </w:rPr>
          <w:t xml:space="preserve">[ver tema 3.A.22]</w:t>
        </w:r>
      </w:hyperlink>
      <w:r>
        <w:t xml:space="preserve">. Son la versión formal de la «mano invisible» de Adam</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w:t>
      </w:r>
    </w:p>
    <w:p>
      <w:pPr>
        <w:keepNext/>
        <w:numPr>
          <w:ilvl w:val="1"/>
          <w:numId w:val="1005"/>
        </w:numPr>
      </w:pPr>
      <w:r>
        <w:t xml:space="preserve">La idea de que el mercado falla cuando unos agentes afectan a otros fuera de los precios es casi tan antigua:</w:t>
      </w:r>
    </w:p>
    <w:p>
      <w:pPr>
        <w:numPr>
          <w:ilvl w:val="2"/>
          <w:numId w:val="1006"/>
        </w:numPr>
      </w:pPr>
      <w:r>
        <w:t xml:space="preserve">Alfred</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habla de economías externas, y Arthur Cecil</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distingue el producto marginal privado del social y propone corregir la diferencia con impuestos y subvenciones;</w:t>
      </w:r>
    </w:p>
    <w:p>
      <w:pPr>
        <w:numPr>
          <w:ilvl w:val="2"/>
          <w:numId w:val="1006"/>
        </w:numPr>
      </w:pPr>
      <w:r>
        <w:t xml:space="preserve">Paul</w:t>
      </w:r>
      <w:r>
        <w:t xml:space="preserve"> </w:t>
      </w:r>
      <w:r>
        <w:rPr>
          <w:smallCaps/>
        </w:rPr>
        <w:t xml:space="preserve">Samuelson</w:t>
      </w:r>
      <w:r>
        <w:t xml:space="preserve"> </w:t>
      </w:r>
      <w:r>
        <w:t xml:space="preserve">(</w:t>
      </w:r>
      <w:hyperlink w:anchor="ref_Samuelson1954Pure">
        <w:r>
          <w:rPr>
            <w:rStyle w:val="Hyperlink"/>
          </w:rPr>
          <w:t xml:space="preserve">1954</w:t>
        </w:r>
      </w:hyperlink>
      <w:r>
        <w:t xml:space="preserve">)</w:t>
      </w:r>
      <w:r>
        <w:t xml:space="preserve"> </w:t>
      </w:r>
      <w:r>
        <w:t xml:space="preserve">formaliza los bienes públicos, y Ronald</w:t>
      </w:r>
      <w:r>
        <w:t xml:space="preserve"> </w:t>
      </w:r>
      <w:r>
        <w:rPr>
          <w:smallCaps/>
        </w:rPr>
        <w:t xml:space="preserve">Coase</w:t>
      </w:r>
      <w:r>
        <w:t xml:space="preserve"> </w:t>
      </w:r>
      <w:r>
        <w:t xml:space="preserve">(</w:t>
      </w:r>
      <w:hyperlink w:anchor="ref_Coase1960Problem">
        <w:r>
          <w:rPr>
            <w:rStyle w:val="Hyperlink"/>
          </w:rPr>
          <w:t xml:space="preserve">1960</w:t>
        </w:r>
      </w:hyperlink>
      <w:r>
        <w:t xml:space="preserve">)</w:t>
      </w:r>
      <w:r>
        <w:t xml:space="preserve"> </w:t>
      </w:r>
      <w:r>
        <w:t xml:space="preserve">critica a</w:t>
      </w:r>
      <w:r>
        <w:t xml:space="preserve"> </w:t>
      </w:r>
      <w:r>
        <w:rPr>
          <w:smallCaps/>
        </w:rPr>
        <w:t xml:space="preserve">Pigou</w:t>
      </w:r>
      <w:r>
        <w:t xml:space="preserve">: si se puede negociar, no hace falta el Estado;</w:t>
      </w:r>
    </w:p>
    <w:p>
      <w:pPr>
        <w:numPr>
          <w:ilvl w:val="2"/>
          <w:numId w:val="1006"/>
        </w:numPr>
      </w:pPr>
      <w:r>
        <w:t xml:space="preserve">desde los años 60, la escuela de la elección pública</w:t>
      </w:r>
      <w:r>
        <w:t xml:space="preserve"> </w:t>
      </w:r>
      <w:r>
        <w:t xml:space="preserve">(</w:t>
      </w:r>
      <w:hyperlink w:anchor="ref_BuchananTullock1962Calculus">
        <w:r>
          <w:rPr>
            <w:rStyle w:val="Hyperlink"/>
            <w:smallCaps/>
          </w:rPr>
          <w:t xml:space="preserve">Buchanan</w:t>
        </w:r>
        <w:r>
          <w:rPr>
            <w:rStyle w:val="Hyperlink"/>
          </w:rPr>
          <w:t xml:space="preserve"> </w:t>
        </w:r>
        <w:r>
          <w:rPr>
            <w:rStyle w:val="Hyperlink"/>
          </w:rPr>
          <w:t xml:space="preserve">y</w:t>
        </w:r>
        <w:r>
          <w:rPr>
            <w:rStyle w:val="Hyperlink"/>
          </w:rPr>
          <w:t xml:space="preserve"> </w:t>
        </w:r>
        <w:r>
          <w:rPr>
            <w:rStyle w:val="Hyperlink"/>
            <w:smallCaps/>
          </w:rPr>
          <w:t xml:space="preserve">Tullock</w:t>
        </w:r>
        <w:r>
          <w:rPr>
            <w:rStyle w:val="Hyperlink"/>
          </w:rPr>
          <w:t xml:space="preserve">, 1962</w:t>
        </w:r>
      </w:hyperlink>
      <w:r>
        <w:t xml:space="preserve">)</w:t>
      </w:r>
      <w:r>
        <w:t xml:space="preserve"> </w:t>
      </w:r>
      <w:r>
        <w:t xml:space="preserve">y George</w:t>
      </w:r>
      <w:r>
        <w:t xml:space="preserve"> </w:t>
      </w: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estudian los</w:t>
      </w:r>
      <w:r>
        <w:t xml:space="preserve"> </w:t>
      </w:r>
      <w:r>
        <w:rPr>
          <w:b/>
          <w:bCs/>
        </w:rPr>
        <w:t xml:space="preserve">fallos del sector público</w:t>
      </w:r>
      <w:r>
        <w:t xml:space="preserve">, y</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77Rules">
        <w:r>
          <w:rPr>
            <w:rStyle w:val="Hyperlink"/>
          </w:rPr>
          <w:t xml:space="preserve">1977</w:t>
        </w:r>
      </w:hyperlink>
      <w:r>
        <w:t xml:space="preserve">)</w:t>
      </w:r>
      <w:r>
        <w:t xml:space="preserve">, su incapacidad para comprometerse;</w:t>
      </w:r>
    </w:p>
    <w:p>
      <w:pPr>
        <w:numPr>
          <w:ilvl w:val="2"/>
          <w:numId w:val="1006"/>
        </w:numPr>
      </w:pPr>
      <w:r>
        <w:t xml:space="preserve">Elinor</w:t>
      </w:r>
      <w:r>
        <w:t xml:space="preserve"> </w:t>
      </w:r>
      <w:r>
        <w:rPr>
          <w:smallCaps/>
        </w:rPr>
        <w:t xml:space="preserve">Ostrom</w:t>
      </w:r>
      <w:r>
        <w:t xml:space="preserve">, Nobel en 2009, muestra que muchas comunidades gestionan sus recursos comunes sin mercado ni Estado</w:t>
      </w:r>
      <w:r>
        <w:t xml:space="preserve"> </w:t>
      </w:r>
      <w:r>
        <w:t xml:space="preserve">(</w:t>
      </w:r>
      <w:hyperlink w:anchor="ref_Ostrom1990Governing">
        <w:r>
          <w:rPr>
            <w:rStyle w:val="Hyperlink"/>
          </w:rPr>
          <w:t xml:space="preserve">E.</w:t>
        </w:r>
        <w:r>
          <w:rPr>
            <w:rStyle w:val="Hyperlink"/>
          </w:rPr>
          <w:t xml:space="preserve"> </w:t>
        </w:r>
        <w:r>
          <w:rPr>
            <w:rStyle w:val="Hyperlink"/>
            <w:smallCaps/>
          </w:rPr>
          <w:t xml:space="preserve">Ostrom</w:t>
        </w:r>
        <w:r>
          <w:rPr>
            <w:rStyle w:val="Hyperlink"/>
          </w:rPr>
          <w:t xml:space="preserve">, 1990</w:t>
        </w:r>
      </w:hyperlink>
      <w:r>
        <w:t xml:space="preserve">)</w:t>
      </w:r>
      <w:r>
        <w:t xml:space="preserve">.</w:t>
      </w:r>
    </w:p>
    <w:p>
      <w:pPr>
        <w:keepNext/>
        <w:numPr>
          <w:ilvl w:val="0"/>
          <w:numId w:val="1001"/>
        </w:numPr>
      </w:pPr>
      <w:r>
        <w:rPr>
          <w:b/>
          <w:bCs/>
          <w:i/>
          <w:iCs/>
        </w:rPr>
        <w:t xml:space="preserve">Problemática (preguntas clave)</w:t>
      </w:r>
      <w:r>
        <w:t xml:space="preserve">:</w:t>
      </w:r>
    </w:p>
    <w:p>
      <w:pPr>
        <w:numPr>
          <w:ilvl w:val="1"/>
          <w:numId w:val="1007"/>
        </w:numPr>
      </w:pPr>
      <w:r>
        <w:t xml:space="preserve">¿Por qué un mercado competitivo, que en condiciones ideales es eficiente, deja de serlo con externalidades y bienes públicos?</w:t>
      </w:r>
    </w:p>
    <w:p>
      <w:pPr>
        <w:numPr>
          <w:ilvl w:val="1"/>
          <w:numId w:val="1007"/>
        </w:numPr>
      </w:pPr>
      <w:r>
        <w:t xml:space="preserve">¿Cómo puede el sector público devolver la economía al óptimo: con precios (impuestos y subvenciones), con cantidades (estándares, derechos negociables), definiendo derechos de propiedad o proveyendo él mismo el bien?</w:t>
      </w:r>
    </w:p>
    <w:p>
      <w:pPr>
        <w:numPr>
          <w:ilvl w:val="1"/>
          <w:numId w:val="1007"/>
        </w:numPr>
      </w:pPr>
      <w:r>
        <w:t xml:space="preserve">¿Cómo se consigue que cada uno revele lo que valora un bien público, si le conviene mentir?</w:t>
      </w:r>
    </w:p>
    <w:p>
      <w:pPr>
        <w:numPr>
          <w:ilvl w:val="1"/>
          <w:numId w:val="1007"/>
        </w:numPr>
      </w:pPr>
      <w:r>
        <w:t xml:space="preserve">Y si el mercado falla, ¿no falla también el Estado? ¿Cuándo está justificado intervenir?</w:t>
      </w:r>
    </w:p>
    <w:p>
      <w:pPr>
        <w:keepNext/>
        <w:numPr>
          <w:ilvl w:val="0"/>
          <w:numId w:val="1001"/>
        </w:numPr>
      </w:pPr>
      <w:r>
        <w:rPr>
          <w:b/>
          <w:bCs/>
          <w:i/>
          <w:iCs/>
        </w:rPr>
        <w:t xml:space="preserve">Estructura</w:t>
      </w:r>
      <w:r>
        <w:t xml:space="preserve">. La exposición sigue las 3 preguntas del título: ¿cuándo falla el mercado?, ¿cómo se corrige? y ¿quién corrige al que corrige?</w:t>
      </w:r>
    </w:p>
    <w:p>
      <w:pPr>
        <w:numPr>
          <w:ilvl w:val="1"/>
          <w:numId w:val="1008"/>
        </w:numPr>
      </w:pPr>
      <w:r>
        <w:t xml:space="preserve">En el bloque </w:t>
      </w:r>
      <w:hyperlink w:anchor="sec_optimalidad_fallos">
        <w:r>
          <w:rPr>
            <w:rStyle w:val="Hyperlink"/>
          </w:rPr>
          <w:t xml:space="preserve">I</w:t>
        </w:r>
      </w:hyperlink>
      <w:r>
        <w:t xml:space="preserve"> </w:t>
      </w:r>
      <w:r>
        <w:t xml:space="preserve">recordamos por qué el equilibrio competitivo es eficiente y qué supuestos lo sostienen: cada fallo de mercado es uno de esos supuestos que no se cumple.</w:t>
      </w:r>
    </w:p>
    <w:p>
      <w:pPr>
        <w:numPr>
          <w:ilvl w:val="1"/>
          <w:numId w:val="1008"/>
        </w:numPr>
      </w:pPr>
      <w:r>
        <w:t xml:space="preserve">En el bloque </w:t>
      </w:r>
      <w:hyperlink w:anchor="sec_externalidades_bienes_publicos">
        <w:r>
          <w:rPr>
            <w:rStyle w:val="Hyperlink"/>
          </w:rPr>
          <w:t xml:space="preserve">II</w:t>
        </w:r>
      </w:hyperlink>
      <w:r>
        <w:t xml:space="preserve">, el núcleo, estudiamos los 2 fallos del título: en qué se aparta el equilibrio del óptimo y cómo puede intervenir el sector público, primero con las externalidades y después con los bienes públicos.</w:t>
      </w:r>
    </w:p>
    <w:p>
      <w:pPr>
        <w:numPr>
          <w:ilvl w:val="1"/>
          <w:numId w:val="1008"/>
        </w:numPr>
      </w:pPr>
      <w:r>
        <w:t xml:space="preserve">En el bloque </w:t>
      </w:r>
      <w:hyperlink w:anchor="sec_fallos_sector_publico">
        <w:r>
          <w:rPr>
            <w:rStyle w:val="Hyperlink"/>
          </w:rPr>
          <w:t xml:space="preserve">III</w:t>
        </w:r>
      </w:hyperlink>
      <w:r>
        <w:t xml:space="preserve">, los fallos del propio sector público (de información, de incentivos y del proceso político, y de compromiso), que hacen de los fallos de mercado una condición necesaria, pero no suficiente, para intervenir.</w:t>
      </w:r>
    </w:p>
    <w:p>
      <w:pPr>
        <w:pStyle w:val="Esquema"/>
        <w:keepLines/>
      </w:pPr>
      <w:r>
        <w:rPr>
          <w:b/>
          <w:bCs/>
        </w:rPr>
        <w:t xml:space="preserve">Esquema del tema. </w:t>
      </w:r>
      <w:r>
        <w:rPr>
          <w:b/>
          <w:bCs/>
        </w:rPr>
        <w:t xml:space="preserve">3.A.23. Economía del bienestar (II). Fallos de mercado</w:t>
      </w:r>
      <w:r>
        <w:br/>
      </w:r>
      <w:r>
        <w:t xml:space="preserve">Introducción</w:t>
      </w:r>
      <w:r>
        <w:br/>
      </w:r>
      <w:r>
        <w:t xml:space="preserve">I. Optimalidad del equilibrio competitivo y fallos de mercado</w:t>
      </w:r>
      <w:r>
        <w:br/>
      </w:r>
      <w:r>
        <w:t xml:space="preserve">1. Condiciones de optimalidad:</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oMath>
      <w:r>
        <w:br/>
      </w:r>
      <w:r>
        <w:t xml:space="preserve">2. EGC y teoremas del bienestar (1TFEB, 2TFEB)</w:t>
      </w:r>
      <w:r>
        <w:br/>
      </w:r>
      <w:r>
        <w:t xml:space="preserve">3. Fallos de mercado: qué supuesto levanta cada uno</w:t>
      </w:r>
      <w:r>
        <w:br/>
      </w:r>
      <w:r>
        <w:t xml:space="preserve">II. Externalidades y bienes públicos</w:t>
      </w:r>
      <w:r>
        <w:br/>
      </w:r>
      <w:r>
        <w:t xml:space="preserve">1. Externalidades:</w:t>
      </w:r>
      <w:r>
        <w:t xml:space="preserve"> </w:t>
      </w:r>
      <m:oMath>
        <m:r>
          <m:rPr>
            <m:sty m:val="p"/>
          </m:rPr>
          <m:t>C</m:t>
        </m:r>
        <m:r>
          <m:rPr>
            <m:sty m:val="p"/>
          </m:rPr>
          <m:t>M</m:t>
        </m:r>
        <m:r>
          <m:rPr>
            <m:sty m:val="p"/>
          </m:rPr>
          <m:t>g</m:t>
        </m:r>
        <m:r>
          <m:rPr>
            <m:sty m:val="p"/>
          </m:rPr>
          <m:t>S</m:t>
        </m:r>
        <m:r>
          <m:rPr>
            <m:sty m:val="p"/>
          </m:rPr>
          <m:t>=</m:t>
        </m:r>
        <m:r>
          <m:rPr>
            <m:sty m:val="p"/>
          </m:rPr>
          <m:t>C</m:t>
        </m:r>
        <m:r>
          <m:rPr>
            <m:sty m:val="p"/>
          </m:rPr>
          <m:t>M</m:t>
        </m:r>
        <m:r>
          <m:rPr>
            <m:sty m:val="p"/>
          </m:rPr>
          <m:t>g</m:t>
        </m:r>
        <m:r>
          <m:rPr>
            <m:sty m:val="p"/>
          </m:rPr>
          <m:t>P</m:t>
        </m:r>
        <m:r>
          <m:rPr>
            <m:sty m:val="p"/>
          </m:rPr>
          <m:t>+</m:t>
        </m:r>
        <m:r>
          <m:rPr>
            <m:sty m:val="p"/>
          </m:rPr>
          <m:t>C</m:t>
        </m:r>
        <m:r>
          <m:rPr>
            <m:sty m:val="p"/>
          </m:rPr>
          <m:t>M</m:t>
        </m:r>
        <m:r>
          <m:rPr>
            <m:sty m:val="p"/>
          </m:rPr>
          <m:t>g</m:t>
        </m:r>
        <m:r>
          <m:rPr>
            <m:sty m:val="p"/>
          </m:rPr>
          <m:t>E</m:t>
        </m:r>
      </m:oMath>
      <w:r>
        <w:t xml:space="preserve">;</w:t>
      </w:r>
      <w:r>
        <w:t xml:space="preserve"> </w:t>
      </w:r>
      <w:r>
        <w:rPr>
          <w:smallCaps/>
        </w:rPr>
        <w:t xml:space="preserve">Pigou</w:t>
      </w:r>
      <w:r>
        <w:t xml:space="preserve">, estándares,</w:t>
      </w:r>
      <w:r>
        <w:t xml:space="preserve"> </w:t>
      </w:r>
      <w:r>
        <w:rPr>
          <w:smallCaps/>
        </w:rPr>
        <w:t xml:space="preserve">Coase</w:t>
      </w:r>
      <w:r>
        <w:t xml:space="preserve">, derechos de emisión, integración</w:t>
      </w:r>
      <w:r>
        <w:br/>
      </w:r>
      <w:r>
        <w:t xml:space="preserve">2. Bienes públicos:</w:t>
      </w:r>
      <w:r>
        <w:t xml:space="preserve"> </w:t>
      </w:r>
      <m:oMath>
        <m:nary>
          <m:naryPr>
            <m:chr m:val="∑"/>
            <m:limLoc m:val="undOvr"/>
            <m:subHide m:val="off"/>
            <m:supHide m:val="on"/>
          </m:naryPr>
          <m:sub>
            <m:r>
              <m:t>i</m:t>
            </m:r>
          </m:sub>
          <m:sup>
            <m:r>
              <m:t>​</m:t>
            </m:r>
          </m:sup>
          <m:e>
            <m:sSubSup>
              <m:e>
                <m:r>
                  <m:rPr>
                    <m:sty m:val="p"/>
                  </m:rPr>
                  <m:t>R</m:t>
                </m:r>
                <m:r>
                  <m:rPr>
                    <m:sty m:val="p"/>
                  </m:rPr>
                  <m:t>M</m:t>
                </m:r>
                <m:r>
                  <m:rPr>
                    <m:sty m:val="p"/>
                  </m:rPr>
                  <m:t>S</m:t>
                </m:r>
              </m:e>
              <m:sub>
                <m:r>
                  <m:t>G</m:t>
                </m:r>
                <m:r>
                  <m:t>X</m:t>
                </m:r>
              </m:sub>
              <m:sup>
                <m:r>
                  <m:t>i</m:t>
                </m:r>
              </m:sup>
            </m:sSubSup>
          </m:e>
        </m:nary>
        <m:r>
          <m:rPr>
            <m:sty m:val="p"/>
          </m:rPr>
          <m:t>=</m:t>
        </m:r>
        <m:sSub>
          <m:e>
            <m:r>
              <m:rPr>
                <m:sty m:val="p"/>
              </m:rPr>
              <m:t>R</m:t>
            </m:r>
            <m:r>
              <m:rPr>
                <m:sty m:val="p"/>
              </m:rPr>
              <m:t>M</m:t>
            </m:r>
            <m:r>
              <m:rPr>
                <m:sty m:val="p"/>
              </m:rPr>
              <m:t>T</m:t>
            </m:r>
          </m:e>
          <m:sub>
            <m:r>
              <m:t>G</m:t>
            </m:r>
            <m:r>
              <m:t>X</m:t>
            </m:r>
          </m:sub>
        </m:sSub>
      </m:oMath>
      <w:r>
        <w:t xml:space="preserve">; polizón; provisión pública,</w:t>
      </w:r>
      <w:r>
        <w:t xml:space="preserve"> </w:t>
      </w:r>
      <w:r>
        <w:rPr>
          <w:smallCaps/>
        </w:rPr>
        <w:t xml:space="preserve">Lindahl</w:t>
      </w:r>
      <w:r>
        <w:t xml:space="preserve">,</w:t>
      </w:r>
      <w:r>
        <w:t xml:space="preserve"> </w:t>
      </w:r>
      <w:r>
        <w:rPr>
          <w:smallCaps/>
        </w:rPr>
        <w:t xml:space="preserve">Clarke</w:t>
      </w:r>
      <w:r>
        <w:t xml:space="preserve">-</w:t>
      </w:r>
      <w:r>
        <w:rPr>
          <w:smallCaps/>
        </w:rPr>
        <w:t xml:space="preserve">Groves</w:t>
      </w:r>
      <w:r>
        <w:br/>
      </w:r>
      <w:r>
        <w:t xml:space="preserve">III. Los fallos del sector público</w:t>
      </w:r>
      <w:r>
        <w:br/>
      </w:r>
      <w:r>
        <w:t xml:space="preserve">1.</w:t>
      </w:r>
      <w:r>
        <w:t xml:space="preserve"> </w:t>
      </w:r>
      <w:r>
        <w:rPr>
          <w:smallCaps/>
        </w:rPr>
        <w:t xml:space="preserve">Wolf</w:t>
      </w:r>
      <w:r>
        <w:t xml:space="preserve"> </w:t>
      </w:r>
      <w:r>
        <w:t xml:space="preserve">y</w:t>
      </w:r>
      <w:r>
        <w:t xml:space="preserve"> </w:t>
      </w:r>
      <w:r>
        <w:rPr>
          <w:smallCaps/>
        </w:rPr>
        <w:t xml:space="preserve">Stiglitz</w:t>
      </w:r>
      <w:r>
        <w:t xml:space="preserve">; información, incentivos y proceso político (votante mediano,</w:t>
      </w:r>
      <w:r>
        <w:t xml:space="preserve"> </w:t>
      </w:r>
      <w:r>
        <w:rPr>
          <w:smallCaps/>
        </w:rPr>
        <w:t xml:space="preserve">Condorcet</w:t>
      </w:r>
      <w:r>
        <w:t xml:space="preserve">), compromiso</w:t>
      </w:r>
      <w:r>
        <w:br/>
      </w:r>
      <w:r>
        <w:t xml:space="preserve">2. Soluciones</w:t>
      </w:r>
      <w:r>
        <w:br/>
      </w:r>
      <w:r>
        <w:t xml:space="preserve">Conclusión</w:t>
      </w:r>
    </w:p>
    <w:p>
      <w:pPr>
        <w:pStyle w:val="Notaalopositor"/>
        <w:keepNext/>
        <w:keepLines/>
      </w:pPr>
      <w:r>
        <w:rPr>
          <w:b/>
          <w:bCs/>
        </w:rPr>
        <w:t xml:space="preserve">Nota al opositor. </w:t>
      </w:r>
      <w:r>
        <w:t xml:space="preserve">Reparto del cante:</w:t>
      </w:r>
    </w:p>
    <w:p>
      <w:pPr>
        <w:pStyle w:val="Notaalopositor"/>
        <w:keepNext/>
        <w:keepLines/>
        <w:numPr>
          <w:ilvl w:val="0"/>
          <w:numId w:val="1009"/>
        </w:numPr>
      </w:pPr>
      <w:r>
        <w:t xml:space="preserve">introducción, 2′30″;</w:t>
      </w:r>
    </w:p>
    <w:p>
      <w:pPr>
        <w:pStyle w:val="Notaalopositor"/>
        <w:keepNext/>
        <w:keepLines/>
        <w:numPr>
          <w:ilvl w:val="0"/>
          <w:numId w:val="1009"/>
        </w:numPr>
      </w:pPr>
      <w:r>
        <w:t xml:space="preserve">I, 3′ (I.1, 0′30″; I.2, 1′; I.3, 1′30″);</w:t>
      </w:r>
    </w:p>
    <w:p>
      <w:pPr>
        <w:pStyle w:val="Notaalopositor"/>
        <w:keepNext/>
        <w:keepLines/>
        <w:numPr>
          <w:ilvl w:val="0"/>
          <w:numId w:val="1009"/>
        </w:numPr>
      </w:pPr>
      <w:r>
        <w:t xml:space="preserve">II, 17′ (II.1, 9′; II.2, 8′);</w:t>
      </w:r>
    </w:p>
    <w:p>
      <w:pPr>
        <w:pStyle w:val="Notaalopositor"/>
        <w:keepNext/>
        <w:keepLines/>
        <w:numPr>
          <w:ilvl w:val="0"/>
          <w:numId w:val="1009"/>
        </w:numPr>
      </w:pPr>
      <w:r>
        <w:t xml:space="preserve">III, 6′30″ (III.1, 5′; III.2, 1′30″);</w:t>
      </w:r>
    </w:p>
    <w:p>
      <w:pPr>
        <w:pStyle w:val="Notaalopositor"/>
        <w:keepNext/>
        <w:keepLines/>
        <w:numPr>
          <w:ilvl w:val="0"/>
          <w:numId w:val="1009"/>
        </w:numPr>
      </w:pPr>
      <w:r>
        <w:t xml:space="preserve">conclusión, 1′.</w:t>
      </w:r>
    </w:p>
    <w:p>
      <w:pPr>
        <w:pStyle w:val="Notaalopositor"/>
        <w:keepNext/>
        <w:keepLines/>
      </w:pPr>
      <w:r>
        <w:t xml:space="preserve">El peso está en el bloque </w:t>
      </w:r>
      <w:hyperlink w:anchor="sec_externalidades_bienes_publicos">
        <w:r>
          <w:rPr>
            <w:rStyle w:val="Hyperlink"/>
          </w:rPr>
          <w:t xml:space="preserve">II</w:t>
        </w:r>
      </w:hyperlink>
      <w:r>
        <w:t xml:space="preserve">, que es el título; el bloque </w:t>
      </w:r>
      <w:hyperlink w:anchor="sec_optimalidad_fallos">
        <w:r>
          <w:rPr>
            <w:rStyle w:val="Hyperlink"/>
          </w:rPr>
          <w:t xml:space="preserve">I</w:t>
        </w:r>
      </w:hyperlink>
      <w:r>
        <w:t xml:space="preserve"> </w:t>
      </w:r>
      <w:r>
        <w:t xml:space="preserve">solo recuerda lo necesario de la economía del bienestar, que tiene su propio tema. Los gráficos imprescindibles son:</w:t>
      </w:r>
    </w:p>
    <w:p>
      <w:pPr>
        <w:pStyle w:val="Notaalopositor"/>
        <w:keepNext/>
        <w:keepLines/>
        <w:numPr>
          <w:ilvl w:val="0"/>
          <w:numId w:val="1010"/>
        </w:numPr>
      </w:pPr>
      <w:r>
        <w:t xml:space="preserve">la tabla de los fallos (tabla </w:t>
      </w:r>
      <w:hyperlink w:anchor="tab_fallos_supuestos">
        <w:r>
          <w:rPr>
            <w:rStyle w:val="Hyperlink"/>
          </w:rPr>
          <w:t xml:space="preserve">1</w:t>
        </w:r>
      </w:hyperlink>
      <w:r>
        <w:t xml:space="preserve">);</w:t>
      </w:r>
    </w:p>
    <w:p>
      <w:pPr>
        <w:pStyle w:val="Notaalopositor"/>
        <w:keepNext/>
        <w:keepLines/>
        <w:numPr>
          <w:ilvl w:val="0"/>
          <w:numId w:val="1010"/>
        </w:numPr>
      </w:pPr>
      <w:r>
        <w:t xml:space="preserve">el de la externalidad, con el impuesto y el estándar (gráficos </w:t>
      </w:r>
      <w:hyperlink w:anchor="fig_externalidad">
        <w:r>
          <w:rPr>
            <w:rStyle w:val="Hyperlink"/>
          </w:rPr>
          <w:t xml:space="preserve">2</w:t>
        </w:r>
      </w:hyperlink>
      <w:r>
        <w:t xml:space="preserve">,</w:t>
      </w:r>
      <w:r>
        <w:t xml:space="preserve"> </w:t>
      </w:r>
      <w:hyperlink w:anchor="fig_externalidad_pigou">
        <w:r>
          <w:rPr>
            <w:rStyle w:val="Hyperlink"/>
          </w:rPr>
          <w:t xml:space="preserve">3</w:t>
        </w:r>
      </w:hyperlink>
      <w:r>
        <w:t xml:space="preserve"> </w:t>
      </w:r>
      <w:r>
        <w:t xml:space="preserve">y </w:t>
      </w:r>
      <w:hyperlink w:anchor="fig_externalidad_estandar">
        <w:r>
          <w:rPr>
            <w:rStyle w:val="Hyperlink"/>
          </w:rPr>
          <w:t xml:space="preserve">4</w:t>
        </w:r>
      </w:hyperlink>
      <w:r>
        <w:t xml:space="preserve">);</w:t>
      </w:r>
    </w:p>
    <w:p>
      <w:pPr>
        <w:pStyle w:val="Notaalopositor"/>
        <w:keepNext/>
        <w:keepLines/>
        <w:numPr>
          <w:ilvl w:val="0"/>
          <w:numId w:val="1010"/>
        </w:numPr>
      </w:pPr>
      <w:r>
        <w:t xml:space="preserve">el de</w:t>
      </w:r>
      <w:r>
        <w:t xml:space="preserve"> </w:t>
      </w:r>
      <w:r>
        <w:rPr>
          <w:smallCaps/>
        </w:rPr>
        <w:t xml:space="preserve">Coase</w:t>
      </w:r>
      <w:r>
        <w:t xml:space="preserve">, con las mismas áreas (gráfico </w:t>
      </w:r>
      <w:hyperlink w:anchor="fig_coase_externalidad">
        <w:r>
          <w:rPr>
            <w:rStyle w:val="Hyperlink"/>
          </w:rPr>
          <w:t xml:space="preserve">5</w:t>
        </w:r>
      </w:hyperlink>
      <w:r>
        <w:t xml:space="preserve">);</w:t>
      </w:r>
    </w:p>
    <w:p>
      <w:pPr>
        <w:pStyle w:val="Notaalopositor"/>
        <w:keepNext/>
        <w:keepLines/>
        <w:numPr>
          <w:ilvl w:val="0"/>
          <w:numId w:val="1010"/>
        </w:numPr>
      </w:pPr>
      <w:r>
        <w:t xml:space="preserve">el de las instalaciones del</w:t>
      </w:r>
      <w:r>
        <w:t xml:space="preserve"> </w:t>
      </w:r>
      <w:r>
        <w:rPr>
          <w:i/>
          <w:iCs/>
        </w:rPr>
        <w:t xml:space="preserve">cap and trade</w:t>
      </w:r>
      <w:r>
        <w:t xml:space="preserve"> </w:t>
      </w:r>
      <w:r>
        <w:t xml:space="preserve">(gráfico </w:t>
      </w:r>
      <w:hyperlink w:anchor="fig_cap_and_trade_instalaciones">
        <w:r>
          <w:rPr>
            <w:rStyle w:val="Hyperlink"/>
          </w:rPr>
          <w:t xml:space="preserve">7</w:t>
        </w:r>
      </w:hyperlink>
      <w:r>
        <w:t xml:space="preserve">);</w:t>
      </w:r>
    </w:p>
    <w:p>
      <w:pPr>
        <w:pStyle w:val="Notaalopositor"/>
        <w:keepNext/>
        <w:keepLines/>
        <w:numPr>
          <w:ilvl w:val="0"/>
          <w:numId w:val="1010"/>
        </w:numPr>
      </w:pPr>
      <w:r>
        <w:t xml:space="preserve">la clasificación de los bienes (tabla </w:t>
      </w:r>
      <w:hyperlink w:anchor="tab_rivalidad_exclusion">
        <w:r>
          <w:rPr>
            <w:rStyle w:val="Hyperlink"/>
          </w:rPr>
          <w:t xml:space="preserve">6</w:t>
        </w:r>
      </w:hyperlink>
      <w:r>
        <w:t xml:space="preserve">);</w:t>
      </w:r>
    </w:p>
    <w:p>
      <w:pPr>
        <w:pStyle w:val="Notaalopositor"/>
        <w:keepNext/>
        <w:keepLines/>
        <w:numPr>
          <w:ilvl w:val="0"/>
          <w:numId w:val="1010"/>
        </w:numPr>
      </w:pPr>
      <w:r>
        <w:t xml:space="preserve">el de</w:t>
      </w:r>
      <w:r>
        <w:t xml:space="preserve"> </w:t>
      </w:r>
      <w:r>
        <w:rPr>
          <w:smallCaps/>
        </w:rPr>
        <w:t xml:space="preserve">Bowen</w:t>
      </w:r>
      <w:r>
        <w:t xml:space="preserve"> </w:t>
      </w:r>
      <w:r>
        <w:t xml:space="preserve">(gráfico </w:t>
      </w:r>
      <w:hyperlink w:anchor="fig_bowen">
        <w:r>
          <w:rPr>
            <w:rStyle w:val="Hyperlink"/>
          </w:rPr>
          <w:t xml:space="preserve">10</w:t>
        </w:r>
      </w:hyperlink>
      <w:r>
        <w:t xml:space="preserve">);</w:t>
      </w:r>
    </w:p>
    <w:p>
      <w:pPr>
        <w:pStyle w:val="Notaalopositor"/>
        <w:keepNext/>
        <w:keepLines/>
        <w:numPr>
          <w:ilvl w:val="0"/>
          <w:numId w:val="1010"/>
        </w:numPr>
      </w:pPr>
      <w:r>
        <w:t xml:space="preserve">el ejemplo de</w:t>
      </w:r>
      <w:r>
        <w:t xml:space="preserve"> </w:t>
      </w:r>
      <w:r>
        <w:rPr>
          <w:smallCaps/>
        </w:rPr>
        <w:t xml:space="preserve">Clarke</w:t>
      </w:r>
      <w:r>
        <w:t xml:space="preserve">-</w:t>
      </w:r>
      <w:r>
        <w:rPr>
          <w:smallCaps/>
        </w:rPr>
        <w:t xml:space="preserve">Groves</w:t>
      </w:r>
      <w:r>
        <w:t xml:space="preserve"> </w:t>
      </w:r>
      <w:r>
        <w:t xml:space="preserve">(tabla </w:t>
      </w:r>
      <w:hyperlink w:anchor="tab_clarke_groves">
        <w:r>
          <w:rPr>
            <w:rStyle w:val="Hyperlink"/>
          </w:rPr>
          <w:t xml:space="preserve">8</w:t>
        </w:r>
      </w:hyperlink>
      <w:r>
        <w:t xml:space="preserve">).</w:t>
      </w:r>
    </w:p>
    <w:p>
      <w:pPr>
        <w:pStyle w:val="Notaalopositor"/>
        <w:keepLines/>
      </w:pPr>
      <w:r>
        <w:t xml:space="preserve">Las derivaciones con condiciones de primer orden están en los anexos, para las preguntas del tribunal. Conviene escribir este esquema en la pizarra al empezar.</w:t>
      </w:r>
    </w:p>
    <w:bookmarkEnd w:id="24"/>
    <w:bookmarkStart w:id="42" w:name="sec_optimalidad_fallos"/>
    <w:p>
      <w:pPr>
        <w:pStyle w:val="Heading1"/>
      </w:pPr>
      <w:r>
        <w:t xml:space="preserve">I.</w:t>
      </w:r>
      <w:r>
        <w:t xml:space="preserve"> </w:t>
      </w:r>
      <w:r>
        <w:t xml:space="preserve">Optimalidad del equilibrio competitivo</w:t>
      </w:r>
      <w:r>
        <w:br/>
      </w:r>
      <w:r>
        <w:t xml:space="preserve">y fallos de mercado</w:t>
      </w:r>
      <w:r>
        <w:t xml:space="preserve"> </w:t>
      </w:r>
      <w:r>
        <w:rPr>
          <w:rStyle w:val="Minutos"/>
        </w:rPr>
        <w:t xml:space="preserve">3′</w:t>
      </w:r>
    </w:p>
    <w:p>
      <w:pPr>
        <w:numPr>
          <w:ilvl w:val="0"/>
          <w:numId w:val="1011"/>
        </w:numPr>
      </w:pPr>
      <w:r>
        <w:rPr>
          <w:i/>
          <w:iCs/>
        </w:rPr>
        <w:t xml:space="preserve">Idea</w:t>
      </w:r>
      <w:r>
        <w:t xml:space="preserve">: empezamos recordando cuándo el mercado asigna bien los recursos, porque cada fallo de mercado se define por el supuesto que rompe.</w:t>
      </w:r>
    </w:p>
    <w:p>
      <w:pPr>
        <w:numPr>
          <w:ilvl w:val="0"/>
          <w:numId w:val="1011"/>
        </w:numPr>
      </w:pPr>
      <w:r>
        <w:rPr>
          <w:i/>
          <w:iCs/>
        </w:rPr>
        <w:t xml:space="preserve">Conclusión anticipada</w:t>
      </w:r>
      <w:r>
        <w:t xml:space="preserve">: el equilibrio competitivo es eficiente solo si los precios recogen todos los costes y todas las valoraciones; con externalidades y bienes públicos no lo hacen.</w:t>
      </w:r>
    </w:p>
    <w:p>
      <w:pPr>
        <w:pStyle w:val="Notaalopositor"/>
        <w:keepNext/>
        <w:keepLines/>
      </w:pPr>
      <w:r>
        <w:rPr>
          <w:b/>
          <w:bCs/>
        </w:rPr>
        <w:t xml:space="preserve">Nota al opositor. </w:t>
      </w:r>
      <w:r>
        <w:t xml:space="preserve">En el cante:</w:t>
      </w:r>
    </w:p>
    <w:p>
      <w:pPr>
        <w:pStyle w:val="Notaalopositor"/>
        <w:keepNext/>
        <w:keepLines/>
        <w:numPr>
          <w:ilvl w:val="0"/>
          <w:numId w:val="1012"/>
        </w:numPr>
      </w:pPr>
      <w:r>
        <w:t xml:space="preserve">las 3 condiciones de</w:t>
      </w:r>
      <w:r>
        <w:t xml:space="preserve"> </w:t>
      </w:r>
      <w:r>
        <w:rPr>
          <w:smallCaps/>
        </w:rPr>
        <w:t xml:space="preserve">Pareto</w:t>
      </w:r>
      <w:r>
        <w:t xml:space="preserve"> </w:t>
      </w:r>
      <w:r>
        <w:t xml:space="preserve">en una línea (0′30″);</w:t>
      </w:r>
    </w:p>
    <w:p>
      <w:pPr>
        <w:pStyle w:val="Notaalopositor"/>
        <w:keepNext/>
        <w:keepLines/>
        <w:numPr>
          <w:ilvl w:val="0"/>
          <w:numId w:val="1012"/>
        </w:numPr>
      </w:pPr>
      <w:r>
        <w:t xml:space="preserve">el EGC y los 2 teoremas enunciados, con la idea de que cada supuesto que falla es un fallo de mercado (1′);</w:t>
      </w:r>
    </w:p>
    <w:p>
      <w:pPr>
        <w:pStyle w:val="Notaalopositor"/>
        <w:keepNext/>
        <w:keepLines/>
        <w:numPr>
          <w:ilvl w:val="0"/>
          <w:numId w:val="1012"/>
        </w:numPr>
      </w:pPr>
      <w:r>
        <w:t xml:space="preserve">la tabla de los fallos (tabla </w:t>
      </w:r>
      <w:hyperlink w:anchor="tab_fallos_supuestos">
        <w:r>
          <w:rPr>
            <w:rStyle w:val="Hyperlink"/>
          </w:rPr>
          <w:t xml:space="preserve">1</w:t>
        </w:r>
      </w:hyperlink>
      <w:r>
        <w:t xml:space="preserve">), que se queda a la izquierda de la pizarra todo el cante (1′30″).</w:t>
      </w:r>
    </w:p>
    <w:p>
      <w:pPr>
        <w:pStyle w:val="Notaalopositor"/>
        <w:keepLines/>
      </w:pPr>
      <w:r>
        <w:t xml:space="preserve">Sin demostraciones: son del tema de los teoremas del bienestar.</w:t>
      </w:r>
    </w:p>
    <w:bookmarkStart w:id="25" w:name="sec_condiciones_optimalidad"/>
    <w:p>
      <w:pPr>
        <w:pStyle w:val="Heading2"/>
      </w:pPr>
      <w:r>
        <w:t xml:space="preserve">I.1.</w:t>
      </w:r>
      <w:r>
        <w:t xml:space="preserve"> </w:t>
      </w:r>
      <w:r>
        <w:t xml:space="preserve">Condiciones de optimalidad</w:t>
      </w:r>
    </w:p>
    <w:p>
      <w:pPr>
        <w:keepNext/>
        <w:numPr>
          <w:ilvl w:val="0"/>
          <w:numId w:val="1013"/>
        </w:numPr>
      </w:pPr>
      <w:r>
        <w:t xml:space="preserve">Una asignación es un</w:t>
      </w:r>
      <w:r>
        <w:t xml:space="preserve"> </w:t>
      </w:r>
      <w:r>
        <w:rPr>
          <w:b/>
          <w:bCs/>
        </w:rPr>
        <w:t xml:space="preserve">óptimo de</w:t>
      </w:r>
      <w:r>
        <w:rPr>
          <w:b/>
          <w:bCs/>
        </w:rPr>
        <w:t xml:space="preserve"> </w:t>
      </w:r>
      <w:r>
        <w:rPr>
          <w:b/>
          <w:bCs/>
          <w:smallCaps/>
        </w:rPr>
        <w:t xml:space="preserve">Pareto</w:t>
      </w:r>
      <w:r>
        <w:t xml:space="preserve"> </w:t>
      </w:r>
      <w:r>
        <w:t xml:space="preserve">si nadie puede mejorar sin que otro empeore</w:t>
      </w:r>
      <w:r>
        <w:t xml:space="preserve"> </w:t>
      </w:r>
      <w:hyperlink r:id="rId20">
        <w:r>
          <w:rPr>
            <w:rStyle w:val="Referenciaatema"/>
          </w:rPr>
          <w:t xml:space="preserve">[ver tema 3.A.22]</w:t>
        </w:r>
      </w:hyperlink>
      <w:r>
        <w:t xml:space="preserve">. En la economía 2×2×2×2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 </w:t>
      </w:r>
      <w:r>
        <w:t xml:space="preserve">(2 consumidores,</w:t>
      </w:r>
      <w:r>
        <w:t xml:space="preserve"> </w:t>
      </w:r>
      <m:oMath>
        <m:r>
          <m:t>A</m:t>
        </m:r>
      </m:oMath>
      <w:r>
        <w:t xml:space="preserve"> </w:t>
      </w:r>
      <w:r>
        <w:t xml:space="preserve">y</w:t>
      </w:r>
      <w:r>
        <w:t xml:space="preserve"> </w:t>
      </w:r>
      <m:oMath>
        <m:r>
          <m:t>B</m:t>
        </m:r>
      </m:oMath>
      <w:r>
        <w:t xml:space="preserve">; 2 bienes,</w:t>
      </w:r>
      <w:r>
        <w:t xml:space="preserve"> </w:t>
      </w:r>
      <m:oMath>
        <m:r>
          <m:t>X</m:t>
        </m:r>
      </m:oMath>
      <w:r>
        <w:t xml:space="preserve"> </w:t>
      </w:r>
      <w:r>
        <w:t xml:space="preserve">e</w:t>
      </w:r>
      <w:r>
        <w:t xml:space="preserve"> </w:t>
      </w:r>
      <m:oMath>
        <m:r>
          <m:t>Y</m:t>
        </m:r>
      </m:oMath>
      <w:r>
        <w:t xml:space="preserve">; 2 factores,</w:t>
      </w:r>
      <w:r>
        <w:t xml:space="preserve"> </w:t>
      </w:r>
      <m:oMath>
        <m:r>
          <m:t>L</m:t>
        </m:r>
      </m:oMath>
      <w:r>
        <w:t xml:space="preserve"> </w:t>
      </w:r>
      <w:r>
        <w:t xml:space="preserve">y</w:t>
      </w:r>
      <w:r>
        <w:t xml:space="preserve"> </w:t>
      </w:r>
      <m:oMath>
        <m:r>
          <m:t>K</m:t>
        </m:r>
      </m:oMath>
      <w:r>
        <w:t xml:space="preserve">, y 2 empresas) exige 3 condiciones (anexo </w:t>
      </w:r>
      <w:hyperlink w:anchor="anexo_condiciones_2x2">
        <w:r>
          <w:rPr>
            <w:rStyle w:val="Hyperlink"/>
          </w:rPr>
          <w:t xml:space="preserve">A</w:t>
        </w:r>
      </w:hyperlink>
      <w:r>
        <w:t xml:space="preserve">):</w:t>
      </w:r>
    </w:p>
    <w:p>
      <w:pPr>
        <w:numPr>
          <w:ilvl w:val="1"/>
          <w:numId w:val="1014"/>
        </w:numPr>
      </w:pPr>
      <w:r>
        <w:rPr>
          <w:i/>
          <w:iCs/>
        </w:rPr>
        <w:t xml:space="preserve">eficiencia en la producción</w:t>
      </w:r>
      <w:r>
        <w:t xml:space="preserve">:</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 es decir, la economía está en su frontera de posibilidades de producción (FPP);</w:t>
      </w:r>
    </w:p>
    <w:p>
      <w:pPr>
        <w:numPr>
          <w:ilvl w:val="1"/>
          <w:numId w:val="1014"/>
        </w:numPr>
      </w:pPr>
      <w:r>
        <w:rPr>
          <w:i/>
          <w:iCs/>
        </w:rPr>
        <w:t xml:space="preserve">eficiencia en el intercambio</w:t>
      </w:r>
      <w:r>
        <w:t xml:space="preserve">:</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 es decir, en la curva de contrato;</w:t>
      </w:r>
    </w:p>
    <w:p>
      <w:pPr>
        <w:numPr>
          <w:ilvl w:val="1"/>
          <w:numId w:val="1014"/>
        </w:numPr>
      </w:pPr>
      <w:r>
        <w:rPr>
          <w:i/>
          <w:iCs/>
        </w:rPr>
        <w:t xml:space="preserve">eficiencia global</w:t>
      </w:r>
      <w:r>
        <w:t xml:space="preserve">: lo que los consumidores están dispuestos a dar de</w:t>
      </w:r>
      <w:r>
        <w:t xml:space="preserve"> </w:t>
      </w:r>
      <m:oMath>
        <m:r>
          <m:t>Y</m:t>
        </m:r>
      </m:oMath>
      <w:r>
        <w:t xml:space="preserve"> </w:t>
      </w:r>
      <w:r>
        <w:t xml:space="preserve">por una unidad más de</w:t>
      </w:r>
      <w:r>
        <w:t xml:space="preserve"> </w:t>
      </w:r>
      <m:oMath>
        <m:r>
          <m:t>X</m:t>
        </m:r>
      </m:oMath>
      <w:r>
        <w:t xml:space="preserve"> </w:t>
      </w:r>
      <w:r>
        <w:t xml:space="preserve">coincide con lo que cuesta producirla,</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oMath>
      <w:r>
        <w:t xml:space="preserve">.</w:t>
      </w:r>
    </w:p>
    <w:p>
      <w:pPr>
        <w:numPr>
          <w:ilvl w:val="0"/>
          <w:numId w:val="1013"/>
        </w:numPr>
      </w:pPr>
      <w:r>
        <w:t xml:space="preserve">Esta última igualdad es la que rompen las externalidades y los bienes públicos.</w:t>
      </w:r>
    </w:p>
    <w:bookmarkEnd w:id="25"/>
    <w:bookmarkStart w:id="29" w:name="sec_egc_teoremas"/>
    <w:p>
      <w:pPr>
        <w:pStyle w:val="Heading2"/>
      </w:pPr>
      <w:r>
        <w:t xml:space="preserve">I.2.</w:t>
      </w:r>
      <w:r>
        <w:t xml:space="preserve"> </w:t>
      </w:r>
      <w:r>
        <w:t xml:space="preserve">El equilibrio general competitivo y los teoremas del bienestar</w:t>
      </w:r>
    </w:p>
    <w:p>
      <w:pPr>
        <w:keepNext/>
        <w:numPr>
          <w:ilvl w:val="0"/>
          <w:numId w:val="1015"/>
        </w:numPr>
      </w:pPr>
      <w:r>
        <w:t xml:space="preserve">En el</w:t>
      </w:r>
      <w:r>
        <w:t xml:space="preserve"> </w:t>
      </w:r>
      <w:r>
        <w:rPr>
          <w:b/>
          <w:bCs/>
        </w:rPr>
        <w:t xml:space="preserve">equilibrio general competitivo</w:t>
      </w:r>
      <w:r>
        <w:t xml:space="preserve"> </w:t>
      </w:r>
      <w:r>
        <w:t xml:space="preserve">(EGC), los precios</w:t>
      </w:r>
      <w:r>
        <w:t xml:space="preserve"> </w:t>
      </w:r>
      <m:oMath>
        <m:sSup>
          <m:e>
            <m:acc>
              <m:accPr>
                <m:chr m:val="⃗"/>
              </m:accPr>
              <m:e>
                <m:r>
                  <m:t>p</m:t>
                </m:r>
              </m:e>
            </m:acc>
          </m:e>
          <m:sup>
            <m:r>
              <m:rPr>
                <m:sty m:val="p"/>
              </m:rPr>
              <m:t>*</m:t>
            </m:r>
          </m:sup>
        </m:sSup>
      </m:oMath>
      <w:r>
        <w:t xml:space="preserve"> </w:t>
      </w:r>
      <w:r>
        <w:t xml:space="preserve">vacían todos los mercados a la vez</w:t>
      </w:r>
      <w:r>
        <w:t xml:space="preserve"> </w:t>
      </w:r>
      <w:hyperlink r:id="rId26">
        <w:r>
          <w:rPr>
            <w:rStyle w:val="Referenciaatema"/>
          </w:rPr>
          <w:t xml:space="preserve">[ver tema 3.A.21]</w:t>
        </w:r>
      </w:hyperlink>
      <w:r>
        <w:t xml:space="preserve">, y cada agente, mirando solo esos precios, iguala su relación marginal al precio relativo:</w:t>
      </w:r>
    </w:p>
    <w:p>
      <w:pPr>
        <w:numPr>
          <w:ilvl w:val="1"/>
          <w:numId w:val="1016"/>
        </w:numPr>
      </w:pPr>
      <w:r>
        <w:t xml:space="preserve">cada consumidor iguala su</w:t>
      </w:r>
      <w:r>
        <w:t xml:space="preserve"> </w:t>
      </w:r>
      <m:oMath>
        <m:sSub>
          <m:e>
            <m:r>
              <m:rPr>
                <m:sty m:val="p"/>
              </m:rPr>
              <m:t>R</m:t>
            </m:r>
            <m:r>
              <m:rPr>
                <m:sty m:val="p"/>
              </m:rPr>
              <m:t>M</m:t>
            </m:r>
            <m:r>
              <m:rPr>
                <m:sty m:val="p"/>
              </m:rPr>
              <m:t>S</m:t>
            </m:r>
          </m:e>
          <m:sub>
            <m:r>
              <m:t>X</m:t>
            </m:r>
            <m:r>
              <m:t>Y</m:t>
            </m:r>
          </m:sub>
        </m:sSub>
      </m:oMath>
      <w:r>
        <w:t xml:space="preserve"> </w:t>
      </w:r>
      <w:r>
        <w:t xml:space="preserve">a</w:t>
      </w:r>
      <w:r>
        <w:t xml:space="preserve"> </w:t>
      </w:r>
      <m:oMath>
        <m:sSub>
          <m:e>
            <m:r>
              <m:t>p</m:t>
            </m:r>
          </m:e>
          <m:sub>
            <m:r>
              <m:t>X</m:t>
            </m:r>
          </m:sub>
        </m:sSub>
        <m:r>
          <m:rPr>
            <m:sty m:val="p"/>
          </m:rPr>
          <m:t>/</m:t>
        </m:r>
        <m:sSub>
          <m:e>
            <m:r>
              <m:t>p</m:t>
            </m:r>
          </m:e>
          <m:sub>
            <m:r>
              <m:t>Y</m:t>
            </m:r>
          </m:sub>
        </m:sSub>
      </m:oMath>
      <w:r>
        <w:t xml:space="preserve">;</w:t>
      </w:r>
    </w:p>
    <w:p>
      <w:pPr>
        <w:numPr>
          <w:ilvl w:val="1"/>
          <w:numId w:val="1016"/>
        </w:numPr>
      </w:pPr>
      <w:r>
        <w:t xml:space="preserve">cada empresa iguala su</w:t>
      </w:r>
      <w:r>
        <w:t xml:space="preserve"> </w:t>
      </w:r>
      <m:oMath>
        <m:sSub>
          <m:e>
            <m:r>
              <m:rPr>
                <m:sty m:val="p"/>
              </m:rPr>
              <m:t>R</m:t>
            </m:r>
            <m:r>
              <m:rPr>
                <m:sty m:val="p"/>
              </m:rPr>
              <m:t>M</m:t>
            </m:r>
            <m:r>
              <m:rPr>
                <m:sty m:val="p"/>
              </m:rPr>
              <m:t>S</m:t>
            </m:r>
            <m:r>
              <m:rPr>
                <m:sty m:val="p"/>
              </m:rPr>
              <m:t>T</m:t>
            </m:r>
          </m:e>
          <m:sub>
            <m:r>
              <m:t>L</m:t>
            </m:r>
            <m:r>
              <m:t>K</m:t>
            </m:r>
          </m:sub>
        </m:sSub>
      </m:oMath>
      <w:r>
        <w:t xml:space="preserve"> </w:t>
      </w:r>
      <w:r>
        <w:t xml:space="preserve">a</w:t>
      </w:r>
      <w:r>
        <w:t xml:space="preserve"> </w:t>
      </w:r>
      <m:oMath>
        <m:sSub>
          <m:e>
            <m:r>
              <m:t>w</m:t>
            </m:r>
          </m:e>
          <m:sub>
            <m:r>
              <m:t>L</m:t>
            </m:r>
          </m:sub>
        </m:sSub>
        <m:r>
          <m:rPr>
            <m:sty m:val="p"/>
          </m:rPr>
          <m:t>/</m:t>
        </m:r>
        <m:sSub>
          <m:e>
            <m:r>
              <m:t>w</m:t>
            </m:r>
          </m:e>
          <m:sub>
            <m:r>
              <m:t>K</m:t>
            </m:r>
          </m:sub>
        </m:sSub>
      </m:oMath>
      <w:r>
        <w:t xml:space="preserve"> </w:t>
      </w:r>
      <w:r>
        <w:t xml:space="preserve">y su precio al coste marginal, de modo que</w:t>
      </w:r>
      <w:r>
        <w:t xml:space="preserve"> </w:t>
      </w:r>
      <m:oMath>
        <m:sSub>
          <m:e>
            <m:r>
              <m:rPr>
                <m:sty m:val="p"/>
              </m:rPr>
              <m:t>R</m:t>
            </m:r>
            <m:r>
              <m:rPr>
                <m:sty m:val="p"/>
              </m:rPr>
              <m:t>M</m:t>
            </m:r>
            <m:r>
              <m:rPr>
                <m:sty m:val="p"/>
              </m:rPr>
              <m:t>T</m:t>
            </m:r>
          </m:e>
          <m:sub>
            <m:r>
              <m:t>X</m:t>
            </m:r>
            <m:r>
              <m:t>Y</m:t>
            </m:r>
          </m:sub>
        </m:sSub>
        <m:r>
          <m:rPr>
            <m:sty m:val="p"/>
          </m:rPr>
          <m:t>=</m:t>
        </m:r>
        <m:sSub>
          <m:e>
            <m:r>
              <m:rPr>
                <m:sty m:val="p"/>
              </m:rPr>
              <m:t>C</m:t>
            </m:r>
            <m:r>
              <m:rPr>
                <m:sty m:val="p"/>
              </m:rPr>
              <m:t>M</m:t>
            </m:r>
            <m:r>
              <m:rPr>
                <m:sty m:val="p"/>
              </m:rPr>
              <m:t>g</m:t>
            </m:r>
          </m:e>
          <m:sub>
            <m:r>
              <m:t>X</m:t>
            </m:r>
          </m:sub>
        </m:sSub>
        <m:r>
          <m:rPr>
            <m:sty m:val="p"/>
          </m:rPr>
          <m:t>/</m:t>
        </m:r>
        <m:sSub>
          <m:e>
            <m:r>
              <m:rPr>
                <m:sty m:val="p"/>
              </m:rPr>
              <m:t>C</m:t>
            </m:r>
            <m:r>
              <m:rPr>
                <m:sty m:val="p"/>
              </m:rPr>
              <m:t>M</m:t>
            </m:r>
            <m:r>
              <m:rPr>
                <m:sty m:val="p"/>
              </m:rPr>
              <m:t>g</m:t>
            </m:r>
          </m:e>
          <m:sub>
            <m:r>
              <m:t>Y</m:t>
            </m:r>
          </m:sub>
        </m:sSub>
        <m:r>
          <m:rPr>
            <m:sty m:val="p"/>
          </m:rPr>
          <m:t>=</m:t>
        </m:r>
        <m:sSub>
          <m:e>
            <m:r>
              <m:t>p</m:t>
            </m:r>
          </m:e>
          <m:sub>
            <m:r>
              <m:t>X</m:t>
            </m:r>
          </m:sub>
        </m:sSub>
        <m:r>
          <m:rPr>
            <m:sty m:val="p"/>
          </m:rPr>
          <m:t>/</m:t>
        </m:r>
        <m:sSub>
          <m:e>
            <m:r>
              <m:t>p</m:t>
            </m:r>
          </m:e>
          <m:sub>
            <m:r>
              <m:t>Y</m:t>
            </m:r>
          </m:sub>
        </m:sSub>
      </m:oMath>
      <w:r>
        <w:t xml:space="preserve">.</w:t>
      </w:r>
    </w:p>
    <w:p>
      <w:pPr>
        <w:numPr>
          <w:ilvl w:val="0"/>
          <w:numId w:val="1000"/>
        </w:numPr>
      </w:pPr>
      <w:r>
        <w:t xml:space="preserve">Como todos ven los mismos precios, se cumplen las 3 condiciones:</w:t>
      </w:r>
      <w:r>
        <w:t xml:space="preserve"> </w:t>
      </w:r>
      <w:bookmarkStart w:id="27" w:name="eq_egc_pareto"/>
      <w:bookmarkEnd w:id="27"/>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f>
            <m:fPr>
              <m:type m:val="bar"/>
            </m:fPr>
            <m:num>
              <m:sSub>
                <m:e>
                  <m:r>
                    <m:t>p</m:t>
                  </m:r>
                </m:e>
                <m:sub>
                  <m:r>
                    <m:t>X</m:t>
                  </m:r>
                </m:sub>
              </m:sSub>
            </m:num>
            <m:den>
              <m:sSub>
                <m:e>
                  <m:r>
                    <m:t>p</m:t>
                  </m:r>
                </m:e>
                <m:sub>
                  <m:r>
                    <m:t>Y</m:t>
                  </m:r>
                </m:sub>
              </m:sSub>
            </m:den>
          </m:f>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r>
            <m:rPr>
              <m:sty m:val="p"/>
            </m:rPr>
            <m:t>=</m:t>
          </m:r>
          <m:sSub>
            <m:e>
              <m:r>
                <m:rPr>
                  <m:sty m:val="p"/>
                </m:rPr>
                <m:t>R</m:t>
              </m:r>
              <m:r>
                <m:rPr>
                  <m:sty m:val="p"/>
                </m:rPr>
                <m:t>M</m:t>
              </m:r>
              <m:r>
                <m:rPr>
                  <m:sty m:val="p"/>
                </m:rPr>
                <m:t>T</m:t>
              </m:r>
            </m:e>
            <m:sub>
              <m:r>
                <m:t>X</m:t>
              </m:r>
              <m:r>
                <m:t>Y</m:t>
              </m:r>
            </m:sub>
          </m:sSub>
          <m:r>
            <m:rPr>
              <m:sty m:val="p"/>
            </m:rPr>
            <m:t>,</m:t>
          </m:r>
          <m:r>
            <m:t>  </m:t>
          </m:r>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f>
            <m:fPr>
              <m:type m:val="bar"/>
            </m:fPr>
            <m:num>
              <m:sSub>
                <m:e>
                  <m:r>
                    <m:t>w</m:t>
                  </m:r>
                </m:e>
                <m:sub>
                  <m:r>
                    <m:t>L</m:t>
                  </m:r>
                </m:sub>
              </m:sSub>
            </m:num>
            <m:den>
              <m:sSub>
                <m:e>
                  <m:r>
                    <m:t>w</m:t>
                  </m:r>
                </m:e>
                <m:sub>
                  <m:r>
                    <m:t>K</m:t>
                  </m:r>
                </m:sub>
              </m:sSub>
            </m:den>
          </m:f>
          <m:r>
            <m:rPr>
              <m:sty m:val="p"/>
            </m:rPr>
            <m:t>.</m:t>
          </m:r>
        </m:oMath>
      </m:oMathPara>
    </w:p>
    <w:p>
      <w:pPr>
        <w:keepNext/>
        <w:numPr>
          <w:ilvl w:val="0"/>
          <w:numId w:val="1015"/>
        </w:numPr>
      </w:pPr>
      <w:r>
        <w:rPr>
          <w:b/>
          <w:bCs/>
        </w:rPr>
        <w:t xml:space="preserve">Primer teorema fundamental de la economía del bienestar</w:t>
      </w:r>
      <w:r>
        <w:t xml:space="preserve"> </w:t>
      </w:r>
      <w:r>
        <w:t xml:space="preserve">(1TFEB): si las preferencias son localmente no saciables, todo equilibrio competitivo es un óptimo de</w:t>
      </w:r>
      <w:r>
        <w:t xml:space="preserve"> </w:t>
      </w:r>
      <w:r>
        <w:rPr>
          <w:smallCaps/>
        </w:rPr>
        <w:t xml:space="preserve">Pareto</w:t>
      </w:r>
      <w:r>
        <w:t xml:space="preserve"> </w:t>
      </w:r>
      <w:r>
        <w:t xml:space="preserve">(</w:t>
      </w:r>
      <w:hyperlink w:anchor="ref_Arrow1951Extension">
        <w:r>
          <w:rPr>
            <w:rStyle w:val="Hyperlink"/>
            <w:smallCaps/>
          </w:rPr>
          <w:t xml:space="preserve">Arrow</w:t>
        </w:r>
        <w:r>
          <w:rPr>
            <w:rStyle w:val="Hyperlink"/>
          </w:rPr>
          <w:t xml:space="preserve">, 1951a</w:t>
        </w:r>
      </w:hyperlink>
      <w:r>
        <w:t xml:space="preserve">;</w:t>
      </w:r>
      <w:r>
        <w:t xml:space="preserve"> </w:t>
      </w:r>
      <w:hyperlink w:anchor="ref_Debreu1951Coefficient">
        <w:r>
          <w:rPr>
            <w:rStyle w:val="Hyperlink"/>
            <w:smallCaps/>
          </w:rPr>
          <w:t xml:space="preserve">Debreu</w:t>
        </w:r>
        <w:r>
          <w:rPr>
            <w:rStyle w:val="Hyperlink"/>
          </w:rPr>
          <w:t xml:space="preserve">, 1951</w:t>
        </w:r>
      </w:hyperlink>
      <w:r>
        <w:t xml:space="preserve">;</w:t>
      </w:r>
      <w:r>
        <w:t xml:space="preserve"> </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16</w:t>
        </w:r>
      </w:hyperlink>
      <w:r>
        <w:t xml:space="preserve">)</w:t>
      </w:r>
      <w:r>
        <w:t xml:space="preserve">.</w:t>
      </w:r>
    </w:p>
    <w:p>
      <w:pPr>
        <w:numPr>
          <w:ilvl w:val="1"/>
          <w:numId w:val="1017"/>
        </w:numPr>
      </w:pPr>
      <w:r>
        <w:t xml:space="preserve">Es la mano invisible de</w:t>
      </w:r>
      <w:r>
        <w:t xml:space="preserve"> </w:t>
      </w:r>
      <w:r>
        <w:rPr>
          <w:smallCaps/>
        </w:rPr>
        <w:t xml:space="preserve">Smith</w:t>
      </w:r>
      <w:r>
        <w:t xml:space="preserve"> </w:t>
      </w:r>
      <w:r>
        <w:t xml:space="preserve">formalizada</w:t>
      </w:r>
      <w:r>
        <w:t xml:space="preserve"> </w:t>
      </w:r>
      <w:hyperlink r:id="rId28">
        <w:r>
          <w:rPr>
            <w:rStyle w:val="Referenciaatema"/>
          </w:rPr>
          <w:t xml:space="preserve">[ver tema 3.A.2]</w:t>
        </w:r>
      </w:hyperlink>
      <w:r>
        <w:t xml:space="preserve">.</w:t>
      </w:r>
    </w:p>
    <w:p>
      <w:pPr>
        <w:numPr>
          <w:ilvl w:val="1"/>
          <w:numId w:val="1017"/>
        </w:numPr>
      </w:pPr>
      <w:r>
        <w:t xml:space="preserve">Descansa en unos supuestos: precios para todo lo que afecta al bienestar (</w:t>
      </w:r>
      <w:r>
        <w:rPr>
          <w:i/>
          <w:iCs/>
        </w:rPr>
        <w:t xml:space="preserve">mercados completos</w:t>
      </w:r>
      <w:r>
        <w:t xml:space="preserve">), agentes precio-aceptantes, información perfecta y precios comunes a todos. No necesita convexidad: esa es para que el equilibrio exista.</w:t>
      </w:r>
    </w:p>
    <w:p>
      <w:pPr>
        <w:keepNext/>
        <w:numPr>
          <w:ilvl w:val="0"/>
          <w:numId w:val="1015"/>
        </w:numPr>
      </w:pPr>
      <w:r>
        <w:rPr>
          <w:b/>
          <w:bCs/>
        </w:rPr>
        <w:t xml:space="preserve">Segundo teorema fundamental de la economía del bienestar</w:t>
      </w:r>
      <w:r>
        <w:t xml:space="preserve"> </w:t>
      </w:r>
      <w:r>
        <w:t xml:space="preserve">(2TFEB): con preferencias y tecnologías convexas, todo óptimo de</w:t>
      </w:r>
      <w:r>
        <w:t xml:space="preserve"> </w:t>
      </w:r>
      <w:r>
        <w:rPr>
          <w:smallCaps/>
        </w:rPr>
        <w:t xml:space="preserve">Pareto</w:t>
      </w:r>
      <w:r>
        <w:t xml:space="preserve"> </w:t>
      </w:r>
      <w:r>
        <w:t xml:space="preserve">puede alcanzarse como equilibrio competitivo tras redistribuir las dotaciones con transferencias de suma fija (</w:t>
      </w:r>
      <m:oMath>
        <m:acc>
          <m:accPr>
            <m:chr m:val="⃗"/>
          </m:accPr>
          <m:e>
            <m:r>
              <m:t>ω</m:t>
            </m:r>
          </m:e>
        </m:acc>
        <m:r>
          <m:rPr>
            <m:sty m:val="p"/>
          </m:rPr>
          <m:t>→</m:t>
        </m:r>
        <m:acc>
          <m:accPr>
            <m:chr m:val="⃗"/>
          </m:accPr>
          <m:e>
            <m:r>
              <m:t>ω</m:t>
            </m:r>
          </m:e>
        </m:acc>
        <m:r>
          <m:rPr>
            <m:sty m:val="p"/>
          </m:rPr>
          <m:t>′</m:t>
        </m:r>
      </m:oMath>
      <w:r>
        <w:t xml:space="preserve">).</w:t>
      </w:r>
    </w:p>
    <w:p>
      <w:pPr>
        <w:numPr>
          <w:ilvl w:val="1"/>
          <w:numId w:val="1018"/>
        </w:numPr>
      </w:pPr>
      <w:r>
        <w:t xml:space="preserve">Separa eficiencia y equidad y justifica intervenir por equidad.</w:t>
      </w:r>
    </w:p>
    <w:p>
      <w:pPr>
        <w:numPr>
          <w:ilvl w:val="1"/>
          <w:numId w:val="1018"/>
        </w:numPr>
      </w:pPr>
      <w:r>
        <w:t xml:space="preserve">Como las transferencias de suma fija no son factibles en la práctica, aquí nos ocupamos de la intervención por</w:t>
      </w:r>
      <w:r>
        <w:t xml:space="preserve"> </w:t>
      </w:r>
      <w:r>
        <w:rPr>
          <w:i/>
          <w:iCs/>
        </w:rPr>
        <w:t xml:space="preserve">eficiencia</w:t>
      </w:r>
      <w:r>
        <w:t xml:space="preserve">.</w:t>
      </w:r>
    </w:p>
    <w:p>
      <w:pPr>
        <w:numPr>
          <w:ilvl w:val="0"/>
          <w:numId w:val="1015"/>
        </w:numPr>
      </w:pPr>
      <w:r>
        <w:t xml:space="preserve">Su desarrollo, con la demostración y el gráfico en la caja de</w:t>
      </w:r>
      <w:r>
        <w:t xml:space="preserve"> </w:t>
      </w:r>
      <w:r>
        <w:rPr>
          <w:smallCaps/>
        </w:rPr>
        <w:t xml:space="preserve">Edgeworth</w:t>
      </w:r>
      <w:r>
        <w:t xml:space="preserve">, es materia del tema de los teoremas del bienestar</w:t>
      </w:r>
      <w:r>
        <w:t xml:space="preserve"> </w:t>
      </w:r>
      <w:hyperlink r:id="rId20">
        <w:r>
          <w:rPr>
            <w:rStyle w:val="Referenciaatema"/>
          </w:rPr>
          <w:t xml:space="preserve">[ver tema 3.A.22]</w:t>
        </w:r>
      </w:hyperlink>
      <w:r>
        <w:t xml:space="preserve">. Lo que interesa aquí es el reverso del 1TFEB: el teorema no dice que el equilibrio sea justo, y cuando falla alguno de sus supuestos el mercado deja de ser eficiente. Cada supuesto que falla es un fallo de mercado.</w:t>
      </w:r>
    </w:p>
    <w:bookmarkEnd w:id="29"/>
    <w:bookmarkStart w:id="41" w:name="sec_fallos_mercado"/>
    <w:p>
      <w:pPr>
        <w:pStyle w:val="Heading2"/>
      </w:pPr>
      <w:r>
        <w:t xml:space="preserve">I.3.</w:t>
      </w:r>
      <w:r>
        <w:t xml:space="preserve"> </w:t>
      </w:r>
      <w:r>
        <w:t xml:space="preserve">Imperfecciones del mercado (fallos de mercado)</w:t>
      </w:r>
    </w:p>
    <w:p>
      <w:pPr>
        <w:keepNext/>
        <w:numPr>
          <w:ilvl w:val="0"/>
          <w:numId w:val="1019"/>
        </w:numPr>
      </w:pPr>
      <w:r>
        <w:t xml:space="preserve">Un</w:t>
      </w:r>
      <w:r>
        <w:t xml:space="preserve"> </w:t>
      </w:r>
      <w:r>
        <w:rPr>
          <w:b/>
          <w:bCs/>
        </w:rPr>
        <w:t xml:space="preserve">fallo de mercado</w:t>
      </w:r>
      <w:r>
        <w:t xml:space="preserve"> </w:t>
      </w:r>
      <w:r>
        <w:t xml:space="preserve">es una situación en la que el equilibrio competitivo no es óptimo de</w:t>
      </w:r>
      <w:r>
        <w:t xml:space="preserve"> </w:t>
      </w:r>
      <w:r>
        <w:rPr>
          <w:smallCaps/>
        </w:rPr>
        <w:t xml:space="preserve">Pareto</w:t>
      </w:r>
      <w:r>
        <w:t xml:space="preserve">: existe otra asignación factible que mejora a alguien sin empeorar a nadie (gráfico </w:t>
      </w:r>
      <w:hyperlink w:anchor="fig_fallo_mercado">
        <w:r>
          <w:rPr>
            <w:rStyle w:val="Hyperlink"/>
          </w:rPr>
          <w:t xml:space="preserve">1</w:t>
        </w:r>
      </w:hyperlink>
      <w:r>
        <w:t xml:space="preserve">).</w:t>
      </w:r>
    </w:p>
    <w:p>
      <w:pPr>
        <w:numPr>
          <w:ilvl w:val="1"/>
          <w:numId w:val="1020"/>
        </w:numPr>
      </w:pPr>
      <w:r>
        <w:t xml:space="preserve">Cada fallo levanta un supuesto del 1TFEB, y los precios dejan de ser señales válidas, porque no recogen todos los costes y beneficios</w:t>
      </w:r>
      <w:r>
        <w:t xml:space="preserve"> </w:t>
      </w:r>
      <w:hyperlink r:id="rId26">
        <w:r>
          <w:rPr>
            <w:rStyle w:val="Referenciaatema"/>
          </w:rPr>
          <w:t xml:space="preserve">[ver tema 3.A.21]</w:t>
        </w:r>
      </w:hyperlink>
      <w:r>
        <w:t xml:space="preserve">.</w:t>
      </w:r>
    </w:p>
    <w:bookmarkStart w:id="33" w:name="fig_fallo_mercado"/>
    <w:p>
      <w:pPr>
        <w:pStyle w:val="ImageCaption"/>
      </w:pPr>
      <w:r>
        <w:t xml:space="preserve">Gráfico 1.–</w:t>
      </w:r>
      <w:r>
        <w:t xml:space="preserve"> </w:t>
      </w:r>
      <w:r>
        <w:t xml:space="preserve">El fallo de mercado: el equilibrio walrasiano deja de ser un óptimo de</w:t>
      </w:r>
      <w:r>
        <w:t xml:space="preserve"> </w:t>
      </w:r>
      <w:r>
        <w:rPr>
          <w:smallCaps/>
        </w:rPr>
        <w:t xml:space="preserve">Pareto</w:t>
      </w:r>
    </w:p>
    <w:p>
      <w:pPr>
        <w:pStyle w:val="CaptionedFigure"/>
      </w:pPr>
      <w:r>
        <w:drawing>
          <wp:inline>
            <wp:extent cx="4476750" cy="1578307"/>
            <wp:effectExtent b="0" l="0" r="0" t="0"/>
            <wp:docPr descr="Gráfico 1.– El fallo de mercado: el equilibrio walrasiano deja de ser un óptimo de Pareto" title="" id="31" name="Picture"/>
            <a:graphic>
              <a:graphicData uri="http://schemas.openxmlformats.org/drawingml/2006/picture">
                <pic:pic>
                  <pic:nvPicPr>
                    <pic:cNvPr descr="C:\Users\vgutierrez\Documents\src\victorgutierrezmarcos.github.io-revision\oposicion\temario\fuentes\3A23\graficos/fallo-mercado.png" id="32" name="Picture"/>
                    <pic:cNvPicPr>
                      <a:picLocks noChangeArrowheads="1" noChangeAspect="1"/>
                    </pic:cNvPicPr>
                  </pic:nvPicPr>
                  <pic:blipFill>
                    <a:blip r:embed="rId30"/>
                    <a:stretch>
                      <a:fillRect/>
                    </a:stretch>
                  </pic:blipFill>
                  <pic:spPr bwMode="auto">
                    <a:xfrm>
                      <a:off x="0" y="0"/>
                      <a:ext cx="4476750" cy="1578307"/>
                    </a:xfrm>
                    <a:prstGeom prst="rect">
                      <a:avLst/>
                    </a:prstGeom>
                    <a:noFill/>
                    <a:ln w="9525">
                      <a:noFill/>
                      <a:headEnd/>
                      <a:tailEnd/>
                    </a:ln>
                  </pic:spPr>
                </pic:pic>
              </a:graphicData>
            </a:graphic>
          </wp:inline>
        </w:drawing>
      </w:r>
    </w:p>
    <w:bookmarkEnd w:id="33"/>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w:t>
      </w:r>
    </w:p>
    <w:p>
      <w:pPr>
        <w:keepNext/>
        <w:numPr>
          <w:ilvl w:val="0"/>
          <w:numId w:val="1021"/>
        </w:numPr>
      </w:pPr>
      <w:r>
        <w:t xml:space="preserve">Partimos de los supuestos del 1TFEB</w:t>
      </w:r>
      <w:r>
        <w:t xml:space="preserve"> </w:t>
      </w:r>
      <w:hyperlink r:id="rId20">
        <w:r>
          <w:rPr>
            <w:rStyle w:val="Referenciaatema"/>
          </w:rPr>
          <w:t xml:space="preserve">[ver tema 3.A.22]</w:t>
        </w:r>
      </w:hyperlink>
      <w:r>
        <w:t xml:space="preserve">; los de precio-aceptación e información son los de la lista común de las estructuras de mercado</w:t>
      </w:r>
      <w:r>
        <w:t xml:space="preserve"> </w:t>
      </w:r>
      <w:hyperlink r:id="rId34">
        <w:r>
          <w:rPr>
            <w:rStyle w:val="Referenciaatema"/>
          </w:rPr>
          <w:t xml:space="preserve">[ver tema 3.A.16]</w:t>
        </w:r>
      </w:hyperlink>
      <w:r>
        <w:t xml:space="preserve"> </w:t>
      </w:r>
      <w:r>
        <w:t xml:space="preserve">(tabla </w:t>
      </w:r>
      <w:hyperlink w:anchor="tab_fallos_supuestos">
        <w:r>
          <w:rPr>
            <w:rStyle w:val="Hyperlink"/>
          </w:rPr>
          <w:t xml:space="preserve">1</w:t>
        </w:r>
      </w:hyperlink>
      <w:r>
        <w:t xml:space="preserve">). Los fallos que estudia la teoría son 4:</w:t>
      </w:r>
    </w:p>
    <w:p>
      <w:pPr>
        <w:numPr>
          <w:ilvl w:val="1"/>
          <w:numId w:val="1022"/>
        </w:numPr>
      </w:pPr>
      <w:r>
        <w:rPr>
          <w:b/>
          <w:bCs/>
        </w:rPr>
        <w:t xml:space="preserve">Poder de mercado</w:t>
      </w:r>
      <w:r>
        <w:t xml:space="preserve"> </w:t>
      </w:r>
      <w:r>
        <w:t xml:space="preserve">(se levanta el supuesto 3): si una empresa no es precio-aceptante, fija un precio por encima del coste marginal y</w:t>
      </w:r>
      <w:r>
        <w:t xml:space="preserve"> </w:t>
      </w:r>
      <m:oMath>
        <m:sSub>
          <m:e>
            <m:r>
              <m:rPr>
                <m:sty m:val="p"/>
              </m:rPr>
              <m:t>R</m:t>
            </m:r>
            <m:r>
              <m:rPr>
                <m:sty m:val="p"/>
              </m:rPr>
              <m:t>M</m:t>
            </m:r>
            <m:r>
              <m:rPr>
                <m:sty m:val="p"/>
              </m:rPr>
              <m:t>S</m:t>
            </m:r>
          </m:e>
          <m:sub>
            <m:r>
              <m:t>X</m:t>
            </m:r>
            <m:r>
              <m:t>Y</m:t>
            </m:r>
          </m:sub>
        </m:sSub>
        <m:r>
          <m:rPr>
            <m:sty m:val="p"/>
          </m:rPr>
          <m:t>=</m:t>
        </m:r>
        <m:sSub>
          <m:e>
            <m:r>
              <m:t>p</m:t>
            </m:r>
          </m:e>
          <m:sub>
            <m:r>
              <m:t>X</m:t>
            </m:r>
          </m:sub>
        </m:sSub>
        <m:r>
          <m:rPr>
            <m:sty m:val="p"/>
          </m:rPr>
          <m:t>/</m:t>
        </m:r>
        <m:sSub>
          <m:e>
            <m:r>
              <m:t>p</m:t>
            </m:r>
          </m:e>
          <m:sub>
            <m:r>
              <m:t>Y</m:t>
            </m:r>
          </m:sub>
        </m:sSub>
        <m:r>
          <m:rPr>
            <m:sty m:val="p"/>
          </m:rPr>
          <m:t>≠</m:t>
        </m:r>
        <m:sSub>
          <m:e>
            <m:r>
              <m:rPr>
                <m:sty m:val="p"/>
              </m:rPr>
              <m:t>R</m:t>
            </m:r>
            <m:r>
              <m:rPr>
                <m:sty m:val="p"/>
              </m:rPr>
              <m:t>M</m:t>
            </m:r>
            <m:r>
              <m:rPr>
                <m:sty m:val="p"/>
              </m:rPr>
              <m:t>T</m:t>
            </m:r>
          </m:e>
          <m:sub>
            <m:r>
              <m:t>X</m:t>
            </m:r>
            <m:r>
              <m:t>Y</m:t>
            </m:r>
          </m:sub>
        </m:sSub>
      </m:oMath>
      <w:r>
        <w:t xml:space="preserve">; la pérdida es el triángulo de</w:t>
      </w:r>
      <w:r>
        <w:t xml:space="preserve"> </w:t>
      </w:r>
      <w:r>
        <w:rPr>
          <w:smallCaps/>
        </w:rPr>
        <w:t xml:space="preserve">Harberger</w:t>
      </w:r>
      <w:r>
        <w:t xml:space="preserve"> </w:t>
      </w:r>
      <w:hyperlink r:id="rId35">
        <w:r>
          <w:rPr>
            <w:rStyle w:val="Referenciaatema"/>
          </w:rPr>
          <w:t xml:space="preserve">[ver tema 3.A.17]</w:t>
        </w:r>
      </w:hyperlink>
      <w:r>
        <w:t xml:space="preserve"> </w:t>
      </w:r>
      <w:hyperlink r:id="rId36">
        <w:r>
          <w:rPr>
            <w:rStyle w:val="Referenciaatema"/>
          </w:rPr>
          <w:t xml:space="preserve">[ver tema 3.A.18]</w:t>
        </w:r>
      </w:hyperlink>
      <w:r>
        <w:t xml:space="preserve"> </w:t>
      </w:r>
      <w:hyperlink r:id="rId37">
        <w:r>
          <w:rPr>
            <w:rStyle w:val="Referenciaatema"/>
          </w:rPr>
          <w:t xml:space="preserve">[ver tema 3.A.19]</w:t>
        </w:r>
      </w:hyperlink>
      <w:r>
        <w:t xml:space="preserve">. Basta con que los productos estén diferenciados para que cada empresa tenga algo de poder de mercado</w:t>
      </w:r>
      <w:r>
        <w:t xml:space="preserve"> </w:t>
      </w:r>
      <w:hyperlink r:id="rId36">
        <w:r>
          <w:rPr>
            <w:rStyle w:val="Referenciaatema"/>
          </w:rPr>
          <w:t xml:space="preserve">[ver tema 3.A.18]</w:t>
        </w:r>
      </w:hyperlink>
      <w:r>
        <w:t xml:space="preserve">. Si hay subaditividad de costes (monopolio natural), además, la competencia no es viable</w:t>
      </w:r>
      <w:r>
        <w:t xml:space="preserve"> </w:t>
      </w:r>
      <w:hyperlink r:id="rId22">
        <w:r>
          <w:rPr>
            <w:rStyle w:val="Referenciaatema"/>
          </w:rPr>
          <w:t xml:space="preserve">[ver tema 3.A.20]</w:t>
        </w:r>
      </w:hyperlink>
      <w:r>
        <w:t xml:space="preserve">.</w:t>
      </w:r>
    </w:p>
    <w:p>
      <w:pPr>
        <w:numPr>
          <w:ilvl w:val="1"/>
          <w:numId w:val="1022"/>
        </w:numPr>
      </w:pPr>
      <w:r>
        <w:rPr>
          <w:b/>
          <w:bCs/>
        </w:rPr>
        <w:t xml:space="preserve">Información asimétrica</w:t>
      </w:r>
      <w:r>
        <w:t xml:space="preserve"> </w:t>
      </w:r>
      <w:r>
        <w:t xml:space="preserve">(se levanta el supuesto 5): si una parte sabe algo que la otra no observa, aparecen la selección adversa y el riesgo moral, y algunos mercados ni siquiera existen, como en el mercado de coches usados de</w:t>
      </w:r>
      <w:r>
        <w:t xml:space="preserve"> </w:t>
      </w:r>
      <w:r>
        <w:rPr>
          <w:smallCaps/>
        </w:rPr>
        <w:t xml:space="preserve">Akerlof</w:t>
      </w:r>
      <w:r>
        <w:t xml:space="preserve"> </w:t>
      </w:r>
      <w:hyperlink r:id="rId38">
        <w:r>
          <w:rPr>
            <w:rStyle w:val="Referenciaatema"/>
          </w:rPr>
          <w:t xml:space="preserve">[ver tema 3.A.13]</w:t>
        </w:r>
      </w:hyperlink>
      <w:r>
        <w:t xml:space="preserve">.</w:t>
      </w:r>
    </w:p>
    <w:p>
      <w:pPr>
        <w:numPr>
          <w:ilvl w:val="1"/>
          <w:numId w:val="1022"/>
        </w:numPr>
      </w:pPr>
      <w:r>
        <w:rPr>
          <w:b/>
          <w:bCs/>
        </w:rPr>
        <w:t xml:space="preserve">Externalidades</w:t>
      </w:r>
      <w:r>
        <w:t xml:space="preserve"> </w:t>
      </w:r>
      <w:r>
        <w:t xml:space="preserve">(se levantan los mercados completos): una acción afecta directamente al bienestar o a la producción de otro sin pasar por los precios (</w:t>
      </w:r>
      <w:hyperlink w:anchor="sec_externalidades">
        <w:r>
          <w:rPr>
            <w:rStyle w:val="Hyperlink"/>
          </w:rPr>
          <w:t xml:space="preserve">II.1</w:t>
        </w:r>
      </w:hyperlink>
      <w:r>
        <w:t xml:space="preserve">).</w:t>
      </w:r>
    </w:p>
    <w:p>
      <w:pPr>
        <w:numPr>
          <w:ilvl w:val="1"/>
          <w:numId w:val="1022"/>
        </w:numPr>
      </w:pPr>
      <w:r>
        <w:rPr>
          <w:b/>
          <w:bCs/>
        </w:rPr>
        <w:t xml:space="preserve">Bienes públicos</w:t>
      </w:r>
      <w:r>
        <w:t xml:space="preserve"> </w:t>
      </w:r>
      <w:r>
        <w:t xml:space="preserve">(se levantan los mercados completos): bienes no rivales y no excluibles, que el mercado provee en cantidad insuficiente (</w:t>
      </w:r>
      <w:hyperlink w:anchor="sec_bienes_publicos">
        <w:r>
          <w:rPr>
            <w:rStyle w:val="Hyperlink"/>
          </w:rPr>
          <w:t xml:space="preserve">II.2</w:t>
        </w:r>
      </w:hyperlink>
      <w:r>
        <w:t xml:space="preserve">).</w:t>
      </w:r>
    </w:p>
    <w:bookmarkStart w:id="40" w:name="tab_fallos_supuestos"/>
    <w:p>
      <w:pPr>
        <w:pStyle w:val="TableCaption"/>
      </w:pPr>
      <w:r>
        <w:t xml:space="preserve">Tabla 1.–</w:t>
      </w:r>
      <w:r>
        <w:t xml:space="preserve"> </w:t>
      </w:r>
      <w:r>
        <w:t xml:space="preserve">Supuestos del 1TFEB y fallos de mercado: esta exposición levanta el de mercados completos</w:t>
      </w:r>
    </w:p>
    <w:tbl>
      <w:tblPr>
        <w:tblStyle w:val="Table"/>
        <w:tblW w:type="auto" w:w="0"/>
        <w:tblLook w:firstRow="1" w:lastRow="0" w:firstColumn="0" w:lastColumn="0" w:noHBand="0" w:noVBand="0" w:val="0020"/>
        <w:tblCaption w:val="Tabla 1.– Supuestos del 1TFEB y fallos de mercado: esta exposición levanta el de mercados completos"/>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center"/>
            </w:pPr>
            <w:r>
              <w:rPr>
                <w:b/>
                <w:bCs/>
              </w:rPr>
              <w:t xml:space="preserve">N.º</w:t>
            </w:r>
          </w:p>
        </w:tc>
        <w:tc>
          <w:tcPr>
            <w:shd w:val="clear" w:color="auto" w:fill="DDEBF7"/>
            <w:vAlign w:val="center"/>
          </w:tcPr>
          <w:p>
            <w:pPr>
              <w:pStyle w:val="Celdatceeazulpalido"/>
              <w:keepNext/>
              <w:jc w:val="left"/>
            </w:pPr>
            <w:r>
              <w:rPr>
                <w:b/>
                <w:bCs/>
              </w:rPr>
              <w:t xml:space="preserve">Supuesto</w:t>
            </w:r>
          </w:p>
        </w:tc>
        <w:tc>
          <w:tcPr>
            <w:shd w:val="clear" w:color="auto" w:fill="DDEBF7"/>
            <w:vAlign w:val="center"/>
          </w:tcPr>
          <w:p>
            <w:pPr>
              <w:pStyle w:val="Celdatceeazulpalido"/>
              <w:keepNext/>
              <w:jc w:val="left"/>
            </w:pPr>
            <w:r>
              <w:rPr>
                <w:b/>
                <w:bCs/>
              </w:rPr>
              <w:t xml:space="preserve">Qué significa</w:t>
            </w:r>
          </w:p>
        </w:tc>
        <w:tc>
          <w:tcPr>
            <w:shd w:val="clear" w:color="auto" w:fill="DDEBF7"/>
            <w:vAlign w:val="center"/>
          </w:tcPr>
          <w:p>
            <w:pPr>
              <w:pStyle w:val="Celdatceeazulpalido"/>
              <w:keepNext/>
              <w:jc w:val="left"/>
            </w:pPr>
            <w:r>
              <w:rPr>
                <w:b/>
                <w:bCs/>
              </w:rPr>
              <w:t xml:space="preserve">Si se levanta</w:t>
            </w:r>
          </w:p>
        </w:tc>
        <w:tc>
          <w:tcPr>
            <w:shd w:val="clear" w:color="auto" w:fill="DDEBF7"/>
            <w:vAlign w:val="center"/>
          </w:tcPr>
          <w:p>
            <w:pPr>
              <w:pStyle w:val="Celdatceeazulpalido"/>
              <w:keepNext/>
              <w:jc w:val="center"/>
            </w:pPr>
            <w:r>
              <w:rPr>
                <w:b/>
                <w:bCs/>
              </w:rPr>
              <w:t xml:space="preserve">Dónde</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No saciedad local</w:t>
            </w:r>
          </w:p>
        </w:tc>
        <w:tc>
          <w:tcPr>
            <w:vAlign w:val="center"/>
          </w:tcPr>
          <w:p>
            <w:pPr>
              <w:pStyle w:val="Compact"/>
              <w:jc w:val="left"/>
            </w:pPr>
            <w:r>
              <w:t xml:space="preserve">cerca de cualquier cesta hay otra que el consumidor prefiere, de modo que gasta toda su renta</w:t>
            </w:r>
          </w:p>
        </w:tc>
        <w:tc>
          <w:tcPr>
            <w:vAlign w:val="center"/>
          </w:tcPr>
          <w:p>
            <w:pPr>
              <w:pStyle w:val="Compact"/>
              <w:jc w:val="left"/>
            </w:pPr>
            <w:r>
              <w:t xml:space="preserve">un consumidor saciado puede dejar renta sin gastar y el equilibrio puede no ser eficiente</w:t>
            </w:r>
          </w:p>
        </w:tc>
        <w:tc>
          <w:tcPr>
            <w:vAlign w:val="center"/>
          </w:tcPr>
          <w:p>
            <w:pPr>
              <w:pStyle w:val="Compact"/>
              <w:jc w:val="center"/>
            </w:pPr>
            <w:hyperlink r:id="rId20">
              <w:r>
                <w:rPr>
                  <w:rStyle w:val="Referenciaatema"/>
                </w:rPr>
                <w:t xml:space="preserve">[ver tema 3.A.22]</w:t>
              </w:r>
            </w:hyperlink>
          </w:p>
        </w:tc>
      </w:tr>
      <w:tr>
        <w:trPr>
          <w:cantSplit/>
        </w:trPr>
        <w:tc>
          <w:tcPr>
            <w:shd w:val="clear" w:color="auto" w:fill="FBE4D5"/>
            <w:vAlign w:val="center"/>
          </w:tcPr>
          <w:p>
            <w:pPr>
              <w:pStyle w:val="Celdatceesalmon"/>
              <w:jc w:val="center"/>
            </w:pPr>
            <w:r>
              <w:rPr>
                <w:rStyle w:val="Textomorado"/>
                <w:b/>
                <w:bCs/>
              </w:rPr>
              <w:t xml:space="preserve">2</w:t>
            </w:r>
          </w:p>
        </w:tc>
        <w:tc>
          <w:tcPr>
            <w:shd w:val="clear" w:color="auto" w:fill="FBE4D5"/>
            <w:vAlign w:val="center"/>
          </w:tcPr>
          <w:p>
            <w:pPr>
              <w:pStyle w:val="Celdatceesalmon"/>
              <w:jc w:val="left"/>
            </w:pPr>
            <w:r>
              <w:rPr>
                <w:b/>
                <w:bCs/>
              </w:rPr>
              <w:t xml:space="preserve">Mercados completos</w:t>
            </w:r>
          </w:p>
        </w:tc>
        <w:tc>
          <w:tcPr>
            <w:shd w:val="clear" w:color="auto" w:fill="FBE4D5"/>
            <w:vAlign w:val="center"/>
          </w:tcPr>
          <w:p>
            <w:pPr>
              <w:pStyle w:val="Celdatceesalmon"/>
              <w:jc w:val="left"/>
            </w:pPr>
            <w:r>
              <w:t xml:space="preserve">todo lo que afecta a la utilidad o a la producción tiene mercado y precio: no hay externalidades ni bienes públicos</w:t>
            </w:r>
          </w:p>
        </w:tc>
        <w:tc>
          <w:tcPr>
            <w:shd w:val="clear" w:color="auto" w:fill="FBE4D5"/>
            <w:vAlign w:val="center"/>
          </w:tcPr>
          <w:p>
            <w:pPr>
              <w:pStyle w:val="Celdatceesalmon"/>
              <w:jc w:val="left"/>
            </w:pPr>
            <w:r>
              <w:rPr>
                <w:rStyle w:val="Textorojo"/>
                <w:b/>
                <w:bCs/>
              </w:rPr>
              <w:t xml:space="preserve">Se levanta</w:t>
            </w:r>
            <w:r>
              <w:t xml:space="preserve">:</w:t>
            </w:r>
            <w:r>
              <w:t xml:space="preserve"> </w:t>
            </w:r>
            <w:r>
              <w:rPr>
                <w:i/>
                <w:iCs/>
              </w:rPr>
              <w:t xml:space="preserve">externalidades</w:t>
            </w:r>
            <w:r>
              <w:t xml:space="preserve"> </w:t>
            </w:r>
            <w:r>
              <w:t xml:space="preserve">(el efecto externo no tiene mercado ni precio: el coste o el beneficio privado no es el social) y</w:t>
            </w:r>
            <w:r>
              <w:t xml:space="preserve"> </w:t>
            </w:r>
            <w:r>
              <w:rPr>
                <w:i/>
                <w:iCs/>
              </w:rPr>
              <w:t xml:space="preserve">bienes públicos</w:t>
            </w:r>
            <w:r>
              <w:t xml:space="preserve"> </w:t>
            </w:r>
            <w:r>
              <w:t xml:space="preserve">(sin exclusión no hay precio individual: cada uno declara menos de lo que valora, el polizón)</w:t>
            </w:r>
          </w:p>
        </w:tc>
        <w:tc>
          <w:tcPr>
            <w:shd w:val="clear" w:color="auto" w:fill="FBE4D5"/>
            <w:vAlign w:val="center"/>
          </w:tcPr>
          <w:p>
            <w:pPr>
              <w:pStyle w:val="Celdatceesalmon"/>
              <w:jc w:val="center"/>
            </w:pPr>
            <w:hyperlink w:anchor="sec_externalidades">
              <w:r>
                <w:rPr>
                  <w:rStyle w:val="Hyperlink"/>
                </w:rPr>
                <w:t xml:space="preserve">II.1</w:t>
              </w:r>
            </w:hyperlink>
            <w:r>
              <w:br/>
            </w:r>
            <w:hyperlink w:anchor="sec_bienes_publicos">
              <w:r>
                <w:rPr>
                  <w:rStyle w:val="Hyperlink"/>
                </w:rPr>
                <w:t xml:space="preserve">II.2</w:t>
              </w:r>
            </w:hyperlink>
          </w:p>
        </w:tc>
      </w:tr>
      <w:tr>
        <w:trPr>
          <w:cantSplit/>
        </w:trP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Agentes precio-aceptantes</w:t>
            </w:r>
          </w:p>
        </w:tc>
        <w:tc>
          <w:tcPr>
            <w:vAlign w:val="center"/>
          </w:tcPr>
          <w:p>
            <w:pPr>
              <w:pStyle w:val="Compact"/>
              <w:jc w:val="left"/>
            </w:pPr>
            <w:r>
              <w:t xml:space="preserve">nadie mueve los precios con sus decisiones (el supuesto de atomicidad de la competencia perfecta,</w:t>
            </w:r>
            <w:r>
              <w:t xml:space="preserve"> </w:t>
            </w:r>
            <w:hyperlink r:id="rId34">
              <w:r>
                <w:rPr>
                  <w:rStyle w:val="Referenciaatema"/>
                </w:rPr>
                <w:t xml:space="preserve">[ver tema 3.A.16]</w:t>
              </w:r>
            </w:hyperlink>
            <w:r>
              <w:t xml:space="preserve">)</w:t>
            </w:r>
          </w:p>
        </w:tc>
        <w:tc>
          <w:tcPr>
            <w:vAlign w:val="center"/>
          </w:tcPr>
          <w:p>
            <w:pPr>
              <w:pStyle w:val="Compact"/>
              <w:jc w:val="left"/>
            </w:pPr>
            <w:r>
              <w:rPr>
                <w:rStyle w:val="Textorojo"/>
              </w:rPr>
              <w:t xml:space="preserve">poder de mercado</w:t>
            </w:r>
            <w:r>
              <w:t xml:space="preserve">:</w:t>
            </w:r>
            <w:r>
              <w:t xml:space="preserve"> </w:t>
            </w:r>
            <m:oMath>
              <m:r>
                <m:t>p</m:t>
              </m:r>
              <m:r>
                <m:rPr>
                  <m:sty m:val="p"/>
                </m:rPr>
                <m:t>&gt;</m:t>
              </m:r>
              <m:r>
                <m:rPr>
                  <m:sty m:val="p"/>
                </m:rPr>
                <m:t>C</m:t>
              </m:r>
              <m:r>
                <m:rPr>
                  <m:sty m:val="p"/>
                </m:rPr>
                <m:t>M</m:t>
              </m:r>
              <m:r>
                <m:rPr>
                  <m:sty m:val="p"/>
                </m:rPr>
                <m:t>g</m:t>
              </m:r>
            </m:oMath>
            <w:r>
              <w:t xml:space="preserve">, se produce menos de lo óptimo (triángulo de</w:t>
            </w:r>
            <w:r>
              <w:t xml:space="preserve"> </w:t>
            </w:r>
            <w:r>
              <w:rPr>
                <w:smallCaps/>
              </w:rPr>
              <w:t xml:space="preserve">Harberger</w:t>
            </w:r>
            <w:r>
              <w:t xml:space="preserve">)</w:t>
            </w:r>
          </w:p>
        </w:tc>
        <w:tc>
          <w:tcPr>
            <w:vAlign w:val="center"/>
          </w:tcPr>
          <w:p>
            <w:pPr>
              <w:pStyle w:val="Compact"/>
              <w:jc w:val="center"/>
            </w:pPr>
            <w:hyperlink r:id="rId35">
              <w:r>
                <w:rPr>
                  <w:rStyle w:val="Referenciaatema"/>
                </w:rPr>
                <w:t xml:space="preserve">[ver tema 3.A.17]</w:t>
              </w:r>
            </w:hyperlink>
            <w:r>
              <w:t xml:space="preserve">–</w:t>
            </w:r>
            <w:hyperlink r:id="rId22">
              <w:r>
                <w:rPr>
                  <w:rStyle w:val="Referenciaatema"/>
                </w:rPr>
                <w:t xml:space="preserve">[ver tema 3.A.20]</w:t>
              </w:r>
            </w:hyperlink>
          </w:p>
        </w:tc>
      </w:tr>
      <w:tr>
        <w:trPr>
          <w:cantSplit/>
        </w:trP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Precios comunes</w:t>
            </w:r>
          </w:p>
        </w:tc>
        <w:tc>
          <w:tcPr>
            <w:vAlign w:val="center"/>
          </w:tcPr>
          <w:p>
            <w:pPr>
              <w:pStyle w:val="Compact"/>
              <w:jc w:val="left"/>
            </w:pPr>
            <w:r>
              <w:t xml:space="preserve">todos se enfrentan a los mismos precios: no hay impuestos que abran cuñas entre lo que paga el comprador y lo que cobra el vendedor</w:t>
            </w:r>
          </w:p>
        </w:tc>
        <w:tc>
          <w:tcPr>
            <w:vAlign w:val="center"/>
          </w:tcPr>
          <w:p>
            <w:pPr>
              <w:pStyle w:val="Compact"/>
              <w:jc w:val="left"/>
            </w:pPr>
            <w:r>
              <w:rPr>
                <w:rStyle w:val="Textorojo"/>
              </w:rPr>
              <w:t xml:space="preserve">exceso de gravamen</w:t>
            </w:r>
          </w:p>
        </w:tc>
        <w:tc>
          <w:tcPr>
            <w:vAlign w:val="center"/>
          </w:tcPr>
          <w:p>
            <w:pPr>
              <w:pStyle w:val="Compact"/>
              <w:jc w:val="center"/>
            </w:pPr>
            <w:hyperlink r:id="rId39">
              <w:r>
                <w:rPr>
                  <w:rStyle w:val="Referenciaatema"/>
                </w:rPr>
                <w:t xml:space="preserve">[ver tema 4.B.9]</w:t>
              </w:r>
            </w:hyperlink>
          </w:p>
        </w:tc>
      </w:tr>
      <w:tr>
        <w:trPr>
          <w:cantSplit/>
        </w:trPr>
        <w:tc>
          <w:tcPr>
            <w:vAlign w:val="center"/>
          </w:tcPr>
          <w:p>
            <w:pPr>
              <w:pStyle w:val="Compact"/>
              <w:jc w:val="center"/>
            </w:pPr>
            <w:r>
              <w:rPr>
                <w:rStyle w:val="Textomorado"/>
                <w:b/>
                <w:bCs/>
              </w:rPr>
              <w:t xml:space="preserve">5</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todos observan lo que entra en el intercambio: su calidad, su precio y lo que hace cada parte</w:t>
            </w:r>
          </w:p>
        </w:tc>
        <w:tc>
          <w:tcPr>
            <w:vAlign w:val="center"/>
          </w:tcPr>
          <w:p>
            <w:pPr>
              <w:pStyle w:val="Compact"/>
              <w:jc w:val="left"/>
            </w:pPr>
            <w:r>
              <w:rPr>
                <w:rStyle w:val="Textorojo"/>
              </w:rPr>
              <w:t xml:space="preserve">selección adversa y riesgo moral</w:t>
            </w:r>
            <w:r>
              <w:t xml:space="preserve">; hay mercados que desaparecen</w:t>
            </w:r>
          </w:p>
        </w:tc>
        <w:tc>
          <w:tcPr>
            <w:vAlign w:val="center"/>
          </w:tcPr>
          <w:p>
            <w:pPr>
              <w:pStyle w:val="Compact"/>
              <w:jc w:val="center"/>
            </w:pPr>
            <w:hyperlink r:id="rId38">
              <w:r>
                <w:rPr>
                  <w:rStyle w:val="Referenciaatema"/>
                </w:rPr>
                <w:t xml:space="preserve">[ver tema 3.A.13]</w:t>
              </w:r>
            </w:hyperlink>
          </w:p>
        </w:tc>
      </w:tr>
    </w:tbl>
    <w:bookmarkEnd w:id="40"/>
    <w:p>
      <w:pPr>
        <w:pStyle w:val="BodyText"/>
        <w:keepNext/>
      </w:pPr>
      <w:r>
        <w:rPr>
          <w:i/>
          <w:iCs/>
        </w:rPr>
        <w:t xml:space="preserve">Fuente: elaboración propia a partir de la tabla de supuestos del 1TFEB de</w:t>
      </w:r>
      <w:r>
        <w:rPr>
          <w:i/>
          <w:iCs/>
        </w:rPr>
        <w:t xml:space="preserve"> </w:t>
      </w:r>
      <w:hyperlink r:id="rId20">
        <w:r>
          <w:rPr>
            <w:rStyle w:val="Referenciaatema"/>
            <w:i/>
            <w:iCs/>
          </w:rPr>
          <w:t xml:space="preserve">[ver tema 3.A.22]</w:t>
        </w:r>
      </w:hyperlink>
      <w:r>
        <w:rPr>
          <w:i/>
          <w:iCs/>
        </w:rPr>
        <w:t xml:space="preserve"> </w:t>
      </w:r>
      <w:r>
        <w:rPr>
          <w:i/>
          <w:iCs/>
        </w:rPr>
        <w:t xml:space="preserve">y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párr. 16.C</w:t>
        </w:r>
      </w:hyperlink>
      <w:r>
        <w:rPr>
          <w:i/>
          <w:iCs/>
        </w:rPr>
        <w:t xml:space="preserve">)</w:t>
      </w:r>
      <w:r>
        <w:rPr>
          <w:i/>
          <w:iCs/>
        </w:rPr>
        <w:t xml:space="preserve">.</w:t>
      </w:r>
    </w:p>
    <w:p>
      <w:pPr>
        <w:numPr>
          <w:ilvl w:val="0"/>
          <w:numId w:val="1023"/>
        </w:numPr>
      </w:pPr>
      <w:r>
        <w:t xml:space="preserve">Las externalidades y los bienes públicos tienen una raíz común, que vio Kenneth</w:t>
      </w:r>
      <w:r>
        <w:t xml:space="preserve"> </w:t>
      </w:r>
      <w:r>
        <w:rPr>
          <w:smallCaps/>
        </w:rPr>
        <w:t xml:space="preserve">Arrow</w:t>
      </w:r>
      <w:r>
        <w:t xml:space="preserve"> </w:t>
      </w:r>
      <w:r>
        <w:t xml:space="preserve">(</w:t>
      </w:r>
      <w:hyperlink w:anchor="ref_Arrow1969Organization">
        <w:r>
          <w:rPr>
            <w:rStyle w:val="Hyperlink"/>
          </w:rPr>
          <w:t xml:space="preserve">1969</w:t>
        </w:r>
      </w:hyperlink>
      <w:r>
        <w:t xml:space="preserve">)</w:t>
      </w:r>
      <w:r>
        <w:t xml:space="preserve">: son</w:t>
      </w:r>
      <w:r>
        <w:t xml:space="preserve"> </w:t>
      </w:r>
      <w:r>
        <w:rPr>
          <w:b/>
          <w:bCs/>
        </w:rPr>
        <w:t xml:space="preserve">mercados incompletos</w:t>
      </w:r>
      <w:r>
        <w:t xml:space="preserve">. No hay un mercado (ni un precio) para el vertido que recibe la piscifactoría ni para la protección que da la mota a cada vecino, porque los costes de transacción o la imposibilidad de excluir impiden crearlo.</w:t>
      </w:r>
    </w:p>
    <w:p>
      <w:pPr>
        <w:numPr>
          <w:ilvl w:val="0"/>
          <w:numId w:val="1023"/>
        </w:numPr>
      </w:pPr>
      <w:r>
        <w:t xml:space="preserve">Con información imperfecta o mercados incompletos,</w:t>
      </w:r>
      <w:r>
        <w:t xml:space="preserve"> </w:t>
      </w:r>
      <w:r>
        <w:rPr>
          <w:smallCaps/>
        </w:rPr>
        <w:t xml:space="preserve">Greenwald</w:t>
      </w:r>
      <w:r>
        <w:t xml:space="preserve"> </w:t>
      </w:r>
      <w:r>
        <w:t xml:space="preserve">y</w:t>
      </w:r>
      <w:r>
        <w:t xml:space="preserve"> </w:t>
      </w:r>
      <w:r>
        <w:rPr>
          <w:smallCaps/>
        </w:rPr>
        <w:t xml:space="preserve">Stiglitz</w:t>
      </w:r>
      <w:r>
        <w:t xml:space="preserve"> </w:t>
      </w:r>
      <w:r>
        <w:t xml:space="preserve">(</w:t>
      </w:r>
      <w:hyperlink w:anchor="ref_GreenwaldStiglitz1986Externalities">
        <w:r>
          <w:rPr>
            <w:rStyle w:val="Hyperlink"/>
          </w:rPr>
          <w:t xml:space="preserve">1986</w:t>
        </w:r>
      </w:hyperlink>
      <w:r>
        <w:t xml:space="preserve">)</w:t>
      </w:r>
      <w:r>
        <w:t xml:space="preserve"> </w:t>
      </w:r>
      <w:r>
        <w:t xml:space="preserve">muestran que el equilibrio competitivo es, en general, ineficiente incluso respecto a lo que lograría un planificador con la misma información (</w:t>
      </w:r>
      <w:r>
        <w:rPr>
          <w:i/>
          <w:iCs/>
        </w:rPr>
        <w:t xml:space="preserve">ineficiencia restringida</w:t>
      </w:r>
      <w:r>
        <w:t xml:space="preserve">): los fallos de mercado son la regla, no la excepción.</w:t>
      </w:r>
    </w:p>
    <w:p>
      <w:pPr>
        <w:numPr>
          <w:ilvl w:val="0"/>
          <w:numId w:val="1023"/>
        </w:numPr>
      </w:pPr>
      <w:r>
        <w:t xml:space="preserve">Los fallos de mercado son, por tanto, una condición</w:t>
      </w:r>
      <w:r>
        <w:t xml:space="preserve"> </w:t>
      </w:r>
      <w:r>
        <w:rPr>
          <w:i/>
          <w:iCs/>
        </w:rPr>
        <w:t xml:space="preserve">necesaria</w:t>
      </w:r>
      <w:r>
        <w:t xml:space="preserve"> </w:t>
      </w:r>
      <w:r>
        <w:t xml:space="preserve">para intervenir por eficiencia, pero no</w:t>
      </w:r>
      <w:r>
        <w:t xml:space="preserve"> </w:t>
      </w:r>
      <w:r>
        <w:rPr>
          <w:i/>
          <w:iCs/>
        </w:rPr>
        <w:t xml:space="preserve">suficiente</w:t>
      </w:r>
      <w:r>
        <w:t xml:space="preserve">: hay que compararlos con los fallos del sector público (bloque </w:t>
      </w:r>
      <w:hyperlink w:anchor="sec_fallos_sector_publico">
        <w:r>
          <w:rPr>
            <w:rStyle w:val="Hyperlink"/>
          </w:rPr>
          <w:t xml:space="preserve">III</w:t>
        </w:r>
      </w:hyperlink>
      <w:r>
        <w:t xml:space="preserve">). Además, el sector público puede intervenir por</w:t>
      </w:r>
      <w:r>
        <w:t xml:space="preserve"> </w:t>
      </w:r>
      <w:r>
        <w:rPr>
          <w:i/>
          <w:iCs/>
        </w:rPr>
        <w:t xml:space="preserve">equidad</w:t>
      </w:r>
      <w:r>
        <w:t xml:space="preserve"> </w:t>
      </w:r>
      <w:r>
        <w:t xml:space="preserve">(2TFEB) aunque no haya fallos de mercado.</w:t>
      </w:r>
    </w:p>
    <w:p>
      <w:pPr>
        <w:numPr>
          <w:ilvl w:val="0"/>
          <w:numId w:val="1023"/>
        </w:numPr>
      </w:pPr>
      <w:r>
        <w:t xml:space="preserve">Como el poder de mercado y la información asimétrica tienen sus propios temas, nos centramos en las externalidades y los bienes públicos, los 2 fallos del título.</w:t>
      </w:r>
    </w:p>
    <w:p>
      <w:pPr>
        <w:numPr>
          <w:ilvl w:val="0"/>
          <w:numId w:val="1023"/>
        </w:numPr>
      </w:pPr>
      <w:r>
        <w:rPr>
          <w:i/>
          <w:iCs/>
        </w:rPr>
        <w:t xml:space="preserve">Recapitulación</w:t>
      </w:r>
      <w:r>
        <w:t xml:space="preserve">: el mercado es eficiente si los precios recogen todos los costes y valoraciones; los fallos de mercado son las situaciones en que no lo hacen. Pasamos al segundo bloque: las externalidades y los bienes públicos.</w:t>
      </w:r>
    </w:p>
    <w:bookmarkEnd w:id="41"/>
    <w:bookmarkEnd w:id="42"/>
    <w:bookmarkStart w:id="165" w:name="sec_externalidades_bienes_publicos"/>
    <w:p>
      <w:pPr>
        <w:pStyle w:val="Heading1"/>
      </w:pPr>
      <w:r>
        <w:t xml:space="preserve">II.</w:t>
      </w:r>
      <w:r>
        <w:t xml:space="preserve"> </w:t>
      </w:r>
      <w:r>
        <w:t xml:space="preserve">Externalidades y bienes públicos</w:t>
      </w:r>
      <w:r>
        <w:t xml:space="preserve"> </w:t>
      </w:r>
      <w:r>
        <w:rPr>
          <w:rStyle w:val="Minutos"/>
        </w:rPr>
        <w:t xml:space="preserve">17′</w:t>
      </w:r>
    </w:p>
    <w:p>
      <w:pPr>
        <w:keepNext/>
        <w:numPr>
          <w:ilvl w:val="0"/>
          <w:numId w:val="1024"/>
        </w:numPr>
      </w:pPr>
      <w:r>
        <w:rPr>
          <w:i/>
          <w:iCs/>
        </w:rPr>
        <w:t xml:space="preserve">Idea</w:t>
      </w:r>
      <w:r>
        <w:t xml:space="preserve">: una vez visto qué rompe cada fallo de mercado, estudiamos los 2 que son objeto de esta exposición. Para cada uno, 3 pasos:</w:t>
      </w:r>
    </w:p>
    <w:p>
      <w:pPr>
        <w:numPr>
          <w:ilvl w:val="1"/>
          <w:numId w:val="1025"/>
        </w:numPr>
      </w:pPr>
      <w:r>
        <w:t xml:space="preserve">qué es;</w:t>
      </w:r>
    </w:p>
    <w:p>
      <w:pPr>
        <w:numPr>
          <w:ilvl w:val="1"/>
          <w:numId w:val="1025"/>
        </w:numPr>
      </w:pPr>
      <w:r>
        <w:t xml:space="preserve">por qué el mercado se aleja del óptimo;</w:t>
      </w:r>
    </w:p>
    <w:p>
      <w:pPr>
        <w:numPr>
          <w:ilvl w:val="1"/>
          <w:numId w:val="1025"/>
        </w:numPr>
      </w:pPr>
      <w:r>
        <w:t xml:space="preserve">cómo puede intervenir el sector público.</w:t>
      </w:r>
    </w:p>
    <w:p>
      <w:pPr>
        <w:numPr>
          <w:ilvl w:val="0"/>
          <w:numId w:val="1024"/>
        </w:numPr>
      </w:pPr>
      <w:r>
        <w:rPr>
          <w:i/>
          <w:iCs/>
        </w:rPr>
        <w:t xml:space="preserve">Conclusión anticipada</w:t>
      </w:r>
      <w:r>
        <w:t xml:space="preserve">: en los 2 casos el mercado falla porque falta un precio. La intervención consiste en crearlo o en sustituirlo, y su gran obstáculo es la información.</w:t>
      </w:r>
    </w:p>
    <w:bookmarkStart w:id="120" w:name="sec_externalidades"/>
    <w:p>
      <w:pPr>
        <w:pStyle w:val="Heading2"/>
      </w:pPr>
      <w:r>
        <w:t xml:space="preserve">II.1.</w:t>
      </w:r>
      <w:r>
        <w:t xml:space="preserve"> </w:t>
      </w:r>
      <w:r>
        <w:t xml:space="preserve">Externalidades</w:t>
      </w:r>
    </w:p>
    <w:p>
      <w:pPr>
        <w:pStyle w:val="Notaalopositor"/>
        <w:keepNext/>
        <w:keepLines/>
      </w:pPr>
      <w:r>
        <w:rPr>
          <w:b/>
          <w:bCs/>
        </w:rPr>
        <w:t xml:space="preserve">Nota al opositor. </w:t>
      </w:r>
      <w:r>
        <w:t xml:space="preserve">En el cante:</w:t>
      </w:r>
    </w:p>
    <w:p>
      <w:pPr>
        <w:pStyle w:val="Notaalopositor"/>
        <w:keepNext/>
        <w:keepLines/>
        <w:numPr>
          <w:ilvl w:val="0"/>
          <w:numId w:val="1026"/>
        </w:numPr>
      </w:pPr>
      <w:r>
        <w:t xml:space="preserve">definición y clasificación con la acería y la piscifactoría (1′);</w:t>
      </w:r>
    </w:p>
    <w:p>
      <w:pPr>
        <w:pStyle w:val="Notaalopositor"/>
        <w:keepNext/>
        <w:keepLines/>
        <w:numPr>
          <w:ilvl w:val="0"/>
          <w:numId w:val="1026"/>
        </w:numPr>
      </w:pPr>
      <w:r>
        <w:t xml:space="preserve">la condición de óptimo en equilibrio general en palabras y el gráfico de la externalidad (gráfico </w:t>
      </w:r>
      <w:hyperlink w:anchor="fig_externalidad">
        <w:r>
          <w:rPr>
            <w:rStyle w:val="Hyperlink"/>
          </w:rPr>
          <w:t xml:space="preserve">2</w:t>
        </w:r>
      </w:hyperlink>
      <w:r>
        <w:t xml:space="preserve">) (2′);</w:t>
      </w:r>
    </w:p>
    <w:p>
      <w:pPr>
        <w:pStyle w:val="Notaalopositor"/>
        <w:keepNext/>
        <w:keepLines/>
        <w:numPr>
          <w:ilvl w:val="0"/>
          <w:numId w:val="1026"/>
        </w:numPr>
      </w:pPr>
      <w:r>
        <w:t xml:space="preserve">la justificación (0′30″);</w:t>
      </w:r>
    </w:p>
    <w:p>
      <w:pPr>
        <w:pStyle w:val="Notaalopositor"/>
        <w:keepNext/>
        <w:keepLines/>
        <w:numPr>
          <w:ilvl w:val="0"/>
          <w:numId w:val="1026"/>
        </w:numPr>
      </w:pPr>
      <w:r>
        <w:rPr>
          <w:smallCaps/>
        </w:rPr>
        <w:t xml:space="preserve">Pigou</w:t>
      </w:r>
      <w:r>
        <w:t xml:space="preserve"> </w:t>
      </w:r>
      <w:r>
        <w:t xml:space="preserve">y los estándares como capas del mismo dibujo, que el documento separa en 2 gráficos (gráficos </w:t>
      </w:r>
      <w:hyperlink w:anchor="fig_externalidad_pigou">
        <w:r>
          <w:rPr>
            <w:rStyle w:val="Hyperlink"/>
          </w:rPr>
          <w:t xml:space="preserve">3</w:t>
        </w:r>
      </w:hyperlink>
      <w:r>
        <w:t xml:space="preserve"> </w:t>
      </w:r>
      <w:r>
        <w:t xml:space="preserve">y </w:t>
      </w:r>
      <w:hyperlink w:anchor="fig_externalidad_estandar">
        <w:r>
          <w:rPr>
            <w:rStyle w:val="Hyperlink"/>
          </w:rPr>
          <w:t xml:space="preserve">4</w:t>
        </w:r>
      </w:hyperlink>
      <w:r>
        <w:t xml:space="preserve">) (2′);</w:t>
      </w:r>
    </w:p>
    <w:p>
      <w:pPr>
        <w:pStyle w:val="Notaalopositor"/>
        <w:keepNext/>
        <w:keepLines/>
        <w:numPr>
          <w:ilvl w:val="0"/>
          <w:numId w:val="1026"/>
        </w:numPr>
      </w:pPr>
      <w:r>
        <w:rPr>
          <w:smallCaps/>
        </w:rPr>
        <w:t xml:space="preserve">Coase</w:t>
      </w:r>
      <w:r>
        <w:t xml:space="preserve"> </w:t>
      </w:r>
      <w:r>
        <w:t xml:space="preserve">sobre ese mismo dibujo, con sus áreas (gráfico </w:t>
      </w:r>
      <w:hyperlink w:anchor="fig_coase_externalidad">
        <w:r>
          <w:rPr>
            <w:rStyle w:val="Hyperlink"/>
          </w:rPr>
          <w:t xml:space="preserve">5</w:t>
        </w:r>
      </w:hyperlink>
      <w:r>
        <w:t xml:space="preserve">) (1′30″);</w:t>
      </w:r>
    </w:p>
    <w:p>
      <w:pPr>
        <w:pStyle w:val="Notaalopositor"/>
        <w:keepNext/>
        <w:keepLines/>
        <w:numPr>
          <w:ilvl w:val="0"/>
          <w:numId w:val="1026"/>
        </w:numPr>
      </w:pPr>
      <w:r>
        <w:t xml:space="preserve">el mercado de derechos con las instalaciones en escalones (gráfico </w:t>
      </w:r>
      <w:hyperlink w:anchor="fig_cap_and_trade_instalaciones">
        <w:r>
          <w:rPr>
            <w:rStyle w:val="Hyperlink"/>
          </w:rPr>
          <w:t xml:space="preserve">7</w:t>
        </w:r>
      </w:hyperlink>
      <w:r>
        <w:t xml:space="preserve">),</w:t>
      </w:r>
      <w:r>
        <w:t xml:space="preserve"> </w:t>
      </w:r>
      <w:r>
        <w:rPr>
          <w:smallCaps/>
        </w:rPr>
        <w:t xml:space="preserve">Weitzman</w:t>
      </w:r>
      <w:r>
        <w:t xml:space="preserve"> </w:t>
      </w:r>
      <w:r>
        <w:t xml:space="preserve">de palabra y el dato del RCDE (1′30″);</w:t>
      </w:r>
    </w:p>
    <w:p>
      <w:pPr>
        <w:pStyle w:val="Notaalopositor"/>
        <w:keepNext/>
        <w:keepLines/>
        <w:numPr>
          <w:ilvl w:val="0"/>
          <w:numId w:val="1026"/>
        </w:numPr>
      </w:pPr>
      <w:r>
        <w:t xml:space="preserve">la integración (0′30″).</w:t>
      </w:r>
    </w:p>
    <w:p>
      <w:pPr>
        <w:pStyle w:val="Notaalopositor"/>
        <w:keepLines/>
      </w:pPr>
      <w:r>
        <w:t xml:space="preserve">Las tablas de excedentes y las condiciones de primer orden no se cantan.</w:t>
      </w:r>
    </w:p>
    <w:bookmarkStart w:id="45" w:name="sec_externalidades_definicion"/>
    <w:p>
      <w:pPr>
        <w:pStyle w:val="Heading3"/>
      </w:pPr>
      <w:r>
        <w:t xml:space="preserve">II.1.1.</w:t>
      </w:r>
      <w:r>
        <w:t xml:space="preserve"> </w:t>
      </w:r>
      <w:r>
        <w:t xml:space="preserve">Definición y clasificación</w:t>
      </w:r>
    </w:p>
    <w:p>
      <w:pPr>
        <w:keepNext/>
        <w:numPr>
          <w:ilvl w:val="0"/>
          <w:numId w:val="1027"/>
        </w:numPr>
      </w:pPr>
      <w:r>
        <w:t xml:space="preserve">Hay una</w:t>
      </w:r>
      <w:r>
        <w:t xml:space="preserve"> </w:t>
      </w:r>
      <w:r>
        <w:rPr>
          <w:b/>
          <w:bCs/>
        </w:rPr>
        <w:t xml:space="preserve">externalidad</w:t>
      </w:r>
      <w:r>
        <w:t xml:space="preserve"> </w:t>
      </w:r>
      <w:r>
        <w:t xml:space="preserve">cuando el bienestar de un consumidor o las posibilidades de producción de una empresa dependen</w:t>
      </w:r>
      <w:r>
        <w:t xml:space="preserve"> </w:t>
      </w:r>
      <w:r>
        <w:rPr>
          <w:i/>
          <w:iCs/>
        </w:rPr>
        <w:t xml:space="preserve">directamente</w:t>
      </w:r>
      <w:r>
        <w:t xml:space="preserve"> </w:t>
      </w:r>
      <w:r>
        <w:t xml:space="preserve">de las acciones de otro agente</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11.B</w:t>
        </w:r>
      </w:hyperlink>
      <w:r>
        <w:t xml:space="preserve">)</w:t>
      </w:r>
      <w:r>
        <w:t xml:space="preserve">. «Directamente» quiere decir sin pasar por los precios. «El que venga detrás, que arree», dice el refrán: quien la genera no la paga.</w:t>
      </w:r>
    </w:p>
    <w:p>
      <w:pPr>
        <w:numPr>
          <w:ilvl w:val="1"/>
          <w:numId w:val="1028"/>
        </w:numPr>
      </w:pPr>
      <w:r>
        <w:t xml:space="preserve">Por eso Jacob</w:t>
      </w:r>
      <w:r>
        <w:t xml:space="preserve"> </w:t>
      </w:r>
      <w:r>
        <w:rPr>
          <w:smallCaps/>
        </w:rPr>
        <w:t xml:space="preserve">Viner</w:t>
      </w:r>
      <w:r>
        <w:t xml:space="preserve"> </w:t>
      </w:r>
      <w:r>
        <w:t xml:space="preserve">(</w:t>
      </w:r>
      <w:hyperlink w:anchor="ref_Viner1931Cost">
        <w:r>
          <w:rPr>
            <w:rStyle w:val="Hyperlink"/>
          </w:rPr>
          <w:t xml:space="preserve">1931</w:t>
        </w:r>
      </w:hyperlink>
      <w:r>
        <w:t xml:space="preserve">)</w:t>
      </w:r>
      <w:r>
        <w:t xml:space="preserve"> </w:t>
      </w:r>
      <w:r>
        <w:t xml:space="preserve">distingue las</w:t>
      </w:r>
      <w:r>
        <w:t xml:space="preserve"> </w:t>
      </w:r>
      <w:r>
        <w:rPr>
          <w:b/>
          <w:bCs/>
        </w:rPr>
        <w:t xml:space="preserve">externalidades tecnológicas</w:t>
      </w:r>
      <w:r>
        <w:t xml:space="preserve">, que son un fallo de mercado, de las</w:t>
      </w:r>
      <w:r>
        <w:t xml:space="preserve"> </w:t>
      </w:r>
      <w:r>
        <w:rPr>
          <w:b/>
          <w:bCs/>
        </w:rPr>
        <w:t xml:space="preserve">pecuniarias</w:t>
      </w:r>
      <w:r>
        <w:t xml:space="preserve">, que se transmiten por los precios</w:t>
      </w:r>
      <w:r>
        <w:t xml:space="preserve"> </w:t>
      </w:r>
      <w:r>
        <w:t xml:space="preserve">(</w:t>
      </w:r>
      <w:hyperlink w:anchor="ref_Scitovsky1954Two">
        <w:r>
          <w:rPr>
            <w:rStyle w:val="Hyperlink"/>
            <w:smallCaps/>
          </w:rPr>
          <w:t xml:space="preserve">Scitovsky</w:t>
        </w:r>
        <w:r>
          <w:rPr>
            <w:rStyle w:val="Hyperlink"/>
          </w:rPr>
          <w:t xml:space="preserve">, 1954</w:t>
        </w:r>
      </w:hyperlink>
      <w:r>
        <w:t xml:space="preserve">)</w:t>
      </w:r>
      <w:r>
        <w:t xml:space="preserve"> </w:t>
      </w:r>
      <w:hyperlink r:id="rId34">
        <w:r>
          <w:rPr>
            <w:rStyle w:val="Referenciaatema"/>
          </w:rPr>
          <w:t xml:space="preserve">[ver tema 3.A.16]</w:t>
        </w:r>
      </w:hyperlink>
      <w:r>
        <w:t xml:space="preserve">.</w:t>
      </w:r>
    </w:p>
    <w:p>
      <w:pPr>
        <w:numPr>
          <w:ilvl w:val="1"/>
          <w:numId w:val="1028"/>
        </w:numPr>
      </w:pPr>
      <w:r>
        <w:t xml:space="preserve">Ejemplo de externalidad pecuniaria: si el</w:t>
      </w:r>
      <w:r>
        <w:t xml:space="preserve"> </w:t>
      </w:r>
      <w:r>
        <w:rPr>
          <w:i/>
          <w:iCs/>
        </w:rPr>
        <w:t xml:space="preserve">whisky</w:t>
      </w:r>
      <w:r>
        <w:t xml:space="preserve"> </w:t>
      </w:r>
      <w:r>
        <w:t xml:space="preserve">se pone de moda y sube su precio, los antiguos consumidores pierden y los productores ganan, pero es una transferencia y el equilibrio sigue siendo eficiente.</w:t>
      </w:r>
      <w:r>
        <w:rPr>
          <w:rStyle w:val="FootnoteReference"/>
        </w:rPr>
        <w:footnoteReference w:id="43"/>
      </w:r>
    </w:p>
    <w:p>
      <w:pPr>
        <w:keepNext/>
        <w:numPr>
          <w:ilvl w:val="0"/>
          <w:numId w:val="1027"/>
        </w:numPr>
      </w:pPr>
      <w:r>
        <w:t xml:space="preserve">Con una externalidad tecnológica, los precios solo recogen la valoración de quien consume y el coste de quien produce, no el efecto sobre terceros. El agente decide sin tenerlo en cuenta:</w:t>
      </w:r>
    </w:p>
    <w:p>
      <w:pPr>
        <w:numPr>
          <w:ilvl w:val="1"/>
          <w:numId w:val="1029"/>
        </w:numPr>
      </w:pPr>
      <w:r>
        <w:t xml:space="preserve">produce o consume demasiado si la externalidad es negativa;</w:t>
      </w:r>
    </w:p>
    <w:p>
      <w:pPr>
        <w:numPr>
          <w:ilvl w:val="1"/>
          <w:numId w:val="1029"/>
        </w:numPr>
      </w:pPr>
      <w:r>
        <w:t xml:space="preserve">demasiado poco si es positiva.</w:t>
      </w:r>
    </w:p>
    <w:p>
      <w:pPr>
        <w:keepNext/>
        <w:numPr>
          <w:ilvl w:val="0"/>
          <w:numId w:val="1027"/>
        </w:numPr>
      </w:pPr>
      <w:r>
        <w:rPr>
          <w:i/>
          <w:iCs/>
        </w:rPr>
        <w:t xml:space="preserve">Clasificación</w:t>
      </w:r>
      <w:r>
        <w:t xml:space="preserve">:</w:t>
      </w:r>
    </w:p>
    <w:p>
      <w:pPr>
        <w:numPr>
          <w:ilvl w:val="1"/>
          <w:numId w:val="1030"/>
        </w:numPr>
      </w:pPr>
      <w:r>
        <w:t xml:space="preserve">según el signo,</w:t>
      </w:r>
      <w:r>
        <w:t xml:space="preserve"> </w:t>
      </w:r>
      <w:r>
        <w:rPr>
          <w:i/>
          <w:iCs/>
        </w:rPr>
        <w:t xml:space="preserve">positivas</w:t>
      </w:r>
      <w:r>
        <w:t xml:space="preserve"> </w:t>
      </w:r>
      <w:r>
        <w:t xml:space="preserve">(economías externas) o</w:t>
      </w:r>
      <w:r>
        <w:t xml:space="preserve"> </w:t>
      </w:r>
      <w:r>
        <w:rPr>
          <w:i/>
          <w:iCs/>
        </w:rPr>
        <w:t xml:space="preserve">negativas</w:t>
      </w:r>
      <w:r>
        <w:t xml:space="preserve"> </w:t>
      </w:r>
      <w:r>
        <w:t xml:space="preserve">(deseconomías externas);</w:t>
      </w:r>
    </w:p>
    <w:p>
      <w:pPr>
        <w:numPr>
          <w:ilvl w:val="1"/>
          <w:numId w:val="1030"/>
        </w:numPr>
      </w:pPr>
      <w:r>
        <w:t xml:space="preserve">según quién la genera, en la producción o en el consumo (tabla </w:t>
      </w:r>
      <w:hyperlink w:anchor="tab_externalidades">
        <w:r>
          <w:rPr>
            <w:rStyle w:val="Hyperlink"/>
          </w:rPr>
          <w:t xml:space="preserve">2</w:t>
        </w:r>
      </w:hyperlink>
      <w:r>
        <w:t xml:space="preserve">);</w:t>
      </w:r>
    </w:p>
    <w:p>
      <w:pPr>
        <w:numPr>
          <w:ilvl w:val="1"/>
          <w:numId w:val="1030"/>
        </w:numPr>
      </w:pPr>
      <w:r>
        <w:t xml:space="preserve">según si se agotan,</w:t>
      </w:r>
      <w:r>
        <w:t xml:space="preserve"> </w:t>
      </w:r>
      <w:r>
        <w:rPr>
          <w:i/>
          <w:iCs/>
        </w:rPr>
        <w:t xml:space="preserve">agotables</w:t>
      </w:r>
      <w:r>
        <w:t xml:space="preserve"> </w:t>
      </w:r>
      <w:r>
        <w:t xml:space="preserve">(lo que recibe uno no lo recibe otro) o</w:t>
      </w:r>
      <w:r>
        <w:t xml:space="preserve"> </w:t>
      </w:r>
      <w:r>
        <w:rPr>
          <w:i/>
          <w:iCs/>
        </w:rPr>
        <w:t xml:space="preserve">no agotables</w:t>
      </w:r>
      <w:r>
        <w:t xml:space="preserve"> </w:t>
      </w:r>
      <w:r>
        <w:t xml:space="preserve">(todos sufren el mismo ruido): estas últimas son un «mal público»</w:t>
      </w:r>
      <w:r>
        <w:t xml:space="preserve"> </w:t>
      </w:r>
      <w:r>
        <w:t xml:space="preserve">(</w:t>
      </w:r>
      <w:hyperlink w:anchor="ref_BaumolOates1988Theory">
        <w:r>
          <w:rPr>
            <w:rStyle w:val="Hyperlink"/>
            <w:smallCaps/>
          </w:rPr>
          <w:t xml:space="preserve">Baumol</w:t>
        </w:r>
        <w:r>
          <w:rPr>
            <w:rStyle w:val="Hyperlink"/>
          </w:rPr>
          <w:t xml:space="preserve"> </w:t>
        </w:r>
        <w:r>
          <w:rPr>
            <w:rStyle w:val="Hyperlink"/>
          </w:rPr>
          <w:t xml:space="preserve">y</w:t>
        </w:r>
        <w:r>
          <w:rPr>
            <w:rStyle w:val="Hyperlink"/>
          </w:rPr>
          <w:t xml:space="preserve"> </w:t>
        </w:r>
        <w:r>
          <w:rPr>
            <w:rStyle w:val="Hyperlink"/>
            <w:smallCaps/>
          </w:rPr>
          <w:t xml:space="preserve">Oates</w:t>
        </w:r>
        <w:r>
          <w:rPr>
            <w:rStyle w:val="Hyperlink"/>
          </w:rPr>
          <w:t xml:space="preserve">, 1988, cap. 3</w:t>
        </w:r>
      </w:hyperlink>
      <w:r>
        <w:t xml:space="preserve">)</w:t>
      </w:r>
      <w:r>
        <w:t xml:space="preserve">, y enlazan con los bienes públicos.</w:t>
      </w:r>
    </w:p>
    <w:bookmarkStart w:id="44" w:name="tab_externalidades"/>
    <w:p>
      <w:pPr>
        <w:pStyle w:val="TableCaption"/>
      </w:pPr>
      <w:r>
        <w:t xml:space="preserve">Tabla 2.–</w:t>
      </w:r>
      <w:r>
        <w:t xml:space="preserve"> </w:t>
      </w:r>
      <w:r>
        <w:t xml:space="preserve">Ejemplos de externalidades</w:t>
      </w:r>
    </w:p>
    <w:tbl>
      <w:tblPr>
        <w:tblStyle w:val="Table"/>
        <w:tblW w:type="auto" w:w="0"/>
        <w:tblLook w:firstRow="1" w:lastRow="0" w:firstColumn="0" w:lastColumn="0" w:noHBand="0" w:noVBand="0" w:val="0020"/>
        <w:tblCaption w:val="Tabla 2.– Ejemplos de externalidades"/>
      </w:tblPr>
      <w:tblGrid>
        <w:gridCol w:w="2640"/>
        <w:gridCol w:w="2640"/>
        <w:gridCol w:w="2640"/>
      </w:tblGrid>
      <w:tr>
        <w:trPr>
          <w:cantSplit/>
          <w:tblHeader w:val="on"/>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Positiva</w:t>
            </w:r>
          </w:p>
        </w:tc>
        <w:tc>
          <w:tcPr>
            <w:shd w:val="clear" w:color="auto" w:fill="DDEBF7"/>
            <w:vAlign w:val="center"/>
          </w:tcPr>
          <w:p>
            <w:pPr>
              <w:pStyle w:val="Celdatceeazulpalido"/>
              <w:keepNext/>
              <w:jc w:val="center"/>
            </w:pPr>
            <w:r>
              <w:rPr>
                <w:b/>
                <w:bCs/>
              </w:rPr>
              <w:t xml:space="preserve">Negativa</w:t>
            </w:r>
          </w:p>
        </w:tc>
      </w:tr>
      <w:tr>
        <w:trPr>
          <w:cantSplit/>
        </w:trPr>
        <w:tc>
          <w:tcPr>
            <w:vAlign w:val="center"/>
          </w:tcPr>
          <w:p>
            <w:pPr>
              <w:pStyle w:val="Compact"/>
              <w:jc w:val="center"/>
            </w:pPr>
            <w:r>
              <w:rPr>
                <w:b/>
                <w:bCs/>
              </w:rPr>
              <w:t xml:space="preserve">En la producción</w:t>
            </w:r>
          </w:p>
        </w:tc>
        <w:tc>
          <w:tcPr>
            <w:vAlign w:val="center"/>
          </w:tcPr>
          <w:p>
            <w:pPr>
              <w:pStyle w:val="Compact"/>
              <w:jc w:val="center"/>
            </w:pPr>
            <w:r>
              <w:t xml:space="preserve">El apicultor cuyas abejas polinizan el huerto vecino</w:t>
            </w:r>
          </w:p>
        </w:tc>
        <w:tc>
          <w:tcPr>
            <w:vAlign w:val="center"/>
          </w:tcPr>
          <w:p>
            <w:pPr>
              <w:pStyle w:val="Compact"/>
              <w:jc w:val="center"/>
            </w:pPr>
            <w:r>
              <w:t xml:space="preserve">La acería que vierte al río del que vive la piscifactoría</w:t>
            </w:r>
          </w:p>
        </w:tc>
      </w:tr>
      <w:tr>
        <w:trPr>
          <w:cantSplit/>
        </w:trPr>
        <w:tc>
          <w:tcPr>
            <w:vAlign w:val="center"/>
          </w:tcPr>
          <w:p>
            <w:pPr>
              <w:pStyle w:val="Compact"/>
              <w:jc w:val="center"/>
            </w:pPr>
            <w:r>
              <w:rPr>
                <w:b/>
                <w:bCs/>
              </w:rPr>
              <w:t xml:space="preserve">En el consumo</w:t>
            </w:r>
          </w:p>
        </w:tc>
        <w:tc>
          <w:tcPr>
            <w:vAlign w:val="center"/>
          </w:tcPr>
          <w:p>
            <w:pPr>
              <w:pStyle w:val="Compact"/>
              <w:jc w:val="center"/>
            </w:pPr>
            <w:r>
              <w:t xml:space="preserve">Quien se vacuna reduce el contagio de los demás</w:t>
            </w:r>
          </w:p>
        </w:tc>
        <w:tc>
          <w:tcPr>
            <w:vAlign w:val="center"/>
          </w:tcPr>
          <w:p>
            <w:pPr>
              <w:pStyle w:val="Compact"/>
              <w:jc w:val="center"/>
            </w:pPr>
            <w:r>
              <w:t xml:space="preserve">El ruido del vecino; el tráfico</w:t>
            </w:r>
          </w:p>
        </w:tc>
      </w:tr>
    </w:tbl>
    <w:bookmarkEnd w:id="44"/>
    <w:p>
      <w:pPr>
        <w:pStyle w:val="BodyText"/>
      </w:pPr>
      <w:r>
        <w:rPr>
          <w:i/>
          <w:iCs/>
        </w:rPr>
        <w:t xml:space="preserve">Fuente: elaboración propia a partir de</w:t>
      </w:r>
      <w:r>
        <w:rPr>
          <w:i/>
          <w:iCs/>
        </w:rPr>
        <w:t xml:space="preserve"> </w:t>
      </w:r>
      <w:r>
        <w:rPr>
          <w:i/>
          <w:iCs/>
          <w:smallCaps/>
        </w:rPr>
        <w:t xml:space="preserve">Meade</w:t>
      </w:r>
      <w:r>
        <w:rPr>
          <w:i/>
          <w:iCs/>
        </w:rPr>
        <w:t xml:space="preserve"> </w:t>
      </w:r>
      <w:r>
        <w:rPr>
          <w:i/>
          <w:iCs/>
        </w:rPr>
        <w:t xml:space="preserve">(</w:t>
      </w:r>
      <w:hyperlink w:anchor="ref_Meade1952External">
        <w:r>
          <w:rPr>
            <w:rStyle w:val="Hyperlink"/>
            <w:i/>
            <w:iCs/>
          </w:rPr>
          <w:t xml:space="preserve">1952</w:t>
        </w:r>
      </w:hyperlink>
      <w:r>
        <w:rPr>
          <w:i/>
          <w:iCs/>
        </w:rPr>
        <w:t xml:space="preserve">)</w:t>
      </w:r>
      <w:r>
        <w:rPr>
          <w:i/>
          <w:iCs/>
        </w:rPr>
        <w:t xml:space="preserve"> </w:t>
      </w:r>
      <w:r>
        <w:rPr>
          <w:i/>
          <w:iCs/>
        </w:rPr>
        <w:t xml:space="preserve">y</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cap. 11</w:t>
        </w:r>
      </w:hyperlink>
      <w:r>
        <w:rPr>
          <w:i/>
          <w:iCs/>
        </w:rPr>
        <w:t xml:space="preserve">)</w:t>
      </w:r>
      <w:r>
        <w:rPr>
          <w:i/>
          <w:iCs/>
        </w:rPr>
        <w:t xml:space="preserve">.</w:t>
      </w:r>
    </w:p>
    <w:bookmarkEnd w:id="45"/>
    <w:bookmarkStart w:id="58" w:name="sec_externalidades_asignacion"/>
    <w:p>
      <w:pPr>
        <w:pStyle w:val="Heading3"/>
      </w:pPr>
      <w:r>
        <w:t xml:space="preserve">II.1.2.</w:t>
      </w:r>
      <w:r>
        <w:t xml:space="preserve"> </w:t>
      </w:r>
      <w:r>
        <w:t xml:space="preserve">Diferencia entre la asignación competitiva y la asignación óptima</w:t>
      </w:r>
    </w:p>
    <w:bookmarkStart w:id="46" w:name="a_idea"/>
    <w:p>
      <w:pPr>
        <w:pStyle w:val="Heading4"/>
      </w:pPr>
      <w:r>
        <w:t xml:space="preserve">a) Idea</w:t>
      </w:r>
    </w:p>
    <w:p>
      <w:pPr>
        <w:numPr>
          <w:ilvl w:val="0"/>
          <w:numId w:val="1031"/>
        </w:numPr>
      </w:pPr>
      <w:r>
        <w:t xml:space="preserve">Introducimos una externalidad en la economía de intercambio para ver qué condición de</w:t>
      </w:r>
      <w:r>
        <w:t xml:space="preserve"> </w:t>
      </w:r>
      <w:r>
        <w:rPr>
          <w:smallCaps/>
        </w:rPr>
        <w:t xml:space="preserve">Pareto</w:t>
      </w:r>
      <w:r>
        <w:t xml:space="preserve"> </w:t>
      </w:r>
      <w:r>
        <w:t xml:space="preserve">deja de cumplir el mercado, y después pasamos al equilibrio parcial, que es el que se dibuja.</w:t>
      </w:r>
    </w:p>
    <w:bookmarkEnd w:id="46"/>
    <w:bookmarkStart w:id="51" w:name="b_modelo"/>
    <w:p>
      <w:pPr>
        <w:pStyle w:val="Heading4"/>
      </w:pPr>
      <w:r>
        <w:t xml:space="preserve">b) Modelo</w:t>
      </w:r>
    </w:p>
    <w:bookmarkStart w:id="47" w:name="i_supuestos"/>
    <w:p>
      <w:pPr>
        <w:pStyle w:val="Heading5"/>
      </w:pPr>
      <w:r>
        <w:t xml:space="preserve">i) Supuestos</w:t>
      </w:r>
    </w:p>
    <w:p>
      <w:pPr>
        <w:numPr>
          <w:ilvl w:val="0"/>
          <w:numId w:val="1032"/>
        </w:numPr>
      </w:pPr>
      <w:r>
        <w:t xml:space="preserve">La economía de intercambio de la caja de</w:t>
      </w:r>
      <w:r>
        <w:t xml:space="preserve"> </w:t>
      </w:r>
      <w:r>
        <w:rPr>
          <w:smallCaps/>
        </w:rPr>
        <w:t xml:space="preserve">Edgeworth</w:t>
      </w:r>
      <w:r>
        <w:t xml:space="preserve"> </w:t>
      </w:r>
      <w:hyperlink r:id="rId26">
        <w:r>
          <w:rPr>
            <w:rStyle w:val="Referenciaatema"/>
          </w:rPr>
          <w:t xml:space="preserve">[ver tema 3.A.21]</w:t>
        </w:r>
      </w:hyperlink>
      <w:r>
        <w:t xml:space="preserve">: 2 consumidores,</w:t>
      </w:r>
      <w:r>
        <w:t xml:space="preserve"> </w:t>
      </w:r>
      <m:oMath>
        <m:r>
          <m:t>A</m:t>
        </m:r>
      </m:oMath>
      <w:r>
        <w:t xml:space="preserve"> </w:t>
      </w:r>
      <w:r>
        <w:t xml:space="preserve">y</w:t>
      </w:r>
      <w:r>
        <w:t xml:space="preserve"> </w:t>
      </w:r>
      <m:oMath>
        <m:r>
          <m:t>B</m:t>
        </m:r>
      </m:oMath>
      <w:r>
        <w:t xml:space="preserve">, y 2 bienes,</w:t>
      </w:r>
      <w:r>
        <w:t xml:space="preserve"> </w:t>
      </w:r>
      <m:oMath>
        <m:r>
          <m:t>X</m:t>
        </m:r>
      </m:oMath>
      <w:r>
        <w:t xml:space="preserve"> </w:t>
      </w:r>
      <w:r>
        <w:t xml:space="preserve">e</w:t>
      </w:r>
      <w:r>
        <w:t xml:space="preserve"> </w:t>
      </w:r>
      <m:oMath>
        <m:r>
          <m:t>Y</m:t>
        </m:r>
      </m:oMath>
      <w:r>
        <w:t xml:space="preserve">, con dotaciones totales</w:t>
      </w:r>
      <w:r>
        <w:t xml:space="preserve"> </w:t>
      </w:r>
      <m:oMath>
        <m:bar>
          <m:barPr>
            <m:pos m:val="top"/>
          </m:barPr>
          <m:e>
            <m:r>
              <m:t>X</m:t>
            </m:r>
          </m:e>
        </m:bar>
      </m:oMath>
      <w:r>
        <w:t xml:space="preserve"> </w:t>
      </w:r>
      <w:r>
        <w:t xml:space="preserve">e</w:t>
      </w:r>
      <w:r>
        <w:t xml:space="preserve"> </w:t>
      </w:r>
      <m:oMath>
        <m:bar>
          <m:barPr>
            <m:pos m:val="top"/>
          </m:barPr>
          <m:e>
            <m:r>
              <m:t>Y</m:t>
            </m:r>
          </m:e>
        </m:bar>
      </m:oMath>
      <w:r>
        <w:t xml:space="preserve">.</w:t>
      </w:r>
    </w:p>
    <w:p>
      <w:pPr>
        <w:numPr>
          <w:ilvl w:val="0"/>
          <w:numId w:val="1032"/>
        </w:numPr>
      </w:pPr>
      <w:r>
        <w:t xml:space="preserve">El consumo de</w:t>
      </w:r>
      <w:r>
        <w:t xml:space="preserve"> </w:t>
      </w:r>
      <m:oMath>
        <m:r>
          <m:t>X</m:t>
        </m:r>
      </m:oMath>
      <w:r>
        <w:t xml:space="preserve"> </w:t>
      </w:r>
      <w:r>
        <w:t xml:space="preserve">por</w:t>
      </w:r>
      <w:r>
        <w:t xml:space="preserve"> </w:t>
      </w:r>
      <m:oMath>
        <m:r>
          <m:t>A</m:t>
        </m:r>
      </m:oMath>
      <w:r>
        <w:t xml:space="preserve"> </w:t>
      </w:r>
      <w:r>
        <w:t xml:space="preserve">entra en la utilidad de</w:t>
      </w:r>
      <w:r>
        <w:t xml:space="preserve"> </w:t>
      </w:r>
      <m:oMath>
        <m:r>
          <m:t>B</m:t>
        </m:r>
      </m:oMath>
      <w:r>
        <w:t xml:space="preserve">:</w:t>
      </w:r>
      <w:r>
        <w:t xml:space="preserve"> </w:t>
      </w:r>
      <m:oMath>
        <m:sSub>
          <m:e>
            <m:r>
              <m:t>U</m:t>
            </m:r>
          </m:e>
          <m:sub>
            <m:r>
              <m:t>A</m:t>
            </m:r>
          </m:sub>
        </m:sSub>
        <m:d>
          <m:dPr>
            <m:begChr m:val="("/>
            <m:sepChr m:val=""/>
            <m:endChr m:val=")"/>
            <m:grow/>
          </m:dPr>
          <m:e>
            <m:sSub>
              <m:e>
                <m:r>
                  <m:t>X</m:t>
                </m:r>
              </m:e>
              <m:sub>
                <m:r>
                  <m:t>A</m:t>
                </m:r>
              </m:sub>
            </m:sSub>
            <m:r>
              <m:rPr>
                <m:sty m:val="p"/>
              </m:rPr>
              <m:t>,</m:t>
            </m:r>
            <m:sSub>
              <m:e>
                <m:r>
                  <m:t>Y</m:t>
                </m:r>
              </m:e>
              <m:sub>
                <m:r>
                  <m:t>A</m:t>
                </m:r>
              </m:sub>
            </m:sSub>
          </m:e>
        </m:d>
      </m:oMath>
      <w:r>
        <w:t xml:space="preserve"> </w:t>
      </w:r>
      <w:r>
        <w:t xml:space="preserve">y</w:t>
      </w:r>
      <w:r>
        <w:t xml:space="preserve"> </w:t>
      </w:r>
      <m:oMath>
        <m:sSub>
          <m:e>
            <m:r>
              <m:t>U</m:t>
            </m:r>
          </m:e>
          <m:sub>
            <m:r>
              <m:t>B</m:t>
            </m:r>
          </m:sub>
        </m:sSub>
        <m:d>
          <m:dPr>
            <m:begChr m:val="("/>
            <m:sepChr m:val=""/>
            <m:endChr m:val=")"/>
            <m:grow/>
          </m:dPr>
          <m:e>
            <m:sSub>
              <m:e>
                <m:r>
                  <m:t>X</m:t>
                </m:r>
              </m:e>
              <m:sub>
                <m:r>
                  <m:t>B</m:t>
                </m:r>
              </m:sub>
            </m:sSub>
            <m:r>
              <m:rPr>
                <m:sty m:val="p"/>
              </m:rPr>
              <m:t>,</m:t>
            </m:r>
            <m:sSub>
              <m:e>
                <m:r>
                  <m:t>Y</m:t>
                </m:r>
              </m:e>
              <m:sub>
                <m:r>
                  <m:t>B</m:t>
                </m:r>
              </m:sub>
            </m:sSub>
            <m:r>
              <m:rPr>
                <m:sty m:val="p"/>
              </m:rPr>
              <m:t>,</m:t>
            </m:r>
            <m:sSub>
              <m:e>
                <m:r>
                  <m:t>X</m:t>
                </m:r>
              </m:e>
              <m:sub>
                <m:r>
                  <m:t>A</m:t>
                </m:r>
              </m:sub>
            </m:sSub>
          </m:e>
        </m:d>
      </m:oMath>
      <w:r>
        <w:t xml:space="preserve">, con</w:t>
      </w:r>
      <w:r>
        <w:t xml:space="preserve"> </w:t>
      </w:r>
      <m:oMath>
        <m:r>
          <m:rPr>
            <m:sty m:val="p"/>
          </m:rPr>
          <m:t>∂</m:t>
        </m:r>
        <m:sSub>
          <m:e>
            <m:r>
              <m:t>U</m:t>
            </m:r>
          </m:e>
          <m:sub>
            <m:r>
              <m:t>B</m:t>
            </m:r>
          </m:sub>
        </m:sSub>
        <m:r>
          <m:rPr>
            <m:sty m:val="p"/>
          </m:rPr>
          <m:t>/</m:t>
        </m:r>
        <m:r>
          <m:rPr>
            <m:sty m:val="p"/>
          </m:rPr>
          <m:t>∂</m:t>
        </m:r>
        <m:sSub>
          <m:e>
            <m:r>
              <m:t>X</m:t>
            </m:r>
          </m:e>
          <m:sub>
            <m:r>
              <m:t>A</m:t>
            </m:r>
          </m:sub>
        </m:sSub>
        <m:r>
          <m:rPr>
            <m:sty m:val="p"/>
          </m:rPr>
          <m:t>&lt;</m:t>
        </m:r>
        <m:r>
          <m:t>0</m:t>
        </m:r>
      </m:oMath>
      <w:r>
        <w:t xml:space="preserve"> </w:t>
      </w:r>
      <w:r>
        <w:t xml:space="preserve">si la externalidad es negativa (el humo del tabaco de</w:t>
      </w:r>
      <w:r>
        <w:t xml:space="preserve"> </w:t>
      </w:r>
      <m:oMath>
        <m:r>
          <m:t>A</m:t>
        </m:r>
      </m:oMath>
      <w:r>
        <w:t xml:space="preserve">) y</w:t>
      </w:r>
      <w:r>
        <w:t xml:space="preserve"> </w:t>
      </w:r>
      <m:oMath>
        <m:r>
          <m:rPr>
            <m:sty m:val="p"/>
          </m:rPr>
          <m:t>∂</m:t>
        </m:r>
        <m:sSub>
          <m:e>
            <m:r>
              <m:t>U</m:t>
            </m:r>
          </m:e>
          <m:sub>
            <m:r>
              <m:t>B</m:t>
            </m:r>
          </m:sub>
        </m:sSub>
        <m:r>
          <m:rPr>
            <m:sty m:val="p"/>
          </m:rPr>
          <m:t>/</m:t>
        </m:r>
        <m:r>
          <m:rPr>
            <m:sty m:val="p"/>
          </m:rPr>
          <m:t>∂</m:t>
        </m:r>
        <m:sSub>
          <m:e>
            <m:r>
              <m:t>X</m:t>
            </m:r>
          </m:e>
          <m:sub>
            <m:r>
              <m:t>A</m:t>
            </m:r>
          </m:sub>
        </m:sSub>
        <m:r>
          <m:rPr>
            <m:sty m:val="p"/>
          </m:rPr>
          <m:t>&gt;</m:t>
        </m:r>
        <m:r>
          <m:t>0</m:t>
        </m:r>
      </m:oMath>
      <w:r>
        <w:t xml:space="preserve"> </w:t>
      </w:r>
      <w:r>
        <w:t xml:space="preserve">si es positiva.</w:t>
      </w:r>
    </w:p>
    <w:bookmarkEnd w:id="47"/>
    <w:bookmarkStart w:id="49" w:name="ii_desarrollo"/>
    <w:p>
      <w:pPr>
        <w:pStyle w:val="Heading5"/>
      </w:pPr>
      <w:r>
        <w:t xml:space="preserve">ii) Desarrollo</w:t>
      </w:r>
    </w:p>
    <w:p>
      <w:pPr>
        <w:numPr>
          <w:ilvl w:val="0"/>
          <w:numId w:val="1033"/>
        </w:numPr>
      </w:pPr>
      <w:r>
        <w:rPr>
          <w:i/>
          <w:iCs/>
        </w:rPr>
        <w:t xml:space="preserve">Óptimo de</w:t>
      </w:r>
      <w:r>
        <w:rPr>
          <w:i/>
          <w:iCs/>
        </w:rPr>
        <w:t xml:space="preserve"> </w:t>
      </w:r>
      <w:r>
        <w:rPr>
          <w:i/>
          <w:iCs/>
          <w:smallCaps/>
        </w:rPr>
        <w:t xml:space="preserve">Pareto</w:t>
      </w:r>
      <w:r>
        <w:t xml:space="preserve">: el planificador maximiza la utilidad de</w:t>
      </w:r>
      <w:r>
        <w:t xml:space="preserve"> </w:t>
      </w:r>
      <m:oMath>
        <m:r>
          <m:t>A</m:t>
        </m:r>
      </m:oMath>
      <w:r>
        <w:t xml:space="preserve"> </w:t>
      </w:r>
      <w:r>
        <w:t xml:space="preserve">sin empeorar a</w:t>
      </w:r>
      <w:r>
        <w:t xml:space="preserve"> </w:t>
      </w:r>
      <m:oMath>
        <m:r>
          <m:t>B</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A</m:t>
                        </m:r>
                      </m:sub>
                    </m:sSub>
                    <m:r>
                      <m:rPr>
                        <m:sty m:val="p"/>
                      </m:rPr>
                      <m:t>,</m:t>
                    </m:r>
                    <m:sSub>
                      <m:e>
                        <m:r>
                          <m:t>Y</m:t>
                        </m:r>
                      </m:e>
                      <m:sub>
                        <m:r>
                          <m:t>A</m:t>
                        </m:r>
                      </m:sub>
                    </m:sSub>
                    <m:r>
                      <m:rPr>
                        <m:sty m:val="p"/>
                      </m:rPr>
                      <m:t>,</m:t>
                    </m:r>
                    <m:sSub>
                      <m:e>
                        <m:r>
                          <m:t>X</m:t>
                        </m:r>
                      </m:e>
                      <m:sub>
                        <m:r>
                          <m:t>B</m:t>
                        </m:r>
                      </m:sub>
                    </m:sSub>
                    <m:r>
                      <m:rPr>
                        <m:sty m:val="p"/>
                      </m:rPr>
                      <m:t>,</m:t>
                    </m:r>
                    <m:sSub>
                      <m:e>
                        <m:r>
                          <m:t>Y</m:t>
                        </m:r>
                      </m:e>
                      <m:sub>
                        <m:r>
                          <m:t>B</m:t>
                        </m:r>
                      </m:sub>
                    </m:sSub>
                  </m:lim>
                </m:limLow>
              </m:e>
              <m:e>
                <m:sSub>
                  <m:e>
                    <m:r>
                      <m:t>U</m:t>
                    </m:r>
                  </m:e>
                  <m:sub>
                    <m:r>
                      <m:t>A</m:t>
                    </m:r>
                  </m:sub>
                </m:sSub>
                <m:d>
                  <m:dPr>
                    <m:begChr m:val="("/>
                    <m:sepChr m:val=""/>
                    <m:endChr m:val=")"/>
                    <m:grow/>
                  </m:dPr>
                  <m:e>
                    <m:sSub>
                      <m:e>
                        <m:r>
                          <m:t>X</m:t>
                        </m:r>
                      </m:e>
                      <m:sub>
                        <m:r>
                          <m:t>A</m:t>
                        </m:r>
                      </m:sub>
                    </m:sSub>
                    <m:r>
                      <m:rPr>
                        <m:sty m:val="p"/>
                      </m:rPr>
                      <m:t>,</m:t>
                    </m:r>
                    <m:sSub>
                      <m:e>
                        <m:r>
                          <m:t>Y</m:t>
                        </m:r>
                      </m:e>
                      <m:sub>
                        <m:r>
                          <m:t>A</m:t>
                        </m:r>
                      </m:sub>
                    </m:sSub>
                  </m:e>
                </m:d>
              </m:e>
            </m:mr>
            <m:mr>
              <m:e>
                <m:r>
                  <m:rPr>
                    <m:nor/>
                    <m:sty m:val="p"/>
                  </m:rPr>
                  <m:t>s.a.</m:t>
                </m:r>
              </m:e>
              <m:e>
                <m:sSub>
                  <m:e>
                    <m:r>
                      <m:t>U</m:t>
                    </m:r>
                  </m:e>
                  <m:sub>
                    <m:r>
                      <m:t>B</m:t>
                    </m:r>
                  </m:sub>
                </m:sSub>
                <m:d>
                  <m:dPr>
                    <m:begChr m:val="("/>
                    <m:sepChr m:val=""/>
                    <m:endChr m:val=")"/>
                    <m:grow/>
                  </m:dPr>
                  <m:e>
                    <m:sSub>
                      <m:e>
                        <m:r>
                          <m:t>X</m:t>
                        </m:r>
                      </m:e>
                      <m:sub>
                        <m:r>
                          <m:t>B</m:t>
                        </m:r>
                      </m:sub>
                    </m:sSub>
                    <m:r>
                      <m:rPr>
                        <m:sty m:val="p"/>
                      </m:rPr>
                      <m:t>,</m:t>
                    </m:r>
                    <m:sSub>
                      <m:e>
                        <m:r>
                          <m:t>Y</m:t>
                        </m:r>
                      </m:e>
                      <m:sub>
                        <m:r>
                          <m:t>B</m:t>
                        </m:r>
                      </m:sub>
                    </m:sSub>
                    <m:r>
                      <m:rPr>
                        <m:sty m:val="p"/>
                      </m:rPr>
                      <m:t>,</m:t>
                    </m:r>
                    <m:sSub>
                      <m:e>
                        <m:r>
                          <m:t>X</m:t>
                        </m:r>
                      </m:e>
                      <m:sub>
                        <m:r>
                          <m:t>A</m:t>
                        </m:r>
                      </m:sub>
                    </m:sSub>
                  </m:e>
                </m:d>
                <m:r>
                  <m:rPr>
                    <m:sty m:val="p"/>
                  </m:rPr>
                  <m:t>=</m:t>
                </m:r>
                <m:sSub>
                  <m:e>
                    <m:bar>
                      <m:barPr>
                        <m:pos m:val="top"/>
                      </m:barPr>
                      <m:e>
                        <m:r>
                          <m:t>U</m:t>
                        </m:r>
                      </m:e>
                    </m:bar>
                  </m:e>
                  <m:sub>
                    <m:r>
                      <m:t>B</m:t>
                    </m:r>
                  </m:sub>
                </m:sSub>
              </m:e>
            </m:mr>
            <m:mr>
              <m:e/>
              <m:e>
                <m:sSub>
                  <m:e>
                    <m:r>
                      <m:t>X</m:t>
                    </m:r>
                  </m:e>
                  <m:sub>
                    <m:r>
                      <m:t>A</m:t>
                    </m:r>
                  </m:sub>
                </m:sSub>
                <m:r>
                  <m:rPr>
                    <m:sty m:val="p"/>
                  </m:rPr>
                  <m:t>+</m:t>
                </m:r>
                <m:sSub>
                  <m:e>
                    <m:r>
                      <m:t>X</m:t>
                    </m:r>
                  </m:e>
                  <m:sub>
                    <m:r>
                      <m:t>B</m:t>
                    </m:r>
                  </m:sub>
                </m:sSub>
                <m:r>
                  <m:rPr>
                    <m:sty m:val="p"/>
                  </m:rPr>
                  <m:t>=</m:t>
                </m:r>
                <m:bar>
                  <m:barPr>
                    <m:pos m:val="top"/>
                  </m:barPr>
                  <m:e>
                    <m:r>
                      <m:t>X</m:t>
                    </m:r>
                  </m:e>
                </m:bar>
              </m:e>
            </m:mr>
            <m:mr>
              <m:e/>
              <m:e>
                <m:sSub>
                  <m:e>
                    <m:r>
                      <m:t>Y</m:t>
                    </m:r>
                  </m:e>
                  <m:sub>
                    <m:r>
                      <m:t>A</m:t>
                    </m:r>
                  </m:sub>
                </m:sSub>
                <m:r>
                  <m:rPr>
                    <m:sty m:val="p"/>
                  </m:rPr>
                  <m:t>+</m:t>
                </m:r>
                <m:sSub>
                  <m:e>
                    <m:r>
                      <m:t>Y</m:t>
                    </m:r>
                  </m:e>
                  <m:sub>
                    <m:r>
                      <m:t>B</m:t>
                    </m:r>
                  </m:sub>
                </m:sSub>
                <m:r>
                  <m:rPr>
                    <m:sty m:val="p"/>
                  </m:rPr>
                  <m:t>=</m:t>
                </m:r>
                <m:bar>
                  <m:barPr>
                    <m:pos m:val="top"/>
                  </m:barPr>
                  <m:e>
                    <m:r>
                      <m:t>Y</m:t>
                    </m:r>
                  </m:e>
                </m:bar>
              </m:e>
            </m:mr>
          </m:m>
        </m:oMath>
      </m:oMathPara>
    </w:p>
    <w:p>
      <w:pPr>
        <w:numPr>
          <w:ilvl w:val="0"/>
          <w:numId w:val="1000"/>
        </w:numPr>
      </w:pPr>
      <w:r>
        <w:t xml:space="preserve">y de las condiciones de primer orden (anexo </w:t>
      </w:r>
      <w:hyperlink w:anchor="anexo_externalidad_eg">
        <w:r>
          <w:rPr>
            <w:rStyle w:val="Hyperlink"/>
          </w:rPr>
          <w:t xml:space="preserve">B</w:t>
        </w:r>
      </w:hyperlink>
      <w:r>
        <w:t xml:space="preserve">) se obtiene</w:t>
      </w:r>
      <w:r>
        <w:t xml:space="preserve"> </w:t>
      </w:r>
      <w:bookmarkStart w:id="48" w:name="eq_externalidad"/>
      <w:bookmarkEnd w:id="48"/>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f>
            <m:fPr>
              <m:type m:val="bar"/>
            </m:fPr>
            <m:num>
              <m:r>
                <m:rPr>
                  <m:sty m:val="p"/>
                </m:rPr>
                <m:t>∂</m:t>
              </m:r>
              <m:sSub>
                <m:e>
                  <m:r>
                    <m:t>U</m:t>
                  </m:r>
                </m:e>
                <m:sub>
                  <m:r>
                    <m:t>B</m:t>
                  </m:r>
                </m:sub>
              </m:sSub>
              <m:r>
                <m:rPr>
                  <m:sty m:val="p"/>
                </m:rPr>
                <m:t>/</m:t>
              </m:r>
              <m:r>
                <m:rPr>
                  <m:sty m:val="p"/>
                </m:rPr>
                <m:t>∂</m:t>
              </m:r>
              <m:sSub>
                <m:e>
                  <m:r>
                    <m:t>X</m:t>
                  </m:r>
                </m:e>
                <m:sub>
                  <m:r>
                    <m:t>A</m:t>
                  </m:r>
                </m:sub>
              </m:sSub>
            </m:num>
            <m:den>
              <m:r>
                <m:rPr>
                  <m:sty m:val="p"/>
                </m:rPr>
                <m:t>∂</m:t>
              </m:r>
              <m:sSub>
                <m:e>
                  <m:r>
                    <m:t>U</m:t>
                  </m:r>
                </m:e>
                <m:sub>
                  <m:r>
                    <m:t>B</m:t>
                  </m:r>
                </m:sub>
              </m:sSub>
              <m:r>
                <m:rPr>
                  <m:sty m:val="p"/>
                </m:rPr>
                <m:t>/</m:t>
              </m:r>
              <m:r>
                <m:rPr>
                  <m:sty m:val="p"/>
                </m:rPr>
                <m:t>∂</m:t>
              </m:r>
              <m:sSub>
                <m:e>
                  <m:r>
                    <m:t>Y</m:t>
                  </m:r>
                </m:e>
                <m:sub>
                  <m:r>
                    <m:t>B</m:t>
                  </m:r>
                </m:sub>
              </m:sSub>
            </m:den>
          </m:f>
          <m:r>
            <m:rPr>
              <m:sty m:val="p"/>
            </m:rPr>
            <m:t>=</m:t>
          </m:r>
          <m:sSubSup>
            <m:e>
              <m:r>
                <m:rPr>
                  <m:sty m:val="p"/>
                </m:rPr>
                <m:t>R</m:t>
              </m:r>
              <m:r>
                <m:rPr>
                  <m:sty m:val="p"/>
                </m:rPr>
                <m:t>M</m:t>
              </m:r>
              <m:r>
                <m:rPr>
                  <m:sty m:val="p"/>
                </m:rPr>
                <m:t>S</m:t>
              </m:r>
            </m:e>
            <m:sub>
              <m:r>
                <m:t>X</m:t>
              </m:r>
              <m:r>
                <m:t>Y</m:t>
              </m:r>
            </m:sub>
            <m:sup>
              <m:r>
                <m:t>B</m:t>
              </m:r>
            </m:sup>
          </m:sSubSup>
          <m:r>
            <m:rPr>
              <m:sty m:val="p"/>
            </m:rPr>
            <m:t>.</m:t>
          </m:r>
        </m:oMath>
      </m:oMathPara>
    </w:p>
    <w:p>
      <w:pPr>
        <w:numPr>
          <w:ilvl w:val="1"/>
          <w:numId w:val="1034"/>
        </w:numPr>
      </w:pPr>
      <w:r>
        <w:rPr>
          <w:i/>
          <w:iCs/>
        </w:rPr>
        <w:t xml:space="preserve">Interpretación</w:t>
      </w:r>
      <w:r>
        <w:t xml:space="preserve">: el valor social de una unidad más de</w:t>
      </w:r>
      <w:r>
        <w:t xml:space="preserve"> </w:t>
      </w:r>
      <m:oMath>
        <m:r>
          <m:t>X</m:t>
        </m:r>
      </m:oMath>
      <w:r>
        <w:t xml:space="preserve"> </w:t>
      </w:r>
      <w:r>
        <w:t xml:space="preserve">en manos de</w:t>
      </w:r>
      <w:r>
        <w:t xml:space="preserve"> </w:t>
      </w:r>
      <m:oMath>
        <m:r>
          <m:t>A</m:t>
        </m:r>
      </m:oMath>
      <w:r>
        <w:t xml:space="preserve"> </w:t>
      </w:r>
      <w:r>
        <w:t xml:space="preserve">es lo que vale para</w:t>
      </w:r>
      <w:r>
        <w:t xml:space="preserve"> </w:t>
      </w:r>
      <m:oMath>
        <m:r>
          <m:t>A</m:t>
        </m:r>
      </m:oMath>
      <w:r>
        <w:t xml:space="preserve"> </w:t>
      </w:r>
      <w:r>
        <w:t xml:space="preserve">más lo que vale (o cuesta) para</w:t>
      </w:r>
      <w:r>
        <w:t xml:space="preserve"> </w:t>
      </w:r>
      <m:oMath>
        <m:r>
          <m:t>B</m:t>
        </m:r>
      </m:oMath>
      <w:r>
        <w:t xml:space="preserve">, en unidades de</w:t>
      </w:r>
      <w:r>
        <w:t xml:space="preserve"> </w:t>
      </w:r>
      <m:oMath>
        <m:r>
          <m:t>Y</m:t>
        </m:r>
      </m:oMath>
      <w:r>
        <w:t xml:space="preserve">. En el óptimo, ese valor social se iguala al de</w:t>
      </w:r>
      <w:r>
        <w:t xml:space="preserve"> </w:t>
      </w:r>
      <m:oMath>
        <m:r>
          <m:t>X</m:t>
        </m:r>
      </m:oMath>
      <w:r>
        <w:t xml:space="preserve"> </w:t>
      </w:r>
      <w:r>
        <w:t xml:space="preserve">en manos de</w:t>
      </w:r>
      <w:r>
        <w:t xml:space="preserve"> </w:t>
      </w:r>
      <m:oMath>
        <m:r>
          <m:t>B</m:t>
        </m:r>
      </m:oMath>
      <w:r>
        <w:t xml:space="preserve">.</w:t>
      </w:r>
    </w:p>
    <w:p>
      <w:pPr>
        <w:numPr>
          <w:ilvl w:val="0"/>
          <w:numId w:val="1033"/>
        </w:numPr>
      </w:pPr>
      <w:r>
        <w:rPr>
          <w:i/>
          <w:iCs/>
        </w:rPr>
        <w:t xml:space="preserve">Equilibrio competitivo</w:t>
      </w:r>
      <w:r>
        <w:t xml:space="preserve">: cada consumidor iguala su propia</w:t>
      </w:r>
      <w:r>
        <w:t xml:space="preserve"> </w:t>
      </w:r>
      <m:oMath>
        <m:r>
          <m:rPr>
            <m:sty m:val="p"/>
          </m:rPr>
          <m:t>R</m:t>
        </m:r>
        <m:r>
          <m:rPr>
            <m:sty m:val="p"/>
          </m:rPr>
          <m:t>M</m:t>
        </m:r>
        <m:r>
          <m:rPr>
            <m:sty m:val="p"/>
          </m:rPr>
          <m:t>S</m:t>
        </m:r>
      </m:oMath>
      <w:r>
        <w:t xml:space="preserve"> </w:t>
      </w:r>
      <w:r>
        <w:t xml:space="preserve">al precio relativo,</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t>p</m:t>
            </m:r>
          </m:e>
          <m:sub>
            <m:r>
              <m:t>X</m:t>
            </m:r>
          </m:sub>
        </m:sSub>
        <m:r>
          <m:rPr>
            <m:sty m:val="p"/>
          </m:rPr>
          <m:t>/</m:t>
        </m:r>
        <m:sSub>
          <m:e>
            <m:r>
              <m:t>p</m:t>
            </m:r>
          </m:e>
          <m:sub>
            <m:r>
              <m:t>Y</m:t>
            </m:r>
          </m:sub>
        </m:sSub>
      </m:oMath>
      <w:r>
        <w:t xml:space="preserve">. Falta el segundo término de (</w:t>
      </w:r>
      <w:hyperlink w:anchor="eq_externalidad">
        <w:r>
          <w:rPr>
            <w:rStyle w:val="Hyperlink"/>
          </w:rPr>
          <w:t xml:space="preserve">2</w:t>
        </w:r>
      </w:hyperlink>
      <w:r>
        <w:t xml:space="preserve">): con una externalidad negativa,</w:t>
      </w:r>
      <w:r>
        <w:t xml:space="preserve"> </w:t>
      </w:r>
      <m:oMath>
        <m:r>
          <m:t>A</m:t>
        </m:r>
      </m:oMath>
      <w:r>
        <w:t xml:space="preserve"> </w:t>
      </w:r>
      <w:r>
        <w:t xml:space="preserve">consume demasiado</w:t>
      </w:r>
      <w:r>
        <w:t xml:space="preserve"> </w:t>
      </w:r>
      <m:oMath>
        <m:r>
          <m:t>X</m:t>
        </m:r>
      </m:oMath>
      <w:r>
        <w:t xml:space="preserve">.</w:t>
      </w:r>
    </w:p>
    <w:bookmarkEnd w:id="49"/>
    <w:bookmarkStart w:id="50" w:name="iii_implicaciones"/>
    <w:p>
      <w:pPr>
        <w:pStyle w:val="Heading5"/>
      </w:pPr>
      <w:r>
        <w:t xml:space="preserve">iii) Implicaciones</w:t>
      </w:r>
    </w:p>
    <w:p>
      <w:pPr>
        <w:numPr>
          <w:ilvl w:val="0"/>
          <w:numId w:val="1035"/>
        </w:numPr>
      </w:pPr>
      <w:r>
        <w:t xml:space="preserve">El mercado iguala las valoraciones</w:t>
      </w:r>
      <w:r>
        <w:t xml:space="preserve"> </w:t>
      </w:r>
      <w:r>
        <w:rPr>
          <w:i/>
          <w:iCs/>
        </w:rPr>
        <w:t xml:space="preserve">privadas</w:t>
      </w:r>
      <w:r>
        <w:t xml:space="preserve">, no las sociales: el equilibrio competitivo no es óptimo de</w:t>
      </w:r>
      <w:r>
        <w:t xml:space="preserve"> </w:t>
      </w:r>
      <w:r>
        <w:rPr>
          <w:smallCaps/>
        </w:rPr>
        <w:t xml:space="preserve">Pareto</w:t>
      </w:r>
      <w:r>
        <w:t xml:space="preserve">.</w:t>
      </w:r>
    </w:p>
    <w:p>
      <w:pPr>
        <w:numPr>
          <w:ilvl w:val="0"/>
          <w:numId w:val="1035"/>
        </w:numPr>
      </w:pPr>
      <w:r>
        <w:t xml:space="preserve">Si</w:t>
      </w:r>
      <w:r>
        <w:t xml:space="preserve"> </w:t>
      </w:r>
      <m:oMath>
        <m:r>
          <m:t>A</m:t>
        </m:r>
      </m:oMath>
      <w:r>
        <w:t xml:space="preserve"> </w:t>
      </w:r>
      <w:r>
        <w:t xml:space="preserve">pagara por</w:t>
      </w:r>
      <w:r>
        <w:t xml:space="preserve"> </w:t>
      </w:r>
      <m:oMath>
        <m:r>
          <m:t>X</m:t>
        </m:r>
      </m:oMath>
      <w:r>
        <w:t xml:space="preserve"> </w:t>
      </w:r>
      <w:r>
        <w:t xml:space="preserve">un precio</w:t>
      </w:r>
      <w:r>
        <w:t xml:space="preserve"> </w:t>
      </w:r>
      <m:oMath>
        <m:sSub>
          <m:e>
            <m:r>
              <m:t>p</m:t>
            </m:r>
          </m:e>
          <m:sub>
            <m:r>
              <m:t>X</m:t>
            </m:r>
          </m:sub>
        </m:sSub>
        <m:r>
          <m:rPr>
            <m:sty m:val="p"/>
          </m:rPr>
          <m:t>+</m:t>
        </m:r>
        <m:r>
          <m:t>t</m:t>
        </m:r>
      </m:oMath>
      <w:r>
        <w:t xml:space="preserve">, con</w:t>
      </w:r>
      <w:r>
        <w:t xml:space="preserve"> </w:t>
      </w:r>
      <m:oMath>
        <m:r>
          <m:t>t</m:t>
        </m:r>
        <m:r>
          <m:rPr>
            <m:sty m:val="p"/>
          </m:rPr>
          <m:t>=</m:t>
        </m:r>
        <m:r>
          <m:rPr>
            <m:sty m:val="p"/>
          </m:rPr>
          <m:t>−</m:t>
        </m:r>
        <m:sSub>
          <m:e>
            <m:r>
              <m:t>p</m:t>
            </m:r>
          </m:e>
          <m:sub>
            <m:r>
              <m:t>Y</m:t>
            </m:r>
          </m:sub>
        </m:sSub>
        <m:r>
          <m:t> </m:t>
        </m:r>
        <m:f>
          <m:fPr>
            <m:type m:val="bar"/>
          </m:fPr>
          <m:num>
            <m:r>
              <m:rPr>
                <m:sty m:val="p"/>
              </m:rPr>
              <m:t>∂</m:t>
            </m:r>
            <m:sSub>
              <m:e>
                <m:r>
                  <m:t>U</m:t>
                </m:r>
              </m:e>
              <m:sub>
                <m:r>
                  <m:t>B</m:t>
                </m:r>
              </m:sub>
            </m:sSub>
            <m:r>
              <m:rPr>
                <m:sty m:val="p"/>
              </m:rPr>
              <m:t>/</m:t>
            </m:r>
            <m:r>
              <m:rPr>
                <m:sty m:val="p"/>
              </m:rPr>
              <m:t>∂</m:t>
            </m:r>
            <m:sSub>
              <m:e>
                <m:r>
                  <m:t>X</m:t>
                </m:r>
              </m:e>
              <m:sub>
                <m:r>
                  <m:t>A</m:t>
                </m:r>
              </m:sub>
            </m:sSub>
          </m:num>
          <m:den>
            <m:r>
              <m:rPr>
                <m:sty m:val="p"/>
              </m:rPr>
              <m:t>∂</m:t>
            </m:r>
            <m:sSub>
              <m:e>
                <m:r>
                  <m:t>U</m:t>
                </m:r>
              </m:e>
              <m:sub>
                <m:r>
                  <m:t>B</m:t>
                </m:r>
              </m:sub>
            </m:sSub>
            <m:r>
              <m:rPr>
                <m:sty m:val="p"/>
              </m:rPr>
              <m:t>/</m:t>
            </m:r>
            <m:r>
              <m:rPr>
                <m:sty m:val="p"/>
              </m:rPr>
              <m:t>∂</m:t>
            </m:r>
            <m:sSub>
              <m:e>
                <m:r>
                  <m:t>Y</m:t>
                </m:r>
              </m:e>
              <m:sub>
                <m:r>
                  <m:t>B</m:t>
                </m:r>
              </m:sub>
            </m:sSub>
          </m:den>
        </m:f>
      </m:oMath>
      <w:r>
        <w:t xml:space="preserve"> </w:t>
      </w:r>
      <w:r>
        <w:t xml:space="preserve">evaluado en el óptimo, su elección cumpliría (</w:t>
      </w:r>
      <w:hyperlink w:anchor="eq_externalidad">
        <w:r>
          <w:rPr>
            <w:rStyle w:val="Hyperlink"/>
          </w:rPr>
          <w:t xml:space="preserve">2</w:t>
        </w:r>
      </w:hyperlink>
      <w:r>
        <w:t xml:space="preserve">): es el</w:t>
      </w:r>
      <w:r>
        <w:t xml:space="preserve"> </w:t>
      </w:r>
      <w:r>
        <w:rPr>
          <w:b/>
          <w:bCs/>
        </w:rPr>
        <w:t xml:space="preserve">impuesto pigouviano</w:t>
      </w:r>
      <w:r>
        <w:t xml:space="preserve"> </w:t>
      </w:r>
      <w:r>
        <w:t xml:space="preserve">en equilibrio general, que veremos en equilibrio parcial.</w:t>
      </w:r>
    </w:p>
    <w:p>
      <w:pPr>
        <w:pStyle w:val="Notaalopositor"/>
        <w:keepLines/>
      </w:pPr>
      <w:r>
        <w:rPr>
          <w:b/>
          <w:bCs/>
        </w:rPr>
        <w:t xml:space="preserve">Nota al opositor. </w:t>
      </w:r>
      <w:r>
        <w:t xml:space="preserve">El análisis riguroso de las externalidades es de equilibrio general, pero en la pizarra se usa el equilibrio parcial, que es más sencillo. Con utilidad cuasilineal en el numerario, la</w:t>
      </w:r>
      <w:r>
        <w:t xml:space="preserve"> </w:t>
      </w:r>
      <m:oMath>
        <m:r>
          <m:rPr>
            <m:sty m:val="p"/>
          </m:rPr>
          <m:t>R</m:t>
        </m:r>
        <m:r>
          <m:rPr>
            <m:sty m:val="p"/>
          </m:rPr>
          <m:t>M</m:t>
        </m:r>
        <m:r>
          <m:rPr>
            <m:sty m:val="p"/>
          </m:rPr>
          <m:t>S</m:t>
        </m:r>
      </m:oMath>
      <w:r>
        <w:t xml:space="preserve"> </w:t>
      </w:r>
      <w:r>
        <w:t xml:space="preserve">es la disposición marginal a pagar y la condición (</w:t>
      </w:r>
      <w:hyperlink w:anchor="eq_externalidad">
        <w:r>
          <w:rPr>
            <w:rStyle w:val="Hyperlink"/>
          </w:rPr>
          <w:t xml:space="preserve">2</w:t>
        </w:r>
      </w:hyperlink>
      <w:r>
        <w:t xml:space="preserve">) se convierte en «beneficio marginal privado más beneficio marginal externo igual a coste marginal». Conviene decirlo al pasar de un enfoque a otro, para que el tribunal vea que es el mismo resultado. El anexo </w:t>
      </w:r>
      <w:hyperlink w:anchor="anexo_externalidad_eg">
        <w:r>
          <w:rPr>
            <w:rStyle w:val="Hyperlink"/>
          </w:rPr>
          <w:t xml:space="preserve">B</w:t>
        </w:r>
      </w:hyperlink>
      <w:r>
        <w:t xml:space="preserve"> </w:t>
      </w:r>
      <w:r>
        <w:t xml:space="preserve">hace también la versión con la externalidad en la producción (la acería y la piscifactoría como las 2 empresas).</w:t>
      </w:r>
    </w:p>
    <w:bookmarkEnd w:id="50"/>
    <w:bookmarkEnd w:id="51"/>
    <w:bookmarkStart w:id="57" w:name="c_extensiones_la_externalidad_en_l_26824"/>
    <w:p>
      <w:pPr>
        <w:pStyle w:val="Heading4"/>
      </w:pPr>
      <w:r>
        <w:t xml:space="preserve">c) Extensiones: la externalidad en la producción en equilibrio parcial</w:t>
      </w:r>
    </w:p>
    <w:p>
      <w:pPr>
        <w:numPr>
          <w:ilvl w:val="0"/>
          <w:numId w:val="1036"/>
        </w:numPr>
      </w:pPr>
      <w:r>
        <w:t xml:space="preserve">Pasamos al ejemplo del río, que usaremos en el resto del apartado: una acería competitiva, precio-aceptante al precio</w:t>
      </w:r>
      <w:r>
        <w:t xml:space="preserve"> </w:t>
      </w:r>
      <m:oMath>
        <m:bar>
          <m:barPr>
            <m:pos m:val="top"/>
          </m:barPr>
          <m:e>
            <m:r>
              <m:t>p</m:t>
            </m:r>
          </m:e>
        </m:bar>
      </m:oMath>
      <w:r>
        <w:t xml:space="preserve">, vierte residuos al río del que vive una piscifactoría.</w:t>
      </w:r>
    </w:p>
    <w:p>
      <w:pPr>
        <w:numPr>
          <w:ilvl w:val="0"/>
          <w:numId w:val="1036"/>
        </w:numPr>
      </w:pPr>
      <w:r>
        <w:t xml:space="preserve">El mismo término adicional de (</w:t>
      </w:r>
      <w:hyperlink w:anchor="eq_externalidad">
        <w:r>
          <w:rPr>
            <w:rStyle w:val="Hyperlink"/>
          </w:rPr>
          <w:t xml:space="preserve">2</w:t>
        </w:r>
      </w:hyperlink>
      <w:r>
        <w:t xml:space="preserve">) es ahora el</w:t>
      </w:r>
      <w:r>
        <w:t xml:space="preserve"> </w:t>
      </w:r>
      <w:r>
        <w:rPr>
          <w:b/>
          <w:bCs/>
        </w:rPr>
        <w:t xml:space="preserve">coste marginal externo</w:t>
      </w:r>
      <w:r>
        <w:t xml:space="preserve">,</w:t>
      </w:r>
      <w:r>
        <w:t xml:space="preserve"> </w:t>
      </w:r>
      <m:oMath>
        <m:r>
          <m:rPr>
            <m:sty m:val="p"/>
          </m:rPr>
          <m:t>C</m:t>
        </m:r>
        <m:r>
          <m:rPr>
            <m:sty m:val="p"/>
          </m:rPr>
          <m:t>M</m:t>
        </m:r>
        <m:r>
          <m:rPr>
            <m:sty m:val="p"/>
          </m:rPr>
          <m:t>g</m:t>
        </m:r>
        <m:r>
          <m:rPr>
            <m:sty m:val="p"/>
          </m:rPr>
          <m:t>E</m:t>
        </m:r>
      </m:oMath>
      <w:r>
        <w:t xml:space="preserve">, el daño que una tonelada más de acero causa a la piscifactoría. El coste marginal social suma al privado ese daño:</w:t>
      </w:r>
    </w:p>
    <w:bookmarkStart w:id="52" w:name="eq_cmgs"/>
    <w:bookmarkEnd w:id="52"/>
    <w:p>
      <w:pPr>
        <w:pStyle w:val="Funcionclave"/>
        <w:keepLines/>
      </w:pPr>
      <m:oMathPara>
        <m:oMathParaPr>
          <m:jc m:val="center"/>
        </m:oMathParaPr>
        <m:oMath>
          <m:r>
            <m:rPr>
              <m:sty m:val="p"/>
            </m:rPr>
            <m:t>C</m:t>
          </m:r>
          <m:r>
            <m:rPr>
              <m:sty m:val="p"/>
            </m:rPr>
            <m:t>M</m:t>
          </m:r>
          <m:r>
            <m:rPr>
              <m:sty m:val="p"/>
            </m:rPr>
            <m:t>g</m:t>
          </m:r>
          <m:r>
            <m:rPr>
              <m:sty m:val="p"/>
            </m:rPr>
            <m:t>S</m:t>
          </m:r>
          <m:d>
            <m:dPr>
              <m:begChr m:val="("/>
              <m:sepChr m:val=""/>
              <m:endChr m:val=")"/>
              <m:grow/>
            </m:dPr>
            <m:e>
              <m:r>
                <m:t>q</m:t>
              </m:r>
            </m:e>
          </m:d>
          <m:r>
            <m:rPr>
              <m:sty m:val="p"/>
            </m:rPr>
            <m:t>=</m:t>
          </m:r>
          <m:r>
            <m:rPr>
              <m:sty m:val="p"/>
            </m:rPr>
            <m:t>C</m:t>
          </m:r>
          <m:r>
            <m:rPr>
              <m:sty m:val="p"/>
            </m:rPr>
            <m:t>M</m:t>
          </m:r>
          <m:r>
            <m:rPr>
              <m:sty m:val="p"/>
            </m:rPr>
            <m:t>g</m:t>
          </m:r>
          <m:r>
            <m:rPr>
              <m:sty m:val="p"/>
            </m:rPr>
            <m:t>P</m:t>
          </m:r>
          <m:d>
            <m:dPr>
              <m:begChr m:val="("/>
              <m:sepChr m:val=""/>
              <m:endChr m:val=")"/>
              <m:grow/>
            </m:dPr>
            <m:e>
              <m:r>
                <m:t>q</m:t>
              </m:r>
            </m:e>
          </m:d>
          <m:r>
            <m:rPr>
              <m:sty m:val="p"/>
            </m:rPr>
            <m:t>+</m:t>
          </m:r>
          <m:r>
            <m:rPr>
              <m:sty m:val="p"/>
            </m:rPr>
            <m:t>C</m:t>
          </m:r>
          <m:r>
            <m:rPr>
              <m:sty m:val="p"/>
            </m:rPr>
            <m:t>M</m:t>
          </m:r>
          <m:r>
            <m:rPr>
              <m:sty m:val="p"/>
            </m:rPr>
            <m:t>g</m:t>
          </m:r>
          <m:r>
            <m:rPr>
              <m:sty m:val="p"/>
            </m:rPr>
            <m:t>E</m:t>
          </m:r>
          <m:d>
            <m:dPr>
              <m:begChr m:val="("/>
              <m:sepChr m:val=""/>
              <m:endChr m:val=")"/>
              <m:grow/>
            </m:dPr>
            <m:e>
              <m:r>
                <m:t>q</m:t>
              </m:r>
            </m:e>
          </m:d>
        </m:oMath>
      </m:oMathPara>
    </w:p>
    <w:p>
      <w:pPr>
        <w:keepNext/>
        <w:numPr>
          <w:ilvl w:val="0"/>
          <w:numId w:val="1036"/>
        </w:numPr>
      </w:pPr>
      <w:r>
        <w:t xml:space="preserve">La acería produce</w:t>
      </w:r>
      <w:r>
        <w:t xml:space="preserve"> </w:t>
      </w:r>
      <m:oMath>
        <m:sSup>
          <m:e>
            <m:r>
              <m:t>q</m:t>
            </m:r>
          </m:e>
          <m:sup>
            <m:r>
              <m:t>c</m:t>
            </m:r>
          </m:sup>
        </m:sSup>
      </m:oMath>
      <w:r>
        <w:t xml:space="preserve">, donde</w:t>
      </w:r>
      <w:r>
        <w:t xml:space="preserve"> </w:t>
      </w:r>
      <m:oMath>
        <m:bar>
          <m:barPr>
            <m:pos m:val="top"/>
          </m:barPr>
          <m:e>
            <m:r>
              <m:t>p</m:t>
            </m:r>
          </m:e>
        </m:bar>
        <m:r>
          <m:rPr>
            <m:sty m:val="p"/>
          </m:rPr>
          <m:t>=</m:t>
        </m:r>
        <m:r>
          <m:rPr>
            <m:sty m:val="p"/>
          </m:rPr>
          <m:t>C</m:t>
        </m:r>
        <m:r>
          <m:rPr>
            <m:sty m:val="p"/>
          </m:rPr>
          <m:t>M</m:t>
        </m:r>
        <m:r>
          <m:rPr>
            <m:sty m:val="p"/>
          </m:rPr>
          <m:t>g</m:t>
        </m:r>
        <m:r>
          <m:rPr>
            <m:sty m:val="p"/>
          </m:rPr>
          <m:t>P</m:t>
        </m:r>
        <m:d>
          <m:dPr>
            <m:begChr m:val="("/>
            <m:sepChr m:val=""/>
            <m:endChr m:val=")"/>
            <m:grow/>
          </m:dPr>
          <m:e>
            <m:sSup>
              <m:e>
                <m:r>
                  <m:t>q</m:t>
                </m:r>
              </m:e>
              <m:sup>
                <m:r>
                  <m:t>c</m:t>
                </m:r>
              </m:sup>
            </m:sSup>
          </m:e>
        </m:d>
      </m:oMath>
      <w:r>
        <w:t xml:space="preserve">; el óptimo es</w:t>
      </w:r>
      <w:r>
        <w:t xml:space="preserve"> </w:t>
      </w:r>
      <m:oMath>
        <m:sSup>
          <m:e>
            <m:r>
              <m:t>q</m:t>
            </m:r>
          </m:e>
          <m:sup>
            <m:r>
              <m:rPr>
                <m:sty m:val="p"/>
              </m:rPr>
              <m:t>*</m:t>
            </m:r>
          </m:sup>
        </m:sSup>
      </m:oMath>
      <w:r>
        <w:t xml:space="preserve">, donde</w:t>
      </w:r>
      <w:r>
        <w:t xml:space="preserve"> </w:t>
      </w:r>
      <m:oMath>
        <m:bar>
          <m:barPr>
            <m:pos m:val="top"/>
          </m:barPr>
          <m:e>
            <m:r>
              <m:t>p</m:t>
            </m:r>
          </m:e>
        </m:bar>
        <m:r>
          <m:rPr>
            <m:sty m:val="p"/>
          </m:rPr>
          <m:t>=</m:t>
        </m:r>
        <m:r>
          <m:rPr>
            <m:sty m:val="p"/>
          </m:rPr>
          <m:t>C</m:t>
        </m:r>
        <m:r>
          <m:rPr>
            <m:sty m:val="p"/>
          </m:rPr>
          <m:t>M</m:t>
        </m:r>
        <m:r>
          <m:rPr>
            <m:sty m:val="p"/>
          </m:rPr>
          <m:t>g</m:t>
        </m:r>
        <m:r>
          <m:rPr>
            <m:sty m:val="p"/>
          </m:rPr>
          <m:t>S</m:t>
        </m:r>
        <m:d>
          <m:dPr>
            <m:begChr m:val="("/>
            <m:sepChr m:val=""/>
            <m:endChr m:val=")"/>
            <m:grow/>
          </m:dPr>
          <m:e>
            <m:sSup>
              <m:e>
                <m:r>
                  <m:t>q</m:t>
                </m:r>
              </m:e>
              <m:sup>
                <m:r>
                  <m:rPr>
                    <m:sty m:val="p"/>
                  </m:rPr>
                  <m:t>*</m:t>
                </m:r>
              </m:sup>
            </m:sSup>
          </m:e>
        </m:d>
      </m:oMath>
      <w:r>
        <w:t xml:space="preserve"> </w:t>
      </w:r>
      <w:r>
        <w:t xml:space="preserve">(gráfico </w:t>
      </w:r>
      <w:hyperlink w:anchor="fig_externalidad">
        <w:r>
          <w:rPr>
            <w:rStyle w:val="Hyperlink"/>
          </w:rPr>
          <w:t xml:space="preserve">2</w:t>
        </w:r>
      </w:hyperlink>
      <w:r>
        <w:t xml:space="preserve">).</w:t>
      </w:r>
    </w:p>
    <w:p>
      <w:pPr>
        <w:numPr>
          <w:ilvl w:val="1"/>
          <w:numId w:val="1037"/>
        </w:numPr>
      </w:pPr>
      <w:r>
        <w:t xml:space="preserve">Como</w:t>
      </w:r>
      <w:r>
        <w:t xml:space="preserve"> </w:t>
      </w:r>
      <m:oMath>
        <m:r>
          <m:rPr>
            <m:sty m:val="p"/>
          </m:rPr>
          <m:t>C</m:t>
        </m:r>
        <m:r>
          <m:rPr>
            <m:sty m:val="p"/>
          </m:rPr>
          <m:t>M</m:t>
        </m:r>
        <m:r>
          <m:rPr>
            <m:sty m:val="p"/>
          </m:rPr>
          <m:t>g</m:t>
        </m:r>
        <m:r>
          <m:rPr>
            <m:sty m:val="p"/>
          </m:rPr>
          <m:t>E</m:t>
        </m:r>
        <m:r>
          <m:rPr>
            <m:sty m:val="p"/>
          </m:rPr>
          <m:t>&gt;</m:t>
        </m:r>
        <m:r>
          <m:t>0</m:t>
        </m:r>
      </m:oMath>
      <w:r>
        <w:t xml:space="preserve">,</w:t>
      </w:r>
      <w:r>
        <w:t xml:space="preserve"> </w:t>
      </w:r>
      <m:oMath>
        <m:sSup>
          <m:e>
            <m:r>
              <m:t>q</m:t>
            </m:r>
          </m:e>
          <m:sup>
            <m:r>
              <m:t>c</m:t>
            </m:r>
          </m:sup>
        </m:sSup>
        <m:r>
          <m:rPr>
            <m:sty m:val="p"/>
          </m:rPr>
          <m:t>&gt;</m:t>
        </m:r>
        <m:sSup>
          <m:e>
            <m:r>
              <m:t>q</m:t>
            </m:r>
          </m:e>
          <m:sup>
            <m:r>
              <m:rPr>
                <m:sty m:val="p"/>
              </m:rPr>
              <m:t>*</m:t>
            </m:r>
          </m:sup>
        </m:sSup>
      </m:oMath>
      <w:r>
        <w:t xml:space="preserve">:</w:t>
      </w:r>
      <w:r>
        <w:t xml:space="preserve"> </w:t>
      </w:r>
      <w:r>
        <w:rPr>
          <w:i/>
          <w:iCs/>
        </w:rPr>
        <w:t xml:space="preserve">sobreproducción</w:t>
      </w:r>
      <w:r>
        <w:t xml:space="preserve">.</w:t>
      </w:r>
    </w:p>
    <w:p>
      <w:pPr>
        <w:numPr>
          <w:ilvl w:val="1"/>
          <w:numId w:val="1037"/>
        </w:numPr>
      </w:pPr>
      <w:r>
        <w:t xml:space="preserve">Cada unidad entre</w:t>
      </w:r>
      <w:r>
        <w:t xml:space="preserve"> </w:t>
      </w:r>
      <m:oMath>
        <m:sSup>
          <m:e>
            <m:r>
              <m:t>q</m:t>
            </m:r>
          </m:e>
          <m:sup>
            <m:r>
              <m:rPr>
                <m:sty m:val="p"/>
              </m:rPr>
              <m:t>*</m:t>
            </m:r>
          </m:sup>
        </m:sSup>
      </m:oMath>
      <w:r>
        <w:t xml:space="preserve"> </w:t>
      </w:r>
      <w:r>
        <w:t xml:space="preserve">y</w:t>
      </w:r>
      <w:r>
        <w:t xml:space="preserve"> </w:t>
      </w:r>
      <m:oMath>
        <m:sSup>
          <m:e>
            <m:r>
              <m:t>q</m:t>
            </m:r>
          </m:e>
          <m:sup>
            <m:r>
              <m:t>c</m:t>
            </m:r>
          </m:sup>
        </m:sSup>
      </m:oMath>
      <w:r>
        <w:t xml:space="preserve"> </w:t>
      </w:r>
      <w:r>
        <w:t xml:space="preserve">cuesta a la sociedad más de lo que vale; la suma de esas diferencias es la pérdida de eficiencia, el triángulo</w:t>
      </w:r>
      <w:r>
        <w:t xml:space="preserve"> </w:t>
      </w:r>
      <m:oMath>
        <m:r>
          <m:t>E</m:t>
        </m:r>
      </m:oMath>
      <w:r>
        <w:t xml:space="preserve">.</w:t>
      </w:r>
    </w:p>
    <w:bookmarkStart w:id="56" w:name="fig_externalidad"/>
    <w:p>
      <w:pPr>
        <w:pStyle w:val="ImageCaption"/>
      </w:pPr>
      <w:r>
        <w:t xml:space="preserve">Gráfico 2.–</w:t>
      </w:r>
      <w:r>
        <w:t xml:space="preserve"> </w:t>
      </w:r>
      <w:r>
        <w:t xml:space="preserve">Externalidad negativa en la producción en equilibrio parcial: la acería y la piscifactoría</w:t>
      </w:r>
    </w:p>
    <w:p>
      <w:pPr>
        <w:pStyle w:val="CaptionedFigure"/>
      </w:pPr>
      <w:r>
        <w:drawing>
          <wp:inline>
            <wp:extent cx="3853324" cy="2415973"/>
            <wp:effectExtent b="0" l="0" r="0" t="0"/>
            <wp:docPr descr="Gráfico 2.– Externalidad negativa en la producción en equilibrio parcial: la acería y la piscifactoría" title="" id="54" name="Picture"/>
            <a:graphic>
              <a:graphicData uri="http://schemas.openxmlformats.org/drawingml/2006/picture">
                <pic:pic>
                  <pic:nvPicPr>
                    <pic:cNvPr descr="C:\Users\vgutierrez\Documents\src\victorgutierrezmarcos.github.io-revision\oposicion\temario\fuentes\3A23\graficos/externalidad.png" id="55" name="Picture"/>
                    <pic:cNvPicPr>
                      <a:picLocks noChangeArrowheads="1" noChangeAspect="1"/>
                    </pic:cNvPicPr>
                  </pic:nvPicPr>
                  <pic:blipFill>
                    <a:blip r:embed="rId53"/>
                    <a:stretch>
                      <a:fillRect/>
                    </a:stretch>
                  </pic:blipFill>
                  <pic:spPr bwMode="auto">
                    <a:xfrm>
                      <a:off x="0" y="0"/>
                      <a:ext cx="3853324" cy="2415973"/>
                    </a:xfrm>
                    <a:prstGeom prst="rect">
                      <a:avLst/>
                    </a:prstGeom>
                    <a:noFill/>
                    <a:ln w="9525">
                      <a:noFill/>
                      <a:headEnd/>
                      <a:tailEnd/>
                    </a:ln>
                  </pic:spPr>
                </pic:pic>
              </a:graphicData>
            </a:graphic>
          </wp:inline>
        </w:drawing>
      </w:r>
    </w:p>
    <w:bookmarkEnd w:id="56"/>
    <w:p>
      <w:pPr>
        <w:pStyle w:val="Piedeimagen"/>
      </w:pPr>
      <w:r>
        <w:t xml:space="preserve">Fuente: elaboración propia a partir de</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w:t>
      </w:r>
    </w:p>
    <w:p>
      <w:pPr>
        <w:numPr>
          <w:ilvl w:val="0"/>
          <w:numId w:val="1038"/>
        </w:numPr>
      </w:pPr>
      <w:r>
        <w:t xml:space="preserve">Con una externalidad positiva ocurre lo contrario: el beneficio marginal social supera al privado y el mercado produce demasiado poco.</w:t>
      </w:r>
    </w:p>
    <w:p>
      <w:pPr>
        <w:numPr>
          <w:ilvl w:val="0"/>
          <w:numId w:val="1038"/>
        </w:numPr>
      </w:pPr>
      <w:r>
        <w:rPr>
          <w:i/>
          <w:iCs/>
        </w:rPr>
        <w:t xml:space="preserve">Recapitulación</w:t>
      </w:r>
      <w:r>
        <w:t xml:space="preserve">: con externalidades, el mercado iguala costes y valoraciones privados, y la diferencia con los sociales,</w:t>
      </w:r>
      <w:r>
        <w:t xml:space="preserve"> </w:t>
      </w:r>
      <m:oMath>
        <m:r>
          <m:rPr>
            <m:sty m:val="p"/>
          </m:rPr>
          <m:t>C</m:t>
        </m:r>
        <m:r>
          <m:rPr>
            <m:sty m:val="p"/>
          </m:rPr>
          <m:t>M</m:t>
        </m:r>
        <m:r>
          <m:rPr>
            <m:sty m:val="p"/>
          </m:rPr>
          <m:t>g</m:t>
        </m:r>
        <m:r>
          <m:rPr>
            <m:sty m:val="p"/>
          </m:rPr>
          <m:t>E</m:t>
        </m:r>
      </m:oMath>
      <w:r>
        <w:t xml:space="preserve">, es la medida del fallo. ¿Cómo puede el sector público hacer que se tenga en cuenta?</w:t>
      </w:r>
    </w:p>
    <w:bookmarkEnd w:id="57"/>
    <w:bookmarkEnd w:id="58"/>
    <w:bookmarkStart w:id="119" w:name="sec_externalidades_intervencion"/>
    <w:p>
      <w:pPr>
        <w:pStyle w:val="Heading3"/>
      </w:pPr>
      <w:r>
        <w:t xml:space="preserve">II.1.3.</w:t>
      </w:r>
      <w:r>
        <w:t xml:space="preserve"> </w:t>
      </w:r>
      <w:r>
        <w:t xml:space="preserve">Posibilidades de intervención por parte del sector público</w:t>
      </w:r>
    </w:p>
    <w:bookmarkStart w:id="59" w:name="idea_y_justificaci__n_de_la_interv_40700"/>
    <w:p>
      <w:pPr>
        <w:pStyle w:val="Heading4"/>
      </w:pPr>
      <w:r>
        <w:t xml:space="preserve">Idea y justificación de la intervención</w:t>
      </w:r>
    </w:p>
    <w:p>
      <w:pPr>
        <w:numPr>
          <w:ilvl w:val="0"/>
          <w:numId w:val="1039"/>
        </w:numPr>
      </w:pPr>
      <w:r>
        <w:rPr>
          <w:i/>
          <w:iCs/>
        </w:rPr>
        <w:t xml:space="preserve">Idea</w:t>
      </w:r>
      <w:r>
        <w:t xml:space="preserve">: con externalidades no hace falta que el sector público produzca nada, como suele hacer con los bienes públicos. Basta con que los agentes</w:t>
      </w:r>
      <w:r>
        <w:t xml:space="preserve"> </w:t>
      </w:r>
      <w:r>
        <w:rPr>
          <w:i/>
          <w:iCs/>
        </w:rPr>
        <w:t xml:space="preserve">internalicen</w:t>
      </w:r>
      <w:r>
        <w:t xml:space="preserve"> </w:t>
      </w:r>
      <w:r>
        <w:t xml:space="preserve">el efecto externo, de modo que los precios que ven recojan todos los costes y beneficios, y dejar después actuar al mercado.</w:t>
      </w:r>
    </w:p>
    <w:p>
      <w:pPr>
        <w:keepNext/>
        <w:numPr>
          <w:ilvl w:val="0"/>
          <w:numId w:val="1039"/>
        </w:numPr>
      </w:pPr>
      <w:r>
        <w:rPr>
          <w:i/>
          <w:iCs/>
        </w:rPr>
        <w:t xml:space="preserve">Justificación</w:t>
      </w:r>
      <w:r>
        <w:t xml:space="preserve">: sin intervención, la acería no paga el daño que causa y produce</w:t>
      </w:r>
      <w:r>
        <w:t xml:space="preserve"> </w:t>
      </w:r>
      <m:oMath>
        <m:sSup>
          <m:e>
            <m:r>
              <m:t>q</m:t>
            </m:r>
          </m:e>
          <m:sup>
            <m:r>
              <m:t>c</m:t>
            </m:r>
          </m:sup>
        </m:sSup>
        <m:r>
          <m:rPr>
            <m:sty m:val="p"/>
          </m:rPr>
          <m:t>&gt;</m:t>
        </m:r>
        <m:sSup>
          <m:e>
            <m:r>
              <m:t>q</m:t>
            </m:r>
          </m:e>
          <m:sup>
            <m:r>
              <m:rPr>
                <m:sty m:val="p"/>
              </m:rPr>
              <m:t>*</m:t>
            </m:r>
          </m:sup>
        </m:sSup>
      </m:oMath>
      <w:r>
        <w:t xml:space="preserve">. Hay 3 razones por las que el mercado no lo arregla solo:</w:t>
      </w:r>
    </w:p>
    <w:p>
      <w:pPr>
        <w:numPr>
          <w:ilvl w:val="1"/>
          <w:numId w:val="1040"/>
        </w:numPr>
      </w:pPr>
      <w:r>
        <w:rPr>
          <w:i/>
          <w:iCs/>
        </w:rPr>
        <w:t xml:space="preserve">falta un mercado</w:t>
      </w:r>
      <w:r>
        <w:t xml:space="preserve">: nadie vende ni compra el derecho a verter al río, así que no hay precio</w:t>
      </w:r>
      <w:r>
        <w:t xml:space="preserve"> </w:t>
      </w:r>
      <w:r>
        <w:t xml:space="preserve">(</w:t>
      </w:r>
      <w:hyperlink w:anchor="ref_Arrow1969Organization">
        <w:r>
          <w:rPr>
            <w:rStyle w:val="Hyperlink"/>
            <w:smallCaps/>
          </w:rPr>
          <w:t xml:space="preserve">Arrow</w:t>
        </w:r>
        <w:r>
          <w:rPr>
            <w:rStyle w:val="Hyperlink"/>
          </w:rPr>
          <w:t xml:space="preserve">, 1969</w:t>
        </w:r>
      </w:hyperlink>
      <w:r>
        <w:t xml:space="preserve">)</w:t>
      </w:r>
      <w:r>
        <w:t xml:space="preserve">;</w:t>
      </w:r>
    </w:p>
    <w:p>
      <w:pPr>
        <w:numPr>
          <w:ilvl w:val="1"/>
          <w:numId w:val="1040"/>
        </w:numPr>
      </w:pPr>
      <w:r>
        <w:rPr>
          <w:i/>
          <w:iCs/>
        </w:rPr>
        <w:t xml:space="preserve">costes de transacción</w:t>
      </w:r>
      <w:r>
        <w:t xml:space="preserve">: cuando los afectados son muchos (todos los que respiran el aire de una ciudad), negociar es imposible y cada uno espera que negocien los demás: el polizón aparece también aquí;</w:t>
      </w:r>
    </w:p>
    <w:p>
      <w:pPr>
        <w:numPr>
          <w:ilvl w:val="1"/>
          <w:numId w:val="1040"/>
        </w:numPr>
      </w:pPr>
      <w:r>
        <w:rPr>
          <w:i/>
          <w:iCs/>
        </w:rPr>
        <w:t xml:space="preserve">derechos de propiedad sin definir</w:t>
      </w:r>
      <w:r>
        <w:t xml:space="preserve">: sin saber quién tiene derecho al río limpio, nadie puede venderlo ni exigir compensación; definirlos y hacerlos cumplir es tarea del sector público</w:t>
      </w:r>
      <w:r>
        <w:t xml:space="preserve"> </w:t>
      </w:r>
      <w:r>
        <w:t xml:space="preserve">(</w:t>
      </w:r>
      <w:hyperlink w:anchor="ref_Coase1960Problem">
        <w:r>
          <w:rPr>
            <w:rStyle w:val="Hyperlink"/>
            <w:smallCaps/>
          </w:rPr>
          <w:t xml:space="preserve">Coase</w:t>
        </w:r>
        <w:r>
          <w:rPr>
            <w:rStyle w:val="Hyperlink"/>
          </w:rPr>
          <w:t xml:space="preserve">, 1960</w:t>
        </w:r>
      </w:hyperlink>
      <w:r>
        <w:t xml:space="preserve">)</w:t>
      </w:r>
      <w:r>
        <w:t xml:space="preserve">.</w:t>
      </w:r>
    </w:p>
    <w:p>
      <w:pPr>
        <w:numPr>
          <w:ilvl w:val="0"/>
          <w:numId w:val="1039"/>
        </w:numPr>
      </w:pPr>
      <w:r>
        <w:t xml:space="preserve">El objetivo no es eliminar la externalidad, sino llevarla a su nivel óptimo, en el que el beneficio de reducirla un poco más iguala su coste: la contaminación óptima no suele ser cero. Y antes de intervenir hay que comparar el fallo del mercado con el de la intervención (bloque </w:t>
      </w:r>
      <w:hyperlink w:anchor="sec_fallos_sector_publico">
        <w:r>
          <w:rPr>
            <w:rStyle w:val="Hyperlink"/>
          </w:rPr>
          <w:t xml:space="preserve">III</w:t>
        </w:r>
      </w:hyperlink>
      <w:r>
        <w:t xml:space="preserve">).</w:t>
      </w:r>
    </w:p>
    <w:p>
      <w:pPr>
        <w:keepNext/>
        <w:numPr>
          <w:ilvl w:val="0"/>
          <w:numId w:val="1039"/>
        </w:numPr>
      </w:pPr>
      <w:r>
        <w:t xml:space="preserve">Vemos 5 mecanismos, de más a menos intervención pública:</w:t>
      </w:r>
    </w:p>
    <w:p>
      <w:pPr>
        <w:numPr>
          <w:ilvl w:val="1"/>
          <w:numId w:val="1041"/>
        </w:numPr>
      </w:pPr>
      <w:r>
        <w:t xml:space="preserve">los instrumentos pigouvianos (precios);</w:t>
      </w:r>
    </w:p>
    <w:p>
      <w:pPr>
        <w:numPr>
          <w:ilvl w:val="1"/>
          <w:numId w:val="1041"/>
        </w:numPr>
      </w:pPr>
      <w:r>
        <w:t xml:space="preserve">los estándares (cantidades);</w:t>
      </w:r>
    </w:p>
    <w:p>
      <w:pPr>
        <w:numPr>
          <w:ilvl w:val="1"/>
          <w:numId w:val="1041"/>
        </w:numPr>
      </w:pPr>
      <w:r>
        <w:t xml:space="preserve">la negociación de</w:t>
      </w:r>
      <w:r>
        <w:t xml:space="preserve"> </w:t>
      </w:r>
      <w:r>
        <w:rPr>
          <w:smallCaps/>
        </w:rPr>
        <w:t xml:space="preserve">Coase</w:t>
      </w:r>
      <w:r>
        <w:t xml:space="preserve"> </w:t>
      </w:r>
      <w:r>
        <w:t xml:space="preserve">(derechos de propiedad);</w:t>
      </w:r>
    </w:p>
    <w:p>
      <w:pPr>
        <w:numPr>
          <w:ilvl w:val="1"/>
          <w:numId w:val="1041"/>
        </w:numPr>
      </w:pPr>
      <w:r>
        <w:t xml:space="preserve">los mercados de derechos de emisión que inspira (cantidades que se negocian);</w:t>
      </w:r>
    </w:p>
    <w:p>
      <w:pPr>
        <w:numPr>
          <w:ilvl w:val="1"/>
          <w:numId w:val="1041"/>
        </w:numPr>
      </w:pPr>
      <w:r>
        <w:t xml:space="preserve">la integración de quien causa el daño y quien lo sufre.</w:t>
      </w:r>
    </w:p>
    <w:bookmarkEnd w:id="59"/>
    <w:bookmarkStart w:id="71" w:name="instrumentos_pigouvianos_impuestos_06221"/>
    <w:p>
      <w:pPr>
        <w:pStyle w:val="Heading4"/>
      </w:pPr>
      <w:r>
        <w:t xml:space="preserve">Instrumentos pigouvianos: impuestos y subvenciones</w:t>
      </w:r>
    </w:p>
    <w:bookmarkStart w:id="62" w:name="a_idea_1"/>
    <w:p>
      <w:pPr>
        <w:pStyle w:val="Heading5"/>
      </w:pPr>
      <w:r>
        <w:t xml:space="preserve">a) Idea</w:t>
      </w:r>
    </w:p>
    <w:p>
      <w:pPr>
        <w:numPr>
          <w:ilvl w:val="0"/>
          <w:numId w:val="1042"/>
        </w:numPr>
      </w:pP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propone gravar al causante de la externalidad negativa con un impuesto por unidad igual al daño marginal</w:t>
      </w:r>
      <w:r>
        <w:t xml:space="preserve"> </w:t>
      </w:r>
      <w:r>
        <w:rPr>
          <w:i/>
          <w:iCs/>
        </w:rPr>
        <w:t xml:space="preserve">en el óptimo</w:t>
      </w:r>
      <w:r>
        <w:t xml:space="preserve">:</w:t>
      </w:r>
      <w:r>
        <w:rPr>
          <w:rStyle w:val="FootnoteReference"/>
        </w:rPr>
        <w:footnoteReference w:id="60"/>
      </w:r>
      <w:r>
        <w:t xml:space="preserve"> </w:t>
      </w:r>
      <w:bookmarkStart w:id="61" w:name="eq_pigou"/>
      <w:bookmarkEnd w:id="61"/>
    </w:p>
    <w:p>
      <w:pPr>
        <w:pStyle w:val="BodyText"/>
      </w:pPr>
      <m:oMathPara>
        <m:oMathParaPr>
          <m:jc m:val="center"/>
        </m:oMathParaPr>
        <m:oMath>
          <m:sSup>
            <m:e>
              <m:r>
                <m:t>t</m:t>
              </m:r>
            </m:e>
            <m:sup>
              <m:r>
                <m:rPr>
                  <m:sty m:val="p"/>
                </m:rPr>
                <m:t>*</m:t>
              </m:r>
            </m:sup>
          </m:sSup>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r>
            <m:rPr>
              <m:sty m:val="p"/>
            </m:rPr>
            <m:t>.</m:t>
          </m:r>
        </m:oMath>
      </m:oMathPara>
    </w:p>
    <w:bookmarkEnd w:id="62"/>
    <w:bookmarkStart w:id="69" w:name="b_modelo_1"/>
    <w:p>
      <w:pPr>
        <w:pStyle w:val="Heading5"/>
      </w:pPr>
      <w:r>
        <w:t xml:space="preserve">b) Modelo</w:t>
      </w:r>
    </w:p>
    <w:p>
      <w:pPr>
        <w:numPr>
          <w:ilvl w:val="0"/>
          <w:numId w:val="1043"/>
        </w:numPr>
      </w:pPr>
      <w:r>
        <w:t xml:space="preserve">La acería maximiza</w:t>
      </w:r>
      <w:r>
        <w:t xml:space="preserve"> </w:t>
      </w:r>
      <m:oMath>
        <m:bar>
          <m:barPr>
            <m:pos m:val="top"/>
          </m:barPr>
          <m:e>
            <m:r>
              <m:t>p</m:t>
            </m:r>
          </m:e>
        </m:bar>
        <m:r>
          <m:t> </m:t>
        </m:r>
        <m:r>
          <m:t>q</m:t>
        </m:r>
        <m:r>
          <m:rPr>
            <m:sty m:val="p"/>
          </m:rPr>
          <m:t>−</m:t>
        </m:r>
        <m:r>
          <m:t>C</m:t>
        </m:r>
        <m:d>
          <m:dPr>
            <m:begChr m:val="("/>
            <m:sepChr m:val=""/>
            <m:endChr m:val=")"/>
            <m:grow/>
          </m:dPr>
          <m:e>
            <m:r>
              <m:t>q</m:t>
            </m:r>
          </m:e>
        </m:d>
        <m:r>
          <m:rPr>
            <m:sty m:val="p"/>
          </m:rPr>
          <m:t>−</m:t>
        </m:r>
        <m:sSup>
          <m:e>
            <m:r>
              <m:t>t</m:t>
            </m:r>
          </m:e>
          <m:sup>
            <m:r>
              <m:rPr>
                <m:sty m:val="p"/>
              </m:rPr>
              <m:t>*</m:t>
            </m:r>
          </m:sup>
        </m:sSup>
        <m:r>
          <m:t>q</m:t>
        </m:r>
      </m:oMath>
      <w:r>
        <w:t xml:space="preserve">; su condición de primer orden es</w:t>
      </w:r>
      <w:r>
        <w:t xml:space="preserve"> </w:t>
      </w:r>
      <m:oMath>
        <m:bar>
          <m:barPr>
            <m:pos m:val="top"/>
          </m:barPr>
          <m:e>
            <m:r>
              <m:t>p</m:t>
            </m:r>
          </m:e>
        </m:bar>
        <m:r>
          <m:rPr>
            <m:sty m:val="p"/>
          </m:rPr>
          <m:t>=</m:t>
        </m:r>
        <m:r>
          <m:rPr>
            <m:sty m:val="p"/>
          </m:rPr>
          <m:t>C</m:t>
        </m:r>
        <m:r>
          <m:rPr>
            <m:sty m:val="p"/>
          </m:rPr>
          <m:t>M</m:t>
        </m:r>
        <m:r>
          <m:rPr>
            <m:sty m:val="p"/>
          </m:rPr>
          <m:t>g</m:t>
        </m:r>
        <m:r>
          <m:rPr>
            <m:sty m:val="p"/>
          </m:rPr>
          <m:t>P</m:t>
        </m:r>
        <m:d>
          <m:dPr>
            <m:begChr m:val="("/>
            <m:sepChr m:val=""/>
            <m:endChr m:val=")"/>
            <m:grow/>
          </m:dPr>
          <m:e>
            <m:r>
              <m:t>q</m:t>
            </m:r>
          </m:e>
        </m:d>
        <m:r>
          <m:rPr>
            <m:sty m:val="p"/>
          </m:rPr>
          <m:t>+</m:t>
        </m:r>
        <m:sSup>
          <m:e>
            <m:r>
              <m:t>t</m:t>
            </m:r>
          </m:e>
          <m:sup>
            <m:r>
              <m:rPr>
                <m:sty m:val="p"/>
              </m:rPr>
              <m:t>*</m:t>
            </m:r>
          </m:sup>
        </m:sSup>
      </m:oMath>
      <w:r>
        <w:t xml:space="preserve">, que se cumple justo en</w:t>
      </w:r>
      <w:r>
        <w:t xml:space="preserve"> </w:t>
      </w:r>
      <m:oMath>
        <m:sSup>
          <m:e>
            <m:r>
              <m:t>q</m:t>
            </m:r>
          </m:e>
          <m:sup>
            <m:r>
              <m:rPr>
                <m:sty m:val="p"/>
              </m:rPr>
              <m:t>*</m:t>
            </m:r>
          </m:sup>
        </m:sSup>
      </m:oMath>
      <w:r>
        <w:t xml:space="preserve">, porque allí</w:t>
      </w:r>
      <w:r>
        <w:t xml:space="preserve"> </w:t>
      </w:r>
      <m:oMath>
        <m:bar>
          <m:barPr>
            <m:pos m:val="top"/>
          </m:barPr>
          <m:e>
            <m:r>
              <m:t>p</m:t>
            </m:r>
          </m:e>
        </m:bar>
        <m:r>
          <m:rPr>
            <m:sty m:val="p"/>
          </m:rPr>
          <m:t>=</m:t>
        </m:r>
        <m:r>
          <m:rPr>
            <m:sty m:val="p"/>
          </m:rPr>
          <m:t>C</m:t>
        </m:r>
        <m:r>
          <m:rPr>
            <m:sty m:val="p"/>
          </m:rPr>
          <m:t>M</m:t>
        </m:r>
        <m:r>
          <m:rPr>
            <m:sty m:val="p"/>
          </m:rPr>
          <m:t>g</m:t>
        </m:r>
        <m:r>
          <m:rPr>
            <m:sty m:val="p"/>
          </m:rPr>
          <m:t>P</m:t>
        </m:r>
        <m:d>
          <m:dPr>
            <m:begChr m:val="("/>
            <m:sepChr m:val=""/>
            <m:endChr m:val=")"/>
            <m:grow/>
          </m:dPr>
          <m:e>
            <m:sSup>
              <m:e>
                <m:r>
                  <m:t>q</m:t>
                </m:r>
              </m:e>
              <m:sup>
                <m:r>
                  <m:rPr>
                    <m:sty m:val="p"/>
                  </m:rPr>
                  <m:t>*</m:t>
                </m:r>
              </m:sup>
            </m:sSup>
          </m:e>
        </m:d>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w:t>
      </w:r>
    </w:p>
    <w:p>
      <w:pPr>
        <w:keepNext/>
        <w:numPr>
          <w:ilvl w:val="0"/>
          <w:numId w:val="1043"/>
        </w:numPr>
      </w:pPr>
      <w:r>
        <w:t xml:space="preserve">Gráficamente, el impuesto desplaza el coste marginal privado hasta</w:t>
      </w:r>
      <w:r>
        <w:t xml:space="preserve"> </w:t>
      </w:r>
      <m:oMath>
        <m:r>
          <m:rPr>
            <m:sty m:val="p"/>
          </m:rPr>
          <m:t>C</m:t>
        </m:r>
        <m:r>
          <m:rPr>
            <m:sty m:val="p"/>
          </m:rPr>
          <m:t>M</m:t>
        </m:r>
        <m:r>
          <m:rPr>
            <m:sty m:val="p"/>
          </m:rPr>
          <m:t>g</m:t>
        </m:r>
        <m:r>
          <m:rPr>
            <m:sty m:val="p"/>
          </m:rPr>
          <m:t>P</m:t>
        </m:r>
        <m:r>
          <m:rPr>
            <m:sty m:val="p"/>
          </m:rPr>
          <m:t>+</m:t>
        </m:r>
        <m:sSup>
          <m:e>
            <m:r>
              <m:t>t</m:t>
            </m:r>
          </m:e>
          <m:sup>
            <m:r>
              <m:rPr>
                <m:sty m:val="p"/>
              </m:rPr>
              <m:t>*</m:t>
            </m:r>
          </m:sup>
        </m:sSup>
      </m:oMath>
      <w:r>
        <w:t xml:space="preserve">, que corta al precio en el óptimo (gráfico </w:t>
      </w:r>
      <w:hyperlink w:anchor="fig_externalidad_pigou">
        <w:r>
          <w:rPr>
            <w:rStyle w:val="Hyperlink"/>
          </w:rPr>
          <w:t xml:space="preserve">3</w:t>
        </w:r>
      </w:hyperlink>
      <w:r>
        <w:t xml:space="preserve">). Las áreas son las del gráfico de la externalidad:</w:t>
      </w:r>
    </w:p>
    <w:p>
      <w:pPr>
        <w:numPr>
          <w:ilvl w:val="1"/>
          <w:numId w:val="1044"/>
        </w:numPr>
      </w:pPr>
      <w:r>
        <w:t xml:space="preserve">la acería se queda con</w:t>
      </w:r>
      <w:r>
        <w:t xml:space="preserve"> </w:t>
      </w:r>
      <m:oMath>
        <m:r>
          <m:t>A</m:t>
        </m:r>
      </m:oMath>
      <w:r>
        <w:t xml:space="preserve">, el excedente entre el precio y</w:t>
      </w:r>
      <w:r>
        <w:t xml:space="preserve"> </w:t>
      </w:r>
      <m:oMath>
        <m:r>
          <m:rPr>
            <m:sty m:val="p"/>
          </m:rPr>
          <m:t>C</m:t>
        </m:r>
        <m:r>
          <m:rPr>
            <m:sty m:val="p"/>
          </m:rPr>
          <m:t>M</m:t>
        </m:r>
        <m:r>
          <m:rPr>
            <m:sty m:val="p"/>
          </m:rPr>
          <m:t>g</m:t>
        </m:r>
        <m:r>
          <m:rPr>
            <m:sty m:val="p"/>
          </m:rPr>
          <m:t>P</m:t>
        </m:r>
        <m:r>
          <m:rPr>
            <m:sty m:val="p"/>
          </m:rPr>
          <m:t>+</m:t>
        </m:r>
        <m:sSup>
          <m:e>
            <m:r>
              <m:t>t</m:t>
            </m:r>
          </m:e>
          <m:sup>
            <m:r>
              <m:rPr>
                <m:sty m:val="p"/>
              </m:rPr>
              <m:t>*</m:t>
            </m:r>
          </m:sup>
        </m:sSup>
      </m:oMath>
      <w:r>
        <w:t xml:space="preserve"> </w:t>
      </w:r>
      <w:r>
        <w:t xml:space="preserve">hasta</w:t>
      </w:r>
      <w:r>
        <w:t xml:space="preserve"> </w:t>
      </w:r>
      <m:oMath>
        <m:sSup>
          <m:e>
            <m:r>
              <m:t>q</m:t>
            </m:r>
          </m:e>
          <m:sup>
            <m:r>
              <m:rPr>
                <m:sty m:val="p"/>
              </m:rPr>
              <m:t>*</m:t>
            </m:r>
          </m:sup>
        </m:sSup>
      </m:oMath>
      <w:r>
        <w:t xml:space="preserve">;</w:t>
      </w:r>
    </w:p>
    <w:p>
      <w:pPr>
        <w:numPr>
          <w:ilvl w:val="1"/>
          <w:numId w:val="1044"/>
        </w:numPr>
      </w:pPr>
      <w:r>
        <w:t xml:space="preserve">el Estado recauda</w:t>
      </w:r>
      <w:r>
        <w:t xml:space="preserve"> </w:t>
      </w:r>
      <m:oMath>
        <m:r>
          <m:t>B</m:t>
        </m:r>
        <m:r>
          <m:rPr>
            <m:sty m:val="p"/>
          </m:rPr>
          <m:t>+</m:t>
        </m:r>
        <m:r>
          <m:t>C</m:t>
        </m:r>
      </m:oMath>
      <w:r>
        <w:t xml:space="preserve"> </w:t>
      </w:r>
      <w:r>
        <w:t xml:space="preserve">(</w:t>
      </w:r>
      <m:oMath>
        <m:r>
          <m:rPr>
            <m:sty m:val="p"/>
          </m:rPr>
          <m:t>=</m:t>
        </m:r>
        <m:sSup>
          <m:e>
            <m:r>
              <m:t>t</m:t>
            </m:r>
          </m:e>
          <m:sup>
            <m:r>
              <m:rPr>
                <m:sty m:val="p"/>
              </m:rPr>
              <m:t>*</m:t>
            </m:r>
          </m:sup>
        </m:sSup>
        <m:sSup>
          <m:e>
            <m:r>
              <m:t>q</m:t>
            </m:r>
          </m:e>
          <m:sup>
            <m:r>
              <m:rPr>
                <m:sty m:val="p"/>
              </m:rPr>
              <m:t>*</m:t>
            </m:r>
          </m:sup>
        </m:sSup>
      </m:oMath>
      <w:r>
        <w:t xml:space="preserve">), la franja entre</w:t>
      </w:r>
      <w:r>
        <w:t xml:space="preserve"> </w:t>
      </w:r>
      <m:oMath>
        <m:r>
          <m:rPr>
            <m:sty m:val="p"/>
          </m:rPr>
          <m:t>C</m:t>
        </m:r>
        <m:r>
          <m:rPr>
            <m:sty m:val="p"/>
          </m:rPr>
          <m:t>M</m:t>
        </m:r>
        <m:r>
          <m:rPr>
            <m:sty m:val="p"/>
          </m:rPr>
          <m:t>g</m:t>
        </m:r>
        <m:r>
          <m:rPr>
            <m:sty m:val="p"/>
          </m:rPr>
          <m:t>P</m:t>
        </m:r>
      </m:oMath>
      <w:r>
        <w:t xml:space="preserve"> </w:t>
      </w:r>
      <w:r>
        <w:t xml:space="preserve">y</w:t>
      </w:r>
      <w:r>
        <w:t xml:space="preserve"> </w:t>
      </w:r>
      <m:oMath>
        <m:r>
          <m:rPr>
            <m:sty m:val="p"/>
          </m:rPr>
          <m:t>C</m:t>
        </m:r>
        <m:r>
          <m:rPr>
            <m:sty m:val="p"/>
          </m:rPr>
          <m:t>M</m:t>
        </m:r>
        <m:r>
          <m:rPr>
            <m:sty m:val="p"/>
          </m:rPr>
          <m:t>g</m:t>
        </m:r>
        <m:r>
          <m:rPr>
            <m:sty m:val="p"/>
          </m:rPr>
          <m:t>P</m:t>
        </m:r>
        <m:r>
          <m:rPr>
            <m:sty m:val="p"/>
          </m:rPr>
          <m:t>+</m:t>
        </m:r>
        <m:sSup>
          <m:e>
            <m:r>
              <m:t>t</m:t>
            </m:r>
          </m:e>
          <m:sup>
            <m:r>
              <m:rPr>
                <m:sty m:val="p"/>
              </m:rPr>
              <m:t>*</m:t>
            </m:r>
          </m:sup>
        </m:sSup>
      </m:oMath>
      <w:r>
        <w:t xml:space="preserve">;</w:t>
      </w:r>
    </w:p>
    <w:p>
      <w:pPr>
        <w:numPr>
          <w:ilvl w:val="1"/>
          <w:numId w:val="1044"/>
        </w:numPr>
      </w:pPr>
      <w:r>
        <w:t xml:space="preserve">la piscifactoría sufre</w:t>
      </w:r>
      <w:r>
        <w:t xml:space="preserve"> </w:t>
      </w:r>
      <m:oMath>
        <m:r>
          <m:t>C</m:t>
        </m:r>
      </m:oMath>
      <w:r>
        <w:t xml:space="preserve">, el daño de las unidades hasta</w:t>
      </w:r>
      <w:r>
        <w:t xml:space="preserve"> </w:t>
      </w:r>
      <m:oMath>
        <m:sSup>
          <m:e>
            <m:r>
              <m:t>q</m:t>
            </m:r>
          </m:e>
          <m:sup>
            <m:r>
              <m:rPr>
                <m:sty m:val="p"/>
              </m:rPr>
              <m:t>*</m:t>
            </m:r>
          </m:sup>
        </m:sSup>
      </m:oMath>
      <w:r>
        <w:t xml:space="preserve">;</w:t>
      </w:r>
    </w:p>
    <w:p>
      <w:pPr>
        <w:numPr>
          <w:ilvl w:val="1"/>
          <w:numId w:val="1044"/>
        </w:numPr>
      </w:pPr>
      <w:r>
        <w:t xml:space="preserve">y se recupera</w:t>
      </w:r>
      <w:r>
        <w:t xml:space="preserve"> </w:t>
      </w:r>
      <m:oMath>
        <m:r>
          <m:t>E</m:t>
        </m:r>
      </m:oMath>
      <w:r>
        <w:t xml:space="preserve">, la pérdida de eficiencia de las unidades entre</w:t>
      </w:r>
      <w:r>
        <w:t xml:space="preserve"> </w:t>
      </w:r>
      <m:oMath>
        <m:sSup>
          <m:e>
            <m:r>
              <m:t>q</m:t>
            </m:r>
          </m:e>
          <m:sup>
            <m:r>
              <m:rPr>
                <m:sty m:val="p"/>
              </m:rPr>
              <m:t>*</m:t>
            </m:r>
          </m:sup>
        </m:sSup>
      </m:oMath>
      <w:r>
        <w:t xml:space="preserve"> </w:t>
      </w:r>
      <w:r>
        <w:t xml:space="preserve">y</w:t>
      </w:r>
      <w:r>
        <w:t xml:space="preserve"> </w:t>
      </w:r>
      <m:oMath>
        <m:sSup>
          <m:e>
            <m:r>
              <m:t>q</m:t>
            </m:r>
          </m:e>
          <m:sup>
            <m:r>
              <m:t>c</m:t>
            </m:r>
          </m:sup>
        </m:sSup>
      </m:oMath>
      <w:r>
        <w:t xml:space="preserve">.</w:t>
      </w:r>
    </w:p>
    <w:bookmarkStart w:id="66" w:name="fig_externalidad_pigou"/>
    <w:p>
      <w:pPr>
        <w:pStyle w:val="ImageCaption"/>
      </w:pPr>
      <w:r>
        <w:t xml:space="preserve">Gráfico 3.–</w:t>
      </w:r>
      <w:r>
        <w:t xml:space="preserve"> </w:t>
      </w:r>
      <w:r>
        <w:t xml:space="preserve">El impuesto pigouviano: la acería produce el óptimo y el Estado recauda</w:t>
      </w:r>
      <w:r>
        <w:t xml:space="preserve"> </w:t>
      </w:r>
      <m:oMath>
        <m:r>
          <m:t>B</m:t>
        </m:r>
        <m:r>
          <m:rPr>
            <m:sty m:val="p"/>
          </m:rPr>
          <m:t>+</m:t>
        </m:r>
        <m:r>
          <m:t>C</m:t>
        </m:r>
      </m:oMath>
    </w:p>
    <w:p>
      <w:pPr>
        <w:pStyle w:val="CaptionedFigure"/>
      </w:pPr>
      <w:r>
        <w:drawing>
          <wp:inline>
            <wp:extent cx="3874731" cy="2415973"/>
            <wp:effectExtent b="0" l="0" r="0" t="0"/>
            <wp:docPr descr="Gráfico 3.– El impuesto pigouviano: la acería produce el óptimo y el Estado recauda B+C" title="" id="64" name="Picture"/>
            <a:graphic>
              <a:graphicData uri="http://schemas.openxmlformats.org/drawingml/2006/picture">
                <pic:pic>
                  <pic:nvPicPr>
                    <pic:cNvPr descr="C:\Users\vgutierrez\Documents\src\victorgutierrezmarcos.github.io-revision\oposicion\temario\fuentes\3A23\graficos/externalidad-pigou.png" id="65" name="Picture"/>
                    <pic:cNvPicPr>
                      <a:picLocks noChangeArrowheads="1" noChangeAspect="1"/>
                    </pic:cNvPicPr>
                  </pic:nvPicPr>
                  <pic:blipFill>
                    <a:blip r:embed="rId63"/>
                    <a:stretch>
                      <a:fillRect/>
                    </a:stretch>
                  </pic:blipFill>
                  <pic:spPr bwMode="auto">
                    <a:xfrm>
                      <a:off x="0" y="0"/>
                      <a:ext cx="3874731" cy="2415973"/>
                    </a:xfrm>
                    <a:prstGeom prst="rect">
                      <a:avLst/>
                    </a:prstGeom>
                    <a:noFill/>
                    <a:ln w="9525">
                      <a:noFill/>
                      <a:headEnd/>
                      <a:tailEnd/>
                    </a:ln>
                  </pic:spPr>
                </pic:pic>
              </a:graphicData>
            </a:graphic>
          </wp:inline>
        </w:drawing>
      </w:r>
    </w:p>
    <w:bookmarkEnd w:id="66"/>
    <w:p>
      <w:pPr>
        <w:pStyle w:val="Piedeimagen"/>
      </w:pPr>
      <w:r>
        <w:t xml:space="preserve">Fuente: elaboración propia a partir de</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y</w:t>
      </w:r>
      <w:r>
        <w:t xml:space="preserve"> </w:t>
      </w:r>
      <w:r>
        <w:rPr>
          <w:smallCaps/>
        </w:rPr>
        <w:t xml:space="preserve">Baumol</w:t>
      </w:r>
      <w:r>
        <w:t xml:space="preserve"> </w:t>
      </w:r>
      <w:r>
        <w:t xml:space="preserve">y</w:t>
      </w:r>
      <w:r>
        <w:t xml:space="preserve"> </w:t>
      </w:r>
      <w:r>
        <w:rPr>
          <w:smallCaps/>
        </w:rPr>
        <w:t xml:space="preserve">Oates</w:t>
      </w:r>
      <w:r>
        <w:t xml:space="preserve"> </w:t>
      </w:r>
      <w:r>
        <w:t xml:space="preserve">(</w:t>
      </w:r>
      <w:hyperlink w:anchor="ref_BaumolOates1988Theory">
        <w:r>
          <w:rPr>
            <w:rStyle w:val="Hyperlink"/>
          </w:rPr>
          <w:t xml:space="preserve">1988, cap. 4</w:t>
        </w:r>
      </w:hyperlink>
      <w:r>
        <w:t xml:space="preserve">)</w:t>
      </w:r>
      <w:r>
        <w:t xml:space="preserve">. Las áreas con prima, bajo</w:t>
      </w:r>
      <w:r>
        <w:t xml:space="preserve"> </w:t>
      </w:r>
      <m:oMath>
        <m:r>
          <m:rPr>
            <m:sty m:val="p"/>
          </m:rPr>
          <m:t>C</m:t>
        </m:r>
        <m:r>
          <m:rPr>
            <m:sty m:val="p"/>
          </m:rPr>
          <m:t>M</m:t>
        </m:r>
        <m:r>
          <m:rPr>
            <m:sty m:val="p"/>
          </m:rPr>
          <m:t>g</m:t>
        </m:r>
        <m:r>
          <m:rPr>
            <m:sty m:val="p"/>
          </m:rPr>
          <m:t>E</m:t>
        </m:r>
      </m:oMath>
      <w:r>
        <w:t xml:space="preserve">, miden lo mismo que las que llevan su letra sin prima: el daño a la piscifactoría es</w:t>
      </w:r>
      <w:r>
        <w:t xml:space="preserve"> </w:t>
      </w:r>
      <m:oMath>
        <m:r>
          <m:t>C</m:t>
        </m:r>
        <m:r>
          <m:rPr>
            <m:sty m:val="p"/>
          </m:rPr>
          <m:t>′</m:t>
        </m:r>
        <m:r>
          <m:rPr>
            <m:sty m:val="p"/>
          </m:rPr>
          <m:t>+</m:t>
        </m:r>
        <m:r>
          <m:t>D</m:t>
        </m:r>
        <m:r>
          <m:rPr>
            <m:sty m:val="p"/>
          </m:rPr>
          <m:t>′</m:t>
        </m:r>
        <m:r>
          <m:rPr>
            <m:sty m:val="p"/>
          </m:rPr>
          <m:t>+</m:t>
        </m:r>
        <m:r>
          <m:t>E</m:t>
        </m:r>
        <m:r>
          <m:rPr>
            <m:sty m:val="p"/>
          </m:rPr>
          <m:t>′</m:t>
        </m:r>
        <m:r>
          <m:rPr>
            <m:sty m:val="p"/>
          </m:rPr>
          <m:t>=</m:t>
        </m:r>
        <m:r>
          <m:t>C</m:t>
        </m:r>
        <m:r>
          <m:rPr>
            <m:sty m:val="p"/>
          </m:rPr>
          <m:t>+</m:t>
        </m:r>
        <m:r>
          <m:t>D</m:t>
        </m:r>
        <m:r>
          <m:rPr>
            <m:sty m:val="p"/>
          </m:rPr>
          <m:t>+</m:t>
        </m:r>
        <m:r>
          <m:t>E</m:t>
        </m:r>
      </m:oMath>
      <w:r>
        <w:t xml:space="preserve"> </w:t>
      </w:r>
      <w:r>
        <w:t xml:space="preserve">y la recaudación,</w:t>
      </w:r>
      <w:r>
        <w:t xml:space="preserve"> </w:t>
      </w:r>
      <m:oMath>
        <m:sSup>
          <m:e>
            <m:r>
              <m:t>t</m:t>
            </m:r>
          </m:e>
          <m:sup>
            <m:r>
              <m:rPr>
                <m:sty m:val="p"/>
              </m:rPr>
              <m:t>*</m:t>
            </m:r>
          </m:sup>
        </m:sSup>
        <m:sSup>
          <m:e>
            <m:r>
              <m:t>q</m:t>
            </m:r>
          </m:e>
          <m:sup>
            <m:r>
              <m:rPr>
                <m:sty m:val="p"/>
              </m:rPr>
              <m:t>*</m:t>
            </m:r>
          </m:sup>
        </m:sSup>
        <m:r>
          <m:rPr>
            <m:sty m:val="p"/>
          </m:rPr>
          <m:t>=</m:t>
        </m:r>
        <m:r>
          <m:t>B</m:t>
        </m:r>
        <m:r>
          <m:rPr>
            <m:sty m:val="p"/>
          </m:rPr>
          <m:t>′</m:t>
        </m:r>
        <m:r>
          <m:rPr>
            <m:sty m:val="p"/>
          </m:rPr>
          <m:t>+</m:t>
        </m:r>
        <m:r>
          <m:t>C</m:t>
        </m:r>
        <m:r>
          <m:rPr>
            <m:sty m:val="p"/>
          </m:rPr>
          <m:t>′</m:t>
        </m:r>
        <m:r>
          <m:rPr>
            <m:sty m:val="p"/>
          </m:rPr>
          <m:t>=</m:t>
        </m:r>
        <m:r>
          <m:t>B</m:t>
        </m:r>
        <m:r>
          <m:rPr>
            <m:sty m:val="p"/>
          </m:rPr>
          <m:t>+</m:t>
        </m:r>
        <m:r>
          <m:t>C</m:t>
        </m:r>
      </m:oMath>
      <w:r>
        <w:t xml:space="preserve">.</w:t>
      </w:r>
    </w:p>
    <w:p>
      <w:pPr>
        <w:numPr>
          <w:ilvl w:val="0"/>
          <w:numId w:val="1045"/>
        </w:numPr>
      </w:pPr>
      <w:r>
        <w:t xml:space="preserve">Con una externalidad positiva, la solución simétrica es una</w:t>
      </w:r>
      <w:r>
        <w:t xml:space="preserve"> </w:t>
      </w:r>
      <w:r>
        <w:rPr>
          <w:i/>
          <w:iCs/>
        </w:rPr>
        <w:t xml:space="preserve">subvención</w:t>
      </w:r>
      <w:r>
        <w:t xml:space="preserve"> </w:t>
      </w:r>
      <w:r>
        <w:t xml:space="preserve">por unidad igual al beneficio marginal externo en el óptimo.</w:t>
      </w:r>
    </w:p>
    <w:p>
      <w:pPr>
        <w:numPr>
          <w:ilvl w:val="0"/>
          <w:numId w:val="1045"/>
        </w:numPr>
      </w:pPr>
      <w:r>
        <w:rPr>
          <w:i/>
          <w:iCs/>
        </w:rPr>
        <w:t xml:space="preserve">Bienestar</w:t>
      </w:r>
      <w:r>
        <w:t xml:space="preserve"> </w:t>
      </w:r>
      <w:r>
        <w:t xml:space="preserve">(tabla </w:t>
      </w:r>
      <w:hyperlink w:anchor="tab_pigou_bienestar">
        <w:r>
          <w:rPr>
            <w:rStyle w:val="Hyperlink"/>
          </w:rPr>
          <w:t xml:space="preserve">3</w:t>
        </w:r>
      </w:hyperlink>
      <w:r>
        <w:t xml:space="preserve">): el impuesto recupera la pérdida</w:t>
      </w:r>
      <w:r>
        <w:t xml:space="preserve"> </w:t>
      </w:r>
      <m:oMath>
        <m:r>
          <m:t>E</m:t>
        </m:r>
      </m:oMath>
      <w:r>
        <w:t xml:space="preserve"> </w:t>
      </w:r>
      <w:r>
        <w:t xml:space="preserve">y, además, recauda</w:t>
      </w:r>
      <w:r>
        <w:t xml:space="preserve"> </w:t>
      </w:r>
      <m:oMath>
        <m:r>
          <m:t>B</m:t>
        </m:r>
        <m:r>
          <m:rPr>
            <m:sty m:val="p"/>
          </m:rPr>
          <m:t>+</m:t>
        </m:r>
        <m:r>
          <m:t>C</m:t>
        </m:r>
      </m:oMath>
      <w:r>
        <w:t xml:space="preserve">, que puede sustituir a otros impuestos distorsionantes: es el</w:t>
      </w:r>
      <w:r>
        <w:t xml:space="preserve"> </w:t>
      </w:r>
      <w:r>
        <w:rPr>
          <w:b/>
          <w:bCs/>
        </w:rPr>
        <w:t xml:space="preserve">doble dividendo</w:t>
      </w:r>
      <w:r>
        <w:t xml:space="preserve"> </w:t>
      </w:r>
      <w:hyperlink r:id="rId67">
        <w:r>
          <w:rPr>
            <w:rStyle w:val="Referenciaatema"/>
          </w:rPr>
          <w:t xml:space="preserve">[ver tema 4.B.13]</w:t>
        </w:r>
      </w:hyperlink>
      <w:r>
        <w:t xml:space="preserve">.</w:t>
      </w:r>
    </w:p>
    <w:bookmarkStart w:id="68" w:name="tab_pigou_bienestar"/>
    <w:p>
      <w:pPr>
        <w:pStyle w:val="TableCaption"/>
      </w:pPr>
      <w:r>
        <w:t xml:space="preserve">Tabla 3.–</w:t>
      </w:r>
      <w:r>
        <w:t xml:space="preserve"> </w:t>
      </w:r>
      <w:r>
        <w:t xml:space="preserve">Bienestar con y sin impuesto pigouviano</w:t>
      </w:r>
    </w:p>
    <w:tbl>
      <w:tblPr>
        <w:tblStyle w:val="Table"/>
        <w:tblW w:type="auto" w:w="0"/>
        <w:tblLook w:firstRow="0" w:lastRow="0" w:firstColumn="0" w:lastColumn="0" w:noHBand="0" w:noVBand="0" w:val="0000"/>
        <w:tblCaption w:val="Tabla 3.– Bienestar con y sin impuesto pigouviano"/>
      </w:tblPr>
      <w:tblGrid>
        <w:gridCol w:w="1980"/>
        <w:gridCol w:w="1980"/>
        <w:gridCol w:w="1980"/>
        <w:gridCol w:w="1980"/>
      </w:tblGrid>
      <w:tr>
        <w:trPr>
          <w:cantSplit/>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Sin impuesto</w:t>
            </w:r>
          </w:p>
        </w:tc>
        <w:tc>
          <w:tcPr>
            <w:shd w:val="clear" w:color="auto" w:fill="DDEBF7"/>
            <w:vAlign w:val="center"/>
          </w:tcPr>
          <w:p>
            <w:pPr>
              <w:pStyle w:val="Celdatceeazulpalido"/>
              <w:keepNext/>
              <w:jc w:val="center"/>
            </w:pPr>
            <w:r>
              <w:rPr>
                <w:b/>
                <w:bCs/>
              </w:rPr>
              <w:t xml:space="preserve">Con impuesto</w:t>
            </w:r>
          </w:p>
        </w:tc>
        <w:tc>
          <w:tcPr>
            <w:shd w:val="clear" w:color="auto" w:fill="DDEBF7"/>
            <w:vAlign w:val="center"/>
          </w:tcPr>
          <w:p>
            <w:pPr>
              <w:pStyle w:val="Celdatceeazulpalido"/>
              <w:keepNext/>
              <w:jc w:val="center"/>
            </w:pPr>
            <w:r>
              <w:rPr>
                <w:b/>
                <w:bCs/>
              </w:rPr>
              <w:t xml:space="preserve">Variación</w:t>
            </w:r>
          </w:p>
        </w:tc>
      </w:tr>
      <w:tr>
        <w:trPr>
          <w:cantSplit/>
        </w:trPr>
        <w:tc>
          <w:tcPr>
            <w:vAlign w:val="center"/>
          </w:tcPr>
          <w:p>
            <w:pPr>
              <w:pStyle w:val="Compact"/>
              <w:jc w:val="center"/>
            </w:pPr>
            <w:r>
              <w:t xml:space="preserve">Excedente del productor (acería)</w:t>
            </w:r>
          </w:p>
        </w:tc>
        <w:tc>
          <w:tcPr>
            <w:vAlign w:val="center"/>
          </w:tcPr>
          <w:p>
            <w:pPr>
              <w:pStyle w:val="Compact"/>
              <w:jc w:val="center"/>
            </w:pPr>
            <m:oMath>
              <m:r>
                <m:t>A</m:t>
              </m:r>
              <m:r>
                <m:rPr>
                  <m:sty m:val="p"/>
                </m:rPr>
                <m:t>+</m:t>
              </m:r>
              <m:r>
                <m:t>B</m:t>
              </m:r>
              <m:r>
                <m:rPr>
                  <m:sty m:val="p"/>
                </m:rPr>
                <m:t>+</m:t>
              </m:r>
              <m:r>
                <m:t>C</m:t>
              </m:r>
              <m:r>
                <m:rPr>
                  <m:sty m:val="p"/>
                </m:rPr>
                <m:t>+</m:t>
              </m:r>
              <m:r>
                <m:t>D</m:t>
              </m:r>
            </m:oMath>
          </w:p>
        </w:tc>
        <w:tc>
          <w:tcPr>
            <w:vAlign w:val="center"/>
          </w:tcPr>
          <w:p>
            <w:pPr>
              <w:pStyle w:val="Compact"/>
              <w:jc w:val="center"/>
            </w:pPr>
            <m:oMath>
              <m:r>
                <m:t>A</m:t>
              </m:r>
            </m:oMath>
          </w:p>
        </w:tc>
        <w:tc>
          <w:tcPr>
            <w:vAlign w:val="center"/>
          </w:tcPr>
          <w:p>
            <w:pPr>
              <w:pStyle w:val="Compact"/>
              <w:jc w:val="center"/>
            </w:pPr>
            <m:oMath>
              <m:r>
                <m:rPr>
                  <m:sty m:val="p"/>
                </m:rPr>
                <m:t>−</m:t>
              </m:r>
              <m:d>
                <m:dPr>
                  <m:begChr m:val="("/>
                  <m:sepChr m:val=""/>
                  <m:endChr m:val=")"/>
                  <m:grow/>
                </m:dPr>
                <m:e>
                  <m:r>
                    <m:t>B</m:t>
                  </m:r>
                  <m:r>
                    <m:rPr>
                      <m:sty m:val="p"/>
                    </m:rPr>
                    <m:t>+</m:t>
                  </m:r>
                  <m:r>
                    <m:t>C</m:t>
                  </m:r>
                  <m:r>
                    <m:rPr>
                      <m:sty m:val="p"/>
                    </m:rPr>
                    <m:t>+</m:t>
                  </m:r>
                  <m:r>
                    <m:t>D</m:t>
                  </m:r>
                </m:e>
              </m:d>
            </m:oMath>
          </w:p>
        </w:tc>
      </w:tr>
      <w:tr>
        <w:trPr>
          <w:cantSplit/>
        </w:trPr>
        <w:tc>
          <w:tcPr>
            <w:vAlign w:val="center"/>
          </w:tcPr>
          <w:p>
            <w:pPr>
              <w:pStyle w:val="Compact"/>
              <w:jc w:val="center"/>
            </w:pPr>
            <w:r>
              <w:t xml:space="preserve">Daño a la piscifactoría</w:t>
            </w:r>
          </w:p>
        </w:tc>
        <w:tc>
          <w:tcPr>
            <w:vAlign w:val="center"/>
          </w:tcPr>
          <w:p>
            <w:pPr>
              <w:pStyle w:val="Compact"/>
              <w:jc w:val="center"/>
            </w:pPr>
            <m:oMath>
              <m:r>
                <m:rPr>
                  <m:sty m:val="p"/>
                </m:rPr>
                <m:t>−</m:t>
              </m:r>
              <m:d>
                <m:dPr>
                  <m:begChr m:val="("/>
                  <m:sepChr m:val=""/>
                  <m:endChr m:val=")"/>
                  <m:grow/>
                </m:dPr>
                <m:e>
                  <m:r>
                    <m:t>C</m:t>
                  </m:r>
                  <m:r>
                    <m:rPr>
                      <m:sty m:val="p"/>
                    </m:rPr>
                    <m:t>+</m:t>
                  </m:r>
                  <m:r>
                    <m:t>D</m:t>
                  </m:r>
                  <m:r>
                    <m:rPr>
                      <m:sty m:val="p"/>
                    </m:rPr>
                    <m:t>+</m:t>
                  </m:r>
                  <m:r>
                    <m:t>E</m:t>
                  </m:r>
                </m:e>
              </m:d>
            </m:oMath>
          </w:p>
        </w:tc>
        <w:tc>
          <w:tcPr>
            <w:vAlign w:val="center"/>
          </w:tcPr>
          <w:p>
            <w:pPr>
              <w:pStyle w:val="Compact"/>
              <w:jc w:val="center"/>
            </w:pPr>
            <m:oMath>
              <m:r>
                <m:rPr>
                  <m:sty m:val="p"/>
                </m:rPr>
                <m:t>−</m:t>
              </m:r>
              <m:r>
                <m:t>C</m:t>
              </m:r>
            </m:oMath>
          </w:p>
        </w:tc>
        <w:tc>
          <w:tcPr>
            <w:vAlign w:val="center"/>
          </w:tcPr>
          <w:p>
            <w:pPr>
              <w:pStyle w:val="Compact"/>
              <w:jc w:val="center"/>
            </w:pPr>
            <m:oMath>
              <m:r>
                <m:rPr>
                  <m:sty m:val="p"/>
                </m:rPr>
                <m:t>+</m:t>
              </m:r>
              <m:d>
                <m:dPr>
                  <m:begChr m:val="("/>
                  <m:sepChr m:val=""/>
                  <m:endChr m:val=")"/>
                  <m:grow/>
                </m:dPr>
                <m:e>
                  <m:r>
                    <m:t>D</m:t>
                  </m:r>
                  <m:r>
                    <m:rPr>
                      <m:sty m:val="p"/>
                    </m:rPr>
                    <m:t>+</m:t>
                  </m:r>
                  <m:r>
                    <m:t>E</m:t>
                  </m:r>
                </m:e>
              </m:d>
            </m:oMath>
          </w:p>
        </w:tc>
      </w:tr>
      <w:tr>
        <w:trPr>
          <w:cantSplit/>
        </w:trPr>
        <w:tc>
          <w:tcPr>
            <w:vAlign w:val="center"/>
          </w:tcPr>
          <w:p>
            <w:pPr>
              <w:pStyle w:val="Compact"/>
              <w:jc w:val="center"/>
            </w:pPr>
            <w:r>
              <w:t xml:space="preserve">Recaudación</w:t>
            </w:r>
          </w:p>
        </w:tc>
        <w:tc>
          <w:tcPr>
            <w:vAlign w:val="center"/>
          </w:tcPr>
          <w:p>
            <w:pPr>
              <w:pStyle w:val="Compact"/>
              <w:jc w:val="center"/>
            </w:pPr>
            <w:r>
              <w:t xml:space="preserve">—</w:t>
            </w:r>
          </w:p>
        </w:tc>
        <w:tc>
          <w:tcPr>
            <w:vAlign w:val="center"/>
          </w:tcPr>
          <w:p>
            <w:pPr>
              <w:pStyle w:val="Compact"/>
              <w:jc w:val="center"/>
            </w:pPr>
            <m:oMath>
              <m:r>
                <m:t>B</m:t>
              </m:r>
              <m:r>
                <m:rPr>
                  <m:sty m:val="p"/>
                </m:rPr>
                <m:t>+</m:t>
              </m:r>
              <m:r>
                <m:t>C</m:t>
              </m:r>
            </m:oMath>
          </w:p>
        </w:tc>
        <w:tc>
          <w:tcPr>
            <w:vAlign w:val="center"/>
          </w:tcPr>
          <w:p>
            <w:pPr>
              <w:pStyle w:val="Compact"/>
              <w:jc w:val="center"/>
            </w:pPr>
            <m:oMath>
              <m:r>
                <m:rPr>
                  <m:sty m:val="p"/>
                </m:rPr>
                <m:t>+</m:t>
              </m:r>
              <m:d>
                <m:dPr>
                  <m:begChr m:val="("/>
                  <m:sepChr m:val=""/>
                  <m:endChr m:val=")"/>
                  <m:grow/>
                </m:dPr>
                <m:e>
                  <m:r>
                    <m:t>B</m:t>
                  </m:r>
                  <m:r>
                    <m:rPr>
                      <m:sty m:val="p"/>
                    </m:rPr>
                    <m:t>+</m:t>
                  </m:r>
                  <m:r>
                    <m:t>C</m:t>
                  </m:r>
                </m:e>
              </m:d>
            </m:oMath>
          </w:p>
        </w:tc>
      </w:tr>
      <w:tr>
        <w:trPr>
          <w:cantSplit/>
        </w:trPr>
        <w:tc>
          <w:tcPr>
            <w:shd w:val="clear" w:color="auto" w:fill="E2EFD9"/>
            <w:vAlign w:val="center"/>
          </w:tcPr>
          <w:p>
            <w:pPr>
              <w:pStyle w:val="Celdatceesalvia"/>
              <w:jc w:val="center"/>
            </w:pPr>
            <w:r>
              <w:rPr>
                <w:b/>
                <w:bCs/>
              </w:rPr>
              <w:t xml:space="preserve">Bienestar total</w:t>
            </w:r>
          </w:p>
        </w:tc>
        <w:tc>
          <w:tcPr>
            <w:shd w:val="clear" w:color="auto" w:fill="E2EFD9"/>
            <w:vAlign w:val="center"/>
          </w:tcPr>
          <w:p>
            <w:pPr>
              <w:pStyle w:val="Celdatceesalvia"/>
              <w:jc w:val="center"/>
            </w:pPr>
            <m:oMath>
              <m:r>
                <m:t>A</m:t>
              </m:r>
              <m:r>
                <m:rPr>
                  <m:sty m:val="p"/>
                </m:rPr>
                <m:t>+</m:t>
              </m:r>
              <m:r>
                <m:t>B</m:t>
              </m:r>
              <m:r>
                <m:rPr>
                  <m:sty m:val="p"/>
                </m:rPr>
                <m:t>−</m:t>
              </m:r>
              <m:r>
                <m:t>E</m:t>
              </m:r>
            </m:oMath>
          </w:p>
        </w:tc>
        <w:tc>
          <w:tcPr>
            <w:shd w:val="clear" w:color="auto" w:fill="E2EFD9"/>
            <w:vAlign w:val="center"/>
          </w:tcPr>
          <w:p>
            <w:pPr>
              <w:pStyle w:val="Celdatceesalvia"/>
              <w:jc w:val="center"/>
            </w:pPr>
            <m:oMath>
              <m:r>
                <m:t>A</m:t>
              </m:r>
              <m:r>
                <m:rPr>
                  <m:sty m:val="p"/>
                </m:rPr>
                <m:t>+</m:t>
              </m:r>
              <m:r>
                <m:t>B</m:t>
              </m:r>
            </m:oMath>
          </w:p>
        </w:tc>
        <w:tc>
          <w:tcPr>
            <w:shd w:val="clear" w:color="auto" w:fill="E2EFD9"/>
            <w:vAlign w:val="center"/>
          </w:tcPr>
          <w:p>
            <w:pPr>
              <w:pStyle w:val="Celdatceesalvia"/>
              <w:jc w:val="center"/>
            </w:pPr>
            <m:oMath>
              <m:r>
                <m:rPr>
                  <m:sty m:val="p"/>
                </m:rPr>
                <m:t>+</m:t>
              </m:r>
              <m:r>
                <m:t>E</m:t>
              </m:r>
            </m:oMath>
          </w:p>
        </w:tc>
      </w:tr>
    </w:tbl>
    <w:bookmarkEnd w:id="68"/>
    <w:p>
      <w:pPr>
        <w:pStyle w:val="BodyText"/>
      </w:pPr>
      <w:r>
        <w:rPr>
          <w:i/>
          <w:iCs/>
        </w:rPr>
        <w:t xml:space="preserve">Fuente: elaboración propia. Las letras son las áreas del gráfico </w:t>
      </w:r>
      <w:hyperlink w:anchor="fig_externalidad_pigou">
        <w:r>
          <w:rPr>
            <w:rStyle w:val="Hyperlink"/>
            <w:i/>
            <w:iCs/>
          </w:rPr>
          <w:t xml:space="preserve">3</w:t>
        </w:r>
      </w:hyperlink>
      <w:r>
        <w:rPr>
          <w:i/>
          <w:iCs/>
        </w:rPr>
        <w:t xml:space="preserve">; como la demanda a la que se enfrenta la acería es horizontal en</w:t>
      </w:r>
      <w:r>
        <w:rPr>
          <w:i/>
          <w:iCs/>
        </w:rPr>
        <w:t xml:space="preserve"> </w:t>
      </w:r>
      <m:oMath>
        <m:bar>
          <m:barPr>
            <m:pos m:val="top"/>
          </m:barPr>
          <m:e>
            <m:r>
              <m:t>p</m:t>
            </m:r>
          </m:e>
        </m:bar>
      </m:oMath>
      <w:r>
        <w:rPr>
          <w:i/>
          <w:iCs/>
        </w:rPr>
        <w:t xml:space="preserve">, no hay excedente del consumidor que medir.</w:t>
      </w:r>
    </w:p>
    <w:bookmarkEnd w:id="69"/>
    <w:bookmarkStart w:id="70" w:name="c_valoraci__n"/>
    <w:p>
      <w:pPr>
        <w:pStyle w:val="Heading5"/>
      </w:pPr>
      <w:r>
        <w:t xml:space="preserve">c) Valoración</w:t>
      </w:r>
    </w:p>
    <w:p>
      <w:pPr>
        <w:numPr>
          <w:ilvl w:val="0"/>
          <w:numId w:val="1046"/>
        </w:numPr>
      </w:pPr>
      <w:r>
        <w:rPr>
          <w:i/>
          <w:iCs/>
        </w:rPr>
        <w:t xml:space="preserve">Ventaja</w:t>
      </w:r>
      <w:r>
        <w:t xml:space="preserve">: deja que la acería decida cuánto reducir, y con varias empresas la reducción se concentra donde es más barata.</w:t>
      </w:r>
    </w:p>
    <w:p>
      <w:pPr>
        <w:keepNext/>
        <w:numPr>
          <w:ilvl w:val="0"/>
          <w:numId w:val="1046"/>
        </w:numPr>
      </w:pPr>
      <w:r>
        <w:rPr>
          <w:i/>
          <w:iCs/>
        </w:rPr>
        <w:t xml:space="preserve">Limitaciones</w:t>
      </w:r>
      <w:r>
        <w:t xml:space="preserve">:</w:t>
      </w:r>
    </w:p>
    <w:p>
      <w:pPr>
        <w:numPr>
          <w:ilvl w:val="1"/>
          <w:numId w:val="1047"/>
        </w:numPr>
      </w:pPr>
      <w:r>
        <w:t xml:space="preserve">el sector público necesita conocer</w:t>
      </w:r>
      <w:r>
        <w:t xml:space="preserve"> </w:t>
      </w:r>
      <m:oMath>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 es decir, el daño y la cantidad óptima, que no observa: vuelve el problema de revelación de preferencias;</w:t>
      </w:r>
    </w:p>
    <w:p>
      <w:pPr>
        <w:numPr>
          <w:ilvl w:val="1"/>
          <w:numId w:val="1047"/>
        </w:numPr>
      </w:pPr>
      <w:r>
        <w:t xml:space="preserve">si el daño varía según dónde y cuándo se vierte, un impuesto uniforme no basta;</w:t>
      </w:r>
    </w:p>
    <w:p>
      <w:pPr>
        <w:numPr>
          <w:ilvl w:val="1"/>
          <w:numId w:val="1047"/>
        </w:numPr>
      </w:pPr>
      <w:r>
        <w:t xml:space="preserve">si la acería tiene poder de mercado, ya produce menos de lo óptimo y el impuesto óptimo es menor que el daño marginal</w:t>
      </w:r>
      <w:r>
        <w:t xml:space="preserve"> </w:t>
      </w:r>
      <w:r>
        <w:t xml:space="preserve">(</w:t>
      </w:r>
      <w:hyperlink w:anchor="ref_Buchanan1969External">
        <w:r>
          <w:rPr>
            <w:rStyle w:val="Hyperlink"/>
            <w:smallCaps/>
          </w:rPr>
          <w:t xml:space="preserve">Buchanan</w:t>
        </w:r>
        <w:r>
          <w:rPr>
            <w:rStyle w:val="Hyperlink"/>
          </w:rPr>
          <w:t xml:space="preserve">, 1969</w:t>
        </w:r>
      </w:hyperlink>
      <w:r>
        <w:t xml:space="preserve">)</w:t>
      </w:r>
      <w:r>
        <w:t xml:space="preserve">: es un caso de</w:t>
      </w:r>
      <w:r>
        <w:t xml:space="preserve"> </w:t>
      </w:r>
      <w:r>
        <w:rPr>
          <w:i/>
          <w:iCs/>
        </w:rPr>
        <w:t xml:space="preserve">second best</w:t>
      </w:r>
      <w:r>
        <w:t xml:space="preserve"> </w:t>
      </w:r>
      <w:hyperlink r:id="rId20">
        <w:r>
          <w:rPr>
            <w:rStyle w:val="Referenciaatema"/>
          </w:rPr>
          <w:t xml:space="preserve">[ver tema 3.A.22]</w:t>
        </w:r>
      </w:hyperlink>
      <w:r>
        <w:t xml:space="preserve">.</w:t>
      </w:r>
    </w:p>
    <w:bookmarkEnd w:id="70"/>
    <w:bookmarkEnd w:id="71"/>
    <w:bookmarkStart w:id="80" w:name="est__ndares"/>
    <w:p>
      <w:pPr>
        <w:pStyle w:val="Heading4"/>
      </w:pPr>
      <w:r>
        <w:t xml:space="preserve">Estándares</w:t>
      </w:r>
    </w:p>
    <w:bookmarkStart w:id="72" w:name="a_idea_2"/>
    <w:p>
      <w:pPr>
        <w:pStyle w:val="Heading5"/>
      </w:pPr>
      <w:r>
        <w:t xml:space="preserve">a) Idea</w:t>
      </w:r>
    </w:p>
    <w:p>
      <w:pPr>
        <w:numPr>
          <w:ilvl w:val="0"/>
          <w:numId w:val="1048"/>
        </w:numPr>
      </w:pPr>
      <w:r>
        <w:t xml:space="preserve">El sector público fija directamente la cantidad máxima de la actividad contaminante (o de las emisiones),</w:t>
      </w:r>
      <w:r>
        <w:t xml:space="preserve"> </w:t>
      </w:r>
      <m:oMath>
        <m:bar>
          <m:barPr>
            <m:pos m:val="top"/>
          </m:barPr>
          <m:e>
            <m:r>
              <m:t>q</m:t>
            </m:r>
          </m:e>
        </m:bar>
        <m:r>
          <m:rPr>
            <m:sty m:val="p"/>
          </m:rPr>
          <m:t>=</m:t>
        </m:r>
        <m:sSup>
          <m:e>
            <m:r>
              <m:t>q</m:t>
            </m:r>
          </m:e>
          <m:sup>
            <m:r>
              <m:rPr>
                <m:sty m:val="p"/>
              </m:rPr>
              <m:t>*</m:t>
            </m:r>
          </m:sup>
        </m:sSup>
      </m:oMath>
      <w:r>
        <w:t xml:space="preserve">: cuotas no transferibles, límites de vertido, restricciones de tráfico por matrícula.</w:t>
      </w:r>
    </w:p>
    <w:bookmarkEnd w:id="72"/>
    <w:bookmarkStart w:id="78" w:name="b_modelo_2"/>
    <w:p>
      <w:pPr>
        <w:pStyle w:val="Heading5"/>
      </w:pPr>
      <w:r>
        <w:t xml:space="preserve">b) Modelo</w:t>
      </w:r>
    </w:p>
    <w:p>
      <w:pPr>
        <w:keepNext/>
        <w:numPr>
          <w:ilvl w:val="0"/>
          <w:numId w:val="1049"/>
        </w:numPr>
      </w:pPr>
      <w:r>
        <w:t xml:space="preserve">Sobre el mismo gráfico de la externalidad, la oferta de la acería se quiebra en</w:t>
      </w:r>
      <w:r>
        <w:t xml:space="preserve"> </w:t>
      </w:r>
      <m:oMath>
        <m:bar>
          <m:barPr>
            <m:pos m:val="top"/>
          </m:barPr>
          <m:e>
            <m:r>
              <m:t>q</m:t>
            </m:r>
          </m:e>
        </m:bar>
      </m:oMath>
      <w:r>
        <w:t xml:space="preserve">: por debajo sigue su</w:t>
      </w:r>
      <w:r>
        <w:t xml:space="preserve"> </w:t>
      </w:r>
      <m:oMath>
        <m:r>
          <m:rPr>
            <m:sty m:val="p"/>
          </m:rPr>
          <m:t>C</m:t>
        </m:r>
        <m:r>
          <m:rPr>
            <m:sty m:val="p"/>
          </m:rPr>
          <m:t>M</m:t>
        </m:r>
        <m:r>
          <m:rPr>
            <m:sty m:val="p"/>
          </m:rPr>
          <m:t>g</m:t>
        </m:r>
        <m:r>
          <m:rPr>
            <m:sty m:val="p"/>
          </m:rPr>
          <m:t>P</m:t>
        </m:r>
      </m:oMath>
      <w:r>
        <w:t xml:space="preserve"> </w:t>
      </w:r>
      <w:r>
        <w:t xml:space="preserve">y en</w:t>
      </w:r>
      <w:r>
        <w:t xml:space="preserve"> </w:t>
      </w:r>
      <m:oMath>
        <m:bar>
          <m:barPr>
            <m:pos m:val="top"/>
          </m:barPr>
          <m:e>
            <m:r>
              <m:t>q</m:t>
            </m:r>
          </m:e>
        </m:bar>
      </m:oMath>
      <w:r>
        <w:t xml:space="preserve"> </w:t>
      </w:r>
      <w:r>
        <w:t xml:space="preserve">se hace vertical (gráfico </w:t>
      </w:r>
      <w:hyperlink w:anchor="fig_externalidad_estandar">
        <w:r>
          <w:rPr>
            <w:rStyle w:val="Hyperlink"/>
          </w:rPr>
          <w:t xml:space="preserve">4</w:t>
        </w:r>
      </w:hyperlink>
      <w:r>
        <w:t xml:space="preserve">).</w:t>
      </w:r>
    </w:p>
    <w:p>
      <w:pPr>
        <w:numPr>
          <w:ilvl w:val="1"/>
          <w:numId w:val="1050"/>
        </w:numPr>
      </w:pPr>
      <w:r>
        <w:t xml:space="preserve">Con información completa y una sola empresa, el resultado es el mismo que con el impuesto: se produce</w:t>
      </w:r>
      <w:r>
        <w:t xml:space="preserve"> </w:t>
      </w:r>
      <m:oMath>
        <m:sSup>
          <m:e>
            <m:r>
              <m:t>q</m:t>
            </m:r>
          </m:e>
          <m:sup>
            <m:r>
              <m:rPr>
                <m:sty m:val="p"/>
              </m:rPr>
              <m:t>*</m:t>
            </m:r>
          </m:sup>
        </m:sSup>
      </m:oMath>
      <w:r>
        <w:t xml:space="preserve">, la piscifactoría sufre solo</w:t>
      </w:r>
      <w:r>
        <w:t xml:space="preserve"> </w:t>
      </w:r>
      <m:oMath>
        <m:r>
          <m:t>C</m:t>
        </m:r>
      </m:oMath>
      <w:r>
        <w:t xml:space="preserve"> </w:t>
      </w:r>
      <w:r>
        <w:t xml:space="preserve">y se recupera</w:t>
      </w:r>
      <w:r>
        <w:t xml:space="preserve"> </w:t>
      </w:r>
      <m:oMath>
        <m:r>
          <m:t>E</m:t>
        </m:r>
      </m:oMath>
      <w:r>
        <w:t xml:space="preserve">.</w:t>
      </w:r>
    </w:p>
    <w:p>
      <w:pPr>
        <w:numPr>
          <w:ilvl w:val="1"/>
          <w:numId w:val="1050"/>
        </w:numPr>
      </w:pPr>
      <w:r>
        <w:t xml:space="preserve">Cambia el reparto: no hay recaudación y la acería se queda con</w:t>
      </w:r>
      <w:r>
        <w:t xml:space="preserve"> </w:t>
      </w:r>
      <m:oMath>
        <m:r>
          <m:t>A</m:t>
        </m:r>
        <m:r>
          <m:rPr>
            <m:sty m:val="p"/>
          </m:rPr>
          <m:t>+</m:t>
        </m:r>
        <m:r>
          <m:t>B</m:t>
        </m:r>
        <m:r>
          <m:rPr>
            <m:sty m:val="p"/>
          </m:rPr>
          <m:t>+</m:t>
        </m:r>
        <m:r>
          <m:t>C</m:t>
        </m:r>
      </m:oMath>
      <w:r>
        <w:t xml:space="preserve">, todo el excedente entre el precio y</w:t>
      </w:r>
      <w:r>
        <w:t xml:space="preserve"> </w:t>
      </w:r>
      <m:oMath>
        <m:r>
          <m:rPr>
            <m:sty m:val="p"/>
          </m:rPr>
          <m:t>C</m:t>
        </m:r>
        <m:r>
          <m:rPr>
            <m:sty m:val="p"/>
          </m:rPr>
          <m:t>M</m:t>
        </m:r>
        <m:r>
          <m:rPr>
            <m:sty m:val="p"/>
          </m:rPr>
          <m:t>g</m:t>
        </m:r>
        <m:r>
          <m:rPr>
            <m:sty m:val="p"/>
          </m:rPr>
          <m:t>P</m:t>
        </m:r>
      </m:oMath>
      <w:r>
        <w:t xml:space="preserve"> </w:t>
      </w:r>
      <w:r>
        <w:t xml:space="preserve">hasta</w:t>
      </w:r>
      <w:r>
        <w:t xml:space="preserve"> </w:t>
      </w:r>
      <m:oMath>
        <m:sSup>
          <m:e>
            <m:r>
              <m:t>q</m:t>
            </m:r>
          </m:e>
          <m:sup>
            <m:r>
              <m:rPr>
                <m:sty m:val="p"/>
              </m:rPr>
              <m:t>*</m:t>
            </m:r>
          </m:sup>
        </m:sSup>
      </m:oMath>
      <w:r>
        <w:t xml:space="preserve">. La parte</w:t>
      </w:r>
      <w:r>
        <w:t xml:space="preserve"> </w:t>
      </w:r>
      <m:oMath>
        <m:r>
          <m:t>B</m:t>
        </m:r>
        <m:r>
          <m:rPr>
            <m:sty m:val="p"/>
          </m:rPr>
          <m:t>+</m:t>
        </m:r>
        <m:r>
          <m:t>C</m:t>
        </m:r>
      </m:oMath>
      <w:r>
        <w:t xml:space="preserve">, que con el impuesto iba al Estado, es una</w:t>
      </w:r>
      <w:r>
        <w:t xml:space="preserve"> </w:t>
      </w:r>
      <w:r>
        <w:rPr>
          <w:i/>
          <w:iCs/>
        </w:rPr>
        <w:t xml:space="preserve">renta de escasez</w:t>
      </w:r>
      <w:r>
        <w:t xml:space="preserve"> </w:t>
      </w:r>
      <w:r>
        <w:t xml:space="preserve">que crea la cuota.</w:t>
      </w:r>
    </w:p>
    <w:bookmarkStart w:id="76" w:name="fig_externalidad_estandar"/>
    <w:p>
      <w:pPr>
        <w:pStyle w:val="ImageCaption"/>
      </w:pPr>
      <w:r>
        <w:t xml:space="preserve">Gráfico 4.–</w:t>
      </w:r>
      <w:r>
        <w:t xml:space="preserve"> </w:t>
      </w:r>
      <w:r>
        <w:t xml:space="preserve">El estándar: la oferta de la acería se quiebra en</w:t>
      </w:r>
      <w:r>
        <w:t xml:space="preserve"> </w:t>
      </w:r>
      <m:oMath>
        <m:bar>
          <m:barPr>
            <m:pos m:val="top"/>
          </m:barPr>
          <m:e>
            <m:r>
              <m:t>q</m:t>
            </m:r>
          </m:e>
        </m:bar>
        <m:r>
          <m:rPr>
            <m:sty m:val="p"/>
          </m:rPr>
          <m:t>=</m:t>
        </m:r>
        <m:sSup>
          <m:e>
            <m:r>
              <m:t>q</m:t>
            </m:r>
          </m:e>
          <m:sup>
            <m:r>
              <m:rPr>
                <m:sty m:val="p"/>
              </m:rPr>
              <m:t>*</m:t>
            </m:r>
          </m:sup>
        </m:sSup>
      </m:oMath>
      <w:r>
        <w:t xml:space="preserve"> </w:t>
      </w:r>
      <w:r>
        <w:t xml:space="preserve">y la renta de escasez</w:t>
      </w:r>
      <w:r>
        <w:t xml:space="preserve"> </w:t>
      </w:r>
      <m:oMath>
        <m:r>
          <m:t>B</m:t>
        </m:r>
        <m:r>
          <m:rPr>
            <m:sty m:val="p"/>
          </m:rPr>
          <m:t>+</m:t>
        </m:r>
        <m:r>
          <m:t>C</m:t>
        </m:r>
      </m:oMath>
      <w:r>
        <w:t xml:space="preserve"> </w:t>
      </w:r>
      <w:r>
        <w:t xml:space="preserve">queda en la empresa</w:t>
      </w:r>
    </w:p>
    <w:p>
      <w:pPr>
        <w:pStyle w:val="CaptionedFigure"/>
      </w:pPr>
      <w:r>
        <w:drawing>
          <wp:inline>
            <wp:extent cx="3853324" cy="2415973"/>
            <wp:effectExtent b="0" l="0" r="0" t="0"/>
            <wp:docPr descr="Gráfico 4.– El estándar: la oferta de la acería se quiebra en q=q* y la renta de escasez B+C queda en la empresa" title="" id="74" name="Picture"/>
            <a:graphic>
              <a:graphicData uri="http://schemas.openxmlformats.org/drawingml/2006/picture">
                <pic:pic>
                  <pic:nvPicPr>
                    <pic:cNvPr descr="C:\Users\vgutierrez\Documents\src\victorgutierrezmarcos.github.io-revision\oposicion\temario\fuentes\3A23\graficos/externalidad-estandar.png" id="75" name="Picture"/>
                    <pic:cNvPicPr>
                      <a:picLocks noChangeArrowheads="1" noChangeAspect="1"/>
                    </pic:cNvPicPr>
                  </pic:nvPicPr>
                  <pic:blipFill>
                    <a:blip r:embed="rId73"/>
                    <a:stretch>
                      <a:fillRect/>
                    </a:stretch>
                  </pic:blipFill>
                  <pic:spPr bwMode="auto">
                    <a:xfrm>
                      <a:off x="0" y="0"/>
                      <a:ext cx="3853324" cy="2415973"/>
                    </a:xfrm>
                    <a:prstGeom prst="rect">
                      <a:avLst/>
                    </a:prstGeom>
                    <a:noFill/>
                    <a:ln w="9525">
                      <a:noFill/>
                      <a:headEnd/>
                      <a:tailEnd/>
                    </a:ln>
                  </pic:spPr>
                </pic:pic>
              </a:graphicData>
            </a:graphic>
          </wp:inline>
        </w:drawing>
      </w:r>
    </w:p>
    <w:bookmarkEnd w:id="76"/>
    <w:p>
      <w:pPr>
        <w:pStyle w:val="Piedeimagen"/>
      </w:pPr>
      <w:r>
        <w:t xml:space="preserve">Fuente: elaboración propia a partir de</w:t>
      </w:r>
      <w:r>
        <w:t xml:space="preserve"> </w:t>
      </w:r>
      <w:r>
        <w:rPr>
          <w:smallCaps/>
        </w:rPr>
        <w:t xml:space="preserve">Baumol</w:t>
      </w:r>
      <w:r>
        <w:t xml:space="preserve"> </w:t>
      </w:r>
      <w:r>
        <w:t xml:space="preserve">y</w:t>
      </w:r>
      <w:r>
        <w:t xml:space="preserve"> </w:t>
      </w:r>
      <w:r>
        <w:rPr>
          <w:smallCaps/>
        </w:rPr>
        <w:t xml:space="preserve">Oates</w:t>
      </w:r>
      <w:r>
        <w:t xml:space="preserve"> </w:t>
      </w:r>
      <w:r>
        <w:t xml:space="preserve">(</w:t>
      </w:r>
      <w:hyperlink w:anchor="ref_BaumolOates1988Theory">
        <w:r>
          <w:rPr>
            <w:rStyle w:val="Hyperlink"/>
          </w:rPr>
          <w:t xml:space="preserve">1988, cap. 4</w:t>
        </w:r>
      </w:hyperlink>
      <w:r>
        <w:t xml:space="preserve">)</w:t>
      </w:r>
      <w:r>
        <w:t xml:space="preserve">.</w:t>
      </w:r>
    </w:p>
    <w:p>
      <w:pPr>
        <w:numPr>
          <w:ilvl w:val="0"/>
          <w:numId w:val="1051"/>
        </w:numPr>
      </w:pPr>
      <w:r>
        <w:rPr>
          <w:i/>
          <w:iCs/>
        </w:rPr>
        <w:t xml:space="preserve">Bienestar</w:t>
      </w:r>
      <w:r>
        <w:t xml:space="preserve"> </w:t>
      </w:r>
      <w:r>
        <w:t xml:space="preserve">(tabla </w:t>
      </w:r>
      <w:hyperlink w:anchor="tab_estandar_bienestar">
        <w:r>
          <w:rPr>
            <w:rStyle w:val="Hyperlink"/>
          </w:rPr>
          <w:t xml:space="preserve">4</w:t>
        </w:r>
      </w:hyperlink>
      <w:r>
        <w:t xml:space="preserve">): el bienestar total es el mismo que con el impuesto,</w:t>
      </w:r>
      <w:r>
        <w:t xml:space="preserve"> </w:t>
      </w:r>
      <m:oMath>
        <m:r>
          <m:t>A</m:t>
        </m:r>
        <m:r>
          <m:rPr>
            <m:sty m:val="p"/>
          </m:rPr>
          <m:t>+</m:t>
        </m:r>
        <m:r>
          <m:t>B</m:t>
        </m:r>
      </m:oMath>
      <w:r>
        <w:t xml:space="preserve">; solo cambia quién se queda</w:t>
      </w:r>
      <w:r>
        <w:t xml:space="preserve"> </w:t>
      </w:r>
      <m:oMath>
        <m:r>
          <m:t>B</m:t>
        </m:r>
        <m:r>
          <m:rPr>
            <m:sty m:val="p"/>
          </m:rPr>
          <m:t>+</m:t>
        </m:r>
        <m:r>
          <m:t>C</m:t>
        </m:r>
      </m:oMath>
      <w:r>
        <w:t xml:space="preserve">.</w:t>
      </w:r>
    </w:p>
    <w:bookmarkStart w:id="77" w:name="tab_estandar_bienestar"/>
    <w:p>
      <w:pPr>
        <w:pStyle w:val="TableCaption"/>
      </w:pPr>
      <w:r>
        <w:t xml:space="preserve">Tabla 4.–</w:t>
      </w:r>
      <w:r>
        <w:t xml:space="preserve"> </w:t>
      </w:r>
      <w:r>
        <w:t xml:space="preserve">Bienestar con y sin estándar</w:t>
      </w:r>
    </w:p>
    <w:tbl>
      <w:tblPr>
        <w:tblStyle w:val="Table"/>
        <w:tblW w:type="auto" w:w="0"/>
        <w:tblLook w:firstRow="0" w:lastRow="0" w:firstColumn="0" w:lastColumn="0" w:noHBand="0" w:noVBand="0" w:val="0000"/>
        <w:tblCaption w:val="Tabla 4.– Bienestar con y sin estándar"/>
      </w:tblPr>
      <w:tblGrid>
        <w:gridCol w:w="1980"/>
        <w:gridCol w:w="1980"/>
        <w:gridCol w:w="1980"/>
        <w:gridCol w:w="1980"/>
      </w:tblGrid>
      <w:tr>
        <w:trPr>
          <w:cantSplit/>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Sin estándar</w:t>
            </w:r>
          </w:p>
        </w:tc>
        <w:tc>
          <w:tcPr>
            <w:shd w:val="clear" w:color="auto" w:fill="DDEBF7"/>
            <w:vAlign w:val="center"/>
          </w:tcPr>
          <w:p>
            <w:pPr>
              <w:pStyle w:val="Celdatceeazulpalido"/>
              <w:keepNext/>
              <w:jc w:val="center"/>
            </w:pPr>
            <w:r>
              <w:rPr>
                <w:b/>
                <w:bCs/>
              </w:rPr>
              <w:t xml:space="preserve">Con estándar</w:t>
            </w:r>
          </w:p>
        </w:tc>
        <w:tc>
          <w:tcPr>
            <w:shd w:val="clear" w:color="auto" w:fill="DDEBF7"/>
            <w:vAlign w:val="center"/>
          </w:tcPr>
          <w:p>
            <w:pPr>
              <w:pStyle w:val="Celdatceeazulpalido"/>
              <w:keepNext/>
              <w:jc w:val="center"/>
            </w:pPr>
            <w:r>
              <w:rPr>
                <w:b/>
                <w:bCs/>
              </w:rPr>
              <w:t xml:space="preserve">Variación</w:t>
            </w:r>
          </w:p>
        </w:tc>
      </w:tr>
      <w:tr>
        <w:trPr>
          <w:cantSplit/>
        </w:trPr>
        <w:tc>
          <w:tcPr>
            <w:vAlign w:val="center"/>
          </w:tcPr>
          <w:p>
            <w:pPr>
              <w:pStyle w:val="Compact"/>
              <w:jc w:val="center"/>
            </w:pPr>
            <w:r>
              <w:t xml:space="preserve">Excedente del productor (acería)</w:t>
            </w:r>
          </w:p>
        </w:tc>
        <w:tc>
          <w:tcPr>
            <w:vAlign w:val="center"/>
          </w:tcPr>
          <w:p>
            <w:pPr>
              <w:pStyle w:val="Compact"/>
              <w:jc w:val="center"/>
            </w:pPr>
            <m:oMath>
              <m:r>
                <m:t>A</m:t>
              </m:r>
              <m:r>
                <m:rPr>
                  <m:sty m:val="p"/>
                </m:rPr>
                <m:t>+</m:t>
              </m:r>
              <m:r>
                <m:t>B</m:t>
              </m:r>
              <m:r>
                <m:rPr>
                  <m:sty m:val="p"/>
                </m:rPr>
                <m:t>+</m:t>
              </m:r>
              <m:r>
                <m:t>C</m:t>
              </m:r>
              <m:r>
                <m:rPr>
                  <m:sty m:val="p"/>
                </m:rPr>
                <m:t>+</m:t>
              </m:r>
              <m:r>
                <m:t>D</m:t>
              </m:r>
            </m:oMath>
          </w:p>
        </w:tc>
        <w:tc>
          <w:tcPr>
            <w:vAlign w:val="center"/>
          </w:tcPr>
          <w:p>
            <w:pPr>
              <w:pStyle w:val="Compact"/>
              <w:jc w:val="center"/>
            </w:pPr>
            <m:oMath>
              <m:r>
                <m:t>A</m:t>
              </m:r>
              <m:r>
                <m:rPr>
                  <m:sty m:val="p"/>
                </m:rPr>
                <m:t>+</m:t>
              </m:r>
              <m:r>
                <m:t>B</m:t>
              </m:r>
              <m:r>
                <m:rPr>
                  <m:sty m:val="p"/>
                </m:rPr>
                <m:t>+</m:t>
              </m:r>
              <m:r>
                <m:t>C</m:t>
              </m:r>
            </m:oMath>
          </w:p>
        </w:tc>
        <w:tc>
          <w:tcPr>
            <w:vAlign w:val="center"/>
          </w:tcPr>
          <w:p>
            <w:pPr>
              <w:pStyle w:val="Compact"/>
              <w:jc w:val="center"/>
            </w:pPr>
            <m:oMath>
              <m:r>
                <m:rPr>
                  <m:sty m:val="p"/>
                </m:rPr>
                <m:t>−</m:t>
              </m:r>
              <m:r>
                <m:t>D</m:t>
              </m:r>
            </m:oMath>
          </w:p>
        </w:tc>
      </w:tr>
      <w:tr>
        <w:trPr>
          <w:cantSplit/>
        </w:trPr>
        <w:tc>
          <w:tcPr>
            <w:vAlign w:val="center"/>
          </w:tcPr>
          <w:p>
            <w:pPr>
              <w:pStyle w:val="Compact"/>
              <w:jc w:val="center"/>
            </w:pPr>
            <w:r>
              <w:t xml:space="preserve">Daño a la piscifactoría</w:t>
            </w:r>
          </w:p>
        </w:tc>
        <w:tc>
          <w:tcPr>
            <w:vAlign w:val="center"/>
          </w:tcPr>
          <w:p>
            <w:pPr>
              <w:pStyle w:val="Compact"/>
              <w:jc w:val="center"/>
            </w:pPr>
            <m:oMath>
              <m:r>
                <m:rPr>
                  <m:sty m:val="p"/>
                </m:rPr>
                <m:t>−</m:t>
              </m:r>
              <m:d>
                <m:dPr>
                  <m:begChr m:val="("/>
                  <m:sepChr m:val=""/>
                  <m:endChr m:val=")"/>
                  <m:grow/>
                </m:dPr>
                <m:e>
                  <m:r>
                    <m:t>C</m:t>
                  </m:r>
                  <m:r>
                    <m:rPr>
                      <m:sty m:val="p"/>
                    </m:rPr>
                    <m:t>+</m:t>
                  </m:r>
                  <m:r>
                    <m:t>D</m:t>
                  </m:r>
                  <m:r>
                    <m:rPr>
                      <m:sty m:val="p"/>
                    </m:rPr>
                    <m:t>+</m:t>
                  </m:r>
                  <m:r>
                    <m:t>E</m:t>
                  </m:r>
                </m:e>
              </m:d>
            </m:oMath>
          </w:p>
        </w:tc>
        <w:tc>
          <w:tcPr>
            <w:vAlign w:val="center"/>
          </w:tcPr>
          <w:p>
            <w:pPr>
              <w:pStyle w:val="Compact"/>
              <w:jc w:val="center"/>
            </w:pPr>
            <m:oMath>
              <m:r>
                <m:rPr>
                  <m:sty m:val="p"/>
                </m:rPr>
                <m:t>−</m:t>
              </m:r>
              <m:r>
                <m:t>C</m:t>
              </m:r>
            </m:oMath>
          </w:p>
        </w:tc>
        <w:tc>
          <w:tcPr>
            <w:vAlign w:val="center"/>
          </w:tcPr>
          <w:p>
            <w:pPr>
              <w:pStyle w:val="Compact"/>
              <w:jc w:val="center"/>
            </w:pPr>
            <m:oMath>
              <m:r>
                <m:rPr>
                  <m:sty m:val="p"/>
                </m:rPr>
                <m:t>+</m:t>
              </m:r>
              <m:d>
                <m:dPr>
                  <m:begChr m:val="("/>
                  <m:sepChr m:val=""/>
                  <m:endChr m:val=")"/>
                  <m:grow/>
                </m:dPr>
                <m:e>
                  <m:r>
                    <m:t>D</m:t>
                  </m:r>
                  <m:r>
                    <m:rPr>
                      <m:sty m:val="p"/>
                    </m:rPr>
                    <m:t>+</m:t>
                  </m:r>
                  <m:r>
                    <m:t>E</m:t>
                  </m:r>
                </m:e>
              </m:d>
            </m:oMath>
          </w:p>
        </w:tc>
      </w:tr>
      <w:tr>
        <w:trPr>
          <w:cantSplit/>
        </w:trPr>
        <w:tc>
          <w:tcPr>
            <w:shd w:val="clear" w:color="auto" w:fill="E2EFD9"/>
            <w:vAlign w:val="center"/>
          </w:tcPr>
          <w:p>
            <w:pPr>
              <w:pStyle w:val="Celdatceesalvia"/>
              <w:jc w:val="center"/>
            </w:pPr>
            <w:r>
              <w:rPr>
                <w:b/>
                <w:bCs/>
              </w:rPr>
              <w:t xml:space="preserve">Bienestar total</w:t>
            </w:r>
          </w:p>
        </w:tc>
        <w:tc>
          <w:tcPr>
            <w:shd w:val="clear" w:color="auto" w:fill="E2EFD9"/>
            <w:vAlign w:val="center"/>
          </w:tcPr>
          <w:p>
            <w:pPr>
              <w:pStyle w:val="Celdatceesalvia"/>
              <w:jc w:val="center"/>
            </w:pPr>
            <m:oMath>
              <m:r>
                <m:t>A</m:t>
              </m:r>
              <m:r>
                <m:rPr>
                  <m:sty m:val="p"/>
                </m:rPr>
                <m:t>+</m:t>
              </m:r>
              <m:r>
                <m:t>B</m:t>
              </m:r>
              <m:r>
                <m:rPr>
                  <m:sty m:val="p"/>
                </m:rPr>
                <m:t>−</m:t>
              </m:r>
              <m:r>
                <m:t>E</m:t>
              </m:r>
            </m:oMath>
          </w:p>
        </w:tc>
        <w:tc>
          <w:tcPr>
            <w:shd w:val="clear" w:color="auto" w:fill="E2EFD9"/>
            <w:vAlign w:val="center"/>
          </w:tcPr>
          <w:p>
            <w:pPr>
              <w:pStyle w:val="Celdatceesalvia"/>
              <w:jc w:val="center"/>
            </w:pPr>
            <m:oMath>
              <m:r>
                <m:t>A</m:t>
              </m:r>
              <m:r>
                <m:rPr>
                  <m:sty m:val="p"/>
                </m:rPr>
                <m:t>+</m:t>
              </m:r>
              <m:r>
                <m:t>B</m:t>
              </m:r>
            </m:oMath>
          </w:p>
        </w:tc>
        <w:tc>
          <w:tcPr>
            <w:shd w:val="clear" w:color="auto" w:fill="E2EFD9"/>
            <w:vAlign w:val="center"/>
          </w:tcPr>
          <w:p>
            <w:pPr>
              <w:pStyle w:val="Celdatceesalvia"/>
              <w:jc w:val="center"/>
            </w:pPr>
            <m:oMath>
              <m:r>
                <m:rPr>
                  <m:sty m:val="p"/>
                </m:rPr>
                <m:t>+</m:t>
              </m:r>
              <m:r>
                <m:t>E</m:t>
              </m:r>
            </m:oMath>
          </w:p>
        </w:tc>
      </w:tr>
    </w:tbl>
    <w:bookmarkEnd w:id="77"/>
    <w:p>
      <w:pPr>
        <w:pStyle w:val="BodyText"/>
      </w:pPr>
      <w:r>
        <w:rPr>
          <w:i/>
          <w:iCs/>
        </w:rPr>
        <w:t xml:space="preserve">Fuente: elaboración propia. Áreas del gráfico </w:t>
      </w:r>
      <w:hyperlink w:anchor="fig_externalidad_estandar">
        <w:r>
          <w:rPr>
            <w:rStyle w:val="Hyperlink"/>
            <w:i/>
            <w:iCs/>
          </w:rPr>
          <w:t xml:space="preserve">4</w:t>
        </w:r>
      </w:hyperlink>
      <w:r>
        <w:rPr>
          <w:i/>
          <w:iCs/>
        </w:rPr>
        <w:t xml:space="preserve">.</w:t>
      </w:r>
    </w:p>
    <w:bookmarkEnd w:id="78"/>
    <w:bookmarkStart w:id="79" w:name="c_valoraci__n_1"/>
    <w:p>
      <w:pPr>
        <w:pStyle w:val="Heading5"/>
      </w:pPr>
      <w:r>
        <w:t xml:space="preserve">c) Valoración</w:t>
      </w:r>
    </w:p>
    <w:p>
      <w:pPr>
        <w:numPr>
          <w:ilvl w:val="0"/>
          <w:numId w:val="1052"/>
        </w:numPr>
      </w:pPr>
      <w:r>
        <w:rPr>
          <w:i/>
          <w:iCs/>
        </w:rPr>
        <w:t xml:space="preserve">Ventaja</w:t>
      </w:r>
      <w:r>
        <w:t xml:space="preserve">: certeza sobre la cantidad, útil cuando un umbral de daño es peligroso.</w:t>
      </w:r>
    </w:p>
    <w:p>
      <w:pPr>
        <w:keepNext/>
        <w:numPr>
          <w:ilvl w:val="0"/>
          <w:numId w:val="1052"/>
        </w:numPr>
      </w:pPr>
      <w:r>
        <w:rPr>
          <w:i/>
          <w:iCs/>
        </w:rPr>
        <w:t xml:space="preserve">Limitaciones</w:t>
      </w:r>
      <w:r>
        <w:t xml:space="preserve">:</w:t>
      </w:r>
    </w:p>
    <w:p>
      <w:pPr>
        <w:numPr>
          <w:ilvl w:val="1"/>
          <w:numId w:val="1053"/>
        </w:numPr>
      </w:pPr>
      <w:r>
        <w:t xml:space="preserve">exige la misma información que el impuesto (</w:t>
      </w:r>
      <m:oMath>
        <m:sSup>
          <m:e>
            <m:r>
              <m:t>q</m:t>
            </m:r>
          </m:e>
          <m:sup>
            <m:r>
              <m:rPr>
                <m:sty m:val="p"/>
              </m:rPr>
              <m:t>*</m:t>
            </m:r>
          </m:sup>
        </m:sSup>
      </m:oMath>
      <w:r>
        <w:t xml:space="preserve">);</w:t>
      </w:r>
    </w:p>
    <w:p>
      <w:pPr>
        <w:numPr>
          <w:ilvl w:val="1"/>
          <w:numId w:val="1053"/>
        </w:numPr>
      </w:pPr>
      <w:r>
        <w:t xml:space="preserve">con varias empresas es caro: impone a todas la misma reducción, aunque a unas les cueste mucho más reducir que a otras. El impuesto, en cambio, reduce allí donde es más barato. Esta ventaja de los precios es la que recogen los mercados de derechos.</w:t>
      </w:r>
    </w:p>
    <w:bookmarkEnd w:id="79"/>
    <w:bookmarkEnd w:id="80"/>
    <w:bookmarkStart w:id="96" w:name="negociaci__n_el_teorema_de_coase"/>
    <w:p>
      <w:pPr>
        <w:pStyle w:val="Heading4"/>
      </w:pPr>
      <w:r>
        <w:t xml:space="preserve">Negociación: el teorema de</w:t>
      </w:r>
      <w:r>
        <w:t xml:space="preserve"> </w:t>
      </w:r>
      <w:r>
        <w:rPr>
          <w:smallCaps/>
        </w:rPr>
        <w:t xml:space="preserve">Coase</w:t>
      </w:r>
    </w:p>
    <w:bookmarkStart w:id="83" w:name="a_idea_3"/>
    <w:p>
      <w:pPr>
        <w:pStyle w:val="Heading5"/>
      </w:pPr>
      <w:r>
        <w:t xml:space="preserve">a) Idea</w:t>
      </w:r>
    </w:p>
    <w:p>
      <w:pPr>
        <w:keepNext/>
        <w:numPr>
          <w:ilvl w:val="0"/>
          <w:numId w:val="1054"/>
        </w:numPr>
      </w:pPr>
      <w:r>
        <w:t xml:space="preserve">Ronald</w:t>
      </w:r>
      <w:r>
        <w:t xml:space="preserve"> </w:t>
      </w:r>
      <w:r>
        <w:rPr>
          <w:smallCaps/>
        </w:rPr>
        <w:t xml:space="preserve">Coase</w:t>
      </w:r>
      <w:r>
        <w:t xml:space="preserve"> </w:t>
      </w:r>
      <w:r>
        <w:t xml:space="preserve">(</w:t>
      </w:r>
      <w:hyperlink w:anchor="ref_Coase1960Problem">
        <w:r>
          <w:rPr>
            <w:rStyle w:val="Hyperlink"/>
          </w:rPr>
          <w:t xml:space="preserve">1960</w:t>
        </w:r>
      </w:hyperlink>
      <w:r>
        <w:t xml:space="preserve">)</w:t>
      </w:r>
      <w:r>
        <w:t xml:space="preserve"> </w:t>
      </w:r>
      <w:r>
        <w:t xml:space="preserve">critica el enfoque de</w:t>
      </w:r>
      <w:r>
        <w:t xml:space="preserve"> </w:t>
      </w:r>
      <w:r>
        <w:rPr>
          <w:smallCaps/>
        </w:rPr>
        <w:t xml:space="preserve">Pigou</w:t>
      </w:r>
      <w:r>
        <w:t xml:space="preserve">:</w:t>
      </w:r>
      <w:r>
        <w:rPr>
          <w:rStyle w:val="FootnoteReference"/>
        </w:rPr>
        <w:footnoteReference w:id="81"/>
      </w:r>
    </w:p>
    <w:p>
      <w:pPr>
        <w:numPr>
          <w:ilvl w:val="1"/>
          <w:numId w:val="1055"/>
        </w:numPr>
      </w:pPr>
      <w:r>
        <w:t xml:space="preserve">el daño es</w:t>
      </w:r>
      <w:r>
        <w:t xml:space="preserve"> </w:t>
      </w:r>
      <w:r>
        <w:rPr>
          <w:i/>
          <w:iCs/>
        </w:rPr>
        <w:t xml:space="preserve">recíproco</w:t>
      </w:r>
      <w:r>
        <w:t xml:space="preserve">: si se protege a la piscifactoría, se perjudica a la acería;</w:t>
      </w:r>
    </w:p>
    <w:p>
      <w:pPr>
        <w:numPr>
          <w:ilvl w:val="1"/>
          <w:numId w:val="1055"/>
        </w:numPr>
      </w:pPr>
      <w:r>
        <w:t xml:space="preserve">si las partes pueden negociar, no hace falta que el Estado calcule nada: basta con que defina quién tiene derecho al río.</w:t>
      </w:r>
    </w:p>
    <w:p>
      <w:pPr>
        <w:numPr>
          <w:ilvl w:val="0"/>
          <w:numId w:val="1054"/>
        </w:numPr>
      </w:pPr>
      <w:r>
        <w:t xml:space="preserve">«Más vale un mal acuerdo que un buen pleito», dice el refrán.</w:t>
      </w:r>
    </w:p>
    <w:bookmarkEnd w:id="83"/>
    <w:bookmarkStart w:id="93" w:name="b_modelo_3"/>
    <w:p>
      <w:pPr>
        <w:pStyle w:val="Heading5"/>
      </w:pPr>
      <w:r>
        <w:t xml:space="preserve">b) Modelo</w:t>
      </w:r>
    </w:p>
    <w:p>
      <w:pPr>
        <w:pStyle w:val="FirstParagraph"/>
        <w:keepNext/>
      </w:pPr>
      <w:r>
        <w:rPr>
          <w:i/>
          <w:iCs/>
        </w:rPr>
        <w:t xml:space="preserve">i) Supuestos</w:t>
      </w:r>
    </w:p>
    <w:p>
      <w:pPr>
        <w:numPr>
          <w:ilvl w:val="0"/>
          <w:numId w:val="1056"/>
        </w:numPr>
      </w:pPr>
      <w:r>
        <w:t xml:space="preserve">Derechos de propiedad bien definidos (o a verter, de la acería, o al río limpio, de la piscifactoría) y que se hacen cumplir.</w:t>
      </w:r>
    </w:p>
    <w:p>
      <w:pPr>
        <w:numPr>
          <w:ilvl w:val="0"/>
          <w:numId w:val="1056"/>
        </w:numPr>
      </w:pPr>
      <w:r>
        <w:t xml:space="preserve">Costes de transacción nulos e información completa: cada parte conoce el beneficio de la otra.</w:t>
      </w:r>
    </w:p>
    <w:p>
      <w:pPr>
        <w:numPr>
          <w:ilvl w:val="0"/>
          <w:numId w:val="1056"/>
        </w:numPr>
      </w:pPr>
      <w:r>
        <w:t xml:space="preserve">Sin efectos renta (utilidad cuasilineal en el dinero).</w:t>
      </w:r>
    </w:p>
    <w:p>
      <w:pPr>
        <w:pStyle w:val="FirstParagraph"/>
        <w:keepNext/>
      </w:pPr>
      <w:r>
        <w:rPr>
          <w:i/>
          <w:iCs/>
        </w:rPr>
        <w:t xml:space="preserve">ii) Desarrollo</w:t>
      </w:r>
    </w:p>
    <w:p>
      <w:pPr>
        <w:keepNext/>
        <w:numPr>
          <w:ilvl w:val="0"/>
          <w:numId w:val="1057"/>
        </w:numPr>
      </w:pPr>
      <w:r>
        <w:t xml:space="preserve">Volvemos al gráfico de la externalidad, con el precio</w:t>
      </w:r>
      <w:r>
        <w:t xml:space="preserve"> </w:t>
      </w:r>
      <m:oMath>
        <m:bar>
          <m:barPr>
            <m:pos m:val="top"/>
          </m:barPr>
          <m:e>
            <m:r>
              <m:t>p</m:t>
            </m:r>
          </m:e>
        </m:bar>
      </m:oMath>
      <w:r>
        <w:t xml:space="preserve">,</w:t>
      </w:r>
      <w:r>
        <w:t xml:space="preserve"> </w:t>
      </w:r>
      <m:oMath>
        <m:r>
          <m:rPr>
            <m:sty m:val="p"/>
          </m:rPr>
          <m:t>C</m:t>
        </m:r>
        <m:r>
          <m:rPr>
            <m:sty m:val="p"/>
          </m:rPr>
          <m:t>M</m:t>
        </m:r>
        <m:r>
          <m:rPr>
            <m:sty m:val="p"/>
          </m:rPr>
          <m:t>g</m:t>
        </m:r>
        <m:r>
          <m:rPr>
            <m:sty m:val="p"/>
          </m:rPr>
          <m:t>P</m:t>
        </m:r>
      </m:oMath>
      <w:r>
        <w:t xml:space="preserve">,</w:t>
      </w:r>
      <w:r>
        <w:t xml:space="preserve"> </w:t>
      </w:r>
      <m:oMath>
        <m:r>
          <m:rPr>
            <m:sty m:val="p"/>
          </m:rPr>
          <m:t>C</m:t>
        </m:r>
        <m:r>
          <m:rPr>
            <m:sty m:val="p"/>
          </m:rPr>
          <m:t>M</m:t>
        </m:r>
        <m:r>
          <m:rPr>
            <m:sty m:val="p"/>
          </m:rPr>
          <m:t>g</m:t>
        </m:r>
        <m:r>
          <m:rPr>
            <m:sty m:val="p"/>
          </m:rPr>
          <m:t>S</m:t>
        </m:r>
      </m:oMath>
      <w:r>
        <w:t xml:space="preserve"> </w:t>
      </w:r>
      <w:r>
        <w:t xml:space="preserve">y las mismas áreas, de</w:t>
      </w:r>
      <w:r>
        <w:t xml:space="preserve"> </w:t>
      </w:r>
      <m:oMath>
        <m:r>
          <m:t>A</m:t>
        </m:r>
      </m:oMath>
      <w:r>
        <w:t xml:space="preserve"> </w:t>
      </w:r>
      <w:r>
        <w:t xml:space="preserve">a</w:t>
      </w:r>
      <w:r>
        <w:t xml:space="preserve"> </w:t>
      </w:r>
      <m:oMath>
        <m:r>
          <m:t>E</m:t>
        </m:r>
      </m:oMath>
      <w:r>
        <w:t xml:space="preserve"> </w:t>
      </w:r>
      <w:r>
        <w:t xml:space="preserve">(gráfico </w:t>
      </w:r>
      <w:hyperlink w:anchor="fig_coase_externalidad">
        <w:r>
          <w:rPr>
            <w:rStyle w:val="Hyperlink"/>
          </w:rPr>
          <w:t xml:space="preserve">5</w:t>
        </w:r>
      </w:hyperlink>
      <w:r>
        <w:t xml:space="preserve">). Con cada unidad, la acería gana la distancia entre</w:t>
      </w:r>
      <w:r>
        <w:t xml:space="preserve"> </w:t>
      </w:r>
      <m:oMath>
        <m:bar>
          <m:barPr>
            <m:pos m:val="top"/>
          </m:barPr>
          <m:e>
            <m:r>
              <m:t>p</m:t>
            </m:r>
          </m:e>
        </m:bar>
      </m:oMath>
      <w:r>
        <w:t xml:space="preserve"> </w:t>
      </w:r>
      <w:r>
        <w:t xml:space="preserve">y</w:t>
      </w:r>
      <w:r>
        <w:t xml:space="preserve"> </w:t>
      </w:r>
      <m:oMath>
        <m:r>
          <m:rPr>
            <m:sty m:val="p"/>
          </m:rPr>
          <m:t>C</m:t>
        </m:r>
        <m:r>
          <m:rPr>
            <m:sty m:val="p"/>
          </m:rPr>
          <m:t>M</m:t>
        </m:r>
        <m:r>
          <m:rPr>
            <m:sty m:val="p"/>
          </m:rPr>
          <m:t>g</m:t>
        </m:r>
        <m:r>
          <m:rPr>
            <m:sty m:val="p"/>
          </m:rPr>
          <m:t>P</m:t>
        </m:r>
      </m:oMath>
      <w:r>
        <w:t xml:space="preserve"> </w:t>
      </w:r>
      <w:r>
        <w:t xml:space="preserve">y la piscifactoría pierde</w:t>
      </w:r>
      <w:r>
        <w:t xml:space="preserve"> </w:t>
      </w:r>
      <m:oMath>
        <m:r>
          <m:rPr>
            <m:sty m:val="p"/>
          </m:rPr>
          <m:t>C</m:t>
        </m:r>
        <m:r>
          <m:rPr>
            <m:sty m:val="p"/>
          </m:rPr>
          <m:t>M</m:t>
        </m:r>
        <m:r>
          <m:rPr>
            <m:sty m:val="p"/>
          </m:rPr>
          <m:t>g</m:t>
        </m:r>
        <m:r>
          <m:rPr>
            <m:sty m:val="p"/>
          </m:rPr>
          <m:t>E</m:t>
        </m:r>
      </m:oMath>
      <w:r>
        <w:t xml:space="preserve">, la distancia entre</w:t>
      </w:r>
      <w:r>
        <w:t xml:space="preserve"> </w:t>
      </w:r>
      <m:oMath>
        <m:r>
          <m:rPr>
            <m:sty m:val="p"/>
          </m:rPr>
          <m:t>C</m:t>
        </m:r>
        <m:r>
          <m:rPr>
            <m:sty m:val="p"/>
          </m:rPr>
          <m:t>M</m:t>
        </m:r>
        <m:r>
          <m:rPr>
            <m:sty m:val="p"/>
          </m:rPr>
          <m:t>g</m:t>
        </m:r>
        <m:r>
          <m:rPr>
            <m:sty m:val="p"/>
          </m:rPr>
          <m:t>S</m:t>
        </m:r>
      </m:oMath>
      <w:r>
        <w:t xml:space="preserve"> </w:t>
      </w:r>
      <w:r>
        <w:t xml:space="preserve">y</w:t>
      </w:r>
      <w:r>
        <w:t xml:space="preserve"> </w:t>
      </w:r>
      <m:oMath>
        <m:r>
          <m:rPr>
            <m:sty m:val="p"/>
          </m:rPr>
          <m:t>C</m:t>
        </m:r>
        <m:r>
          <m:rPr>
            <m:sty m:val="p"/>
          </m:rPr>
          <m:t>M</m:t>
        </m:r>
        <m:r>
          <m:rPr>
            <m:sty m:val="p"/>
          </m:rPr>
          <m:t>g</m:t>
        </m:r>
        <m:r>
          <m:rPr>
            <m:sty m:val="p"/>
          </m:rPr>
          <m:t>P</m:t>
        </m:r>
      </m:oMath>
      <w:r>
        <w:t xml:space="preserve">:</w:t>
      </w:r>
    </w:p>
    <w:p>
      <w:pPr>
        <w:numPr>
          <w:ilvl w:val="1"/>
          <w:numId w:val="1058"/>
        </w:numPr>
      </w:pPr>
      <w:r>
        <w:t xml:space="preserve">si nadie le pone límites, la acería produce</w:t>
      </w:r>
      <w:r>
        <w:t xml:space="preserve"> </w:t>
      </w:r>
      <m:oMath>
        <m:sSup>
          <m:e>
            <m:r>
              <m:t>q</m:t>
            </m:r>
          </m:e>
          <m:sup>
            <m:r>
              <m:t>c</m:t>
            </m:r>
          </m:sup>
        </m:sSup>
      </m:oMath>
      <w:r>
        <w:t xml:space="preserve">, donde</w:t>
      </w:r>
      <w:r>
        <w:t xml:space="preserve"> </w:t>
      </w:r>
      <m:oMath>
        <m:bar>
          <m:barPr>
            <m:pos m:val="top"/>
          </m:barPr>
          <m:e>
            <m:r>
              <m:t>p</m:t>
            </m:r>
          </m:e>
        </m:bar>
        <m:r>
          <m:rPr>
            <m:sty m:val="p"/>
          </m:rPr>
          <m:t>=</m:t>
        </m:r>
        <m:r>
          <m:rPr>
            <m:sty m:val="p"/>
          </m:rPr>
          <m:t>C</m:t>
        </m:r>
        <m:r>
          <m:rPr>
            <m:sty m:val="p"/>
          </m:rPr>
          <m:t>M</m:t>
        </m:r>
        <m:r>
          <m:rPr>
            <m:sty m:val="p"/>
          </m:rPr>
          <m:t>g</m:t>
        </m:r>
        <m:r>
          <m:rPr>
            <m:sty m:val="p"/>
          </m:rPr>
          <m:t>P</m:t>
        </m:r>
      </m:oMath>
      <w:r>
        <w:t xml:space="preserve">;</w:t>
      </w:r>
    </w:p>
    <w:p>
      <w:pPr>
        <w:numPr>
          <w:ilvl w:val="1"/>
          <w:numId w:val="1058"/>
        </w:numPr>
      </w:pPr>
      <w:r>
        <w:t xml:space="preserve">el óptimo es</w:t>
      </w:r>
      <w:r>
        <w:t xml:space="preserve"> </w:t>
      </w:r>
      <m:oMath>
        <m:sSup>
          <m:e>
            <m:r>
              <m:t>q</m:t>
            </m:r>
          </m:e>
          <m:sup>
            <m:r>
              <m:rPr>
                <m:sty m:val="p"/>
              </m:rPr>
              <m:t>*</m:t>
            </m:r>
          </m:sup>
        </m:sSup>
      </m:oMath>
      <w:r>
        <w:t xml:space="preserve">, donde lo que gana la acería con la última unidad,</w:t>
      </w:r>
      <w:r>
        <w:t xml:space="preserve"> </w:t>
      </w:r>
      <m:oMath>
        <m:bar>
          <m:barPr>
            <m:pos m:val="top"/>
          </m:barPr>
          <m:e>
            <m:r>
              <m:t>p</m:t>
            </m:r>
          </m:e>
        </m:bar>
        <m:r>
          <m:rPr>
            <m:sty m:val="p"/>
          </m:rPr>
          <m:t>−</m:t>
        </m:r>
        <m:r>
          <m:rPr>
            <m:sty m:val="p"/>
          </m:rPr>
          <m:t>C</m:t>
        </m:r>
        <m:r>
          <m:rPr>
            <m:sty m:val="p"/>
          </m:rPr>
          <m:t>M</m:t>
        </m:r>
        <m:r>
          <m:rPr>
            <m:sty m:val="p"/>
          </m:rPr>
          <m:t>g</m:t>
        </m:r>
        <m:r>
          <m:rPr>
            <m:sty m:val="p"/>
          </m:rPr>
          <m:t>P</m:t>
        </m:r>
      </m:oMath>
      <w:r>
        <w:t xml:space="preserve">, iguala el daño que causa,</w:t>
      </w:r>
      <w:r>
        <w:t xml:space="preserve"> </w:t>
      </w:r>
      <m:oMath>
        <m:r>
          <m:rPr>
            <m:sty m:val="p"/>
          </m:rPr>
          <m:t>C</m:t>
        </m:r>
        <m:r>
          <m:rPr>
            <m:sty m:val="p"/>
          </m:rPr>
          <m:t>M</m:t>
        </m:r>
        <m:r>
          <m:rPr>
            <m:sty m:val="p"/>
          </m:rPr>
          <m:t>g</m:t>
        </m:r>
        <m:r>
          <m:rPr>
            <m:sty m:val="p"/>
          </m:rPr>
          <m:t>E</m:t>
        </m:r>
      </m:oMath>
      <w:r>
        <w:t xml:space="preserve">.</w:t>
      </w:r>
    </w:p>
    <w:p>
      <w:pPr>
        <w:keepNext/>
        <w:numPr>
          <w:ilvl w:val="0"/>
          <w:numId w:val="1057"/>
        </w:numPr>
      </w:pPr>
      <w:r>
        <w:rPr>
          <w:i/>
          <w:iCs/>
        </w:rPr>
        <w:t xml:space="preserve">Si el derecho a verter es de la acería</w:t>
      </w:r>
      <w:r>
        <w:t xml:space="preserve">, se parte de</w:t>
      </w:r>
      <w:r>
        <w:t xml:space="preserve"> </w:t>
      </w:r>
      <m:oMath>
        <m:sSup>
          <m:e>
            <m:r>
              <m:t>q</m:t>
            </m:r>
          </m:e>
          <m:sup>
            <m:r>
              <m:t>c</m:t>
            </m:r>
          </m:sup>
        </m:sSup>
      </m:oMath>
      <w:r>
        <w:t xml:space="preserve">. Entre</w:t>
      </w:r>
      <w:r>
        <w:t xml:space="preserve"> </w:t>
      </w:r>
      <m:oMath>
        <m:sSup>
          <m:e>
            <m:r>
              <m:t>q</m:t>
            </m:r>
          </m:e>
          <m:sup>
            <m:r>
              <m:rPr>
                <m:sty m:val="p"/>
              </m:rPr>
              <m:t>*</m:t>
            </m:r>
          </m:sup>
        </m:sSup>
      </m:oMath>
      <w:r>
        <w:t xml:space="preserve"> </w:t>
      </w:r>
      <w:r>
        <w:t xml:space="preserve">y</w:t>
      </w:r>
      <w:r>
        <w:t xml:space="preserve"> </w:t>
      </w:r>
      <m:oMath>
        <m:sSup>
          <m:e>
            <m:r>
              <m:t>q</m:t>
            </m:r>
          </m:e>
          <m:sup>
            <m:r>
              <m:t>c</m:t>
            </m:r>
          </m:sup>
        </m:sSup>
      </m:oMath>
      <w:r>
        <w:t xml:space="preserve">, la acería renuncia a</w:t>
      </w:r>
      <w:r>
        <w:t xml:space="preserve"> </w:t>
      </w:r>
      <m:oMath>
        <m:r>
          <m:t>D</m:t>
        </m:r>
      </m:oMath>
      <w:r>
        <w:t xml:space="preserve"> </w:t>
      </w:r>
      <w:r>
        <w:t xml:space="preserve">si reduce la producción y la piscifactoría se ahorra</w:t>
      </w:r>
      <w:r>
        <w:t xml:space="preserve"> </w:t>
      </w:r>
      <m:oMath>
        <m:r>
          <m:t>D</m:t>
        </m:r>
        <m:r>
          <m:rPr>
            <m:sty m:val="p"/>
          </m:rPr>
          <m:t>+</m:t>
        </m:r>
        <m:r>
          <m:t>E</m:t>
        </m:r>
      </m:oMath>
      <w:r>
        <w:t xml:space="preserve">:</w:t>
      </w:r>
    </w:p>
    <w:p>
      <w:pPr>
        <w:numPr>
          <w:ilvl w:val="1"/>
          <w:numId w:val="1059"/>
        </w:numPr>
      </w:pPr>
      <w:r>
        <w:t xml:space="preserve">a la piscifactoría le compensa pagar a la acería para que produzca</w:t>
      </w:r>
      <w:r>
        <w:t xml:space="preserve"> </w:t>
      </w:r>
      <m:oMath>
        <m:sSup>
          <m:e>
            <m:r>
              <m:t>q</m:t>
            </m:r>
          </m:e>
          <m:sup>
            <m:r>
              <m:rPr>
                <m:sty m:val="p"/>
              </m:rPr>
              <m:t>*</m:t>
            </m:r>
          </m:sup>
        </m:sSup>
      </m:oMath>
      <w:r>
        <w:t xml:space="preserve">;</w:t>
      </w:r>
    </w:p>
    <w:p>
      <w:pPr>
        <w:numPr>
          <w:ilvl w:val="1"/>
          <w:numId w:val="1059"/>
        </w:numPr>
      </w:pPr>
      <w:r>
        <w:t xml:space="preserve">el pago está entre</w:t>
      </w:r>
      <w:r>
        <w:t xml:space="preserve"> </w:t>
      </w:r>
      <m:oMath>
        <m:r>
          <m:t>D</m:t>
        </m:r>
      </m:oMath>
      <w:r>
        <w:t xml:space="preserve">, lo mínimo que acepta la acería, y</w:t>
      </w:r>
      <w:r>
        <w:t xml:space="preserve"> </w:t>
      </w:r>
      <m:oMath>
        <m:r>
          <m:t>D</m:t>
        </m:r>
        <m:r>
          <m:rPr>
            <m:sty m:val="p"/>
          </m:rPr>
          <m:t>+</m:t>
        </m:r>
        <m:r>
          <m:t>E</m:t>
        </m:r>
      </m:oMath>
      <w:r>
        <w:t xml:space="preserve">, lo máximo que paga la piscifactoría.</w:t>
      </w:r>
    </w:p>
    <w:p>
      <w:pPr>
        <w:keepNext/>
        <w:numPr>
          <w:ilvl w:val="0"/>
          <w:numId w:val="1057"/>
        </w:numPr>
      </w:pPr>
      <w:r>
        <w:rPr>
          <w:i/>
          <w:iCs/>
        </w:rPr>
        <w:t xml:space="preserve">Si el derecho al río limpio es de la piscifactoría</w:t>
      </w:r>
      <w:r>
        <w:t xml:space="preserve">, se parte de cero. La acería le compra el permiso para cada unidad, y le compensa hasta</w:t>
      </w:r>
      <w:r>
        <w:t xml:space="preserve"> </w:t>
      </w:r>
      <m:oMath>
        <m:sSup>
          <m:e>
            <m:r>
              <m:t>q</m:t>
            </m:r>
          </m:e>
          <m:sup>
            <m:r>
              <m:rPr>
                <m:sty m:val="p"/>
              </m:rPr>
              <m:t>*</m:t>
            </m:r>
          </m:sup>
        </m:sSup>
      </m:oMath>
      <w:r>
        <w:t xml:space="preserve">: más allá, lo que gana con una unidad es menor que el daño que tiene que pagar. Hasta</w:t>
      </w:r>
      <w:r>
        <w:t xml:space="preserve"> </w:t>
      </w:r>
      <m:oMath>
        <m:sSup>
          <m:e>
            <m:r>
              <m:t>q</m:t>
            </m:r>
          </m:e>
          <m:sup>
            <m:r>
              <m:rPr>
                <m:sty m:val="p"/>
              </m:rPr>
              <m:t>*</m:t>
            </m:r>
          </m:sup>
        </m:sSup>
      </m:oMath>
      <w:r>
        <w:t xml:space="preserve">:</w:t>
      </w:r>
    </w:p>
    <w:p>
      <w:pPr>
        <w:numPr>
          <w:ilvl w:val="1"/>
          <w:numId w:val="1060"/>
        </w:numPr>
      </w:pPr>
      <w:r>
        <w:t xml:space="preserve">la acería gana</w:t>
      </w:r>
      <w:r>
        <w:t xml:space="preserve"> </w:t>
      </w:r>
      <m:oMath>
        <m:r>
          <m:t>A</m:t>
        </m:r>
        <m:r>
          <m:rPr>
            <m:sty m:val="p"/>
          </m:rPr>
          <m:t>+</m:t>
        </m:r>
        <m:r>
          <m:t>B</m:t>
        </m:r>
        <m:r>
          <m:rPr>
            <m:sty m:val="p"/>
          </m:rPr>
          <m:t>+</m:t>
        </m:r>
        <m:r>
          <m:t>C</m:t>
        </m:r>
      </m:oMath>
      <w:r>
        <w:t xml:space="preserve"> </w:t>
      </w:r>
      <w:r>
        <w:t xml:space="preserve">y causa un daño</w:t>
      </w:r>
      <w:r>
        <w:t xml:space="preserve"> </w:t>
      </w:r>
      <m:oMath>
        <m:r>
          <m:t>C</m:t>
        </m:r>
      </m:oMath>
      <w:r>
        <w:t xml:space="preserve">;</w:t>
      </w:r>
    </w:p>
    <w:p>
      <w:pPr>
        <w:numPr>
          <w:ilvl w:val="1"/>
          <w:numId w:val="1060"/>
        </w:numPr>
      </w:pPr>
      <w:r>
        <w:t xml:space="preserve">el pago está entre</w:t>
      </w:r>
      <w:r>
        <w:t xml:space="preserve"> </w:t>
      </w:r>
      <m:oMath>
        <m:r>
          <m:t>C</m:t>
        </m:r>
      </m:oMath>
      <w:r>
        <w:t xml:space="preserve">, lo mínimo que acepta la piscifactoría, y</w:t>
      </w:r>
      <w:r>
        <w:t xml:space="preserve"> </w:t>
      </w:r>
      <m:oMath>
        <m:r>
          <m:t>A</m:t>
        </m:r>
        <m:r>
          <m:rPr>
            <m:sty m:val="p"/>
          </m:rPr>
          <m:t>+</m:t>
        </m:r>
        <m:r>
          <m:t>B</m:t>
        </m:r>
        <m:r>
          <m:rPr>
            <m:sty m:val="p"/>
          </m:rPr>
          <m:t>+</m:t>
        </m:r>
        <m:r>
          <m:t>C</m:t>
        </m:r>
      </m:oMath>
      <w:r>
        <w:t xml:space="preserve">, lo máximo que paga la acería.</w:t>
      </w:r>
    </w:p>
    <w:p>
      <w:pPr>
        <w:numPr>
          <w:ilvl w:val="0"/>
          <w:numId w:val="1057"/>
        </w:numPr>
      </w:pPr>
      <w:r>
        <w:t xml:space="preserve">En los 2 casos se produce</w:t>
      </w:r>
      <w:r>
        <w:t xml:space="preserve"> </w:t>
      </w:r>
      <m:oMath>
        <m:sSup>
          <m:e>
            <m:r>
              <m:t>q</m:t>
            </m:r>
          </m:e>
          <m:sup>
            <m:r>
              <m:rPr>
                <m:sty m:val="p"/>
              </m:rPr>
              <m:t>*</m:t>
            </m:r>
          </m:sup>
        </m:sSup>
      </m:oMath>
      <w:r>
        <w:t xml:space="preserve"> </w:t>
      </w:r>
      <w:r>
        <w:t xml:space="preserve">y el bienestar total es</w:t>
      </w:r>
      <w:r>
        <w:t xml:space="preserve"> </w:t>
      </w:r>
      <m:oMath>
        <m:r>
          <m:t>A</m:t>
        </m:r>
        <m:r>
          <m:rPr>
            <m:sty m:val="p"/>
          </m:rPr>
          <m:t>+</m:t>
        </m:r>
        <m:r>
          <m:t>B</m:t>
        </m:r>
      </m:oMath>
      <w:r>
        <w:t xml:space="preserve">, como con el impuesto o el estándar. Los derechos y el poder de negociación de cada parte solo deciden quién se queda la ganancia</w:t>
      </w:r>
      <w:r>
        <w:t xml:space="preserve"> </w:t>
      </w:r>
      <w:hyperlink r:id="rId84">
        <w:r>
          <w:rPr>
            <w:rStyle w:val="Referenciaatema"/>
          </w:rPr>
          <w:t xml:space="preserve">[ver tema 3.A.14]</w:t>
        </w:r>
      </w:hyperlink>
      <w:r>
        <w:t xml:space="preserve">.</w:t>
      </w:r>
      <w:r>
        <w:rPr>
          <w:rStyle w:val="FootnoteReference"/>
        </w:rPr>
        <w:footnoteReference w:id="85"/>
      </w:r>
    </w:p>
    <w:bookmarkStart w:id="92" w:name="fig_coase_externalidad"/>
    <w:p>
      <w:pPr>
        <w:pStyle w:val="ImageCaption"/>
      </w:pPr>
      <w:r>
        <w:t xml:space="preserve">Gráfico 5.–</w:t>
      </w:r>
      <w:r>
        <w:t xml:space="preserve"> </w:t>
      </w:r>
      <w:r>
        <w:t xml:space="preserve">El teorema de</w:t>
      </w:r>
      <w:r>
        <w:t xml:space="preserve"> </w:t>
      </w:r>
      <w:r>
        <w:rPr>
          <w:smallCaps/>
        </w:rPr>
        <w:t xml:space="preserve">Coase</w:t>
      </w:r>
      <w:r>
        <w:t xml:space="preserve"> </w:t>
      </w:r>
      <w:r>
        <w:t xml:space="preserve">sobre el gráfico de la externalidad: quién paga a quién según los derechos</w:t>
      </w:r>
    </w:p>
    <w:p>
      <w:pPr>
        <w:pStyle w:val="CaptionedFigure"/>
      </w:pPr>
      <w:r>
        <w:drawing>
          <wp:inline>
            <wp:extent cx="3853324" cy="2758490"/>
            <wp:effectExtent b="0" l="0" r="0" t="0"/>
            <wp:docPr descr="Gráfico 5.– El teorema de Coase sobre el gráfico de la externalidad: quién paga a quién según los derechos" title="" id="90" name="Picture"/>
            <a:graphic>
              <a:graphicData uri="http://schemas.openxmlformats.org/drawingml/2006/picture">
                <pic:pic>
                  <pic:nvPicPr>
                    <pic:cNvPr descr="C:\Users\vgutierrez\Documents\src\victorgutierrezmarcos.github.io-revision\oposicion\temario\fuentes\3A23\graficos/coase-externalidad.png" id="91" name="Picture"/>
                    <pic:cNvPicPr>
                      <a:picLocks noChangeArrowheads="1" noChangeAspect="1"/>
                    </pic:cNvPicPr>
                  </pic:nvPicPr>
                  <pic:blipFill>
                    <a:blip r:embed="rId89"/>
                    <a:stretch>
                      <a:fillRect/>
                    </a:stretch>
                  </pic:blipFill>
                  <pic:spPr bwMode="auto">
                    <a:xfrm>
                      <a:off x="0" y="0"/>
                      <a:ext cx="3853324" cy="2758490"/>
                    </a:xfrm>
                    <a:prstGeom prst="rect">
                      <a:avLst/>
                    </a:prstGeom>
                    <a:noFill/>
                    <a:ln w="9525">
                      <a:noFill/>
                      <a:headEnd/>
                      <a:tailEnd/>
                    </a:ln>
                  </pic:spPr>
                </pic:pic>
              </a:graphicData>
            </a:graphic>
          </wp:inline>
        </w:drawing>
      </w:r>
    </w:p>
    <w:bookmarkEnd w:id="92"/>
    <w:p>
      <w:pPr>
        <w:pStyle w:val="Piedeimagen"/>
      </w:pPr>
      <w:r>
        <w:t xml:space="preserve">Fuente: elaboración propia a partir de</w:t>
      </w:r>
      <w:r>
        <w:t xml:space="preserve"> </w:t>
      </w:r>
      <w:r>
        <w:rPr>
          <w:smallCaps/>
        </w:rPr>
        <w:t xml:space="preserve">Coase</w:t>
      </w:r>
      <w:r>
        <w:t xml:space="preserve"> </w:t>
      </w:r>
      <w:r>
        <w:t xml:space="preserve">(</w:t>
      </w:r>
      <w:hyperlink w:anchor="ref_Coase1960Problem">
        <w:r>
          <w:rPr>
            <w:rStyle w:val="Hyperlink"/>
          </w:rPr>
          <w:t xml:space="preserve">1960</w:t>
        </w:r>
      </w:hyperlink>
      <w:r>
        <w:t xml:space="preserve">)</w:t>
      </w:r>
      <w:r>
        <w:t xml:space="preserve">.</w:t>
      </w:r>
    </w:p>
    <w:p>
      <w:pPr>
        <w:pStyle w:val="BodyText"/>
        <w:keepNext/>
      </w:pPr>
      <w:r>
        <w:rPr>
          <w:i/>
          <w:iCs/>
        </w:rPr>
        <w:t xml:space="preserve">iii) Implicaciones</w:t>
      </w:r>
    </w:p>
    <w:p>
      <w:pPr>
        <w:keepNext/>
        <w:numPr>
          <w:ilvl w:val="0"/>
          <w:numId w:val="1061"/>
        </w:numPr>
      </w:pPr>
      <w:r>
        <w:t xml:space="preserve">George</w:t>
      </w:r>
      <w:r>
        <w:t xml:space="preserve"> </w:t>
      </w:r>
      <w:r>
        <w:rPr>
          <w:smallCaps/>
        </w:rPr>
        <w:t xml:space="preserve">Stigler</w:t>
      </w:r>
      <w:r>
        <w:t xml:space="preserve"> </w:t>
      </w:r>
      <w:r>
        <w:t xml:space="preserve">(</w:t>
      </w:r>
      <w:hyperlink w:anchor="ref_Stigler1966Theory">
        <w:r>
          <w:rPr>
            <w:rStyle w:val="Hyperlink"/>
          </w:rPr>
          <w:t xml:space="preserve">1966, 113</w:t>
        </w:r>
      </w:hyperlink>
      <w:r>
        <w:t xml:space="preserve">)</w:t>
      </w:r>
      <w:r>
        <w:t xml:space="preserve"> </w:t>
      </w:r>
      <w:r>
        <w:t xml:space="preserve">resumió el argumento en el</w:t>
      </w:r>
      <w:r>
        <w:t xml:space="preserve"> </w:t>
      </w:r>
      <w:r>
        <w:rPr>
          <w:b/>
          <w:bCs/>
        </w:rPr>
        <w:t xml:space="preserve">teorema de</w:t>
      </w:r>
      <w:r>
        <w:rPr>
          <w:b/>
          <w:bCs/>
        </w:rPr>
        <w:t xml:space="preserve"> </w:t>
      </w:r>
      <w:r>
        <w:rPr>
          <w:b/>
          <w:bCs/>
          <w:smallCaps/>
        </w:rPr>
        <w:t xml:space="preserve">Coase</w:t>
      </w:r>
      <w:r>
        <w:t xml:space="preserve"> </w:t>
      </w:r>
      <w:r>
        <w:t xml:space="preserve">(el nombre no es de</w:t>
      </w:r>
      <w:r>
        <w:t xml:space="preserve"> </w:t>
      </w:r>
      <w:r>
        <w:rPr>
          <w:smallCaps/>
        </w:rPr>
        <w:t xml:space="preserve">Coase</w:t>
      </w:r>
      <w:r>
        <w:t xml:space="preserve">):</w:t>
      </w:r>
    </w:p>
    <w:p>
      <w:pPr>
        <w:numPr>
          <w:ilvl w:val="1"/>
          <w:numId w:val="1062"/>
        </w:numPr>
      </w:pPr>
      <w:r>
        <w:t xml:space="preserve">si los derechos de propiedad están bien definidos y los costes de transacción son nulos,</w:t>
      </w:r>
    </w:p>
    <w:p>
      <w:pPr>
        <w:numPr>
          <w:ilvl w:val="1"/>
          <w:numId w:val="1062"/>
        </w:numPr>
      </w:pPr>
      <w:r>
        <w:t xml:space="preserve">la negociación voluntaria lleva a un resultado eficiente,</w:t>
      </w:r>
      <w:r>
        <w:t xml:space="preserve"> </w:t>
      </w:r>
      <m:oMath>
        <m:sSup>
          <m:e>
            <m:r>
              <m:t>q</m:t>
            </m:r>
          </m:e>
          <m:sup>
            <m:r>
              <m:rPr>
                <m:sty m:val="p"/>
              </m:rPr>
              <m:t>*</m:t>
            </m:r>
          </m:sup>
        </m:sSup>
      </m:oMath>
      <w:r>
        <w:t xml:space="preserve">,</w:t>
      </w:r>
      <w:r>
        <w:t xml:space="preserve"> </w:t>
      </w:r>
      <w:r>
        <w:rPr>
          <w:i/>
          <w:iCs/>
        </w:rPr>
        <w:t xml:space="preserve">sea quien sea el titular de los derechos</w:t>
      </w:r>
      <w:r>
        <w:t xml:space="preserve">;</w:t>
      </w:r>
    </w:p>
    <w:p>
      <w:pPr>
        <w:numPr>
          <w:ilvl w:val="1"/>
          <w:numId w:val="1062"/>
        </w:numPr>
      </w:pPr>
      <w:r>
        <w:t xml:space="preserve">la asignación de los derechos solo cambia el reparto: quién paga a quién.</w:t>
      </w:r>
    </w:p>
    <w:p>
      <w:pPr>
        <w:numPr>
          <w:ilvl w:val="0"/>
          <w:numId w:val="1061"/>
        </w:numPr>
      </w:pPr>
      <w:r>
        <w:t xml:space="preserve">En ese mundo,</w:t>
      </w:r>
      <w:r>
        <w:t xml:space="preserve"> </w:t>
      </w:r>
      <w:r>
        <w:rPr>
          <w:smallCaps/>
        </w:rPr>
        <w:t xml:space="preserve">Pigou</w:t>
      </w:r>
      <w:r>
        <w:t xml:space="preserve"> </w:t>
      </w:r>
      <w:r>
        <w:t xml:space="preserve">y</w:t>
      </w:r>
      <w:r>
        <w:t xml:space="preserve"> </w:t>
      </w:r>
      <w:r>
        <w:rPr>
          <w:smallCaps/>
        </w:rPr>
        <w:t xml:space="preserve">Coase</w:t>
      </w:r>
      <w:r>
        <w:t xml:space="preserve"> </w:t>
      </w:r>
      <w:r>
        <w:t xml:space="preserve">llegan al mismo</w:t>
      </w:r>
      <w:r>
        <w:t xml:space="preserve"> </w:t>
      </w:r>
      <m:oMath>
        <m:sSup>
          <m:e>
            <m:r>
              <m:t>q</m:t>
            </m:r>
          </m:e>
          <m:sup>
            <m:r>
              <m:rPr>
                <m:sty m:val="p"/>
              </m:rPr>
              <m:t>*</m:t>
            </m:r>
          </m:sup>
        </m:sSup>
      </m:oMath>
      <w:r>
        <w:t xml:space="preserve">; lo que cambia es quién necesita la información (el Estado o las partes) y quién se queda las rentas.</w:t>
      </w:r>
    </w:p>
    <w:bookmarkEnd w:id="93"/>
    <w:bookmarkStart w:id="95" w:name="c_valoraci__n_2"/>
    <w:p>
      <w:pPr>
        <w:pStyle w:val="Heading5"/>
      </w:pPr>
      <w:r>
        <w:t xml:space="preserve">c) Valoración</w:t>
      </w:r>
    </w:p>
    <w:p>
      <w:pPr>
        <w:numPr>
          <w:ilvl w:val="0"/>
          <w:numId w:val="1063"/>
        </w:numPr>
      </w:pPr>
      <w:r>
        <w:rPr>
          <w:i/>
          <w:iCs/>
        </w:rPr>
        <w:t xml:space="preserve">Ventaja</w:t>
      </w:r>
      <w:r>
        <w:t xml:space="preserve">: el Estado no necesita conocer el daño; le basta definir los derechos y hacerlos cumplir.</w:t>
      </w:r>
    </w:p>
    <w:p>
      <w:pPr>
        <w:keepNext/>
        <w:numPr>
          <w:ilvl w:val="0"/>
          <w:numId w:val="1063"/>
        </w:numPr>
      </w:pPr>
      <w:r>
        <w:rPr>
          <w:i/>
          <w:iCs/>
        </w:rPr>
        <w:t xml:space="preserve">Limitaciones</w:t>
      </w:r>
      <w:r>
        <w:t xml:space="preserve">, que son las de los supuestos:</w:t>
      </w:r>
    </w:p>
    <w:p>
      <w:pPr>
        <w:numPr>
          <w:ilvl w:val="1"/>
          <w:numId w:val="1064"/>
        </w:numPr>
      </w:pPr>
      <w:r>
        <w:rPr>
          <w:i/>
          <w:iCs/>
        </w:rPr>
        <w:t xml:space="preserve">costes de transacción</w:t>
      </w:r>
      <w:r>
        <w:t xml:space="preserve">: con muchos afectados (la contaminación de una ciudad), negociar es imposible y vuelve el polizón. El propio</w:t>
      </w:r>
      <w:r>
        <w:t xml:space="preserve"> </w:t>
      </w:r>
      <w:r>
        <w:rPr>
          <w:smallCaps/>
        </w:rPr>
        <w:t xml:space="preserve">Coase</w:t>
      </w:r>
      <w:r>
        <w:t xml:space="preserve"> </w:t>
      </w:r>
      <w:r>
        <w:t xml:space="preserve">insistía en que el mundo real es el de los costes positivos, en el que la asignación de los derechos sí importa</w:t>
      </w:r>
      <w:r>
        <w:t xml:space="preserve"> </w:t>
      </w:r>
      <w:hyperlink r:id="rId82">
        <w:r>
          <w:rPr>
            <w:rStyle w:val="Referenciaatema"/>
          </w:rPr>
          <w:t xml:space="preserve">[ver tema 3.A.15]</w:t>
        </w:r>
      </w:hyperlink>
      <w:r>
        <w:t xml:space="preserve">;</w:t>
      </w:r>
    </w:p>
    <w:p>
      <w:pPr>
        <w:numPr>
          <w:ilvl w:val="1"/>
          <w:numId w:val="1064"/>
        </w:numPr>
      </w:pPr>
      <w:r>
        <w:rPr>
          <w:i/>
          <w:iCs/>
        </w:rPr>
        <w:t xml:space="preserve">información asimétrica</w:t>
      </w:r>
      <w:r>
        <w:t xml:space="preserve">: si cada parte conoce solo su coste o su daño, la negociación puede fracasar, y no hay mecanismo que garantice siempre un acuerdo eficiente</w:t>
      </w:r>
      <w:r>
        <w:t xml:space="preserve"> </w:t>
      </w:r>
      <w:r>
        <w:t xml:space="preserve">(</w:t>
      </w:r>
      <w:hyperlink w:anchor="ref_MyersonSatterthwaite1983Efficient">
        <w:r>
          <w:rPr>
            <w:rStyle w:val="Hyperlink"/>
            <w:smallCaps/>
          </w:rPr>
          <w:t xml:space="preserve">Myerson</w:t>
        </w:r>
        <w:r>
          <w:rPr>
            <w:rStyle w:val="Hyperlink"/>
          </w:rPr>
          <w:t xml:space="preserve"> </w:t>
        </w:r>
        <w:r>
          <w:rPr>
            <w:rStyle w:val="Hyperlink"/>
          </w:rPr>
          <w:t xml:space="preserve">y</w:t>
        </w:r>
        <w:r>
          <w:rPr>
            <w:rStyle w:val="Hyperlink"/>
          </w:rPr>
          <w:t xml:space="preserve"> </w:t>
        </w:r>
        <w:r>
          <w:rPr>
            <w:rStyle w:val="Hyperlink"/>
            <w:smallCaps/>
          </w:rPr>
          <w:t xml:space="preserve">Satterthwaite</w:t>
        </w:r>
        <w:r>
          <w:rPr>
            <w:rStyle w:val="Hyperlink"/>
          </w:rPr>
          <w:t xml:space="preserve">, 1983</w:t>
        </w:r>
      </w:hyperlink>
      <w:r>
        <w:t xml:space="preserve">)</w:t>
      </w:r>
      <w:r>
        <w:t xml:space="preserve">;</w:t>
      </w:r>
    </w:p>
    <w:p>
      <w:pPr>
        <w:numPr>
          <w:ilvl w:val="1"/>
          <w:numId w:val="1064"/>
        </w:numPr>
      </w:pPr>
      <w:r>
        <w:rPr>
          <w:i/>
          <w:iCs/>
        </w:rPr>
        <w:t xml:space="preserve">efectos renta</w:t>
      </w:r>
      <w:r>
        <w:t xml:space="preserve">: sin utilidad cuasilineal, quien recibe los derechos es más rico y puede demandar otro nivel de la externalidad, de modo que el resultado eficiente sí depende del reparto.</w:t>
      </w:r>
      <w:r>
        <w:rPr>
          <w:rStyle w:val="FootnoteReference"/>
        </w:rPr>
        <w:footnoteReference w:id="94"/>
      </w:r>
    </w:p>
    <w:bookmarkEnd w:id="95"/>
    <w:bookmarkEnd w:id="96"/>
    <w:bookmarkStart w:id="115" w:name="mercados_de_derechos_de_emisi__n_c_84401"/>
    <w:p>
      <w:pPr>
        <w:pStyle w:val="Heading4"/>
      </w:pPr>
      <w:r>
        <w:t xml:space="preserve">Mercados de derechos de emisión (</w:t>
      </w:r>
      <w:r>
        <w:rPr>
          <w:i/>
          <w:iCs/>
        </w:rPr>
        <w:t xml:space="preserve">cap and trade</w:t>
      </w:r>
      <w:r>
        <w:t xml:space="preserve">)</w:t>
      </w:r>
    </w:p>
    <w:bookmarkStart w:id="101" w:name="a_idea_4"/>
    <w:p>
      <w:pPr>
        <w:pStyle w:val="Heading5"/>
      </w:pPr>
      <w:r>
        <w:t xml:space="preserve">a) Idea</w:t>
      </w:r>
    </w:p>
    <w:p>
      <w:pPr>
        <w:keepNext/>
        <w:numPr>
          <w:ilvl w:val="0"/>
          <w:numId w:val="1065"/>
        </w:numPr>
      </w:pPr>
      <w:r>
        <w:t xml:space="preserve">La idea de</w:t>
      </w:r>
      <w:r>
        <w:t xml:space="preserve"> </w:t>
      </w:r>
      <w:r>
        <w:rPr>
          <w:smallCaps/>
        </w:rPr>
        <w:t xml:space="preserve">Coase</w:t>
      </w:r>
      <w:r>
        <w:t xml:space="preserve"> </w:t>
      </w:r>
      <w:r>
        <w:t xml:space="preserve">de crear derechos y dejar que se intercambien inspira los</w:t>
      </w:r>
      <w:r>
        <w:t xml:space="preserve"> </w:t>
      </w:r>
      <w:r>
        <w:rPr>
          <w:b/>
          <w:bCs/>
        </w:rPr>
        <w:t xml:space="preserve">mercados de derechos de emisión</w:t>
      </w:r>
      <w:r>
        <w:t xml:space="preserve">, propuestos por John H.</w:t>
      </w:r>
      <w:r>
        <w:t xml:space="preserve"> </w:t>
      </w:r>
      <w:r>
        <w:rPr>
          <w:smallCaps/>
        </w:rPr>
        <w:t xml:space="preserve">Dales</w:t>
      </w:r>
      <w:r>
        <w:t xml:space="preserve"> </w:t>
      </w:r>
      <w:r>
        <w:t xml:space="preserve">(</w:t>
      </w:r>
      <w:hyperlink w:anchor="ref_Dales1968Pollution">
        <w:r>
          <w:rPr>
            <w:rStyle w:val="Hyperlink"/>
          </w:rPr>
          <w:t xml:space="preserve">1968</w:t>
        </w:r>
      </w:hyperlink>
      <w:r>
        <w:t xml:space="preserve">)</w:t>
      </w:r>
      <w:r>
        <w:t xml:space="preserve">:</w:t>
      </w:r>
    </w:p>
    <w:p>
      <w:pPr>
        <w:numPr>
          <w:ilvl w:val="1"/>
          <w:numId w:val="1066"/>
        </w:numPr>
      </w:pPr>
      <w:r>
        <w:t xml:space="preserve">el sector público fija el total de emisiones permitidas,</w:t>
      </w:r>
      <w:r>
        <w:t xml:space="preserve"> </w:t>
      </w:r>
      <m:oMath>
        <m:bar>
          <m:barPr>
            <m:pos m:val="top"/>
          </m:barPr>
          <m:e>
            <m:r>
              <m:t>E</m:t>
            </m:r>
          </m:e>
        </m:bar>
      </m:oMath>
      <w:r>
        <w:t xml:space="preserve"> </w:t>
      </w:r>
      <w:r>
        <w:t xml:space="preserve">(</w:t>
      </w:r>
      <w:r>
        <w:rPr>
          <w:i/>
          <w:iCs/>
        </w:rPr>
        <w:t xml:space="preserve">cap</w:t>
      </w:r>
      <w:r>
        <w:t xml:space="preserve">);</w:t>
      </w:r>
    </w:p>
    <w:p>
      <w:pPr>
        <w:numPr>
          <w:ilvl w:val="1"/>
          <w:numId w:val="1066"/>
        </w:numPr>
      </w:pPr>
      <w:r>
        <w:t xml:space="preserve">lo reparte en derechos, gratis o en subasta;</w:t>
      </w:r>
    </w:p>
    <w:p>
      <w:pPr>
        <w:numPr>
          <w:ilvl w:val="1"/>
          <w:numId w:val="1066"/>
        </w:numPr>
      </w:pPr>
      <w:r>
        <w:t xml:space="preserve">y deja que las empresas los compren y vendan (</w:t>
      </w:r>
      <w:r>
        <w:rPr>
          <w:i/>
          <w:iCs/>
        </w:rPr>
        <w:t xml:space="preserve">trade</w:t>
      </w:r>
      <w:r>
        <w:t xml:space="preserve">) a un precio</w:t>
      </w:r>
      <w:r>
        <w:t xml:space="preserve"> </w:t>
      </w:r>
      <m:oMath>
        <m:sSub>
          <m:e>
            <m:r>
              <m:t>p</m:t>
            </m:r>
          </m:e>
          <m:sub>
            <m:r>
              <m:t>E</m:t>
            </m:r>
          </m:sub>
        </m:sSub>
      </m:oMath>
      <w:r>
        <w:t xml:space="preserve">.</w:t>
      </w:r>
    </w:p>
    <w:p>
      <w:pPr>
        <w:numPr>
          <w:ilvl w:val="0"/>
          <w:numId w:val="1065"/>
        </w:numPr>
      </w:pPr>
      <w:r>
        <w:t xml:space="preserve">El resultado es que reducen sus emisiones las instalaciones a las que menos les cuesta hacerlo, y la sociedad alcanza el tope al menor coste posible (gráfico </w:t>
      </w:r>
      <w:hyperlink w:anchor="fig_cap_and_trade_esquema">
        <w:r>
          <w:rPr>
            <w:rStyle w:val="Hyperlink"/>
          </w:rPr>
          <w:t xml:space="preserve">6</w:t>
        </w:r>
      </w:hyperlink>
      <w:r>
        <w:t xml:space="preserve">).</w:t>
      </w:r>
    </w:p>
    <w:bookmarkStart w:id="100" w:name="fig_cap_and_trade_esquema"/>
    <w:p>
      <w:pPr>
        <w:pStyle w:val="ImageCaption"/>
      </w:pPr>
      <w:r>
        <w:t xml:space="preserve">Gráfico 6.–</w:t>
      </w:r>
      <w:r>
        <w:t xml:space="preserve"> </w:t>
      </w:r>
      <w:r>
        <w:t xml:space="preserve">Cómo funciona un mercado de derechos de emisión: del tope a la reducción al mínimo coste</w:t>
      </w:r>
    </w:p>
    <w:p>
      <w:pPr>
        <w:pStyle w:val="CaptionedFigure"/>
      </w:pPr>
      <w:r>
        <w:drawing>
          <wp:inline>
            <wp:extent cx="4775200" cy="1137278"/>
            <wp:effectExtent b="0" l="0" r="0" t="0"/>
            <wp:docPr descr="Gráfico 6.– Cómo funciona un mercado de derechos de emisión: del tope a la reducción al mínimo coste" title="" id="98" name="Picture"/>
            <a:graphic>
              <a:graphicData uri="http://schemas.openxmlformats.org/drawingml/2006/picture">
                <pic:pic>
                  <pic:nvPicPr>
                    <pic:cNvPr descr="C:\Users\vgutierrez\Documents\src\victorgutierrezmarcos.github.io-revision\oposicion\temario\fuentes\3A23\graficos/cap-and-trade-esquema.png" id="99" name="Picture"/>
                    <pic:cNvPicPr>
                      <a:picLocks noChangeArrowheads="1" noChangeAspect="1"/>
                    </pic:cNvPicPr>
                  </pic:nvPicPr>
                  <pic:blipFill>
                    <a:blip r:embed="rId97"/>
                    <a:stretch>
                      <a:fillRect/>
                    </a:stretch>
                  </pic:blipFill>
                  <pic:spPr bwMode="auto">
                    <a:xfrm>
                      <a:off x="0" y="0"/>
                      <a:ext cx="4775200" cy="1137278"/>
                    </a:xfrm>
                    <a:prstGeom prst="rect">
                      <a:avLst/>
                    </a:prstGeom>
                    <a:noFill/>
                    <a:ln w="9525">
                      <a:noFill/>
                      <a:headEnd/>
                      <a:tailEnd/>
                    </a:ln>
                  </pic:spPr>
                </pic:pic>
              </a:graphicData>
            </a:graphic>
          </wp:inline>
        </w:drawing>
      </w:r>
    </w:p>
    <w:bookmarkEnd w:id="100"/>
    <w:p>
      <w:pPr>
        <w:pStyle w:val="Piedeimagen"/>
      </w:pPr>
      <w:r>
        <w:t xml:space="preserve">Fuente: elaboración propia a partir de</w:t>
      </w:r>
      <w:r>
        <w:t xml:space="preserve"> </w:t>
      </w:r>
      <w:r>
        <w:rPr>
          <w:smallCaps/>
        </w:rPr>
        <w:t xml:space="preserve">Energía y Sociedad</w:t>
      </w:r>
      <w:r>
        <w:t xml:space="preserve"> </w:t>
      </w:r>
      <w:r>
        <w:t xml:space="preserve">(</w:t>
      </w:r>
      <w:hyperlink w:anchor="ref_EnergiaSociedad2022CapTrade">
        <w:r>
          <w:rPr>
            <w:rStyle w:val="Hyperlink"/>
          </w:rPr>
          <w:t xml:space="preserve">2022</w:t>
        </w:r>
      </w:hyperlink>
      <w:r>
        <w:t xml:space="preserve">)</w:t>
      </w:r>
      <w:r>
        <w:t xml:space="preserve">.</w:t>
      </w:r>
    </w:p>
    <w:bookmarkEnd w:id="101"/>
    <w:bookmarkStart w:id="111" w:name="b_modelo_4"/>
    <w:p>
      <w:pPr>
        <w:pStyle w:val="Heading5"/>
      </w:pPr>
      <w:r>
        <w:t xml:space="preserve">b) Modelo</w:t>
      </w:r>
    </w:p>
    <w:p>
      <w:pPr>
        <w:keepNext/>
        <w:numPr>
          <w:ilvl w:val="0"/>
          <w:numId w:val="1067"/>
        </w:numPr>
      </w:pPr>
      <w:r>
        <w:rPr>
          <w:i/>
          <w:iCs/>
        </w:rPr>
        <w:t xml:space="preserve">Cómo funciona, paso a paso</w:t>
      </w:r>
      <w:r>
        <w:t xml:space="preserve">. Pensemos en 5 instalaciones ordenadas de menor a mayor coste marginal de reducir una tonelada de emisiones, cada una con un escalón de reducción posible (gráfico </w:t>
      </w:r>
      <w:hyperlink w:anchor="fig_cap_and_trade_instalaciones">
        <w:r>
          <w:rPr>
            <w:rStyle w:val="Hyperlink"/>
          </w:rPr>
          <w:t xml:space="preserve">7</w:t>
        </w:r>
      </w:hyperlink>
      <w:r>
        <w:t xml:space="preserve">). El mercado funciona en 3 pasos:</w:t>
      </w:r>
    </w:p>
    <w:p>
      <w:pPr>
        <w:numPr>
          <w:ilvl w:val="1"/>
          <w:numId w:val="1068"/>
        </w:numPr>
      </w:pPr>
      <w:r>
        <w:rPr>
          <w:i/>
          <w:iCs/>
        </w:rPr>
        <w:t xml:space="preserve">el tope fija la reducción</w:t>
      </w:r>
      <w:r>
        <w:t xml:space="preserve">: si sin regulación se emitiría más que</w:t>
      </w:r>
      <w:r>
        <w:t xml:space="preserve"> </w:t>
      </w:r>
      <m:oMath>
        <m:bar>
          <m:barPr>
            <m:pos m:val="top"/>
          </m:barPr>
          <m:e>
            <m:r>
              <m:t>E</m:t>
            </m:r>
          </m:e>
        </m:bar>
      </m:oMath>
      <w:r>
        <w:t xml:space="preserve">, las instalaciones tienen que reducir entre todas la diferencia,</w:t>
      </w:r>
      <w:r>
        <w:t xml:space="preserve"> </w:t>
      </w:r>
      <m:oMath>
        <m:sSub>
          <m:e>
            <m:r>
              <m:t>R</m:t>
            </m:r>
          </m:e>
          <m:sub>
            <m:r>
              <m:t>0</m:t>
            </m:r>
          </m:sub>
        </m:sSub>
      </m:oMath>
      <w:r>
        <w:t xml:space="preserve">;</w:t>
      </w:r>
    </w:p>
    <w:p>
      <w:pPr>
        <w:numPr>
          <w:ilvl w:val="1"/>
          <w:numId w:val="1068"/>
        </w:numPr>
      </w:pPr>
      <w:r>
        <w:rPr>
          <w:i/>
          <w:iCs/>
        </w:rPr>
        <w:t xml:space="preserve">el precio lo fija la última reducción necesaria</w:t>
      </w:r>
      <w:r>
        <w:t xml:space="preserve">: el precio del derecho,</w:t>
      </w:r>
      <w:r>
        <w:t xml:space="preserve"> </w:t>
      </w:r>
      <m:oMath>
        <m:sSub>
          <m:e>
            <m:r>
              <m:t>p</m:t>
            </m:r>
          </m:e>
          <m:sub>
            <m:r>
              <m:t>E</m:t>
            </m:r>
          </m:sub>
        </m:sSub>
      </m:oMath>
      <w:r>
        <w:t xml:space="preserve">, es el coste marginal de la instalación que hace la última tonelada de reducción que exige el tope, aquí la 4, que reduce solo lo que falta para llegar a</w:t>
      </w:r>
      <w:r>
        <w:t xml:space="preserve"> </w:t>
      </w:r>
      <m:oMath>
        <m:sSub>
          <m:e>
            <m:r>
              <m:t>R</m:t>
            </m:r>
          </m:e>
          <m:sub>
            <m:r>
              <m:t>0</m:t>
            </m:r>
          </m:sub>
        </m:sSub>
      </m:oMath>
      <w:r>
        <w:t xml:space="preserve"> </w:t>
      </w:r>
      <w:r>
        <w:t xml:space="preserve">y le da igual reducir que comprar;</w:t>
      </w:r>
    </w:p>
    <w:p>
      <w:pPr>
        <w:numPr>
          <w:ilvl w:val="1"/>
          <w:numId w:val="1068"/>
        </w:numPr>
      </w:pPr>
      <w:r>
        <w:rPr>
          <w:i/>
          <w:iCs/>
        </w:rPr>
        <w:t xml:space="preserve">cada instalación compara su coste con el precio</w:t>
      </w:r>
      <w:r>
        <w:t xml:space="preserve">: las de coste menor que</w:t>
      </w:r>
      <w:r>
        <w:t xml:space="preserve"> </w:t>
      </w:r>
      <m:oMath>
        <m:sSub>
          <m:e>
            <m:r>
              <m:t>p</m:t>
            </m:r>
          </m:e>
          <m:sub>
            <m:r>
              <m:t>E</m:t>
            </m:r>
          </m:sub>
        </m:sSub>
      </m:oMath>
      <w:r>
        <w:t xml:space="preserve"> </w:t>
      </w:r>
      <w:r>
        <w:t xml:space="preserve">(de la 1 a la 3) reducen todo lo que pueden y venden los derechos que les sobran, porque reducir les cuesta menos de lo que cobran por ellos; la de coste mayor (la 5) no reduce y compra derechos, porque le sale más barato que reducir.</w:t>
      </w:r>
    </w:p>
    <w:p>
      <w:pPr>
        <w:numPr>
          <w:ilvl w:val="0"/>
          <w:numId w:val="1067"/>
        </w:numPr>
      </w:pPr>
      <w:r>
        <w:t xml:space="preserve">Nadie ha tenido que decir a cada instalación cuánto reducir: el precio reparte la reducción y la lleva allí donde es más barata.</w:t>
      </w:r>
    </w:p>
    <w:bookmarkStart w:id="105" w:name="fig_cap_and_trade_instalaciones"/>
    <w:p>
      <w:pPr>
        <w:pStyle w:val="ImageCaption"/>
      </w:pPr>
      <w:r>
        <w:t xml:space="preserve">Gráfico 7.–</w:t>
      </w:r>
      <w:r>
        <w:t xml:space="preserve"> </w:t>
      </w:r>
      <w:r>
        <w:t xml:space="preserve">El mercado de derechos con 5 instalaciones: el tope fija la reducción</w:t>
      </w:r>
      <w:r>
        <w:t xml:space="preserve"> </w:t>
      </w:r>
      <m:oMath>
        <m:sSub>
          <m:e>
            <m:r>
              <m:t>R</m:t>
            </m:r>
          </m:e>
          <m:sub>
            <m:r>
              <m:t>0</m:t>
            </m:r>
          </m:sub>
        </m:sSub>
      </m:oMath>
      <w:r>
        <w:t xml:space="preserve"> </w:t>
      </w:r>
      <w:r>
        <w:t xml:space="preserve">y la instalación marginal, el precio</w:t>
      </w:r>
    </w:p>
    <w:p>
      <w:pPr>
        <w:pStyle w:val="CaptionedFigure"/>
      </w:pPr>
      <w:r>
        <w:drawing>
          <wp:inline>
            <wp:extent cx="4775200" cy="2591027"/>
            <wp:effectExtent b="0" l="0" r="0" t="0"/>
            <wp:docPr descr="Gráfico 7.– El mercado de derechos con 5 instalaciones: el tope fija la reducción R0 y la instalación marginal, el precio" title="" id="103" name="Picture"/>
            <a:graphic>
              <a:graphicData uri="http://schemas.openxmlformats.org/drawingml/2006/picture">
                <pic:pic>
                  <pic:nvPicPr>
                    <pic:cNvPr descr="C:\Users\vgutierrez\Documents\src\victorgutierrezmarcos.github.io-revision\oposicion\temario\fuentes\3A23\graficos/cap-and-trade-instalaciones.png" id="104" name="Picture"/>
                    <pic:cNvPicPr>
                      <a:picLocks noChangeArrowheads="1" noChangeAspect="1"/>
                    </pic:cNvPicPr>
                  </pic:nvPicPr>
                  <pic:blipFill>
                    <a:blip r:embed="rId102"/>
                    <a:stretch>
                      <a:fillRect/>
                    </a:stretch>
                  </pic:blipFill>
                  <pic:spPr bwMode="auto">
                    <a:xfrm>
                      <a:off x="0" y="0"/>
                      <a:ext cx="4775200" cy="2591027"/>
                    </a:xfrm>
                    <a:prstGeom prst="rect">
                      <a:avLst/>
                    </a:prstGeom>
                    <a:noFill/>
                    <a:ln w="9525">
                      <a:noFill/>
                      <a:headEnd/>
                      <a:tailEnd/>
                    </a:ln>
                  </pic:spPr>
                </pic:pic>
              </a:graphicData>
            </a:graphic>
          </wp:inline>
        </w:drawing>
      </w:r>
    </w:p>
    <w:bookmarkEnd w:id="105"/>
    <w:p>
      <w:pPr>
        <w:pStyle w:val="Piedeimagen"/>
      </w:pPr>
      <w:r>
        <w:t xml:space="preserve">Fuente: elaboración propia a partir de</w:t>
      </w:r>
      <w:r>
        <w:t xml:space="preserve"> </w:t>
      </w:r>
      <w:r>
        <w:rPr>
          <w:smallCaps/>
        </w:rPr>
        <w:t xml:space="preserve">Energía y Sociedad</w:t>
      </w:r>
      <w:r>
        <w:t xml:space="preserve"> </w:t>
      </w:r>
      <w:r>
        <w:t xml:space="preserve">(</w:t>
      </w:r>
      <w:hyperlink w:anchor="ref_EnergiaSociedad2022CapTrade">
        <w:r>
          <w:rPr>
            <w:rStyle w:val="Hyperlink"/>
          </w:rPr>
          <w:t xml:space="preserve">2022</w:t>
        </w:r>
      </w:hyperlink>
      <w:r>
        <w:t xml:space="preserve">)</w:t>
      </w:r>
      <w:r>
        <w:t xml:space="preserve"> </w:t>
      </w:r>
      <w:r>
        <w:t xml:space="preserve">y</w:t>
      </w:r>
      <w:r>
        <w:t xml:space="preserve"> </w:t>
      </w:r>
      <w:r>
        <w:rPr>
          <w:smallCaps/>
        </w:rPr>
        <w:t xml:space="preserve">Montgomery</w:t>
      </w:r>
      <w:r>
        <w:t xml:space="preserve"> </w:t>
      </w:r>
      <w:r>
        <w:t xml:space="preserve">(</w:t>
      </w:r>
      <w:hyperlink w:anchor="ref_Montgomery1972Markets">
        <w:r>
          <w:rPr>
            <w:rStyle w:val="Hyperlink"/>
          </w:rPr>
          <w:t xml:space="preserve">1972</w:t>
        </w:r>
      </w:hyperlink>
      <w:r>
        <w:t xml:space="preserve">)</w:t>
      </w:r>
      <w:r>
        <w:t xml:space="preserve">.</w:t>
      </w:r>
    </w:p>
    <w:p>
      <w:pPr>
        <w:numPr>
          <w:ilvl w:val="0"/>
          <w:numId w:val="1069"/>
        </w:numPr>
      </w:pPr>
      <w:r>
        <w:rPr>
          <w:i/>
          <w:iCs/>
        </w:rPr>
        <w:t xml:space="preserve">Con costes continuos</w:t>
      </w:r>
      <w:r>
        <w:t xml:space="preserve">, el mismo resultado se escribe con 2 empresas. Cada empresa</w:t>
      </w:r>
      <w:r>
        <w:t xml:space="preserve"> </w:t>
      </w:r>
      <m:oMath>
        <m:r>
          <m:t>j</m:t>
        </m:r>
      </m:oMath>
      <w:r>
        <w:t xml:space="preserve"> </w:t>
      </w:r>
      <w:r>
        <w:t xml:space="preserve">reduce sus emisiones en</w:t>
      </w:r>
      <w:r>
        <w:t xml:space="preserve"> </w:t>
      </w:r>
      <m:oMath>
        <m:sSub>
          <m:e>
            <m:r>
              <m:t>r</m:t>
            </m:r>
          </m:e>
          <m:sub>
            <m:r>
              <m:t>j</m:t>
            </m:r>
          </m:sub>
        </m:sSub>
      </m:oMath>
      <w:r>
        <w:t xml:space="preserve"> </w:t>
      </w:r>
      <w:r>
        <w:t xml:space="preserve">con un coste</w:t>
      </w:r>
      <w:r>
        <w:t xml:space="preserve"> </w:t>
      </w:r>
      <m:oMath>
        <m:sSub>
          <m:e>
            <m:r>
              <m:t>C</m:t>
            </m:r>
          </m:e>
          <m:sub>
            <m:r>
              <m:t>j</m:t>
            </m:r>
          </m:sub>
        </m:sSub>
        <m:d>
          <m:dPr>
            <m:begChr m:val="("/>
            <m:sepChr m:val=""/>
            <m:endChr m:val=")"/>
            <m:grow/>
          </m:dPr>
          <m:e>
            <m:sSub>
              <m:e>
                <m:r>
                  <m:t>r</m:t>
                </m:r>
              </m:e>
              <m:sub>
                <m:r>
                  <m:t>j</m:t>
                </m:r>
              </m:sub>
            </m:sSub>
          </m:e>
        </m:d>
      </m:oMath>
      <w:r>
        <w:t xml:space="preserve"> </w:t>
      </w:r>
      <w:r>
        <w:t xml:space="preserve">creciente y convexo, y reduce hasta que su coste marginal de reducción iguala el precio del derecho (gráfico </w:t>
      </w:r>
      <w:hyperlink w:anchor="fig_cap_and_trade">
        <w:r>
          <w:rPr>
            <w:rStyle w:val="Hyperlink"/>
          </w:rPr>
          <w:t xml:space="preserve">8</w:t>
        </w:r>
      </w:hyperlink>
      <w:r>
        <w:t xml:space="preserve">):</w:t>
      </w:r>
      <w:r>
        <w:t xml:space="preserve"> </w:t>
      </w:r>
      <w:bookmarkStart w:id="106" w:name="eq_cap_and_trade"/>
      <w:bookmarkEnd w:id="106"/>
    </w:p>
    <w:p>
      <w:pPr>
        <w:pStyle w:val="BodyText"/>
      </w:pPr>
      <m:oMathPara>
        <m:oMathParaPr>
          <m:jc m:val="center"/>
        </m:oMathParaPr>
        <m:oMath>
          <m:sSub>
            <m:e>
              <m:r>
                <m:rPr>
                  <m:sty m:val="p"/>
                </m:rPr>
                <m:t>C</m:t>
              </m:r>
              <m:r>
                <m:rPr>
                  <m:sty m:val="p"/>
                </m:rPr>
                <m:t>M</m:t>
              </m:r>
              <m:r>
                <m:rPr>
                  <m:sty m:val="p"/>
                </m:rPr>
                <m:t>g</m:t>
              </m:r>
              <m:r>
                <m:rPr>
                  <m:sty m:val="p"/>
                </m:rPr>
                <m:t>R</m:t>
              </m:r>
            </m:e>
            <m:sub>
              <m:r>
                <m:t>1</m:t>
              </m:r>
            </m:sub>
          </m:sSub>
          <m:d>
            <m:dPr>
              <m:begChr m:val="("/>
              <m:sepChr m:val=""/>
              <m:endChr m:val=")"/>
              <m:grow/>
            </m:dPr>
            <m:e>
              <m:sSub>
                <m:e>
                  <m:r>
                    <m:t>r</m:t>
                  </m:r>
                </m:e>
                <m:sub>
                  <m:r>
                    <m:t>1</m:t>
                  </m:r>
                </m:sub>
              </m:sSub>
            </m:e>
          </m:d>
          <m:r>
            <m:rPr>
              <m:sty m:val="p"/>
            </m:rPr>
            <m:t>=</m:t>
          </m:r>
          <m:sSub>
            <m:e>
              <m:r>
                <m:rPr>
                  <m:sty m:val="p"/>
                </m:rPr>
                <m:t>C</m:t>
              </m:r>
              <m:r>
                <m:rPr>
                  <m:sty m:val="p"/>
                </m:rPr>
                <m:t>M</m:t>
              </m:r>
              <m:r>
                <m:rPr>
                  <m:sty m:val="p"/>
                </m:rPr>
                <m:t>g</m:t>
              </m:r>
              <m:r>
                <m:rPr>
                  <m:sty m:val="p"/>
                </m:rPr>
                <m:t>R</m:t>
              </m:r>
            </m:e>
            <m:sub>
              <m:r>
                <m:t>2</m:t>
              </m:r>
            </m:sub>
          </m:sSub>
          <m:d>
            <m:dPr>
              <m:begChr m:val="("/>
              <m:sepChr m:val=""/>
              <m:endChr m:val=")"/>
              <m:grow/>
            </m:dPr>
            <m:e>
              <m:sSub>
                <m:e>
                  <m:r>
                    <m:t>r</m:t>
                  </m:r>
                </m:e>
                <m:sub>
                  <m:r>
                    <m:t>2</m:t>
                  </m:r>
                </m:sub>
              </m:sSub>
            </m:e>
          </m:d>
          <m:r>
            <m:rPr>
              <m:sty m:val="p"/>
            </m:rPr>
            <m:t>=</m:t>
          </m:r>
          <m:sSub>
            <m:e>
              <m:r>
                <m:t>p</m:t>
              </m:r>
            </m:e>
            <m:sub>
              <m:r>
                <m:t>E</m:t>
              </m:r>
            </m:sub>
          </m:sSub>
          <m:r>
            <m:rPr>
              <m:sty m:val="p"/>
            </m:rPr>
            <m:t>.</m:t>
          </m:r>
        </m:oMath>
      </m:oMathPara>
    </w:p>
    <w:bookmarkStart w:id="110" w:name="fig_cap_and_trade"/>
    <w:p>
      <w:pPr>
        <w:pStyle w:val="ImageCaption"/>
      </w:pPr>
      <w:r>
        <w:t xml:space="preserve">Gráfico 8.–</w:t>
      </w:r>
      <w:r>
        <w:t xml:space="preserve"> </w:t>
      </w:r>
      <w:r>
        <w:t xml:space="preserve">Mercado de derechos de emisión: el precio del derecho iguala los costes marginales de reducción</w:t>
      </w:r>
    </w:p>
    <w:p>
      <w:pPr>
        <w:pStyle w:val="CaptionedFigure"/>
      </w:pPr>
      <w:r>
        <w:drawing>
          <wp:inline>
            <wp:extent cx="3171347" cy="2550533"/>
            <wp:effectExtent b="0" l="0" r="0" t="0"/>
            <wp:docPr descr="Gráfico 8.– Mercado de derechos de emisión: el precio del derecho iguala los costes marginales de reducción" title="" id="108" name="Picture"/>
            <a:graphic>
              <a:graphicData uri="http://schemas.openxmlformats.org/drawingml/2006/picture">
                <pic:pic>
                  <pic:nvPicPr>
                    <pic:cNvPr descr="C:\Users\vgutierrez\Documents\src\victorgutierrezmarcos.github.io-revision\oposicion\temario\fuentes\3A23\graficos/cap-and-trade.png" id="109" name="Picture"/>
                    <pic:cNvPicPr>
                      <a:picLocks noChangeArrowheads="1" noChangeAspect="1"/>
                    </pic:cNvPicPr>
                  </pic:nvPicPr>
                  <pic:blipFill>
                    <a:blip r:embed="rId107"/>
                    <a:stretch>
                      <a:fillRect/>
                    </a:stretch>
                  </pic:blipFill>
                  <pic:spPr bwMode="auto">
                    <a:xfrm>
                      <a:off x="0" y="0"/>
                      <a:ext cx="3171347" cy="2550533"/>
                    </a:xfrm>
                    <a:prstGeom prst="rect">
                      <a:avLst/>
                    </a:prstGeom>
                    <a:noFill/>
                    <a:ln w="9525">
                      <a:noFill/>
                      <a:headEnd/>
                      <a:tailEnd/>
                    </a:ln>
                  </pic:spPr>
                </pic:pic>
              </a:graphicData>
            </a:graphic>
          </wp:inline>
        </w:drawing>
      </w:r>
    </w:p>
    <w:bookmarkEnd w:id="110"/>
    <w:p>
      <w:pPr>
        <w:pStyle w:val="Piedeimagen"/>
      </w:pPr>
      <w:r>
        <w:t xml:space="preserve">Fuente: elaboración propia a partir de</w:t>
      </w:r>
      <w:r>
        <w:t xml:space="preserve"> </w:t>
      </w:r>
      <w:r>
        <w:rPr>
          <w:smallCaps/>
        </w:rPr>
        <w:t xml:space="preserve">Montgomery</w:t>
      </w:r>
      <w:r>
        <w:t xml:space="preserve"> </w:t>
      </w:r>
      <w:r>
        <w:t xml:space="preserve">(</w:t>
      </w:r>
      <w:hyperlink w:anchor="ref_Montgomery1972Markets">
        <w:r>
          <w:rPr>
            <w:rStyle w:val="Hyperlink"/>
          </w:rPr>
          <w:t xml:space="preserve">1972</w:t>
        </w:r>
      </w:hyperlink>
      <w:r>
        <w:t xml:space="preserve">)</w:t>
      </w:r>
      <w:r>
        <w:t xml:space="preserve">.</w:t>
      </w:r>
    </w:p>
    <w:p>
      <w:pPr>
        <w:numPr>
          <w:ilvl w:val="0"/>
          <w:numId w:val="1070"/>
        </w:numPr>
      </w:pPr>
      <w:r>
        <w:t xml:space="preserve">Es la misma condición que resuelve el problema de reducir las emisiones totales al menor coste posible: la reducción se hace donde es más barata.</w:t>
      </w:r>
    </w:p>
    <w:p>
      <w:pPr>
        <w:numPr>
          <w:ilvl w:val="0"/>
          <w:numId w:val="1070"/>
        </w:numPr>
      </w:pPr>
      <w:r>
        <w:t xml:space="preserve">W. David</w:t>
      </w:r>
      <w:r>
        <w:t xml:space="preserve"> </w:t>
      </w:r>
      <w:r>
        <w:rPr>
          <w:smallCaps/>
        </w:rPr>
        <w:t xml:space="preserve">Montgomery</w:t>
      </w:r>
      <w:r>
        <w:t xml:space="preserve"> </w:t>
      </w:r>
      <w:r>
        <w:t xml:space="preserve">(</w:t>
      </w:r>
      <w:hyperlink w:anchor="ref_Montgomery1972Markets">
        <w:r>
          <w:rPr>
            <w:rStyle w:val="Hyperlink"/>
          </w:rPr>
          <w:t xml:space="preserve">1972</w:t>
        </w:r>
      </w:hyperlink>
      <w:r>
        <w:t xml:space="preserve">)</w:t>
      </w:r>
      <w:r>
        <w:t xml:space="preserve"> </w:t>
      </w:r>
      <w:r>
        <w:t xml:space="preserve">demuestra que el mercado alcanza ese mínimo</w:t>
      </w:r>
      <w:r>
        <w:t xml:space="preserve"> </w:t>
      </w:r>
      <w:r>
        <w:rPr>
          <w:i/>
          <w:iCs/>
        </w:rPr>
        <w:t xml:space="preserve">cualquiera que sea el reparto inicial</w:t>
      </w:r>
      <w:r>
        <w:t xml:space="preserve"> </w:t>
      </w:r>
      <w:r>
        <w:t xml:space="preserve">de los derechos, que solo cambia quién paga a quién: es el resultado de</w:t>
      </w:r>
      <w:r>
        <w:t xml:space="preserve"> </w:t>
      </w:r>
      <w:r>
        <w:rPr>
          <w:smallCaps/>
        </w:rPr>
        <w:t xml:space="preserve">Coase</w:t>
      </w:r>
      <w:r>
        <w:t xml:space="preserve"> </w:t>
      </w:r>
      <w:r>
        <w:t xml:space="preserve">en un mercado creado por el Estado.</w:t>
      </w:r>
    </w:p>
    <w:bookmarkEnd w:id="111"/>
    <w:bookmarkStart w:id="112" w:name="c_extensiones_precios_frente_a_can_26948"/>
    <w:p>
      <w:pPr>
        <w:pStyle w:val="Heading5"/>
      </w:pPr>
      <w:r>
        <w:t xml:space="preserve">c) Extensiones: precios frente a cantidades</w:t>
      </w:r>
    </w:p>
    <w:p>
      <w:pPr>
        <w:numPr>
          <w:ilvl w:val="0"/>
          <w:numId w:val="1071"/>
        </w:numPr>
      </w:pPr>
      <w:r>
        <w:t xml:space="preserve">El impuesto fija el precio y deja que el mercado decida la cantidad; el mercado de derechos fija la cantidad y deja que el mercado decida el precio. Con información completa son equivalentes; con incertidumbre, no.</w:t>
      </w:r>
    </w:p>
    <w:p>
      <w:pPr>
        <w:keepNext/>
        <w:numPr>
          <w:ilvl w:val="0"/>
          <w:numId w:val="1071"/>
        </w:numPr>
      </w:pPr>
      <w:r>
        <w:t xml:space="preserve">Martin</w:t>
      </w:r>
      <w:r>
        <w:t xml:space="preserve"> </w:t>
      </w:r>
      <w:r>
        <w:rPr>
          <w:smallCaps/>
        </w:rPr>
        <w:t xml:space="preserve">Weitzman</w:t>
      </w:r>
      <w:r>
        <w:t xml:space="preserve"> </w:t>
      </w:r>
      <w:r>
        <w:t xml:space="preserve">(</w:t>
      </w:r>
      <w:hyperlink w:anchor="ref_Weitzman1974Prices">
        <w:r>
          <w:rPr>
            <w:rStyle w:val="Hyperlink"/>
          </w:rPr>
          <w:t xml:space="preserve">1974</w:t>
        </w:r>
      </w:hyperlink>
      <w:r>
        <w:t xml:space="preserve">)</w:t>
      </w:r>
      <w:r>
        <w:t xml:space="preserve"> </w:t>
      </w:r>
      <w:r>
        <w:t xml:space="preserve">los compara cuando el regulador no conoce con certeza los costes de reducir las emisiones:</w:t>
      </w:r>
    </w:p>
    <w:p>
      <w:pPr>
        <w:numPr>
          <w:ilvl w:val="1"/>
          <w:numId w:val="1072"/>
        </w:numPr>
      </w:pPr>
      <w:r>
        <w:t xml:space="preserve">con un impuesto, el error se traslada a la cantidad: si reducir resulta más caro de lo previsto, se reduce menos de lo óptimo;</w:t>
      </w:r>
    </w:p>
    <w:p>
      <w:pPr>
        <w:numPr>
          <w:ilvl w:val="1"/>
          <w:numId w:val="1072"/>
        </w:numPr>
      </w:pPr>
      <w:r>
        <w:t xml:space="preserve">con una cuota, el error se traslada al coste: se reduce lo previsto, cueste lo que cueste.</w:t>
      </w:r>
    </w:p>
    <w:p>
      <w:pPr>
        <w:numPr>
          <w:ilvl w:val="0"/>
          <w:numId w:val="1071"/>
        </w:numPr>
      </w:pPr>
      <w:r>
        <w:t xml:space="preserve">Resultado: conviene fijar la</w:t>
      </w:r>
      <w:r>
        <w:t xml:space="preserve"> </w:t>
      </w:r>
      <w:r>
        <w:rPr>
          <w:i/>
          <w:iCs/>
        </w:rPr>
        <w:t xml:space="preserve">cantidad</w:t>
      </w:r>
      <w:r>
        <w:t xml:space="preserve"> </w:t>
      </w:r>
      <w:r>
        <w:t xml:space="preserve">si el daño marginal crece más deprisa que el coste marginal de reducir (umbrales peligrosos: lo que importa es no pasarse), y el</w:t>
      </w:r>
      <w:r>
        <w:t xml:space="preserve"> </w:t>
      </w:r>
      <w:r>
        <w:rPr>
          <w:i/>
          <w:iCs/>
        </w:rPr>
        <w:t xml:space="preserve">precio</w:t>
      </w:r>
      <w:r>
        <w:t xml:space="preserve"> </w:t>
      </w:r>
      <w:r>
        <w:t xml:space="preserve">en el caso contrario (daño marginal casi constante: lo que importa es no imponer costes desorbitados).</w:t>
      </w:r>
    </w:p>
    <w:p>
      <w:pPr>
        <w:numPr>
          <w:ilvl w:val="0"/>
          <w:numId w:val="1071"/>
        </w:numPr>
      </w:pPr>
      <w:r>
        <w:t xml:space="preserve">Por eso se usan sistemas híbridos, como un mercado de derechos con precio mínimo y máximo</w:t>
      </w:r>
      <w:r>
        <w:t xml:space="preserve"> </w:t>
      </w:r>
      <w:r>
        <w:t xml:space="preserve">(</w:t>
      </w:r>
      <w:hyperlink w:anchor="ref_RobertsSpence1976Effluent">
        <w:r>
          <w:rPr>
            <w:rStyle w:val="Hyperlink"/>
            <w:smallCaps/>
          </w:rPr>
          <w:t xml:space="preserve">Roberts</w:t>
        </w:r>
        <w:r>
          <w:rPr>
            <w:rStyle w:val="Hyperlink"/>
          </w:rPr>
          <w:t xml:space="preserve"> </w:t>
        </w:r>
        <w:r>
          <w:rPr>
            <w:rStyle w:val="Hyperlink"/>
          </w:rPr>
          <w:t xml:space="preserve">y</w:t>
        </w:r>
        <w:r>
          <w:rPr>
            <w:rStyle w:val="Hyperlink"/>
          </w:rPr>
          <w:t xml:space="preserve"> </w:t>
        </w:r>
        <w:r>
          <w:rPr>
            <w:rStyle w:val="Hyperlink"/>
            <w:smallCaps/>
          </w:rPr>
          <w:t xml:space="preserve">Spence</w:t>
        </w:r>
        <w:r>
          <w:rPr>
            <w:rStyle w:val="Hyperlink"/>
          </w:rPr>
          <w:t xml:space="preserve">, 1976</w:t>
        </w:r>
      </w:hyperlink>
      <w:r>
        <w:t xml:space="preserve">)</w:t>
      </w:r>
      <w:r>
        <w:t xml:space="preserve">.</w:t>
      </w:r>
    </w:p>
    <w:bookmarkEnd w:id="112"/>
    <w:bookmarkStart w:id="113" w:name="d_evidencia_emp__rica_el_rcde_de_la_ue"/>
    <w:p>
      <w:pPr>
        <w:pStyle w:val="Heading5"/>
      </w:pPr>
      <w:r>
        <w:t xml:space="preserve">d) Evidencia empírica: el RCDE de la UE</w:t>
      </w:r>
    </w:p>
    <w:p>
      <w:pPr>
        <w:keepNext/>
        <w:numPr>
          <w:ilvl w:val="0"/>
          <w:numId w:val="1073"/>
        </w:numPr>
      </w:pPr>
      <w:r>
        <w:t xml:space="preserve">El ejemplo más conocido es el</w:t>
      </w:r>
      <w:r>
        <w:t xml:space="preserve"> </w:t>
      </w:r>
      <w:r>
        <w:rPr>
          <w:b/>
          <w:bCs/>
        </w:rPr>
        <w:t xml:space="preserve">Régimen de Comercio de Derechos de Emisión</w:t>
      </w:r>
      <w:r>
        <w:t xml:space="preserve"> </w:t>
      </w:r>
      <w:r>
        <w:t xml:space="preserve">de la UE (RCDE UE), creado por la Directiva 2003/87/CE</w:t>
      </w:r>
      <w:r>
        <w:t xml:space="preserve"> </w:t>
      </w:r>
      <w:r>
        <w:t xml:space="preserve">(</w:t>
      </w:r>
      <w:hyperlink w:anchor="ref_UE2003Directiva87">
        <w:r>
          <w:rPr>
            <w:rStyle w:val="Hyperlink"/>
            <w:smallCaps/>
          </w:rPr>
          <w:t xml:space="preserve">Parlamento Europeo y Consejo de la Unión Europea</w:t>
        </w:r>
        <w:r>
          <w:rPr>
            <w:rStyle w:val="Hyperlink"/>
          </w:rPr>
          <w:t xml:space="preserve">, 2003</w:t>
        </w:r>
      </w:hyperlink>
      <w:r>
        <w:t xml:space="preserve">)</w:t>
      </w:r>
      <w:r>
        <w:t xml:space="preserve">:</w:t>
      </w:r>
    </w:p>
    <w:p>
      <w:pPr>
        <w:numPr>
          <w:ilvl w:val="1"/>
          <w:numId w:val="1074"/>
        </w:numPr>
      </w:pPr>
      <w:r>
        <w:t xml:space="preserve">es el primer mercado internacional de emisiones y funciona desde 2005 en fases sucesivas; la segunda (2008-2012) coincidió con el primer periodo de compromiso del Protocolo de Kioto, y la cuarta va de 2021 a 2030</w:t>
      </w:r>
      <w:r>
        <w:t xml:space="preserve"> </w:t>
      </w:r>
      <w:r>
        <w:t xml:space="preserve">(</w:t>
      </w:r>
      <w:hyperlink w:anchor="ref_CE2026DesarrolloETS">
        <w:r>
          <w:rPr>
            <w:rStyle w:val="Hyperlink"/>
            <w:smallCaps/>
          </w:rPr>
          <w:t xml:space="preserve">Comisión Europea</w:t>
        </w:r>
        <w:r>
          <w:rPr>
            <w:rStyle w:val="Hyperlink"/>
          </w:rPr>
          <w:t xml:space="preserve">, 2026a</w:t>
        </w:r>
      </w:hyperlink>
      <w:r>
        <w:t xml:space="preserve">)</w:t>
      </w:r>
      <w:r>
        <w:t xml:space="preserve">;</w:t>
      </w:r>
    </w:p>
    <w:p>
      <w:pPr>
        <w:numPr>
          <w:ilvl w:val="1"/>
          <w:numId w:val="1074"/>
        </w:numPr>
      </w:pPr>
      <w:r>
        <w:t xml:space="preserve">más que el teorema de</w:t>
      </w:r>
      <w:r>
        <w:t xml:space="preserve"> </w:t>
      </w:r>
      <w:r>
        <w:rPr>
          <w:smallCaps/>
        </w:rPr>
        <w:t xml:space="preserve">Coase</w:t>
      </w:r>
      <w:r>
        <w:t xml:space="preserve">, aplica la propuesta de</w:t>
      </w:r>
      <w:r>
        <w:t xml:space="preserve"> </w:t>
      </w:r>
      <w:r>
        <w:rPr>
          <w:smallCaps/>
        </w:rPr>
        <w:t xml:space="preserve">Dales</w:t>
      </w:r>
      <w:r>
        <w:t xml:space="preserve"> </w:t>
      </w:r>
      <w:r>
        <w:t xml:space="preserve">y</w:t>
      </w:r>
      <w:r>
        <w:t xml:space="preserve"> </w:t>
      </w:r>
      <w:r>
        <w:rPr>
          <w:smallCaps/>
        </w:rPr>
        <w:t xml:space="preserve">Montgomery</w:t>
      </w:r>
      <w:r>
        <w:t xml:space="preserve">: un tope total y derechos negociables;</w:t>
      </w:r>
    </w:p>
    <w:p>
      <w:pPr>
        <w:numPr>
          <w:ilvl w:val="1"/>
          <w:numId w:val="1074"/>
        </w:numPr>
      </w:pPr>
      <w:r>
        <w:t xml:space="preserve">el tope baja cada año, un 4,3 % anual entre 2024 y 2027 y un 4,4 % desde 2028</w:t>
      </w:r>
      <w:r>
        <w:t xml:space="preserve"> </w:t>
      </w:r>
      <w:r>
        <w:t xml:space="preserve">(</w:t>
      </w:r>
      <w:hyperlink w:anchor="ref_CE2025TopeETS">
        <w:r>
          <w:rPr>
            <w:rStyle w:val="Hyperlink"/>
            <w:smallCaps/>
          </w:rPr>
          <w:t xml:space="preserve">Comisión Europea</w:t>
        </w:r>
        <w:r>
          <w:rPr>
            <w:rStyle w:val="Hyperlink"/>
          </w:rPr>
          <w:t xml:space="preserve">, 2025</w:t>
        </w:r>
      </w:hyperlink>
      <w:r>
        <w:t xml:space="preserve">)</w:t>
      </w:r>
      <w:r>
        <w:t xml:space="preserve">.</w:t>
      </w:r>
    </w:p>
    <w:p>
      <w:pPr>
        <w:numPr>
          <w:ilvl w:val="0"/>
          <w:numId w:val="1073"/>
        </w:numPr>
      </w:pPr>
      <w:r>
        <w:rPr>
          <w:i/>
          <w:iCs/>
        </w:rPr>
        <w:t xml:space="preserve">Resultados</w:t>
      </w:r>
      <w:r>
        <w:t xml:space="preserve">: según la Comisión, desde 2005 ha reducido a la mitad las emisiones de los sectores que cubre (en 2025 bajaron otro 1,3 %) y va camino del objetivo de</w:t>
      </w:r>
      <w:r>
        <w:t xml:space="preserve"> </w:t>
      </w:r>
      <m:oMath>
        <m:r>
          <m:rPr>
            <m:sty m:val="p"/>
          </m:rPr>
          <m:t>−</m:t>
        </m:r>
        <m:r>
          <m:t>62</m:t>
        </m:r>
      </m:oMath>
      <w:r>
        <w:t xml:space="preserve"> % en 2030 respecto a 2005</w:t>
      </w:r>
      <w:r>
        <w:t xml:space="preserve"> </w:t>
      </w:r>
      <w:r>
        <w:t xml:space="preserve">(</w:t>
      </w:r>
      <w:hyperlink w:anchor="ref_CE2026EmisionesETS2025">
        <w:r>
          <w:rPr>
            <w:rStyle w:val="Hyperlink"/>
            <w:smallCaps/>
          </w:rPr>
          <w:t xml:space="preserve">Comisión Europea</w:t>
        </w:r>
        <w:r>
          <w:rPr>
            <w:rStyle w:val="Hyperlink"/>
          </w:rPr>
          <w:t xml:space="preserve">, 2026d</w:t>
        </w:r>
      </w:hyperlink>
      <w:r>
        <w:t xml:space="preserve">)</w:t>
      </w:r>
      <w:r>
        <w:t xml:space="preserve">. El precio lo fija el mercado: tras pasar de unos 6 €/t en 2017 a más de 80 €/t en 2023, en octubre de 2026 se adjudicaba a unos 85 €/t</w:t>
      </w:r>
      <w:r>
        <w:t xml:space="preserve"> </w:t>
      </w:r>
      <w:r>
        <w:t xml:space="preserve">(</w:t>
      </w:r>
      <w:hyperlink w:anchor="ref_EEX2026Subastas">
        <w:r>
          <w:rPr>
            <w:rStyle w:val="Hyperlink"/>
            <w:smallCaps/>
          </w:rPr>
          <w:t xml:space="preserve">European Energy Exchange</w:t>
        </w:r>
        <w:r>
          <w:rPr>
            <w:rStyle w:val="Hyperlink"/>
          </w:rPr>
          <w:t xml:space="preserve">, 2026</w:t>
        </w:r>
      </w:hyperlink>
      <w:r>
        <w:t xml:space="preserve">)</w:t>
      </w:r>
      <w:r>
        <w:t xml:space="preserve">.</w:t>
      </w:r>
    </w:p>
    <w:p>
      <w:pPr>
        <w:keepNext/>
        <w:numPr>
          <w:ilvl w:val="0"/>
          <w:numId w:val="1073"/>
        </w:numPr>
      </w:pPr>
      <w:r>
        <w:t xml:space="preserve">La lección de</w:t>
      </w:r>
      <w:r>
        <w:t xml:space="preserve"> </w:t>
      </w:r>
      <w:r>
        <w:rPr>
          <w:smallCaps/>
        </w:rPr>
        <w:t xml:space="preserve">Weitzman</w:t>
      </w:r>
      <w:r>
        <w:t xml:space="preserve"> </w:t>
      </w:r>
      <w:r>
        <w:t xml:space="preserve">se ve en su diseño:</w:t>
      </w:r>
    </w:p>
    <w:p>
      <w:pPr>
        <w:numPr>
          <w:ilvl w:val="1"/>
          <w:numId w:val="1075"/>
        </w:numPr>
      </w:pPr>
      <w:r>
        <w:t xml:space="preserve">desde 2019, una</w:t>
      </w:r>
      <w:r>
        <w:t xml:space="preserve"> </w:t>
      </w:r>
      <w:r>
        <w:rPr>
          <w:i/>
          <w:iCs/>
        </w:rPr>
        <w:t xml:space="preserve">reserva de estabilidad del mercado</w:t>
      </w:r>
      <w:r>
        <w:t xml:space="preserve"> </w:t>
      </w:r>
      <w:r>
        <w:t xml:space="preserve">retira derechos de las subastas cuando el excedente en circulación supera ciertos umbrales (entre septiembre de 2026 y agosto de 2027, unos 190 millones)</w:t>
      </w:r>
      <w:r>
        <w:t xml:space="preserve"> </w:t>
      </w:r>
      <w:r>
        <w:t xml:space="preserve">(</w:t>
      </w:r>
      <w:hyperlink w:anchor="ref_CE2026TNAC">
        <w:r>
          <w:rPr>
            <w:rStyle w:val="Hyperlink"/>
            <w:smallCaps/>
          </w:rPr>
          <w:t xml:space="preserve">Comisión Europea</w:t>
        </w:r>
        <w:r>
          <w:rPr>
            <w:rStyle w:val="Hyperlink"/>
          </w:rPr>
          <w:t xml:space="preserve">, 2026e</w:t>
        </w:r>
      </w:hyperlink>
      <w:r>
        <w:t xml:space="preserve">)</w:t>
      </w:r>
      <w:r>
        <w:t xml:space="preserve">: es una corrección por precios dentro de un sistema de cantidades;</w:t>
      </w:r>
    </w:p>
    <w:p>
      <w:pPr>
        <w:numPr>
          <w:ilvl w:val="1"/>
          <w:numId w:val="1075"/>
        </w:numPr>
      </w:pPr>
      <w:r>
        <w:t xml:space="preserve">desde 2028 habrá un segundo mercado, el RCDE 2, para los combustibles de edificios y transporte por carretera, que se aplica aguas arriba, a los proveedores de combustible</w:t>
      </w:r>
      <w:r>
        <w:t xml:space="preserve"> </w:t>
      </w:r>
      <w:r>
        <w:t xml:space="preserve">(</w:t>
      </w:r>
      <w:hyperlink w:anchor="ref_UE2026Reglamento667">
        <w:r>
          <w:rPr>
            <w:rStyle w:val="Hyperlink"/>
            <w:smallCaps/>
          </w:rPr>
          <w:t xml:space="preserve">Parlamento Europeo y Consejo de la Unión Europea</w:t>
        </w:r>
        <w:r>
          <w:rPr>
            <w:rStyle w:val="Hyperlink"/>
          </w:rPr>
          <w:t xml:space="preserve">, 2026</w:t>
        </w:r>
      </w:hyperlink>
      <w:r>
        <w:t xml:space="preserve">;</w:t>
      </w:r>
      <w:r>
        <w:t xml:space="preserve"> </w:t>
      </w:r>
      <w:hyperlink w:anchor="ref_CE2026ETS2">
        <w:r>
          <w:rPr>
            <w:rStyle w:val="Hyperlink"/>
            <w:smallCaps/>
          </w:rPr>
          <w:t xml:space="preserve">Comisión Europea</w:t>
        </w:r>
        <w:r>
          <w:rPr>
            <w:rStyle w:val="Hyperlink"/>
          </w:rPr>
          <w:t xml:space="preserve">, 2026b</w:t>
        </w:r>
      </w:hyperlink>
      <w:r>
        <w:t xml:space="preserve">)</w:t>
      </w:r>
      <w:r>
        <w:t xml:space="preserve">;</w:t>
      </w:r>
    </w:p>
    <w:p>
      <w:pPr>
        <w:numPr>
          <w:ilvl w:val="1"/>
          <w:numId w:val="1075"/>
        </w:numPr>
      </w:pPr>
      <w:r>
        <w:t xml:space="preserve">para que el precio del carbono no se limite a desplazar la producción fuera de la UE (</w:t>
      </w:r>
      <w:r>
        <w:rPr>
          <w:i/>
          <w:iCs/>
        </w:rPr>
        <w:t xml:space="preserve">fuga de carbono</w:t>
      </w:r>
      <w:r>
        <w:t xml:space="preserve">), el Mecanismo de Ajuste en Frontera por Carbono (MAFC; CBAM en inglés) cobra desde el 1 de enero de 2026 a las importaciones de cemento, acero, aluminio, fertilizantes, electricidad e hidrógeno el precio que pagan los productores europeos</w:t>
      </w:r>
      <w:r>
        <w:t xml:space="preserve"> </w:t>
      </w:r>
      <w:r>
        <w:t xml:space="preserve">(</w:t>
      </w:r>
      <w:hyperlink w:anchor="ref_UE2023Reglamento956">
        <w:r>
          <w:rPr>
            <w:rStyle w:val="Hyperlink"/>
            <w:smallCaps/>
          </w:rPr>
          <w:t xml:space="preserve">Parlamento Europeo y Consejo de la Unión Europea</w:t>
        </w:r>
        <w:r>
          <w:rPr>
            <w:rStyle w:val="Hyperlink"/>
          </w:rPr>
          <w:t xml:space="preserve">, 2023</w:t>
        </w:r>
      </w:hyperlink>
      <w:r>
        <w:t xml:space="preserve">)</w:t>
      </w:r>
      <w:r>
        <w:t xml:space="preserve">; en el tercer trimestre de 2026 el certificado costaba 82,32 € por tonelada</w:t>
      </w:r>
      <w:r>
        <w:t xml:space="preserve"> </w:t>
      </w:r>
      <w:r>
        <w:t xml:space="preserve">(</w:t>
      </w:r>
      <w:hyperlink w:anchor="ref_CE2026PrecioCBAM">
        <w:r>
          <w:rPr>
            <w:rStyle w:val="Hyperlink"/>
            <w:smallCaps/>
          </w:rPr>
          <w:t xml:space="preserve">Comisión Europea</w:t>
        </w:r>
        <w:r>
          <w:rPr>
            <w:rStyle w:val="Hyperlink"/>
          </w:rPr>
          <w:t xml:space="preserve">, 2026c</w:t>
        </w:r>
      </w:hyperlink>
      <w:r>
        <w:t xml:space="preserve">)</w:t>
      </w:r>
      <w:r>
        <w:t xml:space="preserve"> </w:t>
      </w:r>
      <w:hyperlink r:id="rId21">
        <w:r>
          <w:rPr>
            <w:rStyle w:val="Referenciaatema"/>
          </w:rPr>
          <w:t xml:space="preserve">[ver tema 3.B.31]</w:t>
        </w:r>
      </w:hyperlink>
      <w:r>
        <w:t xml:space="preserve">.</w:t>
      </w:r>
    </w:p>
    <w:bookmarkEnd w:id="113"/>
    <w:bookmarkStart w:id="114" w:name="e_valoraci__n"/>
    <w:p>
      <w:pPr>
        <w:pStyle w:val="Heading5"/>
      </w:pPr>
      <w:r>
        <w:t xml:space="preserve">e) Valoración</w:t>
      </w:r>
    </w:p>
    <w:p>
      <w:pPr>
        <w:numPr>
          <w:ilvl w:val="0"/>
          <w:numId w:val="1076"/>
        </w:numPr>
      </w:pPr>
      <w:r>
        <w:rPr>
          <w:i/>
          <w:iCs/>
        </w:rPr>
        <w:t xml:space="preserve">Ventajas</w:t>
      </w:r>
      <w:r>
        <w:t xml:space="preserve">: alcanza el objetivo de emisiones al menor coste sin que el Estado conozca los costes de cada empresa, y da certeza sobre la cantidad.</w:t>
      </w:r>
    </w:p>
    <w:p>
      <w:pPr>
        <w:numPr>
          <w:ilvl w:val="0"/>
          <w:numId w:val="1076"/>
        </w:numPr>
      </w:pPr>
      <w:r>
        <w:rPr>
          <w:i/>
          <w:iCs/>
        </w:rPr>
        <w:t xml:space="preserve">Limitaciones</w:t>
      </w:r>
      <w:r>
        <w:t xml:space="preserve">: el precio es volátil (lo que desanima la inversión limpia), el reparto gratuito de derechos crea rentas y presiones de los sectores afectados, y si cubre solo una parte del mundo, hay fuga de carbono.</w:t>
      </w:r>
    </w:p>
    <w:bookmarkEnd w:id="114"/>
    <w:bookmarkEnd w:id="115"/>
    <w:bookmarkStart w:id="116" w:name="integraci__n"/>
    <w:p>
      <w:pPr>
        <w:pStyle w:val="Heading4"/>
      </w:pPr>
      <w:r>
        <w:t xml:space="preserve">Integración</w:t>
      </w:r>
    </w:p>
    <w:p>
      <w:pPr>
        <w:numPr>
          <w:ilvl w:val="0"/>
          <w:numId w:val="1077"/>
        </w:numPr>
      </w:pPr>
      <w:r>
        <w:t xml:space="preserve">Si la acería y la piscifactoría tienen un mismo dueño, este maximiza el beneficio conjunto y tiene en cuenta el daño de la acería sobre la piscifactoría: la externalidad se internaliza dentro de la empresa</w:t>
      </w:r>
      <w:r>
        <w:t xml:space="preserve"> </w:t>
      </w:r>
      <w:r>
        <w:t xml:space="preserve">(</w:t>
      </w:r>
      <w:hyperlink w:anchor="ref_Meade1952External">
        <w:r>
          <w:rPr>
            <w:rStyle w:val="Hyperlink"/>
            <w:smallCaps/>
          </w:rPr>
          <w:t xml:space="preserve">Meade</w:t>
        </w:r>
        <w:r>
          <w:rPr>
            <w:rStyle w:val="Hyperlink"/>
          </w:rPr>
          <w:t xml:space="preserve">, 1952</w:t>
        </w:r>
      </w:hyperlink>
      <w:r>
        <w:t xml:space="preserve">;</w:t>
      </w:r>
      <w:r>
        <w:t xml:space="preserve"> </w:t>
      </w:r>
      <w:hyperlink w:anchor="ref_Varian2016Intermedia">
        <w:r>
          <w:rPr>
            <w:rStyle w:val="Hyperlink"/>
            <w:smallCaps/>
          </w:rPr>
          <w:t xml:space="preserve">Varian</w:t>
        </w:r>
        <w:r>
          <w:rPr>
            <w:rStyle w:val="Hyperlink"/>
          </w:rPr>
          <w:t xml:space="preserve">, 2016, cap. 34</w:t>
        </w:r>
      </w:hyperlink>
      <w:r>
        <w:t xml:space="preserve">)</w:t>
      </w:r>
      <w:r>
        <w:t xml:space="preserve">.</w:t>
      </w:r>
    </w:p>
    <w:p>
      <w:pPr>
        <w:numPr>
          <w:ilvl w:val="0"/>
          <w:numId w:val="1077"/>
        </w:numPr>
      </w:pPr>
      <w:r>
        <w:t xml:space="preserve">Es la solución de mercado cuando negociar es caro y los afectados son pocos: la frontera de la empresa se mueve para ahorrar costes de transacción</w:t>
      </w:r>
      <w:r>
        <w:t xml:space="preserve"> </w:t>
      </w:r>
      <w:hyperlink r:id="rId82">
        <w:r>
          <w:rPr>
            <w:rStyle w:val="Referenciaatema"/>
          </w:rPr>
          <w:t xml:space="preserve">[ver tema 3.A.15]</w:t>
        </w:r>
      </w:hyperlink>
      <w:r>
        <w:t xml:space="preserve">.</w:t>
      </w:r>
    </w:p>
    <w:bookmarkEnd w:id="116"/>
    <w:bookmarkStart w:id="118" w:name="comparaci__n_de_los_mecanismos"/>
    <w:p>
      <w:pPr>
        <w:pStyle w:val="Heading4"/>
      </w:pPr>
      <w:r>
        <w:t xml:space="preserve">Comparación de los mecanismos</w:t>
      </w:r>
    </w:p>
    <w:p>
      <w:pPr>
        <w:numPr>
          <w:ilvl w:val="0"/>
          <w:numId w:val="1078"/>
        </w:numPr>
      </w:pPr>
      <w:r>
        <w:t xml:space="preserve">Todos llevan la actividad a</w:t>
      </w:r>
      <w:r>
        <w:t xml:space="preserve"> </w:t>
      </w:r>
      <m:oMath>
        <m:sSup>
          <m:e>
            <m:r>
              <m:t>q</m:t>
            </m:r>
          </m:e>
          <m:sup>
            <m:r>
              <m:rPr>
                <m:sty m:val="p"/>
              </m:rPr>
              <m:t>*</m:t>
            </m:r>
          </m:sup>
        </m:sSup>
      </m:oMath>
      <w:r>
        <w:t xml:space="preserve">, no a cero; se diferencian en la información que necesita el Estado y en el reparto del bienestar (tabla </w:t>
      </w:r>
      <w:hyperlink w:anchor="tab_instrumentos">
        <w:r>
          <w:rPr>
            <w:rStyle w:val="Hyperlink"/>
          </w:rPr>
          <w:t xml:space="preserve">5</w:t>
        </w:r>
      </w:hyperlink>
      <w:r>
        <w:t xml:space="preserve">).</w:t>
      </w:r>
    </w:p>
    <w:bookmarkStart w:id="117" w:name="tab_instrumentos"/>
    <w:p>
      <w:pPr>
        <w:pStyle w:val="TableCaption"/>
      </w:pPr>
      <w:r>
        <w:t xml:space="preserve">Tabla 5.–</w:t>
      </w:r>
      <w:r>
        <w:t xml:space="preserve"> </w:t>
      </w:r>
      <w:r>
        <w:t xml:space="preserve">Los 5 mecanismos frente a una externalidad</w:t>
      </w:r>
    </w:p>
    <w:tbl>
      <w:tblPr>
        <w:tblStyle w:val="Table"/>
        <w:tblW w:type="auto" w:w="0"/>
        <w:tblLook w:firstRow="1" w:lastRow="0" w:firstColumn="0" w:lastColumn="0" w:noHBand="0" w:noVBand="0" w:val="0020"/>
        <w:tblCaption w:val="Tabla 5.– Los 5 mecanismos frente a una externalidad"/>
      </w:tblPr>
      <w:tblGrid>
        <w:gridCol w:w="1980"/>
        <w:gridCol w:w="1980"/>
        <w:gridCol w:w="1980"/>
        <w:gridCol w:w="1980"/>
      </w:tblGrid>
      <w:tr>
        <w:trPr>
          <w:cantSplit/>
          <w:tblHeader w:val="on"/>
        </w:trPr>
        <w:tc>
          <w:tcPr>
            <w:shd w:val="clear" w:color="auto" w:fill="DDEBF7"/>
          </w:tcPr>
          <w:tcPr/>
          <w:p>
            <w:pPr>
              <w:pStyle w:val="Celdatceeazulpalido"/>
              <w:keepNext/>
              <w:jc w:val="left"/>
            </w:pPr>
            <w:r>
              <w:rPr>
                <w:b/>
                <w:bCs/>
              </w:rPr>
              <w:t xml:space="preserve">Mecanismo</w:t>
            </w:r>
          </w:p>
        </w:tc>
        <w:tc>
          <w:tcPr>
            <w:shd w:val="clear" w:color="auto" w:fill="DDEBF7"/>
          </w:tcPr>
          <w:tcPr/>
          <w:p>
            <w:pPr>
              <w:pStyle w:val="Celdatceeazulpalido"/>
              <w:keepNext/>
              <w:jc w:val="left"/>
            </w:pPr>
            <w:r>
              <w:rPr>
                <w:b/>
                <w:bCs/>
              </w:rPr>
              <w:t xml:space="preserve">Qué fija el Estado</w:t>
            </w:r>
          </w:p>
        </w:tc>
        <w:tc>
          <w:tcPr>
            <w:shd w:val="clear" w:color="auto" w:fill="DDEBF7"/>
          </w:tcPr>
          <w:tcPr/>
          <w:p>
            <w:pPr>
              <w:pStyle w:val="Celdatceeazulpalido"/>
              <w:keepNext/>
              <w:jc w:val="left"/>
            </w:pPr>
            <w:r>
              <w:rPr>
                <w:b/>
                <w:bCs/>
              </w:rPr>
              <w:t xml:space="preserve">Qué información necesita</w:t>
            </w:r>
          </w:p>
        </w:tc>
        <w:tc>
          <w:tcPr>
            <w:shd w:val="clear" w:color="auto" w:fill="DDEBF7"/>
          </w:tcPr>
          <w:tcPr/>
          <w:p>
            <w:pPr>
              <w:pStyle w:val="Celdatceeazulpalido"/>
              <w:keepNext/>
              <w:jc w:val="left"/>
            </w:pPr>
            <w:r>
              <w:rPr>
                <w:b/>
                <w:bCs/>
              </w:rPr>
              <w:t xml:space="preserve">Quién se queda la renta</w:t>
            </w:r>
          </w:p>
        </w:tc>
      </w:tr>
      <w:tr>
        <w:trPr>
          <w:cantSplit/>
        </w:trPr>
        <w:tc>
          <w:tcPr/>
          <w:p>
            <w:pPr>
              <w:pStyle w:val="Compact"/>
              <w:jc w:val="left"/>
            </w:pPr>
            <w:r>
              <w:t xml:space="preserve">Impuesto pigouviano</w:t>
            </w:r>
          </w:p>
        </w:tc>
        <w:tc>
          <w:tcPr/>
          <w:p>
            <w:pPr>
              <w:pStyle w:val="Compact"/>
              <w:jc w:val="left"/>
            </w:pPr>
            <w:r>
              <w:t xml:space="preserve">el precio (</w:t>
            </w:r>
            <m:oMath>
              <m:sSup>
                <m:e>
                  <m:r>
                    <m:t>t</m:t>
                  </m:r>
                </m:e>
                <m:sup>
                  <m:r>
                    <m:rPr>
                      <m:sty m:val="p"/>
                    </m:rPr>
                    <m:t>*</m:t>
                  </m:r>
                </m:sup>
              </m:sSup>
            </m:oMath>
            <w:r>
              <w:t xml:space="preserve">)</w:t>
            </w:r>
          </w:p>
        </w:tc>
        <w:tc>
          <w:tcPr/>
          <w:p>
            <w:pPr>
              <w:pStyle w:val="Compact"/>
              <w:jc w:val="left"/>
            </w:pPr>
            <w:r>
              <w:t xml:space="preserve">el daño marginal en el óptimo</w:t>
            </w:r>
          </w:p>
        </w:tc>
        <w:tc>
          <w:tcPr/>
          <w:p>
            <w:pPr>
              <w:pStyle w:val="Compact"/>
              <w:jc w:val="left"/>
            </w:pPr>
            <w:r>
              <w:t xml:space="preserve">el Estado (recaudación</w:t>
            </w:r>
            <w:r>
              <w:t xml:space="preserve"> </w:t>
            </w:r>
            <m:oMath>
              <m:r>
                <m:t>B</m:t>
              </m:r>
              <m:r>
                <m:rPr>
                  <m:sty m:val="p"/>
                </m:rPr>
                <m:t>+</m:t>
              </m:r>
              <m:r>
                <m:t>C</m:t>
              </m:r>
            </m:oMath>
            <w:r>
              <w:t xml:space="preserve">)</w:t>
            </w:r>
          </w:p>
        </w:tc>
      </w:tr>
      <w:tr>
        <w:trPr>
          <w:cantSplit/>
        </w:trPr>
        <w:tc>
          <w:tcPr/>
          <w:p>
            <w:pPr>
              <w:pStyle w:val="Compact"/>
              <w:jc w:val="left"/>
            </w:pPr>
            <w:r>
              <w:t xml:space="preserve">Estándar</w:t>
            </w:r>
          </w:p>
        </w:tc>
        <w:tc>
          <w:tcPr/>
          <w:p>
            <w:pPr>
              <w:pStyle w:val="Compact"/>
              <w:jc w:val="left"/>
            </w:pPr>
            <w:r>
              <w:t xml:space="preserve">la cantidad (</w:t>
            </w:r>
            <m:oMath>
              <m:bar>
                <m:barPr>
                  <m:pos m:val="top"/>
                </m:barPr>
                <m:e>
                  <m:r>
                    <m:t>q</m:t>
                  </m:r>
                </m:e>
              </m:bar>
            </m:oMath>
            <w:r>
              <w:t xml:space="preserve">)</w:t>
            </w:r>
          </w:p>
        </w:tc>
        <w:tc>
          <w:tcPr/>
          <w:p>
            <w:pPr>
              <w:pStyle w:val="Compact"/>
              <w:jc w:val="left"/>
            </w:pPr>
            <w:r>
              <w:t xml:space="preserve">la cantidad óptima y los costes de cada empresa</w:t>
            </w:r>
          </w:p>
        </w:tc>
        <w:tc>
          <w:tcPr/>
          <w:p>
            <w:pPr>
              <w:pStyle w:val="Compact"/>
              <w:jc w:val="left"/>
            </w:pPr>
            <w:r>
              <w:t xml:space="preserve">la empresa (renta de escasez)</w:t>
            </w:r>
          </w:p>
        </w:tc>
      </w:tr>
      <w:tr>
        <w:trPr>
          <w:cantSplit/>
        </w:trPr>
        <w:tc>
          <w:tcPr/>
          <w:p>
            <w:pPr>
              <w:pStyle w:val="Compact"/>
              <w:jc w:val="left"/>
            </w:pPr>
            <w:r>
              <w:rPr>
                <w:smallCaps/>
              </w:rPr>
              <w:t xml:space="preserve">Coase</w:t>
            </w:r>
          </w:p>
        </w:tc>
        <w:tc>
          <w:tcPr/>
          <w:p>
            <w:pPr>
              <w:pStyle w:val="Compact"/>
              <w:jc w:val="left"/>
            </w:pPr>
            <w:r>
              <w:t xml:space="preserve">los derechos de propiedad</w:t>
            </w:r>
          </w:p>
        </w:tc>
        <w:tc>
          <w:tcPr/>
          <w:p>
            <w:pPr>
              <w:pStyle w:val="Compact"/>
              <w:jc w:val="left"/>
            </w:pPr>
            <w:r>
              <w:t xml:space="preserve">ninguna sobre el daño</w:t>
            </w:r>
          </w:p>
        </w:tc>
        <w:tc>
          <w:tcPr/>
          <w:p>
            <w:pPr>
              <w:pStyle w:val="Compact"/>
              <w:jc w:val="left"/>
            </w:pPr>
            <w:r>
              <w:t xml:space="preserve">según quién tenga los derechos y el poder de negociación</w:t>
            </w:r>
          </w:p>
        </w:tc>
      </w:tr>
      <w:tr>
        <w:trPr>
          <w:cantSplit/>
        </w:trPr>
        <w:tc>
          <w:tcPr/>
          <w:p>
            <w:pPr>
              <w:pStyle w:val="Compact"/>
              <w:jc w:val="left"/>
            </w:pPr>
            <w:r>
              <w:t xml:space="preserve">Derechos de emisión</w:t>
            </w:r>
          </w:p>
        </w:tc>
        <w:tc>
          <w:tcPr/>
          <w:p>
            <w:pPr>
              <w:pStyle w:val="Compact"/>
              <w:jc w:val="left"/>
            </w:pPr>
            <w:r>
              <w:t xml:space="preserve">la cantidad total (</w:t>
            </w:r>
            <m:oMath>
              <m:bar>
                <m:barPr>
                  <m:pos m:val="top"/>
                </m:barPr>
                <m:e>
                  <m:r>
                    <m:t>E</m:t>
                  </m:r>
                </m:e>
              </m:bar>
            </m:oMath>
            <w:r>
              <w:t xml:space="preserve">)</w:t>
            </w:r>
          </w:p>
        </w:tc>
        <w:tc>
          <w:tcPr/>
          <w:p>
            <w:pPr>
              <w:pStyle w:val="Compact"/>
              <w:jc w:val="left"/>
            </w:pPr>
            <w:r>
              <w:t xml:space="preserve">el daño total, no los costes de cada empresa</w:t>
            </w:r>
          </w:p>
        </w:tc>
        <w:tc>
          <w:tcPr/>
          <w:p>
            <w:pPr>
              <w:pStyle w:val="Compact"/>
              <w:jc w:val="left"/>
            </w:pPr>
            <w:r>
              <w:t xml:space="preserve">el Estado si subasta; las empresas si los regala</w:t>
            </w:r>
          </w:p>
        </w:tc>
      </w:tr>
      <w:tr>
        <w:trPr>
          <w:cantSplit/>
        </w:trPr>
        <w:tc>
          <w:tcPr/>
          <w:p>
            <w:pPr>
              <w:pStyle w:val="Compact"/>
              <w:jc w:val="left"/>
            </w:pPr>
            <w:r>
              <w:t xml:space="preserve">Integración</w:t>
            </w:r>
          </w:p>
        </w:tc>
        <w:tc>
          <w:tcPr/>
          <w:p>
            <w:pPr>
              <w:pStyle w:val="Compact"/>
              <w:jc w:val="left"/>
            </w:pPr>
            <w:r>
              <w:t xml:space="preserve">nada</w:t>
            </w:r>
          </w:p>
        </w:tc>
        <w:tc>
          <w:tcPr/>
          <w:p>
            <w:pPr>
              <w:pStyle w:val="Compact"/>
              <w:jc w:val="left"/>
            </w:pPr>
            <w:r>
              <w:t xml:space="preserve">ninguna</w:t>
            </w:r>
          </w:p>
        </w:tc>
        <w:tc>
          <w:tcPr/>
          <w:p>
            <w:pPr>
              <w:pStyle w:val="Compact"/>
              <w:jc w:val="left"/>
            </w:pPr>
            <w:r>
              <w:t xml:space="preserve">el propietario común</w:t>
            </w:r>
          </w:p>
        </w:tc>
      </w:tr>
    </w:tbl>
    <w:bookmarkEnd w:id="117"/>
    <w:p>
      <w:pPr>
        <w:pStyle w:val="BodyText"/>
        <w:keepNext/>
      </w:pPr>
      <w:r>
        <w:rPr>
          <w:i/>
          <w:iCs/>
        </w:rPr>
        <w:t xml:space="preserve">Fuente: elaboración propia a partir de</w:t>
      </w:r>
      <w:r>
        <w:rPr>
          <w:i/>
          <w:iCs/>
        </w:rPr>
        <w:t xml:space="preserve"> </w:t>
      </w:r>
      <w:r>
        <w:rPr>
          <w:i/>
          <w:iCs/>
          <w:smallCaps/>
        </w:rPr>
        <w:t xml:space="preserve">Baumol</w:t>
      </w:r>
      <w:r>
        <w:rPr>
          <w:i/>
          <w:iCs/>
        </w:rPr>
        <w:t xml:space="preserve"> </w:t>
      </w:r>
      <w:r>
        <w:rPr>
          <w:i/>
          <w:iCs/>
        </w:rPr>
        <w:t xml:space="preserve">y</w:t>
      </w:r>
      <w:r>
        <w:rPr>
          <w:i/>
          <w:iCs/>
        </w:rPr>
        <w:t xml:space="preserve"> </w:t>
      </w:r>
      <w:r>
        <w:rPr>
          <w:i/>
          <w:iCs/>
          <w:smallCaps/>
        </w:rPr>
        <w:t xml:space="preserve">Oates</w:t>
      </w:r>
      <w:r>
        <w:rPr>
          <w:i/>
          <w:iCs/>
        </w:rPr>
        <w:t xml:space="preserve"> </w:t>
      </w:r>
      <w:r>
        <w:rPr>
          <w:i/>
          <w:iCs/>
        </w:rPr>
        <w:t xml:space="preserve">(</w:t>
      </w:r>
      <w:hyperlink w:anchor="ref_BaumolOates1988Theory">
        <w:r>
          <w:rPr>
            <w:rStyle w:val="Hyperlink"/>
            <w:i/>
            <w:iCs/>
          </w:rPr>
          <w:t xml:space="preserve">1988</w:t>
        </w:r>
      </w:hyperlink>
      <w:r>
        <w:rPr>
          <w:i/>
          <w:iCs/>
        </w:rPr>
        <w:t xml:space="preserve">)</w:t>
      </w:r>
      <w:r>
        <w:rPr>
          <w:i/>
          <w:iCs/>
        </w:rPr>
        <w:t xml:space="preserve"> </w:t>
      </w:r>
      <w:r>
        <w:rPr>
          <w:i/>
          <w:iCs/>
        </w:rPr>
        <w:t xml:space="preserve">y</w:t>
      </w:r>
      <w:r>
        <w:rPr>
          <w:i/>
          <w:iCs/>
        </w:rPr>
        <w:t xml:space="preserve"> </w:t>
      </w:r>
      <w:r>
        <w:rPr>
          <w:i/>
          <w:iCs/>
          <w:smallCaps/>
        </w:rPr>
        <w:t xml:space="preserve">Weitzman</w:t>
      </w:r>
      <w:r>
        <w:rPr>
          <w:i/>
          <w:iCs/>
        </w:rPr>
        <w:t xml:space="preserve"> </w:t>
      </w:r>
      <w:r>
        <w:rPr>
          <w:i/>
          <w:iCs/>
        </w:rPr>
        <w:t xml:space="preserve">(</w:t>
      </w:r>
      <w:hyperlink w:anchor="ref_Weitzman1974Prices">
        <w:r>
          <w:rPr>
            <w:rStyle w:val="Hyperlink"/>
            <w:i/>
            <w:iCs/>
          </w:rPr>
          <w:t xml:space="preserve">1974</w:t>
        </w:r>
      </w:hyperlink>
      <w:r>
        <w:rPr>
          <w:i/>
          <w:iCs/>
        </w:rPr>
        <w:t xml:space="preserve">)</w:t>
      </w:r>
      <w:r>
        <w:rPr>
          <w:i/>
          <w:iCs/>
        </w:rPr>
        <w:t xml:space="preserve">.</w:t>
      </w:r>
    </w:p>
    <w:p>
      <w:pPr>
        <w:numPr>
          <w:ilvl w:val="0"/>
          <w:numId w:val="1079"/>
        </w:numPr>
      </w:pPr>
      <w:r>
        <w:rPr>
          <w:i/>
          <w:iCs/>
        </w:rPr>
        <w:t xml:space="preserve">Recapitulación de las externalidades</w:t>
      </w:r>
      <w:r>
        <w:t xml:space="preserve">: el fallo es que falta el precio del efecto externo; los mecanismos lo crean (impuesto, derechos) o fijan la cantidad que habría elegido el mercado con ese precio (estándar), y los más robustos son los que menos información piden al Estado. Pasamos al segundo fallo del título, en el que no basta con poner un precio: los bienes públicos.</w:t>
      </w:r>
    </w:p>
    <w:bookmarkEnd w:id="118"/>
    <w:bookmarkEnd w:id="119"/>
    <w:bookmarkEnd w:id="120"/>
    <w:bookmarkStart w:id="164" w:name="sec_bienes_publicos"/>
    <w:p>
      <w:pPr>
        <w:pStyle w:val="Heading2"/>
      </w:pPr>
      <w:r>
        <w:t xml:space="preserve">II.2.</w:t>
      </w:r>
      <w:r>
        <w:t xml:space="preserve"> </w:t>
      </w:r>
      <w:r>
        <w:t xml:space="preserve">Bienes públicos</w:t>
      </w:r>
    </w:p>
    <w:p>
      <w:pPr>
        <w:pStyle w:val="Notaalopositor"/>
        <w:keepNext/>
        <w:keepLines/>
      </w:pPr>
      <w:r>
        <w:rPr>
          <w:b/>
          <w:bCs/>
        </w:rPr>
        <w:t xml:space="preserve">Nota al opositor. </w:t>
      </w:r>
      <w:r>
        <w:t xml:space="preserve">En el cante:</w:t>
      </w:r>
    </w:p>
    <w:p>
      <w:pPr>
        <w:pStyle w:val="Notaalopositor"/>
        <w:keepNext/>
        <w:keepLines/>
        <w:numPr>
          <w:ilvl w:val="0"/>
          <w:numId w:val="1080"/>
        </w:numPr>
      </w:pPr>
      <w:r>
        <w:t xml:space="preserve">la tabla de rivalidad y exclusión con club y comunes (1′30″);</w:t>
      </w:r>
    </w:p>
    <w:p>
      <w:pPr>
        <w:pStyle w:val="Notaalopositor"/>
        <w:keepNext/>
        <w:keepLines/>
        <w:numPr>
          <w:ilvl w:val="0"/>
          <w:numId w:val="1080"/>
        </w:numPr>
      </w:pPr>
      <w:r>
        <w:t xml:space="preserve">la condición de</w:t>
      </w:r>
      <w:r>
        <w:t xml:space="preserve"> </w:t>
      </w:r>
      <w:r>
        <w:rPr>
          <w:smallCaps/>
        </w:rPr>
        <w:t xml:space="preserve">Samuelson</w:t>
      </w:r>
      <w:r>
        <w:t xml:space="preserve"> </w:t>
      </w:r>
      <w:r>
        <w:t xml:space="preserve">escrita como función clave y el gráfico de</w:t>
      </w:r>
      <w:r>
        <w:t xml:space="preserve"> </w:t>
      </w:r>
      <w:r>
        <w:rPr>
          <w:smallCaps/>
        </w:rPr>
        <w:t xml:space="preserve">Bowen</w:t>
      </w:r>
      <w:r>
        <w:t xml:space="preserve"> </w:t>
      </w:r>
      <w:r>
        <w:t xml:space="preserve">con la suma vertical y la infraprovisión (gráfico </w:t>
      </w:r>
      <w:hyperlink w:anchor="fig_bowen">
        <w:r>
          <w:rPr>
            <w:rStyle w:val="Hyperlink"/>
          </w:rPr>
          <w:t xml:space="preserve">10</w:t>
        </w:r>
      </w:hyperlink>
      <w:r>
        <w:t xml:space="preserve">), con el polizón como dilema del prisionero (3′);</w:t>
      </w:r>
    </w:p>
    <w:p>
      <w:pPr>
        <w:pStyle w:val="Notaalopositor"/>
        <w:keepNext/>
        <w:keepLines/>
        <w:numPr>
          <w:ilvl w:val="0"/>
          <w:numId w:val="1080"/>
        </w:numPr>
      </w:pPr>
      <w:r>
        <w:t xml:space="preserve">la provisión pública: las 2 cuestiones y la capacidad de pago, en una frase cada una (0′30″);</w:t>
      </w:r>
    </w:p>
    <w:p>
      <w:pPr>
        <w:pStyle w:val="Notaalopositor"/>
        <w:keepNext/>
        <w:keepLines/>
        <w:numPr>
          <w:ilvl w:val="0"/>
          <w:numId w:val="1080"/>
        </w:numPr>
      </w:pPr>
      <w:r>
        <w:rPr>
          <w:smallCaps/>
        </w:rPr>
        <w:t xml:space="preserve">Lindahl</w:t>
      </w:r>
      <w:r>
        <w:t xml:space="preserve"> </w:t>
      </w:r>
      <w:r>
        <w:t xml:space="preserve">(1′);</w:t>
      </w:r>
    </w:p>
    <w:p>
      <w:pPr>
        <w:pStyle w:val="Notaalopositor"/>
        <w:keepNext/>
        <w:keepLines/>
        <w:numPr>
          <w:ilvl w:val="0"/>
          <w:numId w:val="1080"/>
        </w:numPr>
      </w:pPr>
      <w:r>
        <w:rPr>
          <w:smallCaps/>
        </w:rPr>
        <w:t xml:space="preserve">Clarke</w:t>
      </w:r>
      <w:r>
        <w:t xml:space="preserve">-</w:t>
      </w:r>
      <w:r>
        <w:rPr>
          <w:smallCaps/>
        </w:rPr>
        <w:t xml:space="preserve">Groves</w:t>
      </w:r>
      <w:r>
        <w:t xml:space="preserve"> </w:t>
      </w:r>
      <w:r>
        <w:t xml:space="preserve">con la tabla de los 3 vecinos (tabla </w:t>
      </w:r>
      <w:hyperlink w:anchor="tab_clarke_groves">
        <w:r>
          <w:rPr>
            <w:rStyle w:val="Hyperlink"/>
          </w:rPr>
          <w:t xml:space="preserve">8</w:t>
        </w:r>
      </w:hyperlink>
      <w:r>
        <w:t xml:space="preserve">) (1′30″);</w:t>
      </w:r>
    </w:p>
    <w:p>
      <w:pPr>
        <w:pStyle w:val="Notaalopositor"/>
        <w:keepNext/>
        <w:keepLines/>
        <w:numPr>
          <w:ilvl w:val="0"/>
          <w:numId w:val="1080"/>
        </w:numPr>
      </w:pPr>
      <w:r>
        <w:t xml:space="preserve">las otras líneas, en una frase cada una (0′30″).</w:t>
      </w:r>
    </w:p>
    <w:p>
      <w:pPr>
        <w:pStyle w:val="Notaalopositor"/>
        <w:keepLines/>
      </w:pPr>
      <w:r>
        <w:t xml:space="preserve">El gráfico de equilibrio general de</w:t>
      </w:r>
      <w:r>
        <w:t xml:space="preserve"> </w:t>
      </w:r>
      <w:r>
        <w:rPr>
          <w:smallCaps/>
        </w:rPr>
        <w:t xml:space="preserve">Samuelson</w:t>
      </w:r>
      <w:r>
        <w:t xml:space="preserve"> </w:t>
      </w:r>
      <w:r>
        <w:t xml:space="preserve">(gráfico </w:t>
      </w:r>
      <w:hyperlink w:anchor="fig_samuelson_eg">
        <w:r>
          <w:rPr>
            <w:rStyle w:val="Hyperlink"/>
          </w:rPr>
          <w:t xml:space="preserve">9</w:t>
        </w:r>
      </w:hyperlink>
      <w:r>
        <w:t xml:space="preserve">) es para preguntas del tribunal.</w:t>
      </w:r>
    </w:p>
    <w:bookmarkStart w:id="123" w:name="sec_bienes_publicos_definicion"/>
    <w:p>
      <w:pPr>
        <w:pStyle w:val="Heading3"/>
      </w:pPr>
      <w:r>
        <w:t xml:space="preserve">II.2.1.</w:t>
      </w:r>
      <w:r>
        <w:t xml:space="preserve"> </w:t>
      </w:r>
      <w:r>
        <w:t xml:space="preserve">Definición y clasificación</w:t>
      </w:r>
    </w:p>
    <w:p>
      <w:pPr>
        <w:keepNext/>
        <w:numPr>
          <w:ilvl w:val="0"/>
          <w:numId w:val="1081"/>
        </w:numPr>
      </w:pPr>
      <w:r>
        <w:t xml:space="preserve">Pasamos al segundo fallo. Un bien privado, como una manzana, tiene 2 propiedades:</w:t>
      </w:r>
    </w:p>
    <w:p>
      <w:pPr>
        <w:numPr>
          <w:ilvl w:val="1"/>
          <w:numId w:val="1082"/>
        </w:numPr>
      </w:pPr>
      <w:r>
        <w:t xml:space="preserve">es</w:t>
      </w:r>
      <w:r>
        <w:t xml:space="preserve"> </w:t>
      </w:r>
      <w:r>
        <w:rPr>
          <w:b/>
          <w:bCs/>
        </w:rPr>
        <w:t xml:space="preserve">rival</w:t>
      </w:r>
      <w:r>
        <w:t xml:space="preserve">: lo que consume uno no lo puede consumir otro;</w:t>
      </w:r>
    </w:p>
    <w:p>
      <w:pPr>
        <w:numPr>
          <w:ilvl w:val="1"/>
          <w:numId w:val="1082"/>
        </w:numPr>
      </w:pPr>
      <w:r>
        <w:t xml:space="preserve">es</w:t>
      </w:r>
      <w:r>
        <w:t xml:space="preserve"> </w:t>
      </w:r>
      <w:r>
        <w:rPr>
          <w:b/>
          <w:bCs/>
        </w:rPr>
        <w:t xml:space="preserve">excluible</w:t>
      </w:r>
      <w:r>
        <w:t xml:space="preserve">: se puede impedir su consumo a quien no paga.</w:t>
      </w:r>
    </w:p>
    <w:p>
      <w:pPr>
        <w:keepNext/>
        <w:numPr>
          <w:ilvl w:val="0"/>
          <w:numId w:val="1081"/>
        </w:numPr>
      </w:pPr>
      <w:r>
        <w:t xml:space="preserve">Un</w:t>
      </w:r>
      <w:r>
        <w:t xml:space="preserve"> </w:t>
      </w:r>
      <w:r>
        <w:rPr>
          <w:b/>
          <w:bCs/>
        </w:rPr>
        <w:t xml:space="preserve">bien público puro</w:t>
      </w:r>
      <w:r>
        <w:t xml:space="preserve"> </w:t>
      </w:r>
      <w:r>
        <w:t xml:space="preserve">no tiene ninguna de las 2</w:t>
      </w:r>
      <w:r>
        <w:t xml:space="preserve"> </w:t>
      </w:r>
      <w:r>
        <w:t xml:space="preserve">(</w:t>
      </w:r>
      <w:hyperlink w:anchor="ref_Samuelson1954Pure">
        <w:r>
          <w:rPr>
            <w:rStyle w:val="Hyperlink"/>
            <w:smallCaps/>
          </w:rPr>
          <w:t xml:space="preserve">Samuelson</w:t>
        </w:r>
        <w:r>
          <w:rPr>
            <w:rStyle w:val="Hyperlink"/>
          </w:rPr>
          <w:t xml:space="preserve">, 1954</w:t>
        </w:r>
      </w:hyperlink>
      <w:r>
        <w:t xml:space="preserve">)</w:t>
      </w:r>
      <w:r>
        <w:t xml:space="preserve">:</w:t>
      </w:r>
    </w:p>
    <w:p>
      <w:pPr>
        <w:numPr>
          <w:ilvl w:val="1"/>
          <w:numId w:val="1083"/>
        </w:numPr>
      </w:pPr>
      <w:r>
        <w:t xml:space="preserve">es</w:t>
      </w:r>
      <w:r>
        <w:t xml:space="preserve"> </w:t>
      </w:r>
      <w:r>
        <w:rPr>
          <w:i/>
          <w:iCs/>
        </w:rPr>
        <w:t xml:space="preserve">no rival</w:t>
      </w:r>
      <w:r>
        <w:t xml:space="preserve">: su consumo por uno no reduce el de los demás, porque el coste marginal de un usuario más es nulo;</w:t>
      </w:r>
    </w:p>
    <w:p>
      <w:pPr>
        <w:numPr>
          <w:ilvl w:val="1"/>
          <w:numId w:val="1083"/>
        </w:numPr>
      </w:pPr>
      <w:r>
        <w:t xml:space="preserve">es</w:t>
      </w:r>
      <w:r>
        <w:t xml:space="preserve"> </w:t>
      </w:r>
      <w:r>
        <w:rPr>
          <w:i/>
          <w:iCs/>
        </w:rPr>
        <w:t xml:space="preserve">no excluible</w:t>
      </w:r>
      <w:r>
        <w:t xml:space="preserve">: no se puede impedir su consumo, o es muy caro hacerlo.</w:t>
      </w:r>
    </w:p>
    <w:p>
      <w:pPr>
        <w:numPr>
          <w:ilvl w:val="0"/>
          <w:numId w:val="1000"/>
        </w:numPr>
      </w:pPr>
      <w:r>
        <w:t xml:space="preserve">Son ejemplos la defensa nacional, el alumbrado de una calle, el conocimiento básico o la mota que protege de las riadas a todo el pueblo ribereño.</w:t>
      </w:r>
    </w:p>
    <w:p>
      <w:pPr>
        <w:keepNext/>
        <w:numPr>
          <w:ilvl w:val="0"/>
          <w:numId w:val="1081"/>
        </w:numPr>
      </w:pPr>
      <w:r>
        <w:t xml:space="preserve">Cruzando las 2 propiedades, Vincent y Elinor</w:t>
      </w:r>
      <w:r>
        <w:t xml:space="preserve"> </w:t>
      </w:r>
      <w:r>
        <w:rPr>
          <w:smallCaps/>
        </w:rPr>
        <w:t xml:space="preserve">Ostrom</w:t>
      </w:r>
      <w:r>
        <w:t xml:space="preserve"> </w:t>
      </w:r>
      <w:r>
        <w:t xml:space="preserve">(</w:t>
      </w:r>
      <w:hyperlink w:anchor="ref_OstromOstrom1977Public">
        <w:r>
          <w:rPr>
            <w:rStyle w:val="Hyperlink"/>
          </w:rPr>
          <w:t xml:space="preserve">V.</w:t>
        </w:r>
        <w:r>
          <w:rPr>
            <w:rStyle w:val="Hyperlink"/>
          </w:rPr>
          <w:t xml:space="preserve"> </w:t>
        </w:r>
        <w:r>
          <w:rPr>
            <w:rStyle w:val="Hyperlink"/>
            <w:smallCaps/>
          </w:rPr>
          <w:t xml:space="preserve">Ostrom</w:t>
        </w:r>
        <w:r>
          <w:rPr>
            <w:rStyle w:val="Hyperlink"/>
          </w:rPr>
          <w:t xml:space="preserve"> </w:t>
        </w:r>
        <w:r>
          <w:rPr>
            <w:rStyle w:val="Hyperlink"/>
          </w:rPr>
          <w:t xml:space="preserve">y</w:t>
        </w:r>
        <w:r>
          <w:rPr>
            <w:rStyle w:val="Hyperlink"/>
          </w:rPr>
          <w:t xml:space="preserve"> </w:t>
        </w:r>
        <w:r>
          <w:rPr>
            <w:rStyle w:val="Hyperlink"/>
            <w:smallCaps/>
          </w:rPr>
          <w:t xml:space="preserve">Ostrom</w:t>
        </w:r>
        <w:r>
          <w:rPr>
            <w:rStyle w:val="Hyperlink"/>
          </w:rPr>
          <w:t xml:space="preserve">, 1977</w:t>
        </w:r>
      </w:hyperlink>
      <w:r>
        <w:t xml:space="preserve">)</w:t>
      </w:r>
      <w:r>
        <w:t xml:space="preserve"> </w:t>
      </w:r>
      <w:r>
        <w:t xml:space="preserve">clasifican los bienes en 4 grupos (tabla </w:t>
      </w:r>
      <w:hyperlink w:anchor="tab_rivalidad_exclusion">
        <w:r>
          <w:rPr>
            <w:rStyle w:val="Hyperlink"/>
          </w:rPr>
          <w:t xml:space="preserve">6</w:t>
        </w:r>
      </w:hyperlink>
      <w:r>
        <w:t xml:space="preserve">):</w:t>
      </w:r>
    </w:p>
    <w:p>
      <w:pPr>
        <w:numPr>
          <w:ilvl w:val="1"/>
          <w:numId w:val="1084"/>
        </w:numPr>
      </w:pPr>
      <w:r>
        <w:rPr>
          <w:b/>
          <w:bCs/>
        </w:rPr>
        <w:t xml:space="preserve">bienes privados</w:t>
      </w:r>
      <w:r>
        <w:t xml:space="preserve">: rivales y excluibles;</w:t>
      </w:r>
    </w:p>
    <w:p>
      <w:pPr>
        <w:numPr>
          <w:ilvl w:val="1"/>
          <w:numId w:val="1084"/>
        </w:numPr>
      </w:pPr>
      <w:r>
        <w:rPr>
          <w:b/>
          <w:bCs/>
        </w:rPr>
        <w:t xml:space="preserve">bienes de club</w:t>
      </w:r>
      <w:r>
        <w:t xml:space="preserve">: no rivales hasta que se congestionan, pero excluibles (la televisión de pago, una autopista de peaje). James</w:t>
      </w:r>
      <w:r>
        <w:t xml:space="preserve"> </w:t>
      </w:r>
      <w:r>
        <w:rPr>
          <w:smallCaps/>
        </w:rPr>
        <w:t xml:space="preserve">Buchanan</w:t>
      </w:r>
      <w:r>
        <w:t xml:space="preserve"> </w:t>
      </w:r>
      <w:r>
        <w:t xml:space="preserve">(</w:t>
      </w:r>
      <w:hyperlink w:anchor="ref_Buchanan1965Economic">
        <w:r>
          <w:rPr>
            <w:rStyle w:val="Hyperlink"/>
          </w:rPr>
          <w:t xml:space="preserve">1965</w:t>
        </w:r>
      </w:hyperlink>
      <w:r>
        <w:t xml:space="preserve">)</w:t>
      </w:r>
      <w:r>
        <w:t xml:space="preserve"> </w:t>
      </w:r>
      <w:r>
        <w:t xml:space="preserve">estudia su tamaño óptimo: se añaden socios hasta que el ahorro en la cuota de cada uno iguala el coste de la congestión;</w:t>
      </w:r>
    </w:p>
    <w:p>
      <w:pPr>
        <w:numPr>
          <w:ilvl w:val="1"/>
          <w:numId w:val="1084"/>
        </w:numPr>
      </w:pPr>
      <w:r>
        <w:rPr>
          <w:b/>
          <w:bCs/>
        </w:rPr>
        <w:t xml:space="preserve">recursos comunes</w:t>
      </w:r>
      <w:r>
        <w:t xml:space="preserve"> </w:t>
      </w:r>
      <w:r>
        <w:t xml:space="preserve">(comunales): rivales pero no excluibles (caladeros, pastos, acuíferos, la pesca del río). Su problema es el contrario al del bien público: no la infraprovisión, sino la</w:t>
      </w:r>
      <w:r>
        <w:t xml:space="preserve"> </w:t>
      </w:r>
      <w:r>
        <w:rPr>
          <w:i/>
          <w:iCs/>
        </w:rPr>
        <w:t xml:space="preserve">sobreexplotación</w:t>
      </w:r>
      <w:r>
        <w:t xml:space="preserve">, porque cada usuario ignora lo que su uso quita a los demás. Es la</w:t>
      </w:r>
      <w:r>
        <w:t xml:space="preserve"> </w:t>
      </w:r>
      <w:r>
        <w:rPr>
          <w:b/>
          <w:bCs/>
        </w:rPr>
        <w:t xml:space="preserve">tragedia de los comunes</w:t>
      </w:r>
      <w:r>
        <w:t xml:space="preserve"> </w:t>
      </w:r>
      <w:r>
        <w:t xml:space="preserve">(</w:t>
      </w:r>
      <w:hyperlink w:anchor="ref_Hardin1968Tragedy">
        <w:r>
          <w:rPr>
            <w:rStyle w:val="Hyperlink"/>
            <w:smallCaps/>
          </w:rPr>
          <w:t xml:space="preserve">Hardin</w:t>
        </w:r>
        <w:r>
          <w:rPr>
            <w:rStyle w:val="Hyperlink"/>
          </w:rPr>
          <w:t xml:space="preserve">, 1968</w:t>
        </w:r>
      </w:hyperlink>
      <w:r>
        <w:t xml:space="preserve">)</w:t>
      </w:r>
      <w:r>
        <w:t xml:space="preserve">; «lo que es del común es de ningún», dice el refrán;</w:t>
      </w:r>
    </w:p>
    <w:p>
      <w:pPr>
        <w:numPr>
          <w:ilvl w:val="1"/>
          <w:numId w:val="1084"/>
        </w:numPr>
      </w:pPr>
      <w:r>
        <w:rPr>
          <w:b/>
          <w:bCs/>
        </w:rPr>
        <w:t xml:space="preserve">bienes públicos puros</w:t>
      </w:r>
      <w:r>
        <w:t xml:space="preserve">: ni rivales ni excluibles.</w:t>
      </w:r>
    </w:p>
    <w:bookmarkStart w:id="121" w:name="tab_rivalidad_exclusion"/>
    <w:p>
      <w:pPr>
        <w:pStyle w:val="TableCaption"/>
      </w:pPr>
      <w:r>
        <w:t xml:space="preserve">Tabla 6.–</w:t>
      </w:r>
      <w:r>
        <w:t xml:space="preserve"> </w:t>
      </w:r>
      <w:r>
        <w:t xml:space="preserve">Clasificación de los bienes según la rivalidad y la exclusión</w:t>
      </w:r>
    </w:p>
    <w:tbl>
      <w:tblPr>
        <w:tblStyle w:val="Table"/>
        <w:tblW w:type="auto" w:w="0"/>
        <w:tblLook w:firstRow="1" w:lastRow="0" w:firstColumn="0" w:lastColumn="0" w:noHBand="0" w:noVBand="0" w:val="0020"/>
        <w:tblCaption w:val="Tabla 6.– Clasificación de los bienes según la rivalidad y la exclusión"/>
      </w:tblPr>
      <w:tblGrid>
        <w:gridCol w:w="2640"/>
        <w:gridCol w:w="2640"/>
        <w:gridCol w:w="2640"/>
      </w:tblGrid>
      <w:tr>
        <w:trPr>
          <w:cantSplit/>
          <w:tblHeader w:val="on"/>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Rival</w:t>
            </w:r>
          </w:p>
        </w:tc>
        <w:tc>
          <w:tcPr>
            <w:shd w:val="clear" w:color="auto" w:fill="DDEBF7"/>
            <w:vAlign w:val="center"/>
          </w:tcPr>
          <w:p>
            <w:pPr>
              <w:pStyle w:val="Celdatceeazulpalido"/>
              <w:keepNext/>
              <w:jc w:val="center"/>
            </w:pPr>
            <w:r>
              <w:rPr>
                <w:b/>
                <w:bCs/>
              </w:rPr>
              <w:t xml:space="preserve">No rival</w:t>
            </w:r>
          </w:p>
        </w:tc>
      </w:tr>
      <w:tr>
        <w:trPr>
          <w:cantSplit/>
        </w:trPr>
        <w:tc>
          <w:tcPr>
            <w:vAlign w:val="center"/>
          </w:tcPr>
          <w:p>
            <w:pPr>
              <w:pStyle w:val="Compact"/>
              <w:jc w:val="center"/>
            </w:pPr>
            <w:r>
              <w:rPr>
                <w:b/>
                <w:bCs/>
              </w:rPr>
              <w:t xml:space="preserve">Excluible</w:t>
            </w:r>
          </w:p>
        </w:tc>
        <w:tc>
          <w:tcPr>
            <w:vAlign w:val="center"/>
          </w:tcPr>
          <w:p>
            <w:pPr>
              <w:pStyle w:val="Compact"/>
              <w:jc w:val="center"/>
            </w:pPr>
            <w:r>
              <w:rPr>
                <w:b/>
                <w:bCs/>
              </w:rPr>
              <w:t xml:space="preserve">Bienes privados</w:t>
            </w:r>
            <w:r>
              <w:br/>
            </w:r>
            <w:r>
              <w:t xml:space="preserve">(alimentos, ropa)</w:t>
            </w:r>
          </w:p>
        </w:tc>
        <w:tc>
          <w:tcPr>
            <w:vAlign w:val="center"/>
          </w:tcPr>
          <w:p>
            <w:pPr>
              <w:pStyle w:val="Compact"/>
              <w:jc w:val="center"/>
            </w:pPr>
            <w:r>
              <w:rPr>
                <w:b/>
                <w:bCs/>
              </w:rPr>
              <w:t xml:space="preserve">Bienes de club</w:t>
            </w:r>
            <w:r>
              <w:br/>
            </w:r>
            <w:r>
              <w:t xml:space="preserve">(televisión de pago, autopista de peaje)</w:t>
            </w:r>
          </w:p>
        </w:tc>
      </w:tr>
      <w:tr>
        <w:trPr>
          <w:cantSplit/>
        </w:trPr>
        <w:tc>
          <w:tcPr>
            <w:vAlign w:val="center"/>
          </w:tcPr>
          <w:p>
            <w:pPr>
              <w:pStyle w:val="Compact"/>
              <w:jc w:val="center"/>
            </w:pPr>
            <w:r>
              <w:rPr>
                <w:b/>
                <w:bCs/>
              </w:rPr>
              <w:t xml:space="preserve">No excluible</w:t>
            </w:r>
          </w:p>
        </w:tc>
        <w:tc>
          <w:tcPr>
            <w:vAlign w:val="center"/>
          </w:tcPr>
          <w:p>
            <w:pPr>
              <w:pStyle w:val="Compact"/>
              <w:jc w:val="center"/>
            </w:pPr>
            <w:r>
              <w:rPr>
                <w:b/>
                <w:bCs/>
              </w:rPr>
              <w:t xml:space="preserve">Recursos comunes</w:t>
            </w:r>
            <w:r>
              <w:br/>
            </w:r>
            <w:r>
              <w:t xml:space="preserve">(caladeros, pastos, la pesca del río)</w:t>
            </w:r>
          </w:p>
        </w:tc>
        <w:tc>
          <w:tcPr>
            <w:vAlign w:val="center"/>
          </w:tcPr>
          <w:p>
            <w:pPr>
              <w:pStyle w:val="Compact"/>
              <w:jc w:val="center"/>
            </w:pPr>
            <w:r>
              <w:rPr>
                <w:b/>
                <w:bCs/>
              </w:rPr>
              <w:t xml:space="preserve">Bienes públicos puros</w:t>
            </w:r>
            <w:r>
              <w:br/>
            </w:r>
            <w:r>
              <w:t xml:space="preserve">(defensa, alumbrado, la mota)</w:t>
            </w:r>
          </w:p>
        </w:tc>
      </w:tr>
    </w:tbl>
    <w:bookmarkEnd w:id="121"/>
    <w:p>
      <w:pPr>
        <w:pStyle w:val="BodyText"/>
        <w:keepNext/>
      </w:pPr>
      <w:r>
        <w:rPr>
          <w:i/>
          <w:iCs/>
        </w:rPr>
        <w:t xml:space="preserve">Fuente: elaboración propia a partir de</w:t>
      </w:r>
      <w:r>
        <w:rPr>
          <w:i/>
          <w:iCs/>
        </w:rPr>
        <w:t xml:space="preserve"> </w:t>
      </w:r>
      <w:r>
        <w:rPr>
          <w:i/>
          <w:iCs/>
        </w:rPr>
        <w:t xml:space="preserve">V.</w:t>
      </w:r>
      <w:r>
        <w:rPr>
          <w:i/>
          <w:iCs/>
        </w:rPr>
        <w:t xml:space="preserve"> </w:t>
      </w:r>
      <w:r>
        <w:rPr>
          <w:i/>
          <w:iCs/>
          <w:smallCaps/>
        </w:rPr>
        <w:t xml:space="preserve">Ostrom</w:t>
      </w:r>
      <w:r>
        <w:rPr>
          <w:i/>
          <w:iCs/>
        </w:rPr>
        <w:t xml:space="preserve"> </w:t>
      </w:r>
      <w:r>
        <w:rPr>
          <w:i/>
          <w:iCs/>
        </w:rPr>
        <w:t xml:space="preserve">y</w:t>
      </w:r>
      <w:r>
        <w:rPr>
          <w:i/>
          <w:iCs/>
        </w:rPr>
        <w:t xml:space="preserve"> </w:t>
      </w:r>
      <w:r>
        <w:rPr>
          <w:i/>
          <w:iCs/>
          <w:smallCaps/>
        </w:rPr>
        <w:t xml:space="preserve">Ostrom</w:t>
      </w:r>
      <w:r>
        <w:rPr>
          <w:i/>
          <w:iCs/>
        </w:rPr>
        <w:t xml:space="preserve"> </w:t>
      </w:r>
      <w:r>
        <w:rPr>
          <w:i/>
          <w:iCs/>
        </w:rPr>
        <w:t xml:space="preserve">(</w:t>
      </w:r>
      <w:hyperlink w:anchor="ref_OstromOstrom1977Public">
        <w:r>
          <w:rPr>
            <w:rStyle w:val="Hyperlink"/>
            <w:i/>
            <w:iCs/>
          </w:rPr>
          <w:t xml:space="preserve">1977</w:t>
        </w:r>
      </w:hyperlink>
      <w:r>
        <w:rPr>
          <w:i/>
          <w:iCs/>
        </w:rPr>
        <w:t xml:space="preserve">)</w:t>
      </w:r>
      <w:r>
        <w:rPr>
          <w:i/>
          <w:iCs/>
        </w:rPr>
        <w:t xml:space="preserve">.</w:t>
      </w:r>
    </w:p>
    <w:p>
      <w:pPr>
        <w:numPr>
          <w:ilvl w:val="0"/>
          <w:numId w:val="1085"/>
        </w:numPr>
      </w:pPr>
      <w:r>
        <w:t xml:space="preserve">Los recursos comunes se gestionan limitando el uso (cuotas de captura, vedas), definiendo derechos o, como mostró Elinor</w:t>
      </w:r>
      <w:r>
        <w:t xml:space="preserve"> </w:t>
      </w:r>
      <w:r>
        <w:t xml:space="preserve">E.</w:t>
      </w:r>
      <w:r>
        <w:t xml:space="preserve"> </w:t>
      </w:r>
      <w:r>
        <w:rPr>
          <w:smallCaps/>
        </w:rPr>
        <w:t xml:space="preserve">Ostrom</w:t>
      </w:r>
      <w:r>
        <w:t xml:space="preserve"> </w:t>
      </w:r>
      <w:r>
        <w:t xml:space="preserve">(</w:t>
      </w:r>
      <w:hyperlink w:anchor="ref_Ostrom1990Governing">
        <w:r>
          <w:rPr>
            <w:rStyle w:val="Hyperlink"/>
          </w:rPr>
          <w:t xml:space="preserve">1990</w:t>
        </w:r>
      </w:hyperlink>
      <w:r>
        <w:t xml:space="preserve">)</w:t>
      </w:r>
      <w:r>
        <w:t xml:space="preserve">, con reglas de la propia comunidad: el Tribunal de las Aguas de Valencia reparte desde hace siglos el agua de riego de la huerta (anexo </w:t>
      </w:r>
      <w:hyperlink w:anchor="anexo_ostrom">
        <w:r>
          <w:rPr>
            <w:rStyle w:val="Hyperlink"/>
          </w:rPr>
          <w:t xml:space="preserve">F</w:t>
        </w:r>
      </w:hyperlink>
      <w:r>
        <w:t xml:space="preserve">).</w:t>
      </w:r>
    </w:p>
    <w:p>
      <w:pPr>
        <w:numPr>
          <w:ilvl w:val="0"/>
          <w:numId w:val="1085"/>
        </w:numPr>
      </w:pPr>
      <w:r>
        <w:t xml:space="preserve">El caso inverso es la</w:t>
      </w:r>
      <w:r>
        <w:t xml:space="preserve"> </w:t>
      </w:r>
      <w:r>
        <w:rPr>
          <w:b/>
          <w:bCs/>
        </w:rPr>
        <w:t xml:space="preserve">tragedia de los anticomunes</w:t>
      </w:r>
      <w:r>
        <w:t xml:space="preserve"> </w:t>
      </w:r>
      <w:r>
        <w:t xml:space="preserve">(</w:t>
      </w:r>
      <w:hyperlink w:anchor="ref_Heller1998Tragedy">
        <w:r>
          <w:rPr>
            <w:rStyle w:val="Hyperlink"/>
            <w:smallCaps/>
          </w:rPr>
          <w:t xml:space="preserve">Heller</w:t>
        </w:r>
        <w:r>
          <w:rPr>
            <w:rStyle w:val="Hyperlink"/>
          </w:rPr>
          <w:t xml:space="preserve">, 1998</w:t>
        </w:r>
      </w:hyperlink>
      <w:r>
        <w:t xml:space="preserve">)</w:t>
      </w:r>
      <w:r>
        <w:t xml:space="preserve">: cuando demasiados titulares pueden excluir a los demás de un recurso (muchas patentes que bloquean una investigación</w:t>
      </w:r>
      <w:r>
        <w:t xml:space="preserve"> </w:t>
      </w:r>
      <w:r>
        <w:t xml:space="preserve">(</w:t>
      </w:r>
      <w:hyperlink w:anchor="ref_HellerEisenberg1998Patents">
        <w:r>
          <w:rPr>
            <w:rStyle w:val="Hyperlink"/>
            <w:smallCaps/>
          </w:rPr>
          <w:t xml:space="preserve">Heller</w:t>
        </w:r>
        <w:r>
          <w:rPr>
            <w:rStyle w:val="Hyperlink"/>
          </w:rPr>
          <w:t xml:space="preserve"> </w:t>
        </w:r>
        <w:r>
          <w:rPr>
            <w:rStyle w:val="Hyperlink"/>
          </w:rPr>
          <w:t xml:space="preserve">y</w:t>
        </w:r>
        <w:r>
          <w:rPr>
            <w:rStyle w:val="Hyperlink"/>
          </w:rPr>
          <w:t xml:space="preserve"> </w:t>
        </w:r>
        <w:r>
          <w:rPr>
            <w:rStyle w:val="Hyperlink"/>
            <w:smallCaps/>
          </w:rPr>
          <w:t xml:space="preserve">Eisenberg</w:t>
        </w:r>
        <w:r>
          <w:rPr>
            <w:rStyle w:val="Hyperlink"/>
          </w:rPr>
          <w:t xml:space="preserve">, 1998</w:t>
        </w:r>
      </w:hyperlink>
      <w:r>
        <w:t xml:space="preserve">)</w:t>
      </w:r>
      <w:r>
        <w:t xml:space="preserve">), el recurso se infrautiliza.</w:t>
      </w:r>
    </w:p>
    <w:p>
      <w:pPr>
        <w:keepNext/>
        <w:numPr>
          <w:ilvl w:val="0"/>
          <w:numId w:val="1085"/>
        </w:numPr>
      </w:pPr>
      <w:r>
        <w:t xml:space="preserve">La frontera no es nítida:</w:t>
      </w:r>
    </w:p>
    <w:p>
      <w:pPr>
        <w:numPr>
          <w:ilvl w:val="1"/>
          <w:numId w:val="1086"/>
        </w:numPr>
      </w:pPr>
      <w:r>
        <w:t xml:space="preserve">casi ningún bien es público puro: una carretera es no rival hasta que se congestiona;</w:t>
      </w:r>
    </w:p>
    <w:p>
      <w:pPr>
        <w:numPr>
          <w:ilvl w:val="1"/>
          <w:numId w:val="1086"/>
        </w:numPr>
      </w:pPr>
      <w:r>
        <w:t xml:space="preserve">muchos bienes «públicos» los ha provisto el sector privado cuando ha encontrado la forma de excluir.</w:t>
      </w:r>
      <w:r>
        <w:rPr>
          <w:rStyle w:val="FootnoteReference"/>
        </w:rPr>
        <w:footnoteReference w:id="122"/>
      </w:r>
    </w:p>
    <w:p>
      <w:pPr>
        <w:numPr>
          <w:ilvl w:val="0"/>
          <w:numId w:val="1085"/>
        </w:numPr>
      </w:pPr>
      <w:r>
        <w:t xml:space="preserve">Tampoco hay que confundirlos con los</w:t>
      </w:r>
      <w:r>
        <w:t xml:space="preserve"> </w:t>
      </w:r>
      <w:r>
        <w:rPr>
          <w:b/>
          <w:bCs/>
        </w:rPr>
        <w:t xml:space="preserve">bienes preferentes</w:t>
      </w:r>
      <w:r>
        <w:t xml:space="preserve"> </w:t>
      </w:r>
      <w:r>
        <w:t xml:space="preserve">de Richard</w:t>
      </w:r>
      <w:r>
        <w:t xml:space="preserve"> </w:t>
      </w:r>
      <w:r>
        <w:rPr>
          <w:smallCaps/>
        </w:rPr>
        <w:t xml:space="preserve">Musgrave</w:t>
      </w:r>
      <w:r>
        <w:t xml:space="preserve"> </w:t>
      </w:r>
      <w:r>
        <w:t xml:space="preserve">(</w:t>
      </w:r>
      <w:hyperlink w:anchor="ref_Musgrave1959Theory">
        <w:r>
          <w:rPr>
            <w:rStyle w:val="Hyperlink"/>
          </w:rPr>
          <w:t xml:space="preserve">1959</w:t>
        </w:r>
      </w:hyperlink>
      <w:r>
        <w:t xml:space="preserve">)</w:t>
      </w:r>
      <w:r>
        <w:t xml:space="preserve"> </w:t>
      </w:r>
      <w:r>
        <w:t xml:space="preserve">(educación obligatoria, sanidad), que el sector público provee porque juzga que los individuos los infravaloran, no por su tecnología de consumo.</w:t>
      </w:r>
    </w:p>
    <w:p>
      <w:pPr>
        <w:numPr>
          <w:ilvl w:val="0"/>
          <w:numId w:val="1085"/>
        </w:numPr>
      </w:pPr>
      <w:r>
        <w:t xml:space="preserve">En el resto del apartado nos centramos en el bien público puro.</w:t>
      </w:r>
    </w:p>
    <w:bookmarkEnd w:id="123"/>
    <w:bookmarkStart w:id="145" w:name="sec_bienes_publicos_asignacion"/>
    <w:p>
      <w:pPr>
        <w:pStyle w:val="Heading3"/>
      </w:pPr>
      <w:r>
        <w:t xml:space="preserve">II.2.2.</w:t>
      </w:r>
      <w:r>
        <w:t xml:space="preserve"> </w:t>
      </w:r>
      <w:r>
        <w:t xml:space="preserve">Diferencia entre la asignación competitiva y la asignación óptima</w:t>
      </w:r>
    </w:p>
    <w:bookmarkStart w:id="124" w:name="a_idea_5"/>
    <w:p>
      <w:pPr>
        <w:pStyle w:val="Heading4"/>
      </w:pPr>
      <w:r>
        <w:t xml:space="preserve">a) Idea</w:t>
      </w:r>
    </w:p>
    <w:p>
      <w:pPr>
        <w:numPr>
          <w:ilvl w:val="0"/>
          <w:numId w:val="1087"/>
        </w:numPr>
      </w:pPr>
      <w:r>
        <w:t xml:space="preserve">Paul</w:t>
      </w:r>
      <w:r>
        <w:t xml:space="preserve"> </w:t>
      </w:r>
      <w:r>
        <w:rPr>
          <w:smallCaps/>
        </w:rPr>
        <w:t xml:space="preserve">Samuelson</w:t>
      </w:r>
      <w:r>
        <w:t xml:space="preserve"> </w:t>
      </w:r>
      <w:r>
        <w:t xml:space="preserve">(</w:t>
      </w:r>
      <w:hyperlink w:anchor="ref_Samuelson1954Pure">
        <w:r>
          <w:rPr>
            <w:rStyle w:val="Hyperlink"/>
          </w:rPr>
          <w:t xml:space="preserve">1954</w:t>
        </w:r>
      </w:hyperlink>
      <w:r>
        <w:t xml:space="preserve">)</w:t>
      </w:r>
      <w:r>
        <w:t xml:space="preserve"> </w:t>
      </w:r>
      <w:r>
        <w:t xml:space="preserve">obtiene la condición de eficiencia con un bien público y muestra que el mercado no la cumple. Es el problema del</w:t>
      </w:r>
      <w:r>
        <w:t xml:space="preserve"> </w:t>
      </w:r>
      <w:r>
        <w:rPr>
          <w:i/>
          <w:iCs/>
        </w:rPr>
        <w:t xml:space="preserve">planificador</w:t>
      </w:r>
      <w:r>
        <w:t xml:space="preserve"> </w:t>
      </w:r>
      <w:r>
        <w:t xml:space="preserve">(el óptimo de</w:t>
      </w:r>
      <w:r>
        <w:t xml:space="preserve"> </w:t>
      </w:r>
      <w:r>
        <w:rPr>
          <w:smallCaps/>
        </w:rPr>
        <w:t xml:space="preserve">Pareto</w:t>
      </w:r>
      <w:r>
        <w:t xml:space="preserve">), no el resultado del mercado.</w:t>
      </w:r>
    </w:p>
    <w:bookmarkEnd w:id="124"/>
    <w:bookmarkStart w:id="135" w:name="b_modelo_5"/>
    <w:p>
      <w:pPr>
        <w:pStyle w:val="Heading4"/>
      </w:pPr>
      <w:r>
        <w:t xml:space="preserve">b) Modelo</w:t>
      </w:r>
    </w:p>
    <w:bookmarkStart w:id="125" w:name="i_supuestos_1"/>
    <w:p>
      <w:pPr>
        <w:pStyle w:val="Heading5"/>
      </w:pPr>
      <w:r>
        <w:t xml:space="preserve">i) Supuestos</w:t>
      </w:r>
    </w:p>
    <w:p>
      <w:pPr>
        <w:numPr>
          <w:ilvl w:val="0"/>
          <w:numId w:val="1088"/>
        </w:numPr>
      </w:pPr>
      <w:r>
        <w:t xml:space="preserve">2 consumidores,</w:t>
      </w:r>
      <w:r>
        <w:t xml:space="preserve"> </w:t>
      </w:r>
      <m:oMath>
        <m:r>
          <m:t>A</m:t>
        </m:r>
      </m:oMath>
      <w:r>
        <w:t xml:space="preserve"> </w:t>
      </w:r>
      <w:r>
        <w:t xml:space="preserve">y</w:t>
      </w:r>
      <w:r>
        <w:t xml:space="preserve"> </w:t>
      </w:r>
      <m:oMath>
        <m:r>
          <m:t>B</m:t>
        </m:r>
      </m:oMath>
      <w:r>
        <w:t xml:space="preserve">; un bien privado,</w:t>
      </w:r>
      <w:r>
        <w:t xml:space="preserve"> </w:t>
      </w:r>
      <m:oMath>
        <m:r>
          <m:t>X</m:t>
        </m:r>
      </m:oMath>
      <w:r>
        <w:t xml:space="preserve">, y un bien público puro,</w:t>
      </w:r>
      <w:r>
        <w:t xml:space="preserve"> </w:t>
      </w:r>
      <m:oMath>
        <m:r>
          <m:t>G</m:t>
        </m:r>
      </m:oMath>
      <w:r>
        <w:t xml:space="preserve">, que los 2 consumen en la misma cantidad:</w:t>
      </w:r>
      <w:r>
        <w:t xml:space="preserve"> </w:t>
      </w:r>
      <m:oMath>
        <m:sSub>
          <m:e>
            <m:r>
              <m:t>G</m:t>
            </m:r>
          </m:e>
          <m:sub>
            <m:r>
              <m:t>A</m:t>
            </m:r>
          </m:sub>
        </m:sSub>
        <m:r>
          <m:rPr>
            <m:sty m:val="p"/>
          </m:rPr>
          <m:t>=</m:t>
        </m:r>
        <m:sSub>
          <m:e>
            <m:r>
              <m:t>G</m:t>
            </m:r>
          </m:e>
          <m:sub>
            <m:r>
              <m:t>B</m:t>
            </m:r>
          </m:sub>
        </m:sSub>
        <m:r>
          <m:rPr>
            <m:sty m:val="p"/>
          </m:rPr>
          <m:t>=</m:t>
        </m:r>
        <m:r>
          <m:t>G</m:t>
        </m:r>
      </m:oMath>
      <w:r>
        <w:t xml:space="preserve">.</w:t>
      </w:r>
    </w:p>
    <w:p>
      <w:pPr>
        <w:numPr>
          <w:ilvl w:val="0"/>
          <w:numId w:val="1088"/>
        </w:numPr>
      </w:pPr>
      <w:r>
        <w:t xml:space="preserve">La frontera de posibilidades de producción es</w:t>
      </w:r>
      <w:r>
        <w:t xml:space="preserve"> </w:t>
      </w:r>
      <m:oMath>
        <m:r>
          <m:t>T</m:t>
        </m:r>
        <m:d>
          <m:dPr>
            <m:begChr m:val="("/>
            <m:sepChr m:val=""/>
            <m:endChr m:val=")"/>
            <m:grow/>
          </m:dPr>
          <m:e>
            <m:r>
              <m:t>X</m:t>
            </m:r>
            <m:r>
              <m:rPr>
                <m:sty m:val="p"/>
              </m:rPr>
              <m:t>,</m:t>
            </m:r>
            <m:r>
              <m:t>G</m:t>
            </m:r>
          </m:e>
        </m:d>
        <m:r>
          <m:rPr>
            <m:sty m:val="p"/>
          </m:rPr>
          <m:t>=</m:t>
        </m:r>
        <m:r>
          <m:t>0</m:t>
        </m:r>
      </m:oMath>
      <w:r>
        <w:t xml:space="preserve">, con</w:t>
      </w:r>
      <w:r>
        <w:t xml:space="preserve"> </w:t>
      </w:r>
      <m:oMath>
        <m:r>
          <m:t>X</m:t>
        </m:r>
        <m:r>
          <m:rPr>
            <m:sty m:val="p"/>
          </m:rPr>
          <m:t>=</m:t>
        </m:r>
        <m:sSub>
          <m:e>
            <m:r>
              <m:t>X</m:t>
            </m:r>
          </m:e>
          <m:sub>
            <m:r>
              <m:t>A</m:t>
            </m:r>
          </m:sub>
        </m:sSub>
        <m:r>
          <m:rPr>
            <m:sty m:val="p"/>
          </m:rPr>
          <m:t>+</m:t>
        </m:r>
        <m:sSub>
          <m:e>
            <m:r>
              <m:t>X</m:t>
            </m:r>
          </m:e>
          <m:sub>
            <m:r>
              <m:t>B</m:t>
            </m:r>
          </m:sub>
        </m:sSub>
      </m:oMath>
      <w:r>
        <w:t xml:space="preserve">.</w:t>
      </w:r>
    </w:p>
    <w:bookmarkEnd w:id="125"/>
    <w:bookmarkStart w:id="132" w:name="ii_desarrollo_1"/>
    <w:p>
      <w:pPr>
        <w:pStyle w:val="Heading5"/>
      </w:pPr>
      <w:r>
        <w:t xml:space="preserve">ii) Desarrollo</w:t>
      </w:r>
    </w:p>
    <w:p>
      <w:pPr>
        <w:numPr>
          <w:ilvl w:val="0"/>
          <w:numId w:val="1089"/>
        </w:numPr>
      </w:pPr>
      <w:r>
        <w:rPr>
          <w:i/>
          <w:iCs/>
        </w:rPr>
        <w:t xml:space="preserve">Óptimo de</w:t>
      </w:r>
      <w:r>
        <w:rPr>
          <w:i/>
          <w:iCs/>
        </w:rPr>
        <w:t xml:space="preserve"> </w:t>
      </w:r>
      <w:r>
        <w:rPr>
          <w:i/>
          <w:iCs/>
          <w:smallCaps/>
        </w:rPr>
        <w:t xml:space="preserve">Pareto</w:t>
      </w:r>
      <w:r>
        <w:t xml:space="preserve"> </w:t>
      </w:r>
      <w:r>
        <w:t xml:space="preserve">(problema del planificador):</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A</m:t>
                        </m:r>
                      </m:sub>
                    </m:sSub>
                    <m:r>
                      <m:rPr>
                        <m:sty m:val="p"/>
                      </m:rPr>
                      <m:t>,</m:t>
                    </m:r>
                    <m:sSub>
                      <m:e>
                        <m:r>
                          <m:t>X</m:t>
                        </m:r>
                      </m:e>
                      <m:sub>
                        <m:r>
                          <m:t>B</m:t>
                        </m:r>
                      </m:sub>
                    </m:sSub>
                    <m:r>
                      <m:rPr>
                        <m:sty m:val="p"/>
                      </m:rPr>
                      <m:t>,</m:t>
                    </m:r>
                    <m:r>
                      <m:t>G</m:t>
                    </m:r>
                  </m:lim>
                </m:limLow>
              </m:e>
              <m:e>
                <m:sSub>
                  <m:e>
                    <m:r>
                      <m:t>U</m:t>
                    </m:r>
                  </m:e>
                  <m:sub>
                    <m:r>
                      <m:t>A</m:t>
                    </m:r>
                  </m:sub>
                </m:sSub>
                <m:d>
                  <m:dPr>
                    <m:begChr m:val="("/>
                    <m:sepChr m:val=""/>
                    <m:endChr m:val=")"/>
                    <m:grow/>
                  </m:dPr>
                  <m:e>
                    <m:sSub>
                      <m:e>
                        <m:r>
                          <m:t>X</m:t>
                        </m:r>
                      </m:e>
                      <m:sub>
                        <m:r>
                          <m:t>A</m:t>
                        </m:r>
                      </m:sub>
                    </m:sSub>
                    <m:r>
                      <m:rPr>
                        <m:sty m:val="p"/>
                      </m:rPr>
                      <m:t>,</m:t>
                    </m:r>
                    <m:r>
                      <m:t>G</m:t>
                    </m:r>
                  </m:e>
                </m:d>
              </m:e>
            </m:mr>
            <m:mr>
              <m:e>
                <m:r>
                  <m:rPr>
                    <m:nor/>
                    <m:sty m:val="p"/>
                  </m:rPr>
                  <m:t>s.a.</m:t>
                </m:r>
              </m:e>
              <m:e>
                <m:sSub>
                  <m:e>
                    <m:r>
                      <m:t>U</m:t>
                    </m:r>
                  </m:e>
                  <m:sub>
                    <m:r>
                      <m:t>B</m:t>
                    </m:r>
                  </m:sub>
                </m:sSub>
                <m:d>
                  <m:dPr>
                    <m:begChr m:val="("/>
                    <m:sepChr m:val=""/>
                    <m:endChr m:val=")"/>
                    <m:grow/>
                  </m:dPr>
                  <m:e>
                    <m:sSub>
                      <m:e>
                        <m:r>
                          <m:t>X</m:t>
                        </m:r>
                      </m:e>
                      <m:sub>
                        <m:r>
                          <m:t>B</m:t>
                        </m:r>
                      </m:sub>
                    </m:sSub>
                    <m:r>
                      <m:rPr>
                        <m:sty m:val="p"/>
                      </m:rPr>
                      <m:t>,</m:t>
                    </m:r>
                    <m:r>
                      <m:t>G</m:t>
                    </m:r>
                  </m:e>
                </m:d>
                <m:r>
                  <m:rPr>
                    <m:sty m:val="p"/>
                  </m:rPr>
                  <m:t>=</m:t>
                </m:r>
                <m:sSub>
                  <m:e>
                    <m:bar>
                      <m:barPr>
                        <m:pos m:val="top"/>
                      </m:barPr>
                      <m:e>
                        <m:r>
                          <m:t>U</m:t>
                        </m:r>
                      </m:e>
                    </m:bar>
                  </m:e>
                  <m:sub>
                    <m:r>
                      <m:t>B</m:t>
                    </m:r>
                  </m:sub>
                </m:sSub>
              </m:e>
            </m:mr>
            <m:mr>
              <m:e/>
              <m:e>
                <m:r>
                  <m:t>T</m:t>
                </m:r>
                <m:d>
                  <m:dPr>
                    <m:begChr m:val="("/>
                    <m:sepChr m:val=""/>
                    <m:endChr m:val=")"/>
                    <m:grow/>
                  </m:dPr>
                  <m:e>
                    <m:sSub>
                      <m:e>
                        <m:r>
                          <m:t>X</m:t>
                        </m:r>
                      </m:e>
                      <m:sub>
                        <m:r>
                          <m:t>A</m:t>
                        </m:r>
                      </m:sub>
                    </m:sSub>
                    <m:r>
                      <m:rPr>
                        <m:sty m:val="p"/>
                      </m:rPr>
                      <m:t>+</m:t>
                    </m:r>
                    <m:sSub>
                      <m:e>
                        <m:r>
                          <m:t>X</m:t>
                        </m:r>
                      </m:e>
                      <m:sub>
                        <m:r>
                          <m:t>B</m:t>
                        </m:r>
                      </m:sub>
                    </m:sSub>
                    <m:r>
                      <m:rPr>
                        <m:sty m:val="p"/>
                      </m:rPr>
                      <m:t>,</m:t>
                    </m:r>
                    <m:r>
                      <m:t>G</m:t>
                    </m:r>
                  </m:e>
                </m:d>
                <m:r>
                  <m:rPr>
                    <m:sty m:val="p"/>
                  </m:rPr>
                  <m:t>=</m:t>
                </m:r>
                <m:r>
                  <m:t>0</m:t>
                </m:r>
              </m:e>
            </m:mr>
          </m:m>
        </m:oMath>
      </m:oMathPara>
    </w:p>
    <w:p>
      <w:pPr>
        <w:numPr>
          <w:ilvl w:val="0"/>
          <w:numId w:val="1000"/>
        </w:numPr>
      </w:pPr>
      <w:r>
        <w:t xml:space="preserve">De las condiciones de primer orden (anexo </w:t>
      </w:r>
      <w:hyperlink w:anchor="anexo_samuelson">
        <w:r>
          <w:rPr>
            <w:rStyle w:val="Hyperlink"/>
          </w:rPr>
          <w:t xml:space="preserve">C</w:t>
        </w:r>
      </w:hyperlink>
      <w:r>
        <w:t xml:space="preserve">) se obtiene la</w:t>
      </w:r>
      <w:r>
        <w:t xml:space="preserve"> </w:t>
      </w:r>
      <w:r>
        <w:rPr>
          <w:b/>
          <w:bCs/>
        </w:rPr>
        <w:t xml:space="preserve">condición de</w:t>
      </w:r>
      <w:r>
        <w:rPr>
          <w:b/>
          <w:bCs/>
        </w:rPr>
        <w:t xml:space="preserve"> </w:t>
      </w:r>
      <w:r>
        <w:rPr>
          <w:b/>
          <w:bCs/>
          <w:smallCaps/>
        </w:rPr>
        <w:t xml:space="preserve">Samuelson</w:t>
      </w:r>
      <w:r>
        <w:t xml:space="preserve">:</w:t>
      </w:r>
    </w:p>
    <w:bookmarkStart w:id="126" w:name="eq_samuelson"/>
    <w:bookmarkEnd w:id="126"/>
    <w:p>
      <w:pPr>
        <w:pStyle w:val="Funcionclave"/>
        <w:keepLines/>
      </w:pPr>
      <m:oMathPara>
        <m:oMathParaPr>
          <m:jc m:val="center"/>
        </m:oMathParaPr>
        <m:oMath>
          <m:sSubSup>
            <m:e>
              <m:r>
                <m:rPr>
                  <m:sty m:val="p"/>
                </m:rPr>
                <m:t>R</m:t>
              </m:r>
              <m:r>
                <m:rPr>
                  <m:sty m:val="p"/>
                </m:rPr>
                <m:t>M</m:t>
              </m:r>
              <m:r>
                <m:rPr>
                  <m:sty m:val="p"/>
                </m:rPr>
                <m:t>S</m:t>
              </m:r>
            </m:e>
            <m:sub>
              <m:r>
                <m:t>G</m:t>
              </m:r>
              <m:r>
                <m:t>X</m:t>
              </m:r>
            </m:sub>
            <m:sup>
              <m:r>
                <m:t>A</m:t>
              </m:r>
            </m:sup>
          </m:sSubSup>
          <m:r>
            <m:rPr>
              <m:sty m:val="p"/>
            </m:rPr>
            <m:t>+</m:t>
          </m:r>
          <m:sSubSup>
            <m:e>
              <m:r>
                <m:rPr>
                  <m:sty m:val="p"/>
                </m:rPr>
                <m:t>R</m:t>
              </m:r>
              <m:r>
                <m:rPr>
                  <m:sty m:val="p"/>
                </m:rPr>
                <m:t>M</m:t>
              </m:r>
              <m:r>
                <m:rPr>
                  <m:sty m:val="p"/>
                </m:rPr>
                <m:t>S</m:t>
              </m:r>
            </m:e>
            <m:sub>
              <m:r>
                <m:t>G</m:t>
              </m:r>
              <m:r>
                <m:t>X</m:t>
              </m:r>
            </m:sub>
            <m:sup>
              <m:r>
                <m:t>B</m:t>
              </m:r>
            </m:sup>
          </m:sSubSup>
          <m:r>
            <m:rPr>
              <m:sty m:val="p"/>
            </m:rPr>
            <m:t>=</m:t>
          </m:r>
          <m:sSub>
            <m:e>
              <m:r>
                <m:rPr>
                  <m:sty m:val="p"/>
                </m:rPr>
                <m:t>R</m:t>
              </m:r>
              <m:r>
                <m:rPr>
                  <m:sty m:val="p"/>
                </m:rPr>
                <m:t>M</m:t>
              </m:r>
              <m:r>
                <m:rPr>
                  <m:sty m:val="p"/>
                </m:rPr>
                <m:t>T</m:t>
              </m:r>
            </m:e>
            <m:sub>
              <m:r>
                <m:t>G</m:t>
              </m:r>
              <m:r>
                <m:t>X</m:t>
              </m:r>
            </m:sub>
          </m:sSub>
        </m:oMath>
      </m:oMathPara>
    </w:p>
    <w:p>
      <w:pPr>
        <w:numPr>
          <w:ilvl w:val="1"/>
          <w:numId w:val="1090"/>
        </w:numPr>
      </w:pPr>
      <w:r>
        <w:rPr>
          <w:i/>
          <w:iCs/>
        </w:rPr>
        <w:t xml:space="preserve">Interpretación</w:t>
      </w:r>
      <w:r>
        <w:t xml:space="preserve">: como todos consumen la misma unidad de</w:t>
      </w:r>
      <w:r>
        <w:t xml:space="preserve"> </w:t>
      </w:r>
      <m:oMath>
        <m:r>
          <m:t>G</m:t>
        </m:r>
      </m:oMath>
      <w:r>
        <w:t xml:space="preserve">, su valor social es la</w:t>
      </w:r>
      <w:r>
        <w:t xml:space="preserve"> </w:t>
      </w:r>
      <w:r>
        <w:rPr>
          <w:i/>
          <w:iCs/>
        </w:rPr>
        <w:t xml:space="preserve">suma</w:t>
      </w:r>
      <w:r>
        <w:t xml:space="preserve"> </w:t>
      </w:r>
      <w:r>
        <w:t xml:space="preserve">de lo que cada uno daría de bien privado por ella, y debe igualar lo que cuesta producirla.</w:t>
      </w:r>
    </w:p>
    <w:p>
      <w:pPr>
        <w:numPr>
          <w:ilvl w:val="1"/>
          <w:numId w:val="1090"/>
        </w:numPr>
      </w:pPr>
      <w:r>
        <w:t xml:space="preserve">Con un bien privado se igualan las valoraciones individuales entre sí (</w:t>
      </w:r>
      <w:hyperlink w:anchor="eq_egc_pareto">
        <w:r>
          <w:rPr>
            <w:rStyle w:val="Hyperlink"/>
          </w:rPr>
          <w:t xml:space="preserve">1</w:t>
        </w:r>
      </w:hyperlink>
      <w:r>
        <w:t xml:space="preserve">); con uno público, se suman.</w:t>
      </w:r>
    </w:p>
    <w:p>
      <w:pPr>
        <w:keepNext/>
        <w:numPr>
          <w:ilvl w:val="0"/>
          <w:numId w:val="1089"/>
        </w:numPr>
      </w:pPr>
      <w:r>
        <w:rPr>
          <w:i/>
          <w:iCs/>
        </w:rPr>
        <w:t xml:space="preserve">Desarrollo gráfico</w:t>
      </w:r>
      <w:r>
        <w:t xml:space="preserve"> </w:t>
      </w:r>
      <w:r>
        <w:t xml:space="preserve">(gráfico </w:t>
      </w:r>
      <w:hyperlink w:anchor="fig_samuelson_eg">
        <w:r>
          <w:rPr>
            <w:rStyle w:val="Hyperlink"/>
          </w:rPr>
          <w:t xml:space="preserve">9</w:t>
        </w:r>
      </w:hyperlink>
      <w:r>
        <w:t xml:space="preserve">, a partir de</w:t>
      </w:r>
      <w:r>
        <w:t xml:space="preserve"> </w:t>
      </w:r>
      <w:r>
        <w:rPr>
          <w:smallCaps/>
        </w:rPr>
        <w:t xml:space="preserve">Samuelson</w:t>
      </w:r>
      <w:r>
        <w:t xml:space="preserve"> </w:t>
      </w:r>
      <w:r>
        <w:t xml:space="preserve">(</w:t>
      </w:r>
      <w:hyperlink w:anchor="ref_Samuelson1955Diagrammatic">
        <w:r>
          <w:rPr>
            <w:rStyle w:val="Hyperlink"/>
          </w:rPr>
          <w:t xml:space="preserve">1955</w:t>
        </w:r>
      </w:hyperlink>
      <w:r>
        <w:t xml:space="preserve">)</w:t>
      </w:r>
      <w:r>
        <w:t xml:space="preserve">):</w:t>
      </w:r>
    </w:p>
    <w:p>
      <w:pPr>
        <w:numPr>
          <w:ilvl w:val="1"/>
          <w:numId w:val="1091"/>
        </w:numPr>
      </w:pPr>
      <w:r>
        <w:t xml:space="preserve">arriba, la FPP y la curva de indiferencia</w:t>
      </w:r>
      <w:r>
        <w:t xml:space="preserve"> </w:t>
      </w:r>
      <m:oMath>
        <m:sSub>
          <m:e>
            <m:bar>
              <m:barPr>
                <m:pos m:val="top"/>
              </m:barPr>
              <m:e>
                <m:r>
                  <m:t>U</m:t>
                </m:r>
              </m:e>
            </m:bar>
          </m:e>
          <m:sub>
            <m:r>
              <m:t>B</m:t>
            </m:r>
          </m:sub>
        </m:sSub>
      </m:oMath>
      <w:r>
        <w:t xml:space="preserve"> </w:t>
      </w:r>
      <w:r>
        <w:t xml:space="preserve">en el plano</w:t>
      </w:r>
      <w:r>
        <w:t xml:space="preserve"> </w:t>
      </w:r>
      <m:oMath>
        <m:d>
          <m:dPr>
            <m:begChr m:val="("/>
            <m:sepChr m:val=""/>
            <m:endChr m:val=")"/>
            <m:grow/>
          </m:dPr>
          <m:e>
            <m:r>
              <m:t>G</m:t>
            </m:r>
            <m:r>
              <m:rPr>
                <m:sty m:val="p"/>
              </m:rPr>
              <m:t>,</m:t>
            </m:r>
            <m:r>
              <m:t>X</m:t>
            </m:r>
          </m:e>
        </m:d>
      </m:oMath>
      <w:r>
        <w:t xml:space="preserve">. Para cada</w:t>
      </w:r>
      <w:r>
        <w:t xml:space="preserve"> </w:t>
      </w:r>
      <m:oMath>
        <m:r>
          <m:t>G</m:t>
        </m:r>
      </m:oMath>
      <w:r>
        <w:t xml:space="preserve">, la distancia vertical entre la FPP y</w:t>
      </w:r>
      <w:r>
        <w:t xml:space="preserve"> </w:t>
      </w:r>
      <m:oMath>
        <m:sSub>
          <m:e>
            <m:bar>
              <m:barPr>
                <m:pos m:val="top"/>
              </m:barPr>
              <m:e>
                <m:r>
                  <m:t>U</m:t>
                </m:r>
              </m:e>
            </m:bar>
          </m:e>
          <m:sub>
            <m:r>
              <m:t>B</m:t>
            </m:r>
          </m:sub>
        </m:sSub>
      </m:oMath>
      <w:r>
        <w:t xml:space="preserve"> </w:t>
      </w:r>
      <w:r>
        <w:t xml:space="preserve">es el bien privado que queda para</w:t>
      </w:r>
      <w:r>
        <w:t xml:space="preserve"> </w:t>
      </w:r>
      <m:oMath>
        <m:r>
          <m:t>A</m:t>
        </m:r>
      </m:oMath>
      <w:r>
        <w:t xml:space="preserve"> </w:t>
      </w:r>
      <w:r>
        <w:t xml:space="preserve">después de dejar a</w:t>
      </w:r>
      <w:r>
        <w:t xml:space="preserve"> </w:t>
      </w:r>
      <m:oMath>
        <m:r>
          <m:t>B</m:t>
        </m:r>
      </m:oMath>
      <w:r>
        <w:t xml:space="preserve"> </w:t>
      </w:r>
      <w:r>
        <w:t xml:space="preserve">en su utilidad: es la</w:t>
      </w:r>
      <w:r>
        <w:t xml:space="preserve"> </w:t>
      </w:r>
      <w:r>
        <w:rPr>
          <w:i/>
          <w:iCs/>
        </w:rPr>
        <w:t xml:space="preserve">frontera de posibilidades de consumo</w:t>
      </w:r>
      <w:r>
        <w:t xml:space="preserve"> </w:t>
      </w:r>
      <w:r>
        <w:t xml:space="preserve">de</w:t>
      </w:r>
      <w:r>
        <w:t xml:space="preserve"> </w:t>
      </w:r>
      <m:oMath>
        <m:r>
          <m:t>A</m:t>
        </m:r>
      </m:oMath>
      <w:r>
        <w:t xml:space="preserve">,</w:t>
      </w:r>
      <w:r>
        <w:t xml:space="preserve"> </w:t>
      </w:r>
      <m:oMath>
        <m:sSub>
          <m:e>
            <m:r>
              <m:rPr>
                <m:sty m:val="p"/>
              </m:rPr>
              <m:t>F</m:t>
            </m:r>
            <m:r>
              <m:rPr>
                <m:sty m:val="p"/>
              </m:rPr>
              <m:t>P</m:t>
            </m:r>
            <m:r>
              <m:rPr>
                <m:sty m:val="p"/>
              </m:rPr>
              <m:t>C</m:t>
            </m:r>
          </m:e>
          <m:sub>
            <m:r>
              <m:t>A</m:t>
            </m:r>
          </m:sub>
        </m:sSub>
      </m:oMath>
      <w:r>
        <w:t xml:space="preserve">, que se lleva al gráfico de abajo;</w:t>
      </w:r>
    </w:p>
    <w:p>
      <w:pPr>
        <w:numPr>
          <w:ilvl w:val="1"/>
          <w:numId w:val="1091"/>
        </w:numPr>
      </w:pPr>
      <m:oMath>
        <m:r>
          <m:t>A</m:t>
        </m:r>
      </m:oMath>
      <w:r>
        <w:t xml:space="preserve"> </w:t>
      </w:r>
      <w:r>
        <w:t xml:space="preserve">elige el punto de</w:t>
      </w:r>
      <w:r>
        <w:t xml:space="preserve"> </w:t>
      </w:r>
      <m:oMath>
        <m:sSub>
          <m:e>
            <m:r>
              <m:rPr>
                <m:sty m:val="p"/>
              </m:rPr>
              <m:t>F</m:t>
            </m:r>
            <m:r>
              <m:rPr>
                <m:sty m:val="p"/>
              </m:rPr>
              <m:t>P</m:t>
            </m:r>
            <m:r>
              <m:rPr>
                <m:sty m:val="p"/>
              </m:rPr>
              <m:t>C</m:t>
            </m:r>
          </m:e>
          <m:sub>
            <m:r>
              <m:t>A</m:t>
            </m:r>
          </m:sub>
        </m:sSub>
      </m:oMath>
      <w:r>
        <w:t xml:space="preserve"> </w:t>
      </w:r>
      <w:r>
        <w:t xml:space="preserve">más alto en su mapa de indiferencia,</w:t>
      </w:r>
      <w:r>
        <w:t xml:space="preserve"> </w:t>
      </w:r>
      <m:oMath>
        <m:r>
          <m:t>E</m:t>
        </m:r>
      </m:oMath>
      <w:r>
        <w:t xml:space="preserve">, donde su curva de indiferencia</w:t>
      </w:r>
      <w:r>
        <w:t xml:space="preserve"> </w:t>
      </w:r>
      <m:oMath>
        <m:sSubSup>
          <m:e>
            <m:r>
              <m:t>U</m:t>
            </m:r>
          </m:e>
          <m:sub>
            <m:r>
              <m:t>A</m:t>
            </m:r>
          </m:sub>
          <m:sup>
            <m:r>
              <m:rPr>
                <m:sty m:val="p"/>
              </m:rPr>
              <m:t>*</m:t>
            </m:r>
          </m:sup>
        </m:sSubSup>
      </m:oMath>
      <w:r>
        <w:t xml:space="preserve"> </w:t>
      </w:r>
      <w:r>
        <w:t xml:space="preserve">es tangente a</w:t>
      </w:r>
      <w:r>
        <w:t xml:space="preserve"> </w:t>
      </w:r>
      <m:oMath>
        <m:sSub>
          <m:e>
            <m:r>
              <m:rPr>
                <m:sty m:val="p"/>
              </m:rPr>
              <m:t>F</m:t>
            </m:r>
            <m:r>
              <m:rPr>
                <m:sty m:val="p"/>
              </m:rPr>
              <m:t>P</m:t>
            </m:r>
            <m:r>
              <m:rPr>
                <m:sty m:val="p"/>
              </m:rPr>
              <m:t>C</m:t>
            </m:r>
          </m:e>
          <m:sub>
            <m:r>
              <m:t>A</m:t>
            </m:r>
          </m:sub>
        </m:sSub>
      </m:oMath>
      <w:r>
        <w:t xml:space="preserve">;</w:t>
      </w:r>
    </w:p>
    <w:p>
      <w:pPr>
        <w:numPr>
          <w:ilvl w:val="1"/>
          <w:numId w:val="1091"/>
        </w:numPr>
      </w:pPr>
      <w:r>
        <w:t xml:space="preserve">como la pendiente de</w:t>
      </w:r>
      <w:r>
        <w:t xml:space="preserve"> </w:t>
      </w:r>
      <m:oMath>
        <m:sSub>
          <m:e>
            <m:r>
              <m:rPr>
                <m:sty m:val="p"/>
              </m:rPr>
              <m:t>F</m:t>
            </m:r>
            <m:r>
              <m:rPr>
                <m:sty m:val="p"/>
              </m:rPr>
              <m:t>P</m:t>
            </m:r>
            <m:r>
              <m:rPr>
                <m:sty m:val="p"/>
              </m:rPr>
              <m:t>C</m:t>
            </m:r>
          </m:e>
          <m:sub>
            <m:r>
              <m:t>A</m:t>
            </m:r>
          </m:sub>
        </m:sSub>
      </m:oMath>
      <w:r>
        <w:t xml:space="preserve"> </w:t>
      </w:r>
      <w:r>
        <w:t xml:space="preserve">es la de la FPP menos la de</w:t>
      </w:r>
      <w:r>
        <w:t xml:space="preserve"> </w:t>
      </w:r>
      <m:oMath>
        <m:sSub>
          <m:e>
            <m:bar>
              <m:barPr>
                <m:pos m:val="top"/>
              </m:barPr>
              <m:e>
                <m:r>
                  <m:t>U</m:t>
                </m:r>
              </m:e>
            </m:bar>
          </m:e>
          <m:sub>
            <m:r>
              <m:t>B</m:t>
            </m:r>
          </m:sub>
        </m:sSub>
      </m:oMath>
      <w:r>
        <w:t xml:space="preserve">, la tangencia dice</w:t>
      </w:r>
      <w:r>
        <w:t xml:space="preserve"> </w:t>
      </w:r>
      <m:oMath>
        <m:sSubSup>
          <m:e>
            <m:r>
              <m:rPr>
                <m:sty m:val="p"/>
              </m:rPr>
              <m:t>R</m:t>
            </m:r>
            <m:r>
              <m:rPr>
                <m:sty m:val="p"/>
              </m:rPr>
              <m:t>M</m:t>
            </m:r>
            <m:r>
              <m:rPr>
                <m:sty m:val="p"/>
              </m:rPr>
              <m:t>S</m:t>
            </m:r>
          </m:e>
          <m:sub>
            <m:r>
              <m:t>G</m:t>
            </m:r>
            <m:r>
              <m:t>X</m:t>
            </m:r>
          </m:sub>
          <m:sup>
            <m:r>
              <m:t>A</m:t>
            </m:r>
          </m:sup>
        </m:sSubSup>
        <m:r>
          <m:rPr>
            <m:sty m:val="p"/>
          </m:rPr>
          <m:t>=</m:t>
        </m:r>
        <m:sSub>
          <m:e>
            <m:r>
              <m:rPr>
                <m:sty m:val="p"/>
              </m:rPr>
              <m:t>R</m:t>
            </m:r>
            <m:r>
              <m:rPr>
                <m:sty m:val="p"/>
              </m:rPr>
              <m:t>M</m:t>
            </m:r>
            <m:r>
              <m:rPr>
                <m:sty m:val="p"/>
              </m:rPr>
              <m:t>T</m:t>
            </m:r>
          </m:e>
          <m:sub>
            <m:r>
              <m:t>G</m:t>
            </m:r>
            <m:r>
              <m:t>X</m:t>
            </m:r>
          </m:sub>
        </m:sSub>
        <m:r>
          <m:rPr>
            <m:sty m:val="p"/>
          </m:rPr>
          <m:t>−</m:t>
        </m:r>
        <m:sSubSup>
          <m:e>
            <m:r>
              <m:rPr>
                <m:sty m:val="p"/>
              </m:rPr>
              <m:t>R</m:t>
            </m:r>
            <m:r>
              <m:rPr>
                <m:sty m:val="p"/>
              </m:rPr>
              <m:t>M</m:t>
            </m:r>
            <m:r>
              <m:rPr>
                <m:sty m:val="p"/>
              </m:rPr>
              <m:t>S</m:t>
            </m:r>
          </m:e>
          <m:sub>
            <m:r>
              <m:t>G</m:t>
            </m:r>
            <m:r>
              <m:t>X</m:t>
            </m:r>
          </m:sub>
          <m:sup>
            <m:r>
              <m:t>B</m:t>
            </m:r>
          </m:sup>
        </m:sSubSup>
      </m:oMath>
      <w:r>
        <w:t xml:space="preserve">: la condición de</w:t>
      </w:r>
      <w:r>
        <w:t xml:space="preserve"> </w:t>
      </w:r>
      <w:r>
        <w:rPr>
          <w:smallCaps/>
        </w:rPr>
        <w:t xml:space="preserve">Samuelson</w:t>
      </w:r>
      <w:r>
        <w:t xml:space="preserve">;</w:t>
      </w:r>
    </w:p>
    <w:p>
      <w:pPr>
        <w:numPr>
          <w:ilvl w:val="1"/>
          <w:numId w:val="1091"/>
        </w:numPr>
      </w:pPr>
      <w:r>
        <w:t xml:space="preserve">en el óptimo los 2 consumen la misma cantidad,</w:t>
      </w:r>
      <w:r>
        <w:t xml:space="preserve"> </w:t>
      </w:r>
      <m:oMath>
        <m:sSup>
          <m:e>
            <m:r>
              <m:t>G</m:t>
            </m:r>
          </m:e>
          <m:sup>
            <m:r>
              <m:rPr>
                <m:sty m:val="p"/>
              </m:rPr>
              <m:t>*</m:t>
            </m:r>
          </m:sup>
        </m:sSup>
      </m:oMath>
      <w:r>
        <w:t xml:space="preserve">, pero la valoran de forma distinta; con un bien privado, cada uno consume distinto y lo valora igual en el margen.</w:t>
      </w:r>
    </w:p>
    <w:bookmarkStart w:id="130" w:name="fig_samuelson_eg"/>
    <w:p>
      <w:pPr>
        <w:pStyle w:val="ImageCaption"/>
      </w:pPr>
      <w:r>
        <w:t xml:space="preserve">Gráfico 9.–</w:t>
      </w:r>
      <w:r>
        <w:t xml:space="preserve"> </w:t>
      </w:r>
      <w:r>
        <w:t xml:space="preserve">Provisión óptima de un bien público en equilibrio general: la condición de</w:t>
      </w:r>
      <w:r>
        <w:t xml:space="preserve"> </w:t>
      </w:r>
      <w:r>
        <w:rPr>
          <w:smallCaps/>
        </w:rPr>
        <w:t xml:space="preserve">Samuelson</w:t>
      </w:r>
    </w:p>
    <w:p>
      <w:pPr>
        <w:pStyle w:val="CaptionedFigure"/>
      </w:pPr>
      <w:r>
        <w:drawing>
          <wp:inline>
            <wp:extent cx="3452701" cy="4122445"/>
            <wp:effectExtent b="0" l="0" r="0" t="0"/>
            <wp:docPr descr="Gráfico 9.– Provisión óptima de un bien público en equilibrio general: la condición de Samuelson" title="" id="128" name="Picture"/>
            <a:graphic>
              <a:graphicData uri="http://schemas.openxmlformats.org/drawingml/2006/picture">
                <pic:pic>
                  <pic:nvPicPr>
                    <pic:cNvPr descr="C:\Users\vgutierrez\Documents\src\victorgutierrezmarcos.github.io-revision\oposicion\temario\fuentes\3A23\graficos/samuelson-eg.png" id="129" name="Picture"/>
                    <pic:cNvPicPr>
                      <a:picLocks noChangeArrowheads="1" noChangeAspect="1"/>
                    </pic:cNvPicPr>
                  </pic:nvPicPr>
                  <pic:blipFill>
                    <a:blip r:embed="rId127"/>
                    <a:stretch>
                      <a:fillRect/>
                    </a:stretch>
                  </pic:blipFill>
                  <pic:spPr bwMode="auto">
                    <a:xfrm>
                      <a:off x="0" y="0"/>
                      <a:ext cx="3452701" cy="4122445"/>
                    </a:xfrm>
                    <a:prstGeom prst="rect">
                      <a:avLst/>
                    </a:prstGeom>
                    <a:noFill/>
                    <a:ln w="9525">
                      <a:noFill/>
                      <a:headEnd/>
                      <a:tailEnd/>
                    </a:ln>
                  </pic:spPr>
                </pic:pic>
              </a:graphicData>
            </a:graphic>
          </wp:inline>
        </w:drawing>
      </w:r>
    </w:p>
    <w:bookmarkEnd w:id="130"/>
    <w:p>
      <w:pPr>
        <w:pStyle w:val="Piedeimagen"/>
      </w:pPr>
      <w:r>
        <w:t xml:space="preserve">Fuente: elaboración propia a partir de</w:t>
      </w:r>
      <w:r>
        <w:t xml:space="preserve"> </w:t>
      </w:r>
      <w:r>
        <w:rPr>
          <w:smallCaps/>
        </w:rPr>
        <w:t xml:space="preserve">Samuelson</w:t>
      </w:r>
      <w:r>
        <w:t xml:space="preserve"> </w:t>
      </w:r>
      <w:r>
        <w:t xml:space="preserve">(</w:t>
      </w:r>
      <w:hyperlink w:anchor="ref_Samuelson1955Diagrammatic">
        <w:r>
          <w:rPr>
            <w:rStyle w:val="Hyperlink"/>
          </w:rPr>
          <w:t xml:space="preserve">1955</w:t>
        </w:r>
      </w:hyperlink>
      <w:r>
        <w:t xml:space="preserve">)</w:t>
      </w:r>
      <w:r>
        <w:t xml:space="preserve">.</w:t>
      </w:r>
    </w:p>
    <w:p>
      <w:pPr>
        <w:numPr>
          <w:ilvl w:val="0"/>
          <w:numId w:val="1092"/>
        </w:numPr>
      </w:pPr>
      <w:r>
        <w:rPr>
          <w:i/>
          <w:iCs/>
        </w:rPr>
        <w:t xml:space="preserve">Equilibrio con aportaciones voluntarias</w:t>
      </w:r>
      <w:r>
        <w:t xml:space="preserve">: si cada uno compra (o aporta) el bien público por su cuenta al precio</w:t>
      </w:r>
      <w:r>
        <w:t xml:space="preserve"> </w:t>
      </w:r>
      <m:oMath>
        <m:sSub>
          <m:e>
            <m:r>
              <m:t>p</m:t>
            </m:r>
          </m:e>
          <m:sub>
            <m:r>
              <m:t>G</m:t>
            </m:r>
          </m:sub>
        </m:sSub>
      </m:oMath>
      <w:r>
        <w:t xml:space="preserve">, solo tiene en cuenta su propia valoración y deja de aportar cuando</w:t>
      </w:r>
      <w:r>
        <w:t xml:space="preserve"> </w:t>
      </w:r>
      <m:oMath>
        <m:sSubSup>
          <m:e>
            <m:r>
              <m:rPr>
                <m:sty m:val="p"/>
              </m:rPr>
              <m:t>R</m:t>
            </m:r>
            <m:r>
              <m:rPr>
                <m:sty m:val="p"/>
              </m:rPr>
              <m:t>M</m:t>
            </m:r>
            <m:r>
              <m:rPr>
                <m:sty m:val="p"/>
              </m:rPr>
              <m:t>S</m:t>
            </m:r>
          </m:e>
          <m:sub>
            <m:r>
              <m:t>G</m:t>
            </m:r>
            <m:r>
              <m:t>X</m:t>
            </m:r>
          </m:sub>
          <m:sup>
            <m:r>
              <m:t>i</m:t>
            </m:r>
          </m:sup>
        </m:sSubSup>
        <m:r>
          <m:rPr>
            <m:sty m:val="p"/>
          </m:rPr>
          <m:t>=</m:t>
        </m:r>
        <m:sSub>
          <m:e>
            <m:r>
              <m:t>p</m:t>
            </m:r>
          </m:e>
          <m:sub>
            <m:r>
              <m:t>G</m:t>
            </m:r>
          </m:sub>
        </m:sSub>
        <m:r>
          <m:rPr>
            <m:sty m:val="p"/>
          </m:rPr>
          <m:t>/</m:t>
        </m:r>
        <m:sSub>
          <m:e>
            <m:r>
              <m:t>p</m:t>
            </m:r>
          </m:e>
          <m:sub>
            <m:r>
              <m:t>X</m:t>
            </m:r>
          </m:sub>
        </m:sSub>
        <m:r>
          <m:rPr>
            <m:sty m:val="p"/>
          </m:rPr>
          <m:t>=</m:t>
        </m:r>
        <m:sSub>
          <m:e>
            <m:r>
              <m:rPr>
                <m:sty m:val="p"/>
              </m:rPr>
              <m:t>R</m:t>
            </m:r>
            <m:r>
              <m:rPr>
                <m:sty m:val="p"/>
              </m:rPr>
              <m:t>M</m:t>
            </m:r>
            <m:r>
              <m:rPr>
                <m:sty m:val="p"/>
              </m:rPr>
              <m:t>T</m:t>
            </m:r>
          </m:e>
          <m:sub>
            <m:r>
              <m:t>G</m:t>
            </m:r>
            <m:r>
              <m:t>X</m:t>
            </m:r>
          </m:sub>
        </m:sSub>
      </m:oMath>
      <w:r>
        <w:t xml:space="preserve">. Si los 2 aportan, en el margen</w:t>
      </w:r>
      <w:r>
        <w:t xml:space="preserve"> </w:t>
      </w:r>
      <w:bookmarkStart w:id="131" w:name="eq_samuelson_mercado"/>
      <w:bookmarkEnd w:id="131"/>
    </w:p>
    <w:p>
      <w:pPr>
        <w:pStyle w:val="BodyText"/>
        <w:keepNext/>
      </w:pPr>
      <m:oMathPara>
        <m:oMathParaPr>
          <m:jc m:val="center"/>
        </m:oMathParaPr>
        <m:oMath>
          <m:sSubSup>
            <m:e>
              <m:r>
                <m:rPr>
                  <m:sty m:val="p"/>
                </m:rPr>
                <m:t>R</m:t>
              </m:r>
              <m:r>
                <m:rPr>
                  <m:sty m:val="p"/>
                </m:rPr>
                <m:t>M</m:t>
              </m:r>
              <m:r>
                <m:rPr>
                  <m:sty m:val="p"/>
                </m:rPr>
                <m:t>S</m:t>
              </m:r>
            </m:e>
            <m:sub>
              <m:r>
                <m:t>G</m:t>
              </m:r>
              <m:r>
                <m:t>X</m:t>
              </m:r>
            </m:sub>
            <m:sup>
              <m:r>
                <m:t>A</m:t>
              </m:r>
            </m:sup>
          </m:sSubSup>
          <m:r>
            <m:rPr>
              <m:sty m:val="p"/>
            </m:rPr>
            <m:t>+</m:t>
          </m:r>
          <m:sSubSup>
            <m:e>
              <m:r>
                <m:rPr>
                  <m:sty m:val="p"/>
                </m:rPr>
                <m:t>R</m:t>
              </m:r>
              <m:r>
                <m:rPr>
                  <m:sty m:val="p"/>
                </m:rPr>
                <m:t>M</m:t>
              </m:r>
              <m:r>
                <m:rPr>
                  <m:sty m:val="p"/>
                </m:rPr>
                <m:t>S</m:t>
              </m:r>
            </m:e>
            <m:sub>
              <m:r>
                <m:t>G</m:t>
              </m:r>
              <m:r>
                <m:t>X</m:t>
              </m:r>
            </m:sub>
            <m:sup>
              <m:r>
                <m:t>B</m:t>
              </m:r>
            </m:sup>
          </m:sSubSup>
          <m:r>
            <m:rPr>
              <m:sty m:val="p"/>
            </m:rPr>
            <m:t>=</m:t>
          </m:r>
          <m:r>
            <m:t>2</m:t>
          </m:r>
          <m:r>
            <m:t> </m:t>
          </m:r>
          <m:sSub>
            <m:e>
              <m:r>
                <m:rPr>
                  <m:sty m:val="p"/>
                </m:rPr>
                <m:t>R</m:t>
              </m:r>
              <m:r>
                <m:rPr>
                  <m:sty m:val="p"/>
                </m:rPr>
                <m:t>M</m:t>
              </m:r>
              <m:r>
                <m:rPr>
                  <m:sty m:val="p"/>
                </m:rPr>
                <m:t>T</m:t>
              </m:r>
            </m:e>
            <m:sub>
              <m:r>
                <m:t>G</m:t>
              </m:r>
              <m:r>
                <m:t>X</m:t>
              </m:r>
            </m:sub>
          </m:sSub>
          <m:r>
            <m:rPr>
              <m:sty m:val="p"/>
            </m:rPr>
            <m:t>&gt;</m:t>
          </m:r>
          <m:sSub>
            <m:e>
              <m:r>
                <m:rPr>
                  <m:sty m:val="p"/>
                </m:rPr>
                <m:t>R</m:t>
              </m:r>
              <m:r>
                <m:rPr>
                  <m:sty m:val="p"/>
                </m:rPr>
                <m:t>M</m:t>
              </m:r>
              <m:r>
                <m:rPr>
                  <m:sty m:val="p"/>
                </m:rPr>
                <m:t>T</m:t>
              </m:r>
            </m:e>
            <m:sub>
              <m:r>
                <m:t>G</m:t>
              </m:r>
              <m:r>
                <m:t>X</m:t>
              </m:r>
            </m:sub>
          </m:sSub>
          <m:r>
            <m:rPr>
              <m:sty m:val="p"/>
            </m:rPr>
            <m:t>:</m:t>
          </m:r>
        </m:oMath>
      </m:oMathPara>
    </w:p>
    <w:p>
      <w:pPr>
        <w:numPr>
          <w:ilvl w:val="0"/>
          <w:numId w:val="1000"/>
        </w:numPr>
      </w:pPr>
      <w:r>
        <w:t xml:space="preserve">una unidad más de</w:t>
      </w:r>
      <w:r>
        <w:t xml:space="preserve"> </w:t>
      </w:r>
      <m:oMath>
        <m:r>
          <m:t>G</m:t>
        </m:r>
      </m:oMath>
      <w:r>
        <w:t xml:space="preserve"> </w:t>
      </w:r>
      <w:r>
        <w:t xml:space="preserve">vale para la sociedad más de lo que cuesta, pero nadie la compra.</w:t>
      </w:r>
    </w:p>
    <w:bookmarkEnd w:id="132"/>
    <w:bookmarkStart w:id="134" w:name="iii_implicaciones_el_poliz__n_y_la_00479"/>
    <w:p>
      <w:pPr>
        <w:pStyle w:val="Heading5"/>
      </w:pPr>
      <w:r>
        <w:t xml:space="preserve">iii) Implicaciones: el polizón y la infraprovisión</w:t>
      </w:r>
    </w:p>
    <w:p>
      <w:pPr>
        <w:numPr>
          <w:ilvl w:val="0"/>
          <w:numId w:val="1093"/>
        </w:numPr>
      </w:pPr>
      <w:r>
        <w:t xml:space="preserve">El mercado provee</w:t>
      </w:r>
      <w:r>
        <w:t xml:space="preserve"> </w:t>
      </w:r>
      <m:oMath>
        <m:r>
          <m:t>G</m:t>
        </m:r>
      </m:oMath>
      <w:r>
        <w:t xml:space="preserve"> </w:t>
      </w:r>
      <w:r>
        <w:t xml:space="preserve">en cantidad insuficiente:</w:t>
      </w:r>
      <w:r>
        <w:t xml:space="preserve"> </w:t>
      </w:r>
      <w:r>
        <w:rPr>
          <w:b/>
          <w:bCs/>
        </w:rPr>
        <w:t xml:space="preserve">infraprovisión</w:t>
      </w:r>
      <w:r>
        <w:t xml:space="preserve">. Cada uno se beneficia de lo que aportan los demás sin pagarlo: es el</w:t>
      </w:r>
      <w:r>
        <w:t xml:space="preserve"> </w:t>
      </w:r>
      <w:r>
        <w:rPr>
          <w:b/>
          <w:bCs/>
        </w:rPr>
        <w:t xml:space="preserve">polizón</w:t>
      </w:r>
      <w:r>
        <w:t xml:space="preserve"> </w:t>
      </w:r>
      <w:r>
        <w:t xml:space="preserve">(</w:t>
      </w:r>
      <w:r>
        <w:rPr>
          <w:i/>
          <w:iCs/>
        </w:rPr>
        <w:t xml:space="preserve">free rider</w:t>
      </w:r>
      <w:r>
        <w:t xml:space="preserve">). «Unos por otros, la casa sin barrer».</w:t>
      </w:r>
    </w:p>
    <w:p>
      <w:pPr>
        <w:keepNext/>
        <w:numPr>
          <w:ilvl w:val="0"/>
          <w:numId w:val="1093"/>
        </w:numPr>
      </w:pPr>
      <w:r>
        <w:t xml:space="preserve">En su forma más simple es un</w:t>
      </w:r>
      <w:r>
        <w:t xml:space="preserve"> </w:t>
      </w:r>
      <w:r>
        <w:rPr>
          <w:i/>
          <w:iCs/>
        </w:rPr>
        <w:t xml:space="preserve">dilema del prisionero</w:t>
      </w:r>
      <w:r>
        <w:t xml:space="preserve"> </w:t>
      </w:r>
      <w:hyperlink r:id="rId84">
        <w:r>
          <w:rPr>
            <w:rStyle w:val="Referenciaatema"/>
          </w:rPr>
          <w:t xml:space="preserve">[ver tema 3.A.14]</w:t>
        </w:r>
      </w:hyperlink>
      <w:r>
        <w:t xml:space="preserve">. 2 vecinos deciden si contribuyen a una mota que cuesta 120 y que cada uno valora en 100; si solo contribuye uno, la paga entera (tabla </w:t>
      </w:r>
      <w:hyperlink w:anchor="tab_polizon">
        <w:r>
          <w:rPr>
            <w:rStyle w:val="Hyperlink"/>
          </w:rPr>
          <w:t xml:space="preserve">7</w:t>
        </w:r>
      </w:hyperlink>
      <w:r>
        <w:t xml:space="preserve">):</w:t>
      </w:r>
    </w:p>
    <w:p>
      <w:pPr>
        <w:numPr>
          <w:ilvl w:val="1"/>
          <w:numId w:val="1094"/>
        </w:numPr>
      </w:pPr>
      <w:r>
        <w:t xml:space="preserve">no contribuir es una estrategia dominante para los 2: si el otro contribuye, gano 100 en vez de 40; si no, 0 en vez de</w:t>
      </w:r>
      <w:r>
        <w:t xml:space="preserve"> </w:t>
      </w:r>
      <m:oMath>
        <m:r>
          <m:rPr>
            <m:sty m:val="p"/>
          </m:rPr>
          <m:t>−</m:t>
        </m:r>
        <m:r>
          <m:t>20</m:t>
        </m:r>
      </m:oMath>
      <w:r>
        <w:t xml:space="preserve">;</w:t>
      </w:r>
    </w:p>
    <w:p>
      <w:pPr>
        <w:numPr>
          <w:ilvl w:val="1"/>
          <w:numId w:val="1094"/>
        </w:numPr>
      </w:pPr>
      <w:r>
        <w:t xml:space="preserve">el equilibrio es que nadie contribuye y no hay mota, aunque los 2 estarían mejor pagándola a medias.</w:t>
      </w:r>
    </w:p>
    <w:bookmarkStart w:id="133" w:name="tab_polizon"/>
    <w:p>
      <w:pPr>
        <w:pStyle w:val="TableCaption"/>
      </w:pPr>
      <w:r>
        <w:t xml:space="preserve">Tabla 7.–</w:t>
      </w:r>
      <w:r>
        <w:t xml:space="preserve"> </w:t>
      </w:r>
      <w:r>
        <w:t xml:space="preserve">El polizón como dilema del prisionero: la mota del río (vecino 1, filas; vecino 2, columnas; pagos netos)</w:t>
      </w:r>
    </w:p>
    <w:tbl>
      <w:tblPr>
        <w:tblStyle w:val="Table"/>
        <w:tblW w:type="auto" w:w="0"/>
        <w:tblLook w:firstRow="0" w:lastRow="0" w:firstColumn="0" w:lastColumn="0" w:noHBand="0" w:noVBand="0" w:val="0000"/>
        <w:tblCaption w:val="Tabla 7.– El polizón como dilema del prisionero: la mota del río (vecino 1, filas; vecino 2, columnas; pagos netos)"/>
      </w:tblPr>
      <w:tblGrid>
        <w:gridCol w:w="2640"/>
        <w:gridCol w:w="2640"/>
        <w:gridCol w:w="2640"/>
      </w:tblGrid>
      <w:tr>
        <w:trPr>
          <w:cantSplit/>
        </w:trPr>
        <w:tc>
          <w:tcPr>
            <w:vAlign w:val="center"/>
          </w:tcPr>
          <w:p>
            <w:pPr>
              <w:pStyle w:val="Compact"/>
            </w:pPr>
          </w:p>
        </w:tc>
        <w:tc>
          <w:tcPr>
            <w:vAlign w:val="center"/>
          </w:tcPr>
          <w:p>
            <w:pPr>
              <w:pStyle w:val="Compact"/>
              <w:jc w:val="center"/>
            </w:pPr>
            <w:r>
              <w:rPr>
                <w:b/>
                <w:bCs/>
              </w:rPr>
              <w:t xml:space="preserve">Contribuir</w:t>
            </w:r>
          </w:p>
        </w:tc>
        <w:tc>
          <w:tcPr>
            <w:vAlign w:val="center"/>
          </w:tcPr>
          <w:p>
            <w:pPr>
              <w:pStyle w:val="Compact"/>
              <w:jc w:val="center"/>
            </w:pPr>
            <w:r>
              <w:rPr>
                <w:b/>
                <w:bCs/>
              </w:rPr>
              <w:t xml:space="preserve">No contribuir</w:t>
            </w:r>
          </w:p>
        </w:tc>
      </w:tr>
      <w:tr>
        <w:trPr>
          <w:cantSplit/>
        </w:trPr>
        <w:tc>
          <w:tcPr>
            <w:vAlign w:val="center"/>
          </w:tcPr>
          <w:p>
            <w:pPr>
              <w:pStyle w:val="Compact"/>
              <w:jc w:val="center"/>
            </w:pPr>
            <w:r>
              <w:rPr>
                <w:b/>
                <w:bCs/>
              </w:rPr>
              <w:t xml:space="preserve">Contribuir</w:t>
            </w:r>
          </w:p>
        </w:tc>
        <w:tc>
          <w:tcPr>
            <w:vAlign w:val="center"/>
          </w:tcPr>
          <w:p>
            <w:pPr>
              <w:pStyle w:val="Compact"/>
              <w:jc w:val="center"/>
            </w:pPr>
            <m:oMath>
              <m:d>
                <m:dPr>
                  <m:begChr m:val="("/>
                  <m:sepChr m:val=""/>
                  <m:endChr m:val=")"/>
                  <m:grow/>
                </m:dPr>
                <m:e>
                  <m:r>
                    <m:t>40</m:t>
                  </m:r>
                  <m:r>
                    <m:rPr>
                      <m:sty m:val="p"/>
                    </m:rPr>
                    <m:t>,</m:t>
                  </m:r>
                  <m:r>
                    <m:t>40</m:t>
                  </m:r>
                </m:e>
              </m:d>
            </m:oMath>
          </w:p>
        </w:tc>
        <w:tc>
          <w:tcPr>
            <w:vAlign w:val="center"/>
          </w:tcPr>
          <w:p>
            <w:pPr>
              <w:pStyle w:val="Compact"/>
              <w:jc w:val="center"/>
            </w:pPr>
            <m:oMath>
              <m:d>
                <m:dPr>
                  <m:begChr m:val="("/>
                  <m:sepChr m:val=""/>
                  <m:endChr m:val=")"/>
                  <m:grow/>
                </m:dPr>
                <m:e>
                  <m:r>
                    <m:rPr>
                      <m:sty m:val="p"/>
                    </m:rPr>
                    <m:t>−</m:t>
                  </m:r>
                  <m:r>
                    <m:t>20</m:t>
                  </m:r>
                  <m:r>
                    <m:rPr>
                      <m:sty m:val="p"/>
                    </m:rPr>
                    <m:t>,</m:t>
                  </m:r>
                  <m:bar>
                    <m:barPr>
                      <m:pos m:val="bot"/>
                    </m:barPr>
                    <m:e>
                      <m:r>
                        <m:t>100</m:t>
                      </m:r>
                    </m:e>
                  </m:bar>
                </m:e>
              </m:d>
            </m:oMath>
          </w:p>
        </w:tc>
      </w:tr>
      <w:tr>
        <w:trPr>
          <w:cantSplit/>
        </w:trPr>
        <w:tc>
          <w:tcPr>
            <w:vAlign w:val="center"/>
          </w:tcPr>
          <w:p>
            <w:pPr>
              <w:pStyle w:val="Compact"/>
              <w:jc w:val="center"/>
            </w:pPr>
            <w:r>
              <w:rPr>
                <w:b/>
                <w:bCs/>
              </w:rPr>
              <w:t xml:space="preserve">No contribuir</w:t>
            </w:r>
          </w:p>
        </w:tc>
        <w:tc>
          <w:tcPr>
            <w:vAlign w:val="center"/>
          </w:tcPr>
          <w:p>
            <w:pPr>
              <w:pStyle w:val="Compact"/>
              <w:jc w:val="center"/>
            </w:pPr>
            <m:oMath>
              <m:d>
                <m:dPr>
                  <m:begChr m:val="("/>
                  <m:sepChr m:val=""/>
                  <m:endChr m:val=")"/>
                  <m:grow/>
                </m:dPr>
                <m:e>
                  <m:bar>
                    <m:barPr>
                      <m:pos m:val="bot"/>
                    </m:barPr>
                    <m:e>
                      <m:r>
                        <m:t>100</m:t>
                      </m:r>
                    </m:e>
                  </m:bar>
                  <m:r>
                    <m:rPr>
                      <m:sty m:val="p"/>
                    </m:rPr>
                    <m:t>,</m:t>
                  </m:r>
                  <m:r>
                    <m:rPr>
                      <m:sty m:val="p"/>
                    </m:rPr>
                    <m:t>−</m:t>
                  </m:r>
                  <m:r>
                    <m:t>20</m:t>
                  </m:r>
                </m:e>
              </m:d>
            </m:oMath>
          </w:p>
        </w:tc>
        <w:tc>
          <w:tcPr>
            <w:shd w:val="clear" w:color="auto" w:fill="E2EFD9"/>
            <w:vAlign w:val="center"/>
          </w:tcPr>
          <w:p>
            <w:pPr>
              <w:pStyle w:val="Celdatceesalvia"/>
              <w:jc w:val="center"/>
            </w:pPr>
            <m:oMath>
              <m:d>
                <m:dPr>
                  <m:begChr m:val="("/>
                  <m:sepChr m:val=""/>
                  <m:endChr m:val=")"/>
                  <m:grow/>
                </m:dPr>
                <m:e>
                  <m:bar>
                    <m:barPr>
                      <m:pos m:val="bot"/>
                    </m:barPr>
                    <m:e>
                      <m:r>
                        <m:t>0</m:t>
                      </m:r>
                    </m:e>
                  </m:bar>
                  <m:r>
                    <m:rPr>
                      <m:sty m:val="p"/>
                    </m:rPr>
                    <m:t>,</m:t>
                  </m:r>
                  <m:bar>
                    <m:barPr>
                      <m:pos m:val="bot"/>
                    </m:barPr>
                    <m:e>
                      <m:r>
                        <m:t>0</m:t>
                      </m:r>
                    </m:e>
                  </m:bar>
                </m:e>
              </m:d>
            </m:oMath>
          </w:p>
        </w:tc>
      </w:tr>
    </w:tbl>
    <w:bookmarkEnd w:id="133"/>
    <w:p>
      <w:pPr>
        <w:pStyle w:val="BodyText"/>
      </w:pPr>
      <w:r>
        <w:rPr>
          <w:i/>
          <w:iCs/>
        </w:rPr>
        <w:t xml:space="preserve">Fuente: elaboración propia. La mota cuesta 120 y cada vecino la valora en 100; si contribuyen los 2, pagan 60 cada uno. Subrayadas, las mejores respuestas; sombreado, el equilibrio.</w:t>
      </w:r>
    </w:p>
    <w:bookmarkEnd w:id="134"/>
    <w:bookmarkEnd w:id="135"/>
    <w:bookmarkStart w:id="142" w:name="c_extensiones"/>
    <w:p>
      <w:pPr>
        <w:pStyle w:val="Heading4"/>
      </w:pPr>
      <w:r>
        <w:t xml:space="preserve">c) Extensiones</w:t>
      </w:r>
    </w:p>
    <w:bookmarkStart w:id="140" w:name="i_el_an__lisis_en_equilibrio_parci_81449"/>
    <w:p>
      <w:pPr>
        <w:pStyle w:val="Heading5"/>
      </w:pPr>
      <w:r>
        <w:t xml:space="preserve">i) El análisis en equilibrio parcial de</w:t>
      </w:r>
      <w:r>
        <w:t xml:space="preserve"> </w:t>
      </w:r>
      <w:r>
        <w:rPr>
          <w:smallCaps/>
        </w:rPr>
        <w:t xml:space="preserve">Bowen</w:t>
      </w:r>
    </w:p>
    <w:p>
      <w:pPr>
        <w:numPr>
          <w:ilvl w:val="0"/>
          <w:numId w:val="1095"/>
        </w:numPr>
      </w:pPr>
      <w:r>
        <w:t xml:space="preserve">Howard</w:t>
      </w:r>
      <w:r>
        <w:t xml:space="preserve"> </w:t>
      </w:r>
      <w:r>
        <w:rPr>
          <w:smallCaps/>
        </w:rPr>
        <w:t xml:space="preserve">Bowen</w:t>
      </w:r>
      <w:r>
        <w:t xml:space="preserve"> </w:t>
      </w:r>
      <w:r>
        <w:t xml:space="preserve">(</w:t>
      </w:r>
      <w:hyperlink w:anchor="ref_Bowen1943Interpretation">
        <w:r>
          <w:rPr>
            <w:rStyle w:val="Hyperlink"/>
          </w:rPr>
          <w:t xml:space="preserve">1943</w:t>
        </w:r>
      </w:hyperlink>
      <w:r>
        <w:t xml:space="preserve">)</w:t>
      </w:r>
      <w:r>
        <w:t xml:space="preserve">, una década antes que</w:t>
      </w:r>
      <w:r>
        <w:t xml:space="preserve"> </w:t>
      </w:r>
      <w:r>
        <w:rPr>
          <w:smallCaps/>
        </w:rPr>
        <w:t xml:space="preserve">Samuelson</w:t>
      </w:r>
      <w:r>
        <w:t xml:space="preserve">, da la versión de equilibrio parcial, la que se dibuja en la pizarra (gráfico </w:t>
      </w:r>
      <w:hyperlink w:anchor="fig_bowen">
        <w:r>
          <w:rPr>
            <w:rStyle w:val="Hyperlink"/>
          </w:rPr>
          <w:t xml:space="preserve">10</w:t>
        </w:r>
      </w:hyperlink>
      <w:r>
        <w:t xml:space="preserve">). Con utilidad cuasilineal,</w:t>
      </w:r>
      <w:r>
        <w:t xml:space="preserve"> </w:t>
      </w:r>
      <m:oMath>
        <m:sSubSup>
          <m:e>
            <m:r>
              <m:rPr>
                <m:sty m:val="p"/>
              </m:rPr>
              <m:t>R</m:t>
            </m:r>
            <m:r>
              <m:rPr>
                <m:sty m:val="p"/>
              </m:rPr>
              <m:t>M</m:t>
            </m:r>
            <m:r>
              <m:rPr>
                <m:sty m:val="p"/>
              </m:rPr>
              <m:t>S</m:t>
            </m:r>
          </m:e>
          <m:sub>
            <m:r>
              <m:t>G</m:t>
            </m:r>
            <m:r>
              <m:t>X</m:t>
            </m:r>
          </m:sub>
          <m:sup>
            <m:r>
              <m:t>i</m:t>
            </m:r>
          </m:sup>
        </m:sSubSup>
        <m:d>
          <m:dPr>
            <m:begChr m:val="("/>
            <m:sepChr m:val=""/>
            <m:endChr m:val=")"/>
            <m:grow/>
          </m:dPr>
          <m:e>
            <m:r>
              <m:t>G</m:t>
            </m:r>
          </m:e>
        </m:d>
      </m:oMath>
      <w:r>
        <w:t xml:space="preserve"> </w:t>
      </w:r>
      <w:r>
        <w:t xml:space="preserve">es la disposición marginal a pagar de</w:t>
      </w:r>
      <w:r>
        <w:t xml:space="preserve"> </w:t>
      </w:r>
      <m:oMath>
        <m:r>
          <m:t>i</m:t>
        </m:r>
      </m:oMath>
      <w:r>
        <w:t xml:space="preserve"> </w:t>
      </w:r>
      <w:r>
        <w:t xml:space="preserve">por el bien público, decreciente en</w:t>
      </w:r>
      <w:r>
        <w:t xml:space="preserve"> </w:t>
      </w:r>
      <m:oMath>
        <m:r>
          <m:t>G</m:t>
        </m:r>
      </m:oMath>
      <w:r>
        <w:t xml:space="preserve">.</w:t>
      </w:r>
    </w:p>
    <w:p>
      <w:pPr>
        <w:keepNext/>
        <w:numPr>
          <w:ilvl w:val="0"/>
          <w:numId w:val="1095"/>
        </w:numPr>
      </w:pPr>
      <w:r>
        <w:t xml:space="preserve">Como todos consumen la misma cantidad, la valoración social es la</w:t>
      </w:r>
      <w:r>
        <w:t xml:space="preserve"> </w:t>
      </w:r>
      <w:r>
        <w:rPr>
          <w:i/>
          <w:iCs/>
        </w:rPr>
        <w:t xml:space="preserve">suma vertical</w:t>
      </w:r>
      <w:r>
        <w:t xml:space="preserve"> </w:t>
      </w:r>
      <w:r>
        <w:t xml:space="preserve">de las disposiciones a pagar: para cada</w:t>
      </w:r>
      <w:r>
        <w:t xml:space="preserve"> </w:t>
      </w:r>
      <m:oMath>
        <m:r>
          <m:t>G</m:t>
        </m:r>
      </m:oMath>
      <w:r>
        <w:t xml:space="preserve"> </w:t>
      </w:r>
      <w:r>
        <w:t xml:space="preserve">se suman los precios, no las cantidades.</w:t>
      </w:r>
    </w:p>
    <w:p>
      <w:pPr>
        <w:numPr>
          <w:ilvl w:val="1"/>
          <w:numId w:val="1096"/>
        </w:numPr>
      </w:pPr>
      <w:r>
        <w:t xml:space="preserve">Con un bien privado, en cambio, la demanda de mercado es la suma</w:t>
      </w:r>
      <w:r>
        <w:t xml:space="preserve"> </w:t>
      </w:r>
      <w:r>
        <w:rPr>
          <w:i/>
          <w:iCs/>
        </w:rPr>
        <w:t xml:space="preserve">horizontal</w:t>
      </w:r>
      <w:r>
        <w:t xml:space="preserve">: para cada precio se suman las cantidades.</w:t>
      </w:r>
    </w:p>
    <w:p>
      <w:pPr>
        <w:numPr>
          <w:ilvl w:val="1"/>
          <w:numId w:val="1096"/>
        </w:numPr>
      </w:pPr>
      <w:r>
        <w:t xml:space="preserve">La suma vertical tiene un vértice donde la curva de un consumidor llega a cero; solo es una recta si todas las curvas cortan el eje de abscisas en el mismo punto.</w:t>
      </w:r>
    </w:p>
    <w:p>
      <w:pPr>
        <w:numPr>
          <w:ilvl w:val="0"/>
          <w:numId w:val="1095"/>
        </w:numPr>
      </w:pPr>
      <w:r>
        <w:t xml:space="preserve">El óptimo,</w:t>
      </w:r>
      <w:r>
        <w:t xml:space="preserve"> </w:t>
      </w:r>
      <m:oMath>
        <m:sSup>
          <m:e>
            <m:r>
              <m:t>G</m:t>
            </m:r>
          </m:e>
          <m:sup>
            <m:r>
              <m:rPr>
                <m:sty m:val="p"/>
              </m:rPr>
              <m:t>*</m:t>
            </m:r>
          </m:sup>
        </m:sSup>
      </m:oMath>
      <w:r>
        <w:t xml:space="preserve">, está donde la suma corta al coste marginal:</w:t>
      </w:r>
      <w:r>
        <w:t xml:space="preserve"> </w:t>
      </w:r>
      <m:oMath>
        <m:sSubSup>
          <m:e>
            <m:r>
              <m:rPr>
                <m:sty m:val="p"/>
              </m:rPr>
              <m:t>R</m:t>
            </m:r>
            <m:r>
              <m:rPr>
                <m:sty m:val="p"/>
              </m:rPr>
              <m:t>M</m:t>
            </m:r>
            <m:r>
              <m:rPr>
                <m:sty m:val="p"/>
              </m:rPr>
              <m:t>S</m:t>
            </m:r>
          </m:e>
          <m:sub>
            <m:r>
              <m:t>G</m:t>
            </m:r>
            <m:r>
              <m:t>X</m:t>
            </m:r>
          </m:sub>
          <m:sup>
            <m:r>
              <m:t>A</m:t>
            </m:r>
          </m:sup>
        </m:sSubSup>
        <m:d>
          <m:dPr>
            <m:begChr m:val="("/>
            <m:sepChr m:val=""/>
            <m:endChr m:val=")"/>
            <m:grow/>
          </m:dPr>
          <m:e>
            <m:sSup>
              <m:e>
                <m:r>
                  <m:t>G</m:t>
                </m:r>
              </m:e>
              <m:sup>
                <m:r>
                  <m:rPr>
                    <m:sty m:val="p"/>
                  </m:rPr>
                  <m:t>*</m:t>
                </m:r>
              </m:sup>
            </m:sSup>
          </m:e>
        </m:d>
        <m:r>
          <m:rPr>
            <m:sty m:val="p"/>
          </m:rPr>
          <m:t>+</m:t>
        </m:r>
        <m:sSubSup>
          <m:e>
            <m:r>
              <m:rPr>
                <m:sty m:val="p"/>
              </m:rPr>
              <m:t>R</m:t>
            </m:r>
            <m:r>
              <m:rPr>
                <m:sty m:val="p"/>
              </m:rPr>
              <m:t>M</m:t>
            </m:r>
            <m:r>
              <m:rPr>
                <m:sty m:val="p"/>
              </m:rPr>
              <m:t>S</m:t>
            </m:r>
          </m:e>
          <m:sub>
            <m:r>
              <m:t>G</m:t>
            </m:r>
            <m:r>
              <m:t>X</m:t>
            </m:r>
          </m:sub>
          <m:sup>
            <m:r>
              <m:t>B</m:t>
            </m:r>
          </m:sup>
        </m:sSubSup>
        <m:d>
          <m:dPr>
            <m:begChr m:val="("/>
            <m:sepChr m:val=""/>
            <m:endChr m:val=")"/>
            <m:grow/>
          </m:dPr>
          <m:e>
            <m:sSup>
              <m:e>
                <m:r>
                  <m:t>G</m:t>
                </m:r>
              </m:e>
              <m:sup>
                <m:r>
                  <m:rPr>
                    <m:sty m:val="p"/>
                  </m:rPr>
                  <m:t>*</m:t>
                </m:r>
              </m:sup>
            </m:sSup>
          </m:e>
        </m:d>
        <m:r>
          <m:rPr>
            <m:sty m:val="p"/>
          </m:rPr>
          <m:t>=</m:t>
        </m:r>
        <m:sSub>
          <m:e>
            <m:r>
              <m:rPr>
                <m:sty m:val="p"/>
              </m:rPr>
              <m:t>C</m:t>
            </m:r>
            <m:r>
              <m:rPr>
                <m:sty m:val="p"/>
              </m:rPr>
              <m:t>M</m:t>
            </m:r>
            <m:r>
              <m:rPr>
                <m:sty m:val="p"/>
              </m:rPr>
              <m:t>g</m:t>
            </m:r>
          </m:e>
          <m:sub>
            <m:r>
              <m:t>G</m:t>
            </m:r>
          </m:sub>
        </m:sSub>
      </m:oMath>
      <w:r>
        <w:t xml:space="preserve">, que es la condición de</w:t>
      </w:r>
      <w:r>
        <w:t xml:space="preserve"> </w:t>
      </w:r>
      <w:r>
        <w:rPr>
          <w:smallCaps/>
        </w:rPr>
        <w:t xml:space="preserve">Samuelson</w:t>
      </w:r>
      <w:r>
        <w:t xml:space="preserve"> </w:t>
      </w:r>
      <w:r>
        <w:t xml:space="preserve">(</w:t>
      </w:r>
      <w:hyperlink w:anchor="eq_samuelson">
        <w:r>
          <w:rPr>
            <w:rStyle w:val="Hyperlink"/>
          </w:rPr>
          <w:t xml:space="preserve">6</w:t>
        </w:r>
      </w:hyperlink>
      <w:r>
        <w:t xml:space="preserve">).</w:t>
      </w:r>
    </w:p>
    <w:p>
      <w:pPr>
        <w:numPr>
          <w:ilvl w:val="0"/>
          <w:numId w:val="1095"/>
        </w:numPr>
      </w:pPr>
      <w:r>
        <w:t xml:space="preserve">Si los consumidores declaran valoraciones menores que las verdaderas,</w:t>
      </w:r>
      <w:r>
        <w:t xml:space="preserve"> </w:t>
      </w:r>
      <m:oMath>
        <m:acc>
          <m:accPr>
            <m:chr m:val="̃"/>
          </m:accPr>
          <m:e>
            <m:r>
              <m:rPr>
                <m:sty m:val="p"/>
              </m:rPr>
              <m:t>R</m:t>
            </m:r>
            <m:r>
              <m:rPr>
                <m:sty m:val="p"/>
              </m:rPr>
              <m:t>M</m:t>
            </m:r>
            <m:r>
              <m:rPr>
                <m:sty m:val="p"/>
              </m:rPr>
              <m:t>S</m:t>
            </m:r>
          </m:e>
        </m:acc>
        <m:sSubSup>
          <m:e>
            <m:r>
              <m:t>​</m:t>
            </m:r>
          </m:e>
          <m:sub>
            <m:r>
              <m:t>G</m:t>
            </m:r>
            <m:r>
              <m:t>X</m:t>
            </m:r>
          </m:sub>
          <m:sup>
            <m:r>
              <m:t>i</m:t>
            </m:r>
          </m:sup>
        </m:sSubSup>
        <m:d>
          <m:dPr>
            <m:begChr m:val="("/>
            <m:sepChr m:val=""/>
            <m:endChr m:val=")"/>
            <m:grow/>
          </m:dPr>
          <m:e>
            <m:r>
              <m:t>G</m:t>
            </m:r>
          </m:e>
        </m:d>
      </m:oMath>
      <w:r>
        <w:t xml:space="preserve">, la suma declarada queda por debajo y se provee</w:t>
      </w:r>
      <w:r>
        <w:t xml:space="preserve"> </w:t>
      </w:r>
      <m:oMath>
        <m:acc>
          <m:accPr>
            <m:chr m:val="̃"/>
          </m:accPr>
          <m:e>
            <m:r>
              <m:t>G</m:t>
            </m:r>
          </m:e>
        </m:acc>
        <m:r>
          <m:rPr>
            <m:sty m:val="p"/>
          </m:rPr>
          <m:t>&lt;</m:t>
        </m:r>
        <m:sSup>
          <m:e>
            <m:r>
              <m:t>G</m:t>
            </m:r>
          </m:e>
          <m:sup>
            <m:r>
              <m:rPr>
                <m:sty m:val="p"/>
              </m:rPr>
              <m:t>*</m:t>
            </m:r>
          </m:sup>
        </m:sSup>
      </m:oMath>
      <w:r>
        <w:t xml:space="preserve">; la pérdida es el triángulo entre la suma verdadera y</w:t>
      </w:r>
      <w:r>
        <w:t xml:space="preserve"> </w:t>
      </w:r>
      <m:oMath>
        <m:sSub>
          <m:e>
            <m:r>
              <m:rPr>
                <m:sty m:val="p"/>
              </m:rPr>
              <m:t>C</m:t>
            </m:r>
            <m:r>
              <m:rPr>
                <m:sty m:val="p"/>
              </m:rPr>
              <m:t>M</m:t>
            </m:r>
            <m:r>
              <m:rPr>
                <m:sty m:val="p"/>
              </m:rPr>
              <m:t>g</m:t>
            </m:r>
          </m:e>
          <m:sub>
            <m:r>
              <m:t>G</m:t>
            </m:r>
          </m:sub>
        </m:sSub>
      </m:oMath>
      <w:r>
        <w:t xml:space="preserve"> </w:t>
      </w:r>
      <w:r>
        <w:t xml:space="preserve">de</w:t>
      </w:r>
      <w:r>
        <w:t xml:space="preserve"> </w:t>
      </w:r>
      <m:oMath>
        <m:acc>
          <m:accPr>
            <m:chr m:val="̃"/>
          </m:accPr>
          <m:e>
            <m:r>
              <m:t>G</m:t>
            </m:r>
          </m:e>
        </m:acc>
      </m:oMath>
      <w:r>
        <w:t xml:space="preserve"> </w:t>
      </w:r>
      <w:r>
        <w:t xml:space="preserve">a</w:t>
      </w:r>
      <w:r>
        <w:t xml:space="preserve"> </w:t>
      </w:r>
      <m:oMath>
        <m:sSup>
          <m:e>
            <m:r>
              <m:t>G</m:t>
            </m:r>
          </m:e>
          <m:sup>
            <m:r>
              <m:rPr>
                <m:sty m:val="p"/>
              </m:rPr>
              <m:t>*</m:t>
            </m:r>
          </m:sup>
        </m:sSup>
      </m:oMath>
      <w:r>
        <w:t xml:space="preserve">.</w:t>
      </w:r>
    </w:p>
    <w:bookmarkStart w:id="139" w:name="fig_bowen"/>
    <w:p>
      <w:pPr>
        <w:pStyle w:val="ImageCaption"/>
      </w:pPr>
      <w:r>
        <w:t xml:space="preserve">Gráfico 10.–</w:t>
      </w:r>
      <w:r>
        <w:t xml:space="preserve"> </w:t>
      </w:r>
      <w:r>
        <w:t xml:space="preserve">Bienes públicos en equilibrio parcial (</w:t>
      </w:r>
      <w:r>
        <w:rPr>
          <w:smallCaps/>
        </w:rPr>
        <w:t xml:space="preserve">Bowen</w:t>
      </w:r>
      <w:r>
        <w:t xml:space="preserve">): suma vertical de las disposiciones a pagar e infraprovisión</w:t>
      </w:r>
    </w:p>
    <w:p>
      <w:pPr>
        <w:pStyle w:val="CaptionedFigure"/>
      </w:pPr>
      <w:r>
        <w:drawing>
          <wp:inline>
            <wp:extent cx="3879850" cy="2376189"/>
            <wp:effectExtent b="0" l="0" r="0" t="0"/>
            <wp:docPr descr="Gráfico 10.– Bienes públicos en equilibrio parcial (Bowen): suma vertical de las disposiciones a pagar e infraprovisión" title="" id="137" name="Picture"/>
            <a:graphic>
              <a:graphicData uri="http://schemas.openxmlformats.org/drawingml/2006/picture">
                <pic:pic>
                  <pic:nvPicPr>
                    <pic:cNvPr descr="C:\Users\vgutierrez\Documents\src\victorgutierrezmarcos.github.io-revision\oposicion\temario\fuentes\3A23\graficos/bowen.png" id="138" name="Picture"/>
                    <pic:cNvPicPr>
                      <a:picLocks noChangeArrowheads="1" noChangeAspect="1"/>
                    </pic:cNvPicPr>
                  </pic:nvPicPr>
                  <pic:blipFill>
                    <a:blip r:embed="rId136"/>
                    <a:stretch>
                      <a:fillRect/>
                    </a:stretch>
                  </pic:blipFill>
                  <pic:spPr bwMode="auto">
                    <a:xfrm>
                      <a:off x="0" y="0"/>
                      <a:ext cx="3879850" cy="2376189"/>
                    </a:xfrm>
                    <a:prstGeom prst="rect">
                      <a:avLst/>
                    </a:prstGeom>
                    <a:noFill/>
                    <a:ln w="9525">
                      <a:noFill/>
                      <a:headEnd/>
                      <a:tailEnd/>
                    </a:ln>
                  </pic:spPr>
                </pic:pic>
              </a:graphicData>
            </a:graphic>
          </wp:inline>
        </w:drawing>
      </w:r>
    </w:p>
    <w:bookmarkEnd w:id="139"/>
    <w:p>
      <w:pPr>
        <w:pStyle w:val="Piedeimagen"/>
      </w:pPr>
      <w:r>
        <w:t xml:space="preserve">Fuente: elaboración propia a partir de</w:t>
      </w:r>
      <w:r>
        <w:t xml:space="preserve"> </w:t>
      </w:r>
      <w:r>
        <w:rPr>
          <w:smallCaps/>
        </w:rPr>
        <w:t xml:space="preserve">Bowen</w:t>
      </w:r>
      <w:r>
        <w:t xml:space="preserve"> </w:t>
      </w:r>
      <w:r>
        <w:t xml:space="preserve">(</w:t>
      </w:r>
      <w:hyperlink w:anchor="ref_Bowen1943Interpretation">
        <w:r>
          <w:rPr>
            <w:rStyle w:val="Hyperlink"/>
          </w:rPr>
          <w:t xml:space="preserve">1943</w:t>
        </w:r>
      </w:hyperlink>
      <w:r>
        <w:t xml:space="preserve">)</w:t>
      </w:r>
      <w:r>
        <w:t xml:space="preserve">.</w:t>
      </w:r>
    </w:p>
    <w:bookmarkEnd w:id="140"/>
    <w:bookmarkStart w:id="141" w:name="ii_la_provisi__n_privada_como_equi_36306"/>
    <w:p>
      <w:pPr>
        <w:pStyle w:val="Heading5"/>
      </w:pPr>
      <w:r>
        <w:t xml:space="preserve">ii) La provisión privada como equilibrio de</w:t>
      </w:r>
      <w:r>
        <w:t xml:space="preserve"> </w:t>
      </w:r>
      <w:r>
        <w:rPr>
          <w:smallCaps/>
        </w:rPr>
        <w:t xml:space="preserve">Nash</w:t>
      </w:r>
    </w:p>
    <w:p>
      <w:pPr>
        <w:numPr>
          <w:ilvl w:val="0"/>
          <w:numId w:val="1097"/>
        </w:numPr>
      </w:pPr>
      <w:r>
        <w:t xml:space="preserve">Con más detalle, el equilibrio con aportaciones voluntarias es un</w:t>
      </w:r>
      <w:r>
        <w:t xml:space="preserve"> </w:t>
      </w:r>
      <w:r>
        <w:rPr>
          <w:i/>
          <w:iCs/>
        </w:rPr>
        <w:t xml:space="preserve">equilibrio de</w:t>
      </w:r>
      <w:r>
        <w:rPr>
          <w:i/>
          <w:iCs/>
        </w:rPr>
        <w:t xml:space="preserve"> </w:t>
      </w:r>
      <w:r>
        <w:rPr>
          <w:i/>
          <w:iCs/>
          <w:smallCaps/>
        </w:rPr>
        <w:t xml:space="preserve">Nash</w:t>
      </w:r>
      <w:r>
        <w:t xml:space="preserve"> </w:t>
      </w:r>
      <w:hyperlink r:id="rId84">
        <w:r>
          <w:rPr>
            <w:rStyle w:val="Referenciaatema"/>
          </w:rPr>
          <w:t xml:space="preserve">[ver tema 3.A.14]</w:t>
        </w:r>
      </w:hyperlink>
      <w:r>
        <w:t xml:space="preserve">. Cada consumidor</w:t>
      </w:r>
      <w:r>
        <w:t xml:space="preserve"> </w:t>
      </w:r>
      <m:oMath>
        <m:r>
          <m:t>i</m:t>
        </m:r>
      </m:oMath>
      <w:r>
        <w:t xml:space="preserve"> </w:t>
      </w:r>
      <w:r>
        <w:t xml:space="preserve">tiene una renta</w:t>
      </w:r>
      <w:r>
        <w:t xml:space="preserve"> </w:t>
      </w:r>
      <m:oMath>
        <m:sSub>
          <m:e>
            <m:bar>
              <m:barPr>
                <m:pos m:val="top"/>
              </m:barPr>
              <m:e>
                <m:r>
                  <m:t>W</m:t>
                </m:r>
              </m:e>
            </m:bar>
          </m:e>
          <m:sub>
            <m:r>
              <m:t>i</m:t>
            </m:r>
          </m:sub>
        </m:sSub>
      </m:oMath>
      <w:r>
        <w:t xml:space="preserve"> </w:t>
      </w:r>
      <w:r>
        <w:t xml:space="preserve">y aporta</w:t>
      </w:r>
      <w:r>
        <w:t xml:space="preserve"> </w:t>
      </w:r>
      <m:oMath>
        <m:sSub>
          <m:e>
            <m:r>
              <m:t>g</m:t>
            </m:r>
          </m:e>
          <m:sub>
            <m:r>
              <m:t>i</m:t>
            </m:r>
          </m:sub>
        </m:sSub>
        <m:r>
          <m:rPr>
            <m:sty m:val="p"/>
          </m:rPr>
          <m:t>≥</m:t>
        </m:r>
        <m:r>
          <m:t>0</m:t>
        </m:r>
      </m:oMath>
      <w:r>
        <w:t xml:space="preserve"> </w:t>
      </w:r>
      <w:r>
        <w:t xml:space="preserve">al bien público,</w:t>
      </w:r>
      <w:r>
        <w:t xml:space="preserve"> </w:t>
      </w:r>
      <m:oMath>
        <m:r>
          <m:t>G</m:t>
        </m:r>
        <m:r>
          <m:rPr>
            <m:sty m:val="p"/>
          </m:rPr>
          <m:t>=</m:t>
        </m:r>
        <m:sSub>
          <m:e>
            <m:r>
              <m:t>g</m:t>
            </m:r>
          </m:e>
          <m:sub>
            <m:r>
              <m:t>A</m:t>
            </m:r>
          </m:sub>
        </m:sSub>
        <m:r>
          <m:rPr>
            <m:sty m:val="p"/>
          </m:rPr>
          <m:t>+</m:t>
        </m:r>
        <m:sSub>
          <m:e>
            <m:r>
              <m:t>g</m:t>
            </m:r>
          </m:e>
          <m:sub>
            <m:r>
              <m:t>B</m:t>
            </m:r>
          </m:sub>
        </m:sSub>
      </m:oMath>
      <w:r>
        <w:t xml:space="preserve">; con</w:t>
      </w:r>
      <w:r>
        <w:t xml:space="preserve"> </w:t>
      </w:r>
      <m:oMath>
        <m:sSub>
          <m:e>
            <m:r>
              <m:t>p</m:t>
            </m:r>
          </m:e>
          <m:sub>
            <m:r>
              <m:t>X</m:t>
            </m:r>
          </m:sub>
        </m:sSub>
        <m:r>
          <m:rPr>
            <m:sty m:val="p"/>
          </m:rPr>
          <m:t>=</m:t>
        </m:r>
        <m:sSub>
          <m:e>
            <m:r>
              <m:t>p</m:t>
            </m:r>
          </m:e>
          <m:sub>
            <m:r>
              <m:t>G</m:t>
            </m:r>
          </m:sub>
        </m:sSub>
        <m:r>
          <m:rPr>
            <m:sty m:val="p"/>
          </m:rPr>
          <m:t>=</m:t>
        </m:r>
        <m:r>
          <m:t>1</m:t>
        </m:r>
      </m:oMath>
      <w:r>
        <w:t xml:space="preserve">,</w:t>
      </w:r>
      <w:r>
        <w:t xml:space="preserve"> </w:t>
      </w:r>
      <m:oMath>
        <m:r>
          <m:t>A</m:t>
        </m:r>
      </m:oMath>
      <w:r>
        <w:t xml:space="preserve"> </w:t>
      </w:r>
      <w:r>
        <w:t xml:space="preserve">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g</m:t>
                        </m:r>
                      </m:e>
                      <m:sub>
                        <m:r>
                          <m:t>A</m:t>
                        </m:r>
                      </m:sub>
                    </m:sSub>
                  </m:lim>
                </m:limLow>
              </m:e>
              <m:e>
                <m:sSub>
                  <m:e>
                    <m:r>
                      <m:t>U</m:t>
                    </m:r>
                  </m:e>
                  <m:sub>
                    <m:r>
                      <m:t>A</m:t>
                    </m:r>
                  </m:sub>
                </m:sSub>
                <m:d>
                  <m:dPr>
                    <m:begChr m:val="("/>
                    <m:sepChr m:val=""/>
                    <m:endChr m:val=")"/>
                    <m:grow/>
                  </m:dPr>
                  <m:e>
                    <m:sSub>
                      <m:e>
                        <m:bar>
                          <m:barPr>
                            <m:pos m:val="top"/>
                          </m:barPr>
                          <m:e>
                            <m:r>
                              <m:t>W</m:t>
                            </m:r>
                          </m:e>
                        </m:bar>
                      </m:e>
                      <m:sub>
                        <m:r>
                          <m:t>A</m:t>
                        </m:r>
                      </m:sub>
                    </m:sSub>
                    <m:r>
                      <m:rPr>
                        <m:sty m:val="p"/>
                      </m:rPr>
                      <m:t>−</m:t>
                    </m:r>
                    <m:sSub>
                      <m:e>
                        <m:r>
                          <m:t>g</m:t>
                        </m:r>
                      </m:e>
                      <m:sub>
                        <m:r>
                          <m:t>A</m:t>
                        </m:r>
                      </m:sub>
                    </m:sSub>
                    <m:r>
                      <m:rPr>
                        <m:sty m:val="p"/>
                      </m:rPr>
                      <m:t>,</m:t>
                    </m:r>
                    <m:r>
                      <m:t> </m:t>
                    </m:r>
                    <m:sSub>
                      <m:e>
                        <m:r>
                          <m:t>g</m:t>
                        </m:r>
                      </m:e>
                      <m:sub>
                        <m:r>
                          <m:t>A</m:t>
                        </m:r>
                      </m:sub>
                    </m:sSub>
                    <m:r>
                      <m:rPr>
                        <m:sty m:val="p"/>
                      </m:rPr>
                      <m:t>+</m:t>
                    </m:r>
                    <m:sSub>
                      <m:e>
                        <m:r>
                          <m:t>g</m:t>
                        </m:r>
                      </m:e>
                      <m:sub>
                        <m:r>
                          <m:t>B</m:t>
                        </m:r>
                      </m:sub>
                    </m:sSub>
                  </m:e>
                </m:d>
              </m:e>
            </m:mr>
            <m:mr>
              <m:e>
                <m:r>
                  <m:rPr>
                    <m:nor/>
                    <m:sty m:val="p"/>
                  </m:rPr>
                  <m:t>s.a.</m:t>
                </m:r>
              </m:e>
              <m:e>
                <m:sSub>
                  <m:e>
                    <m:r>
                      <m:t>g</m:t>
                    </m:r>
                  </m:e>
                  <m:sub>
                    <m:r>
                      <m:t>A</m:t>
                    </m:r>
                  </m:sub>
                </m:sSub>
                <m:r>
                  <m:rPr>
                    <m:sty m:val="p"/>
                  </m:rPr>
                  <m:t>≥</m:t>
                </m:r>
                <m:r>
                  <m:t>0</m:t>
                </m:r>
              </m:e>
            </m:mr>
          </m:m>
        </m:oMath>
      </m:oMathPara>
    </w:p>
    <w:p>
      <w:pPr>
        <w:numPr>
          <w:ilvl w:val="1"/>
          <w:numId w:val="1098"/>
        </w:numPr>
      </w:pPr>
      <w:r>
        <w:t xml:space="preserve">Si aporta,</w:t>
      </w:r>
      <w:r>
        <w:t xml:space="preserve"> </w:t>
      </w:r>
      <m:oMath>
        <m:sSubSup>
          <m:e>
            <m:r>
              <m:rPr>
                <m:sty m:val="p"/>
              </m:rPr>
              <m:t>R</m:t>
            </m:r>
            <m:r>
              <m:rPr>
                <m:sty m:val="p"/>
              </m:rPr>
              <m:t>M</m:t>
            </m:r>
            <m:r>
              <m:rPr>
                <m:sty m:val="p"/>
              </m:rPr>
              <m:t>S</m:t>
            </m:r>
          </m:e>
          <m:sub>
            <m:r>
              <m:t>G</m:t>
            </m:r>
            <m:r>
              <m:t>X</m:t>
            </m:r>
          </m:sub>
          <m:sup>
            <m:r>
              <m:t>A</m:t>
            </m:r>
          </m:sup>
        </m:sSubSup>
        <m:r>
          <m:rPr>
            <m:sty m:val="p"/>
          </m:rPr>
          <m:t>=</m:t>
        </m:r>
        <m:r>
          <m:t>1</m:t>
        </m:r>
      </m:oMath>
      <w:r>
        <w:t xml:space="preserve">. Su</w:t>
      </w:r>
      <w:r>
        <w:t xml:space="preserve"> </w:t>
      </w:r>
      <w:r>
        <w:rPr>
          <w:i/>
          <w:iCs/>
        </w:rPr>
        <w:t xml:space="preserve">función de reacción</w:t>
      </w:r>
      <w:r>
        <w:t xml:space="preserve"> </w:t>
      </w:r>
      <m:oMath>
        <m:sSub>
          <m:e>
            <m:r>
              <m:t>g</m:t>
            </m:r>
          </m:e>
          <m:sub>
            <m:r>
              <m:t>A</m:t>
            </m:r>
          </m:sub>
        </m:sSub>
        <m:r>
          <m:rPr>
            <m:sty m:val="p"/>
          </m:rPr>
          <m:t>=</m:t>
        </m:r>
        <m:sSub>
          <m:e>
            <m:r>
              <m:t>R</m:t>
            </m:r>
          </m:e>
          <m:sub>
            <m:r>
              <m:t>A</m:t>
            </m:r>
          </m:sub>
        </m:sSub>
        <m:d>
          <m:dPr>
            <m:begChr m:val="("/>
            <m:sepChr m:val=""/>
            <m:endChr m:val=")"/>
            <m:grow/>
          </m:dPr>
          <m:e>
            <m:sSub>
              <m:e>
                <m:r>
                  <m:t>g</m:t>
                </m:r>
              </m:e>
              <m:sub>
                <m:r>
                  <m:t>B</m:t>
                </m:r>
              </m:sub>
            </m:sSub>
          </m:e>
        </m:d>
      </m:oMath>
      <w:r>
        <w:t xml:space="preserve"> </w:t>
      </w:r>
      <w:r>
        <w:t xml:space="preserve">es decreciente: si el otro aporta más, él aporta menos. Las aportaciones son</w:t>
      </w:r>
      <w:r>
        <w:t xml:space="preserve"> </w:t>
      </w:r>
      <w:r>
        <w:rPr>
          <w:i/>
          <w:iCs/>
        </w:rPr>
        <w:t xml:space="preserve">sustitutos estratégicos</w:t>
      </w:r>
      <w:r>
        <w:t xml:space="preserve">.</w:t>
      </w:r>
    </w:p>
    <w:p>
      <w:pPr>
        <w:numPr>
          <w:ilvl w:val="1"/>
          <w:numId w:val="1098"/>
        </w:numPr>
      </w:pPr>
      <w:r>
        <w:t xml:space="preserve">En el equilibrio de</w:t>
      </w:r>
      <w:r>
        <w:t xml:space="preserve"> </w:t>
      </w:r>
      <w:r>
        <w:rPr>
          <w:smallCaps/>
        </w:rPr>
        <w:t xml:space="preserve">Nash</w:t>
      </w:r>
      <w:r>
        <w:t xml:space="preserve">,</w:t>
      </w:r>
      <w:r>
        <w:t xml:space="preserve"> </w:t>
      </w:r>
      <m:oMath>
        <m:sSup>
          <m:e>
            <m:r>
              <m:t>G</m:t>
            </m:r>
          </m:e>
          <m:sup>
            <m:r>
              <m:rPr>
                <m:sty m:val="p"/>
              </m:rPr>
              <m:t>N</m:t>
            </m:r>
          </m:sup>
        </m:sSup>
        <m:r>
          <m:rPr>
            <m:sty m:val="p"/>
          </m:rPr>
          <m:t>&lt;</m:t>
        </m:r>
        <m:sSup>
          <m:e>
            <m:r>
              <m:t>G</m:t>
            </m:r>
          </m:e>
          <m:sup>
            <m:r>
              <m:rPr>
                <m:sty m:val="p"/>
              </m:rPr>
              <m:t>*</m:t>
            </m:r>
          </m:sup>
        </m:sSup>
      </m:oMath>
      <w:r>
        <w:t xml:space="preserve"> </w:t>
      </w:r>
      <w:r>
        <w:t xml:space="preserve">(el gráfico con las funciones de reacción está en el anexo </w:t>
      </w:r>
      <w:hyperlink w:anchor="anexo_provision_privada">
        <w:r>
          <w:rPr>
            <w:rStyle w:val="Hyperlink"/>
          </w:rPr>
          <w:t xml:space="preserve">D</w:t>
        </w:r>
      </w:hyperlink>
      <w:r>
        <w:t xml:space="preserve">).</w:t>
      </w:r>
    </w:p>
    <w:p>
      <w:pPr>
        <w:keepNext/>
        <w:numPr>
          <w:ilvl w:val="0"/>
          <w:numId w:val="1097"/>
        </w:numPr>
      </w:pPr>
      <w:r>
        <w:t xml:space="preserve">El modelo tiene 3 resultados conocidos:</w:t>
      </w:r>
    </w:p>
    <w:p>
      <w:pPr>
        <w:numPr>
          <w:ilvl w:val="1"/>
          <w:numId w:val="1099"/>
        </w:numPr>
      </w:pPr>
      <w:r>
        <w:rPr>
          <w:i/>
          <w:iCs/>
        </w:rPr>
        <w:t xml:space="preserve">concentración</w:t>
      </w:r>
      <w:r>
        <w:t xml:space="preserve">: en equilibrio suelen aportar solo los que más valoran el bien (o los más ricos), y los demás aportan cero;</w:t>
      </w:r>
    </w:p>
    <w:p>
      <w:pPr>
        <w:numPr>
          <w:ilvl w:val="1"/>
          <w:numId w:val="1099"/>
        </w:numPr>
      </w:pPr>
      <w:r>
        <w:rPr>
          <w:i/>
          <w:iCs/>
        </w:rPr>
        <w:t xml:space="preserve">neutralidad</w:t>
      </w:r>
      <w:r>
        <w:t xml:space="preserve">: redistribuir renta entre quienes aportan no cambia</w:t>
      </w:r>
      <w:r>
        <w:t xml:space="preserve"> </w:t>
      </w:r>
      <m:oMath>
        <m:sSup>
          <m:e>
            <m:r>
              <m:t>G</m:t>
            </m:r>
          </m:e>
          <m:sup>
            <m:r>
              <m:rPr>
                <m:sty m:val="p"/>
              </m:rPr>
              <m:t>N</m:t>
            </m:r>
          </m:sup>
        </m:sSup>
      </m:oMath>
      <w:r>
        <w:t xml:space="preserve"> </w:t>
      </w:r>
      <w:r>
        <w:t xml:space="preserve">(</w:t>
      </w:r>
      <w:hyperlink w:anchor="ref_Warr1983Private">
        <w:r>
          <w:rPr>
            <w:rStyle w:val="Hyperlink"/>
            <w:smallCaps/>
          </w:rPr>
          <w:t xml:space="preserve">Warr</w:t>
        </w:r>
        <w:r>
          <w:rPr>
            <w:rStyle w:val="Hyperlink"/>
          </w:rPr>
          <w:t xml:space="preserve">, 1983</w:t>
        </w:r>
      </w:hyperlink>
      <w:r>
        <w:t xml:space="preserve">;</w:t>
      </w:r>
      <w:r>
        <w:t xml:space="preserve"> </w:t>
      </w:r>
      <w:hyperlink w:anchor="ref_BergstromBlumeVarian1986Private">
        <w:r>
          <w:rPr>
            <w:rStyle w:val="Hyperlink"/>
            <w:smallCaps/>
          </w:rPr>
          <w:t xml:space="preserve">Bergstrom</w:t>
        </w:r>
        <w:r>
          <w:rPr>
            <w:rStyle w:val="Hyperlink"/>
          </w:rPr>
          <w:t xml:space="preserve">,</w:t>
        </w:r>
        <w:r>
          <w:rPr>
            <w:rStyle w:val="Hyperlink"/>
          </w:rPr>
          <w:t xml:space="preserve"> </w:t>
        </w:r>
        <w:r>
          <w:rPr>
            <w:rStyle w:val="Hyperlink"/>
            <w:smallCaps/>
          </w:rPr>
          <w:t xml:space="preserve">Blume</w:t>
        </w:r>
        <w:r>
          <w:rPr>
            <w:rStyle w:val="Hyperlink"/>
          </w:rPr>
          <w:t xml:space="preserve"> </w:t>
        </w:r>
        <w:r>
          <w:rPr>
            <w:rStyle w:val="Hyperlink"/>
          </w:rPr>
          <w:t xml:space="preserve">y</w:t>
        </w:r>
        <w:r>
          <w:rPr>
            <w:rStyle w:val="Hyperlink"/>
          </w:rPr>
          <w:t xml:space="preserve"> </w:t>
        </w:r>
        <w:r>
          <w:rPr>
            <w:rStyle w:val="Hyperlink"/>
            <w:smallCaps/>
          </w:rPr>
          <w:t xml:space="preserve">Varian</w:t>
        </w:r>
        <w:r>
          <w:rPr>
            <w:rStyle w:val="Hyperlink"/>
          </w:rPr>
          <w:t xml:space="preserve">, 1986</w:t>
        </w:r>
      </w:hyperlink>
      <w:r>
        <w:t xml:space="preserve">)</w:t>
      </w:r>
      <w:r>
        <w:t xml:space="preserve">;</w:t>
      </w:r>
    </w:p>
    <w:p>
      <w:pPr>
        <w:numPr>
          <w:ilvl w:val="1"/>
          <w:numId w:val="1099"/>
        </w:numPr>
      </w:pPr>
      <w:r>
        <w:rPr>
          <w:i/>
          <w:iCs/>
        </w:rPr>
        <w:t xml:space="preserve">expulsión</w:t>
      </w:r>
      <w:r>
        <w:t xml:space="preserve">: si el Estado provee</w:t>
      </w:r>
      <w:r>
        <w:t xml:space="preserve"> </w:t>
      </w:r>
      <m:oMath>
        <m:r>
          <m:t>G</m:t>
        </m:r>
      </m:oMath>
      <w:r>
        <w:t xml:space="preserve"> </w:t>
      </w:r>
      <w:r>
        <w:t xml:space="preserve">con impuestos de suma fija sobre quienes aportan, estos reducen sus aportaciones en la misma cuantía. Como en la realidad la expulsión es menor, James</w:t>
      </w:r>
      <w:r>
        <w:t xml:space="preserve"> </w:t>
      </w:r>
      <w:r>
        <w:rPr>
          <w:smallCaps/>
        </w:rPr>
        <w:t xml:space="preserve">Andreoni</w:t>
      </w:r>
      <w:r>
        <w:t xml:space="preserve"> </w:t>
      </w:r>
      <w:r>
        <w:t xml:space="preserve">(</w:t>
      </w:r>
      <w:hyperlink w:anchor="ref_Andreoni1990Impure">
        <w:r>
          <w:rPr>
            <w:rStyle w:val="Hyperlink"/>
          </w:rPr>
          <w:t xml:space="preserve">1990</w:t>
        </w:r>
      </w:hyperlink>
      <w:r>
        <w:t xml:space="preserve">)</w:t>
      </w:r>
      <w:r>
        <w:t xml:space="preserve"> </w:t>
      </w:r>
      <w:r>
        <w:t xml:space="preserve">añade a la utilidad el placer de dar (</w:t>
      </w:r>
      <w:r>
        <w:rPr>
          <w:i/>
          <w:iCs/>
        </w:rPr>
        <w:t xml:space="preserve">warm glow</w:t>
      </w:r>
      <w:r>
        <w:t xml:space="preserve">).</w:t>
      </w:r>
    </w:p>
    <w:bookmarkEnd w:id="141"/>
    <w:bookmarkEnd w:id="142"/>
    <w:bookmarkStart w:id="143" w:name="d_evidencia_emp__rica"/>
    <w:p>
      <w:pPr>
        <w:pStyle w:val="Heading4"/>
      </w:pPr>
      <w:r>
        <w:t xml:space="preserve">d) Evidencia empírica</w:t>
      </w:r>
    </w:p>
    <w:p>
      <w:pPr>
        <w:numPr>
          <w:ilvl w:val="0"/>
          <w:numId w:val="1100"/>
        </w:numPr>
      </w:pPr>
      <w:r>
        <w:t xml:space="preserve">En los experimentos de bienes públicos, los participantes aportan al principio entre el 40 y el 60 % de su dotación, mucho más que el cero que predice el modelo, pero las aportaciones caen al repetir el juego</w:t>
      </w:r>
      <w:r>
        <w:t xml:space="preserve"> </w:t>
      </w:r>
      <w:r>
        <w:t xml:space="preserve">(</w:t>
      </w:r>
      <w:hyperlink w:anchor="ref_Ledyard1995Public">
        <w:r>
          <w:rPr>
            <w:rStyle w:val="Hyperlink"/>
            <w:smallCaps/>
          </w:rPr>
          <w:t xml:space="preserve">Ledyard</w:t>
        </w:r>
        <w:r>
          <w:rPr>
            <w:rStyle w:val="Hyperlink"/>
          </w:rPr>
          <w:t xml:space="preserve">, 1995</w:t>
        </w:r>
      </w:hyperlink>
      <w:r>
        <w:t xml:space="preserve">)</w:t>
      </w:r>
      <w:r>
        <w:t xml:space="preserve">: el polizón aparece, aunque no tan puro como en la teoría.</w:t>
      </w:r>
    </w:p>
    <w:bookmarkEnd w:id="143"/>
    <w:bookmarkStart w:id="144" w:name="e_valoraci__n_1"/>
    <w:p>
      <w:pPr>
        <w:pStyle w:val="Heading4"/>
      </w:pPr>
      <w:r>
        <w:t xml:space="preserve">e) Valoración</w:t>
      </w:r>
    </w:p>
    <w:p>
      <w:pPr>
        <w:numPr>
          <w:ilvl w:val="0"/>
          <w:numId w:val="1101"/>
        </w:numPr>
      </w:pPr>
      <w:r>
        <w:t xml:space="preserve">La condición de</w:t>
      </w:r>
      <w:r>
        <w:t xml:space="preserve"> </w:t>
      </w:r>
      <w:r>
        <w:rPr>
          <w:smallCaps/>
        </w:rPr>
        <w:t xml:space="preserve">Samuelson</w:t>
      </w:r>
      <w:r>
        <w:t xml:space="preserve"> </w:t>
      </w:r>
      <w:r>
        <w:t xml:space="preserve">dice qué es eficiente, pero no cómo averiguarlo: las</w:t>
      </w:r>
      <w:r>
        <w:t xml:space="preserve"> </w:t>
      </w:r>
      <m:oMath>
        <m:sSubSup>
          <m:e>
            <m:r>
              <m:rPr>
                <m:sty m:val="p"/>
              </m:rPr>
              <m:t>R</m:t>
            </m:r>
            <m:r>
              <m:rPr>
                <m:sty m:val="p"/>
              </m:rPr>
              <m:t>M</m:t>
            </m:r>
            <m:r>
              <m:rPr>
                <m:sty m:val="p"/>
              </m:rPr>
              <m:t>S</m:t>
            </m:r>
          </m:e>
          <m:sub>
            <m:r>
              <m:t>G</m:t>
            </m:r>
            <m:r>
              <m:t>X</m:t>
            </m:r>
          </m:sub>
          <m:sup>
            <m:r>
              <m:t>i</m:t>
            </m:r>
          </m:sup>
        </m:sSubSup>
      </m:oMath>
      <w:r>
        <w:t xml:space="preserve"> </w:t>
      </w:r>
      <w:r>
        <w:t xml:space="preserve">son información privada.</w:t>
      </w:r>
    </w:p>
    <w:p>
      <w:pPr>
        <w:numPr>
          <w:ilvl w:val="0"/>
          <w:numId w:val="1101"/>
        </w:numPr>
      </w:pPr>
      <w:r>
        <w:t xml:space="preserve">El polizón tiene otra cara, el</w:t>
      </w:r>
      <w:r>
        <w:t xml:space="preserve"> </w:t>
      </w:r>
      <w:r>
        <w:rPr>
          <w:b/>
          <w:bCs/>
        </w:rPr>
        <w:t xml:space="preserve">problema de la revelación de preferencias</w:t>
      </w:r>
      <w:r>
        <w:t xml:space="preserve">: si lo que paga cada uno depende de cuánto dice valorar el bien, a todos les conviene decir que lo valoran poco. Es la dificultad que tiene que resolver la intervención.</w:t>
      </w:r>
    </w:p>
    <w:bookmarkEnd w:id="144"/>
    <w:bookmarkEnd w:id="145"/>
    <w:bookmarkStart w:id="163" w:name="sec_provision_publica"/>
    <w:p>
      <w:pPr>
        <w:pStyle w:val="Heading3"/>
      </w:pPr>
      <w:r>
        <w:t xml:space="preserve">II.2.3.</w:t>
      </w:r>
      <w:r>
        <w:t xml:space="preserve"> </w:t>
      </w:r>
      <w:r>
        <w:t xml:space="preserve">Posibilidades de intervención del sector público: provisión pública</w:t>
      </w:r>
    </w:p>
    <w:bookmarkStart w:id="146" w:name="idea_y_justificaci__n"/>
    <w:p>
      <w:pPr>
        <w:pStyle w:val="Heading4"/>
      </w:pPr>
      <w:r>
        <w:t xml:space="preserve">Idea y justificación</w:t>
      </w:r>
    </w:p>
    <w:p>
      <w:pPr>
        <w:numPr>
          <w:ilvl w:val="0"/>
          <w:numId w:val="1102"/>
        </w:numPr>
      </w:pPr>
      <w:r>
        <w:t xml:space="preserve">Con bienes públicos no basta corregir un precio: no hay mercado que corregir. La respuesta es la</w:t>
      </w:r>
      <w:r>
        <w:t xml:space="preserve"> </w:t>
      </w:r>
      <w:r>
        <w:rPr>
          <w:b/>
          <w:bCs/>
        </w:rPr>
        <w:t xml:space="preserve">provisión pública</w:t>
      </w:r>
      <w:r>
        <w:t xml:space="preserve">, que no exige</w:t>
      </w:r>
      <w:r>
        <w:t xml:space="preserve"> </w:t>
      </w:r>
      <w:r>
        <w:rPr>
          <w:i/>
          <w:iCs/>
        </w:rPr>
        <w:t xml:space="preserve">producción</w:t>
      </w:r>
      <w:r>
        <w:t xml:space="preserve"> </w:t>
      </w:r>
      <w:r>
        <w:t xml:space="preserve">pública: el Estado puede pagar a una empresa privada para que construya la mota.</w:t>
      </w:r>
    </w:p>
    <w:p>
      <w:pPr>
        <w:keepNext/>
        <w:numPr>
          <w:ilvl w:val="0"/>
          <w:numId w:val="1102"/>
        </w:numPr>
      </w:pPr>
      <w:r>
        <w:t xml:space="preserve">El sector público tiene 2 ventajas:</w:t>
      </w:r>
    </w:p>
    <w:p>
      <w:pPr>
        <w:numPr>
          <w:ilvl w:val="1"/>
          <w:numId w:val="1103"/>
        </w:numPr>
      </w:pPr>
      <w:r>
        <w:t xml:space="preserve">puede guiarse por la valoración social, la suma de (</w:t>
      </w:r>
      <w:hyperlink w:anchor="eq_samuelson">
        <w:r>
          <w:rPr>
            <w:rStyle w:val="Hyperlink"/>
          </w:rPr>
          <w:t xml:space="preserve">6</w:t>
        </w:r>
      </w:hyperlink>
      <w:r>
        <w:t xml:space="preserve">);</w:t>
      </w:r>
    </w:p>
    <w:p>
      <w:pPr>
        <w:numPr>
          <w:ilvl w:val="1"/>
          <w:numId w:val="1103"/>
        </w:numPr>
      </w:pPr>
      <w:r>
        <w:t xml:space="preserve">tiene el monopolio de la coacción, así que puede financiar el bien con impuestos obligatorios y acabar con el polizón en la financiación.</w:t>
      </w:r>
    </w:p>
    <w:p>
      <w:pPr>
        <w:keepNext/>
        <w:numPr>
          <w:ilvl w:val="0"/>
          <w:numId w:val="1102"/>
        </w:numPr>
      </w:pPr>
      <w:r>
        <w:t xml:space="preserve">Pero tiene que responder 2 preguntas:</w:t>
      </w:r>
    </w:p>
    <w:p>
      <w:pPr>
        <w:numPr>
          <w:ilvl w:val="1"/>
          <w:numId w:val="1104"/>
        </w:numPr>
      </w:pPr>
      <w:r>
        <w:rPr>
          <w:i/>
          <w:iCs/>
        </w:rPr>
        <w:t xml:space="preserve">cuánto</w:t>
      </w:r>
      <w:r>
        <w:t xml:space="preserve"> </w:t>
      </w:r>
      <w:r>
        <w:t xml:space="preserve">proveer, para lo que necesita conocer las valoraciones;</w:t>
      </w:r>
    </w:p>
    <w:p>
      <w:pPr>
        <w:numPr>
          <w:ilvl w:val="1"/>
          <w:numId w:val="1104"/>
        </w:numPr>
      </w:pPr>
      <w:r>
        <w:rPr>
          <w:i/>
          <w:iCs/>
        </w:rPr>
        <w:t xml:space="preserve">cómo repartir el coste</w:t>
      </w:r>
      <w:r>
        <w:t xml:space="preserve">.</w:t>
      </w:r>
    </w:p>
    <w:p>
      <w:pPr>
        <w:numPr>
          <w:ilvl w:val="0"/>
          <w:numId w:val="1102"/>
        </w:numPr>
      </w:pPr>
      <w:r>
        <w:t xml:space="preserve">Veamos 3 respuestas: según la capacidad de pago, según el beneficio (</w:t>
      </w:r>
      <w:r>
        <w:rPr>
          <w:smallCaps/>
        </w:rPr>
        <w:t xml:space="preserve">Lindahl</w:t>
      </w:r>
      <w:r>
        <w:t xml:space="preserve">) y con un mecanismo que haga revelar la verdad (</w:t>
      </w:r>
      <w:r>
        <w:rPr>
          <w:smallCaps/>
        </w:rPr>
        <w:t xml:space="preserve">Clarke</w:t>
      </w:r>
      <w:r>
        <w:t xml:space="preserve">-</w:t>
      </w:r>
      <w:r>
        <w:rPr>
          <w:smallCaps/>
        </w:rPr>
        <w:t xml:space="preserve">Groves</w:t>
      </w:r>
      <w:r>
        <w:t xml:space="preserve">).</w:t>
      </w:r>
    </w:p>
    <w:bookmarkEnd w:id="146"/>
    <w:bookmarkStart w:id="147" w:name="seg__n_la_capacidad_de_pago"/>
    <w:p>
      <w:pPr>
        <w:pStyle w:val="Heading4"/>
      </w:pPr>
      <w:r>
        <w:t xml:space="preserve">Según la capacidad de pago</w:t>
      </w:r>
    </w:p>
    <w:p>
      <w:pPr>
        <w:numPr>
          <w:ilvl w:val="0"/>
          <w:numId w:val="1105"/>
        </w:numPr>
      </w:pPr>
      <w:r>
        <w:t xml:space="preserve">El coste se reparte según la renta (por ejemplo, con impuestos progresivos), con independencia de lo que cada uno diga valorar el bien. Aprovecha la financiación para redistribuir.</w:t>
      </w:r>
    </w:p>
    <w:p>
      <w:pPr>
        <w:numPr>
          <w:ilvl w:val="0"/>
          <w:numId w:val="1105"/>
        </w:numPr>
      </w:pPr>
      <w:r>
        <w:rPr>
          <w:i/>
          <w:iCs/>
        </w:rPr>
        <w:t xml:space="preserve">Problema</w:t>
      </w:r>
      <w:r>
        <w:t xml:space="preserve">: como lo que declaro no cambia lo que pago, me conviene exagerar. Si valoro el bien más que mi cuota, digo que lo valoro muchísimo; si menos, digo que no lo valoro nada. Las declaraciones no informan de nada.</w:t>
      </w:r>
    </w:p>
    <w:bookmarkEnd w:id="147"/>
    <w:bookmarkStart w:id="151" w:name="seg__n_el_beneficio_los_precios_de_69312"/>
    <w:p>
      <w:pPr>
        <w:pStyle w:val="Heading4"/>
      </w:pPr>
      <w:r>
        <w:t xml:space="preserve">Según el beneficio: los precios de</w:t>
      </w:r>
      <w:r>
        <w:t xml:space="preserve"> </w:t>
      </w:r>
      <w:r>
        <w:rPr>
          <w:smallCaps/>
        </w:rPr>
        <w:t xml:space="preserve">Lindahl</w:t>
      </w:r>
    </w:p>
    <w:bookmarkStart w:id="148" w:name="a_idea_6"/>
    <w:p>
      <w:pPr>
        <w:pStyle w:val="Heading5"/>
      </w:pPr>
      <w:r>
        <w:t xml:space="preserve">a) Idea</w:t>
      </w:r>
    </w:p>
    <w:p>
      <w:pPr>
        <w:numPr>
          <w:ilvl w:val="0"/>
          <w:numId w:val="1106"/>
        </w:numPr>
      </w:pPr>
      <w:r>
        <w:t xml:space="preserve">Siguiendo a Knut</w:t>
      </w:r>
      <w:r>
        <w:t xml:space="preserve"> </w:t>
      </w:r>
      <w:r>
        <w:rPr>
          <w:smallCaps/>
        </w:rPr>
        <w:t xml:space="preserve">Wicksell</w:t>
      </w:r>
      <w:r>
        <w:t xml:space="preserve"> </w:t>
      </w:r>
      <w:r>
        <w:t xml:space="preserve">(</w:t>
      </w:r>
      <w:hyperlink w:anchor="ref_Wicksell1896Finanztheoretische">
        <w:r>
          <w:rPr>
            <w:rStyle w:val="Hyperlink"/>
          </w:rPr>
          <w:t xml:space="preserve">1896</w:t>
        </w:r>
      </w:hyperlink>
      <w:r>
        <w:t xml:space="preserve">)</w:t>
      </w:r>
      <w:r>
        <w:t xml:space="preserve">, Erik</w:t>
      </w:r>
      <w:r>
        <w:t xml:space="preserve"> </w:t>
      </w:r>
      <w:r>
        <w:rPr>
          <w:smallCaps/>
        </w:rPr>
        <w:t xml:space="preserve">Lindahl</w:t>
      </w:r>
      <w:r>
        <w:t xml:space="preserve"> </w:t>
      </w:r>
      <w:r>
        <w:t xml:space="preserve">(</w:t>
      </w:r>
      <w:hyperlink w:anchor="ref_Lindahl1919Gerechtigkeit">
        <w:r>
          <w:rPr>
            <w:rStyle w:val="Hyperlink"/>
          </w:rPr>
          <w:t xml:space="preserve">1919</w:t>
        </w:r>
      </w:hyperlink>
      <w:r>
        <w:t xml:space="preserve">)</w:t>
      </w:r>
      <w:r>
        <w:t xml:space="preserve"> </w:t>
      </w:r>
      <w:r>
        <w:t xml:space="preserve">propone que cada uno pague según lo que valora el bien: un</w:t>
      </w:r>
      <w:r>
        <w:t xml:space="preserve"> </w:t>
      </w:r>
      <w:r>
        <w:rPr>
          <w:b/>
          <w:bCs/>
        </w:rPr>
        <w:t xml:space="preserve">precio personalizado</w:t>
      </w:r>
      <w:r>
        <w:t xml:space="preserve"> </w:t>
      </w:r>
      <m:oMath>
        <m:sSubSup>
          <m:e>
            <m:r>
              <m:t>p</m:t>
            </m:r>
          </m:e>
          <m:sub>
            <m:r>
              <m:t>G</m:t>
            </m:r>
          </m:sub>
          <m:sup>
            <m:r>
              <m:t>i</m:t>
            </m:r>
          </m:sup>
        </m:sSubSup>
      </m:oMath>
      <w:r>
        <w:t xml:space="preserve"> </w:t>
      </w:r>
      <w:r>
        <w:t xml:space="preserve">por cada unidad de</w:t>
      </w:r>
      <w:r>
        <w:t xml:space="preserve"> </w:t>
      </w:r>
      <m:oMath>
        <m:r>
          <m:t>G</m:t>
        </m:r>
      </m:oMath>
      <w:r>
        <w:t xml:space="preserve">. Es crear para cada consumidor un «mercado» propio del bien público.</w:t>
      </w:r>
    </w:p>
    <w:bookmarkEnd w:id="148"/>
    <w:bookmarkStart w:id="149" w:name="b_modelo_6"/>
    <w:p>
      <w:pPr>
        <w:pStyle w:val="Heading5"/>
      </w:pPr>
      <w:r>
        <w:t xml:space="preserve">b) Modelo</w:t>
      </w:r>
    </w:p>
    <w:p>
      <w:pPr>
        <w:keepNext/>
        <w:numPr>
          <w:ilvl w:val="0"/>
          <w:numId w:val="1107"/>
        </w:numPr>
      </w:pPr>
      <w:r>
        <w:t xml:space="preserve">Un</w:t>
      </w:r>
      <w:r>
        <w:t xml:space="preserve"> </w:t>
      </w:r>
      <w:r>
        <w:rPr>
          <w:b/>
          <w:bCs/>
        </w:rPr>
        <w:t xml:space="preserve">equilibrio de</w:t>
      </w:r>
      <w:r>
        <w:rPr>
          <w:b/>
          <w:bCs/>
        </w:rPr>
        <w:t xml:space="preserve"> </w:t>
      </w:r>
      <w:r>
        <w:rPr>
          <w:b/>
          <w:bCs/>
          <w:smallCaps/>
        </w:rPr>
        <w:t xml:space="preserve">Lindahl</w:t>
      </w:r>
      <w:r>
        <w:t xml:space="preserve"> </w:t>
      </w:r>
      <w:r>
        <w:t xml:space="preserve">es un nivel</w:t>
      </w:r>
      <w:r>
        <w:t xml:space="preserve"> </w:t>
      </w:r>
      <m:oMath>
        <m:sSup>
          <m:e>
            <m:r>
              <m:t>G</m:t>
            </m:r>
          </m:e>
          <m:sup>
            <m:r>
              <m:rPr>
                <m:sty m:val="p"/>
              </m:rPr>
              <m:t>*</m:t>
            </m:r>
          </m:sup>
        </m:sSup>
      </m:oMath>
      <w:r>
        <w:t xml:space="preserve"> </w:t>
      </w:r>
      <w:r>
        <w:t xml:space="preserve">y unos precios</w:t>
      </w:r>
      <w:r>
        <w:t xml:space="preserve"> </w:t>
      </w:r>
      <m:oMath>
        <m:sSubSup>
          <m:e>
            <m:r>
              <m:t>p</m:t>
            </m:r>
          </m:e>
          <m:sub>
            <m:r>
              <m:t>G</m:t>
            </m:r>
          </m:sub>
          <m:sup>
            <m:r>
              <m:t>A</m:t>
            </m:r>
          </m:sup>
        </m:sSubSup>
      </m:oMath>
      <w:r>
        <w:t xml:space="preserve">,</w:t>
      </w:r>
      <w:r>
        <w:t xml:space="preserve"> </w:t>
      </w:r>
      <m:oMath>
        <m:sSubSup>
          <m:e>
            <m:r>
              <m:t>p</m:t>
            </m:r>
          </m:e>
          <m:sub>
            <m:r>
              <m:t>G</m:t>
            </m:r>
          </m:sub>
          <m:sup>
            <m:r>
              <m:t>B</m:t>
            </m:r>
          </m:sup>
        </m:sSubSup>
      </m:oMath>
      <w:r>
        <w:t xml:space="preserve"> </w:t>
      </w:r>
      <w:r>
        <w:t xml:space="preserve">tales que:</w:t>
      </w:r>
    </w:p>
    <w:p>
      <w:pPr>
        <w:numPr>
          <w:ilvl w:val="1"/>
          <w:numId w:val="1108"/>
        </w:numPr>
      </w:pPr>
      <w:r>
        <w:t xml:space="preserve">a su precio, cada consumidor demanda exactamente</w:t>
      </w:r>
      <w:r>
        <w:t xml:space="preserve"> </w:t>
      </w:r>
      <m:oMath>
        <m:sSup>
          <m:e>
            <m:r>
              <m:t>G</m:t>
            </m:r>
          </m:e>
          <m:sup>
            <m:r>
              <m:rPr>
                <m:sty m:val="p"/>
              </m:rPr>
              <m:t>*</m:t>
            </m:r>
          </m:sup>
        </m:sSup>
      </m:oMath>
      <w:r>
        <w:t xml:space="preserve">:</w:t>
      </w:r>
      <w:r>
        <w:t xml:space="preserve"> </w:t>
      </w:r>
      <m:oMath>
        <m:sSubSup>
          <m:e>
            <m:r>
              <m:rPr>
                <m:sty m:val="p"/>
              </m:rPr>
              <m:t>R</m:t>
            </m:r>
            <m:r>
              <m:rPr>
                <m:sty m:val="p"/>
              </m:rPr>
              <m:t>M</m:t>
            </m:r>
            <m:r>
              <m:rPr>
                <m:sty m:val="p"/>
              </m:rPr>
              <m:t>S</m:t>
            </m:r>
          </m:e>
          <m:sub>
            <m:r>
              <m:t>G</m:t>
            </m:r>
            <m:r>
              <m:t>X</m:t>
            </m:r>
          </m:sub>
          <m:sup>
            <m:r>
              <m:t>i</m:t>
            </m:r>
          </m:sup>
        </m:sSubSup>
        <m:r>
          <m:rPr>
            <m:sty m:val="p"/>
          </m:rPr>
          <m:t>=</m:t>
        </m:r>
        <m:sSubSup>
          <m:e>
            <m:r>
              <m:t>p</m:t>
            </m:r>
          </m:e>
          <m:sub>
            <m:r>
              <m:t>G</m:t>
            </m:r>
          </m:sub>
          <m:sup>
            <m:r>
              <m:t>i</m:t>
            </m:r>
          </m:sup>
        </m:sSubSup>
      </m:oMath>
      <w:r>
        <w:t xml:space="preserve">;</w:t>
      </w:r>
    </w:p>
    <w:p>
      <w:pPr>
        <w:numPr>
          <w:ilvl w:val="1"/>
          <w:numId w:val="1108"/>
        </w:numPr>
      </w:pPr>
      <w:r>
        <w:t xml:space="preserve">los precios cubren el coste:</w:t>
      </w:r>
      <w:r>
        <w:t xml:space="preserve"> </w:t>
      </w:r>
      <m:oMath>
        <m:sSubSup>
          <m:e>
            <m:r>
              <m:t>p</m:t>
            </m:r>
          </m:e>
          <m:sub>
            <m:r>
              <m:t>G</m:t>
            </m:r>
          </m:sub>
          <m:sup>
            <m:r>
              <m:t>A</m:t>
            </m:r>
          </m:sup>
        </m:sSubSup>
        <m:r>
          <m:rPr>
            <m:sty m:val="p"/>
          </m:rPr>
          <m:t>+</m:t>
        </m:r>
        <m:sSubSup>
          <m:e>
            <m:r>
              <m:t>p</m:t>
            </m:r>
          </m:e>
          <m:sub>
            <m:r>
              <m:t>G</m:t>
            </m:r>
          </m:sub>
          <m:sup>
            <m:r>
              <m:t>B</m:t>
            </m:r>
          </m:sup>
        </m:sSubSup>
        <m:r>
          <m:rPr>
            <m:sty m:val="p"/>
          </m:rPr>
          <m:t>=</m:t>
        </m:r>
        <m:sSub>
          <m:e>
            <m:r>
              <m:rPr>
                <m:sty m:val="p"/>
              </m:rPr>
              <m:t>R</m:t>
            </m:r>
            <m:r>
              <m:rPr>
                <m:sty m:val="p"/>
              </m:rPr>
              <m:t>M</m:t>
            </m:r>
            <m:r>
              <m:rPr>
                <m:sty m:val="p"/>
              </m:rPr>
              <m:t>T</m:t>
            </m:r>
          </m:e>
          <m:sub>
            <m:r>
              <m:t>G</m:t>
            </m:r>
            <m:r>
              <m:t>X</m:t>
            </m:r>
          </m:sub>
        </m:sSub>
      </m:oMath>
      <w:r>
        <w:t xml:space="preserve">.</w:t>
      </w:r>
    </w:p>
    <w:p>
      <w:pPr>
        <w:numPr>
          <w:ilvl w:val="0"/>
          <w:numId w:val="1107"/>
        </w:numPr>
      </w:pPr>
      <w:r>
        <w:t xml:space="preserve">Sumando,</w:t>
      </w:r>
      <w:r>
        <w:t xml:space="preserve"> </w:t>
      </w:r>
      <m:oMath>
        <m:sSubSup>
          <m:e>
            <m:r>
              <m:rPr>
                <m:sty m:val="p"/>
              </m:rPr>
              <m:t>R</m:t>
            </m:r>
            <m:r>
              <m:rPr>
                <m:sty m:val="p"/>
              </m:rPr>
              <m:t>M</m:t>
            </m:r>
            <m:r>
              <m:rPr>
                <m:sty m:val="p"/>
              </m:rPr>
              <m:t>S</m:t>
            </m:r>
          </m:e>
          <m:sub>
            <m:r>
              <m:t>G</m:t>
            </m:r>
            <m:r>
              <m:t>X</m:t>
            </m:r>
          </m:sub>
          <m:sup>
            <m:r>
              <m:t>A</m:t>
            </m:r>
          </m:sup>
        </m:sSubSup>
        <m:r>
          <m:rPr>
            <m:sty m:val="p"/>
          </m:rPr>
          <m:t>+</m:t>
        </m:r>
        <m:sSubSup>
          <m:e>
            <m:r>
              <m:rPr>
                <m:sty m:val="p"/>
              </m:rPr>
              <m:t>R</m:t>
            </m:r>
            <m:r>
              <m:rPr>
                <m:sty m:val="p"/>
              </m:rPr>
              <m:t>M</m:t>
            </m:r>
            <m:r>
              <m:rPr>
                <m:sty m:val="p"/>
              </m:rPr>
              <m:t>S</m:t>
            </m:r>
          </m:e>
          <m:sub>
            <m:r>
              <m:t>G</m:t>
            </m:r>
            <m:r>
              <m:t>X</m:t>
            </m:r>
          </m:sub>
          <m:sup>
            <m:r>
              <m:t>B</m:t>
            </m:r>
          </m:sup>
        </m:sSubSup>
        <m:r>
          <m:rPr>
            <m:sty m:val="p"/>
          </m:rPr>
          <m:t>=</m:t>
        </m:r>
        <m:sSub>
          <m:e>
            <m:r>
              <m:rPr>
                <m:sty m:val="p"/>
              </m:rPr>
              <m:t>R</m:t>
            </m:r>
            <m:r>
              <m:rPr>
                <m:sty m:val="p"/>
              </m:rPr>
              <m:t>M</m:t>
            </m:r>
            <m:r>
              <m:rPr>
                <m:sty m:val="p"/>
              </m:rPr>
              <m:t>T</m:t>
            </m:r>
          </m:e>
          <m:sub>
            <m:r>
              <m:t>G</m:t>
            </m:r>
            <m:r>
              <m:t>X</m:t>
            </m:r>
          </m:sub>
        </m:sSub>
      </m:oMath>
      <w:r>
        <w:t xml:space="preserve">: el equilibrio de</w:t>
      </w:r>
      <w:r>
        <w:t xml:space="preserve"> </w:t>
      </w:r>
      <w:r>
        <w:rPr>
          <w:smallCaps/>
        </w:rPr>
        <w:t xml:space="preserve">Lindahl</w:t>
      </w:r>
      <w:r>
        <w:t xml:space="preserve"> </w:t>
      </w:r>
      <w:r>
        <w:t xml:space="preserve">cumple la condición de</w:t>
      </w:r>
      <w:r>
        <w:t xml:space="preserve"> </w:t>
      </w:r>
      <w:r>
        <w:rPr>
          <w:smallCaps/>
        </w:rPr>
        <w:t xml:space="preserve">Samuelson</w:t>
      </w:r>
      <w:r>
        <w:t xml:space="preserve"> </w:t>
      </w:r>
      <w:r>
        <w:t xml:space="preserve">y es óptimo de</w:t>
      </w:r>
      <w:r>
        <w:t xml:space="preserve"> </w:t>
      </w:r>
      <w:r>
        <w:rPr>
          <w:smallCaps/>
        </w:rPr>
        <w:t xml:space="preserve">Pareto</w:t>
      </w:r>
      <w:r>
        <w:t xml:space="preserve">. En el gráfico </w:t>
      </w:r>
      <w:hyperlink w:anchor="fig_bowen">
        <w:r>
          <w:rPr>
            <w:rStyle w:val="Hyperlink"/>
          </w:rPr>
          <w:t xml:space="preserve">10</w:t>
        </w:r>
      </w:hyperlink>
      <w:r>
        <w:t xml:space="preserve">, cada uno paga la altura de su curva en</w:t>
      </w:r>
      <w:r>
        <w:t xml:space="preserve"> </w:t>
      </w:r>
      <m:oMath>
        <m:sSup>
          <m:e>
            <m:r>
              <m:t>G</m:t>
            </m:r>
          </m:e>
          <m:sup>
            <m:r>
              <m:rPr>
                <m:sty m:val="p"/>
              </m:rPr>
              <m:t>*</m:t>
            </m:r>
          </m:sup>
        </m:sSup>
      </m:oMath>
      <w:r>
        <w:t xml:space="preserve">.</w:t>
      </w:r>
    </w:p>
    <w:bookmarkEnd w:id="149"/>
    <w:bookmarkStart w:id="150" w:name="c_valoraci__n_3"/>
    <w:p>
      <w:pPr>
        <w:pStyle w:val="Heading5"/>
      </w:pPr>
      <w:r>
        <w:t xml:space="preserve">c) Valoración</w:t>
      </w:r>
    </w:p>
    <w:p>
      <w:pPr>
        <w:numPr>
          <w:ilvl w:val="0"/>
          <w:numId w:val="1109"/>
        </w:numPr>
      </w:pPr>
      <w:r>
        <w:rPr>
          <w:i/>
          <w:iCs/>
        </w:rPr>
        <w:t xml:space="preserve">Ventaja</w:t>
      </w:r>
      <w:r>
        <w:t xml:space="preserve">: es eficiente y justo según el principio del beneficio: nadie paga por lo que no valora.</w:t>
      </w:r>
    </w:p>
    <w:p>
      <w:pPr>
        <w:numPr>
          <w:ilvl w:val="0"/>
          <w:numId w:val="1109"/>
        </w:numPr>
      </w:pPr>
      <w:r>
        <w:rPr>
          <w:i/>
          <w:iCs/>
        </w:rPr>
        <w:t xml:space="preserve">Problema</w:t>
      </w:r>
      <w:r>
        <w:t xml:space="preserve">: el precio depende de lo que cada uno declara, así que vuelve el incentivo a infravalorar el bien. Y cada consumidor es el único demandante en «su» mercado, de modo que no tiene sentido suponer que acepta el precio como dado</w:t>
      </w:r>
      <w:r>
        <w:t xml:space="preserve"> </w:t>
      </w:r>
      <w:r>
        <w:t xml:space="preserve">(</w:t>
      </w:r>
      <w:hyperlink w:anchor="ref_Samuelson1954Pure">
        <w:r>
          <w:rPr>
            <w:rStyle w:val="Hyperlink"/>
            <w:smallCaps/>
          </w:rPr>
          <w:t xml:space="preserve">Samuelson</w:t>
        </w:r>
        <w:r>
          <w:rPr>
            <w:rStyle w:val="Hyperlink"/>
          </w:rPr>
          <w:t xml:space="preserve">, 1954</w:t>
        </w:r>
      </w:hyperlink>
      <w:r>
        <w:t xml:space="preserve">)</w:t>
      </w:r>
      <w:r>
        <w:t xml:space="preserve">. El equilibrio de</w:t>
      </w:r>
      <w:r>
        <w:t xml:space="preserve"> </w:t>
      </w:r>
      <w:r>
        <w:rPr>
          <w:smallCaps/>
        </w:rPr>
        <w:t xml:space="preserve">Lindahl</w:t>
      </w:r>
      <w:r>
        <w:t xml:space="preserve"> </w:t>
      </w:r>
      <w:r>
        <w:t xml:space="preserve">dice qué sería eficiente, pero no cómo averiguarlo.</w:t>
      </w:r>
    </w:p>
    <w:bookmarkEnd w:id="150"/>
    <w:bookmarkEnd w:id="151"/>
    <w:bookmarkStart w:id="159" w:name="mecanismo_de_clarke_groves"/>
    <w:p>
      <w:pPr>
        <w:pStyle w:val="Heading4"/>
      </w:pPr>
      <w:r>
        <w:t xml:space="preserve">Mecanismo de</w:t>
      </w:r>
      <w:r>
        <w:t xml:space="preserve"> </w:t>
      </w:r>
      <w:r>
        <w:rPr>
          <w:smallCaps/>
        </w:rPr>
        <w:t xml:space="preserve">Clarke</w:t>
      </w:r>
      <w:r>
        <w:t xml:space="preserve">-</w:t>
      </w:r>
      <w:r>
        <w:rPr>
          <w:smallCaps/>
        </w:rPr>
        <w:t xml:space="preserve">Groves</w:t>
      </w:r>
    </w:p>
    <w:bookmarkStart w:id="152" w:name="a_idea_7"/>
    <w:p>
      <w:pPr>
        <w:pStyle w:val="Heading5"/>
      </w:pPr>
      <w:r>
        <w:t xml:space="preserve">a) Idea</w:t>
      </w:r>
    </w:p>
    <w:p>
      <w:pPr>
        <w:numPr>
          <w:ilvl w:val="0"/>
          <w:numId w:val="1110"/>
        </w:numPr>
      </w:pPr>
      <w:r>
        <w:t xml:space="preserve">¿Hay alguna regla con la que a cada uno le convenga decir la verdad? Sí: el</w:t>
      </w:r>
      <w:r>
        <w:t xml:space="preserve"> </w:t>
      </w:r>
      <w:r>
        <w:rPr>
          <w:b/>
          <w:bCs/>
        </w:rPr>
        <w:t xml:space="preserve">mecanismo de</w:t>
      </w:r>
      <w:r>
        <w:rPr>
          <w:b/>
          <w:bCs/>
        </w:rPr>
        <w:t xml:space="preserve"> </w:t>
      </w:r>
      <w:r>
        <w:rPr>
          <w:b/>
          <w:bCs/>
          <w:smallCaps/>
        </w:rPr>
        <w:t xml:space="preserve">Clarke</w:t>
      </w:r>
      <w:r>
        <w:rPr>
          <w:b/>
          <w:bCs/>
        </w:rPr>
        <w:t xml:space="preserve">-</w:t>
      </w:r>
      <w:r>
        <w:rPr>
          <w:b/>
          <w:bCs/>
          <w:smallCaps/>
        </w:rPr>
        <w:t xml:space="preserve">Groves</w:t>
      </w:r>
      <w:r>
        <w:t xml:space="preserve"> </w:t>
      </w:r>
      <w:r>
        <w:t xml:space="preserve">(</w:t>
      </w:r>
      <w:hyperlink w:anchor="ref_Clarke1971Multipart">
        <w:r>
          <w:rPr>
            <w:rStyle w:val="Hyperlink"/>
            <w:smallCaps/>
          </w:rPr>
          <w:t xml:space="preserve">Clarke</w:t>
        </w:r>
        <w:r>
          <w:rPr>
            <w:rStyle w:val="Hyperlink"/>
          </w:rPr>
          <w:t xml:space="preserve">, 1971</w:t>
        </w:r>
      </w:hyperlink>
      <w:r>
        <w:t xml:space="preserve">;</w:t>
      </w:r>
      <w:r>
        <w:t xml:space="preserve"> </w:t>
      </w:r>
      <w:hyperlink w:anchor="ref_Groves1973Incentives">
        <w:r>
          <w:rPr>
            <w:rStyle w:val="Hyperlink"/>
            <w:smallCaps/>
          </w:rPr>
          <w:t xml:space="preserve">Groves</w:t>
        </w:r>
        <w:r>
          <w:rPr>
            <w:rStyle w:val="Hyperlink"/>
          </w:rPr>
          <w:t xml:space="preserve">, 1973</w:t>
        </w:r>
      </w:hyperlink>
      <w:r>
        <w:t xml:space="preserve">)</w:t>
      </w:r>
      <w:r>
        <w:t xml:space="preserve">, una aplicación del diseño de mecanismos</w:t>
      </w:r>
      <w:r>
        <w:t xml:space="preserve"> </w:t>
      </w:r>
      <w:hyperlink r:id="rId84">
        <w:r>
          <w:rPr>
            <w:rStyle w:val="Referenciaatema"/>
          </w:rPr>
          <w:t xml:space="preserve">[ver tema 3.A.14]</w:t>
        </w:r>
      </w:hyperlink>
      <w:r>
        <w:t xml:space="preserve">.</w:t>
      </w:r>
    </w:p>
    <w:p>
      <w:pPr>
        <w:numPr>
          <w:ilvl w:val="0"/>
          <w:numId w:val="1110"/>
        </w:numPr>
      </w:pPr>
      <w:r>
        <w:t xml:space="preserve">Cada uno paga solo si su declaración cambia la decisión, y entonces paga el daño que su voto causa a los demás. Así se enfrenta al coste social de su declaración, como un impuesto pigouviano sobre la externalidad que es su voto.</w:t>
      </w:r>
    </w:p>
    <w:bookmarkEnd w:id="152"/>
    <w:bookmarkStart w:id="156" w:name="b_modelo_7"/>
    <w:p>
      <w:pPr>
        <w:pStyle w:val="Heading5"/>
      </w:pPr>
      <w:r>
        <w:t xml:space="preserve">b) Modelo</w:t>
      </w:r>
    </w:p>
    <w:p>
      <w:pPr>
        <w:pStyle w:val="FirstParagraph"/>
        <w:keepNext/>
      </w:pPr>
      <w:r>
        <w:rPr>
          <w:i/>
          <w:iCs/>
        </w:rPr>
        <w:t xml:space="preserve">i) Supuestos</w:t>
      </w:r>
    </w:p>
    <w:p>
      <w:pPr>
        <w:numPr>
          <w:ilvl w:val="0"/>
          <w:numId w:val="1111"/>
        </w:numPr>
      </w:pPr>
      <m:oMath>
        <m:r>
          <m:t>I</m:t>
        </m:r>
      </m:oMath>
      <w:r>
        <w:t xml:space="preserve"> </w:t>
      </w:r>
      <w:r>
        <w:t xml:space="preserve">vecinos deciden si construyen o no la mota, un bien público indivisible de coste</w:t>
      </w:r>
      <w:r>
        <w:t xml:space="preserve"> </w:t>
      </w:r>
      <m:oMath>
        <m:r>
          <m:t>C</m:t>
        </m:r>
      </m:oMath>
      <w:r>
        <w:t xml:space="preserve">.</w:t>
      </w:r>
    </w:p>
    <w:p>
      <w:pPr>
        <w:numPr>
          <w:ilvl w:val="0"/>
          <w:numId w:val="1111"/>
        </w:numPr>
      </w:pPr>
      <w:r>
        <w:t xml:space="preserve">Si se construye, cada uno paga una cuota fijada de antemano,</w:t>
      </w:r>
      <w:r>
        <w:t xml:space="preserve"> </w:t>
      </w:r>
      <m:oMath>
        <m:sSub>
          <m:e>
            <m:r>
              <m:t>c</m:t>
            </m:r>
          </m:e>
          <m:sub>
            <m:r>
              <m:t>i</m:t>
            </m:r>
          </m:sub>
        </m:sSub>
      </m:oMath>
      <w:r>
        <w:t xml:space="preserve">, con</w:t>
      </w:r>
      <w:r>
        <w:t xml:space="preserve"> </w:t>
      </w:r>
      <m:oMath>
        <m:nary>
          <m:naryPr>
            <m:chr m:val="∑"/>
            <m:limLoc m:val="undOvr"/>
            <m:subHide m:val="off"/>
            <m:supHide m:val="on"/>
          </m:naryPr>
          <m:sub>
            <m:r>
              <m:t>i</m:t>
            </m:r>
          </m:sub>
          <m:sup>
            <m:r>
              <m:t>​</m:t>
            </m:r>
          </m:sup>
          <m:e>
            <m:sSub>
              <m:e>
                <m:r>
                  <m:t>c</m:t>
                </m:r>
              </m:e>
              <m:sub>
                <m:r>
                  <m:t>i</m:t>
                </m:r>
              </m:sub>
            </m:sSub>
          </m:e>
        </m:nary>
        <m:r>
          <m:rPr>
            <m:sty m:val="p"/>
          </m:rPr>
          <m:t>=</m:t>
        </m:r>
        <m:r>
          <m:t>C</m:t>
        </m:r>
      </m:oMath>
      <w:r>
        <w:t xml:space="preserve">, que no depende de lo que declare.</w:t>
      </w:r>
    </w:p>
    <w:p>
      <w:pPr>
        <w:numPr>
          <w:ilvl w:val="0"/>
          <w:numId w:val="1111"/>
        </w:numPr>
      </w:pPr>
      <w:r>
        <w:t xml:space="preserve">El vecino</w:t>
      </w:r>
      <w:r>
        <w:t xml:space="preserve"> </w:t>
      </w:r>
      <m:oMath>
        <m:r>
          <m:t>i</m:t>
        </m:r>
      </m:oMath>
      <w:r>
        <w:t xml:space="preserve"> </w:t>
      </w:r>
      <w:r>
        <w:t xml:space="preserve">valora la mota en</w:t>
      </w:r>
      <w:r>
        <w:t xml:space="preserve"> </w:t>
      </w:r>
      <m:oMath>
        <m:sSub>
          <m:e>
            <m:r>
              <m:t>v</m:t>
            </m:r>
          </m:e>
          <m:sub>
            <m:r>
              <m:t>i</m:t>
            </m:r>
          </m:sub>
        </m:sSub>
      </m:oMath>
      <w:r>
        <w:t xml:space="preserve">, que solo él conoce; su</w:t>
      </w:r>
      <w:r>
        <w:t xml:space="preserve"> </w:t>
      </w:r>
      <w:r>
        <w:rPr>
          <w:i/>
          <w:iCs/>
        </w:rPr>
        <w:t xml:space="preserve">valor neto</w:t>
      </w:r>
      <w:r>
        <w:t xml:space="preserve"> </w:t>
      </w:r>
      <w:r>
        <w:t xml:space="preserve">es</w:t>
      </w:r>
      <w:r>
        <w:t xml:space="preserve"> </w:t>
      </w:r>
      <m:oMath>
        <m:sSub>
          <m:e>
            <m:r>
              <m:t>v</m:t>
            </m:r>
          </m:e>
          <m:sub>
            <m:r>
              <m:t>i</m:t>
            </m:r>
          </m:sub>
        </m:sSub>
        <m:r>
          <m:rPr>
            <m:sty m:val="p"/>
          </m:rPr>
          <m:t>−</m:t>
        </m:r>
        <m:sSub>
          <m:e>
            <m:r>
              <m:t>c</m:t>
            </m:r>
          </m:e>
          <m:sub>
            <m:r>
              <m:t>i</m:t>
            </m:r>
          </m:sub>
        </m:sSub>
      </m:oMath>
      <w:r>
        <w:t xml:space="preserve">. Utilidad cuasilineal: el dinero entra sumando.</w:t>
      </w:r>
    </w:p>
    <w:p>
      <w:pPr>
        <w:pStyle w:val="FirstParagraph"/>
        <w:keepNext/>
      </w:pPr>
      <w:r>
        <w:rPr>
          <w:i/>
          <w:iCs/>
        </w:rPr>
        <w:t xml:space="preserve">ii) Desarrollo</w:t>
      </w:r>
    </w:p>
    <w:p>
      <w:pPr>
        <w:numPr>
          <w:ilvl w:val="0"/>
          <w:numId w:val="1112"/>
        </w:numPr>
      </w:pPr>
      <w:r>
        <w:rPr>
          <w:i/>
          <w:iCs/>
        </w:rPr>
        <w:t xml:space="preserve">Regla</w:t>
      </w:r>
      <w:r>
        <w:t xml:space="preserve">: cada uno declara un valor</w:t>
      </w:r>
      <w:r>
        <w:t xml:space="preserve"> </w:t>
      </w:r>
      <m:oMath>
        <m:sSub>
          <m:e>
            <m:acc>
              <m:accPr>
                <m:chr m:val="̃"/>
              </m:accPr>
              <m:e>
                <m:r>
                  <m:t>v</m:t>
                </m:r>
              </m:e>
            </m:acc>
          </m:e>
          <m:sub>
            <m:r>
              <m:t>i</m:t>
            </m:r>
          </m:sub>
        </m:sSub>
      </m:oMath>
      <w:r>
        <w:t xml:space="preserve">, que puede ser falso. La mota se construye si la suma de los valores netos declarados no es negativa,</w:t>
      </w:r>
      <w:r>
        <w:t xml:space="preserve"> </w:t>
      </w:r>
      <m:oMath>
        <m:nary>
          <m:naryPr>
            <m:chr m:val="∑"/>
            <m:limLoc m:val="undOvr"/>
            <m:subHide m:val="off"/>
            <m:supHide m:val="on"/>
          </m:naryPr>
          <m:sub>
            <m:r>
              <m:t>i</m:t>
            </m:r>
          </m:sub>
          <m:sup>
            <m:r>
              <m:t>​</m:t>
            </m:r>
          </m:sup>
          <m:e>
            <m:d>
              <m:dPr>
                <m:begChr m:val="("/>
                <m:sepChr m:val=""/>
                <m:endChr m:val=")"/>
                <m:grow/>
              </m:dPr>
              <m:e>
                <m:sSub>
                  <m:e>
                    <m:acc>
                      <m:accPr>
                        <m:chr m:val="̃"/>
                      </m:accPr>
                      <m:e>
                        <m:r>
                          <m:t>v</m:t>
                        </m:r>
                      </m:e>
                    </m:acc>
                  </m:e>
                  <m:sub>
                    <m:r>
                      <m:t>i</m:t>
                    </m:r>
                  </m:sub>
                </m:sSub>
                <m:r>
                  <m:rPr>
                    <m:sty m:val="p"/>
                  </m:rPr>
                  <m:t>−</m:t>
                </m:r>
                <m:sSub>
                  <m:e>
                    <m:r>
                      <m:t>c</m:t>
                    </m:r>
                  </m:e>
                  <m:sub>
                    <m:r>
                      <m:t>i</m:t>
                    </m:r>
                  </m:sub>
                </m:sSub>
              </m:e>
            </m:d>
          </m:e>
        </m:nary>
        <m:r>
          <m:rPr>
            <m:sty m:val="p"/>
          </m:rPr>
          <m:t>≥</m:t>
        </m:r>
        <m:r>
          <m:t>0</m:t>
        </m:r>
      </m:oMath>
      <w:r>
        <w:t xml:space="preserve">.</w:t>
      </w:r>
    </w:p>
    <w:p>
      <w:pPr>
        <w:numPr>
          <w:ilvl w:val="0"/>
          <w:numId w:val="1112"/>
        </w:numPr>
      </w:pPr>
      <w:r>
        <w:rPr>
          <w:i/>
          <w:iCs/>
        </w:rPr>
        <w:t xml:space="preserve">Impuesto de</w:t>
      </w:r>
      <w:r>
        <w:rPr>
          <w:i/>
          <w:iCs/>
        </w:rPr>
        <w:t xml:space="preserve"> </w:t>
      </w:r>
      <w:r>
        <w:rPr>
          <w:i/>
          <w:iCs/>
          <w:smallCaps/>
        </w:rPr>
        <w:t xml:space="preserve">Clarke</w:t>
      </w:r>
      <w:r>
        <w:t xml:space="preserve">:</w:t>
      </w:r>
      <w:r>
        <w:t xml:space="preserve"> </w:t>
      </w:r>
      <m:oMath>
        <m:r>
          <m:t>i</m:t>
        </m:r>
      </m:oMath>
      <w:r>
        <w:t xml:space="preserve"> </w:t>
      </w:r>
      <w:r>
        <w:t xml:space="preserve">es</w:t>
      </w:r>
      <w:r>
        <w:t xml:space="preserve"> </w:t>
      </w:r>
      <w:r>
        <w:rPr>
          <w:b/>
          <w:bCs/>
        </w:rPr>
        <w:t xml:space="preserve">pivotal</w:t>
      </w:r>
      <w:r>
        <w:t xml:space="preserve"> </w:t>
      </w:r>
      <w:r>
        <w:t xml:space="preserve">(agente bisagra) si su declaración cambia la decisión respecto a la que tomarían los demás solos. Solo el pivotal paga, y paga el valor neto que pierden los demás:</w:t>
      </w:r>
      <w:r>
        <w:t xml:space="preserve"> </w:t>
      </w:r>
      <w:bookmarkStart w:id="153" w:name="eq_clarke"/>
      <w:bookmarkEnd w:id="153"/>
    </w:p>
    <w:p>
      <w:pPr>
        <w:pStyle w:val="BodyText"/>
        <w:keepNext/>
      </w:pPr>
      <m:oMathPara>
        <m:oMathParaPr>
          <m:jc m:val="center"/>
        </m:oMathParaPr>
        <m:oMath>
          <m:sSub>
            <m:e>
              <m:r>
                <m:t>H</m:t>
              </m:r>
            </m:e>
            <m:sub>
              <m:r>
                <m:t>i</m:t>
              </m:r>
            </m:sub>
          </m:sSub>
          <m:r>
            <m:rPr>
              <m:sty m:val="p"/>
            </m:rPr>
            <m:t>=</m:t>
          </m:r>
          <m:d>
            <m:dPr>
              <m:begChr m:val="|"/>
              <m:sepChr m:val=""/>
              <m:endChr m:val="|"/>
              <m:grow/>
            </m:dPr>
            <m:e>
              <m:nary>
                <m:naryPr>
                  <m:chr m:val="∑"/>
                  <m:limLoc m:val="undOvr"/>
                  <m:subHide m:val="off"/>
                  <m:supHide m:val="on"/>
                </m:naryPr>
                <m:sub>
                  <m:r>
                    <m:t>j</m:t>
                  </m:r>
                  <m:r>
                    <m:rPr>
                      <m:sty m:val="p"/>
                    </m:rPr>
                    <m:t>≠</m:t>
                  </m:r>
                  <m:r>
                    <m:t>i</m:t>
                  </m:r>
                </m:sub>
                <m:sup>
                  <m:r>
                    <m:t>​</m:t>
                  </m:r>
                </m:sup>
                <m:e>
                  <m:d>
                    <m:dPr>
                      <m:begChr m:val="("/>
                      <m:sepChr m:val=""/>
                      <m:endChr m:val=")"/>
                      <m:grow/>
                    </m:dPr>
                    <m:e>
                      <m:sSub>
                        <m:e>
                          <m:acc>
                            <m:accPr>
                              <m:chr m:val="̃"/>
                            </m:accPr>
                            <m:e>
                              <m:r>
                                <m:t>v</m:t>
                              </m:r>
                            </m:e>
                          </m:acc>
                        </m:e>
                        <m:sub>
                          <m:r>
                            <m:t>j</m:t>
                          </m:r>
                        </m:sub>
                      </m:sSub>
                      <m:r>
                        <m:rPr>
                          <m:sty m:val="p"/>
                        </m:rPr>
                        <m:t>−</m:t>
                      </m:r>
                      <m:sSub>
                        <m:e>
                          <m:r>
                            <m:t>c</m:t>
                          </m:r>
                        </m:e>
                        <m:sub>
                          <m:r>
                            <m:t>j</m:t>
                          </m:r>
                        </m:sub>
                      </m:sSub>
                    </m:e>
                  </m:d>
                </m:e>
              </m:nary>
            </m:e>
          </m:d>
          <m:r>
            <m:t> </m:t>
          </m:r>
          <m:r>
            <m:rPr>
              <m:nor/>
              <m:sty m:val="p"/>
            </m:rPr>
            <m:t>si </m:t>
          </m:r>
          <m:r>
            <m:t>i</m:t>
          </m:r>
          <m:r>
            <m:rPr>
              <m:nor/>
              <m:sty m:val="p"/>
            </m:rPr>
            <m:t> es pivotal</m:t>
          </m:r>
          <m:r>
            <m:rPr>
              <m:sty m:val="p"/>
            </m:rPr>
            <m:t>;</m:t>
          </m:r>
          <m:r>
            <m:t>  </m:t>
          </m:r>
          <m:sSub>
            <m:e>
              <m:r>
                <m:t>H</m:t>
              </m:r>
            </m:e>
            <m:sub>
              <m:r>
                <m:t>i</m:t>
              </m:r>
            </m:sub>
          </m:sSub>
          <m:r>
            <m:rPr>
              <m:sty m:val="p"/>
            </m:rPr>
            <m:t>=</m:t>
          </m:r>
          <m:r>
            <m:t>0</m:t>
          </m:r>
          <m:r>
            <m:t> </m:t>
          </m:r>
          <m:r>
            <m:rPr>
              <m:nor/>
              <m:sty m:val="p"/>
            </m:rPr>
            <m:t>si no lo es</m:t>
          </m:r>
          <m:r>
            <m:rPr>
              <m:sty m:val="p"/>
            </m:rPr>
            <m:t>.</m:t>
          </m:r>
        </m:oMath>
      </m:oMathPara>
    </w:p>
    <w:p>
      <w:pPr>
        <w:keepNext/>
        <w:numPr>
          <w:ilvl w:val="0"/>
          <w:numId w:val="1112"/>
        </w:numPr>
      </w:pPr>
      <w:r>
        <w:rPr>
          <w:i/>
          <w:iCs/>
        </w:rPr>
        <w:t xml:space="preserve">Ejemplo: la mota de 3 vecinos</w:t>
      </w:r>
      <w:r>
        <w:t xml:space="preserve"> </w:t>
      </w:r>
      <w:r>
        <w:t xml:space="preserve">(tabla </w:t>
      </w:r>
      <w:hyperlink w:anchor="tab_clarke_groves">
        <w:r>
          <w:rPr>
            <w:rStyle w:val="Hyperlink"/>
          </w:rPr>
          <w:t xml:space="preserve">8</w:t>
        </w:r>
      </w:hyperlink>
      <w:r>
        <w:t xml:space="preserve">). La mota cuesta 300 (miles de euros) y, si se construye, cada vecino paga 100. La valoran en 40, 150 y 170:</w:t>
      </w:r>
    </w:p>
    <w:p>
      <w:pPr>
        <w:numPr>
          <w:ilvl w:val="1"/>
          <w:numId w:val="1113"/>
        </w:numPr>
      </w:pPr>
      <w:r>
        <w:t xml:space="preserve">sus valores netos son</w:t>
      </w:r>
      <w:r>
        <w:t xml:space="preserve"> </w:t>
      </w:r>
      <m:oMath>
        <m:r>
          <m:rPr>
            <m:sty m:val="p"/>
          </m:rPr>
          <m:t>−</m:t>
        </m:r>
        <m:r>
          <m:t>60</m:t>
        </m:r>
      </m:oMath>
      <w:r>
        <w:t xml:space="preserve">, 50 y 70, y la suma, 60, es positiva: es eficiente construirla;</w:t>
      </w:r>
    </w:p>
    <w:p>
      <w:pPr>
        <w:numPr>
          <w:ilvl w:val="1"/>
          <w:numId w:val="1113"/>
        </w:numPr>
      </w:pPr>
      <w:r>
        <w:t xml:space="preserve">si todos dicen la verdad, se construye. Sin el vecino 1, los demás suman 120 (se construiría igual): no paga; sin el 2, suman 10: tampoco paga; sin el 3, suman</w:t>
      </w:r>
      <w:r>
        <w:t xml:space="preserve"> </w:t>
      </w:r>
      <m:oMath>
        <m:r>
          <m:rPr>
            <m:sty m:val="p"/>
          </m:rPr>
          <m:t>−</m:t>
        </m:r>
        <m:r>
          <m:t>10</m:t>
        </m:r>
      </m:oMath>
      <w:r>
        <w:t xml:space="preserve"> </w:t>
      </w:r>
      <w:r>
        <w:t xml:space="preserve">(no se construiría): el 3 es pivotal y paga</w:t>
      </w:r>
      <w:r>
        <w:t xml:space="preserve"> </w:t>
      </w:r>
      <m:oMath>
        <m:sSub>
          <m:e>
            <m:r>
              <m:t>H</m:t>
            </m:r>
          </m:e>
          <m:sub>
            <m:r>
              <m:t>3</m:t>
            </m:r>
          </m:sub>
        </m:sSub>
        <m:r>
          <m:rPr>
            <m:sty m:val="p"/>
          </m:rPr>
          <m:t>=</m:t>
        </m:r>
        <m:r>
          <m:t>10</m:t>
        </m:r>
      </m:oMath>
      <w:r>
        <w:t xml:space="preserve">, lo que su voto quita a los demás, y aún gana</w:t>
      </w:r>
      <w:r>
        <w:t xml:space="preserve"> </w:t>
      </w:r>
      <m:oMath>
        <m:r>
          <m:t>70</m:t>
        </m:r>
        <m:r>
          <m:rPr>
            <m:sty m:val="p"/>
          </m:rPr>
          <m:t>−</m:t>
        </m:r>
        <m:r>
          <m:t>10</m:t>
        </m:r>
        <m:r>
          <m:rPr>
            <m:sty m:val="p"/>
          </m:rPr>
          <m:t>=</m:t>
        </m:r>
        <m:r>
          <m:t>60</m:t>
        </m:r>
      </m:oMath>
      <w:r>
        <w:t xml:space="preserve">;</w:t>
      </w:r>
    </w:p>
    <w:p>
      <w:pPr>
        <w:numPr>
          <w:ilvl w:val="1"/>
          <w:numId w:val="1113"/>
        </w:numPr>
      </w:pPr>
      <w:r>
        <w:t xml:space="preserve">¿le conviene mentir al vecino 1, que no quiere la mota? Si declara un valor neto de</w:t>
      </w:r>
      <w:r>
        <w:t xml:space="preserve"> </w:t>
      </w:r>
      <m:oMath>
        <m:r>
          <m:rPr>
            <m:sty m:val="p"/>
          </m:rPr>
          <m:t>−</m:t>
        </m:r>
        <m:r>
          <m:t>200</m:t>
        </m:r>
      </m:oMath>
      <w:r>
        <w:t xml:space="preserve">, la suma es</w:t>
      </w:r>
      <w:r>
        <w:t xml:space="preserve"> </w:t>
      </w:r>
      <m:oMath>
        <m:r>
          <m:rPr>
            <m:sty m:val="p"/>
          </m:rPr>
          <m:t>−</m:t>
        </m:r>
        <m:r>
          <m:t>80</m:t>
        </m:r>
      </m:oMath>
      <w:r>
        <w:t xml:space="preserve"> </w:t>
      </w:r>
      <w:r>
        <w:t xml:space="preserve">y no se construye; pero entonces es pivotal (los demás suman 120) y paga 120, el doble de los 60 que se ahorra. No le compensa.</w:t>
      </w:r>
    </w:p>
    <w:bookmarkStart w:id="154" w:name="tab_clarke_groves"/>
    <w:p>
      <w:pPr>
        <w:pStyle w:val="TableCaption"/>
      </w:pPr>
      <w:r>
        <w:t xml:space="preserve">Tabla 8.–</w:t>
      </w:r>
      <w:r>
        <w:t xml:space="preserve"> </w:t>
      </w:r>
      <w:r>
        <w:t xml:space="preserve">El mecanismo de</w:t>
      </w:r>
      <w:r>
        <w:t xml:space="preserve"> </w:t>
      </w:r>
      <w:r>
        <w:rPr>
          <w:smallCaps/>
        </w:rPr>
        <w:t xml:space="preserve">Clarke</w:t>
      </w:r>
      <w:r>
        <w:t xml:space="preserve">-</w:t>
      </w:r>
      <w:r>
        <w:rPr>
          <w:smallCaps/>
        </w:rPr>
        <w:t xml:space="preserve">Groves</w:t>
      </w:r>
      <w:r>
        <w:t xml:space="preserve"> </w:t>
      </w:r>
      <w:r>
        <w:t xml:space="preserve">con 3 vecinos y la mota (miles de euros)</w:t>
      </w:r>
    </w:p>
    <w:tbl>
      <w:tblPr>
        <w:tblStyle w:val="Table"/>
        <w:tblW w:type="auto" w:w="0"/>
        <w:tblLook w:firstRow="0" w:lastRow="0" w:firstColumn="0" w:lastColumn="0" w:noHBand="0" w:noVBand="0" w:val="0000"/>
        <w:tblCaption w:val="Tabla 8.– El mecanismo de Clarke-Groves con 3 vecinos y la mota (miles de euros)"/>
      </w:tblPr>
      <w:tblGrid>
        <w:gridCol w:w="1131"/>
        <w:gridCol w:w="1131"/>
        <w:gridCol w:w="1131"/>
        <w:gridCol w:w="1131"/>
        <w:gridCol w:w="1131"/>
        <w:gridCol w:w="1131"/>
        <w:gridCol w:w="1131"/>
      </w:tblGrid>
      <w:tr>
        <w:trPr>
          <w:cantSplit/>
        </w:trPr>
        <w:tc>
          <w:tcPr>
            <w:shd w:val="clear" w:color="auto" w:fill="DDEBF7"/>
            <w:vAlign w:val="center"/>
          </w:tcPr>
          <w:p>
            <w:pPr>
              <w:pStyle w:val="Celdatceeazulpalido"/>
              <w:keepNext/>
              <w:jc w:val="center"/>
            </w:pPr>
            <w:r>
              <w:rPr>
                <w:b/>
                <w:bCs/>
              </w:rPr>
              <w:t xml:space="preserve">Vecino</w:t>
            </w:r>
          </w:p>
        </w:tc>
        <w:tc>
          <w:tcPr>
            <w:shd w:val="clear" w:color="auto" w:fill="DDEBF7"/>
            <w:vAlign w:val="center"/>
          </w:tcPr>
          <w:p>
            <w:pPr>
              <w:pStyle w:val="Celdatceeazulpalido"/>
              <w:keepNext/>
              <w:jc w:val="center"/>
            </w:pPr>
            <w:r>
              <w:rPr>
                <w:b/>
                <w:bCs/>
              </w:rPr>
              <w:t xml:space="preserve">Valoración</w:t>
            </w:r>
            <w:r>
              <w:rPr>
                <w:b/>
                <w:bCs/>
              </w:rPr>
              <w:t xml:space="preserve"> </w:t>
            </w:r>
            <m:oMath>
              <m:sSub>
                <m:e>
                  <m:r>
                    <m:t>v</m:t>
                  </m:r>
                </m:e>
                <m:sub>
                  <m:r>
                    <m:t>i</m:t>
                  </m:r>
                </m:sub>
              </m:sSub>
            </m:oMath>
          </w:p>
        </w:tc>
        <w:tc>
          <w:tcPr>
            <w:shd w:val="clear" w:color="auto" w:fill="DDEBF7"/>
            <w:vAlign w:val="center"/>
          </w:tcPr>
          <w:p>
            <w:pPr>
              <w:pStyle w:val="Celdatceeazulpalido"/>
              <w:keepNext/>
              <w:jc w:val="center"/>
            </w:pPr>
            <w:r>
              <w:rPr>
                <w:b/>
                <w:bCs/>
              </w:rPr>
              <w:t xml:space="preserve">Cuota</w:t>
            </w:r>
            <w:r>
              <w:rPr>
                <w:b/>
                <w:bCs/>
              </w:rPr>
              <w:t xml:space="preserve"> </w:t>
            </w:r>
            <m:oMath>
              <m:sSub>
                <m:e>
                  <m:r>
                    <m:t>c</m:t>
                  </m:r>
                </m:e>
                <m:sub>
                  <m:r>
                    <m:t>i</m:t>
                  </m:r>
                </m:sub>
              </m:sSub>
            </m:oMath>
          </w:p>
        </w:tc>
        <w:tc>
          <w:tcPr>
            <w:shd w:val="clear" w:color="auto" w:fill="DDEBF7"/>
            <w:vAlign w:val="center"/>
          </w:tcPr>
          <w:p>
            <w:pPr>
              <w:pStyle w:val="Celdatceeazulpalido"/>
              <w:keepNext/>
              <w:jc w:val="center"/>
            </w:pPr>
            <w:r>
              <w:rPr>
                <w:b/>
                <w:bCs/>
              </w:rPr>
              <w:t xml:space="preserve">Valor neto</w:t>
            </w:r>
            <w:r>
              <w:rPr>
                <w:b/>
                <w:bCs/>
              </w:rPr>
              <w:t xml:space="preserve"> </w:t>
            </w:r>
            <m:oMath>
              <m:sSub>
                <m:e>
                  <m:r>
                    <m:t>v</m:t>
                  </m:r>
                </m:e>
                <m:sub>
                  <m:r>
                    <m:t>i</m:t>
                  </m:r>
                </m:sub>
              </m:sSub>
              <m:r>
                <m:rPr>
                  <m:sty m:val="p"/>
                </m:rPr>
                <m:t>−</m:t>
              </m:r>
              <m:sSub>
                <m:e>
                  <m:r>
                    <m:t>c</m:t>
                  </m:r>
                </m:e>
                <m:sub>
                  <m:r>
                    <m:t>i</m:t>
                  </m:r>
                </m:sub>
              </m:sSub>
            </m:oMath>
          </w:p>
        </w:tc>
        <w:tc>
          <w:tcPr>
            <w:shd w:val="clear" w:color="auto" w:fill="DDEBF7"/>
            <w:vAlign w:val="center"/>
          </w:tcPr>
          <w:p>
            <w:pPr>
              <w:pStyle w:val="Celdatceeazulpalido"/>
              <w:keepNext/>
              <w:jc w:val="center"/>
            </w:pPr>
            <w:r>
              <w:rPr>
                <w:b/>
                <w:bCs/>
              </w:rPr>
              <w:t xml:space="preserve">Suma de los demás</w:t>
            </w:r>
          </w:p>
        </w:tc>
        <w:tc>
          <w:tcPr>
            <w:shd w:val="clear" w:color="auto" w:fill="DDEBF7"/>
            <w:vAlign w:val="center"/>
          </w:tcPr>
          <w:p>
            <w:pPr>
              <w:pStyle w:val="Celdatceeazulpalido"/>
              <w:keepNext/>
              <w:jc w:val="center"/>
            </w:pPr>
            <w:r>
              <w:rPr>
                <w:b/>
                <w:bCs/>
              </w:rPr>
              <w:t xml:space="preserve">¿Pivotal?</w:t>
            </w:r>
          </w:p>
        </w:tc>
        <w:tc>
          <w:tcPr>
            <w:shd w:val="clear" w:color="auto" w:fill="DDEBF7"/>
            <w:vAlign w:val="center"/>
          </w:tcPr>
          <w:p>
            <w:pPr>
              <w:pStyle w:val="Celdatceeazulpalido"/>
              <w:keepNext/>
              <w:jc w:val="center"/>
            </w:pPr>
            <w:r>
              <w:rPr>
                <w:b/>
                <w:bCs/>
              </w:rPr>
              <w:t xml:space="preserve">Paga</w:t>
            </w:r>
            <w:r>
              <w:rPr>
                <w:b/>
                <w:bCs/>
              </w:rPr>
              <w:t xml:space="preserve"> </w:t>
            </w:r>
            <m:oMath>
              <m:sSub>
                <m:e>
                  <m:r>
                    <m:t>H</m:t>
                  </m:r>
                </m:e>
                <m:sub>
                  <m:r>
                    <m:t>i</m:t>
                  </m:r>
                </m:sub>
              </m:sSub>
            </m:oMath>
          </w:p>
        </w:tc>
      </w:tr>
      <w:tr>
        <w:trPr>
          <w:cantSplit/>
        </w:trPr>
        <w:tc>
          <w:tcPr>
            <w:vAlign w:val="center"/>
          </w:tcPr>
          <w:p>
            <w:pPr>
              <w:pStyle w:val="Compact"/>
              <w:jc w:val="center"/>
            </w:pPr>
            <w:r>
              <w:t xml:space="preserve">1</w:t>
            </w:r>
          </w:p>
        </w:tc>
        <w:tc>
          <w:tcPr>
            <w:vAlign w:val="center"/>
          </w:tcPr>
          <w:p>
            <w:pPr>
              <w:pStyle w:val="Compact"/>
              <w:jc w:val="center"/>
            </w:pPr>
            <w:r>
              <w:t xml:space="preserve">40</w:t>
            </w:r>
          </w:p>
        </w:tc>
        <w:tc>
          <w:tcPr>
            <w:vAlign w:val="center"/>
          </w:tcPr>
          <w:p>
            <w:pPr>
              <w:pStyle w:val="Compact"/>
              <w:jc w:val="center"/>
            </w:pPr>
            <w:r>
              <w:t xml:space="preserve">100</w:t>
            </w:r>
          </w:p>
        </w:tc>
        <w:tc>
          <w:tcPr>
            <w:vAlign w:val="center"/>
          </w:tcPr>
          <w:p>
            <w:pPr>
              <w:pStyle w:val="Compact"/>
              <w:jc w:val="center"/>
            </w:pPr>
            <m:oMath>
              <m:r>
                <m:rPr>
                  <m:sty m:val="p"/>
                </m:rPr>
                <m:t>−</m:t>
              </m:r>
              <m:r>
                <m:t>60</m:t>
              </m:r>
            </m:oMath>
          </w:p>
        </w:tc>
        <w:tc>
          <w:tcPr>
            <w:vAlign w:val="center"/>
          </w:tcPr>
          <w:p>
            <w:pPr>
              <w:pStyle w:val="Compact"/>
              <w:jc w:val="center"/>
            </w:pPr>
            <w:r>
              <w:t xml:space="preserve">120</w:t>
            </w:r>
          </w:p>
        </w:tc>
        <w:tc>
          <w:tcPr>
            <w:vAlign w:val="center"/>
          </w:tcPr>
          <w:p>
            <w:pPr>
              <w:pStyle w:val="Compact"/>
              <w:jc w:val="center"/>
            </w:pPr>
            <w:r>
              <w:t xml:space="preserve">no</w:t>
            </w:r>
          </w:p>
        </w:tc>
        <w:tc>
          <w:tcPr>
            <w:vAlign w:val="center"/>
          </w:tcPr>
          <w:p>
            <w:pPr>
              <w:pStyle w:val="Compact"/>
              <w:jc w:val="center"/>
            </w:pPr>
            <w:r>
              <w:t xml:space="preserve">0</w:t>
            </w:r>
          </w:p>
        </w:tc>
      </w:tr>
      <w:tr>
        <w:trPr>
          <w:cantSplit/>
        </w:trPr>
        <w:tc>
          <w:tcPr>
            <w:vAlign w:val="center"/>
          </w:tcPr>
          <w:p>
            <w:pPr>
              <w:pStyle w:val="Compact"/>
              <w:jc w:val="center"/>
            </w:pPr>
            <w:r>
              <w:t xml:space="preserve">2</w:t>
            </w:r>
          </w:p>
        </w:tc>
        <w:tc>
          <w:tcPr>
            <w:vAlign w:val="center"/>
          </w:tcPr>
          <w:p>
            <w:pPr>
              <w:pStyle w:val="Compact"/>
              <w:jc w:val="center"/>
            </w:pPr>
            <w:r>
              <w:t xml:space="preserve">150</w:t>
            </w:r>
          </w:p>
        </w:tc>
        <w:tc>
          <w:tcPr>
            <w:vAlign w:val="center"/>
          </w:tcPr>
          <w:p>
            <w:pPr>
              <w:pStyle w:val="Compact"/>
              <w:jc w:val="center"/>
            </w:pPr>
            <w:r>
              <w:t xml:space="preserve">100</w:t>
            </w:r>
          </w:p>
        </w:tc>
        <w:tc>
          <w:tcPr>
            <w:vAlign w:val="center"/>
          </w:tcPr>
          <w:p>
            <w:pPr>
              <w:pStyle w:val="Compact"/>
              <w:jc w:val="center"/>
            </w:pPr>
            <w:r>
              <w:t xml:space="preserve">50</w:t>
            </w:r>
          </w:p>
        </w:tc>
        <w:tc>
          <w:tcPr>
            <w:vAlign w:val="center"/>
          </w:tcPr>
          <w:p>
            <w:pPr>
              <w:pStyle w:val="Compact"/>
              <w:jc w:val="center"/>
            </w:pPr>
            <w:r>
              <w:t xml:space="preserve">10</w:t>
            </w:r>
          </w:p>
        </w:tc>
        <w:tc>
          <w:tcPr>
            <w:vAlign w:val="center"/>
          </w:tcPr>
          <w:p>
            <w:pPr>
              <w:pStyle w:val="Compact"/>
              <w:jc w:val="center"/>
            </w:pPr>
            <w:r>
              <w:t xml:space="preserve">no</w:t>
            </w:r>
          </w:p>
        </w:tc>
        <w:tc>
          <w:tcPr>
            <w:vAlign w:val="center"/>
          </w:tcPr>
          <w:p>
            <w:pPr>
              <w:pStyle w:val="Compact"/>
              <w:jc w:val="center"/>
            </w:pPr>
            <w:r>
              <w:t xml:space="preserve">0</w:t>
            </w:r>
          </w:p>
        </w:tc>
      </w:tr>
      <w:tr>
        <w:trPr>
          <w:cantSplit/>
        </w:trPr>
        <w:tc>
          <w:tcPr>
            <w:shd w:val="clear" w:color="auto" w:fill="FBE4D5"/>
            <w:vAlign w:val="center"/>
          </w:tcPr>
          <w:p>
            <w:pPr>
              <w:pStyle w:val="Celdatceesalmon"/>
              <w:jc w:val="center"/>
            </w:pPr>
            <w:r>
              <w:t xml:space="preserve">3</w:t>
            </w:r>
          </w:p>
        </w:tc>
        <w:tc>
          <w:tcPr>
            <w:shd w:val="clear" w:color="auto" w:fill="FBE4D5"/>
            <w:vAlign w:val="center"/>
          </w:tcPr>
          <w:p>
            <w:pPr>
              <w:pStyle w:val="Celdatceesalmon"/>
              <w:jc w:val="center"/>
            </w:pPr>
            <w:r>
              <w:t xml:space="preserve">170</w:t>
            </w:r>
          </w:p>
        </w:tc>
        <w:tc>
          <w:tcPr>
            <w:shd w:val="clear" w:color="auto" w:fill="FBE4D5"/>
            <w:vAlign w:val="center"/>
          </w:tcPr>
          <w:p>
            <w:pPr>
              <w:pStyle w:val="Celdatceesalmon"/>
              <w:jc w:val="center"/>
            </w:pPr>
            <w:r>
              <w:t xml:space="preserve">100</w:t>
            </w:r>
          </w:p>
        </w:tc>
        <w:tc>
          <w:tcPr>
            <w:shd w:val="clear" w:color="auto" w:fill="FBE4D5"/>
            <w:vAlign w:val="center"/>
          </w:tcPr>
          <w:p>
            <w:pPr>
              <w:pStyle w:val="Celdatceesalmon"/>
              <w:jc w:val="center"/>
            </w:pPr>
            <w:r>
              <w:t xml:space="preserve">70</w:t>
            </w:r>
          </w:p>
        </w:tc>
        <w:tc>
          <w:tcPr>
            <w:shd w:val="clear" w:color="auto" w:fill="FBE4D5"/>
            <w:vAlign w:val="center"/>
          </w:tcPr>
          <w:p>
            <w:pPr>
              <w:pStyle w:val="Celdatceesalmon"/>
              <w:jc w:val="center"/>
            </w:pPr>
            <m:oMath>
              <m:r>
                <m:rPr>
                  <m:sty m:val="p"/>
                </m:rPr>
                <m:t>−</m:t>
              </m:r>
              <m:r>
                <m:t>10</m:t>
              </m:r>
            </m:oMath>
          </w:p>
        </w:tc>
        <w:tc>
          <w:tcPr>
            <w:shd w:val="clear" w:color="auto" w:fill="FBE4D5"/>
            <w:vAlign w:val="center"/>
          </w:tcPr>
          <w:p>
            <w:pPr>
              <w:pStyle w:val="Celdatceesalmon"/>
              <w:jc w:val="center"/>
            </w:pPr>
            <w:r>
              <w:t xml:space="preserve">sí</w:t>
            </w:r>
          </w:p>
        </w:tc>
        <w:tc>
          <w:tcPr>
            <w:shd w:val="clear" w:color="auto" w:fill="FBE4D5"/>
            <w:vAlign w:val="center"/>
          </w:tcPr>
          <w:p>
            <w:pPr>
              <w:pStyle w:val="Celdatceesalmon"/>
              <w:jc w:val="center"/>
            </w:pPr>
            <w:r>
              <w:t xml:space="preserve">10</w:t>
            </w:r>
          </w:p>
        </w:tc>
      </w:tr>
      <w:tr>
        <w:trPr>
          <w:cantSplit/>
        </w:trPr>
        <w:tc>
          <w:tcPr>
            <w:shd w:val="clear" w:color="auto" w:fill="E2EFD9"/>
            <w:vAlign w:val="center"/>
          </w:tcPr>
          <w:p>
            <w:pPr>
              <w:pStyle w:val="Celdatceesalvia"/>
              <w:jc w:val="center"/>
            </w:pPr>
            <w:r>
              <w:rPr>
                <w:b/>
                <w:bCs/>
              </w:rPr>
              <w:t xml:space="preserve">Total</w:t>
            </w:r>
          </w:p>
        </w:tc>
        <w:tc>
          <w:tcPr>
            <w:shd w:val="clear" w:color="auto" w:fill="E2EFD9"/>
            <w:vAlign w:val="center"/>
          </w:tcPr>
          <w:p>
            <w:pPr>
              <w:pStyle w:val="Celdatceesalvia"/>
              <w:jc w:val="center"/>
            </w:pPr>
            <w:r>
              <w:t xml:space="preserve">360</w:t>
            </w:r>
          </w:p>
        </w:tc>
        <w:tc>
          <w:tcPr>
            <w:shd w:val="clear" w:color="auto" w:fill="E2EFD9"/>
            <w:vAlign w:val="center"/>
          </w:tcPr>
          <w:p>
            <w:pPr>
              <w:pStyle w:val="Celdatceesalvia"/>
              <w:jc w:val="center"/>
            </w:pPr>
            <w:r>
              <w:t xml:space="preserve">300</w:t>
            </w:r>
          </w:p>
        </w:tc>
        <w:tc>
          <w:tcPr>
            <w:shd w:val="clear" w:color="auto" w:fill="E2EFD9"/>
            <w:vAlign w:val="center"/>
          </w:tcPr>
          <w:p>
            <w:pPr>
              <w:pStyle w:val="Celdatceesalvia"/>
              <w:jc w:val="center"/>
            </w:pPr>
            <w:r>
              <w:t xml:space="preserve">60</w:t>
            </w:r>
          </w:p>
        </w:tc>
        <w:tc>
          <w:tcPr>
            <w:shd w:val="clear" w:color="auto" w:fill="E2EFD9"/>
            <w:vAlign w:val="center"/>
          </w:tcPr>
          <w:p>
            <w:pPr>
              <w:pStyle w:val="Celdatceesalvia"/>
              <w:jc w:val="center"/>
            </w:pPr>
            <w:r>
              <w:t xml:space="preserve">—</w:t>
            </w:r>
          </w:p>
        </w:tc>
        <w:tc>
          <w:tcPr>
            <w:shd w:val="clear" w:color="auto" w:fill="E2EFD9"/>
            <w:vAlign w:val="center"/>
          </w:tcPr>
          <w:p>
            <w:pPr>
              <w:pStyle w:val="Celdatceesalvia"/>
              <w:jc w:val="center"/>
            </w:pPr>
            <w:r>
              <w:t xml:space="preserve">—</w:t>
            </w:r>
          </w:p>
        </w:tc>
        <w:tc>
          <w:tcPr>
            <w:shd w:val="clear" w:color="auto" w:fill="E2EFD9"/>
            <w:vAlign w:val="center"/>
          </w:tcPr>
          <w:p>
            <w:pPr>
              <w:pStyle w:val="Celdatceesalvia"/>
              <w:jc w:val="center"/>
            </w:pPr>
            <w:r>
              <w:t xml:space="preserve">10</w:t>
            </w:r>
          </w:p>
        </w:tc>
      </w:tr>
    </w:tbl>
    <w:bookmarkEnd w:id="154"/>
    <w:p>
      <w:pPr>
        <w:pStyle w:val="BodyText"/>
      </w:pPr>
      <w:r>
        <w:rPr>
          <w:i/>
          <w:iCs/>
        </w:rPr>
        <w:t xml:space="preserve">Fuente: elaboración propia. Como la suma de los valores netos es positiva, se construye la mota; solo el vecino 3 cambia la decisión y paga lo que su voto quita a los demás.</w:t>
      </w:r>
    </w:p>
    <w:p>
      <w:pPr>
        <w:pStyle w:val="BodyText"/>
        <w:keepNext/>
      </w:pPr>
      <w:r>
        <w:rPr>
          <w:i/>
          <w:iCs/>
        </w:rPr>
        <w:t xml:space="preserve">iii) Implicaciones</w:t>
      </w:r>
    </w:p>
    <w:p>
      <w:pPr>
        <w:numPr>
          <w:ilvl w:val="0"/>
          <w:numId w:val="1114"/>
        </w:numPr>
      </w:pPr>
      <w:r>
        <w:t xml:space="preserve">Decir la verdad,</w:t>
      </w:r>
      <w:r>
        <w:t xml:space="preserve"> </w:t>
      </w:r>
      <m:oMath>
        <m:sSub>
          <m:e>
            <m:acc>
              <m:accPr>
                <m:chr m:val="̃"/>
              </m:accPr>
              <m:e>
                <m:r>
                  <m:t>v</m:t>
                </m:r>
              </m:e>
            </m:acc>
          </m:e>
          <m:sub>
            <m:r>
              <m:t>i</m:t>
            </m:r>
          </m:sub>
        </m:sSub>
        <m:r>
          <m:rPr>
            <m:sty m:val="p"/>
          </m:rPr>
          <m:t>=</m:t>
        </m:r>
        <m:sSub>
          <m:e>
            <m:r>
              <m:t>v</m:t>
            </m:r>
          </m:e>
          <m:sub>
            <m:r>
              <m:t>i</m:t>
            </m:r>
          </m:sub>
        </m:sSub>
      </m:oMath>
      <w:r>
        <w:t xml:space="preserve">, es una</w:t>
      </w:r>
      <w:r>
        <w:t xml:space="preserve"> </w:t>
      </w:r>
      <w:r>
        <w:rPr>
          <w:i/>
          <w:iCs/>
        </w:rPr>
        <w:t xml:space="preserve">estrategia (débilmente) dominante</w:t>
      </w:r>
      <w:r>
        <w:t xml:space="preserve"> </w:t>
      </w:r>
      <w:r>
        <w:t xml:space="preserve">para todos, hagan lo que hagan los demás, y la mota se construye si y solo si es eficiente.</w:t>
      </w:r>
      <w:r>
        <w:rPr>
          <w:rStyle w:val="FootnoteReference"/>
        </w:rPr>
        <w:footnoteReference w:id="155"/>
      </w:r>
    </w:p>
    <w:p>
      <w:pPr>
        <w:numPr>
          <w:ilvl w:val="0"/>
          <w:numId w:val="1114"/>
        </w:numPr>
      </w:pPr>
      <w:r>
        <w:t xml:space="preserve">Es la idea de los mecanismos</w:t>
      </w:r>
      <w:r>
        <w:t xml:space="preserve"> </w:t>
      </w:r>
      <w:r>
        <w:rPr>
          <w:b/>
          <w:bCs/>
        </w:rPr>
        <w:t xml:space="preserve">VCG</w:t>
      </w:r>
      <w:r>
        <w:t xml:space="preserve"> </w:t>
      </w:r>
      <w:r>
        <w:t xml:space="preserve">(</w:t>
      </w:r>
      <w:r>
        <w:rPr>
          <w:smallCaps/>
        </w:rPr>
        <w:t xml:space="preserve">Vickrey</w:t>
      </w:r>
      <w:r>
        <w:t xml:space="preserve">-</w:t>
      </w:r>
      <w:r>
        <w:rPr>
          <w:smallCaps/>
        </w:rPr>
        <w:t xml:space="preserve">Clarke</w:t>
      </w:r>
      <w:r>
        <w:t xml:space="preserve">-</w:t>
      </w:r>
      <w:r>
        <w:rPr>
          <w:smallCaps/>
        </w:rPr>
        <w:t xml:space="preserve">Groves</w:t>
      </w:r>
      <w:r>
        <w:t xml:space="preserve">): hacen pagar a cada uno el daño que su presencia causa a los demás; así, decir la verdad es una estrategia dominante. La subasta de segundo precio de</w:t>
      </w:r>
      <w:r>
        <w:t xml:space="preserve"> </w:t>
      </w:r>
      <w:r>
        <w:rPr>
          <w:smallCaps/>
        </w:rPr>
        <w:t xml:space="preserve">Vickrey</w:t>
      </w:r>
      <w:r>
        <w:t xml:space="preserve"> </w:t>
      </w:r>
      <w:r>
        <w:t xml:space="preserve">(</w:t>
      </w:r>
      <w:hyperlink w:anchor="ref_Vickrey1961Counterspeculation">
        <w:r>
          <w:rPr>
            <w:rStyle w:val="Hyperlink"/>
          </w:rPr>
          <w:t xml:space="preserve">1961</w:t>
        </w:r>
      </w:hyperlink>
      <w:r>
        <w:t xml:space="preserve">)</w:t>
      </w:r>
      <w:r>
        <w:t xml:space="preserve"> </w:t>
      </w:r>
      <w:r>
        <w:t xml:space="preserve">es su caso más sencillo</w:t>
      </w:r>
      <w:r>
        <w:t xml:space="preserve"> </w:t>
      </w:r>
      <w:hyperlink r:id="rId84">
        <w:r>
          <w:rPr>
            <w:rStyle w:val="Referenciaatema"/>
          </w:rPr>
          <w:t xml:space="preserve">[ver tema 3.A.14]</w:t>
        </w:r>
      </w:hyperlink>
      <w:r>
        <w:t xml:space="preserve">.</w:t>
      </w:r>
    </w:p>
    <w:bookmarkEnd w:id="156"/>
    <w:bookmarkStart w:id="158" w:name="c_valoraci__n_4"/>
    <w:p>
      <w:pPr>
        <w:pStyle w:val="Heading5"/>
      </w:pPr>
      <w:r>
        <w:t xml:space="preserve">c) Valoración</w:t>
      </w:r>
    </w:p>
    <w:p>
      <w:pPr>
        <w:numPr>
          <w:ilvl w:val="0"/>
          <w:numId w:val="1115"/>
        </w:numPr>
      </w:pPr>
      <w:r>
        <w:rPr>
          <w:i/>
          <w:iCs/>
        </w:rPr>
        <w:t xml:space="preserve">Ventajas</w:t>
      </w:r>
      <w:r>
        <w:t xml:space="preserve">: no exige que el Estado conozca las valoraciones, y la verdad es dominante, no solo un equilibrio.</w:t>
      </w:r>
    </w:p>
    <w:p>
      <w:pPr>
        <w:keepNext/>
        <w:numPr>
          <w:ilvl w:val="0"/>
          <w:numId w:val="1115"/>
        </w:numPr>
      </w:pPr>
      <w:r>
        <w:rPr>
          <w:i/>
          <w:iCs/>
        </w:rPr>
        <w:t xml:space="preserve">Limitaciones</w:t>
      </w:r>
      <w:r>
        <w:t xml:space="preserve">:</w:t>
      </w:r>
    </w:p>
    <w:p>
      <w:pPr>
        <w:numPr>
          <w:ilvl w:val="1"/>
          <w:numId w:val="1116"/>
        </w:numPr>
      </w:pPr>
      <w:r>
        <w:rPr>
          <w:i/>
          <w:iCs/>
        </w:rPr>
        <w:t xml:space="preserve">presupuesto no equilibrado</w:t>
      </w:r>
      <w:r>
        <w:t xml:space="preserve">: la</w:t>
      </w:r>
      <w:r>
        <w:t xml:space="preserve"> </w:t>
      </w:r>
      <w:r>
        <w:rPr>
          <w:i/>
          <w:iCs/>
        </w:rPr>
        <w:t xml:space="preserve">decisión</w:t>
      </w:r>
      <w:r>
        <w:t xml:space="preserve"> </w:t>
      </w:r>
      <w:r>
        <w:t xml:space="preserve">sobre la mota es eficiente, pero los impuestos de</w:t>
      </w:r>
      <w:r>
        <w:t xml:space="preserve"> </w:t>
      </w:r>
      <w:r>
        <w:rPr>
          <w:smallCaps/>
        </w:rPr>
        <w:t xml:space="preserve">Clarke</w:t>
      </w:r>
      <w:r>
        <w:t xml:space="preserve"> </w:t>
      </w:r>
      <w:r>
        <w:t xml:space="preserve">no pueden devolverse a los vecinos sin destruir los incentivos, así que se pierden, y el resultado no es óptimo de</w:t>
      </w:r>
      <w:r>
        <w:t xml:space="preserve"> </w:t>
      </w:r>
      <w:r>
        <w:rPr>
          <w:smallCaps/>
        </w:rPr>
        <w:t xml:space="preserve">Pareto</w:t>
      </w:r>
      <w:r>
        <w:t xml:space="preserve"> </w:t>
      </w:r>
      <w:r>
        <w:t xml:space="preserve">en sentido estricto (sobra dinero que nadie consume).</w:t>
      </w:r>
      <w:r>
        <w:t xml:space="preserve"> </w:t>
      </w:r>
      <w:r>
        <w:rPr>
          <w:smallCaps/>
        </w:rPr>
        <w:t xml:space="preserve">Green</w:t>
      </w:r>
      <w:r>
        <w:t xml:space="preserve"> </w:t>
      </w:r>
      <w:r>
        <w:t xml:space="preserve">y</w:t>
      </w:r>
      <w:r>
        <w:t xml:space="preserve"> </w:t>
      </w:r>
      <w:r>
        <w:rPr>
          <w:smallCaps/>
        </w:rPr>
        <w:t xml:space="preserve">Laffont</w:t>
      </w:r>
      <w:r>
        <w:t xml:space="preserve"> </w:t>
      </w:r>
      <w:r>
        <w:t xml:space="preserve">(</w:t>
      </w:r>
      <w:hyperlink w:anchor="ref_GreenLaffont1977Characterization">
        <w:r>
          <w:rPr>
            <w:rStyle w:val="Hyperlink"/>
          </w:rPr>
          <w:t xml:space="preserve">1977</w:t>
        </w:r>
      </w:hyperlink>
      <w:r>
        <w:t xml:space="preserve">)</w:t>
      </w:r>
      <w:r>
        <w:t xml:space="preserve"> </w:t>
      </w:r>
      <w:r>
        <w:t xml:space="preserve">demuestran que es inevitable: con utilidad cuasilineal, ningún mecanismo en el que decir la verdad sea dominante decide siempre de forma eficiente y equilibra a la vez el presupuesto. Con muchos vecinos, la probabilidad de ser pivotal y el excedente son pequeños;</w:t>
      </w:r>
    </w:p>
    <w:p>
      <w:pPr>
        <w:numPr>
          <w:ilvl w:val="1"/>
          <w:numId w:val="1116"/>
        </w:numPr>
      </w:pPr>
      <w:r>
        <w:rPr>
          <w:i/>
          <w:iCs/>
        </w:rPr>
        <w:t xml:space="preserve">necesita utilidad cuasilineal</w:t>
      </w:r>
      <w:r>
        <w:t xml:space="preserve">: si el impuesto cambiara la valoración del bien (efecto renta), el resultado dejaría de valer. Sin esa restricción, el teorema de</w:t>
      </w:r>
      <w:r>
        <w:t xml:space="preserve"> </w:t>
      </w:r>
      <w:r>
        <w:rPr>
          <w:smallCaps/>
        </w:rPr>
        <w:t xml:space="preserve">Gibbard</w:t>
      </w:r>
      <w:r>
        <w:t xml:space="preserve">-</w:t>
      </w:r>
      <w:r>
        <w:rPr>
          <w:smallCaps/>
        </w:rPr>
        <w:t xml:space="preserve">Satterthwaite</w:t>
      </w:r>
      <w:r>
        <w:t xml:space="preserve"> </w:t>
      </w:r>
      <w:r>
        <w:t xml:space="preserve">dice que toda regla no dictatorial es manipulable</w:t>
      </w:r>
      <w:r>
        <w:t xml:space="preserve"> </w:t>
      </w:r>
      <w:hyperlink r:id="rId157">
        <w:r>
          <w:rPr>
            <w:rStyle w:val="Referenciaatema"/>
          </w:rPr>
          <w:t xml:space="preserve">[ver tema 3.A.24]</w:t>
        </w:r>
      </w:hyperlink>
      <w:r>
        <w:t xml:space="preserve">;</w:t>
      </w:r>
    </w:p>
    <w:p>
      <w:pPr>
        <w:numPr>
          <w:ilvl w:val="1"/>
          <w:numId w:val="1116"/>
        </w:numPr>
      </w:pPr>
      <w:r>
        <w:rPr>
          <w:i/>
          <w:iCs/>
        </w:rPr>
        <w:t xml:space="preserve">coaliciones</w:t>
      </w:r>
      <w:r>
        <w:t xml:space="preserve">: 2 vecinos pueden ponerse de acuerdo para mentir y no ser pivotales;</w:t>
      </w:r>
    </w:p>
    <w:p>
      <w:pPr>
        <w:numPr>
          <w:ilvl w:val="1"/>
          <w:numId w:val="1116"/>
        </w:numPr>
      </w:pPr>
      <w:r>
        <w:rPr>
          <w:i/>
          <w:iCs/>
        </w:rPr>
        <w:t xml:space="preserve">puede parecer injusto</w:t>
      </w:r>
      <w:r>
        <w:t xml:space="preserve">: el pivotal puede acabar peor que si no se hubiera votado, y la regla es difícil de explicar.</w:t>
      </w:r>
    </w:p>
    <w:bookmarkEnd w:id="158"/>
    <w:bookmarkEnd w:id="159"/>
    <w:bookmarkStart w:id="162" w:name="otras_formas_de_revelar_las_preferencias"/>
    <w:p>
      <w:pPr>
        <w:pStyle w:val="Heading4"/>
      </w:pPr>
      <w:r>
        <w:t xml:space="preserve">Otras formas de revelar las preferencias</w:t>
      </w:r>
    </w:p>
    <w:p>
      <w:pPr>
        <w:numPr>
          <w:ilvl w:val="0"/>
          <w:numId w:val="1117"/>
        </w:numPr>
      </w:pPr>
      <w:r>
        <w:rPr>
          <w:i/>
          <w:iCs/>
        </w:rPr>
        <w:t xml:space="preserve">Votación</w:t>
      </w:r>
      <w:r>
        <w:t xml:space="preserve">: en la práctica, la cantidad de bien público se decide votando. Con mayoría simple gana la preferida por el votante mediano, que en general no cumple la condición de</w:t>
      </w:r>
      <w:r>
        <w:t xml:space="preserve"> </w:t>
      </w:r>
      <w:r>
        <w:rPr>
          <w:smallCaps/>
        </w:rPr>
        <w:t xml:space="preserve">Samuelson</w:t>
      </w:r>
      <w:r>
        <w:t xml:space="preserve">; la unanimidad de</w:t>
      </w:r>
      <w:r>
        <w:t xml:space="preserve"> </w:t>
      </w:r>
      <w:r>
        <w:rPr>
          <w:smallCaps/>
        </w:rPr>
        <w:t xml:space="preserve">Wicksell</w:t>
      </w:r>
      <w:r>
        <w:t xml:space="preserve"> </w:t>
      </w:r>
      <w:r>
        <w:t xml:space="preserve">protege a cada uno, pero da poder de veto (</w:t>
      </w:r>
      <w:hyperlink w:anchor="sec_problemas_incentivos">
        <w:r>
          <w:rPr>
            <w:rStyle w:val="Hyperlink"/>
          </w:rPr>
          <w:t xml:space="preserve">III.1.2</w:t>
        </w:r>
      </w:hyperlink>
      <w:r>
        <w:t xml:space="preserve">)</w:t>
      </w:r>
      <w:r>
        <w:t xml:space="preserve"> </w:t>
      </w:r>
      <w:hyperlink r:id="rId157">
        <w:r>
          <w:rPr>
            <w:rStyle w:val="Referenciaatema"/>
          </w:rPr>
          <w:t xml:space="preserve">[ver tema 3.A.24]</w:t>
        </w:r>
      </w:hyperlink>
      <w:r>
        <w:t xml:space="preserve">.</w:t>
      </w:r>
    </w:p>
    <w:p>
      <w:pPr>
        <w:numPr>
          <w:ilvl w:val="0"/>
          <w:numId w:val="1117"/>
        </w:numPr>
      </w:pPr>
      <w:r>
        <w:rPr>
          <w:i/>
          <w:iCs/>
        </w:rPr>
        <w:t xml:space="preserve">Diseño de mecanismos</w:t>
      </w:r>
      <w:r>
        <w:t xml:space="preserve">:</w:t>
      </w:r>
      <w:r>
        <w:t xml:space="preserve"> </w:t>
      </w:r>
      <w:r>
        <w:rPr>
          <w:smallCaps/>
        </w:rPr>
        <w:t xml:space="preserve">Clarke</w:t>
      </w:r>
      <w:r>
        <w:t xml:space="preserve">-</w:t>
      </w:r>
      <w:r>
        <w:rPr>
          <w:smallCaps/>
        </w:rPr>
        <w:t xml:space="preserve">Groves</w:t>
      </w:r>
      <w:r>
        <w:t xml:space="preserve"> </w:t>
      </w:r>
      <w:r>
        <w:t xml:space="preserve">es un caso de la teoría de Leonid</w:t>
      </w:r>
      <w:r>
        <w:t xml:space="preserve"> </w:t>
      </w:r>
      <w:r>
        <w:rPr>
          <w:smallCaps/>
        </w:rPr>
        <w:t xml:space="preserve">Hurwicz</w:t>
      </w:r>
      <w:r>
        <w:t xml:space="preserve"> </w:t>
      </w:r>
      <w:r>
        <w:t xml:space="preserve">(</w:t>
      </w:r>
      <w:hyperlink w:anchor="ref_Hurwicz1972Informationally">
        <w:r>
          <w:rPr>
            <w:rStyle w:val="Hyperlink"/>
          </w:rPr>
          <w:t xml:space="preserve">1972</w:t>
        </w:r>
      </w:hyperlink>
      <w:r>
        <w:t xml:space="preserve">)</w:t>
      </w:r>
      <w:r>
        <w:t xml:space="preserve">, Eric</w:t>
      </w:r>
      <w:r>
        <w:t xml:space="preserve"> </w:t>
      </w:r>
      <w:r>
        <w:rPr>
          <w:smallCaps/>
        </w:rPr>
        <w:t xml:space="preserve">Maskin</w:t>
      </w:r>
      <w:r>
        <w:t xml:space="preserve"> </w:t>
      </w:r>
      <w:r>
        <w:t xml:space="preserve">y Roger</w:t>
      </w:r>
      <w:r>
        <w:t xml:space="preserve"> </w:t>
      </w:r>
      <w:r>
        <w:rPr>
          <w:smallCaps/>
        </w:rPr>
        <w:t xml:space="preserve">Myerson</w:t>
      </w:r>
      <w:r>
        <w:t xml:space="preserve"> </w:t>
      </w:r>
      <w:r>
        <w:t xml:space="preserve">(</w:t>
      </w:r>
      <w:hyperlink w:anchor="ref_Nobel2007HurwiczMaskinMyerson">
        <w:r>
          <w:rPr>
            <w:rStyle w:val="Hyperlink"/>
            <w:smallCaps/>
          </w:rPr>
          <w:t xml:space="preserve">The Nobel Prize</w:t>
        </w:r>
        <w:r>
          <w:rPr>
            <w:rStyle w:val="Hyperlink"/>
          </w:rPr>
          <w:t xml:space="preserve">, 2007</w:t>
        </w:r>
      </w:hyperlink>
      <w:r>
        <w:t xml:space="preserve">)</w:t>
      </w:r>
      <w:r>
        <w:t xml:space="preserve">, que recibieron el Nobel en 2007 «por haber sentado las bases de la teoría del diseño de mecanismos», que busca reglas con las que agentes con información privada que persiguen su interés lleguen a un buen resultado colectivo</w:t>
      </w:r>
      <w:r>
        <w:t xml:space="preserve"> </w:t>
      </w:r>
      <w:hyperlink r:id="rId84">
        <w:r>
          <w:rPr>
            <w:rStyle w:val="Referenciaatema"/>
          </w:rPr>
          <w:t xml:space="preserve">[ver tema 3.A.14]</w:t>
        </w:r>
      </w:hyperlink>
      <w:r>
        <w:t xml:space="preserve">.</w:t>
      </w:r>
    </w:p>
    <w:p>
      <w:pPr>
        <w:numPr>
          <w:ilvl w:val="0"/>
          <w:numId w:val="1117"/>
        </w:numPr>
      </w:pPr>
      <w:r>
        <w:rPr>
          <w:i/>
          <w:iCs/>
        </w:rPr>
        <w:t xml:space="preserve">Cooperación repetida</w:t>
      </w:r>
      <w:r>
        <w:t xml:space="preserve">: cuando los mismos individuos interactúan muchas veces, la cooperación puede sostenerse como equilibrio con la amenaza de castigar a quien no aporte (no como estrategia dominante); es la lógica de las reglas comunitarias que estudió</w:t>
      </w:r>
      <w:r>
        <w:t xml:space="preserve"> </w:t>
      </w:r>
      <w:r>
        <w:t xml:space="preserve">E.</w:t>
      </w:r>
      <w:r>
        <w:t xml:space="preserve"> </w:t>
      </w:r>
      <w:r>
        <w:rPr>
          <w:smallCaps/>
        </w:rPr>
        <w:t xml:space="preserve">Ostrom</w:t>
      </w:r>
      <w:r>
        <w:t xml:space="preserve"> </w:t>
      </w:r>
      <w:r>
        <w:t xml:space="preserve">(</w:t>
      </w:r>
      <w:hyperlink w:anchor="ref_Ostrom1990Governing">
        <w:r>
          <w:rPr>
            <w:rStyle w:val="Hyperlink"/>
          </w:rPr>
          <w:t xml:space="preserve">1990</w:t>
        </w:r>
      </w:hyperlink>
      <w:r>
        <w:t xml:space="preserve">)</w:t>
      </w:r>
      <w:r>
        <w:t xml:space="preserve"> </w:t>
      </w:r>
      <w:r>
        <w:t xml:space="preserve">(anexo </w:t>
      </w:r>
      <w:hyperlink w:anchor="anexo_ostrom">
        <w:r>
          <w:rPr>
            <w:rStyle w:val="Hyperlink"/>
          </w:rPr>
          <w:t xml:space="preserve">F</w:t>
        </w:r>
      </w:hyperlink>
      <w:r>
        <w:t xml:space="preserve">).</w:t>
      </w:r>
    </w:p>
    <w:p>
      <w:pPr>
        <w:numPr>
          <w:ilvl w:val="0"/>
          <w:numId w:val="1117"/>
        </w:numPr>
      </w:pPr>
      <w:r>
        <w:rPr>
          <w:i/>
          <w:iCs/>
        </w:rPr>
        <w:t xml:space="preserve">Bienes públicos locales</w:t>
      </w:r>
      <w:r>
        <w:t xml:space="preserve">: Charles</w:t>
      </w:r>
      <w:r>
        <w:t xml:space="preserve"> </w:t>
      </w:r>
      <w:r>
        <w:rPr>
          <w:smallCaps/>
        </w:rPr>
        <w:t xml:space="preserve">Tiebout</w:t>
      </w:r>
      <w:r>
        <w:t xml:space="preserve"> </w:t>
      </w:r>
      <w:r>
        <w:t xml:space="preserve">(</w:t>
      </w:r>
      <w:hyperlink w:anchor="ref_Tiebout1956Pure">
        <w:r>
          <w:rPr>
            <w:rStyle w:val="Hyperlink"/>
          </w:rPr>
          <w:t xml:space="preserve">1956</w:t>
        </w:r>
      </w:hyperlink>
      <w:r>
        <w:t xml:space="preserve">)</w:t>
      </w:r>
      <w:r>
        <w:t xml:space="preserve"> </w:t>
      </w:r>
      <w:r>
        <w:t xml:space="preserve">propone que, con movilidad, los ciudadanos revelan sus preferencias «votando con los pies»: se mudan al municipio cuya combinación de impuestos y servicios prefieren</w:t>
      </w:r>
      <w:r>
        <w:t xml:space="preserve"> </w:t>
      </w:r>
      <w:hyperlink r:id="rId160">
        <w:r>
          <w:rPr>
            <w:rStyle w:val="Referenciaatema"/>
          </w:rPr>
          <w:t xml:space="preserve">[ver tema 4.B.14]</w:t>
        </w:r>
      </w:hyperlink>
      <w:r>
        <w:t xml:space="preserve">.</w:t>
      </w:r>
    </w:p>
    <w:p>
      <w:pPr>
        <w:numPr>
          <w:ilvl w:val="0"/>
          <w:numId w:val="1117"/>
        </w:numPr>
      </w:pPr>
      <w:r>
        <w:rPr>
          <w:i/>
          <w:iCs/>
        </w:rPr>
        <w:t xml:space="preserve">Participación</w:t>
      </w:r>
      <w:r>
        <w:t xml:space="preserve">: en un experimento en 49 aldeas de Indonesia, elegir los proyectos por referéndum en lugar de en reuniones apenas cambió el proyecto elegido, pero aumentó la satisfacción de los vecinos y su disposición a contribuir</w:t>
      </w:r>
      <w:r>
        <w:t xml:space="preserve"> </w:t>
      </w:r>
      <w:r>
        <w:t xml:space="preserve">(</w:t>
      </w:r>
      <w:hyperlink w:anchor="ref_Olken2010Direct">
        <w:r>
          <w:rPr>
            <w:rStyle w:val="Hyperlink"/>
            <w:smallCaps/>
          </w:rPr>
          <w:t xml:space="preserve">Olken</w:t>
        </w:r>
        <w:r>
          <w:rPr>
            <w:rStyle w:val="Hyperlink"/>
          </w:rPr>
          <w:t xml:space="preserve">, 2010</w:t>
        </w:r>
      </w:hyperlink>
      <w:r>
        <w:t xml:space="preserve">)</w:t>
      </w:r>
      <w:r>
        <w:t xml:space="preserve">.</w:t>
      </w:r>
    </w:p>
    <w:p>
      <w:pPr>
        <w:numPr>
          <w:ilvl w:val="0"/>
          <w:numId w:val="1117"/>
        </w:numPr>
      </w:pPr>
      <w:r>
        <w:rPr>
          <w:i/>
          <w:iCs/>
        </w:rPr>
        <w:t xml:space="preserve">Valoración con datos de felicidad</w:t>
      </w:r>
      <w:r>
        <w:t xml:space="preserve">: comparando la satisfacción declarada con la renta y la calidad del aire, se estima cuánta renta se cambiaría por menos contaminación</w:t>
      </w:r>
      <w:r>
        <w:t xml:space="preserve"> </w:t>
      </w:r>
      <w:r>
        <w:t xml:space="preserve">(</w:t>
      </w:r>
      <w:hyperlink w:anchor="ref_Levinson2012Valuing">
        <w:r>
          <w:rPr>
            <w:rStyle w:val="Hyperlink"/>
            <w:smallCaps/>
          </w:rPr>
          <w:t xml:space="preserve">Levinson</w:t>
        </w:r>
        <w:r>
          <w:rPr>
            <w:rStyle w:val="Hyperlink"/>
          </w:rPr>
          <w:t xml:space="preserve">, 2012</w:t>
        </w:r>
      </w:hyperlink>
      <w:r>
        <w:t xml:space="preserve">)</w:t>
      </w:r>
      <w:r>
        <w:t xml:space="preserve">.</w:t>
      </w:r>
    </w:p>
    <w:p>
      <w:pPr>
        <w:pStyle w:val="Cajadeanotaciones"/>
        <w:keepNext/>
        <w:keepLines/>
      </w:pPr>
      <w:r>
        <w:rPr>
          <w:b/>
          <w:bCs/>
        </w:rPr>
        <w:t xml:space="preserve">Para ampliar</w:t>
      </w:r>
      <w:r>
        <w:t xml:space="preserve">:</w:t>
      </w:r>
    </w:p>
    <w:p>
      <w:pPr>
        <w:pStyle w:val="Cajadeanotaciones"/>
        <w:keepNext/>
        <w:keepLines/>
        <w:numPr>
          <w:ilvl w:val="0"/>
          <w:numId w:val="1118"/>
        </w:numPr>
      </w:pPr>
      <w:r>
        <w:t xml:space="preserve">Benjamin A.</w:t>
      </w:r>
      <w:r>
        <w:t xml:space="preserve"> </w:t>
      </w:r>
      <w:r>
        <w:rPr>
          <w:smallCaps/>
        </w:rPr>
        <w:t xml:space="preserve">Olken</w:t>
      </w:r>
      <w:r>
        <w:t xml:space="preserve"> </w:t>
      </w:r>
      <w:r>
        <w:t xml:space="preserve">(</w:t>
      </w:r>
      <w:hyperlink w:anchor="ref_Olken2010Direct">
        <w:r>
          <w:rPr>
            <w:rStyle w:val="Hyperlink"/>
          </w:rPr>
          <w:t xml:space="preserve">2010</w:t>
        </w:r>
      </w:hyperlink>
      <w:r>
        <w:t xml:space="preserve">)</w:t>
      </w:r>
      <w:r>
        <w:t xml:space="preserve">, «Direct Democracy and Local Public Goods: Evidence from a Field Experiment in Indonesia»,</w:t>
      </w:r>
      <w:r>
        <w:t xml:space="preserve"> </w:t>
      </w:r>
      <w:r>
        <w:rPr>
          <w:i/>
          <w:iCs/>
        </w:rPr>
        <w:t xml:space="preserve">American Political Science Review</w:t>
      </w:r>
      <w:r>
        <w:t xml:space="preserve">, 104(2).</w:t>
      </w:r>
    </w:p>
    <w:p>
      <w:pPr>
        <w:pStyle w:val="Cajadeanotaciones"/>
        <w:keepLines/>
        <w:numPr>
          <w:ilvl w:val="0"/>
          <w:numId w:val="1118"/>
        </w:numPr>
      </w:pPr>
      <w:r>
        <w:t xml:space="preserve">Arik</w:t>
      </w:r>
      <w:r>
        <w:t xml:space="preserve"> </w:t>
      </w:r>
      <w:r>
        <w:rPr>
          <w:smallCaps/>
        </w:rPr>
        <w:t xml:space="preserve">Levinson</w:t>
      </w:r>
      <w:r>
        <w:t xml:space="preserve"> </w:t>
      </w:r>
      <w:r>
        <w:t xml:space="preserve">(</w:t>
      </w:r>
      <w:hyperlink w:anchor="ref_Levinson2009Happiness">
        <w:r>
          <w:rPr>
            <w:rStyle w:val="Hyperlink"/>
          </w:rPr>
          <w:t xml:space="preserve">2009</w:t>
        </w:r>
      </w:hyperlink>
      <w:r>
        <w:t xml:space="preserve">)</w:t>
      </w:r>
      <w:r>
        <w:t xml:space="preserve">, «Happiness as a tool for valuing public goods»,</w:t>
      </w:r>
      <w:r>
        <w:t xml:space="preserve"> </w:t>
      </w:r>
      <w:hyperlink r:id="rId161">
        <w:r>
          <w:rPr>
            <w:rStyle w:val="Hyperlink"/>
          </w:rPr>
          <w:t xml:space="preserve">columna en VoxEU</w:t>
        </w:r>
      </w:hyperlink>
      <w:r>
        <w:t xml:space="preserve">, y su artículo</w:t>
      </w:r>
      <w:r>
        <w:t xml:space="preserve"> </w:t>
      </w:r>
      <w:r>
        <w:rPr>
          <w:smallCaps/>
        </w:rPr>
        <w:t xml:space="preserve">Levinson</w:t>
      </w:r>
      <w:r>
        <w:t xml:space="preserve"> </w:t>
      </w:r>
      <w:r>
        <w:t xml:space="preserve">(</w:t>
      </w:r>
      <w:hyperlink w:anchor="ref_Levinson2012Valuing">
        <w:r>
          <w:rPr>
            <w:rStyle w:val="Hyperlink"/>
          </w:rPr>
          <w:t xml:space="preserve">2012</w:t>
        </w:r>
      </w:hyperlink>
      <w:r>
        <w:t xml:space="preserve">)</w:t>
      </w:r>
      <w:r>
        <w:t xml:space="preserve">.</w:t>
      </w:r>
    </w:p>
    <w:p>
      <w:pPr>
        <w:numPr>
          <w:ilvl w:val="0"/>
          <w:numId w:val="1119"/>
        </w:numPr>
      </w:pPr>
      <w:r>
        <w:rPr>
          <w:i/>
          <w:iCs/>
        </w:rPr>
        <w:t xml:space="preserve">Recapitulación del bloque </w:t>
      </w:r>
      <w:hyperlink w:anchor="sec_externalidades_bienes_publicos">
        <w:r>
          <w:rPr>
            <w:rStyle w:val="Hyperlink"/>
            <w:i/>
            <w:iCs/>
          </w:rPr>
          <w:t xml:space="preserve">II</w:t>
        </w:r>
      </w:hyperlink>
      <w:r>
        <w:t xml:space="preserve">: externalidades y bienes públicos fallan por la misma razón, falta un precio. La intervención intenta crearlo (</w:t>
      </w:r>
      <w:r>
        <w:rPr>
          <w:smallCaps/>
        </w:rPr>
        <w:t xml:space="preserve">Pigou</w:t>
      </w:r>
      <w:r>
        <w:t xml:space="preserve">,</w:t>
      </w:r>
      <w:r>
        <w:t xml:space="preserve"> </w:t>
      </w:r>
      <w:r>
        <w:rPr>
          <w:smallCaps/>
        </w:rPr>
        <w:t xml:space="preserve">Coase</w:t>
      </w:r>
      <w:r>
        <w:t xml:space="preserve">, los derechos de emisión,</w:t>
      </w:r>
      <w:r>
        <w:t xml:space="preserve"> </w:t>
      </w:r>
      <w:r>
        <w:rPr>
          <w:smallCaps/>
        </w:rPr>
        <w:t xml:space="preserve">Lindahl</w:t>
      </w:r>
      <w:r>
        <w:t xml:space="preserve">) o sustituirlo (estándares, provisión pública), y choca siempre con la información: el Estado no conoce los daños ni las valoraciones, y a los agentes no siempre les conviene revelarlos. Esa dificultad nos lleva al tercer bloque: los fallos del propio sector público.</w:t>
      </w:r>
    </w:p>
    <w:bookmarkEnd w:id="162"/>
    <w:bookmarkEnd w:id="163"/>
    <w:bookmarkEnd w:id="164"/>
    <w:bookmarkEnd w:id="165"/>
    <w:bookmarkStart w:id="193" w:name="sec_fallos_sector_publico"/>
    <w:p>
      <w:pPr>
        <w:pStyle w:val="Heading1"/>
      </w:pPr>
      <w:r>
        <w:t xml:space="preserve">III.</w:t>
      </w:r>
      <w:r>
        <w:t xml:space="preserve"> </w:t>
      </w:r>
      <w:r>
        <w:t xml:space="preserve">Los fallos del sector público</w:t>
      </w:r>
      <w:r>
        <w:t xml:space="preserve"> </w:t>
      </w:r>
      <w:r>
        <w:rPr>
          <w:rStyle w:val="Minutos"/>
        </w:rPr>
        <w:t xml:space="preserve">6′30″</w:t>
      </w:r>
    </w:p>
    <w:p>
      <w:pPr>
        <w:numPr>
          <w:ilvl w:val="0"/>
          <w:numId w:val="1120"/>
        </w:numPr>
      </w:pPr>
      <w:r>
        <w:rPr>
          <w:i/>
          <w:iCs/>
        </w:rPr>
        <w:t xml:space="preserve">Idea</w:t>
      </w:r>
      <w:r>
        <w:t xml:space="preserve">: hemos visto que, ante un fallo de mercado, el sector público puede mejorar la eficiencia. Pero suponíamos un planificador</w:t>
      </w:r>
      <w:r>
        <w:t xml:space="preserve"> </w:t>
      </w:r>
      <w:r>
        <w:rPr>
          <w:i/>
          <w:iCs/>
        </w:rPr>
        <w:t xml:space="preserve">informado</w:t>
      </w:r>
      <w:r>
        <w:t xml:space="preserve">,</w:t>
      </w:r>
      <w:r>
        <w:t xml:space="preserve"> </w:t>
      </w:r>
      <w:r>
        <w:rPr>
          <w:i/>
          <w:iCs/>
        </w:rPr>
        <w:t xml:space="preserve">benevolente</w:t>
      </w:r>
      <w:r>
        <w:t xml:space="preserve"> </w:t>
      </w:r>
      <w:r>
        <w:t xml:space="preserve">y capaz de</w:t>
      </w:r>
      <w:r>
        <w:t xml:space="preserve"> </w:t>
      </w:r>
      <w:r>
        <w:rPr>
          <w:i/>
          <w:iCs/>
        </w:rPr>
        <w:t xml:space="preserve">comprometerse</w:t>
      </w:r>
      <w:r>
        <w:t xml:space="preserve">.</w:t>
      </w:r>
    </w:p>
    <w:p>
      <w:pPr>
        <w:numPr>
          <w:ilvl w:val="0"/>
          <w:numId w:val="1120"/>
        </w:numPr>
      </w:pPr>
      <w:r>
        <w:rPr>
          <w:i/>
          <w:iCs/>
        </w:rPr>
        <w:t xml:space="preserve">Conclusión anticipada</w:t>
      </w:r>
      <w:r>
        <w:t xml:space="preserve">: ninguno de los 3 supuestos se cumple siempre, y por eso el fallo de mercado es una condición necesaria, pero no suficiente, para intervenir. Charles</w:t>
      </w:r>
      <w:r>
        <w:t xml:space="preserve"> </w:t>
      </w:r>
      <w:r>
        <w:rPr>
          <w:smallCaps/>
        </w:rPr>
        <w:t xml:space="preserve">Wolf</w:t>
      </w:r>
      <w:r>
        <w:t xml:space="preserve"> </w:t>
      </w:r>
      <w:r>
        <w:t xml:space="preserve">(</w:t>
      </w:r>
      <w:hyperlink w:anchor="ref_Wolf1979Theory">
        <w:r>
          <w:rPr>
            <w:rStyle w:val="Hyperlink"/>
          </w:rPr>
          <w:t xml:space="preserve">1979</w:t>
        </w:r>
      </w:hyperlink>
      <w:r>
        <w:t xml:space="preserve">)</w:t>
      </w:r>
      <w:r>
        <w:t xml:space="preserve"> </w:t>
      </w:r>
      <w:r>
        <w:t xml:space="preserve">los llamó «fallos del no mercado».</w:t>
      </w:r>
    </w:p>
    <w:p>
      <w:pPr>
        <w:pStyle w:val="Notaalopositor"/>
        <w:keepNext/>
        <w:keepLines/>
      </w:pPr>
      <w:r>
        <w:rPr>
          <w:b/>
          <w:bCs/>
        </w:rPr>
        <w:t xml:space="preserve">Nota al opositor. </w:t>
      </w:r>
      <w:r>
        <w:t xml:space="preserve">Este bloque es más conceptual que los anteriores y se estudia con detalle en el cuarto ejercicio</w:t>
      </w:r>
      <w:r>
        <w:t xml:space="preserve"> </w:t>
      </w:r>
      <w:hyperlink r:id="rId23">
        <w:r>
          <w:rPr>
            <w:rStyle w:val="Referenciaatema"/>
          </w:rPr>
          <w:t xml:space="preserve">[ver tema 4.B.2]</w:t>
        </w:r>
      </w:hyperlink>
      <w:r>
        <w:t xml:space="preserve">: aquí basta con clasificar los fallos y dar el autor y la idea de cada uno. Las preguntas del tribunal suelen ir a las externalidades y los bienes públicos, así que no conviene pasar de 6′30″. En el cante:</w:t>
      </w:r>
    </w:p>
    <w:p>
      <w:pPr>
        <w:pStyle w:val="Notaalopositor"/>
        <w:keepNext/>
        <w:keepLines/>
        <w:numPr>
          <w:ilvl w:val="0"/>
          <w:numId w:val="1121"/>
        </w:numPr>
      </w:pPr>
      <w:r>
        <w:t xml:space="preserve">la condición necesaria, no suficiente, las clasificaciones de</w:t>
      </w:r>
      <w:r>
        <w:t xml:space="preserve"> </w:t>
      </w:r>
      <w:r>
        <w:rPr>
          <w:smallCaps/>
        </w:rPr>
        <w:t xml:space="preserve">Wolf</w:t>
      </w:r>
      <w:r>
        <w:t xml:space="preserve"> </w:t>
      </w:r>
      <w:r>
        <w:t xml:space="preserve">y</w:t>
      </w:r>
      <w:r>
        <w:t xml:space="preserve"> </w:t>
      </w:r>
      <w:r>
        <w:rPr>
          <w:smallCaps/>
        </w:rPr>
        <w:t xml:space="preserve">Stiglitz</w:t>
      </w:r>
      <w:r>
        <w:t xml:space="preserve"> </w:t>
      </w:r>
      <w:r>
        <w:t xml:space="preserve">en la tabla de los 3 tipos y la información (1′);</w:t>
      </w:r>
    </w:p>
    <w:p>
      <w:pPr>
        <w:pStyle w:val="Notaalopositor"/>
        <w:keepNext/>
        <w:keepLines/>
        <w:numPr>
          <w:ilvl w:val="0"/>
          <w:numId w:val="1121"/>
        </w:numPr>
      </w:pPr>
      <w:r>
        <w:t xml:space="preserve">las reglas de votación (</w:t>
      </w:r>
      <w:r>
        <w:rPr>
          <w:smallCaps/>
        </w:rPr>
        <w:t xml:space="preserve">Condorcet</w:t>
      </w:r>
      <w:r>
        <w:t xml:space="preserve">,</w:t>
      </w:r>
      <w:r>
        <w:t xml:space="preserve"> </w:t>
      </w:r>
      <w:r>
        <w:rPr>
          <w:smallCaps/>
        </w:rPr>
        <w:t xml:space="preserve">Arrow</w:t>
      </w:r>
      <w:r>
        <w:t xml:space="preserve">, votante mediano, intercambio de votos) y los incentivos, con un autor por agente (2′30″);</w:t>
      </w:r>
    </w:p>
    <w:p>
      <w:pPr>
        <w:pStyle w:val="Notaalopositor"/>
        <w:keepNext/>
        <w:keepLines/>
        <w:numPr>
          <w:ilvl w:val="0"/>
          <w:numId w:val="1121"/>
        </w:numPr>
      </w:pPr>
      <w:r>
        <w:t xml:space="preserve">la inconsistencia temporal con el ejemplo de la mota y las zonas inundables (1′30″);</w:t>
      </w:r>
    </w:p>
    <w:p>
      <w:pPr>
        <w:pStyle w:val="Notaalopositor"/>
        <w:keepNext/>
        <w:keepLines/>
        <w:numPr>
          <w:ilvl w:val="0"/>
          <w:numId w:val="1121"/>
        </w:numPr>
      </w:pPr>
      <w:r>
        <w:t xml:space="preserve">las soluciones en 3 grupos y el</w:t>
      </w:r>
      <w:r>
        <w:t xml:space="preserve"> </w:t>
      </w:r>
      <w:r>
        <w:rPr>
          <w:i/>
          <w:iCs/>
        </w:rPr>
        <w:t xml:space="preserve">second best</w:t>
      </w:r>
      <w:r>
        <w:t xml:space="preserve"> </w:t>
      </w:r>
      <w:r>
        <w:t xml:space="preserve">(1′30″).</w:t>
      </w:r>
    </w:p>
    <w:p>
      <w:pPr>
        <w:pStyle w:val="Notaalopositor"/>
        <w:keepLines/>
      </w:pPr>
      <w:r>
        <w:t xml:space="preserve">El gráfico de</w:t>
      </w:r>
      <w:r>
        <w:t xml:space="preserve"> </w:t>
      </w:r>
      <w:r>
        <w:rPr>
          <w:smallCaps/>
        </w:rPr>
        <w:t xml:space="preserve">Niskanen</w:t>
      </w:r>
      <w:r>
        <w:t xml:space="preserve"> </w:t>
      </w:r>
      <w:r>
        <w:t xml:space="preserve">de la nota no se canta.</w:t>
      </w:r>
    </w:p>
    <w:bookmarkStart w:id="189" w:name="sec_fallos_sp"/>
    <w:p>
      <w:pPr>
        <w:pStyle w:val="Heading2"/>
      </w:pPr>
      <w:r>
        <w:t xml:space="preserve">III.1.</w:t>
      </w:r>
      <w:r>
        <w:t xml:space="preserve"> </w:t>
      </w:r>
      <w:r>
        <w:t xml:space="preserve">Fallos del sector público</w:t>
      </w:r>
    </w:p>
    <w:p>
      <w:pPr>
        <w:keepNext/>
        <w:numPr>
          <w:ilvl w:val="0"/>
          <w:numId w:val="1122"/>
        </w:numPr>
      </w:pPr>
      <w:r>
        <w:t xml:space="preserve">Los agrupamos en 3 tipos, uno por cada supuesto del planificador ideal que falla:</w:t>
      </w:r>
    </w:p>
    <w:p>
      <w:pPr>
        <w:numPr>
          <w:ilvl w:val="1"/>
          <w:numId w:val="1123"/>
        </w:numPr>
      </w:pPr>
      <w:r>
        <w:t xml:space="preserve">problemas de</w:t>
      </w:r>
      <w:r>
        <w:t xml:space="preserve"> </w:t>
      </w:r>
      <w:r>
        <w:rPr>
          <w:i/>
          <w:iCs/>
        </w:rPr>
        <w:t xml:space="preserve">información</w:t>
      </w:r>
      <w:r>
        <w:t xml:space="preserve">: el sector público no sabe lo que necesita saber;</w:t>
      </w:r>
    </w:p>
    <w:p>
      <w:pPr>
        <w:numPr>
          <w:ilvl w:val="1"/>
          <w:numId w:val="1123"/>
        </w:numPr>
      </w:pPr>
      <w:r>
        <w:t xml:space="preserve">problemas de</w:t>
      </w:r>
      <w:r>
        <w:t xml:space="preserve"> </w:t>
      </w:r>
      <w:r>
        <w:rPr>
          <w:i/>
          <w:iCs/>
        </w:rPr>
        <w:t xml:space="preserve">incentivos y del proceso político</w:t>
      </w:r>
      <w:r>
        <w:t xml:space="preserve">: quienes lo forman no son benevolentes, y las reglas con que decide no agregan bien las preferencias;</w:t>
      </w:r>
    </w:p>
    <w:p>
      <w:pPr>
        <w:numPr>
          <w:ilvl w:val="1"/>
          <w:numId w:val="1123"/>
        </w:numPr>
      </w:pPr>
      <w:r>
        <w:t xml:space="preserve">problemas de</w:t>
      </w:r>
      <w:r>
        <w:t xml:space="preserve"> </w:t>
      </w:r>
      <w:r>
        <w:rPr>
          <w:i/>
          <w:iCs/>
        </w:rPr>
        <w:t xml:space="preserve">compromiso</w:t>
      </w:r>
      <w:r>
        <w:t xml:space="preserve">: no puede atarse las manos, la inconsistencia temporal.</w:t>
      </w:r>
    </w:p>
    <w:p>
      <w:pPr>
        <w:numPr>
          <w:ilvl w:val="0"/>
          <w:numId w:val="1122"/>
        </w:numPr>
      </w:pPr>
      <w:r>
        <w:t xml:space="preserve">Volvemos al río: el organismo que gestiona la cuenca no conoce bien el daño de los vertidos, puede acabar sirviendo a la acería y no puede prometer de forma creíble que no construirá la mota.</w:t>
      </w:r>
    </w:p>
    <w:p>
      <w:pPr>
        <w:keepNext/>
        <w:numPr>
          <w:ilvl w:val="0"/>
          <w:numId w:val="1122"/>
        </w:numPr>
      </w:pPr>
      <w:r>
        <w:t xml:space="preserve">Esta clasificación recoge las 2 más conocidas (tabla </w:t>
      </w:r>
      <w:hyperlink w:anchor="tab_fallos_no_mercado">
        <w:r>
          <w:rPr>
            <w:rStyle w:val="Hyperlink"/>
          </w:rPr>
          <w:t xml:space="preserve">9</w:t>
        </w:r>
      </w:hyperlink>
      <w:r>
        <w:t xml:space="preserve">):</w:t>
      </w:r>
    </w:p>
    <w:p>
      <w:pPr>
        <w:keepNext/>
        <w:numPr>
          <w:ilvl w:val="1"/>
          <w:numId w:val="1124"/>
        </w:numPr>
      </w:pPr>
      <w:r>
        <w:t xml:space="preserve">Charles</w:t>
      </w:r>
      <w:r>
        <w:t xml:space="preserve"> </w:t>
      </w:r>
      <w:r>
        <w:rPr>
          <w:smallCaps/>
        </w:rPr>
        <w:t xml:space="preserve">Wolf</w:t>
      </w:r>
      <w:r>
        <w:t xml:space="preserve"> </w:t>
      </w:r>
      <w:r>
        <w:t xml:space="preserve">(</w:t>
      </w:r>
      <w:hyperlink w:anchor="ref_Wolf1979Theory">
        <w:r>
          <w:rPr>
            <w:rStyle w:val="Hyperlink"/>
          </w:rPr>
          <w:t xml:space="preserve">1979</w:t>
        </w:r>
      </w:hyperlink>
      <w:r>
        <w:t xml:space="preserve">)</w:t>
      </w:r>
      <w:r>
        <w:t xml:space="preserve">, por analogía con los fallos de mercado, distingue 4</w:t>
      </w:r>
      <w:r>
        <w:t xml:space="preserve"> </w:t>
      </w:r>
      <w:r>
        <w:rPr>
          <w:b/>
          <w:bCs/>
        </w:rPr>
        <w:t xml:space="preserve">fallos del no mercado</w:t>
      </w:r>
      <w:r>
        <w:t xml:space="preserve">:</w:t>
      </w:r>
    </w:p>
    <w:p>
      <w:pPr>
        <w:numPr>
          <w:ilvl w:val="2"/>
          <w:numId w:val="1125"/>
        </w:numPr>
      </w:pPr>
      <w:r>
        <w:rPr>
          <w:i/>
          <w:iCs/>
        </w:rPr>
        <w:t xml:space="preserve">internalidades y objetivos privados</w:t>
      </w:r>
      <w:r>
        <w:t xml:space="preserve">: sin precios ni cuenta de resultados que midan el éxito, cada organismo se guía por criterios internos (más presupuesto, más personal, la tecnología más vistosa) que no tienen por qué coincidir con el interés social;</w:t>
      </w:r>
    </w:p>
    <w:p>
      <w:pPr>
        <w:numPr>
          <w:ilvl w:val="2"/>
          <w:numId w:val="1125"/>
        </w:numPr>
      </w:pPr>
      <w:r>
        <w:rPr>
          <w:i/>
          <w:iCs/>
        </w:rPr>
        <w:t xml:space="preserve">costes redundantes y crecientes</w:t>
      </w:r>
      <w:r>
        <w:t xml:space="preserve">: como sus ingresos no dependen de lo que produce ni de lo que le cuesta, nada frena el aumento de los costes;</w:t>
      </w:r>
    </w:p>
    <w:p>
      <w:pPr>
        <w:numPr>
          <w:ilvl w:val="2"/>
          <w:numId w:val="1125"/>
        </w:numPr>
      </w:pPr>
      <w:r>
        <w:rPr>
          <w:i/>
          <w:iCs/>
        </w:rPr>
        <w:t xml:space="preserve">externalidades derivadas</w:t>
      </w:r>
      <w:r>
        <w:t xml:space="preserve">: efectos secundarios de la intervención que no se previeron o que el organismo que decide no tiene en cuenta;</w:t>
      </w:r>
    </w:p>
    <w:p>
      <w:pPr>
        <w:numPr>
          <w:ilvl w:val="2"/>
          <w:numId w:val="1125"/>
        </w:numPr>
      </w:pPr>
      <w:r>
        <w:rPr>
          <w:i/>
          <w:iCs/>
        </w:rPr>
        <w:t xml:space="preserve">desigualdad de poder y de privilegios</w:t>
      </w:r>
      <w:r>
        <w:t xml:space="preserve">: la intervención da a unos (quien decide, quien es regulado) un poder que pueden usar en su favor.</w:t>
      </w:r>
    </w:p>
    <w:p>
      <w:pPr>
        <w:keepNext/>
        <w:numPr>
          <w:ilvl w:val="1"/>
          <w:numId w:val="1124"/>
        </w:numPr>
      </w:pPr>
      <w:r>
        <w:rPr>
          <w:smallCaps/>
        </w:rPr>
        <w:t xml:space="preserve">Stiglitz</w:t>
      </w:r>
      <w:r>
        <w:t xml:space="preserve"> </w:t>
      </w:r>
      <w:r>
        <w:t xml:space="preserve">y</w:t>
      </w:r>
      <w:r>
        <w:t xml:space="preserve"> </w:t>
      </w:r>
      <w:r>
        <w:rPr>
          <w:smallCaps/>
        </w:rPr>
        <w:t xml:space="preserve">Rosengard</w:t>
      </w:r>
      <w:r>
        <w:t xml:space="preserve"> </w:t>
      </w:r>
      <w:r>
        <w:t xml:space="preserve">(</w:t>
      </w:r>
      <w:hyperlink w:anchor="ref_StiglitzRosengard2015Economics">
        <w:r>
          <w:rPr>
            <w:rStyle w:val="Hyperlink"/>
          </w:rPr>
          <w:t xml:space="preserve">2015</w:t>
        </w:r>
      </w:hyperlink>
      <w:r>
        <w:t xml:space="preserve">)</w:t>
      </w:r>
      <w:r>
        <w:t xml:space="preserve"> </w:t>
      </w:r>
      <w:r>
        <w:t xml:space="preserve">resumen en 4 las razones por las que la intervención no logra lo que se propone:</w:t>
      </w:r>
    </w:p>
    <w:p>
      <w:pPr>
        <w:numPr>
          <w:ilvl w:val="2"/>
          <w:numId w:val="1126"/>
        </w:numPr>
      </w:pPr>
      <w:r>
        <w:t xml:space="preserve">la</w:t>
      </w:r>
      <w:r>
        <w:t xml:space="preserve"> </w:t>
      </w:r>
      <w:r>
        <w:rPr>
          <w:i/>
          <w:iCs/>
        </w:rPr>
        <w:t xml:space="preserve">información limitada</w:t>
      </w:r>
      <w:r>
        <w:t xml:space="preserve">;</w:t>
      </w:r>
    </w:p>
    <w:p>
      <w:pPr>
        <w:numPr>
          <w:ilvl w:val="2"/>
          <w:numId w:val="1126"/>
        </w:numPr>
      </w:pPr>
      <w:r>
        <w:t xml:space="preserve">el</w:t>
      </w:r>
      <w:r>
        <w:t xml:space="preserve"> </w:t>
      </w:r>
      <w:r>
        <w:rPr>
          <w:i/>
          <w:iCs/>
        </w:rPr>
        <w:t xml:space="preserve">control limitado sobre las respuestas privadas</w:t>
      </w:r>
      <w:r>
        <w:t xml:space="preserve">: los agentes reaccionan a la intervención de formas que el sector público no puede controlar;</w:t>
      </w:r>
    </w:p>
    <w:p>
      <w:pPr>
        <w:numPr>
          <w:ilvl w:val="2"/>
          <w:numId w:val="1126"/>
        </w:numPr>
      </w:pPr>
      <w:r>
        <w:t xml:space="preserve">el</w:t>
      </w:r>
      <w:r>
        <w:t xml:space="preserve"> </w:t>
      </w:r>
      <w:r>
        <w:rPr>
          <w:i/>
          <w:iCs/>
        </w:rPr>
        <w:t xml:space="preserve">control limitado sobre la burocracia</w:t>
      </w:r>
      <w:r>
        <w:t xml:space="preserve">: quien diseña la política no es quien la ejecuta;</w:t>
      </w:r>
    </w:p>
    <w:p>
      <w:pPr>
        <w:numPr>
          <w:ilvl w:val="2"/>
          <w:numId w:val="1126"/>
        </w:numPr>
      </w:pPr>
      <w:r>
        <w:t xml:space="preserve">las</w:t>
      </w:r>
      <w:r>
        <w:t xml:space="preserve"> </w:t>
      </w:r>
      <w:r>
        <w:rPr>
          <w:i/>
          <w:iCs/>
        </w:rPr>
        <w:t xml:space="preserve">limitaciones del proceso político</w:t>
      </w:r>
      <w:r>
        <w:t xml:space="preserve">.</w:t>
      </w:r>
    </w:p>
    <w:bookmarkStart w:id="166" w:name="tab_fallos_no_mercado"/>
    <w:p>
      <w:pPr>
        <w:pStyle w:val="TableCaption"/>
      </w:pPr>
      <w:r>
        <w:t xml:space="preserve">Tabla 9.–</w:t>
      </w:r>
      <w:r>
        <w:t xml:space="preserve"> </w:t>
      </w:r>
      <w:r>
        <w:t xml:space="preserve">Los fallos del sector público: los 3 tipos de esta exposición y las clasificaciones de</w:t>
      </w:r>
      <w:r>
        <w:t xml:space="preserve"> </w:t>
      </w:r>
      <w:r>
        <w:rPr>
          <w:smallCaps/>
        </w:rPr>
        <w:t xml:space="preserve">Stiglitz</w:t>
      </w:r>
      <w:r>
        <w:t xml:space="preserve"> </w:t>
      </w:r>
      <w:r>
        <w:t xml:space="preserve">y de</w:t>
      </w:r>
      <w:r>
        <w:t xml:space="preserve"> </w:t>
      </w:r>
      <w:r>
        <w:rPr>
          <w:smallCaps/>
        </w:rPr>
        <w:t xml:space="preserve">Wolf</w:t>
      </w:r>
    </w:p>
    <w:tbl>
      <w:tblPr>
        <w:tblStyle w:val="Table"/>
        <w:tblW w:type="auto" w:w="0"/>
        <w:tblLook w:firstRow="1" w:lastRow="0" w:firstColumn="0" w:lastColumn="0" w:noHBand="0" w:noVBand="0" w:val="0020"/>
        <w:tblCaption w:val="Tabla 9.– Los fallos del sector público: los 3 tipos de esta exposición y las clasificaciones de Stiglitz y de Wolf"/>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rPr>
                <w:b/>
                <w:bCs/>
              </w:rPr>
              <w:t xml:space="preserve">Tipo de fallo</w:t>
            </w:r>
          </w:p>
        </w:tc>
        <w:tc>
          <w:tcPr>
            <w:shd w:val="clear" w:color="auto" w:fill="DDEBF7"/>
            <w:vAlign w:val="center"/>
          </w:tcPr>
          <w:p>
            <w:pPr>
              <w:pStyle w:val="Celdatceeazulpalido"/>
              <w:keepNext/>
              <w:jc w:val="left"/>
            </w:pPr>
            <w:r>
              <w:rPr>
                <w:b/>
                <w:bCs/>
                <w:smallCaps/>
              </w:rPr>
              <w:t xml:space="preserve">Stiglitz</w:t>
            </w:r>
          </w:p>
        </w:tc>
        <w:tc>
          <w:tcPr>
            <w:shd w:val="clear" w:color="auto" w:fill="DDEBF7"/>
            <w:vAlign w:val="center"/>
          </w:tcPr>
          <w:p>
            <w:pPr>
              <w:pStyle w:val="Celdatceeazulpalido"/>
              <w:keepNext/>
              <w:jc w:val="left"/>
            </w:pPr>
            <w:r>
              <w:rPr>
                <w:b/>
                <w:bCs/>
                <w:smallCaps/>
              </w:rPr>
              <w:t xml:space="preserve">Wolf</w:t>
            </w:r>
            <w:r>
              <w:rPr>
                <w:b/>
                <w:bCs/>
              </w:rPr>
              <w:t xml:space="preserve"> </w:t>
            </w:r>
            <w:r>
              <w:rPr>
                <w:b/>
                <w:bCs/>
              </w:rPr>
              <w:t xml:space="preserve">(1979)</w:t>
            </w:r>
          </w:p>
        </w:tc>
        <w:tc>
          <w:tcPr>
            <w:shd w:val="clear" w:color="auto" w:fill="DDEBF7"/>
            <w:vAlign w:val="center"/>
          </w:tcPr>
          <w:p>
            <w:pPr>
              <w:pStyle w:val="Celdatceeazulpalido"/>
              <w:keepNext/>
              <w:jc w:val="center"/>
            </w:pPr>
            <w:r>
              <w:rPr>
                <w:b/>
                <w:bCs/>
              </w:rPr>
              <w:t xml:space="preserve">Dónde</w:t>
            </w:r>
          </w:p>
        </w:tc>
      </w:tr>
      <w:tr>
        <w:trPr>
          <w:cantSplit/>
        </w:trPr>
        <w:tc>
          <w:tcPr>
            <w:vAlign w:val="center"/>
          </w:tcPr>
          <w:p>
            <w:pPr>
              <w:pStyle w:val="Compact"/>
              <w:jc w:val="left"/>
            </w:pPr>
            <w:r>
              <w:rPr>
                <w:rStyle w:val="Textomorado"/>
                <w:b/>
                <w:bCs/>
              </w:rPr>
              <w:t xml:space="preserve">Información</w:t>
            </w:r>
          </w:p>
        </w:tc>
        <w:tc>
          <w:tcPr>
            <w:vAlign w:val="center"/>
          </w:tcPr>
          <w:p>
            <w:pPr>
              <w:pStyle w:val="Compact"/>
              <w:jc w:val="left"/>
            </w:pPr>
            <w:r>
              <w:t xml:space="preserve">información limitada; control limitado sobre las respuestas privadas</w:t>
            </w:r>
          </w:p>
        </w:tc>
        <w:tc>
          <w:tcPr>
            <w:vAlign w:val="center"/>
          </w:tcPr>
          <w:p>
            <w:pPr>
              <w:pStyle w:val="Compact"/>
              <w:jc w:val="left"/>
            </w:pPr>
            <w:r>
              <w:t xml:space="preserve">externalidades derivadas</w:t>
            </w:r>
          </w:p>
        </w:tc>
        <w:tc>
          <w:tcPr>
            <w:vAlign w:val="center"/>
          </w:tcPr>
          <w:p>
            <w:pPr>
              <w:pStyle w:val="Compact"/>
              <w:jc w:val="center"/>
            </w:pPr>
            <w:hyperlink w:anchor="sec_problemas_informacion">
              <w:r>
                <w:rPr>
                  <w:rStyle w:val="Hyperlink"/>
                </w:rPr>
                <w:t xml:space="preserve">III.1.1</w:t>
              </w:r>
            </w:hyperlink>
          </w:p>
        </w:tc>
      </w:tr>
      <w:tr>
        <w:trPr>
          <w:cantSplit/>
        </w:trPr>
        <w:tc>
          <w:tcPr>
            <w:vAlign w:val="center"/>
          </w:tcPr>
          <w:p>
            <w:pPr>
              <w:pStyle w:val="Compact"/>
              <w:jc w:val="left"/>
            </w:pPr>
            <w:r>
              <w:rPr>
                <w:rStyle w:val="Textomorado"/>
                <w:b/>
                <w:bCs/>
              </w:rPr>
              <w:t xml:space="preserve">Incentivos y proceso político</w:t>
            </w:r>
          </w:p>
        </w:tc>
        <w:tc>
          <w:tcPr>
            <w:vAlign w:val="center"/>
          </w:tcPr>
          <w:p>
            <w:pPr>
              <w:pStyle w:val="Compact"/>
              <w:jc w:val="left"/>
            </w:pPr>
            <w:r>
              <w:t xml:space="preserve">control limitado sobre la burocracia; limitaciones del proceso político</w:t>
            </w:r>
          </w:p>
        </w:tc>
        <w:tc>
          <w:tcPr>
            <w:vAlign w:val="center"/>
          </w:tcPr>
          <w:p>
            <w:pPr>
              <w:pStyle w:val="Compact"/>
              <w:jc w:val="left"/>
            </w:pPr>
            <w:r>
              <w:t xml:space="preserve">internalidades y objetivos privados; costes redundantes y crecientes; desigualdad de poder y de privilegios</w:t>
            </w:r>
          </w:p>
        </w:tc>
        <w:tc>
          <w:tcPr>
            <w:vAlign w:val="center"/>
          </w:tcPr>
          <w:p>
            <w:pPr>
              <w:pStyle w:val="Compact"/>
              <w:jc w:val="center"/>
            </w:pPr>
            <w:hyperlink w:anchor="sec_problemas_incentivos">
              <w:r>
                <w:rPr>
                  <w:rStyle w:val="Hyperlink"/>
                </w:rPr>
                <w:t xml:space="preserve">III.1.2</w:t>
              </w:r>
            </w:hyperlink>
          </w:p>
        </w:tc>
      </w:tr>
      <w:tr>
        <w:trPr>
          <w:cantSplit/>
        </w:trPr>
        <w:tc>
          <w:tcPr>
            <w:vAlign w:val="center"/>
          </w:tcPr>
          <w:p>
            <w:pPr>
              <w:pStyle w:val="Compact"/>
              <w:jc w:val="left"/>
            </w:pPr>
            <w:r>
              <w:rPr>
                <w:rStyle w:val="Textomorado"/>
                <w:b/>
                <w:bCs/>
              </w:rPr>
              <w:t xml:space="preserve">Compromiso</w:t>
            </w:r>
          </w:p>
        </w:tc>
        <w:tc>
          <w:tcPr>
            <w:vAlign w:val="center"/>
          </w:tcPr>
          <w:p>
            <w:pPr>
              <w:pStyle w:val="Compact"/>
              <w:jc w:val="left"/>
            </w:pPr>
            <w:r>
              <w:t xml:space="preserve">respuestas privadas que anticipan la política</w:t>
            </w:r>
          </w:p>
        </w:tc>
        <w:tc>
          <w:tcPr>
            <w:vAlign w:val="center"/>
          </w:tcPr>
          <w:p>
            <w:pPr>
              <w:pStyle w:val="Compact"/>
              <w:jc w:val="left"/>
            </w:pPr>
            <w:r>
              <w:t xml:space="preserve">—</w:t>
            </w:r>
          </w:p>
        </w:tc>
        <w:tc>
          <w:tcPr>
            <w:vAlign w:val="center"/>
          </w:tcPr>
          <w:p>
            <w:pPr>
              <w:pStyle w:val="Compact"/>
              <w:jc w:val="center"/>
            </w:pPr>
            <w:hyperlink w:anchor="sec_inconsistencia_temporal">
              <w:r>
                <w:rPr>
                  <w:rStyle w:val="Hyperlink"/>
                </w:rPr>
                <w:t xml:space="preserve">III.1.3</w:t>
              </w:r>
            </w:hyperlink>
          </w:p>
        </w:tc>
      </w:tr>
    </w:tbl>
    <w:bookmarkEnd w:id="166"/>
    <w:p>
      <w:pPr>
        <w:pStyle w:val="BodyText"/>
      </w:pPr>
      <w:r>
        <w:rPr>
          <w:i/>
          <w:iCs/>
        </w:rPr>
        <w:t xml:space="preserve">Fuente: elaboración propia a partir de</w:t>
      </w:r>
      <w:r>
        <w:rPr>
          <w:i/>
          <w:iCs/>
        </w:rPr>
        <w:t xml:space="preserve"> </w:t>
      </w:r>
      <w:r>
        <w:rPr>
          <w:i/>
          <w:iCs/>
          <w:smallCaps/>
        </w:rPr>
        <w:t xml:space="preserve">Wolf</w:t>
      </w:r>
      <w:r>
        <w:rPr>
          <w:i/>
          <w:iCs/>
        </w:rPr>
        <w:t xml:space="preserve"> </w:t>
      </w:r>
      <w:r>
        <w:rPr>
          <w:i/>
          <w:iCs/>
        </w:rPr>
        <w:t xml:space="preserve">(</w:t>
      </w:r>
      <w:hyperlink w:anchor="ref_Wolf1979Theory">
        <w:r>
          <w:rPr>
            <w:rStyle w:val="Hyperlink"/>
            <w:i/>
            <w:iCs/>
          </w:rPr>
          <w:t xml:space="preserve">1979</w:t>
        </w:r>
      </w:hyperlink>
      <w:r>
        <w:rPr>
          <w:i/>
          <w:iCs/>
        </w:rPr>
        <w:t xml:space="preserve">)</w:t>
      </w:r>
      <w:r>
        <w:rPr>
          <w:i/>
          <w:iCs/>
        </w:rPr>
        <w:t xml:space="preserve">,</w:t>
      </w:r>
      <w:r>
        <w:rPr>
          <w:i/>
          <w:iCs/>
        </w:rPr>
        <w:t xml:space="preserve"> </w:t>
      </w:r>
      <w:r>
        <w:rPr>
          <w:i/>
          <w:iCs/>
          <w:smallCaps/>
        </w:rPr>
        <w:t xml:space="preserve">Stiglitz</w:t>
      </w:r>
      <w:r>
        <w:rPr>
          <w:i/>
          <w:iCs/>
        </w:rPr>
        <w:t xml:space="preserve"> </w:t>
      </w:r>
      <w:r>
        <w:rPr>
          <w:i/>
          <w:iCs/>
        </w:rPr>
        <w:t xml:space="preserve">y</w:t>
      </w:r>
      <w:r>
        <w:rPr>
          <w:i/>
          <w:iCs/>
        </w:rPr>
        <w:t xml:space="preserve"> </w:t>
      </w:r>
      <w:r>
        <w:rPr>
          <w:i/>
          <w:iCs/>
          <w:smallCaps/>
        </w:rPr>
        <w:t xml:space="preserve">Rosengard</w:t>
      </w:r>
      <w:r>
        <w:rPr>
          <w:i/>
          <w:iCs/>
        </w:rPr>
        <w:t xml:space="preserve"> </w:t>
      </w:r>
      <w:r>
        <w:rPr>
          <w:i/>
          <w:iCs/>
        </w:rPr>
        <w:t xml:space="preserve">(</w:t>
      </w:r>
      <w:hyperlink w:anchor="ref_StiglitzRosengard2015Economics">
        <w:r>
          <w:rPr>
            <w:rStyle w:val="Hyperlink"/>
            <w:i/>
            <w:iCs/>
          </w:rPr>
          <w:t xml:space="preserve">2015</w:t>
        </w:r>
      </w:hyperlink>
      <w:r>
        <w:rPr>
          <w:i/>
          <w:iCs/>
        </w:rPr>
        <w:t xml:space="preserve">)</w:t>
      </w:r>
      <w:r>
        <w:rPr>
          <w:i/>
          <w:iCs/>
        </w:rPr>
        <w:t xml:space="preserve"> </w:t>
      </w:r>
      <w:r>
        <w:rPr>
          <w:i/>
          <w:iCs/>
        </w:rPr>
        <w:t xml:space="preserve">y</w:t>
      </w:r>
      <w:r>
        <w:rPr>
          <w:i/>
          <w:iCs/>
        </w:rPr>
        <w:t xml:space="preserve"> </w:t>
      </w:r>
      <w:r>
        <w:rPr>
          <w:i/>
          <w:iCs/>
          <w:smallCaps/>
        </w:rPr>
        <w:t xml:space="preserve">Kydland</w:t>
      </w:r>
      <w:r>
        <w:rPr>
          <w:i/>
          <w:iCs/>
        </w:rPr>
        <w:t xml:space="preserve"> </w:t>
      </w:r>
      <w:r>
        <w:rPr>
          <w:i/>
          <w:iCs/>
        </w:rPr>
        <w:t xml:space="preserve">y</w:t>
      </w:r>
      <w:r>
        <w:rPr>
          <w:i/>
          <w:iCs/>
        </w:rPr>
        <w:t xml:space="preserve"> </w:t>
      </w:r>
      <w:r>
        <w:rPr>
          <w:i/>
          <w:iCs/>
          <w:smallCaps/>
        </w:rPr>
        <w:t xml:space="preserve">Prescott</w:t>
      </w:r>
      <w:r>
        <w:rPr>
          <w:i/>
          <w:iCs/>
        </w:rPr>
        <w:t xml:space="preserve"> </w:t>
      </w:r>
      <w:r>
        <w:rPr>
          <w:i/>
          <w:iCs/>
        </w:rPr>
        <w:t xml:space="preserve">(</w:t>
      </w:r>
      <w:hyperlink w:anchor="ref_KydlandPrescott1977Rules">
        <w:r>
          <w:rPr>
            <w:rStyle w:val="Hyperlink"/>
            <w:i/>
            <w:iCs/>
          </w:rPr>
          <w:t xml:space="preserve">1977</w:t>
        </w:r>
      </w:hyperlink>
      <w:r>
        <w:rPr>
          <w:i/>
          <w:iCs/>
        </w:rPr>
        <w:t xml:space="preserve">)</w:t>
      </w:r>
      <w:r>
        <w:rPr>
          <w:i/>
          <w:iCs/>
        </w:rPr>
        <w:t xml:space="preserve">.</w:t>
      </w:r>
    </w:p>
    <w:bookmarkStart w:id="167" w:name="sec_problemas_informacion"/>
    <w:p>
      <w:pPr>
        <w:pStyle w:val="Heading3"/>
      </w:pPr>
      <w:r>
        <w:t xml:space="preserve">III.1.1.</w:t>
      </w:r>
      <w:r>
        <w:t xml:space="preserve"> </w:t>
      </w:r>
      <w:r>
        <w:t xml:space="preserve">Problemas de información</w:t>
      </w:r>
    </w:p>
    <w:p>
      <w:pPr>
        <w:keepNext/>
        <w:numPr>
          <w:ilvl w:val="0"/>
          <w:numId w:val="1127"/>
        </w:numPr>
      </w:pPr>
      <w:r>
        <w:t xml:space="preserve">El debate nace con el</w:t>
      </w:r>
      <w:r>
        <w:t xml:space="preserve"> </w:t>
      </w:r>
      <w:r>
        <w:rPr>
          <w:i/>
          <w:iCs/>
        </w:rPr>
        <w:t xml:space="preserve">cálculo económico socialista</w:t>
      </w:r>
      <w:r>
        <w:t xml:space="preserve"> </w:t>
      </w:r>
      <w:hyperlink r:id="rId26">
        <w:r>
          <w:rPr>
            <w:rStyle w:val="Referenciaatema"/>
          </w:rPr>
          <w:t xml:space="preserve">[ver tema 3.A.21]</w:t>
        </w:r>
      </w:hyperlink>
      <w:r>
        <w:t xml:space="preserve">:</w:t>
      </w:r>
    </w:p>
    <w:p>
      <w:pPr>
        <w:numPr>
          <w:ilvl w:val="1"/>
          <w:numId w:val="1128"/>
        </w:numPr>
      </w:pPr>
      <w:r>
        <w:t xml:space="preserve">Ludwig von</w:t>
      </w:r>
      <w:r>
        <w:t xml:space="preserve"> </w:t>
      </w:r>
      <w:r>
        <w:rPr>
          <w:smallCaps/>
        </w:rPr>
        <w:t xml:space="preserve">Mises</w:t>
      </w:r>
      <w:r>
        <w:t xml:space="preserve"> </w:t>
      </w:r>
      <w:r>
        <w:t xml:space="preserve">(</w:t>
      </w:r>
      <w:hyperlink w:anchor="ref_Mises1920Wirtschaftsrechnung">
        <w:r>
          <w:rPr>
            <w:rStyle w:val="Hyperlink"/>
          </w:rPr>
          <w:t xml:space="preserve">1920</w:t>
        </w:r>
      </w:hyperlink>
      <w:r>
        <w:t xml:space="preserve">)</w:t>
      </w:r>
      <w:r>
        <w:t xml:space="preserve"> </w:t>
      </w:r>
      <w:r>
        <w:t xml:space="preserve">sostiene que sin precios de mercado un planificador no puede saber qué es escaso ni asignar los recursos;</w:t>
      </w:r>
    </w:p>
    <w:p>
      <w:pPr>
        <w:numPr>
          <w:ilvl w:val="1"/>
          <w:numId w:val="1128"/>
        </w:numPr>
      </w:pPr>
      <w:r>
        <w:t xml:space="preserve">Oskar</w:t>
      </w:r>
      <w:r>
        <w:t xml:space="preserve"> </w:t>
      </w:r>
      <w:r>
        <w:rPr>
          <w:smallCaps/>
        </w:rPr>
        <w:t xml:space="preserve">Lange</w:t>
      </w:r>
      <w:r>
        <w:t xml:space="preserve"> </w:t>
      </w:r>
      <w:r>
        <w:t xml:space="preserve">(</w:t>
      </w:r>
      <w:hyperlink w:anchor="ref_Lange1936Socialism">
        <w:r>
          <w:rPr>
            <w:rStyle w:val="Hyperlink"/>
          </w:rPr>
          <w:t xml:space="preserve">1936</w:t>
        </w:r>
      </w:hyperlink>
      <w:r>
        <w:t xml:space="preserve">)</w:t>
      </w:r>
      <w:r>
        <w:t xml:space="preserve"> </w:t>
      </w:r>
      <w:r>
        <w:t xml:space="preserve">responde con el</w:t>
      </w:r>
      <w:r>
        <w:t xml:space="preserve"> </w:t>
      </w:r>
      <w:r>
        <w:rPr>
          <w:i/>
          <w:iCs/>
        </w:rPr>
        <w:t xml:space="preserve">socialismo de mercado</w:t>
      </w:r>
      <w:r>
        <w:t xml:space="preserve">: una oficina central anuncia precios y los ajusta por prueba y error, como el subastador walrasiano;</w:t>
      </w:r>
    </w:p>
    <w:p>
      <w:pPr>
        <w:numPr>
          <w:ilvl w:val="1"/>
          <w:numId w:val="1128"/>
        </w:numPr>
      </w:pPr>
      <w:r>
        <w:t xml:space="preserve">Friedrich</w:t>
      </w:r>
      <w:r>
        <w:t xml:space="preserve"> </w:t>
      </w:r>
      <w:r>
        <w:rPr>
          <w:smallCaps/>
        </w:rPr>
        <w:t xml:space="preserve">Hayek</w:t>
      </w:r>
      <w:r>
        <w:t xml:space="preserve"> </w:t>
      </w:r>
      <w:r>
        <w:t xml:space="preserve">(</w:t>
      </w:r>
      <w:hyperlink w:anchor="ref_Hayek1945Use">
        <w:r>
          <w:rPr>
            <w:rStyle w:val="Hyperlink"/>
          </w:rPr>
          <w:t xml:space="preserve">1945</w:t>
        </w:r>
      </w:hyperlink>
      <w:r>
        <w:t xml:space="preserve">)</w:t>
      </w:r>
      <w:r>
        <w:t xml:space="preserve"> </w:t>
      </w:r>
      <w:r>
        <w:t xml:space="preserve">replica que el problema no es de cálculo, sino de</w:t>
      </w:r>
      <w:r>
        <w:t xml:space="preserve"> </w:t>
      </w:r>
      <w:r>
        <w:rPr>
          <w:i/>
          <w:iCs/>
        </w:rPr>
        <w:t xml:space="preserve">conocimiento</w:t>
      </w:r>
      <w:r>
        <w:t xml:space="preserve">: la información sobre preferencias, tecnologías y circunstancias está dispersa entre millones de personas, y los precios son el mecanismo que la resume y la transmite.</w:t>
      </w:r>
    </w:p>
    <w:p>
      <w:pPr>
        <w:numPr>
          <w:ilvl w:val="0"/>
          <w:numId w:val="1127"/>
        </w:numPr>
      </w:pPr>
      <w:r>
        <w:t xml:space="preserve">Leonid</w:t>
      </w:r>
      <w:r>
        <w:t xml:space="preserve"> </w:t>
      </w:r>
      <w:r>
        <w:rPr>
          <w:smallCaps/>
        </w:rPr>
        <w:t xml:space="preserve">Hurwicz</w:t>
      </w:r>
      <w:r>
        <w:t xml:space="preserve"> </w:t>
      </w:r>
      <w:r>
        <w:t xml:space="preserve">(</w:t>
      </w:r>
      <w:hyperlink w:anchor="ref_Hurwicz1972Informationally">
        <w:r>
          <w:rPr>
            <w:rStyle w:val="Hyperlink"/>
          </w:rPr>
          <w:t xml:space="preserve">1972</w:t>
        </w:r>
      </w:hyperlink>
      <w:r>
        <w:t xml:space="preserve">)</w:t>
      </w:r>
      <w:r>
        <w:t xml:space="preserve"> </w:t>
      </w:r>
      <w:r>
        <w:t xml:space="preserve">convirtió esta discusión en la teoría del diseño de mecanismos: ver el mercado y la planificación como mecanismos de comunicación y preguntar cuál logra un buen resultado cuando cada uno tiene información privada y puede mentir</w:t>
      </w:r>
      <w:r>
        <w:t xml:space="preserve"> </w:t>
      </w:r>
      <w:hyperlink r:id="rId84">
        <w:r>
          <w:rPr>
            <w:rStyle w:val="Referenciaatema"/>
          </w:rPr>
          <w:t xml:space="preserve">[ver tema 3.A.14]</w:t>
        </w:r>
      </w:hyperlink>
      <w:r>
        <w:t xml:space="preserve">.</w:t>
      </w:r>
    </w:p>
    <w:p>
      <w:pPr>
        <w:numPr>
          <w:ilvl w:val="0"/>
          <w:numId w:val="1127"/>
        </w:numPr>
      </w:pPr>
      <w:r>
        <w:rPr>
          <w:i/>
          <w:iCs/>
        </w:rPr>
        <w:t xml:space="preserve">El fallo</w:t>
      </w:r>
      <w:r>
        <w:t xml:space="preserve">: el sector público no conoce el daño marginal de una externalidad, la valoración de un bien público ni los costes de una empresa regulada, y los agentes que los conocen tienen incentivos a ocultarlos.</w:t>
      </w:r>
      <w:r>
        <w:t xml:space="preserve"> </w:t>
      </w:r>
      <w:r>
        <w:rPr>
          <w:smallCaps/>
        </w:rPr>
        <w:t xml:space="preserve">Clarke</w:t>
      </w:r>
      <w:r>
        <w:t xml:space="preserve">-</w:t>
      </w:r>
      <w:r>
        <w:rPr>
          <w:smallCaps/>
        </w:rPr>
        <w:t xml:space="preserve">Groves</w:t>
      </w:r>
      <w:r>
        <w:t xml:space="preserve"> </w:t>
      </w:r>
      <w:r>
        <w:t xml:space="preserve">o el menú de contratos de la regulación</w:t>
      </w:r>
      <w:r>
        <w:t xml:space="preserve"> </w:t>
      </w:r>
      <w:hyperlink r:id="rId22">
        <w:r>
          <w:rPr>
            <w:rStyle w:val="Referenciaatema"/>
          </w:rPr>
          <w:t xml:space="preserve">[ver tema 3.A.20]</w:t>
        </w:r>
      </w:hyperlink>
      <w:r>
        <w:t xml:space="preserve"> </w:t>
      </w:r>
      <w:r>
        <w:t xml:space="preserve">reducen el problema, pero con un coste: el excedente que se pierde, la renta informativa que se cede.</w:t>
      </w:r>
    </w:p>
    <w:p>
      <w:pPr>
        <w:keepNext/>
        <w:numPr>
          <w:ilvl w:val="0"/>
          <w:numId w:val="1127"/>
        </w:numPr>
      </w:pPr>
      <w:r>
        <w:t xml:space="preserve">Tampoco sabe bien cómo reaccionarán los agentes a lo que haga, y de ahí salen las</w:t>
      </w:r>
      <w:r>
        <w:t xml:space="preserve"> </w:t>
      </w:r>
      <w:r>
        <w:rPr>
          <w:i/>
          <w:iCs/>
        </w:rPr>
        <w:t xml:space="preserve">externalidades derivadas</w:t>
      </w:r>
      <w:r>
        <w:t xml:space="preserve"> </w:t>
      </w:r>
      <w:r>
        <w:t xml:space="preserve">de</w:t>
      </w:r>
      <w:r>
        <w:t xml:space="preserve"> </w:t>
      </w:r>
      <w:r>
        <w:rPr>
          <w:smallCaps/>
        </w:rPr>
        <w:t xml:space="preserve">Wolf</w:t>
      </w:r>
      <w:r>
        <w:t xml:space="preserve">. En el río:</w:t>
      </w:r>
    </w:p>
    <w:p>
      <w:pPr>
        <w:numPr>
          <w:ilvl w:val="1"/>
          <w:numId w:val="1129"/>
        </w:numPr>
      </w:pPr>
      <w:r>
        <w:t xml:space="preserve">si se construye la mota, más familias construyen en la zona que protege, y el daño de la siguiente riada que la supere es mayor;</w:t>
      </w:r>
    </w:p>
    <w:p>
      <w:pPr>
        <w:numPr>
          <w:ilvl w:val="1"/>
          <w:numId w:val="1129"/>
        </w:numPr>
      </w:pPr>
      <w:r>
        <w:t xml:space="preserve">si la piscifactoría recibe una indemnización por cada pez que muere, deja de cuidar sus estanques.</w:t>
      </w:r>
    </w:p>
    <w:bookmarkEnd w:id="167"/>
    <w:bookmarkStart w:id="176" w:name="sec_problemas_incentivos"/>
    <w:p>
      <w:pPr>
        <w:pStyle w:val="Heading3"/>
      </w:pPr>
      <w:r>
        <w:t xml:space="preserve">III.1.2.</w:t>
      </w:r>
      <w:r>
        <w:t xml:space="preserve"> </w:t>
      </w:r>
      <w:r>
        <w:t xml:space="preserve">Problemas de incentivos y del proceso político: la elección pública</w:t>
      </w:r>
    </w:p>
    <w:p>
      <w:pPr>
        <w:keepNext/>
        <w:numPr>
          <w:ilvl w:val="0"/>
          <w:numId w:val="1130"/>
        </w:numPr>
      </w:pPr>
      <w:r>
        <w:rPr>
          <w:i/>
          <w:iCs/>
        </w:rPr>
        <w:t xml:space="preserve">Las reglas de votación</w:t>
      </w:r>
      <w:r>
        <w:t xml:space="preserve">. Aunque todos fueran benevolentes, decidir votando tiene sus propios fallos, que se estudian con detalle en la elección colectiva</w:t>
      </w:r>
      <w:r>
        <w:t xml:space="preserve"> </w:t>
      </w:r>
      <w:hyperlink r:id="rId157">
        <w:r>
          <w:rPr>
            <w:rStyle w:val="Referenciaatema"/>
          </w:rPr>
          <w:t xml:space="preserve">[ver tema 3.A.24]</w:t>
        </w:r>
      </w:hyperlink>
      <w:r>
        <w:t xml:space="preserve"> </w:t>
      </w:r>
      <w:r>
        <w:t xml:space="preserve">y en los mecanismos de decisión del sector público</w:t>
      </w:r>
      <w:r>
        <w:t xml:space="preserve"> </w:t>
      </w:r>
      <w:hyperlink r:id="rId23">
        <w:r>
          <w:rPr>
            <w:rStyle w:val="Referenciaatema"/>
          </w:rPr>
          <w:t xml:space="preserve">[ver tema 4.B.2]</w:t>
        </w:r>
      </w:hyperlink>
      <w:r>
        <w:t xml:space="preserve">:</w:t>
      </w:r>
    </w:p>
    <w:p>
      <w:pPr>
        <w:numPr>
          <w:ilvl w:val="1"/>
          <w:numId w:val="1131"/>
        </w:numPr>
      </w:pPr>
      <w:r>
        <w:t xml:space="preserve">la</w:t>
      </w:r>
      <w:r>
        <w:t xml:space="preserve"> </w:t>
      </w:r>
      <w:r>
        <w:rPr>
          <w:b/>
          <w:bCs/>
        </w:rPr>
        <w:t xml:space="preserve">paradoja de</w:t>
      </w:r>
      <w:r>
        <w:rPr>
          <w:b/>
          <w:bCs/>
        </w:rPr>
        <w:t xml:space="preserve"> </w:t>
      </w:r>
      <w:r>
        <w:rPr>
          <w:b/>
          <w:bCs/>
          <w:smallCaps/>
        </w:rPr>
        <w:t xml:space="preserve">Condorcet</w:t>
      </w:r>
      <w:r>
        <w:t xml:space="preserve"> </w:t>
      </w:r>
      <w:r>
        <w:t xml:space="preserve">(</w:t>
      </w:r>
      <w:hyperlink w:anchor="ref_Condorcet1785Essai">
        <w:r>
          <w:rPr>
            <w:rStyle w:val="Hyperlink"/>
            <w:smallCaps/>
          </w:rPr>
          <w:t xml:space="preserve">Condorcet</w:t>
        </w:r>
        <w:r>
          <w:rPr>
            <w:rStyle w:val="Hyperlink"/>
          </w:rPr>
          <w:t xml:space="preserve">, 1785</w:t>
        </w:r>
      </w:hyperlink>
      <w:r>
        <w:t xml:space="preserve">)</w:t>
      </w:r>
      <w:r>
        <w:t xml:space="preserve">: con 3 votantes y 3 opciones, la mayoría puede preferir</w:t>
      </w:r>
      <w:r>
        <w:t xml:space="preserve"> </w:t>
      </w:r>
      <m:oMath>
        <m:r>
          <m:t>x</m:t>
        </m:r>
      </m:oMath>
      <w:r>
        <w:t xml:space="preserve"> </w:t>
      </w:r>
      <w:r>
        <w:t xml:space="preserve">a</w:t>
      </w:r>
      <w:r>
        <w:t xml:space="preserve"> </w:t>
      </w:r>
      <m:oMath>
        <m:r>
          <m:t>y</m:t>
        </m:r>
      </m:oMath>
      <w:r>
        <w:t xml:space="preserve">,</w:t>
      </w:r>
      <w:r>
        <w:t xml:space="preserve"> </w:t>
      </w:r>
      <m:oMath>
        <m:r>
          <m:t>y</m:t>
        </m:r>
      </m:oMath>
      <w:r>
        <w:t xml:space="preserve"> </w:t>
      </w:r>
      <w:r>
        <w:t xml:space="preserve">a</w:t>
      </w:r>
      <w:r>
        <w:t xml:space="preserve"> </w:t>
      </w:r>
      <m:oMath>
        <m:r>
          <m:t>z</m:t>
        </m:r>
      </m:oMath>
      <w:r>
        <w:t xml:space="preserve"> </w:t>
      </w:r>
      <w:r>
        <w:t xml:space="preserve">y</w:t>
      </w:r>
      <w:r>
        <w:t xml:space="preserve"> </w:t>
      </w:r>
      <m:oMath>
        <m:r>
          <m:t>z</m:t>
        </m:r>
      </m:oMath>
      <w:r>
        <w:t xml:space="preserve"> </w:t>
      </w:r>
      <w:r>
        <w:t xml:space="preserve">a</w:t>
      </w:r>
      <w:r>
        <w:t xml:space="preserve"> </w:t>
      </w:r>
      <m:oMath>
        <m:r>
          <m:t>x</m:t>
        </m:r>
      </m:oMath>
      <w:r>
        <w:t xml:space="preserve">. No hay ganador, y el resultado depende del orden en que se vote, es decir, de quien controla la agenda;</w:t>
      </w:r>
    </w:p>
    <w:p>
      <w:pPr>
        <w:numPr>
          <w:ilvl w:val="1"/>
          <w:numId w:val="1131"/>
        </w:numPr>
      </w:pPr>
      <w:r>
        <w:t xml:space="preserve">Kenneth</w:t>
      </w:r>
      <w:r>
        <w:t xml:space="preserve"> </w:t>
      </w:r>
      <w:r>
        <w:rPr>
          <w:smallCaps/>
        </w:rPr>
        <w:t xml:space="preserve">Arrow</w:t>
      </w:r>
      <w:r>
        <w:t xml:space="preserve"> </w:t>
      </w:r>
      <w:r>
        <w:t xml:space="preserve">(</w:t>
      </w:r>
      <w:hyperlink w:anchor="ref_Arrow1951Social">
        <w:r>
          <w:rPr>
            <w:rStyle w:val="Hyperlink"/>
          </w:rPr>
          <w:t xml:space="preserve">1951b</w:t>
        </w:r>
      </w:hyperlink>
      <w:r>
        <w:t xml:space="preserve">)</w:t>
      </w:r>
      <w:r>
        <w:t xml:space="preserve"> </w:t>
      </w:r>
      <w:r>
        <w:t xml:space="preserve">lo generaliza en su</w:t>
      </w:r>
      <w:r>
        <w:t xml:space="preserve"> </w:t>
      </w:r>
      <w:r>
        <w:rPr>
          <w:b/>
          <w:bCs/>
        </w:rPr>
        <w:t xml:space="preserve">teorema de imposibilidad</w:t>
      </w:r>
      <w:r>
        <w:t xml:space="preserve">: con al menos 3 opciones, ninguna regla para agregar las preferencias individuales cumple a la vez unas condiciones mínimas de racionalidad y de democracia, salvo la dictadura;</w:t>
      </w:r>
    </w:p>
    <w:p>
      <w:pPr>
        <w:keepNext/>
        <w:numPr>
          <w:ilvl w:val="1"/>
          <w:numId w:val="1131"/>
        </w:numPr>
      </w:pPr>
      <w:r>
        <w:t xml:space="preserve">el</w:t>
      </w:r>
      <w:r>
        <w:t xml:space="preserve"> </w:t>
      </w:r>
      <w:r>
        <w:rPr>
          <w:b/>
          <w:bCs/>
        </w:rPr>
        <w:t xml:space="preserve">teorema del votante mediano</w:t>
      </w:r>
      <w:r>
        <w:t xml:space="preserve"> </w:t>
      </w:r>
      <w:r>
        <w:t xml:space="preserve">(</w:t>
      </w:r>
      <w:hyperlink w:anchor="ref_Black1948Rationale">
        <w:r>
          <w:rPr>
            <w:rStyle w:val="Hyperlink"/>
            <w:smallCaps/>
          </w:rPr>
          <w:t xml:space="preserve">Black</w:t>
        </w:r>
        <w:r>
          <w:rPr>
            <w:rStyle w:val="Hyperlink"/>
          </w:rPr>
          <w:t xml:space="preserve">, 1948</w:t>
        </w:r>
      </w:hyperlink>
      <w:r>
        <w:t xml:space="preserve">)</w:t>
      </w:r>
      <w:r>
        <w:t xml:space="preserve">: si las preferencias son unimodales en una sola dimensión, la mayoría simple elige la opción preferida por el votante mediano:</w:t>
      </w:r>
    </w:p>
    <w:p>
      <w:pPr>
        <w:numPr>
          <w:ilvl w:val="2"/>
          <w:numId w:val="1132"/>
        </w:numPr>
      </w:pPr>
      <w:r>
        <w:rPr>
          <w:smallCaps/>
        </w:rPr>
        <w:t xml:space="preserve">Downs</w:t>
      </w:r>
      <w:r>
        <w:t xml:space="preserve"> </w:t>
      </w:r>
      <w:r>
        <w:t xml:space="preserve">(</w:t>
      </w:r>
      <w:hyperlink w:anchor="ref_Downs1957Economic">
        <w:r>
          <w:rPr>
            <w:rStyle w:val="Hyperlink"/>
          </w:rPr>
          <w:t xml:space="preserve">1957</w:t>
        </w:r>
      </w:hyperlink>
      <w:r>
        <w:t xml:space="preserve">)</w:t>
      </w:r>
      <w:r>
        <w:t xml:space="preserve"> </w:t>
      </w:r>
      <w:r>
        <w:t xml:space="preserve">muestra, con la lógica de la localización de</w:t>
      </w:r>
      <w:r>
        <w:t xml:space="preserve"> </w:t>
      </w:r>
      <w:r>
        <w:rPr>
          <w:smallCaps/>
        </w:rPr>
        <w:t xml:space="preserve">Hotelling</w:t>
      </w:r>
      <w:r>
        <w:t xml:space="preserve">, que 2 partidos que buscan votos convergen hacia ella</w:t>
      </w:r>
      <w:r>
        <w:t xml:space="preserve"> </w:t>
      </w:r>
      <w:hyperlink r:id="rId36">
        <w:r>
          <w:rPr>
            <w:rStyle w:val="Referenciaatema"/>
          </w:rPr>
          <w:t xml:space="preserve">[ver tema 3.A.18]</w:t>
        </w:r>
      </w:hyperlink>
      <w:r>
        <w:t xml:space="preserve">;</w:t>
      </w:r>
    </w:p>
    <w:p>
      <w:pPr>
        <w:numPr>
          <w:ilvl w:val="2"/>
          <w:numId w:val="1132"/>
        </w:numPr>
      </w:pPr>
      <w:r>
        <w:t xml:space="preserve">pero la eficiencia pide sumar las valoraciones, no tomar la mediana: con cuotas iguales, la mayoría elige el nivel de</w:t>
      </w:r>
      <w:r>
        <w:t xml:space="preserve"> </w:t>
      </w:r>
      <w:r>
        <w:rPr>
          <w:smallCaps/>
        </w:rPr>
        <w:t xml:space="preserve">Samuelson</w:t>
      </w:r>
      <w:r>
        <w:t xml:space="preserve"> </w:t>
      </w:r>
      <w:r>
        <w:t xml:space="preserve">solo si la valoración del votante mediano coincide con la media, y si unos pocos valoran mucho el bien, se provee menos de lo eficiente</w:t>
      </w:r>
      <w:r>
        <w:t xml:space="preserve"> </w:t>
      </w:r>
      <w:r>
        <w:t xml:space="preserve">(</w:t>
      </w:r>
      <w:hyperlink w:anchor="ref_Bowen1943Interpretation">
        <w:r>
          <w:rPr>
            <w:rStyle w:val="Hyperlink"/>
            <w:smallCaps/>
          </w:rPr>
          <w:t xml:space="preserve">Bowen</w:t>
        </w:r>
        <w:r>
          <w:rPr>
            <w:rStyle w:val="Hyperlink"/>
          </w:rPr>
          <w:t xml:space="preserve">, 1943</w:t>
        </w:r>
      </w:hyperlink>
      <w:r>
        <w:t xml:space="preserve">)</w:t>
      </w:r>
      <w:r>
        <w:t xml:space="preserve">;</w:t>
      </w:r>
    </w:p>
    <w:p>
      <w:pPr>
        <w:numPr>
          <w:ilvl w:val="1"/>
          <w:numId w:val="1131"/>
        </w:numPr>
      </w:pPr>
      <w:r>
        <w:t xml:space="preserve">el</w:t>
      </w:r>
      <w:r>
        <w:t xml:space="preserve"> </w:t>
      </w:r>
      <w:r>
        <w:rPr>
          <w:b/>
          <w:bCs/>
        </w:rPr>
        <w:t xml:space="preserve">intercambio de votos</w:t>
      </w:r>
      <w:r>
        <w:t xml:space="preserve"> </w:t>
      </w:r>
      <w:r>
        <w:t xml:space="preserve">(</w:t>
      </w:r>
      <w:r>
        <w:rPr>
          <w:i/>
          <w:iCs/>
        </w:rPr>
        <w:t xml:space="preserve">logrolling</w:t>
      </w:r>
      <w:r>
        <w:t xml:space="preserve">)</w:t>
      </w:r>
      <w:r>
        <w:t xml:space="preserve"> </w:t>
      </w:r>
      <w:r>
        <w:t xml:space="preserve">(</w:t>
      </w:r>
      <w:hyperlink w:anchor="ref_Tullock1959Problems">
        <w:r>
          <w:rPr>
            <w:rStyle w:val="Hyperlink"/>
            <w:smallCaps/>
          </w:rPr>
          <w:t xml:space="preserve">Tullock</w:t>
        </w:r>
        <w:r>
          <w:rPr>
            <w:rStyle w:val="Hyperlink"/>
          </w:rPr>
          <w:t xml:space="preserve">, 1959</w:t>
        </w:r>
      </w:hyperlink>
      <w:r>
        <w:t xml:space="preserve">)</w:t>
      </w:r>
      <w:r>
        <w:t xml:space="preserve">: cada grupo apoya los proyectos de los demás a cambio de apoyo para los suyos (yo voto tu carretera y tú votas mi polideportivo). Se aprueban proyectos cuyo beneficio total es menor que su coste, porque cada grupo se queda el beneficio de los suyos y el coste se reparte entre todos.</w:t>
      </w:r>
    </w:p>
    <w:p>
      <w:pPr>
        <w:numPr>
          <w:ilvl w:val="0"/>
          <w:numId w:val="1130"/>
        </w:numPr>
      </w:pPr>
      <w:r>
        <w:t xml:space="preserve">La escuela de la</w:t>
      </w:r>
      <w:r>
        <w:t xml:space="preserve"> </w:t>
      </w:r>
      <w:r>
        <w:rPr>
          <w:b/>
          <w:bCs/>
        </w:rPr>
        <w:t xml:space="preserve">elección pública</w:t>
      </w:r>
      <w:r>
        <w:t xml:space="preserve"> </w:t>
      </w:r>
      <w:r>
        <w:t xml:space="preserve">(</w:t>
      </w:r>
      <w:r>
        <w:rPr>
          <w:i/>
          <w:iCs/>
        </w:rPr>
        <w:t xml:space="preserve">public choice</w:t>
      </w:r>
      <w:r>
        <w:t xml:space="preserve">) de</w:t>
      </w:r>
      <w:r>
        <w:t xml:space="preserve"> </w:t>
      </w:r>
      <w:r>
        <w:rPr>
          <w:smallCaps/>
        </w:rPr>
        <w:t xml:space="preserve">Buchanan</w:t>
      </w:r>
      <w:r>
        <w:t xml:space="preserve"> </w:t>
      </w:r>
      <w:r>
        <w:t xml:space="preserve">y</w:t>
      </w:r>
      <w:r>
        <w:t xml:space="preserve"> </w:t>
      </w:r>
      <w:r>
        <w:rPr>
          <w:smallCaps/>
        </w:rPr>
        <w:t xml:space="preserve">Tullock</w:t>
      </w:r>
      <w:r>
        <w:t xml:space="preserve"> </w:t>
      </w:r>
      <w:r>
        <w:t xml:space="preserve">(</w:t>
      </w:r>
      <w:hyperlink w:anchor="ref_BuchananTullock1962Calculus">
        <w:r>
          <w:rPr>
            <w:rStyle w:val="Hyperlink"/>
          </w:rPr>
          <w:t xml:space="preserve">1962</w:t>
        </w:r>
      </w:hyperlink>
      <w:r>
        <w:t xml:space="preserve">)</w:t>
      </w:r>
      <w:r>
        <w:t xml:space="preserve"> </w:t>
      </w:r>
      <w:r>
        <w:t xml:space="preserve">aplica a la política el mismo supuesto que al mercado: quienes deciden en el sector público persiguen su propio interés.</w:t>
      </w:r>
      <w:r>
        <w:rPr>
          <w:rStyle w:val="FootnoteReference"/>
        </w:rPr>
        <w:footnoteReference w:id="168"/>
      </w:r>
      <w:r>
        <w:t xml:space="preserve"> </w:t>
      </w:r>
      <w:r>
        <w:t xml:space="preserve">Distingue 4 agentes: votantes, políticos, burócratas y grupos de presión.</w:t>
      </w:r>
    </w:p>
    <w:p>
      <w:pPr>
        <w:keepNext/>
        <w:numPr>
          <w:ilvl w:val="0"/>
          <w:numId w:val="1130"/>
        </w:numPr>
      </w:pPr>
      <w:r>
        <w:rPr>
          <w:i/>
          <w:iCs/>
        </w:rPr>
        <w:t xml:space="preserve">Votantes</w:t>
      </w:r>
      <w:r>
        <w:t xml:space="preserve">: informarse cuesta tiempo y la probabilidad de decidir unas elecciones con un voto es casi nula, así que es racional no informarse: es la</w:t>
      </w:r>
      <w:r>
        <w:t xml:space="preserve"> </w:t>
      </w:r>
      <w:r>
        <w:rPr>
          <w:b/>
          <w:bCs/>
        </w:rPr>
        <w:t xml:space="preserve">ignorancia racional</w:t>
      </w:r>
      <w:r>
        <w:t xml:space="preserve"> </w:t>
      </w:r>
      <w:r>
        <w:t xml:space="preserve">(</w:t>
      </w:r>
      <w:hyperlink w:anchor="ref_Downs1957Economic">
        <w:r>
          <w:rPr>
            <w:rStyle w:val="Hyperlink"/>
            <w:smallCaps/>
          </w:rPr>
          <w:t xml:space="preserve">Downs</w:t>
        </w:r>
        <w:r>
          <w:rPr>
            <w:rStyle w:val="Hyperlink"/>
          </w:rPr>
          <w:t xml:space="preserve">, 1957</w:t>
        </w:r>
      </w:hyperlink>
      <w:r>
        <w:t xml:space="preserve">)</w:t>
      </w:r>
      <w:r>
        <w:t xml:space="preserve">.</w:t>
      </w:r>
    </w:p>
    <w:p>
      <w:pPr>
        <w:numPr>
          <w:ilvl w:val="1"/>
          <w:numId w:val="1133"/>
        </w:numPr>
      </w:pPr>
      <w:r>
        <w:t xml:space="preserve">Votan con poca información y controlan mal a sus representantes.</w:t>
      </w:r>
    </w:p>
    <w:p>
      <w:pPr>
        <w:numPr>
          <w:ilvl w:val="1"/>
          <w:numId w:val="1133"/>
        </w:numPr>
      </w:pPr>
      <w:r>
        <w:t xml:space="preserve">Además, eligen un representante para un paquete de políticas, no deciden cada tema: la conexión entre el voto y la política es débil.</w:t>
      </w:r>
    </w:p>
    <w:p>
      <w:pPr>
        <w:numPr>
          <w:ilvl w:val="0"/>
          <w:numId w:val="1130"/>
        </w:numPr>
      </w:pPr>
      <w:r>
        <w:rPr>
          <w:i/>
          <w:iCs/>
        </w:rPr>
        <w:t xml:space="preserve">Políticos</w:t>
      </w:r>
      <w:r>
        <w:t xml:space="preserve">: buscan ser reelegidos. Con votantes miopes, expanden la economía antes de las elecciones y ajustan después: es el</w:t>
      </w:r>
      <w:r>
        <w:t xml:space="preserve"> </w:t>
      </w:r>
      <w:r>
        <w:rPr>
          <w:b/>
          <w:bCs/>
        </w:rPr>
        <w:t xml:space="preserve">ciclo político</w:t>
      </w:r>
      <w:r>
        <w:t xml:space="preserve"> </w:t>
      </w:r>
      <w:r>
        <w:t xml:space="preserve">de William</w:t>
      </w:r>
      <w:r>
        <w:t xml:space="preserve"> </w:t>
      </w:r>
      <w:r>
        <w:t xml:space="preserve">W. D.</w:t>
      </w:r>
      <w:r>
        <w:t xml:space="preserve"> </w:t>
      </w:r>
      <w:r>
        <w:rPr>
          <w:smallCaps/>
        </w:rPr>
        <w:t xml:space="preserve">Nordhaus</w:t>
      </w:r>
      <w:r>
        <w:t xml:space="preserve"> </w:t>
      </w:r>
      <w:r>
        <w:t xml:space="preserve">(</w:t>
      </w:r>
      <w:hyperlink w:anchor="ref_Nordhaus1975Political">
        <w:r>
          <w:rPr>
            <w:rStyle w:val="Hyperlink"/>
          </w:rPr>
          <w:t xml:space="preserve">1975</w:t>
        </w:r>
      </w:hyperlink>
      <w:r>
        <w:t xml:space="preserve">)</w:t>
      </w:r>
      <w:r>
        <w:t xml:space="preserve">.</w:t>
      </w:r>
      <w:r>
        <w:rPr>
          <w:rStyle w:val="FootnoteReference"/>
        </w:rPr>
        <w:footnoteReference w:id="169"/>
      </w:r>
    </w:p>
    <w:p>
      <w:pPr>
        <w:keepNext/>
        <w:numPr>
          <w:ilvl w:val="0"/>
          <w:numId w:val="1130"/>
        </w:numPr>
      </w:pPr>
      <w:r>
        <w:rPr>
          <w:i/>
          <w:iCs/>
        </w:rPr>
        <w:t xml:space="preserve">Burócratas</w:t>
      </w:r>
      <w:r>
        <w:t xml:space="preserve">: el estudio de la burocracia empieza con Max</w:t>
      </w:r>
      <w:r>
        <w:t xml:space="preserve"> </w:t>
      </w:r>
      <w:r>
        <w:rPr>
          <w:smallCaps/>
        </w:rPr>
        <w:t xml:space="preserve">Weber</w:t>
      </w:r>
      <w:r>
        <w:t xml:space="preserve"> </w:t>
      </w:r>
      <w:r>
        <w:t xml:space="preserve">(</w:t>
      </w:r>
      <w:hyperlink w:anchor="ref_Weber1922Wirtschaft">
        <w:r>
          <w:rPr>
            <w:rStyle w:val="Hyperlink"/>
          </w:rPr>
          <w:t xml:space="preserve">1922</w:t>
        </w:r>
      </w:hyperlink>
      <w:r>
        <w:t xml:space="preserve">)</w:t>
      </w:r>
      <w:r>
        <w:t xml:space="preserve">, que veía en ella un cuerpo profesional que cumple su función de la mejor forma posible. La elección pública es menos optimista:</w:t>
      </w:r>
    </w:p>
    <w:p>
      <w:pPr>
        <w:numPr>
          <w:ilvl w:val="1"/>
          <w:numId w:val="1134"/>
        </w:numPr>
      </w:pPr>
      <w:r>
        <w:t xml:space="preserve">su producción es difícil de medir, así que no se les puede pagar según su productividad, y no hay quiebra que expulse al ineficiente;</w:t>
      </w:r>
    </w:p>
    <w:p>
      <w:pPr>
        <w:numPr>
          <w:ilvl w:val="1"/>
          <w:numId w:val="1134"/>
        </w:numPr>
      </w:pPr>
      <w:r>
        <w:t xml:space="preserve">la falta de competencia relaja el esfuerzo: es la ineficiencia X de</w:t>
      </w:r>
      <w:r>
        <w:t xml:space="preserve"> </w:t>
      </w:r>
      <w:r>
        <w:rPr>
          <w:smallCaps/>
        </w:rPr>
        <w:t xml:space="preserve">Leibenstein</w:t>
      </w:r>
      <w:r>
        <w:t xml:space="preserve"> </w:t>
      </w:r>
      <w:r>
        <w:t xml:space="preserve">(</w:t>
      </w:r>
      <w:hyperlink w:anchor="ref_Leibenstein1966Allocative">
        <w:r>
          <w:rPr>
            <w:rStyle w:val="Hyperlink"/>
          </w:rPr>
          <w:t xml:space="preserve">1966</w:t>
        </w:r>
      </w:hyperlink>
      <w:r>
        <w:t xml:space="preserve">)</w:t>
      </w:r>
      <w:r>
        <w:t xml:space="preserve"> </w:t>
      </w:r>
      <w:hyperlink r:id="rId170">
        <w:r>
          <w:rPr>
            <w:rStyle w:val="Referenciaatema"/>
          </w:rPr>
          <w:t xml:space="preserve">[ver tema 3.A.12]</w:t>
        </w:r>
      </w:hyperlink>
      <w:r>
        <w:t xml:space="preserve">;</w:t>
      </w:r>
    </w:p>
    <w:p>
      <w:pPr>
        <w:numPr>
          <w:ilvl w:val="1"/>
          <w:numId w:val="1134"/>
        </w:numPr>
      </w:pPr>
      <w:r>
        <w:t xml:space="preserve">William</w:t>
      </w:r>
      <w:r>
        <w:t xml:space="preserve"> </w:t>
      </w:r>
      <w:r>
        <w:rPr>
          <w:smallCaps/>
        </w:rPr>
        <w:t xml:space="preserve">Niskanen</w:t>
      </w:r>
      <w:r>
        <w:t xml:space="preserve"> </w:t>
      </w:r>
      <w:r>
        <w:t xml:space="preserve">(</w:t>
      </w:r>
      <w:hyperlink w:anchor="ref_Niskanen1971Bureaucracy">
        <w:r>
          <w:rPr>
            <w:rStyle w:val="Hyperlink"/>
          </w:rPr>
          <w:t xml:space="preserve">1971</w:t>
        </w:r>
      </w:hyperlink>
      <w:r>
        <w:t xml:space="preserve">)</w:t>
      </w:r>
      <w:r>
        <w:t xml:space="preserve"> </w:t>
      </w:r>
      <w:r>
        <w:t xml:space="preserve">supone que el burócrata maximiza el presupuesto de su departamento (del que dependen su poder y su prestigio) y, como conoce los costes mejor que el político que lo financia, logra un presupuesto mayor que el eficiente</w:t>
      </w:r>
      <w:r>
        <w:t xml:space="preserve"> </w:t>
      </w:r>
      <w:hyperlink r:id="rId23">
        <w:r>
          <w:rPr>
            <w:rStyle w:val="Referenciaatema"/>
          </w:rPr>
          <w:t xml:space="preserve">[ver tema 4.B.2]</w:t>
        </w:r>
      </w:hyperlink>
      <w:r>
        <w:t xml:space="preserve">.</w:t>
      </w:r>
      <w:r>
        <w:rPr>
          <w:rStyle w:val="FootnoteReference"/>
        </w:rPr>
        <w:footnoteReference w:id="171"/>
      </w:r>
    </w:p>
    <w:p>
      <w:pPr>
        <w:numPr>
          <w:ilvl w:val="0"/>
          <w:numId w:val="1130"/>
        </w:numPr>
      </w:pPr>
      <w:r>
        <w:t xml:space="preserve">Llevado al Estado entero, es el</w:t>
      </w:r>
      <w:r>
        <w:t xml:space="preserve"> </w:t>
      </w:r>
      <w:r>
        <w:rPr>
          <w:b/>
          <w:bCs/>
        </w:rPr>
        <w:t xml:space="preserve">Leviatán</w:t>
      </w:r>
      <w:r>
        <w:t xml:space="preserve"> </w:t>
      </w:r>
      <w:r>
        <w:t xml:space="preserve">de</w:t>
      </w:r>
      <w:r>
        <w:t xml:space="preserve"> </w:t>
      </w:r>
      <w:r>
        <w:rPr>
          <w:smallCaps/>
        </w:rPr>
        <w:t xml:space="preserve">Brennan</w:t>
      </w:r>
      <w:r>
        <w:t xml:space="preserve"> </w:t>
      </w:r>
      <w:r>
        <w:t xml:space="preserve">y</w:t>
      </w:r>
      <w:r>
        <w:t xml:space="preserve"> </w:t>
      </w:r>
      <w:r>
        <w:rPr>
          <w:smallCaps/>
        </w:rPr>
        <w:t xml:space="preserve">Buchanan</w:t>
      </w:r>
      <w:r>
        <w:t xml:space="preserve"> </w:t>
      </w:r>
      <w:r>
        <w:t xml:space="preserve">(</w:t>
      </w:r>
      <w:hyperlink w:anchor="ref_BrennanBuchanan1980Power">
        <w:r>
          <w:rPr>
            <w:rStyle w:val="Hyperlink"/>
          </w:rPr>
          <w:t xml:space="preserve">1980</w:t>
        </w:r>
      </w:hyperlink>
      <w:r>
        <w:t xml:space="preserve">)</w:t>
      </w:r>
      <w:r>
        <w:t xml:space="preserve">, que suponen un Estado que maximiza la recaudación para diseñar los límites constitucionales que lo frenen. La</w:t>
      </w:r>
      <w:r>
        <w:t xml:space="preserve"> </w:t>
      </w:r>
      <w:r>
        <w:rPr>
          <w:b/>
          <w:bCs/>
        </w:rPr>
        <w:t xml:space="preserve">ilusión fiscal</w:t>
      </w:r>
      <w:r>
        <w:t xml:space="preserve">, idea de</w:t>
      </w:r>
      <w:r>
        <w:t xml:space="preserve"> </w:t>
      </w:r>
      <w:r>
        <w:rPr>
          <w:smallCaps/>
        </w:rPr>
        <w:t xml:space="preserve">Puviani</w:t>
      </w:r>
      <w:r>
        <w:t xml:space="preserve"> </w:t>
      </w:r>
      <w:r>
        <w:t xml:space="preserve">(</w:t>
      </w:r>
      <w:hyperlink w:anchor="ref_Puviani1903Teoria">
        <w:r>
          <w:rPr>
            <w:rStyle w:val="Hyperlink"/>
          </w:rPr>
          <w:t xml:space="preserve">1903</w:t>
        </w:r>
      </w:hyperlink>
      <w:r>
        <w:t xml:space="preserve">)</w:t>
      </w:r>
      <w:r>
        <w:t xml:space="preserve"> </w:t>
      </w:r>
      <w:r>
        <w:t xml:space="preserve">que recuperan</w:t>
      </w:r>
      <w:r>
        <w:t xml:space="preserve"> </w:t>
      </w:r>
      <w:r>
        <w:rPr>
          <w:smallCaps/>
        </w:rPr>
        <w:t xml:space="preserve">Buchanan</w:t>
      </w:r>
      <w:r>
        <w:t xml:space="preserve"> </w:t>
      </w:r>
      <w:r>
        <w:t xml:space="preserve">y</w:t>
      </w:r>
      <w:r>
        <w:t xml:space="preserve"> </w:t>
      </w:r>
      <w:r>
        <w:rPr>
          <w:smallCaps/>
        </w:rPr>
        <w:t xml:space="preserve">Wagner</w:t>
      </w:r>
      <w:r>
        <w:t xml:space="preserve"> </w:t>
      </w:r>
      <w:r>
        <w:t xml:space="preserve">(</w:t>
      </w:r>
      <w:hyperlink w:anchor="ref_BuchananWagner1977Democracy">
        <w:r>
          <w:rPr>
            <w:rStyle w:val="Hyperlink"/>
          </w:rPr>
          <w:t xml:space="preserve">1977</w:t>
        </w:r>
      </w:hyperlink>
      <w:r>
        <w:t xml:space="preserve">)</w:t>
      </w:r>
      <w:r>
        <w:t xml:space="preserve">, lo facilita: los ciudadanos infravaloran los impuestos indirectos, los retenidos en origen y los aplazados mediante deuda.</w:t>
      </w:r>
    </w:p>
    <w:p>
      <w:pPr>
        <w:keepNext/>
        <w:numPr>
          <w:ilvl w:val="0"/>
          <w:numId w:val="1130"/>
        </w:numPr>
      </w:pPr>
      <w:r>
        <w:rPr>
          <w:i/>
          <w:iCs/>
        </w:rPr>
        <w:t xml:space="preserve">Grupos de presión</w:t>
      </w:r>
      <w:r>
        <w:t xml:space="preserve">: dedican recursos a conseguir rentas creadas por el sector público (licencias, aranceles, monopolios legales). Esos recursos son un coste social que se suma a la distorsión: es la</w:t>
      </w:r>
      <w:r>
        <w:t xml:space="preserve"> </w:t>
      </w:r>
      <w:r>
        <w:rPr>
          <w:b/>
          <w:bCs/>
        </w:rPr>
        <w:t xml:space="preserve">búsqueda de rentas</w:t>
      </w:r>
      <w:r>
        <w:t xml:space="preserve"> </w:t>
      </w:r>
      <w:r>
        <w:t xml:space="preserve">(</w:t>
      </w:r>
      <w:hyperlink w:anchor="ref_Tullock1967Welfare">
        <w:r>
          <w:rPr>
            <w:rStyle w:val="Hyperlink"/>
            <w:smallCaps/>
          </w:rPr>
          <w:t xml:space="preserve">Tullock</w:t>
        </w:r>
        <w:r>
          <w:rPr>
            <w:rStyle w:val="Hyperlink"/>
          </w:rPr>
          <w:t xml:space="preserve">, 1967</w:t>
        </w:r>
      </w:hyperlink>
      <w:r>
        <w:t xml:space="preserve">;</w:t>
      </w:r>
      <w:r>
        <w:t xml:space="preserve"> </w:t>
      </w:r>
      <w:hyperlink w:anchor="ref_Krueger1974Political">
        <w:r>
          <w:rPr>
            <w:rStyle w:val="Hyperlink"/>
            <w:smallCaps/>
          </w:rPr>
          <w:t xml:space="preserve">Krueger</w:t>
        </w:r>
        <w:r>
          <w:rPr>
            <w:rStyle w:val="Hyperlink"/>
          </w:rPr>
          <w:t xml:space="preserve">, 1974</w:t>
        </w:r>
      </w:hyperlink>
      <w:r>
        <w:t xml:space="preserve">)</w:t>
      </w:r>
      <w:r>
        <w:t xml:space="preserve"> </w:t>
      </w:r>
      <w:hyperlink r:id="rId35">
        <w:r>
          <w:rPr>
            <w:rStyle w:val="Referenciaatema"/>
          </w:rPr>
          <w:t xml:space="preserve">[ver tema 3.A.17]</w:t>
        </w:r>
      </w:hyperlink>
      <w:r>
        <w:t xml:space="preserve">.</w:t>
      </w:r>
      <w:r>
        <w:rPr>
          <w:rStyle w:val="FootnoteReference"/>
        </w:rPr>
        <w:footnoteReference w:id="175"/>
      </w:r>
    </w:p>
    <w:p>
      <w:pPr>
        <w:numPr>
          <w:ilvl w:val="1"/>
          <w:numId w:val="1135"/>
        </w:numPr>
      </w:pPr>
      <w:r>
        <w:t xml:space="preserve">Mancur</w:t>
      </w:r>
      <w:r>
        <w:t xml:space="preserve"> </w:t>
      </w:r>
      <w:r>
        <w:rPr>
          <w:smallCaps/>
        </w:rPr>
        <w:t xml:space="preserve">Olson</w:t>
      </w:r>
      <w:r>
        <w:t xml:space="preserve"> </w:t>
      </w:r>
      <w:r>
        <w:t xml:space="preserve">(</w:t>
      </w:r>
      <w:hyperlink w:anchor="ref_Olson1965Logic">
        <w:r>
          <w:rPr>
            <w:rStyle w:val="Hyperlink"/>
          </w:rPr>
          <w:t xml:space="preserve">1965</w:t>
        </w:r>
      </w:hyperlink>
      <w:r>
        <w:t xml:space="preserve">)</w:t>
      </w:r>
      <w:r>
        <w:t xml:space="preserve"> </w:t>
      </w:r>
      <w:r>
        <w:t xml:space="preserve">explica qué grupos ganan: la acción colectiva es un bien público para sus miembros, así que los grupos pequeños y concentrados (la acería) se organizan mejor que los grandes y dispersos (los ribereños, los consumidores).</w:t>
      </w:r>
    </w:p>
    <w:p>
      <w:pPr>
        <w:numPr>
          <w:ilvl w:val="1"/>
          <w:numId w:val="1135"/>
        </w:numPr>
      </w:pPr>
      <w:r>
        <w:t xml:space="preserve">George</w:t>
      </w:r>
      <w:r>
        <w:t xml:space="preserve"> </w:t>
      </w: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lo aplica a la regulación: la industria regulada «demanda» regulación y los políticos la «ofrecen» a cambio de votos y recursos, de modo que el regulador acaba sirviendo a la industria. Es la</w:t>
      </w:r>
      <w:r>
        <w:t xml:space="preserve"> </w:t>
      </w:r>
      <w:r>
        <w:rPr>
          <w:b/>
          <w:bCs/>
        </w:rPr>
        <w:t xml:space="preserve">captura del regulador</w:t>
      </w:r>
      <w:r>
        <w:t xml:space="preserve">, una teoría económica y no el simple trato personal entre regulador y regulados. «Hecha la ley, hecha la trampa», dice el refrán.</w:t>
      </w:r>
    </w:p>
    <w:p>
      <w:pPr>
        <w:numPr>
          <w:ilvl w:val="1"/>
          <w:numId w:val="1135"/>
        </w:numPr>
      </w:pPr>
      <w:r>
        <w:t xml:space="preserve">Sam</w:t>
      </w:r>
      <w:r>
        <w:t xml:space="preserve"> </w:t>
      </w:r>
      <w:r>
        <w:rPr>
          <w:smallCaps/>
        </w:rPr>
        <w:t xml:space="preserve">Peltzman</w:t>
      </w:r>
      <w:r>
        <w:t xml:space="preserve"> </w:t>
      </w:r>
      <w:r>
        <w:t xml:space="preserve">(</w:t>
      </w:r>
      <w:hyperlink w:anchor="ref_Peltzman1976Toward">
        <w:r>
          <w:rPr>
            <w:rStyle w:val="Hyperlink"/>
          </w:rPr>
          <w:t xml:space="preserve">1976</w:t>
        </w:r>
      </w:hyperlink>
      <w:r>
        <w:t xml:space="preserve">)</w:t>
      </w:r>
      <w:r>
        <w:t xml:space="preserve"> </w:t>
      </w:r>
      <w:r>
        <w:t xml:space="preserve">la generaliza: el regulador reparte las rentas entre productores y consumidores para maximizar su apoyo político</w:t>
      </w:r>
      <w:r>
        <w:t xml:space="preserve"> </w:t>
      </w:r>
      <w:hyperlink r:id="rId22">
        <w:r>
          <w:rPr>
            <w:rStyle w:val="Referenciaatema"/>
          </w:rPr>
          <w:t xml:space="preserve">[ver tema 3.A.20]</w:t>
        </w:r>
      </w:hyperlink>
      <w:r>
        <w:t xml:space="preserve">.</w:t>
      </w:r>
    </w:p>
    <w:p>
      <w:pPr>
        <w:numPr>
          <w:ilvl w:val="1"/>
          <w:numId w:val="1135"/>
        </w:numPr>
      </w:pPr>
      <w:r>
        <w:t xml:space="preserve">Políticos, burócratas y grupos de presión pueden reforzarse entre sí: el grupo apoya al político, el político da presupuesto al organismo y el organismo favorece al grupo. Es el</w:t>
      </w:r>
      <w:r>
        <w:t xml:space="preserve"> </w:t>
      </w:r>
      <w:r>
        <w:rPr>
          <w:b/>
          <w:bCs/>
        </w:rPr>
        <w:t xml:space="preserve">triángulo de hierro</w:t>
      </w:r>
      <w:r>
        <w:t xml:space="preserve">, del que quedan fuera los ciudadanos dispersos que lo pagan</w:t>
      </w:r>
      <w:r>
        <w:t xml:space="preserve"> </w:t>
      </w:r>
      <w:hyperlink r:id="rId23">
        <w:r>
          <w:rPr>
            <w:rStyle w:val="Referenciaatema"/>
          </w:rPr>
          <w:t xml:space="preserve">[ver tema 4.B.2]</w:t>
        </w:r>
      </w:hyperlink>
      <w:r>
        <w:t xml:space="preserve">.</w:t>
      </w:r>
    </w:p>
    <w:p>
      <w:pPr>
        <w:pStyle w:val="Cajadeanotaciones"/>
        <w:keepNext/>
        <w:keepLines/>
      </w:pPr>
      <w:r>
        <w:rPr>
          <w:b/>
          <w:bCs/>
        </w:rPr>
        <w:t xml:space="preserve">Para ampliar sobre la captura del regulador</w:t>
      </w:r>
      <w:r>
        <w:t xml:space="preserve">:</w:t>
      </w:r>
    </w:p>
    <w:p>
      <w:pPr>
        <w:pStyle w:val="Cajadeanotaciones"/>
        <w:keepNext/>
        <w:keepLines/>
        <w:numPr>
          <w:ilvl w:val="0"/>
          <w:numId w:val="1136"/>
        </w:numPr>
      </w:pPr>
      <w:r>
        <w:rPr>
          <w:smallCaps/>
        </w:rPr>
        <w:t xml:space="preserve">Coglianese</w:t>
      </w:r>
      <w:r>
        <w:t xml:space="preserve"> </w:t>
      </w:r>
      <w:r>
        <w:t xml:space="preserve">(</w:t>
      </w:r>
      <w:hyperlink w:anchor="ref_ProMarket2021Stigler">
        <w:r>
          <w:rPr>
            <w:rStyle w:val="Hyperlink"/>
          </w:rPr>
          <w:t xml:space="preserve">2021</w:t>
        </w:r>
      </w:hyperlink>
      <w:r>
        <w:t xml:space="preserve">)</w:t>
      </w:r>
      <w:r>
        <w:t xml:space="preserve">, «Assessing George Stigler’s Economic Theory of Regulation».</w:t>
      </w:r>
    </w:p>
    <w:p>
      <w:pPr>
        <w:pStyle w:val="Cajadeanotaciones"/>
        <w:keepLines/>
        <w:numPr>
          <w:ilvl w:val="0"/>
          <w:numId w:val="1136"/>
        </w:numPr>
      </w:pPr>
      <w:r>
        <w:t xml:space="preserve">El coloquio del Stigler Center «Who Will Regulate the Regulators: Stigler 50 Years Later»</w:t>
      </w:r>
      <w:r>
        <w:t xml:space="preserve"> </w:t>
      </w:r>
      <w:r>
        <w:t xml:space="preserve">(</w:t>
      </w:r>
      <w:hyperlink w:anchor="ref_StiglerCenter2021Video">
        <w:r>
          <w:rPr>
            <w:rStyle w:val="Hyperlink"/>
            <w:smallCaps/>
          </w:rPr>
          <w:t xml:space="preserve">Stigler Center (Universidad de Chicago)</w:t>
        </w:r>
        <w:r>
          <w:rPr>
            <w:rStyle w:val="Hyperlink"/>
          </w:rPr>
          <w:t xml:space="preserve">, 2021</w:t>
        </w:r>
      </w:hyperlink>
      <w:r>
        <w:t xml:space="preserve">)</w:t>
      </w:r>
      <w:r>
        <w:t xml:space="preserve">.</w:t>
      </w:r>
    </w:p>
    <w:bookmarkEnd w:id="176"/>
    <w:bookmarkStart w:id="188" w:name="sec_inconsistencia_temporal"/>
    <w:p>
      <w:pPr>
        <w:pStyle w:val="Heading3"/>
      </w:pPr>
      <w:r>
        <w:t xml:space="preserve">III.1.3.</w:t>
      </w:r>
      <w:r>
        <w:t xml:space="preserve"> </w:t>
      </w:r>
      <w:r>
        <w:t xml:space="preserve">Problemas de compromiso: la inconsistencia temporal</w:t>
      </w:r>
    </w:p>
    <w:bookmarkStart w:id="177" w:name="a_idea_8"/>
    <w:p>
      <w:pPr>
        <w:pStyle w:val="Heading4"/>
      </w:pPr>
      <w:r>
        <w:t xml:space="preserve">a) Idea</w:t>
      </w:r>
    </w:p>
    <w:p>
      <w:pPr>
        <w:numPr>
          <w:ilvl w:val="0"/>
          <w:numId w:val="1137"/>
        </w:numPr>
      </w:pPr>
      <w:r>
        <w:t xml:space="preserve">Aunque el sector público estuviera bien informado y fuera benevolente, puede fallar porque no puede</w:t>
      </w:r>
      <w:r>
        <w:t xml:space="preserve"> </w:t>
      </w:r>
      <w:r>
        <w:rPr>
          <w:i/>
          <w:iCs/>
        </w:rPr>
        <w:t xml:space="preserve">comprometerse</w:t>
      </w:r>
      <w:r>
        <w:t xml:space="preserve">. «Prometer hasta meter y, una vez metido, olvidar lo prometido», dice el refrán.</w:t>
      </w:r>
    </w:p>
    <w:p>
      <w:pPr>
        <w:numPr>
          <w:ilvl w:val="0"/>
          <w:numId w:val="1137"/>
        </w:numPr>
      </w:pP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77Rules">
        <w:r>
          <w:rPr>
            <w:rStyle w:val="Hyperlink"/>
          </w:rPr>
          <w:t xml:space="preserve">1977</w:t>
        </w:r>
      </w:hyperlink>
      <w:r>
        <w:t xml:space="preserve">)</w:t>
      </w:r>
      <w:r>
        <w:t xml:space="preserve"> </w:t>
      </w:r>
      <w:r>
        <w:t xml:space="preserve">muestran que una política óptima anunciada hoy puede dejar de serlo mañana, cuando los ciudadanos ya han decidido creyéndola. Un plan así es</w:t>
      </w:r>
      <w:r>
        <w:t xml:space="preserve"> </w:t>
      </w:r>
      <w:r>
        <w:rPr>
          <w:b/>
          <w:bCs/>
        </w:rPr>
        <w:t xml:space="preserve">inconsistente en el tiempo</w:t>
      </w:r>
      <w:r>
        <w:t xml:space="preserve">: llegado el momento, al propio planificador le conviene cambiarlo, aunque no haya ocurrido nada imprevisto. Si los ciudadanos lo anticipan, la política anunciada no es creíble.</w:t>
      </w:r>
    </w:p>
    <w:p>
      <w:pPr>
        <w:numPr>
          <w:ilvl w:val="0"/>
          <w:numId w:val="1137"/>
        </w:numPr>
      </w:pPr>
      <w:r>
        <w:t xml:space="preserve">Su propio ejemplo nos devuelve al río: el Estado anuncia que no protegerá las zonas inundables, para que nadie construya en ellas. Si se le cree, nadie construye y la mota no hace falta. Pero cuando las casas ya están, lo óptimo es construir la mota. Los agentes lo anticipan y construyen, y se acaba con casas en zona inundable y una mota pagada por todos: peor que si la regla fuera creíble.</w:t>
      </w:r>
    </w:p>
    <w:bookmarkEnd w:id="177"/>
    <w:bookmarkStart w:id="185" w:name="b_modelo_8"/>
    <w:p>
      <w:pPr>
        <w:pStyle w:val="Heading4"/>
      </w:pPr>
      <w:r>
        <w:t xml:space="preserve">b) Modelo</w:t>
      </w:r>
    </w:p>
    <w:bookmarkStart w:id="178" w:name="i_supuestos_2"/>
    <w:p>
      <w:pPr>
        <w:pStyle w:val="Heading5"/>
      </w:pPr>
      <w:r>
        <w:t xml:space="preserve">i) Supuestos</w:t>
      </w:r>
    </w:p>
    <w:p>
      <w:pPr>
        <w:numPr>
          <w:ilvl w:val="0"/>
          <w:numId w:val="1138"/>
        </w:numPr>
      </w:pPr>
      <w:r>
        <w:t xml:space="preserve">2 periodos. El sector público elige su política en cada uno,</w:t>
      </w:r>
      <w:r>
        <w:t xml:space="preserve"> </w:t>
      </w:r>
      <m:oMath>
        <m:sSub>
          <m:e>
            <m:r>
              <m:t>a</m:t>
            </m:r>
          </m:e>
          <m:sub>
            <m:r>
              <m:t>1</m:t>
            </m:r>
          </m:sub>
        </m:sSub>
      </m:oMath>
      <w:r>
        <w:t xml:space="preserve"> </w:t>
      </w:r>
      <w:r>
        <w:t xml:space="preserve">y</w:t>
      </w:r>
      <w:r>
        <w:t xml:space="preserve"> </w:t>
      </w:r>
      <m:oMath>
        <m:sSub>
          <m:e>
            <m:r>
              <m:t>a</m:t>
            </m:r>
          </m:e>
          <m:sub>
            <m:r>
              <m:t>2</m:t>
            </m:r>
          </m:sub>
        </m:sSub>
      </m:oMath>
      <w:r>
        <w:t xml:space="preserve">, para maximizar el bienestar social</w:t>
      </w:r>
      <w:r>
        <w:t xml:space="preserve"> </w:t>
      </w:r>
      <m:oMath>
        <m:r>
          <m:t>S</m:t>
        </m:r>
        <m:d>
          <m:dPr>
            <m:begChr m:val="("/>
            <m:sepChr m:val=""/>
            <m:endChr m:val=")"/>
            <m:grow/>
          </m:dPr>
          <m:e>
            <m:sSub>
              <m:e>
                <m:r>
                  <m:t>x</m:t>
                </m:r>
              </m:e>
              <m:sub>
                <m:r>
                  <m:t>1</m:t>
                </m:r>
              </m:sub>
            </m:sSub>
            <m:r>
              <m:rPr>
                <m:sty m:val="p"/>
              </m:rPr>
              <m:t>,</m:t>
            </m:r>
            <m:sSub>
              <m:e>
                <m:r>
                  <m:t>x</m:t>
                </m:r>
              </m:e>
              <m:sub>
                <m:r>
                  <m:t>2</m:t>
                </m:r>
              </m:sub>
            </m:sSub>
            <m:r>
              <m:rPr>
                <m:sty m:val="p"/>
              </m:rPr>
              <m:t>,</m:t>
            </m:r>
            <m:sSub>
              <m:e>
                <m:r>
                  <m:t>a</m:t>
                </m:r>
              </m:e>
              <m:sub>
                <m:r>
                  <m:t>1</m:t>
                </m:r>
              </m:sub>
            </m:sSub>
            <m:r>
              <m:rPr>
                <m:sty m:val="p"/>
              </m:rPr>
              <m:t>,</m:t>
            </m:r>
            <m:sSub>
              <m:e>
                <m:r>
                  <m:t>a</m:t>
                </m:r>
              </m:e>
              <m:sub>
                <m:r>
                  <m:t>2</m:t>
                </m:r>
              </m:sub>
            </m:sSub>
          </m:e>
        </m:d>
      </m:oMath>
      <w:r>
        <w:t xml:space="preserve">.</w:t>
      </w:r>
    </w:p>
    <w:p>
      <w:pPr>
        <w:numPr>
          <w:ilvl w:val="0"/>
          <w:numId w:val="1138"/>
        </w:numPr>
      </w:pPr>
      <w:r>
        <w:t xml:space="preserve">Los agentes privados deciden</w:t>
      </w:r>
      <w:r>
        <w:t xml:space="preserve"> </w:t>
      </w:r>
      <m:oMath>
        <m:sSub>
          <m:e>
            <m:r>
              <m:t>x</m:t>
            </m:r>
          </m:e>
          <m:sub>
            <m:r>
              <m:t>1</m:t>
            </m:r>
          </m:sub>
        </m:sSub>
      </m:oMath>
      <w:r>
        <w:t xml:space="preserve"> </w:t>
      </w:r>
      <w:r>
        <w:t xml:space="preserve">y</w:t>
      </w:r>
      <w:r>
        <w:t xml:space="preserve"> </w:t>
      </w:r>
      <m:oMath>
        <m:sSub>
          <m:e>
            <m:r>
              <m:t>x</m:t>
            </m:r>
          </m:e>
          <m:sub>
            <m:r>
              <m:t>2</m:t>
            </m:r>
          </m:sub>
        </m:sSub>
      </m:oMath>
      <w:r>
        <w:t xml:space="preserve"> </w:t>
      </w:r>
      <w:r>
        <w:t xml:space="preserve">con expectativas racionales: su decisión de hoy depende de la política que esperan para mañana,</w:t>
      </w:r>
      <w:r>
        <w:t xml:space="preserve"> </w:t>
      </w:r>
      <m:oMath>
        <m:sSub>
          <m:e>
            <m:r>
              <m:t>x</m:t>
            </m:r>
          </m:e>
          <m:sub>
            <m:r>
              <m:t>1</m:t>
            </m:r>
          </m:sub>
        </m:sSub>
        <m:r>
          <m:rPr>
            <m:sty m:val="p"/>
          </m:rPr>
          <m:t>=</m:t>
        </m:r>
        <m:sSub>
          <m:e>
            <m:r>
              <m:t>X</m:t>
            </m:r>
          </m:e>
          <m:sub>
            <m:r>
              <m:t>1</m:t>
            </m:r>
          </m:sub>
        </m:sSub>
        <m:d>
          <m:dPr>
            <m:begChr m:val="("/>
            <m:sepChr m:val=""/>
            <m:endChr m:val=")"/>
            <m:grow/>
          </m:dPr>
          <m:e>
            <m:sSub>
              <m:e>
                <m:r>
                  <m:t>a</m:t>
                </m:r>
              </m:e>
              <m:sub>
                <m:r>
                  <m:t>1</m:t>
                </m:r>
              </m:sub>
            </m:sSub>
            <m:r>
              <m:rPr>
                <m:sty m:val="p"/>
              </m:rPr>
              <m:t>,</m:t>
            </m:r>
            <m:sSub>
              <m:e>
                <m:r>
                  <m:t>a</m:t>
                </m:r>
              </m:e>
              <m:sub>
                <m:r>
                  <m:t>2</m:t>
                </m:r>
              </m:sub>
            </m:sSub>
          </m:e>
        </m:d>
      </m:oMath>
      <w:r>
        <w:t xml:space="preserve">, y</w:t>
      </w:r>
      <w:r>
        <w:t xml:space="preserve"> </w:t>
      </w:r>
      <m:oMath>
        <m:sSub>
          <m:e>
            <m:r>
              <m:t>x</m:t>
            </m:r>
          </m:e>
          <m:sub>
            <m:r>
              <m:t>2</m:t>
            </m:r>
          </m:sub>
        </m:sSub>
        <m:r>
          <m:rPr>
            <m:sty m:val="p"/>
          </m:rPr>
          <m:t>=</m:t>
        </m:r>
        <m:sSub>
          <m:e>
            <m:r>
              <m:t>X</m:t>
            </m:r>
          </m:e>
          <m:sub>
            <m:r>
              <m:t>2</m:t>
            </m:r>
          </m:sub>
        </m:sSub>
        <m:d>
          <m:dPr>
            <m:begChr m:val="("/>
            <m:sepChr m:val=""/>
            <m:endChr m:val=")"/>
            <m:grow/>
          </m:dPr>
          <m:e>
            <m:sSub>
              <m:e>
                <m:r>
                  <m:t>x</m:t>
                </m:r>
              </m:e>
              <m:sub>
                <m:r>
                  <m:t>1</m:t>
                </m:r>
              </m:sub>
            </m:sSub>
            <m:r>
              <m:rPr>
                <m:sty m:val="p"/>
              </m:rPr>
              <m:t>,</m:t>
            </m:r>
            <m:sSub>
              <m:e>
                <m:r>
                  <m:t>a</m:t>
                </m:r>
              </m:e>
              <m:sub>
                <m:r>
                  <m:t>1</m:t>
                </m:r>
              </m:sub>
            </m:sSub>
            <m:r>
              <m:rPr>
                <m:sty m:val="p"/>
              </m:rPr>
              <m:t>,</m:t>
            </m:r>
            <m:sSub>
              <m:e>
                <m:r>
                  <m:t>a</m:t>
                </m:r>
              </m:e>
              <m:sub>
                <m:r>
                  <m:t>2</m:t>
                </m:r>
              </m:sub>
            </m:sSub>
          </m:e>
        </m:d>
      </m:oMath>
      <w:r>
        <w:t xml:space="preserve">.</w:t>
      </w:r>
    </w:p>
    <w:bookmarkEnd w:id="178"/>
    <w:bookmarkStart w:id="181" w:name="ii_desarrollo_2"/>
    <w:p>
      <w:pPr>
        <w:pStyle w:val="Heading5"/>
      </w:pPr>
      <w:r>
        <w:t xml:space="preserve">ii) Desarrollo</w:t>
      </w:r>
    </w:p>
    <w:p>
      <w:pPr>
        <w:numPr>
          <w:ilvl w:val="0"/>
          <w:numId w:val="1139"/>
        </w:numPr>
      </w:pPr>
      <w:r>
        <w:rPr>
          <w:i/>
          <w:iCs/>
        </w:rPr>
        <w:t xml:space="preserve">Con compromiso</w:t>
      </w:r>
      <w:r>
        <w:t xml:space="preserve"> </w:t>
      </w:r>
      <w:r>
        <w:t xml:space="preserve">(política óptima): el sector público elige</w:t>
      </w:r>
      <w:r>
        <w:t xml:space="preserve"> </w:t>
      </w:r>
      <m:oMath>
        <m:sSub>
          <m:e>
            <m:r>
              <m:t>a</m:t>
            </m:r>
          </m:e>
          <m:sub>
            <m:r>
              <m:t>2</m:t>
            </m:r>
          </m:sub>
        </m:sSub>
      </m:oMath>
      <w:r>
        <w:t xml:space="preserve"> </w:t>
      </w:r>
      <w:r>
        <w:t xml:space="preserve">en el periodo 1 y tiene en cuenta todos sus efectos, también el que tiene sobre</w:t>
      </w:r>
      <w:r>
        <w:t xml:space="preserve"> </w:t>
      </w:r>
      <m:oMath>
        <m:sSub>
          <m:e>
            <m:r>
              <m:t>x</m:t>
            </m:r>
          </m:e>
          <m:sub>
            <m:r>
              <m:t>1</m:t>
            </m:r>
          </m:sub>
        </m:sSub>
      </m:oMath>
      <w:r>
        <w:t xml:space="preserve"> </w:t>
      </w:r>
      <w:r>
        <w:t xml:space="preserve">a través de las expectativas:</w:t>
      </w:r>
      <w:r>
        <w:t xml:space="preserve"> </w:t>
      </w:r>
      <w:bookmarkStart w:id="179" w:name="eq_kp_optima"/>
      <w:bookmarkEnd w:id="179"/>
    </w:p>
    <w:p>
      <w:pPr>
        <w:pStyle w:val="BodyText"/>
        <w:keepNext/>
      </w:pPr>
      <m:oMathPara>
        <m:oMathParaPr>
          <m:jc m:val="center"/>
        </m:oMathParaPr>
        <m:oMath>
          <m:f>
            <m:fPr>
              <m:type m:val="bar"/>
            </m:fPr>
            <m:num>
              <m:r>
                <m:rPr>
                  <m:sty m:val="p"/>
                </m:rPr>
                <m:t>∂</m:t>
              </m:r>
              <m:r>
                <m:t>S</m:t>
              </m:r>
            </m:num>
            <m:den>
              <m:r>
                <m:rPr>
                  <m:sty m:val="p"/>
                </m:rPr>
                <m:t>∂</m:t>
              </m:r>
              <m:sSub>
                <m:e>
                  <m:r>
                    <m:t>a</m:t>
                  </m:r>
                </m:e>
                <m:sub>
                  <m:r>
                    <m:t>2</m:t>
                  </m:r>
                </m:sub>
              </m:sSub>
            </m:den>
          </m:f>
          <m:r>
            <m:rPr>
              <m:sty m:val="p"/>
            </m:rPr>
            <m:t>+</m:t>
          </m:r>
          <m:f>
            <m:fPr>
              <m:type m:val="bar"/>
            </m:fPr>
            <m:num>
              <m:r>
                <m:rPr>
                  <m:sty m:val="p"/>
                </m:rPr>
                <m:t>∂</m:t>
              </m:r>
              <m:r>
                <m:t>S</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a</m:t>
                  </m:r>
                </m:e>
                <m:sub>
                  <m:r>
                    <m:t>2</m:t>
                  </m:r>
                </m:sub>
              </m:sSub>
            </m:den>
          </m:f>
          <m:r>
            <m:rPr>
              <m:sty m:val="p"/>
            </m:rPr>
            <m:t>+</m:t>
          </m:r>
          <m:d>
            <m:dPr>
              <m:begChr m:val="["/>
              <m:sepChr m:val=""/>
              <m:endChr m:val="]"/>
              <m:grow/>
            </m:dPr>
            <m:e>
              <m:f>
                <m:fPr>
                  <m:type m:val="bar"/>
                </m:fPr>
                <m:num>
                  <m:r>
                    <m:rPr>
                      <m:sty m:val="p"/>
                    </m:rPr>
                    <m:t>∂</m:t>
                  </m:r>
                  <m:r>
                    <m:t>S</m:t>
                  </m:r>
                </m:num>
                <m:den>
                  <m:r>
                    <m:rPr>
                      <m:sty m:val="p"/>
                    </m:rPr>
                    <m:t>∂</m:t>
                  </m:r>
                  <m:sSub>
                    <m:e>
                      <m:r>
                        <m:t>x</m:t>
                      </m:r>
                    </m:e>
                    <m:sub>
                      <m:r>
                        <m:t>1</m:t>
                      </m:r>
                    </m:sub>
                  </m:sSub>
                </m:den>
              </m:f>
              <m:r>
                <m:rPr>
                  <m:sty m:val="p"/>
                </m:rPr>
                <m:t>+</m:t>
              </m:r>
              <m:f>
                <m:fPr>
                  <m:type m:val="bar"/>
                </m:fPr>
                <m:num>
                  <m:r>
                    <m:rPr>
                      <m:sty m:val="p"/>
                    </m:rPr>
                    <m:t>∂</m:t>
                  </m:r>
                  <m:r>
                    <m:t>S</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x</m:t>
                      </m:r>
                    </m:e>
                    <m:sub>
                      <m:r>
                        <m:t>1</m:t>
                      </m:r>
                    </m:sub>
                  </m:sSub>
                </m:den>
              </m:f>
            </m:e>
          </m:d>
          <m:f>
            <m:fPr>
              <m:type m:val="bar"/>
            </m:fPr>
            <m:num>
              <m:r>
                <m:rPr>
                  <m:sty m:val="p"/>
                </m:rPr>
                <m:t>∂</m:t>
              </m:r>
              <m:sSub>
                <m:e>
                  <m:r>
                    <m:t>X</m:t>
                  </m:r>
                </m:e>
                <m:sub>
                  <m:r>
                    <m:t>1</m:t>
                  </m:r>
                </m:sub>
              </m:sSub>
            </m:num>
            <m:den>
              <m:r>
                <m:rPr>
                  <m:sty m:val="p"/>
                </m:rPr>
                <m:t>∂</m:t>
              </m:r>
              <m:sSub>
                <m:e>
                  <m:r>
                    <m:t>a</m:t>
                  </m:r>
                </m:e>
                <m:sub>
                  <m:r>
                    <m:t>2</m:t>
                  </m:r>
                </m:sub>
              </m:sSub>
            </m:den>
          </m:f>
          <m:r>
            <m:rPr>
              <m:sty m:val="p"/>
            </m:rPr>
            <m:t>=</m:t>
          </m:r>
          <m:r>
            <m:t>0</m:t>
          </m:r>
          <m:r>
            <m:rPr>
              <m:sty m:val="p"/>
            </m:rPr>
            <m:t>.</m:t>
          </m:r>
        </m:oMath>
      </m:oMathPara>
    </w:p>
    <w:p>
      <w:pPr>
        <w:numPr>
          <w:ilvl w:val="0"/>
          <w:numId w:val="1139"/>
        </w:numPr>
      </w:pPr>
      <w:r>
        <w:rPr>
          <w:i/>
          <w:iCs/>
        </w:rPr>
        <w:t xml:space="preserve">Sin compromiso</w:t>
      </w:r>
      <w:r>
        <w:t xml:space="preserve"> </w:t>
      </w:r>
      <w:r>
        <w:t xml:space="preserve">(discreción): al llegar el periodo 2,</w:t>
      </w:r>
      <w:r>
        <w:t xml:space="preserve"> </w:t>
      </w:r>
      <m:oMath>
        <m:sSub>
          <m:e>
            <m:r>
              <m:t>x</m:t>
            </m:r>
          </m:e>
          <m:sub>
            <m:r>
              <m:t>1</m:t>
            </m:r>
          </m:sub>
        </m:sSub>
      </m:oMath>
      <w:r>
        <w:t xml:space="preserve"> </w:t>
      </w:r>
      <w:r>
        <w:t xml:space="preserve">ya está decidido. El sector público reoptimiza y olvida el último término:</w:t>
      </w:r>
      <w:r>
        <w:t xml:space="preserve"> </w:t>
      </w:r>
      <w:bookmarkStart w:id="180" w:name="eq_kp_discrecion"/>
      <w:bookmarkEnd w:id="180"/>
    </w:p>
    <w:p>
      <w:pPr>
        <w:pStyle w:val="BodyText"/>
        <w:keepNext/>
      </w:pPr>
      <m:oMathPara>
        <m:oMathParaPr>
          <m:jc m:val="center"/>
        </m:oMathParaPr>
        <m:oMath>
          <m:f>
            <m:fPr>
              <m:type m:val="bar"/>
            </m:fPr>
            <m:num>
              <m:r>
                <m:rPr>
                  <m:sty m:val="p"/>
                </m:rPr>
                <m:t>∂</m:t>
              </m:r>
              <m:r>
                <m:t>S</m:t>
              </m:r>
            </m:num>
            <m:den>
              <m:r>
                <m:rPr>
                  <m:sty m:val="p"/>
                </m:rPr>
                <m:t>∂</m:t>
              </m:r>
              <m:sSub>
                <m:e>
                  <m:r>
                    <m:t>a</m:t>
                  </m:r>
                </m:e>
                <m:sub>
                  <m:r>
                    <m:t>2</m:t>
                  </m:r>
                </m:sub>
              </m:sSub>
            </m:den>
          </m:f>
          <m:r>
            <m:rPr>
              <m:sty m:val="p"/>
            </m:rPr>
            <m:t>+</m:t>
          </m:r>
          <m:f>
            <m:fPr>
              <m:type m:val="bar"/>
            </m:fPr>
            <m:num>
              <m:r>
                <m:rPr>
                  <m:sty m:val="p"/>
                </m:rPr>
                <m:t>∂</m:t>
              </m:r>
              <m:r>
                <m:t>S</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a</m:t>
                  </m:r>
                </m:e>
                <m:sub>
                  <m:r>
                    <m:t>2</m:t>
                  </m:r>
                </m:sub>
              </m:sSub>
            </m:den>
          </m:f>
          <m:r>
            <m:rPr>
              <m:sty m:val="p"/>
            </m:rPr>
            <m:t>=</m:t>
          </m:r>
          <m:r>
            <m:t>0</m:t>
          </m:r>
          <m:r>
            <m:rPr>
              <m:sty m:val="p"/>
            </m:rPr>
            <m:t>.</m:t>
          </m:r>
        </m:oMath>
      </m:oMathPara>
    </w:p>
    <w:p>
      <w:pPr>
        <w:numPr>
          <w:ilvl w:val="0"/>
          <w:numId w:val="1139"/>
        </w:numPr>
      </w:pPr>
      <w:r>
        <w:t xml:space="preserve">Las 2 condiciones solo coinciden si</w:t>
      </w:r>
      <w:r>
        <w:t xml:space="preserve"> </w:t>
      </w:r>
      <m:oMath>
        <m:r>
          <m:rPr>
            <m:sty m:val="p"/>
          </m:rPr>
          <m:t>∂</m:t>
        </m:r>
        <m:sSub>
          <m:e>
            <m:r>
              <m:t>X</m:t>
            </m:r>
          </m:e>
          <m:sub>
            <m:r>
              <m:t>1</m:t>
            </m:r>
          </m:sub>
        </m:sSub>
        <m:r>
          <m:rPr>
            <m:sty m:val="p"/>
          </m:rPr>
          <m:t>/</m:t>
        </m:r>
        <m:r>
          <m:rPr>
            <m:sty m:val="p"/>
          </m:rPr>
          <m:t>∂</m:t>
        </m:r>
        <m:sSub>
          <m:e>
            <m:r>
              <m:t>a</m:t>
            </m:r>
          </m:e>
          <m:sub>
            <m:r>
              <m:t>2</m:t>
            </m:r>
          </m:sub>
        </m:sSub>
        <m:r>
          <m:rPr>
            <m:sty m:val="p"/>
          </m:rPr>
          <m:t>=</m:t>
        </m:r>
        <m:r>
          <m:t>0</m:t>
        </m:r>
      </m:oMath>
      <w:r>
        <w:t xml:space="preserve">, es decir, si las decisiones de hoy no dependen de la política esperada. Si dependen, la política óptima es inconsistente en el tiempo.</w:t>
      </w:r>
    </w:p>
    <w:bookmarkEnd w:id="181"/>
    <w:bookmarkStart w:id="184" w:name="iii_implicaciones_1"/>
    <w:p>
      <w:pPr>
        <w:pStyle w:val="Heading5"/>
      </w:pPr>
      <w:r>
        <w:t xml:space="preserve">iii) Implicaciones</w:t>
      </w:r>
    </w:p>
    <w:p>
      <w:pPr>
        <w:numPr>
          <w:ilvl w:val="0"/>
          <w:numId w:val="1140"/>
        </w:numPr>
      </w:pPr>
      <w:r>
        <w:t xml:space="preserve">Los agentes anticipan el cambio y deciden</w:t>
      </w:r>
      <w:r>
        <w:t xml:space="preserve"> </w:t>
      </w:r>
      <m:oMath>
        <m:sSub>
          <m:e>
            <m:r>
              <m:t>x</m:t>
            </m:r>
          </m:e>
          <m:sub>
            <m:r>
              <m:t>1</m:t>
            </m:r>
          </m:sub>
        </m:sSub>
      </m:oMath>
      <w:r>
        <w:t xml:space="preserve"> </w:t>
      </w:r>
      <w:r>
        <w:t xml:space="preserve">esperando la política discrecional. El resultado es consistente, pero peor que el de la regla. Es el equilibrio de</w:t>
      </w:r>
      <w:r>
        <w:t xml:space="preserve"> </w:t>
      </w:r>
      <w:r>
        <w:rPr>
          <w:smallCaps/>
        </w:rPr>
        <w:t xml:space="preserve">Nash</w:t>
      </w:r>
      <w:r>
        <w:t xml:space="preserve"> </w:t>
      </w:r>
      <w:r>
        <w:t xml:space="preserve">de un juego entre el Estado y el público en el que la promesa no es creíble</w:t>
      </w:r>
      <w:r>
        <w:t xml:space="preserve"> </w:t>
      </w:r>
      <w:hyperlink r:id="rId84">
        <w:r>
          <w:rPr>
            <w:rStyle w:val="Referenciaatema"/>
          </w:rPr>
          <w:t xml:space="preserve">[ver tema 3.A.14]</w:t>
        </w:r>
      </w:hyperlink>
      <w:r>
        <w:t xml:space="preserve">.</w:t>
      </w:r>
    </w:p>
    <w:p>
      <w:pPr>
        <w:keepNext/>
        <w:numPr>
          <w:ilvl w:val="0"/>
          <w:numId w:val="1140"/>
        </w:numPr>
      </w:pPr>
      <w:r>
        <w:t xml:space="preserve">La misma lógica aparece en:</w:t>
      </w:r>
    </w:p>
    <w:p>
      <w:pPr>
        <w:numPr>
          <w:ilvl w:val="1"/>
          <w:numId w:val="1141"/>
        </w:numPr>
      </w:pPr>
      <w:r>
        <w:t xml:space="preserve">el</w:t>
      </w:r>
      <w:r>
        <w:t xml:space="preserve"> </w:t>
      </w:r>
      <w:r>
        <w:rPr>
          <w:i/>
          <w:iCs/>
        </w:rPr>
        <w:t xml:space="preserve">impuesto sobre el capital</w:t>
      </w:r>
      <w:r>
        <w:t xml:space="preserve">: antes de invertir conviene prometer un impuesto bajo; una vez instalado el capital, gravarlo no distorsiona, y conviene subirlo. Anticipándolo, se invierte poco</w:t>
      </w:r>
      <w:r>
        <w:t xml:space="preserve"> </w:t>
      </w:r>
      <w:r>
        <w:t xml:space="preserve">(</w:t>
      </w:r>
      <w:hyperlink w:anchor="ref_Fischer1980Dynamic">
        <w:r>
          <w:rPr>
            <w:rStyle w:val="Hyperlink"/>
            <w:smallCaps/>
          </w:rPr>
          <w:t xml:space="preserve">Fischer</w:t>
        </w:r>
        <w:r>
          <w:rPr>
            <w:rStyle w:val="Hyperlink"/>
          </w:rPr>
          <w:t xml:space="preserve">, 1980</w:t>
        </w:r>
      </w:hyperlink>
      <w:r>
        <w:t xml:space="preserve">)</w:t>
      </w:r>
      <w:r>
        <w:t xml:space="preserve">;</w:t>
      </w:r>
    </w:p>
    <w:p>
      <w:pPr>
        <w:numPr>
          <w:ilvl w:val="1"/>
          <w:numId w:val="1141"/>
        </w:numPr>
      </w:pPr>
      <w:r>
        <w:t xml:space="preserve">las</w:t>
      </w:r>
      <w:r>
        <w:t xml:space="preserve"> </w:t>
      </w:r>
      <w:r>
        <w:rPr>
          <w:i/>
          <w:iCs/>
        </w:rPr>
        <w:t xml:space="preserve">patentes</w:t>
      </w:r>
      <w:r>
        <w:t xml:space="preserve">: una vez inventado el medicamento, conviene liberar la patente; anticipándolo, se investiga menos</w:t>
      </w:r>
      <w:r>
        <w:t xml:space="preserve"> </w:t>
      </w:r>
      <w:r>
        <w:t xml:space="preserve">(</w:t>
      </w:r>
      <w:hyperlink w:anchor="ref_KydlandPrescott1977Rules">
        <w:r>
          <w:rPr>
            <w:rStyle w:val="Hyperlink"/>
            <w:smallCaps/>
          </w:rPr>
          <w:t xml:space="preserve">Kydland</w:t>
        </w:r>
        <w:r>
          <w:rPr>
            <w:rStyle w:val="Hyperlink"/>
          </w:rPr>
          <w:t xml:space="preserve"> </w:t>
        </w:r>
        <w:r>
          <w:rPr>
            <w:rStyle w:val="Hyperlink"/>
          </w:rPr>
          <w:t xml:space="preserve">y</w:t>
        </w:r>
        <w:r>
          <w:rPr>
            <w:rStyle w:val="Hyperlink"/>
          </w:rPr>
          <w:t xml:space="preserve"> </w:t>
        </w:r>
        <w:r>
          <w:rPr>
            <w:rStyle w:val="Hyperlink"/>
            <w:smallCaps/>
          </w:rPr>
          <w:t xml:space="preserve">Prescott</w:t>
        </w:r>
        <w:r>
          <w:rPr>
            <w:rStyle w:val="Hyperlink"/>
          </w:rPr>
          <w:t xml:space="preserve">, 1977</w:t>
        </w:r>
      </w:hyperlink>
      <w:r>
        <w:t xml:space="preserve">)</w:t>
      </w:r>
      <w:r>
        <w:t xml:space="preserve">;</w:t>
      </w:r>
    </w:p>
    <w:p>
      <w:pPr>
        <w:numPr>
          <w:ilvl w:val="1"/>
          <w:numId w:val="1141"/>
        </w:numPr>
      </w:pPr>
      <w:r>
        <w:t xml:space="preserve">el</w:t>
      </w:r>
      <w:r>
        <w:t xml:space="preserve"> </w:t>
      </w:r>
      <w:r>
        <w:rPr>
          <w:i/>
          <w:iCs/>
        </w:rPr>
        <w:t xml:space="preserve">precio del carbono</w:t>
      </w:r>
      <w:r>
        <w:t xml:space="preserve">: el regulador promete un precio alto para que se invierta en tecnologías limpias y, hecha la inversión, le tienta bajarlo, así que la promesa no basta</w:t>
      </w:r>
      <w:r>
        <w:t xml:space="preserve"> </w:t>
      </w:r>
      <w:r>
        <w:t xml:space="preserve">(</w:t>
      </w:r>
      <w:hyperlink w:anchor="ref_HelmHepburnMash2003Credible">
        <w:r>
          <w:rPr>
            <w:rStyle w:val="Hyperlink"/>
            <w:smallCaps/>
          </w:rPr>
          <w:t xml:space="preserve">Helm</w:t>
        </w:r>
        <w:r>
          <w:rPr>
            <w:rStyle w:val="Hyperlink"/>
          </w:rPr>
          <w:t xml:space="preserve">,</w:t>
        </w:r>
        <w:r>
          <w:rPr>
            <w:rStyle w:val="Hyperlink"/>
          </w:rPr>
          <w:t xml:space="preserve"> </w:t>
        </w:r>
        <w:r>
          <w:rPr>
            <w:rStyle w:val="Hyperlink"/>
            <w:smallCaps/>
          </w:rPr>
          <w:t xml:space="preserve">Hepburn</w:t>
        </w:r>
        <w:r>
          <w:rPr>
            <w:rStyle w:val="Hyperlink"/>
          </w:rPr>
          <w:t xml:space="preserve"> </w:t>
        </w:r>
        <w:r>
          <w:rPr>
            <w:rStyle w:val="Hyperlink"/>
          </w:rPr>
          <w:t xml:space="preserve">y</w:t>
        </w:r>
        <w:r>
          <w:rPr>
            <w:rStyle w:val="Hyperlink"/>
          </w:rPr>
          <w:t xml:space="preserve"> </w:t>
        </w:r>
        <w:r>
          <w:rPr>
            <w:rStyle w:val="Hyperlink"/>
            <w:smallCaps/>
          </w:rPr>
          <w:t xml:space="preserve">Mash</w:t>
        </w:r>
        <w:r>
          <w:rPr>
            <w:rStyle w:val="Hyperlink"/>
          </w:rPr>
          <w:t xml:space="preserve">, 2003</w:t>
        </w:r>
      </w:hyperlink>
      <w:r>
        <w:t xml:space="preserve">)</w:t>
      </w:r>
      <w:r>
        <w:t xml:space="preserve">;</w:t>
      </w:r>
    </w:p>
    <w:p>
      <w:pPr>
        <w:numPr>
          <w:ilvl w:val="1"/>
          <w:numId w:val="1141"/>
        </w:numPr>
      </w:pPr>
      <w:r>
        <w:t xml:space="preserve">los</w:t>
      </w:r>
      <w:r>
        <w:t xml:space="preserve"> </w:t>
      </w:r>
      <w:r>
        <w:rPr>
          <w:i/>
          <w:iCs/>
        </w:rPr>
        <w:t xml:space="preserve">rescates y las amnistías</w:t>
      </w:r>
      <w:r>
        <w:t xml:space="preserve">: la promesa de no rescatar a un banco o de no repetir una amnistía fiscal no es creíble, y los rescates esperados animan a asumir riesgos (riesgo moral,</w:t>
      </w:r>
      <w:r>
        <w:t xml:space="preserve"> </w:t>
      </w:r>
      <w:hyperlink r:id="rId38">
        <w:r>
          <w:rPr>
            <w:rStyle w:val="Referenciaatema"/>
          </w:rPr>
          <w:t xml:space="preserve">[ver tema 3.A.13]</w:t>
        </w:r>
      </w:hyperlink>
      <w:r>
        <w:t xml:space="preserve">): es la</w:t>
      </w:r>
      <w:r>
        <w:t xml:space="preserve"> </w:t>
      </w:r>
      <w:r>
        <w:rPr>
          <w:i/>
          <w:iCs/>
        </w:rPr>
        <w:t xml:space="preserve">restricción presupuestaria blanda</w:t>
      </w:r>
      <w:r>
        <w:t xml:space="preserve"> </w:t>
      </w:r>
      <w:r>
        <w:t xml:space="preserve">(</w:t>
      </w:r>
      <w:hyperlink w:anchor="ref_Kornai1986Soft">
        <w:r>
          <w:rPr>
            <w:rStyle w:val="Hyperlink"/>
            <w:smallCaps/>
          </w:rPr>
          <w:t xml:space="preserve">Kornai</w:t>
        </w:r>
        <w:r>
          <w:rPr>
            <w:rStyle w:val="Hyperlink"/>
          </w:rPr>
          <w:t xml:space="preserve">, 1986</w:t>
        </w:r>
      </w:hyperlink>
      <w:r>
        <w:t xml:space="preserve">)</w:t>
      </w:r>
      <w:r>
        <w:t xml:space="preserve">;</w:t>
      </w:r>
    </w:p>
    <w:p>
      <w:pPr>
        <w:numPr>
          <w:ilvl w:val="1"/>
          <w:numId w:val="1141"/>
        </w:numPr>
      </w:pPr>
      <w:r>
        <w:t xml:space="preserve">la</w:t>
      </w:r>
      <w:r>
        <w:t xml:space="preserve"> </w:t>
      </w:r>
      <w:r>
        <w:rPr>
          <w:i/>
          <w:iCs/>
        </w:rPr>
        <w:t xml:space="preserve">inflación</w:t>
      </w:r>
      <w:r>
        <w:t xml:space="preserve">: un banco central que quiere reducir el paro tiene incentivos a crear inflación por sorpresa, y en equilibrio hay más inflación sin menos paro</w:t>
      </w:r>
      <w:r>
        <w:t xml:space="preserve"> </w:t>
      </w:r>
      <w:r>
        <w:t xml:space="preserve">(</w:t>
      </w:r>
      <w:hyperlink w:anchor="ref_BarroGordon1983Positive">
        <w:r>
          <w:rPr>
            <w:rStyle w:val="Hyperlink"/>
            <w:smallCaps/>
          </w:rPr>
          <w:t xml:space="preserve">Barro</w:t>
        </w:r>
        <w:r>
          <w:rPr>
            <w:rStyle w:val="Hyperlink"/>
          </w:rPr>
          <w:t xml:space="preserve"> </w:t>
        </w:r>
        <w:r>
          <w:rPr>
            <w:rStyle w:val="Hyperlink"/>
          </w:rPr>
          <w:t xml:space="preserve">y</w:t>
        </w:r>
        <w:r>
          <w:rPr>
            <w:rStyle w:val="Hyperlink"/>
          </w:rPr>
          <w:t xml:space="preserve"> </w:t>
        </w:r>
        <w:r>
          <w:rPr>
            <w:rStyle w:val="Hyperlink"/>
            <w:smallCaps/>
          </w:rPr>
          <w:t xml:space="preserve">Gordon</w:t>
        </w:r>
        <w:r>
          <w:rPr>
            <w:rStyle w:val="Hyperlink"/>
          </w:rPr>
          <w:t xml:space="preserve">, 1983</w:t>
        </w:r>
      </w:hyperlink>
      <w:r>
        <w:t xml:space="preserve">)</w:t>
      </w:r>
      <w:r>
        <w:t xml:space="preserve"> </w:t>
      </w:r>
      <w:hyperlink r:id="rId182">
        <w:r>
          <w:rPr>
            <w:rStyle w:val="Referenciaatema"/>
          </w:rPr>
          <w:t xml:space="preserve">[ver tema 3.A.36]</w:t>
        </w:r>
      </w:hyperlink>
      <w:r>
        <w:t xml:space="preserve">.</w:t>
      </w:r>
    </w:p>
    <w:p>
      <w:pPr>
        <w:keepNext/>
        <w:numPr>
          <w:ilvl w:val="0"/>
          <w:numId w:val="1140"/>
        </w:numPr>
      </w:pPr>
      <w:r>
        <w:t xml:space="preserve">La economía política añade un</w:t>
      </w:r>
      <w:r>
        <w:t xml:space="preserve"> </w:t>
      </w:r>
      <w:r>
        <w:rPr>
          <w:b/>
          <w:bCs/>
        </w:rPr>
        <w:t xml:space="preserve">sesgo deficitario</w:t>
      </w:r>
      <w:r>
        <w:t xml:space="preserve"> </w:t>
      </w:r>
      <w:hyperlink r:id="rId183">
        <w:r>
          <w:rPr>
            <w:rStyle w:val="Referenciaatema"/>
          </w:rPr>
          <w:t xml:space="preserve">[ver tema 3.A.39]</w:t>
        </w:r>
      </w:hyperlink>
      <w:r>
        <w:t xml:space="preserve">:</w:t>
      </w:r>
    </w:p>
    <w:p>
      <w:pPr>
        <w:numPr>
          <w:ilvl w:val="1"/>
          <w:numId w:val="1142"/>
        </w:numPr>
      </w:pPr>
      <w:r>
        <w:t xml:space="preserve">un gobierno que prevé perder las elecciones se endeuda para condicionar el gasto de su sucesor</w:t>
      </w:r>
      <w:r>
        <w:t xml:space="preserve"> </w:t>
      </w:r>
      <w:r>
        <w:t xml:space="preserve">(</w:t>
      </w:r>
      <w:hyperlink w:anchor="ref_PerssonSvensson1989Why">
        <w:r>
          <w:rPr>
            <w:rStyle w:val="Hyperlink"/>
            <w:smallCaps/>
          </w:rPr>
          <w:t xml:space="preserve">Persson</w:t>
        </w:r>
        <w:r>
          <w:rPr>
            <w:rStyle w:val="Hyperlink"/>
          </w:rPr>
          <w:t xml:space="preserve"> </w:t>
        </w:r>
        <w:r>
          <w:rPr>
            <w:rStyle w:val="Hyperlink"/>
          </w:rPr>
          <w:t xml:space="preserve">y</w:t>
        </w:r>
        <w:r>
          <w:rPr>
            <w:rStyle w:val="Hyperlink"/>
          </w:rPr>
          <w:t xml:space="preserve"> </w:t>
        </w:r>
        <w:r>
          <w:rPr>
            <w:rStyle w:val="Hyperlink"/>
            <w:smallCaps/>
          </w:rPr>
          <w:t xml:space="preserve">Svensson</w:t>
        </w:r>
        <w:r>
          <w:rPr>
            <w:rStyle w:val="Hyperlink"/>
          </w:rPr>
          <w:t xml:space="preserve">, 1989</w:t>
        </w:r>
      </w:hyperlink>
      <w:r>
        <w:t xml:space="preserve">;</w:t>
      </w:r>
      <w:r>
        <w:t xml:space="preserve"> </w:t>
      </w:r>
      <w:hyperlink w:anchor="ref_AlesinaTabellini1990Positive">
        <w:r>
          <w:rPr>
            <w:rStyle w:val="Hyperlink"/>
            <w:smallCaps/>
          </w:rPr>
          <w:t xml:space="preserve">Alesina</w:t>
        </w:r>
        <w:r>
          <w:rPr>
            <w:rStyle w:val="Hyperlink"/>
          </w:rPr>
          <w:t xml:space="preserve"> </w:t>
        </w:r>
        <w:r>
          <w:rPr>
            <w:rStyle w:val="Hyperlink"/>
          </w:rPr>
          <w:t xml:space="preserve">y</w:t>
        </w:r>
        <w:r>
          <w:rPr>
            <w:rStyle w:val="Hyperlink"/>
          </w:rPr>
          <w:t xml:space="preserve"> </w:t>
        </w:r>
        <w:r>
          <w:rPr>
            <w:rStyle w:val="Hyperlink"/>
            <w:smallCaps/>
          </w:rPr>
          <w:t xml:space="preserve">Tabellini</w:t>
        </w:r>
        <w:r>
          <w:rPr>
            <w:rStyle w:val="Hyperlink"/>
          </w:rPr>
          <w:t xml:space="preserve">, 1990</w:t>
        </w:r>
      </w:hyperlink>
      <w:r>
        <w:t xml:space="preserve">)</w:t>
      </w:r>
      <w:r>
        <w:t xml:space="preserve">;</w:t>
      </w:r>
    </w:p>
    <w:p>
      <w:pPr>
        <w:numPr>
          <w:ilvl w:val="1"/>
          <w:numId w:val="1142"/>
        </w:numPr>
      </w:pPr>
      <w:r>
        <w:t xml:space="preserve">si cada grupo o región gasta para los suyos con cargo a un presupuesto común, todos gastan de más: el problema del</w:t>
      </w:r>
      <w:r>
        <w:t xml:space="preserve"> </w:t>
      </w:r>
      <w:r>
        <w:rPr>
          <w:i/>
          <w:iCs/>
        </w:rPr>
        <w:t xml:space="preserve">fondo común</w:t>
      </w:r>
      <w:r>
        <w:t xml:space="preserve"> </w:t>
      </w:r>
      <w:r>
        <w:t xml:space="preserve">(</w:t>
      </w:r>
      <w:hyperlink w:anchor="ref_WeingastShepsleJohnsen1981Political">
        <w:r>
          <w:rPr>
            <w:rStyle w:val="Hyperlink"/>
            <w:smallCaps/>
          </w:rPr>
          <w:t xml:space="preserve">Weingast</w:t>
        </w:r>
        <w:r>
          <w:rPr>
            <w:rStyle w:val="Hyperlink"/>
          </w:rPr>
          <w:t xml:space="preserve">,</w:t>
        </w:r>
        <w:r>
          <w:rPr>
            <w:rStyle w:val="Hyperlink"/>
          </w:rPr>
          <w:t xml:space="preserve"> </w:t>
        </w:r>
        <w:r>
          <w:rPr>
            <w:rStyle w:val="Hyperlink"/>
            <w:smallCaps/>
          </w:rPr>
          <w:t xml:space="preserve">Shepsle</w:t>
        </w:r>
        <w:r>
          <w:rPr>
            <w:rStyle w:val="Hyperlink"/>
          </w:rPr>
          <w:t xml:space="preserve"> </w:t>
        </w:r>
        <w:r>
          <w:rPr>
            <w:rStyle w:val="Hyperlink"/>
          </w:rPr>
          <w:t xml:space="preserve">y</w:t>
        </w:r>
        <w:r>
          <w:rPr>
            <w:rStyle w:val="Hyperlink"/>
          </w:rPr>
          <w:t xml:space="preserve"> </w:t>
        </w:r>
        <w:r>
          <w:rPr>
            <w:rStyle w:val="Hyperlink"/>
            <w:smallCaps/>
          </w:rPr>
          <w:t xml:space="preserve">Johnsen</w:t>
        </w:r>
        <w:r>
          <w:rPr>
            <w:rStyle w:val="Hyperlink"/>
          </w:rPr>
          <w:t xml:space="preserve">, 1981</w:t>
        </w:r>
      </w:hyperlink>
      <w:r>
        <w:t xml:space="preserve">)</w:t>
      </w:r>
      <w:r>
        <w:t xml:space="preserve">.</w:t>
      </w:r>
    </w:p>
    <w:bookmarkEnd w:id="184"/>
    <w:bookmarkEnd w:id="185"/>
    <w:bookmarkStart w:id="187" w:name="c_valoraci__n_5"/>
    <w:p>
      <w:pPr>
        <w:pStyle w:val="Heading4"/>
      </w:pPr>
      <w:r>
        <w:t xml:space="preserve">c) Valoración</w:t>
      </w:r>
    </w:p>
    <w:p>
      <w:pPr>
        <w:keepNext/>
        <w:numPr>
          <w:ilvl w:val="0"/>
          <w:numId w:val="1143"/>
        </w:numPr>
      </w:pPr>
      <w:r>
        <w:t xml:space="preserve">Las salidas son formas de comprometerse:</w:t>
      </w:r>
    </w:p>
    <w:p>
      <w:pPr>
        <w:numPr>
          <w:ilvl w:val="1"/>
          <w:numId w:val="1144"/>
        </w:numPr>
      </w:pPr>
      <w:r>
        <w:rPr>
          <w:i/>
          <w:iCs/>
        </w:rPr>
        <w:t xml:space="preserve">reglas</w:t>
      </w:r>
      <w:r>
        <w:t xml:space="preserve"> </w:t>
      </w:r>
      <w:r>
        <w:t xml:space="preserve">en lugar de discreción (reglas fiscales, constitución fiscal);</w:t>
      </w:r>
    </w:p>
    <w:p>
      <w:pPr>
        <w:numPr>
          <w:ilvl w:val="1"/>
          <w:numId w:val="1144"/>
        </w:numPr>
      </w:pPr>
      <w:r>
        <w:rPr>
          <w:i/>
          <w:iCs/>
        </w:rPr>
        <w:t xml:space="preserve">delegación</w:t>
      </w:r>
      <w:r>
        <w:t xml:space="preserve"> </w:t>
      </w:r>
      <w:r>
        <w:t xml:space="preserve">en instituciones independientes con otros objetivos: bancos centrales independientes, autoridades fiscales como la AIReF</w:t>
      </w:r>
      <w:r>
        <w:t xml:space="preserve"> </w:t>
      </w:r>
      <w:hyperlink r:id="rId186">
        <w:r>
          <w:rPr>
            <w:rStyle w:val="Referenciaatema"/>
          </w:rPr>
          <w:t xml:space="preserve">[ver tema 4.B.21]</w:t>
        </w:r>
      </w:hyperlink>
      <w:r>
        <w:t xml:space="preserve">;</w:t>
      </w:r>
    </w:p>
    <w:p>
      <w:pPr>
        <w:numPr>
          <w:ilvl w:val="1"/>
          <w:numId w:val="1144"/>
        </w:numPr>
      </w:pPr>
      <w:r>
        <w:rPr>
          <w:i/>
          <w:iCs/>
        </w:rPr>
        <w:t xml:space="preserve">reputación</w:t>
      </w:r>
      <w:r>
        <w:t xml:space="preserve">, cuando el juego se repite</w:t>
      </w:r>
      <w:r>
        <w:t xml:space="preserve"> </w:t>
      </w:r>
      <w:hyperlink r:id="rId84">
        <w:r>
          <w:rPr>
            <w:rStyle w:val="Referenciaatema"/>
          </w:rPr>
          <w:t xml:space="preserve">[ver tema 3.A.14]</w:t>
        </w:r>
      </w:hyperlink>
      <w:r>
        <w:t xml:space="preserve">.</w:t>
      </w:r>
    </w:p>
    <w:p>
      <w:pPr>
        <w:numPr>
          <w:ilvl w:val="0"/>
          <w:numId w:val="1143"/>
        </w:numPr>
      </w:pPr>
      <w:r>
        <w:t xml:space="preserve">La regla tiene un coste: renuncia a la flexibilidad ante perturbaciones imprevistas. El diseño institucional busca reglas con cláusulas de escape.</w:t>
      </w:r>
    </w:p>
    <w:bookmarkEnd w:id="187"/>
    <w:bookmarkEnd w:id="188"/>
    <w:bookmarkEnd w:id="189"/>
    <w:bookmarkStart w:id="192" w:name="sec_soluciones_fallos_sp"/>
    <w:p>
      <w:pPr>
        <w:pStyle w:val="Heading2"/>
      </w:pPr>
      <w:r>
        <w:t xml:space="preserve">III.2.</w:t>
      </w:r>
      <w:r>
        <w:t xml:space="preserve"> </w:t>
      </w:r>
      <w:r>
        <w:t xml:space="preserve">Soluciones a los fallos del sector público</w:t>
      </w:r>
    </w:p>
    <w:p>
      <w:pPr>
        <w:keepNext/>
        <w:numPr>
          <w:ilvl w:val="0"/>
          <w:numId w:val="1145"/>
        </w:numPr>
      </w:pPr>
      <w:r>
        <w:t xml:space="preserve">Las soluciones clásicas se agrupan en 3 familias:</w:t>
      </w:r>
    </w:p>
    <w:p>
      <w:pPr>
        <w:keepNext/>
        <w:numPr>
          <w:ilvl w:val="1"/>
          <w:numId w:val="1146"/>
        </w:numPr>
      </w:pPr>
      <w:r>
        <w:rPr>
          <w:i/>
          <w:iCs/>
        </w:rPr>
        <w:t xml:space="preserve">Incentivos y control</w:t>
      </w:r>
      <w:r>
        <w:t xml:space="preserve">:</w:t>
      </w:r>
    </w:p>
    <w:p>
      <w:pPr>
        <w:numPr>
          <w:ilvl w:val="2"/>
          <w:numId w:val="1147"/>
        </w:numPr>
      </w:pPr>
      <w:r>
        <w:t xml:space="preserve">ligar la retribución a la productividad, con el problema de medirla (¿se mide a un juez por el número de sentencias o por su calidad?) y de decidir quién la mide;</w:t>
      </w:r>
    </w:p>
    <w:p>
      <w:pPr>
        <w:numPr>
          <w:ilvl w:val="2"/>
          <w:numId w:val="1147"/>
        </w:numPr>
      </w:pPr>
      <w:r>
        <w:t xml:space="preserve">mejorar la supervisión y el control, aunque queda la pregunta de quién controla al controlador;</w:t>
      </w:r>
    </w:p>
    <w:p>
      <w:pPr>
        <w:numPr>
          <w:ilvl w:val="2"/>
          <w:numId w:val="1147"/>
        </w:numPr>
      </w:pPr>
      <w:r>
        <w:t xml:space="preserve">individualizar las responsabilidades, para que no se diluyan;</w:t>
      </w:r>
    </w:p>
    <w:p>
      <w:pPr>
        <w:numPr>
          <w:ilvl w:val="2"/>
          <w:numId w:val="1147"/>
        </w:numPr>
      </w:pPr>
      <w:r>
        <w:t xml:space="preserve">presupuestar en base cero, replanteando cada partida cada año, en lugar de añadir un incremento a lo del año anterior.</w:t>
      </w:r>
    </w:p>
    <w:p>
      <w:pPr>
        <w:keepNext/>
        <w:numPr>
          <w:ilvl w:val="1"/>
          <w:numId w:val="1146"/>
        </w:numPr>
      </w:pPr>
      <w:r>
        <w:rPr>
          <w:i/>
          <w:iCs/>
        </w:rPr>
        <w:t xml:space="preserve">Reglas e instituciones independientes</w:t>
      </w:r>
      <w:r>
        <w:t xml:space="preserve">:</w:t>
      </w:r>
    </w:p>
    <w:p>
      <w:pPr>
        <w:numPr>
          <w:ilvl w:val="2"/>
          <w:numId w:val="1148"/>
        </w:numPr>
      </w:pPr>
      <w:r>
        <w:t xml:space="preserve">separar el diseño de la ejecución, por ejemplo encargando el análisis coste-beneficio a una agencia independiente, para que quien gasta no subestime los costes ni sobrestime los beneficios</w:t>
      </w:r>
      <w:r>
        <w:t xml:space="preserve"> </w:t>
      </w:r>
      <w:hyperlink r:id="rId190">
        <w:r>
          <w:rPr>
            <w:rStyle w:val="Referenciaatema"/>
          </w:rPr>
          <w:t xml:space="preserve">[ver tema 4.B.6]</w:t>
        </w:r>
      </w:hyperlink>
      <w:r>
        <w:t xml:space="preserve">;</w:t>
      </w:r>
    </w:p>
    <w:p>
      <w:pPr>
        <w:numPr>
          <w:ilvl w:val="2"/>
          <w:numId w:val="1148"/>
        </w:numPr>
      </w:pPr>
      <w:r>
        <w:t xml:space="preserve">limitar por ley el gasto y la deuda (reglas fiscales, constitución fiscal)</w:t>
      </w:r>
      <w:r>
        <w:t xml:space="preserve"> </w:t>
      </w:r>
      <w:hyperlink r:id="rId23">
        <w:r>
          <w:rPr>
            <w:rStyle w:val="Referenciaatema"/>
          </w:rPr>
          <w:t xml:space="preserve">[ver tema 4.B.2]</w:t>
        </w:r>
      </w:hyperlink>
      <w:r>
        <w:t xml:space="preserve">;</w:t>
      </w:r>
    </w:p>
    <w:p>
      <w:pPr>
        <w:numPr>
          <w:ilvl w:val="2"/>
          <w:numId w:val="1148"/>
        </w:numPr>
      </w:pPr>
      <w:r>
        <w:t xml:space="preserve">la independencia, que responde también a la inconsistencia temporal.</w:t>
      </w:r>
    </w:p>
    <w:p>
      <w:pPr>
        <w:keepNext/>
        <w:numPr>
          <w:ilvl w:val="1"/>
          <w:numId w:val="1146"/>
        </w:numPr>
      </w:pPr>
      <w:r>
        <w:rPr>
          <w:i/>
          <w:iCs/>
        </w:rPr>
        <w:t xml:space="preserve">Competencia y mercado</w:t>
      </w:r>
      <w:r>
        <w:t xml:space="preserve">:</w:t>
      </w:r>
    </w:p>
    <w:p>
      <w:pPr>
        <w:numPr>
          <w:ilvl w:val="2"/>
          <w:numId w:val="1149"/>
        </w:numPr>
      </w:pPr>
      <w:r>
        <w:t xml:space="preserve">producción privada con provisión pública: el bien se sigue pagando con fondos públicos, pero lo produce quien compite por hacerlo</w:t>
      </w:r>
      <w:r>
        <w:t xml:space="preserve"> </w:t>
      </w:r>
      <w:hyperlink r:id="rId191">
        <w:r>
          <w:rPr>
            <w:rStyle w:val="Referenciaatema"/>
          </w:rPr>
          <w:t xml:space="preserve">[ver tema 4.B.15]</w:t>
        </w:r>
      </w:hyperlink>
      <w:r>
        <w:t xml:space="preserve">;</w:t>
      </w:r>
    </w:p>
    <w:p>
      <w:pPr>
        <w:numPr>
          <w:ilvl w:val="2"/>
          <w:numId w:val="1149"/>
        </w:numPr>
      </w:pPr>
      <w:r>
        <w:t xml:space="preserve">descentralización y competencia entre jurisdicciones (</w:t>
      </w:r>
      <w:r>
        <w:rPr>
          <w:smallCaps/>
        </w:rPr>
        <w:t xml:space="preserve">Tiebout</w:t>
      </w:r>
      <w:r>
        <w:t xml:space="preserve">)</w:t>
      </w:r>
      <w:r>
        <w:t xml:space="preserve"> </w:t>
      </w:r>
      <w:hyperlink r:id="rId160">
        <w:r>
          <w:rPr>
            <w:rStyle w:val="Referenciaatema"/>
          </w:rPr>
          <w:t xml:space="preserve">[ver tema 4.B.14]</w:t>
        </w:r>
      </w:hyperlink>
      <w:r>
        <w:t xml:space="preserve">.</w:t>
      </w:r>
    </w:p>
    <w:p>
      <w:pPr>
        <w:numPr>
          <w:ilvl w:val="0"/>
          <w:numId w:val="1145"/>
        </w:numPr>
      </w:pPr>
      <w:r>
        <w:t xml:space="preserve">Ninguna elimina el fallo del todo. La pregunta correcta no es si el mercado falla, sino si la intervención, con sus propios fallos, mejora el resultado. Estamos en el terreno del</w:t>
      </w:r>
      <w:r>
        <w:t xml:space="preserve"> </w:t>
      </w:r>
      <w:r>
        <w:rPr>
          <w:i/>
          <w:iCs/>
        </w:rPr>
        <w:t xml:space="preserve">segundo óptimo</w:t>
      </w:r>
      <w:r>
        <w:t xml:space="preserve"> </w:t>
      </w:r>
      <w:r>
        <w:t xml:space="preserve">(</w:t>
      </w:r>
      <w:r>
        <w:rPr>
          <w:i/>
          <w:iCs/>
        </w:rPr>
        <w:t xml:space="preserve">second best</w:t>
      </w:r>
      <w:r>
        <w:t xml:space="preserve">): si una condición de eficiencia no puede cumplirse, acercarse a las demás no garantiza mejorar</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w:t>
      </w:r>
      <w:hyperlink r:id="rId20">
        <w:r>
          <w:rPr>
            <w:rStyle w:val="Referenciaatema"/>
          </w:rPr>
          <w:t xml:space="preserve">[ver tema 3.A.22]</w:t>
        </w:r>
      </w:hyperlink>
      <w:r>
        <w:t xml:space="preserve">.</w:t>
      </w:r>
    </w:p>
    <w:p>
      <w:pPr>
        <w:numPr>
          <w:ilvl w:val="0"/>
          <w:numId w:val="1145"/>
        </w:numPr>
      </w:pPr>
      <w:r>
        <w:rPr>
          <w:i/>
          <w:iCs/>
        </w:rPr>
        <w:t xml:space="preserve">Recapitulación</w:t>
      </w:r>
      <w:r>
        <w:t xml:space="preserve">: el sector público falla por falta de información, por los incentivos de quienes lo forman y las reglas con que decide, y por no poder comprometerse; por eso la intervención debe compararse caso a caso con el fallo de mercado que pretende corregir.</w:t>
      </w:r>
    </w:p>
    <w:bookmarkEnd w:id="192"/>
    <w:bookmarkEnd w:id="193"/>
    <w:bookmarkStart w:id="195" w:name="conclusi__n"/>
    <w:p>
      <w:pPr>
        <w:pStyle w:val="Heading1"/>
      </w:pPr>
      <w:r>
        <w:t xml:space="preserve">Conclusión</w:t>
      </w:r>
      <w:r>
        <w:t xml:space="preserve"> </w:t>
      </w:r>
      <w:r>
        <w:rPr>
          <w:rStyle w:val="Minutos"/>
        </w:rPr>
        <w:t xml:space="preserve">1′</w:t>
      </w:r>
    </w:p>
    <w:p>
      <w:pPr>
        <w:keepNext/>
        <w:numPr>
          <w:ilvl w:val="0"/>
          <w:numId w:val="1150"/>
        </w:numPr>
      </w:pPr>
      <w:r>
        <w:rPr>
          <w:b/>
          <w:bCs/>
          <w:i/>
          <w:iCs/>
        </w:rPr>
        <w:t xml:space="preserve">Recapitulación</w:t>
      </w:r>
      <w:r>
        <w:t xml:space="preserve">. A modo de conclusión:</w:t>
      </w:r>
    </w:p>
    <w:p>
      <w:pPr>
        <w:numPr>
          <w:ilvl w:val="1"/>
          <w:numId w:val="1151"/>
        </w:numPr>
      </w:pPr>
      <w:r>
        <w:t xml:space="preserve">El mercado competitivo es eficiente si los precios recogen todos los costes y valoraciones (1TFEB); los fallos de mercado son las situaciones en que no lo hacen.</w:t>
      </w:r>
    </w:p>
    <w:p>
      <w:pPr>
        <w:numPr>
          <w:ilvl w:val="1"/>
          <w:numId w:val="1151"/>
        </w:numPr>
      </w:pPr>
      <w:r>
        <w:t xml:space="preserve">Con</w:t>
      </w:r>
      <w:r>
        <w:t xml:space="preserve"> </w:t>
      </w:r>
      <w:r>
        <w:rPr>
          <w:i/>
          <w:iCs/>
        </w:rPr>
        <w:t xml:space="preserve">externalidades</w:t>
      </w:r>
      <w:r>
        <w:t xml:space="preserve">, el mercado iguala valoraciones privadas y no sociales; el sector público puede internalizarlas con impuestos y subvenciones, estándares, derechos de propiedad o mercados de derechos, que difieren en la información que exigen y en el reparto.</w:t>
      </w:r>
    </w:p>
    <w:p>
      <w:pPr>
        <w:numPr>
          <w:ilvl w:val="1"/>
          <w:numId w:val="1151"/>
        </w:numPr>
      </w:pPr>
      <w:r>
        <w:t xml:space="preserve">Con</w:t>
      </w:r>
      <w:r>
        <w:t xml:space="preserve"> </w:t>
      </w:r>
      <w:r>
        <w:rPr>
          <w:i/>
          <w:iCs/>
        </w:rPr>
        <w:t xml:space="preserve">bienes públicos</w:t>
      </w:r>
      <w:r>
        <w:t xml:space="preserve">, la eficiencia exige sumar las valoraciones (</w:t>
      </w:r>
      <w:r>
        <w:rPr>
          <w:smallCaps/>
        </w:rPr>
        <w:t xml:space="preserve">Samuelson</w:t>
      </w:r>
      <w:r>
        <w:t xml:space="preserve">), pero cada uno tiene incentivos a ocultar la suya (el polizón). Requieren casi siempre financiación pública, aunque no necesariamente producción pública, y a veces basta con instituciones comunitarias (</w:t>
      </w:r>
      <w:r>
        <w:rPr>
          <w:smallCaps/>
        </w:rPr>
        <w:t xml:space="preserve">Ostrom</w:t>
      </w:r>
      <w:r>
        <w:t xml:space="preserve">); mecanismos como</w:t>
      </w:r>
      <w:r>
        <w:t xml:space="preserve"> </w:t>
      </w:r>
      <w:r>
        <w:rPr>
          <w:smallCaps/>
        </w:rPr>
        <w:t xml:space="preserve">Clarke</w:t>
      </w:r>
      <w:r>
        <w:t xml:space="preserve">-</w:t>
      </w:r>
      <w:r>
        <w:rPr>
          <w:smallCaps/>
        </w:rPr>
        <w:t xml:space="preserve">Groves</w:t>
      </w:r>
      <w:r>
        <w:t xml:space="preserve"> </w:t>
      </w:r>
      <w:r>
        <w:t xml:space="preserve">resuelven la revelación, con un coste.</w:t>
      </w:r>
    </w:p>
    <w:p>
      <w:pPr>
        <w:numPr>
          <w:ilvl w:val="1"/>
          <w:numId w:val="1151"/>
        </w:numPr>
      </w:pPr>
      <w:r>
        <w:t xml:space="preserve">El sector público también falla, por información, por incentivos y por las reglas del proceso político, y por falta de compromiso (la inconsistencia temporal): la intervención solo se justifica si mejora el resultado del mercado.</w:t>
      </w:r>
    </w:p>
    <w:p>
      <w:pPr>
        <w:numPr>
          <w:ilvl w:val="0"/>
          <w:numId w:val="1150"/>
        </w:numPr>
      </w:pPr>
      <w:r>
        <w:rPr>
          <w:b/>
          <w:bCs/>
          <w:i/>
          <w:iCs/>
        </w:rPr>
        <w:t xml:space="preserve">Relevancia</w:t>
      </w:r>
      <w:r>
        <w:t xml:space="preserve">: esta comparación entre 2 imperfecciones está detrás de las grandes decisiones de política económica: cómo poner precio al carbono, cuánto gastar en investigación o defensa, cómo regular sin ser capturado y cómo dar credibilidad a las reglas fiscales y monetarias.</w:t>
      </w:r>
    </w:p>
    <w:p>
      <w:pPr>
        <w:keepNext/>
        <w:numPr>
          <w:ilvl w:val="0"/>
          <w:numId w:val="1150"/>
        </w:numPr>
      </w:pPr>
      <w:r>
        <w:rPr>
          <w:b/>
          <w:bCs/>
          <w:i/>
          <w:iCs/>
        </w:rPr>
        <w:t xml:space="preserve">Extensiones</w:t>
      </w:r>
      <w:r>
        <w:t xml:space="preserve">:</w:t>
      </w:r>
    </w:p>
    <w:p>
      <w:pPr>
        <w:keepNext/>
        <w:numPr>
          <w:ilvl w:val="1"/>
          <w:numId w:val="1152"/>
        </w:numPr>
      </w:pPr>
      <w:r>
        <w:t xml:space="preserve">Los</w:t>
      </w:r>
      <w:r>
        <w:t xml:space="preserve"> </w:t>
      </w:r>
      <w:r>
        <w:rPr>
          <w:i/>
          <w:iCs/>
        </w:rPr>
        <w:t xml:space="preserve">bienes públicos globales</w:t>
      </w:r>
      <w:r>
        <w:t xml:space="preserve">, como el clima, la estabilidad financiera o la vigilancia de pandemias</w:t>
      </w:r>
      <w:r>
        <w:t xml:space="preserve"> </w:t>
      </w:r>
      <w:hyperlink r:id="rId21">
        <w:r>
          <w:rPr>
            <w:rStyle w:val="Referenciaatema"/>
          </w:rPr>
          <w:t xml:space="preserve">[ver tema 3.B.31]</w:t>
        </w:r>
      </w:hyperlink>
      <w:r>
        <w:t xml:space="preserve">:</w:t>
      </w:r>
    </w:p>
    <w:p>
      <w:pPr>
        <w:numPr>
          <w:ilvl w:val="2"/>
          <w:numId w:val="1153"/>
        </w:numPr>
      </w:pPr>
      <w:r>
        <w:t xml:space="preserve">la condición de</w:t>
      </w:r>
      <w:r>
        <w:t xml:space="preserve"> </w:t>
      </w:r>
      <w:r>
        <w:rPr>
          <w:smallCaps/>
        </w:rPr>
        <w:t xml:space="preserve">Samuelson</w:t>
      </w:r>
      <w:r>
        <w:t xml:space="preserve"> </w:t>
      </w:r>
      <w:r>
        <w:t xml:space="preserve">suma las valoraciones de todos los países, pero no hay un gobierno mundial que pueda cobrar impuestos, así que el polizón es entre Estados</w:t>
      </w:r>
      <w:r>
        <w:t xml:space="preserve"> </w:t>
      </w:r>
      <w:r>
        <w:t xml:space="preserve">(</w:t>
      </w:r>
      <w:hyperlink w:anchor="ref_Kindleberger1986International">
        <w:r>
          <w:rPr>
            <w:rStyle w:val="Hyperlink"/>
            <w:smallCaps/>
          </w:rPr>
          <w:t xml:space="preserve">Kindleberger</w:t>
        </w:r>
        <w:r>
          <w:rPr>
            <w:rStyle w:val="Hyperlink"/>
          </w:rPr>
          <w:t xml:space="preserve">, 1986</w:t>
        </w:r>
      </w:hyperlink>
      <w:r>
        <w:t xml:space="preserve">)</w:t>
      </w:r>
      <w:r>
        <w:t xml:space="preserve">;</w:t>
      </w:r>
    </w:p>
    <w:p>
      <w:pPr>
        <w:numPr>
          <w:ilvl w:val="2"/>
          <w:numId w:val="1153"/>
        </w:numPr>
      </w:pPr>
      <w:r>
        <w:t xml:space="preserve">cómo se proveen depende de su</w:t>
      </w:r>
      <w:r>
        <w:t xml:space="preserve"> </w:t>
      </w:r>
      <w:r>
        <w:rPr>
          <w:i/>
          <w:iCs/>
        </w:rPr>
        <w:t xml:space="preserve">tecnología de agregación</w:t>
      </w:r>
      <w:r>
        <w:t xml:space="preserve">: la suma de esfuerzos (reducir emisiones), el eslabón más débil (erradicar una enfermedad) o el mejor intento (una vacuna)</w:t>
      </w:r>
      <w:r>
        <w:t xml:space="preserve"> </w:t>
      </w:r>
      <w:r>
        <w:t xml:space="preserve">(</w:t>
      </w:r>
      <w:hyperlink w:anchor="ref_Hirshleifer1983Weakest">
        <w:r>
          <w:rPr>
            <w:rStyle w:val="Hyperlink"/>
            <w:smallCaps/>
          </w:rPr>
          <w:t xml:space="preserve">Hirshleifer</w:t>
        </w:r>
        <w:r>
          <w:rPr>
            <w:rStyle w:val="Hyperlink"/>
          </w:rPr>
          <w:t xml:space="preserve">, 1983</w:t>
        </w:r>
      </w:hyperlink>
      <w:r>
        <w:t xml:space="preserve">)</w:t>
      </w:r>
      <w:r>
        <w:t xml:space="preserve">;</w:t>
      </w:r>
    </w:p>
    <w:p>
      <w:pPr>
        <w:numPr>
          <w:ilvl w:val="2"/>
          <w:numId w:val="1153"/>
        </w:numPr>
      </w:pPr>
      <w:r>
        <w:t xml:space="preserve">para el clima se proponen «clubes» con un arancel a quien no participa</w:t>
      </w:r>
      <w:r>
        <w:t xml:space="preserve"> </w:t>
      </w:r>
      <w:r>
        <w:t xml:space="preserve">(</w:t>
      </w:r>
      <w:hyperlink w:anchor="ref_Nordhaus2015Climate">
        <w:r>
          <w:rPr>
            <w:rStyle w:val="Hyperlink"/>
          </w:rPr>
          <w:t xml:space="preserve">W.</w:t>
        </w:r>
        <w:r>
          <w:rPr>
            <w:rStyle w:val="Hyperlink"/>
          </w:rPr>
          <w:t xml:space="preserve"> </w:t>
        </w:r>
        <w:r>
          <w:rPr>
            <w:rStyle w:val="Hyperlink"/>
            <w:smallCaps/>
          </w:rPr>
          <w:t xml:space="preserve">Nordhaus</w:t>
        </w:r>
        <w:r>
          <w:rPr>
            <w:rStyle w:val="Hyperlink"/>
          </w:rPr>
          <w:t xml:space="preserve">, 2015</w:t>
        </w:r>
      </w:hyperlink>
      <w:r>
        <w:t xml:space="preserve">)</w:t>
      </w:r>
      <w:r>
        <w:t xml:space="preserve">, en la línea del MAFC europeo; la política española de energía y clima lo aplica</w:t>
      </w:r>
      <w:r>
        <w:t xml:space="preserve"> </w:t>
      </w:r>
      <w:hyperlink r:id="rId194">
        <w:r>
          <w:rPr>
            <w:rStyle w:val="Referenciaatema"/>
          </w:rPr>
          <w:t xml:space="preserve">[ver tema 4.A.6]</w:t>
        </w:r>
      </w:hyperlink>
      <w:r>
        <w:t xml:space="preserve">.</w:t>
      </w:r>
    </w:p>
    <w:p>
      <w:pPr>
        <w:numPr>
          <w:ilvl w:val="1"/>
          <w:numId w:val="1152"/>
        </w:numPr>
      </w:pPr>
      <w:r>
        <w:t xml:space="preserve">La elección colectiva de los bienes públicos</w:t>
      </w:r>
      <w:r>
        <w:t xml:space="preserve"> </w:t>
      </w:r>
      <w:hyperlink r:id="rId157">
        <w:r>
          <w:rPr>
            <w:rStyle w:val="Referenciaatema"/>
          </w:rPr>
          <w:t xml:space="preserve">[ver tema 3.A.24]</w:t>
        </w:r>
      </w:hyperlink>
      <w:r>
        <w:t xml:space="preserve">, el diseño de mecanismos</w:t>
      </w:r>
      <w:r>
        <w:t xml:space="preserve"> </w:t>
      </w:r>
      <w:hyperlink r:id="rId84">
        <w:r>
          <w:rPr>
            <w:rStyle w:val="Referenciaatema"/>
          </w:rPr>
          <w:t xml:space="preserve">[ver tema 3.A.14]</w:t>
        </w:r>
      </w:hyperlink>
      <w:r>
        <w:t xml:space="preserve">, la regulación</w:t>
      </w:r>
      <w:r>
        <w:t xml:space="preserve"> </w:t>
      </w:r>
      <w:hyperlink r:id="rId22">
        <w:r>
          <w:rPr>
            <w:rStyle w:val="Referenciaatema"/>
          </w:rPr>
          <w:t xml:space="preserve">[ver tema 3.A.20]</w:t>
        </w:r>
      </w:hyperlink>
      <w:r>
        <w:t xml:space="preserve">, el federalismo fiscal</w:t>
      </w:r>
      <w:r>
        <w:t xml:space="preserve"> </w:t>
      </w:r>
      <w:hyperlink r:id="rId160">
        <w:r>
          <w:rPr>
            <w:rStyle w:val="Referenciaatema"/>
          </w:rPr>
          <w:t xml:space="preserve">[ver tema 4.B.14]</w:t>
        </w:r>
      </w:hyperlink>
      <w:r>
        <w:t xml:space="preserve"> </w:t>
      </w:r>
      <w:r>
        <w:t xml:space="preserve">y el análisis coste-beneficio</w:t>
      </w:r>
      <w:r>
        <w:t xml:space="preserve"> </w:t>
      </w:r>
      <w:hyperlink r:id="rId190">
        <w:r>
          <w:rPr>
            <w:rStyle w:val="Referenciaatema"/>
          </w:rPr>
          <w:t xml:space="preserve">[ver tema 4.B.6]</w:t>
        </w:r>
      </w:hyperlink>
      <w:r>
        <w:t xml:space="preserve">.</w:t>
      </w:r>
    </w:p>
    <w:p>
      <w:pPr>
        <w:keepNext/>
        <w:numPr>
          <w:ilvl w:val="0"/>
          <w:numId w:val="1150"/>
        </w:numPr>
      </w:pPr>
      <w:r>
        <w:rPr>
          <w:b/>
          <w:bCs/>
          <w:i/>
          <w:iCs/>
        </w:rPr>
        <w:t xml:space="preserve">Opinión</w:t>
      </w:r>
      <w:r>
        <w:t xml:space="preserve">: ni el mercado ni el Estado son perfectos, así que hay que comparar un fallo con otro:</w:t>
      </w:r>
    </w:p>
    <w:p>
      <w:pPr>
        <w:numPr>
          <w:ilvl w:val="1"/>
          <w:numId w:val="1154"/>
        </w:numPr>
      </w:pPr>
      <w:r>
        <w:t xml:space="preserve">compararlos con un ideal es la «falacia del nirvana»</w:t>
      </w:r>
      <w:r>
        <w:t xml:space="preserve"> </w:t>
      </w:r>
      <w:r>
        <w:t xml:space="preserve">(</w:t>
      </w:r>
      <w:hyperlink w:anchor="ref_Demsetz1969Information">
        <w:r>
          <w:rPr>
            <w:rStyle w:val="Hyperlink"/>
            <w:smallCaps/>
          </w:rPr>
          <w:t xml:space="preserve">Demsetz</w:t>
        </w:r>
        <w:r>
          <w:rPr>
            <w:rStyle w:val="Hyperlink"/>
          </w:rPr>
          <w:t xml:space="preserve">, 1969</w:t>
        </w:r>
      </w:hyperlink>
      <w:r>
        <w:t xml:space="preserve">)</w:t>
      </w:r>
      <w:r>
        <w:t xml:space="preserve">;</w:t>
      </w:r>
    </w:p>
    <w:p>
      <w:pPr>
        <w:numPr>
          <w:ilvl w:val="1"/>
          <w:numId w:val="1154"/>
        </w:numPr>
      </w:pPr>
      <w:r>
        <w:t xml:space="preserve">como insistió</w:t>
      </w:r>
      <w:r>
        <w:t xml:space="preserve"> </w:t>
      </w:r>
      <w:r>
        <w:rPr>
          <w:smallCaps/>
        </w:rPr>
        <w:t xml:space="preserve">Kahn</w:t>
      </w:r>
      <w:r>
        <w:t xml:space="preserve"> </w:t>
      </w:r>
      <w:r>
        <w:t xml:space="preserve">(</w:t>
      </w:r>
      <w:hyperlink w:anchor="ref_Kahn1988Economics">
        <w:r>
          <w:rPr>
            <w:rStyle w:val="Hyperlink"/>
          </w:rPr>
          <w:t xml:space="preserve">1988</w:t>
        </w:r>
      </w:hyperlink>
      <w:r>
        <w:t xml:space="preserve">)</w:t>
      </w:r>
      <w:r>
        <w:t xml:space="preserve">, se trata de encontrar la mejor mezcla posible de regulación imperfecta y competencia imperfecta;</w:t>
      </w:r>
    </w:p>
    <w:p>
      <w:pPr>
        <w:numPr>
          <w:ilvl w:val="1"/>
          <w:numId w:val="1154"/>
        </w:numPr>
      </w:pPr>
      <w:r>
        <w:t xml:space="preserve">los instrumentos que menos información exigen al Estado (precios del carbono, derechos negociables, reglas creíbles) suelen ser los más robustos, y en la práctica los de precios y los de cantidades conviven, como en el RCDE con su reserva de estabilidad.</w:t>
      </w:r>
    </w:p>
    <w:p>
      <w:pPr>
        <w:numPr>
          <w:ilvl w:val="0"/>
          <w:numId w:val="1150"/>
        </w:numPr>
      </w:pPr>
      <w:r>
        <w:rPr>
          <w:b/>
          <w:bCs/>
          <w:i/>
          <w:iCs/>
        </w:rPr>
        <w:t xml:space="preserve">Idea final</w:t>
      </w:r>
      <w:r>
        <w:t xml:space="preserve">: «unos por otros, la casa sin barrer». La economía del bienestar explica por qué pasa y qué hacer: poner precio a lo que ensucia, repartir la escoba con reglas que hagan que a cada uno le compense barrer y no olvidar que quien reparte las escobas también necesita reglas.</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95"/>
    <w:bookmarkStart w:id="196" w:name="anexo_condiciones_2x2"/>
    <w:p>
      <w:pPr>
        <w:pStyle w:val="Heading1"/>
      </w:pPr>
      <w:r>
        <w:t xml:space="preserve">A. Anexo: condiciones de</w:t>
      </w:r>
      <w:r>
        <w:t xml:space="preserve"> </w:t>
      </w:r>
      <w:r>
        <w:rPr>
          <w:smallCaps/>
        </w:rPr>
        <w:t xml:space="preserve">Pareto</w:t>
      </w:r>
      <w:r>
        <w:t xml:space="preserve"> </w:t>
      </w:r>
      <w:r>
        <w:t xml:space="preserve">y equilibrio competitivo en el 2×2×2×2</w:t>
      </w:r>
    </w:p>
    <w:p>
      <w:pPr>
        <w:numPr>
          <w:ilvl w:val="0"/>
          <w:numId w:val="1155"/>
        </w:numPr>
      </w:pPr>
      <w:r>
        <w:t xml:space="preserve">Recordatorio con la notación del canon, para que las derivaciones de los anexos siguientes se lean sin otro tema; el desarrollo completo, con la demostración de los teoremas, es del tema de los teoremas del bienestar</w:t>
      </w:r>
      <w:r>
        <w:t xml:space="preserve"> </w:t>
      </w:r>
      <w:hyperlink r:id="rId20">
        <w:r>
          <w:rPr>
            <w:rStyle w:val="Referenciaatema"/>
          </w:rPr>
          <w:t xml:space="preserve">[ver tema 3.A.22]</w:t>
        </w:r>
      </w:hyperlink>
      <w:r>
        <w:t xml:space="preserve"> </w:t>
      </w:r>
      <w:r>
        <w:t xml:space="preserve">y el modelo, del de equilibrio general</w:t>
      </w:r>
      <w:r>
        <w:t xml:space="preserve"> </w:t>
      </w:r>
      <w:hyperlink r:id="rId26">
        <w:r>
          <w:rPr>
            <w:rStyle w:val="Referenciaatema"/>
          </w:rPr>
          <w:t xml:space="preserve">[ver tema 3.A.21]</w:t>
        </w:r>
      </w:hyperlink>
      <w:r>
        <w:t xml:space="preserve">.</w:t>
      </w:r>
    </w:p>
    <w:p>
      <w:pPr>
        <w:numPr>
          <w:ilvl w:val="0"/>
          <w:numId w:val="1155"/>
        </w:numPr>
      </w:pPr>
      <w:r>
        <w:rPr>
          <w:i/>
          <w:iCs/>
        </w:rPr>
        <w:t xml:space="preserve">Economía</w:t>
      </w:r>
      <w:r>
        <w:t xml:space="preserve">: 2 consumidores (</w:t>
      </w:r>
      <m:oMath>
        <m:r>
          <m:t>A</m:t>
        </m:r>
      </m:oMath>
      <w:r>
        <w:t xml:space="preserve">,</w:t>
      </w:r>
      <w:r>
        <w:t xml:space="preserve"> </w:t>
      </w:r>
      <m:oMath>
        <m:r>
          <m:t>B</m:t>
        </m:r>
      </m:oMath>
      <w:r>
        <w:t xml:space="preserve">) con utilidades</w:t>
      </w:r>
      <w:r>
        <w:t xml:space="preserve"> </w:t>
      </w:r>
      <m:oMath>
        <m:sSub>
          <m:e>
            <m:r>
              <m:t>U</m:t>
            </m:r>
          </m:e>
          <m:sub>
            <m:r>
              <m:t>i</m:t>
            </m:r>
          </m:sub>
        </m:sSub>
        <m:d>
          <m:dPr>
            <m:begChr m:val="("/>
            <m:sepChr m:val=""/>
            <m:endChr m:val=")"/>
            <m:grow/>
          </m:dPr>
          <m:e>
            <m:sSub>
              <m:e>
                <m:r>
                  <m:t>X</m:t>
                </m:r>
              </m:e>
              <m:sub>
                <m:r>
                  <m:t>i</m:t>
                </m:r>
              </m:sub>
            </m:sSub>
            <m:r>
              <m:rPr>
                <m:sty m:val="p"/>
              </m:rPr>
              <m:t>,</m:t>
            </m:r>
            <m:sSub>
              <m:e>
                <m:r>
                  <m:t>Y</m:t>
                </m:r>
              </m:e>
              <m:sub>
                <m:r>
                  <m:t>i</m:t>
                </m:r>
              </m:sub>
            </m:sSub>
          </m:e>
        </m:d>
      </m:oMath>
      <w:r>
        <w:t xml:space="preserve">; 2 empresas que producen</w:t>
      </w:r>
      <w:r>
        <w:t xml:space="preserve"> </w:t>
      </w:r>
      <m:oMath>
        <m:r>
          <m:t>X</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oMath>
      <w:r>
        <w:t xml:space="preserve"> </w:t>
      </w:r>
      <w:r>
        <w:t xml:space="preserve">e</w:t>
      </w:r>
      <w:r>
        <w:t xml:space="preserve"> </w:t>
      </w:r>
      <m:oMath>
        <m:r>
          <m:t>Y</m:t>
        </m:r>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oMath>
      <w:r>
        <w:t xml:space="preserve"> </w:t>
      </w:r>
      <w:r>
        <w:t xml:space="preserve">con 2 factores en cantidades fijas,</w:t>
      </w:r>
      <w:r>
        <w:t xml:space="preserve"> </w:t>
      </w:r>
      <m:oMath>
        <m:sSub>
          <m:e>
            <m:r>
              <m:t>L</m:t>
            </m:r>
          </m:e>
          <m:sub>
            <m:r>
              <m:t>X</m:t>
            </m:r>
          </m:sub>
        </m:sSub>
        <m:r>
          <m:rPr>
            <m:sty m:val="p"/>
          </m:rPr>
          <m:t>+</m:t>
        </m:r>
        <m:sSub>
          <m:e>
            <m:r>
              <m:t>L</m:t>
            </m:r>
          </m:e>
          <m:sub>
            <m:r>
              <m:t>Y</m:t>
            </m:r>
          </m:sub>
        </m:sSub>
        <m:r>
          <m:rPr>
            <m:sty m:val="p"/>
          </m:rPr>
          <m:t>=</m:t>
        </m:r>
        <m:bar>
          <m:barPr>
            <m:pos m:val="top"/>
          </m:barPr>
          <m:e>
            <m:r>
              <m:t>L</m:t>
            </m:r>
          </m:e>
        </m:bar>
      </m:oMath>
      <w:r>
        <w:t xml:space="preserve"> </w:t>
      </w:r>
      <w:r>
        <w:t xml:space="preserve">y</w:t>
      </w:r>
      <w:r>
        <w:t xml:space="preserve"> </w:t>
      </w:r>
      <m:oMath>
        <m:sSub>
          <m:e>
            <m:r>
              <m:t>K</m:t>
            </m:r>
          </m:e>
          <m:sub>
            <m:r>
              <m:t>X</m:t>
            </m:r>
          </m:sub>
        </m:sSub>
        <m:r>
          <m:rPr>
            <m:sty m:val="p"/>
          </m:rPr>
          <m:t>+</m:t>
        </m:r>
        <m:sSub>
          <m:e>
            <m:r>
              <m:t>K</m:t>
            </m:r>
          </m:e>
          <m:sub>
            <m:r>
              <m:t>Y</m:t>
            </m:r>
          </m:sub>
        </m:sSub>
        <m:r>
          <m:rPr>
            <m:sty m:val="p"/>
          </m:rPr>
          <m:t>=</m:t>
        </m:r>
        <m:bar>
          <m:barPr>
            <m:pos m:val="top"/>
          </m:barPr>
          <m:e>
            <m:r>
              <m:t>K</m:t>
            </m:r>
          </m:e>
        </m:bar>
      </m:oMath>
      <w:r>
        <w:t xml:space="preserve"> </w:t>
      </w:r>
      <w:r>
        <w:t xml:space="preserve">(</w:t>
      </w:r>
      <w:hyperlink w:anchor="ref_Bator1957Simple">
        <w:r>
          <w:rPr>
            <w:rStyle w:val="Hyperlink"/>
            <w:smallCaps/>
          </w:rPr>
          <w:t xml:space="preserve">Bator</w:t>
        </w:r>
        <w:r>
          <w:rPr>
            <w:rStyle w:val="Hyperlink"/>
          </w:rPr>
          <w:t xml:space="preserve">, 1957</w:t>
        </w:r>
      </w:hyperlink>
      <w:r>
        <w:t xml:space="preserve">)</w:t>
      </w:r>
      <w:r>
        <w:t xml:space="preserve">.</w:t>
      </w:r>
    </w:p>
    <w:p>
      <w:pPr>
        <w:numPr>
          <w:ilvl w:val="0"/>
          <w:numId w:val="1155"/>
        </w:numPr>
      </w:pPr>
      <w:r>
        <w:rPr>
          <w:i/>
          <w:iCs/>
        </w:rPr>
        <w:t xml:space="preserve">Óptimo de</w:t>
      </w:r>
      <w:r>
        <w:rPr>
          <w:i/>
          <w:iCs/>
        </w:rPr>
        <w:t xml:space="preserve"> </w:t>
      </w:r>
      <w:r>
        <w:rPr>
          <w:i/>
          <w:iCs/>
          <w:smallCaps/>
        </w:rPr>
        <w:t xml:space="preserve">Pareto</w:t>
      </w:r>
      <w:r>
        <w:t xml:space="preserve">: el planificador maximiza la utilidad de un consumidor dada la del otro y las restricciones técnicas,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i</m:t>
                        </m:r>
                      </m:sub>
                    </m:sSub>
                    <m:r>
                      <m:rPr>
                        <m:sty m:val="p"/>
                      </m:rPr>
                      <m:t>,</m:t>
                    </m:r>
                    <m:sSub>
                      <m:e>
                        <m:r>
                          <m:t>Y</m:t>
                        </m:r>
                      </m:e>
                      <m:sub>
                        <m:r>
                          <m:t>i</m:t>
                        </m:r>
                      </m:sub>
                    </m:sSub>
                    <m:r>
                      <m:rPr>
                        <m:sty m:val="p"/>
                      </m:rPr>
                      <m:t>,</m:t>
                    </m:r>
                    <m:sSub>
                      <m:e>
                        <m:r>
                          <m:t>L</m:t>
                        </m:r>
                      </m:e>
                      <m:sub>
                        <m:r>
                          <m:t>j</m:t>
                        </m:r>
                      </m:sub>
                    </m:sSub>
                    <m:r>
                      <m:rPr>
                        <m:sty m:val="p"/>
                      </m:rPr>
                      <m:t>,</m:t>
                    </m:r>
                    <m:sSub>
                      <m:e>
                        <m:r>
                          <m:t>K</m:t>
                        </m:r>
                      </m:e>
                      <m:sub>
                        <m:r>
                          <m:t>j</m:t>
                        </m:r>
                      </m:sub>
                    </m:sSub>
                  </m:lim>
                </m:limLow>
              </m:e>
              <m:e>
                <m:sSub>
                  <m:e>
                    <m:r>
                      <m:t>U</m:t>
                    </m:r>
                  </m:e>
                  <m:sub>
                    <m:r>
                      <m:t>A</m:t>
                    </m:r>
                  </m:sub>
                </m:sSub>
                <m:d>
                  <m:dPr>
                    <m:begChr m:val="("/>
                    <m:sepChr m:val=""/>
                    <m:endChr m:val=")"/>
                    <m:grow/>
                  </m:dPr>
                  <m:e>
                    <m:sSub>
                      <m:e>
                        <m:r>
                          <m:t>X</m:t>
                        </m:r>
                      </m:e>
                      <m:sub>
                        <m:r>
                          <m:t>A</m:t>
                        </m:r>
                      </m:sub>
                    </m:sSub>
                    <m:r>
                      <m:rPr>
                        <m:sty m:val="p"/>
                      </m:rPr>
                      <m:t>,</m:t>
                    </m:r>
                    <m:sSub>
                      <m:e>
                        <m:r>
                          <m:t>Y</m:t>
                        </m:r>
                      </m:e>
                      <m:sub>
                        <m:r>
                          <m:t>A</m:t>
                        </m:r>
                      </m:sub>
                    </m:sSub>
                  </m:e>
                </m:d>
              </m:e>
            </m:mr>
            <m:mr>
              <m:e>
                <m:r>
                  <m:rPr>
                    <m:nor/>
                    <m:sty m:val="p"/>
                  </m:rPr>
                  <m:t>s.a.</m:t>
                </m:r>
              </m:e>
              <m:e>
                <m:sSub>
                  <m:e>
                    <m:r>
                      <m:t>U</m:t>
                    </m:r>
                  </m:e>
                  <m:sub>
                    <m:r>
                      <m:t>B</m:t>
                    </m:r>
                  </m:sub>
                </m:sSub>
                <m:d>
                  <m:dPr>
                    <m:begChr m:val="("/>
                    <m:sepChr m:val=""/>
                    <m:endChr m:val=")"/>
                    <m:grow/>
                  </m:dPr>
                  <m:e>
                    <m:sSub>
                      <m:e>
                        <m:r>
                          <m:t>X</m:t>
                        </m:r>
                      </m:e>
                      <m:sub>
                        <m:r>
                          <m:t>B</m:t>
                        </m:r>
                      </m:sub>
                    </m:sSub>
                    <m:r>
                      <m:rPr>
                        <m:sty m:val="p"/>
                      </m:rPr>
                      <m:t>,</m:t>
                    </m:r>
                    <m:sSub>
                      <m:e>
                        <m:r>
                          <m:t>Y</m:t>
                        </m:r>
                      </m:e>
                      <m:sub>
                        <m:r>
                          <m:t>B</m:t>
                        </m:r>
                      </m:sub>
                    </m:sSub>
                  </m:e>
                </m:d>
                <m:r>
                  <m:rPr>
                    <m:sty m:val="p"/>
                  </m:rPr>
                  <m:t>=</m:t>
                </m:r>
                <m:sSub>
                  <m:e>
                    <m:bar>
                      <m:barPr>
                        <m:pos m:val="top"/>
                      </m:barPr>
                      <m:e>
                        <m:r>
                          <m:t>U</m:t>
                        </m:r>
                      </m:e>
                    </m:bar>
                  </m:e>
                  <m:sub>
                    <m:r>
                      <m:t>B</m:t>
                    </m:r>
                  </m:sub>
                </m:sSub>
              </m:e>
            </m:mr>
            <m:mr>
              <m:e/>
              <m:e>
                <m:sSub>
                  <m:e>
                    <m:r>
                      <m:t>X</m:t>
                    </m:r>
                  </m:e>
                  <m:sub>
                    <m:r>
                      <m:t>A</m:t>
                    </m:r>
                  </m:sub>
                </m:sSub>
                <m:r>
                  <m:rPr>
                    <m:sty m:val="p"/>
                  </m:rPr>
                  <m:t>+</m:t>
                </m:r>
                <m:sSub>
                  <m:e>
                    <m:r>
                      <m:t>X</m:t>
                    </m:r>
                  </m:e>
                  <m:sub>
                    <m:r>
                      <m:t>B</m:t>
                    </m:r>
                  </m:sub>
                </m:sSub>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e>
            </m:mr>
            <m:mr>
              <m:e/>
              <m:e>
                <m:sSub>
                  <m:e>
                    <m:r>
                      <m:t>Y</m:t>
                    </m:r>
                  </m:e>
                  <m:sub>
                    <m:r>
                      <m:t>A</m:t>
                    </m:r>
                  </m:sub>
                </m:sSub>
                <m:r>
                  <m:rPr>
                    <m:sty m:val="p"/>
                  </m:rPr>
                  <m:t>+</m:t>
                </m:r>
                <m:sSub>
                  <m:e>
                    <m:r>
                      <m:t>Y</m:t>
                    </m:r>
                  </m:e>
                  <m:sub>
                    <m:r>
                      <m:t>B</m:t>
                    </m:r>
                  </m:sub>
                </m:sSub>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e>
            </m:mr>
            <m:mr>
              <m:e/>
              <m:e>
                <m:sSub>
                  <m:e>
                    <m:r>
                      <m:t>L</m:t>
                    </m:r>
                  </m:e>
                  <m:sub>
                    <m:r>
                      <m:t>X</m:t>
                    </m:r>
                  </m:sub>
                </m:sSub>
                <m:r>
                  <m:rPr>
                    <m:sty m:val="p"/>
                  </m:rPr>
                  <m:t>+</m:t>
                </m:r>
                <m:sSub>
                  <m:e>
                    <m:r>
                      <m:t>L</m:t>
                    </m:r>
                  </m:e>
                  <m:sub>
                    <m:r>
                      <m:t>Y</m:t>
                    </m:r>
                  </m:sub>
                </m:sSub>
                <m:r>
                  <m:rPr>
                    <m:sty m:val="p"/>
                  </m:rPr>
                  <m:t>=</m:t>
                </m:r>
                <m:bar>
                  <m:barPr>
                    <m:pos m:val="top"/>
                  </m:barPr>
                  <m:e>
                    <m:r>
                      <m:t>L</m:t>
                    </m:r>
                  </m:e>
                </m:bar>
              </m:e>
            </m:mr>
            <m:mr>
              <m:e/>
              <m:e>
                <m:sSub>
                  <m:e>
                    <m:r>
                      <m:t>K</m:t>
                    </m:r>
                  </m:e>
                  <m:sub>
                    <m:r>
                      <m:t>X</m:t>
                    </m:r>
                  </m:sub>
                </m:sSub>
                <m:r>
                  <m:rPr>
                    <m:sty m:val="p"/>
                  </m:rPr>
                  <m:t>+</m:t>
                </m:r>
                <m:sSub>
                  <m:e>
                    <m:r>
                      <m:t>K</m:t>
                    </m:r>
                  </m:e>
                  <m:sub>
                    <m:r>
                      <m:t>Y</m:t>
                    </m:r>
                  </m:sub>
                </m:sSub>
                <m:r>
                  <m:rPr>
                    <m:sty m:val="p"/>
                  </m:rPr>
                  <m:t>=</m:t>
                </m:r>
                <m:bar>
                  <m:barPr>
                    <m:pos m:val="top"/>
                  </m:barPr>
                  <m:e>
                    <m:r>
                      <m:t>K</m:t>
                    </m:r>
                  </m:e>
                </m:bar>
              </m:e>
            </m:mr>
          </m:m>
        </m:oMath>
      </m:oMathPara>
    </w:p>
    <w:p>
      <w:pPr>
        <w:keepNext/>
        <w:numPr>
          <w:ilvl w:val="0"/>
          <w:numId w:val="1000"/>
        </w:numPr>
      </w:pPr>
      <w:r>
        <w:t xml:space="preserve">Con multiplicadores</w:t>
      </w:r>
      <w:r>
        <w:t xml:space="preserve"> </w:t>
      </w:r>
      <m:oMath>
        <m:sSub>
          <m:e>
            <m:r>
              <m:t>λ</m:t>
            </m:r>
          </m:e>
          <m:sub>
            <m:r>
              <m:t>U</m:t>
            </m:r>
          </m:sub>
        </m:sSub>
      </m:oMath>
      <w:r>
        <w:t xml:space="preserve"> </w:t>
      </w:r>
      <w:r>
        <w:t xml:space="preserve">(utilidad de</w:t>
      </w:r>
      <w:r>
        <w:t xml:space="preserve"> </w:t>
      </w:r>
      <m:oMath>
        <m:r>
          <m:t>B</m:t>
        </m:r>
      </m:oMath>
      <w:r>
        <w:t xml:space="preserve">),</w:t>
      </w:r>
      <w:r>
        <w:t xml:space="preserve"> </w:t>
      </w:r>
      <m:oMath>
        <m:sSub>
          <m:e>
            <m:r>
              <m:t>λ</m:t>
            </m:r>
          </m:e>
          <m:sub>
            <m:r>
              <m:t>X</m:t>
            </m:r>
          </m:sub>
        </m:sSub>
      </m:oMath>
      <w:r>
        <w:t xml:space="preserve">,</w:t>
      </w:r>
      <w:r>
        <w:t xml:space="preserve"> </w:t>
      </w:r>
      <m:oMath>
        <m:sSub>
          <m:e>
            <m:r>
              <m:t>λ</m:t>
            </m:r>
          </m:e>
          <m:sub>
            <m:r>
              <m:t>Y</m:t>
            </m:r>
          </m:sub>
        </m:sSub>
      </m:oMath>
      <w:r>
        <w:t xml:space="preserve"> </w:t>
      </w:r>
      <w:r>
        <w:t xml:space="preserve">(bienes) y</w:t>
      </w:r>
      <w:r>
        <w:t xml:space="preserve"> </w:t>
      </w:r>
      <m:oMath>
        <m:sSub>
          <m:e>
            <m:r>
              <m:t>λ</m:t>
            </m:r>
          </m:e>
          <m:sub>
            <m:r>
              <m:t>L</m:t>
            </m:r>
          </m:sub>
        </m:sSub>
      </m:oMath>
      <w:r>
        <w:t xml:space="preserve">,</w:t>
      </w:r>
      <w:r>
        <w:t xml:space="preserve"> </w:t>
      </w:r>
      <m:oMath>
        <m:sSub>
          <m:e>
            <m:r>
              <m:t>λ</m:t>
            </m:r>
          </m:e>
          <m:sub>
            <m:r>
              <m:t>K</m:t>
            </m:r>
          </m:sub>
        </m:sSub>
      </m:oMath>
      <w:r>
        <w:t xml:space="preserve"> </w:t>
      </w:r>
      <w:r>
        <w:t xml:space="preserve">(factores), las condiciones de primer orden dan:</w:t>
      </w:r>
    </w:p>
    <w:p>
      <w:pPr>
        <w:numPr>
          <w:ilvl w:val="1"/>
          <w:numId w:val="1156"/>
        </w:numPr>
      </w:pPr>
      <w:r>
        <w:t xml:space="preserve">de los consumos:</w:t>
      </w:r>
      <w:r>
        <w:t xml:space="preserve"> </w:t>
      </w:r>
      <m:oMath>
        <m:r>
          <m:rPr>
            <m:sty m:val="p"/>
          </m:rPr>
          <m:t>∂</m:t>
        </m:r>
        <m:sSub>
          <m:e>
            <m:r>
              <m:t>U</m:t>
            </m:r>
          </m:e>
          <m:sub>
            <m:r>
              <m:t>A</m:t>
            </m:r>
          </m:sub>
        </m:sSub>
        <m:r>
          <m:rPr>
            <m:sty m:val="p"/>
          </m:rPr>
          <m:t>/</m:t>
        </m:r>
        <m:r>
          <m:rPr>
            <m:sty m:val="p"/>
          </m:rPr>
          <m:t>∂</m:t>
        </m:r>
        <m:sSub>
          <m:e>
            <m:r>
              <m:t>X</m:t>
            </m:r>
          </m:e>
          <m:sub>
            <m:r>
              <m:t>A</m:t>
            </m:r>
          </m:sub>
        </m:sSub>
        <m:r>
          <m:rPr>
            <m:sty m:val="p"/>
          </m:rPr>
          <m:t>=</m:t>
        </m:r>
        <m:sSub>
          <m:e>
            <m:r>
              <m:t>λ</m:t>
            </m:r>
          </m:e>
          <m:sub>
            <m:r>
              <m:t>X</m:t>
            </m:r>
          </m:sub>
        </m:sSub>
        <m:r>
          <m:rPr>
            <m:sty m:val="p"/>
          </m:rPr>
          <m:t>=</m:t>
        </m:r>
        <m:sSub>
          <m:e>
            <m:r>
              <m:t>λ</m:t>
            </m:r>
          </m:e>
          <m:sub>
            <m:r>
              <m:t>U</m:t>
            </m:r>
          </m:sub>
        </m:sSub>
        <m:r>
          <m:t> </m:t>
        </m:r>
        <m:r>
          <m:rPr>
            <m:sty m:val="p"/>
          </m:rPr>
          <m:t>∂</m:t>
        </m:r>
        <m:sSub>
          <m:e>
            <m:r>
              <m:t>U</m:t>
            </m:r>
          </m:e>
          <m:sub>
            <m:r>
              <m:t>B</m:t>
            </m:r>
          </m:sub>
        </m:sSub>
        <m:r>
          <m:rPr>
            <m:sty m:val="p"/>
          </m:rPr>
          <m:t>/</m:t>
        </m:r>
        <m:r>
          <m:rPr>
            <m:sty m:val="p"/>
          </m:rPr>
          <m:t>∂</m:t>
        </m:r>
        <m:sSub>
          <m:e>
            <m:r>
              <m:t>X</m:t>
            </m:r>
          </m:e>
          <m:sub>
            <m:r>
              <m:t>B</m:t>
            </m:r>
          </m:sub>
        </m:sSub>
      </m:oMath>
      <w:r>
        <w:t xml:space="preserve"> </w:t>
      </w:r>
      <w:r>
        <w:t xml:space="preserve">y</w:t>
      </w:r>
      <w:r>
        <w:t xml:space="preserve"> </w:t>
      </w:r>
      <m:oMath>
        <m:r>
          <m:rPr>
            <m:sty m:val="p"/>
          </m:rPr>
          <m:t>∂</m:t>
        </m:r>
        <m:sSub>
          <m:e>
            <m:r>
              <m:t>U</m:t>
            </m:r>
          </m:e>
          <m:sub>
            <m:r>
              <m:t>A</m:t>
            </m:r>
          </m:sub>
        </m:sSub>
        <m:r>
          <m:rPr>
            <m:sty m:val="p"/>
          </m:rPr>
          <m:t>/</m:t>
        </m:r>
        <m:r>
          <m:rPr>
            <m:sty m:val="p"/>
          </m:rPr>
          <m:t>∂</m:t>
        </m:r>
        <m:sSub>
          <m:e>
            <m:r>
              <m:t>Y</m:t>
            </m:r>
          </m:e>
          <m:sub>
            <m:r>
              <m:t>A</m:t>
            </m:r>
          </m:sub>
        </m:sSub>
        <m:r>
          <m:rPr>
            <m:sty m:val="p"/>
          </m:rPr>
          <m:t>=</m:t>
        </m:r>
        <m:sSub>
          <m:e>
            <m:r>
              <m:t>λ</m:t>
            </m:r>
          </m:e>
          <m:sub>
            <m:r>
              <m:t>Y</m:t>
            </m:r>
          </m:sub>
        </m:sSub>
        <m:r>
          <m:rPr>
            <m:sty m:val="p"/>
          </m:rPr>
          <m:t>=</m:t>
        </m:r>
        <m:sSub>
          <m:e>
            <m:r>
              <m:t>λ</m:t>
            </m:r>
          </m:e>
          <m:sub>
            <m:r>
              <m:t>U</m:t>
            </m:r>
          </m:sub>
        </m:sSub>
        <m:r>
          <m:t> </m:t>
        </m:r>
        <m:r>
          <m:rPr>
            <m:sty m:val="p"/>
          </m:rPr>
          <m:t>∂</m:t>
        </m:r>
        <m:sSub>
          <m:e>
            <m:r>
              <m:t>U</m:t>
            </m:r>
          </m:e>
          <m:sub>
            <m:r>
              <m:t>B</m:t>
            </m:r>
          </m:sub>
        </m:sSub>
        <m:r>
          <m:rPr>
            <m:sty m:val="p"/>
          </m:rPr>
          <m:t>/</m:t>
        </m:r>
        <m:r>
          <m:rPr>
            <m:sty m:val="p"/>
          </m:rPr>
          <m:t>∂</m:t>
        </m:r>
        <m:sSub>
          <m:e>
            <m:r>
              <m:t>Y</m:t>
            </m:r>
          </m:e>
          <m:sub>
            <m:r>
              <m:t>B</m:t>
            </m:r>
          </m:sub>
        </m:sSub>
      </m:oMath>
      <w:r>
        <w:t xml:space="preserve">, luego</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t>λ</m:t>
            </m:r>
          </m:e>
          <m:sub>
            <m:r>
              <m:t>X</m:t>
            </m:r>
          </m:sub>
        </m:sSub>
        <m:r>
          <m:rPr>
            <m:sty m:val="p"/>
          </m:rPr>
          <m:t>/</m:t>
        </m:r>
        <m:sSub>
          <m:e>
            <m:r>
              <m:t>λ</m:t>
            </m:r>
          </m:e>
          <m:sub>
            <m:r>
              <m:t>Y</m:t>
            </m:r>
          </m:sub>
        </m:sSub>
      </m:oMath>
      <w:r>
        <w:t xml:space="preserve"> </w:t>
      </w:r>
      <w:r>
        <w:t xml:space="preserve">(eficiencia en el intercambio);</w:t>
      </w:r>
    </w:p>
    <w:p>
      <w:pPr>
        <w:numPr>
          <w:ilvl w:val="1"/>
          <w:numId w:val="1156"/>
        </w:numPr>
      </w:pPr>
      <w:r>
        <w:t xml:space="preserve">de los factores:</w:t>
      </w:r>
      <w:r>
        <w:t xml:space="preserve"> </w:t>
      </w:r>
      <m:oMath>
        <m:sSub>
          <m:e>
            <m:r>
              <m:t>λ</m:t>
            </m:r>
          </m:e>
          <m:sub>
            <m:r>
              <m:t>X</m:t>
            </m:r>
          </m:sub>
        </m:sSub>
        <m:sSubSup>
          <m:e>
            <m:r>
              <m:rPr>
                <m:sty m:val="p"/>
              </m:rPr>
              <m:t>P</m:t>
            </m:r>
            <m:r>
              <m:rPr>
                <m:sty m:val="p"/>
              </m:rPr>
              <m:t>M</m:t>
            </m:r>
            <m:r>
              <m:rPr>
                <m:sty m:val="p"/>
              </m:rPr>
              <m:t>g</m:t>
            </m:r>
          </m:e>
          <m:sub>
            <m:r>
              <m:t>L</m:t>
            </m:r>
          </m:sub>
          <m:sup>
            <m:r>
              <m:t>X</m:t>
            </m:r>
          </m:sup>
        </m:sSubSup>
        <m:r>
          <m:rPr>
            <m:sty m:val="p"/>
          </m:rPr>
          <m:t>=</m:t>
        </m:r>
        <m:sSub>
          <m:e>
            <m:r>
              <m:t>λ</m:t>
            </m:r>
          </m:e>
          <m:sub>
            <m:r>
              <m:t>L</m:t>
            </m:r>
          </m:sub>
        </m:sSub>
        <m:r>
          <m:rPr>
            <m:sty m:val="p"/>
          </m:rPr>
          <m:t>=</m:t>
        </m:r>
        <m:sSub>
          <m:e>
            <m:r>
              <m:t>λ</m:t>
            </m:r>
          </m:e>
          <m:sub>
            <m:r>
              <m:t>Y</m:t>
            </m:r>
          </m:sub>
        </m:sSub>
        <m:sSubSup>
          <m:e>
            <m:r>
              <m:rPr>
                <m:sty m:val="p"/>
              </m:rPr>
              <m:t>P</m:t>
            </m:r>
            <m:r>
              <m:rPr>
                <m:sty m:val="p"/>
              </m:rPr>
              <m:t>M</m:t>
            </m:r>
            <m:r>
              <m:rPr>
                <m:sty m:val="p"/>
              </m:rPr>
              <m:t>g</m:t>
            </m:r>
          </m:e>
          <m:sub>
            <m:r>
              <m:t>L</m:t>
            </m:r>
          </m:sub>
          <m:sup>
            <m:r>
              <m:t>Y</m:t>
            </m:r>
          </m:sup>
        </m:sSubSup>
      </m:oMath>
      <w:r>
        <w:t xml:space="preserve"> </w:t>
      </w:r>
      <w:r>
        <w:t xml:space="preserve">y</w:t>
      </w:r>
      <w:r>
        <w:t xml:space="preserve"> </w:t>
      </w:r>
      <m:oMath>
        <m:sSub>
          <m:e>
            <m:r>
              <m:t>λ</m:t>
            </m:r>
          </m:e>
          <m:sub>
            <m:r>
              <m:t>X</m:t>
            </m:r>
          </m:sub>
        </m:sSub>
        <m:sSubSup>
          <m:e>
            <m:r>
              <m:rPr>
                <m:sty m:val="p"/>
              </m:rPr>
              <m:t>P</m:t>
            </m:r>
            <m:r>
              <m:rPr>
                <m:sty m:val="p"/>
              </m:rPr>
              <m:t>M</m:t>
            </m:r>
            <m:r>
              <m:rPr>
                <m:sty m:val="p"/>
              </m:rPr>
              <m:t>g</m:t>
            </m:r>
          </m:e>
          <m:sub>
            <m:r>
              <m:t>K</m:t>
            </m:r>
          </m:sub>
          <m:sup>
            <m:r>
              <m:t>X</m:t>
            </m:r>
          </m:sup>
        </m:sSubSup>
        <m:r>
          <m:rPr>
            <m:sty m:val="p"/>
          </m:rPr>
          <m:t>=</m:t>
        </m:r>
        <m:sSub>
          <m:e>
            <m:r>
              <m:t>λ</m:t>
            </m:r>
          </m:e>
          <m:sub>
            <m:r>
              <m:t>K</m:t>
            </m:r>
          </m:sub>
        </m:sSub>
        <m:r>
          <m:rPr>
            <m:sty m:val="p"/>
          </m:rPr>
          <m:t>=</m:t>
        </m:r>
        <m:sSub>
          <m:e>
            <m:r>
              <m:t>λ</m:t>
            </m:r>
          </m:e>
          <m:sub>
            <m:r>
              <m:t>Y</m:t>
            </m:r>
          </m:sub>
        </m:sSub>
        <m:sSubSup>
          <m:e>
            <m:r>
              <m:rPr>
                <m:sty m:val="p"/>
              </m:rPr>
              <m:t>P</m:t>
            </m:r>
            <m:r>
              <m:rPr>
                <m:sty m:val="p"/>
              </m:rPr>
              <m:t>M</m:t>
            </m:r>
            <m:r>
              <m:rPr>
                <m:sty m:val="p"/>
              </m:rPr>
              <m:t>g</m:t>
            </m:r>
          </m:e>
          <m:sub>
            <m:r>
              <m:t>K</m:t>
            </m:r>
          </m:sub>
          <m:sup>
            <m:r>
              <m:t>Y</m:t>
            </m:r>
          </m:sup>
        </m:sSubSup>
      </m:oMath>
      <w:r>
        <w:t xml:space="preserve">, luego</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sSub>
          <m:e>
            <m:r>
              <m:t>λ</m:t>
            </m:r>
          </m:e>
          <m:sub>
            <m:r>
              <m:t>L</m:t>
            </m:r>
          </m:sub>
        </m:sSub>
        <m:r>
          <m:rPr>
            <m:sty m:val="p"/>
          </m:rPr>
          <m:t>/</m:t>
        </m:r>
        <m:sSub>
          <m:e>
            <m:r>
              <m:t>λ</m:t>
            </m:r>
          </m:e>
          <m:sub>
            <m:r>
              <m:t>K</m:t>
            </m:r>
          </m:sub>
        </m:sSub>
      </m:oMath>
      <w:r>
        <w:t xml:space="preserve"> </w:t>
      </w:r>
      <w:r>
        <w:t xml:space="preserve">(eficiencia en la producción);</w:t>
      </w:r>
    </w:p>
    <w:p>
      <w:pPr>
        <w:numPr>
          <w:ilvl w:val="1"/>
          <w:numId w:val="1156"/>
        </w:numPr>
      </w:pPr>
      <w:r>
        <w:t xml:space="preserve">y</w:t>
      </w:r>
      <w:r>
        <w:t xml:space="preserve"> </w:t>
      </w:r>
      <m:oMath>
        <m:sSub>
          <m:e>
            <m:r>
              <m:t>λ</m:t>
            </m:r>
          </m:e>
          <m:sub>
            <m:r>
              <m:t>X</m:t>
            </m:r>
          </m:sub>
        </m:sSub>
        <m:r>
          <m:rPr>
            <m:sty m:val="p"/>
          </m:rPr>
          <m:t>/</m:t>
        </m:r>
        <m:sSub>
          <m:e>
            <m:r>
              <m:t>λ</m:t>
            </m:r>
          </m:e>
          <m:sub>
            <m:r>
              <m:t>Y</m:t>
            </m:r>
          </m:sub>
        </m:sSub>
        <m:r>
          <m:rPr>
            <m:sty m:val="p"/>
          </m:rPr>
          <m:t>=</m:t>
        </m:r>
        <m:sSubSup>
          <m:e>
            <m:r>
              <m:rPr>
                <m:sty m:val="p"/>
              </m:rPr>
              <m:t>P</m:t>
            </m:r>
            <m:r>
              <m:rPr>
                <m:sty m:val="p"/>
              </m:rPr>
              <m:t>M</m:t>
            </m:r>
            <m:r>
              <m:rPr>
                <m:sty m:val="p"/>
              </m:rPr>
              <m:t>g</m:t>
            </m:r>
          </m:e>
          <m:sub>
            <m:r>
              <m:t>L</m:t>
            </m:r>
          </m:sub>
          <m:sup>
            <m:r>
              <m:t>Y</m:t>
            </m:r>
          </m:sup>
        </m:sSubSup>
        <m:r>
          <m:rPr>
            <m:sty m:val="p"/>
          </m:rPr>
          <m:t>/</m:t>
        </m:r>
        <m:sSubSup>
          <m:e>
            <m:r>
              <m:rPr>
                <m:sty m:val="p"/>
              </m:rPr>
              <m:t>P</m:t>
            </m:r>
            <m:r>
              <m:rPr>
                <m:sty m:val="p"/>
              </m:rPr>
              <m:t>M</m:t>
            </m:r>
            <m:r>
              <m:rPr>
                <m:sty m:val="p"/>
              </m:rPr>
              <m:t>g</m:t>
            </m:r>
          </m:e>
          <m:sub>
            <m:r>
              <m:t>L</m:t>
            </m:r>
          </m:sub>
          <m:sup>
            <m:r>
              <m:t>X</m:t>
            </m:r>
          </m:sup>
        </m:sSubSup>
        <m:r>
          <m:rPr>
            <m:sty m:val="p"/>
          </m:rPr>
          <m:t>=</m:t>
        </m:r>
        <m:sSub>
          <m:e>
            <m:r>
              <m:rPr>
                <m:sty m:val="p"/>
              </m:rPr>
              <m:t>R</m:t>
            </m:r>
            <m:r>
              <m:rPr>
                <m:sty m:val="p"/>
              </m:rPr>
              <m:t>M</m:t>
            </m:r>
            <m:r>
              <m:rPr>
                <m:sty m:val="p"/>
              </m:rPr>
              <m:t>T</m:t>
            </m:r>
          </m:e>
          <m:sub>
            <m:r>
              <m:t>X</m:t>
            </m:r>
            <m:r>
              <m:t>Y</m:t>
            </m:r>
          </m:sub>
        </m:sSub>
      </m:oMath>
      <w:r>
        <w:t xml:space="preserve">: lo que se deja de producir de</w:t>
      </w:r>
      <w:r>
        <w:t xml:space="preserve"> </w:t>
      </w:r>
      <m:oMath>
        <m:r>
          <m:t>Y</m:t>
        </m:r>
      </m:oMath>
      <w:r>
        <w:t xml:space="preserve"> </w:t>
      </w:r>
      <w:r>
        <w:t xml:space="preserve">al pasar una unidad de trabajo a</w:t>
      </w:r>
      <w:r>
        <w:t xml:space="preserve"> </w:t>
      </w:r>
      <m:oMath>
        <m:r>
          <m:t>X</m:t>
        </m:r>
      </m:oMath>
      <w:r>
        <w:t xml:space="preserve">, por unidad de</w:t>
      </w:r>
      <w:r>
        <w:t xml:space="preserve"> </w:t>
      </w:r>
      <m:oMath>
        <m:r>
          <m:t>X</m:t>
        </m:r>
      </m:oMath>
      <w:r>
        <w:t xml:space="preserve"> </w:t>
      </w:r>
      <w:r>
        <w:t xml:space="preserve">(eficiencia global,</w:t>
      </w:r>
      <w:r>
        <w:t xml:space="preserve"> </w:t>
      </w:r>
      <m:oMath>
        <m:r>
          <m:rPr>
            <m:sty m:val="p"/>
          </m:rPr>
          <m:t>R</m:t>
        </m:r>
        <m:r>
          <m:rPr>
            <m:sty m:val="p"/>
          </m:rPr>
          <m:t>M</m:t>
        </m:r>
        <m:r>
          <m:rPr>
            <m:sty m:val="p"/>
          </m:rPr>
          <m:t>S</m:t>
        </m:r>
        <m:r>
          <m:rPr>
            <m:sty m:val="p"/>
          </m:rPr>
          <m:t>=</m:t>
        </m:r>
        <m:r>
          <m:rPr>
            <m:sty m:val="p"/>
          </m:rPr>
          <m:t>R</m:t>
        </m:r>
        <m:r>
          <m:rPr>
            <m:sty m:val="p"/>
          </m:rPr>
          <m:t>M</m:t>
        </m:r>
        <m:r>
          <m:rPr>
            <m:sty m:val="p"/>
          </m:rPr>
          <m:t>T</m:t>
        </m:r>
      </m:oMath>
      <w:r>
        <w:t xml:space="preserve">).  ∎</w:t>
      </w:r>
    </w:p>
    <w:p>
      <w:pPr>
        <w:numPr>
          <w:ilvl w:val="0"/>
          <w:numId w:val="1155"/>
        </w:numPr>
      </w:pPr>
      <w:r>
        <w:rPr>
          <w:i/>
          <w:iCs/>
        </w:rPr>
        <w:t xml:space="preserve">Equilibrio competitivo</w:t>
      </w:r>
      <w:r>
        <w:t xml:space="preserve">: con precios</w:t>
      </w:r>
      <w:r>
        <w:t xml:space="preserve"> </w:t>
      </w:r>
      <m:oMath>
        <m:acc>
          <m:accPr>
            <m:chr m:val="⃗"/>
          </m:accPr>
          <m:e>
            <m:r>
              <m:t>p</m:t>
            </m:r>
          </m:e>
        </m:acc>
        <m:r>
          <m:rPr>
            <m:sty m:val="p"/>
          </m:rPr>
          <m:t>=</m:t>
        </m:r>
        <m:d>
          <m:dPr>
            <m:begChr m:val="("/>
            <m:sepChr m:val=""/>
            <m:endChr m:val=")"/>
            <m:grow/>
          </m:dPr>
          <m:e>
            <m:sSub>
              <m:e>
                <m:r>
                  <m:t>p</m:t>
                </m:r>
              </m:e>
              <m:sub>
                <m:r>
                  <m:t>X</m:t>
                </m:r>
              </m:sub>
            </m:sSub>
            <m:r>
              <m:rPr>
                <m:sty m:val="p"/>
              </m:rPr>
              <m:t>,</m:t>
            </m:r>
            <m:sSub>
              <m:e>
                <m:r>
                  <m:t>p</m:t>
                </m:r>
              </m:e>
              <m:sub>
                <m:r>
                  <m:t>Y</m:t>
                </m:r>
              </m:sub>
            </m:sSub>
            <m:r>
              <m:rPr>
                <m:sty m:val="p"/>
              </m:rPr>
              <m:t>,</m:t>
            </m:r>
            <m:sSub>
              <m:e>
                <m:r>
                  <m:t>w</m:t>
                </m:r>
              </m:e>
              <m:sub>
                <m:r>
                  <m:t>L</m:t>
                </m:r>
              </m:sub>
            </m:sSub>
            <m:r>
              <m:rPr>
                <m:sty m:val="p"/>
              </m:rPr>
              <m:t>,</m:t>
            </m:r>
            <m:sSub>
              <m:e>
                <m:r>
                  <m:t>w</m:t>
                </m:r>
              </m:e>
              <m:sub>
                <m:r>
                  <m:t>K</m:t>
                </m:r>
              </m:sub>
            </m:sSub>
          </m:e>
        </m:d>
      </m:oMath>
      <w:r>
        <w:t xml:space="preserve">, cada consumidor iguala</w:t>
      </w:r>
      <w:r>
        <w:t xml:space="preserve"> </w:t>
      </w:r>
      <m:oMath>
        <m:sSubSup>
          <m:e>
            <m:r>
              <m:rPr>
                <m:sty m:val="p"/>
              </m:rPr>
              <m:t>R</m:t>
            </m:r>
            <m:r>
              <m:rPr>
                <m:sty m:val="p"/>
              </m:rPr>
              <m:t>M</m:t>
            </m:r>
            <m:r>
              <m:rPr>
                <m:sty m:val="p"/>
              </m:rPr>
              <m:t>S</m:t>
            </m:r>
          </m:e>
          <m:sub>
            <m:r>
              <m:t>X</m:t>
            </m:r>
            <m:r>
              <m:t>Y</m:t>
            </m:r>
          </m:sub>
          <m:sup>
            <m:r>
              <m:t>i</m:t>
            </m:r>
          </m:sup>
        </m:sSubSup>
        <m:r>
          <m:rPr>
            <m:sty m:val="p"/>
          </m:rPr>
          <m:t>=</m:t>
        </m:r>
        <m:sSub>
          <m:e>
            <m:r>
              <m:t>p</m:t>
            </m:r>
          </m:e>
          <m:sub>
            <m:r>
              <m:t>X</m:t>
            </m:r>
          </m:sub>
        </m:sSub>
        <m:r>
          <m:rPr>
            <m:sty m:val="p"/>
          </m:rPr>
          <m:t>/</m:t>
        </m:r>
        <m:sSub>
          <m:e>
            <m:r>
              <m:t>p</m:t>
            </m:r>
          </m:e>
          <m:sub>
            <m:r>
              <m:t>Y</m:t>
            </m:r>
          </m:sub>
        </m:sSub>
      </m:oMath>
      <w:r>
        <w:t xml:space="preserve"> </w:t>
      </w:r>
      <w:r>
        <w:t xml:space="preserve">y cada empresa iguala el valor del producto marginal de cada factor a su precio,</w:t>
      </w:r>
      <w:r>
        <w:t xml:space="preserve"> </w:t>
      </w:r>
      <m:oMath>
        <m:sSub>
          <m:e>
            <m:r>
              <m:t>p</m:t>
            </m:r>
          </m:e>
          <m:sub>
            <m:r>
              <m:t>j</m:t>
            </m:r>
          </m:sub>
        </m:sSub>
        <m:r>
          <m:t> </m:t>
        </m:r>
        <m:sSubSup>
          <m:e>
            <m:r>
              <m:rPr>
                <m:sty m:val="p"/>
              </m:rPr>
              <m:t>P</m:t>
            </m:r>
            <m:r>
              <m:rPr>
                <m:sty m:val="p"/>
              </m:rPr>
              <m:t>M</m:t>
            </m:r>
            <m:r>
              <m:rPr>
                <m:sty m:val="p"/>
              </m:rPr>
              <m:t>g</m:t>
            </m:r>
          </m:e>
          <m:sub>
            <m:r>
              <m:t>L</m:t>
            </m:r>
          </m:sub>
          <m:sup>
            <m:r>
              <m:t>j</m:t>
            </m:r>
          </m:sup>
        </m:sSubSup>
        <m:r>
          <m:rPr>
            <m:sty m:val="p"/>
          </m:rPr>
          <m:t>=</m:t>
        </m:r>
        <m:sSub>
          <m:e>
            <m:r>
              <m:t>w</m:t>
            </m:r>
          </m:e>
          <m:sub>
            <m:r>
              <m:t>L</m:t>
            </m:r>
          </m:sub>
        </m:sSub>
      </m:oMath>
      <w:r>
        <w:t xml:space="preserve"> </w:t>
      </w:r>
      <w:r>
        <w:t xml:space="preserve">y</w:t>
      </w:r>
      <w:r>
        <w:t xml:space="preserve"> </w:t>
      </w:r>
      <m:oMath>
        <m:sSub>
          <m:e>
            <m:r>
              <m:t>p</m:t>
            </m:r>
          </m:e>
          <m:sub>
            <m:r>
              <m:t>j</m:t>
            </m:r>
          </m:sub>
        </m:sSub>
        <m:r>
          <m:t> </m:t>
        </m:r>
        <m:sSubSup>
          <m:e>
            <m:r>
              <m:rPr>
                <m:sty m:val="p"/>
              </m:rPr>
              <m:t>P</m:t>
            </m:r>
            <m:r>
              <m:rPr>
                <m:sty m:val="p"/>
              </m:rPr>
              <m:t>M</m:t>
            </m:r>
            <m:r>
              <m:rPr>
                <m:sty m:val="p"/>
              </m:rPr>
              <m:t>g</m:t>
            </m:r>
          </m:e>
          <m:sub>
            <m:r>
              <m:t>K</m:t>
            </m:r>
          </m:sub>
          <m:sup>
            <m:r>
              <m:t>j</m:t>
            </m:r>
          </m:sup>
        </m:sSubSup>
        <m:r>
          <m:rPr>
            <m:sty m:val="p"/>
          </m:rPr>
          <m:t>=</m:t>
        </m:r>
        <m:sSub>
          <m:e>
            <m:r>
              <m:t>w</m:t>
            </m:r>
          </m:e>
          <m:sub>
            <m:r>
              <m:t>K</m:t>
            </m:r>
          </m:sub>
        </m:sSub>
      </m:oMath>
      <w:r>
        <w:t xml:space="preserve">. De ahí</w:t>
      </w:r>
      <w:r>
        <w:t xml:space="preserve"> </w:t>
      </w:r>
      <m:oMath>
        <m:sSubSup>
          <m:e>
            <m:r>
              <m:rPr>
                <m:sty m:val="p"/>
              </m:rPr>
              <m:t>R</m:t>
            </m:r>
            <m:r>
              <m:rPr>
                <m:sty m:val="p"/>
              </m:rPr>
              <m:t>M</m:t>
            </m:r>
            <m:r>
              <m:rPr>
                <m:sty m:val="p"/>
              </m:rPr>
              <m:t>S</m:t>
            </m:r>
            <m:r>
              <m:rPr>
                <m:sty m:val="p"/>
              </m:rPr>
              <m:t>T</m:t>
            </m:r>
          </m:e>
          <m:sub>
            <m:r>
              <m:t>L</m:t>
            </m:r>
            <m:r>
              <m:t>K</m:t>
            </m:r>
          </m:sub>
          <m:sup>
            <m:r>
              <m:t>j</m:t>
            </m:r>
          </m:sup>
        </m:sSubSup>
        <m:r>
          <m:rPr>
            <m:sty m:val="p"/>
          </m:rPr>
          <m:t>=</m:t>
        </m:r>
        <m:sSub>
          <m:e>
            <m:r>
              <m:t>w</m:t>
            </m:r>
          </m:e>
          <m:sub>
            <m:r>
              <m:t>L</m:t>
            </m:r>
          </m:sub>
        </m:sSub>
        <m:r>
          <m:rPr>
            <m:sty m:val="p"/>
          </m:rPr>
          <m:t>/</m:t>
        </m:r>
        <m:sSub>
          <m:e>
            <m:r>
              <m:t>w</m:t>
            </m:r>
          </m:e>
          <m:sub>
            <m:r>
              <m:t>K</m:t>
            </m:r>
          </m:sub>
        </m:sSub>
      </m:oMath>
      <w:r>
        <w:t xml:space="preserve"> </w:t>
      </w:r>
      <w:r>
        <w:t xml:space="preserve">y</w:t>
      </w:r>
      <w:r>
        <w:t xml:space="preserve"> </w:t>
      </w:r>
      <m:oMath>
        <m:sSub>
          <m:e>
            <m:r>
              <m:t>p</m:t>
            </m:r>
          </m:e>
          <m:sub>
            <m:r>
              <m:t>X</m:t>
            </m:r>
          </m:sub>
        </m:sSub>
        <m:r>
          <m:rPr>
            <m:sty m:val="p"/>
          </m:rPr>
          <m:t>/</m:t>
        </m:r>
        <m:sSub>
          <m:e>
            <m:r>
              <m:t>p</m:t>
            </m:r>
          </m:e>
          <m:sub>
            <m:r>
              <m:t>Y</m:t>
            </m:r>
          </m:sub>
        </m:sSub>
        <m:r>
          <m:rPr>
            <m:sty m:val="p"/>
          </m:rPr>
          <m:t>=</m:t>
        </m:r>
        <m:sSubSup>
          <m:e>
            <m:r>
              <m:rPr>
                <m:sty m:val="p"/>
              </m:rPr>
              <m:t>P</m:t>
            </m:r>
            <m:r>
              <m:rPr>
                <m:sty m:val="p"/>
              </m:rPr>
              <m:t>M</m:t>
            </m:r>
            <m:r>
              <m:rPr>
                <m:sty m:val="p"/>
              </m:rPr>
              <m:t>g</m:t>
            </m:r>
          </m:e>
          <m:sub>
            <m:r>
              <m:t>L</m:t>
            </m:r>
          </m:sub>
          <m:sup>
            <m:r>
              <m:t>Y</m:t>
            </m:r>
          </m:sup>
        </m:sSubSup>
        <m:r>
          <m:rPr>
            <m:sty m:val="p"/>
          </m:rPr>
          <m:t>/</m:t>
        </m:r>
        <m:sSubSup>
          <m:e>
            <m:r>
              <m:rPr>
                <m:sty m:val="p"/>
              </m:rPr>
              <m:t>P</m:t>
            </m:r>
            <m:r>
              <m:rPr>
                <m:sty m:val="p"/>
              </m:rPr>
              <m:t>M</m:t>
            </m:r>
            <m:r>
              <m:rPr>
                <m:sty m:val="p"/>
              </m:rPr>
              <m:t>g</m:t>
            </m:r>
          </m:e>
          <m:sub>
            <m:r>
              <m:t>L</m:t>
            </m:r>
          </m:sub>
          <m:sup>
            <m:r>
              <m:t>X</m:t>
            </m:r>
          </m:sup>
        </m:sSubSup>
        <m:r>
          <m:rPr>
            <m:sty m:val="p"/>
          </m:rPr>
          <m:t>=</m:t>
        </m:r>
        <m:sSub>
          <m:e>
            <m:r>
              <m:rPr>
                <m:sty m:val="p"/>
              </m:rPr>
              <m:t>C</m:t>
            </m:r>
            <m:r>
              <m:rPr>
                <m:sty m:val="p"/>
              </m:rPr>
              <m:t>M</m:t>
            </m:r>
            <m:r>
              <m:rPr>
                <m:sty m:val="p"/>
              </m:rPr>
              <m:t>g</m:t>
            </m:r>
          </m:e>
          <m:sub>
            <m:r>
              <m:t>X</m:t>
            </m:r>
          </m:sub>
        </m:sSub>
        <m:r>
          <m:rPr>
            <m:sty m:val="p"/>
          </m:rPr>
          <m:t>/</m:t>
        </m:r>
        <m:sSub>
          <m:e>
            <m:r>
              <m:rPr>
                <m:sty m:val="p"/>
              </m:rPr>
              <m:t>C</m:t>
            </m:r>
            <m:r>
              <m:rPr>
                <m:sty m:val="p"/>
              </m:rPr>
              <m:t>M</m:t>
            </m:r>
            <m:r>
              <m:rPr>
                <m:sty m:val="p"/>
              </m:rPr>
              <m:t>g</m:t>
            </m:r>
          </m:e>
          <m:sub>
            <m:r>
              <m:t>Y</m:t>
            </m:r>
          </m:sub>
        </m:sSub>
        <m:r>
          <m:rPr>
            <m:sty m:val="p"/>
          </m:rPr>
          <m:t>=</m:t>
        </m:r>
        <m:sSub>
          <m:e>
            <m:r>
              <m:rPr>
                <m:sty m:val="p"/>
              </m:rPr>
              <m:t>R</m:t>
            </m:r>
            <m:r>
              <m:rPr>
                <m:sty m:val="p"/>
              </m:rPr>
              <m:t>M</m:t>
            </m:r>
            <m:r>
              <m:rPr>
                <m:sty m:val="p"/>
              </m:rPr>
              <m:t>T</m:t>
            </m:r>
          </m:e>
          <m:sub>
            <m:r>
              <m:t>X</m:t>
            </m:r>
            <m:r>
              <m:t>Y</m:t>
            </m:r>
          </m:sub>
        </m:sSub>
      </m:oMath>
      <w:r>
        <w:t xml:space="preserve">: los precios hacen el papel de los multiplicadores (</w:t>
      </w:r>
      <m:oMath>
        <m:sSub>
          <m:e>
            <m:r>
              <m:t>p</m:t>
            </m:r>
          </m:e>
          <m:sub>
            <m:r>
              <m:t>X</m:t>
            </m:r>
          </m:sub>
        </m:sSub>
        <m:r>
          <m:rPr>
            <m:sty m:val="p"/>
          </m:rPr>
          <m:t>/</m:t>
        </m:r>
        <m:sSub>
          <m:e>
            <m:r>
              <m:t>p</m:t>
            </m:r>
          </m:e>
          <m:sub>
            <m:r>
              <m:t>Y</m:t>
            </m:r>
          </m:sub>
        </m:sSub>
        <m:r>
          <m:rPr>
            <m:sty m:val="p"/>
          </m:rPr>
          <m:t>=</m:t>
        </m:r>
        <m:sSub>
          <m:e>
            <m:r>
              <m:t>λ</m:t>
            </m:r>
          </m:e>
          <m:sub>
            <m:r>
              <m:t>X</m:t>
            </m:r>
          </m:sub>
        </m:sSub>
        <m:r>
          <m:rPr>
            <m:sty m:val="p"/>
          </m:rPr>
          <m:t>/</m:t>
        </m:r>
        <m:sSub>
          <m:e>
            <m:r>
              <m:t>λ</m:t>
            </m:r>
          </m:e>
          <m:sub>
            <m:r>
              <m:t>Y</m:t>
            </m:r>
          </m:sub>
        </m:sSub>
      </m:oMath>
      <w:r>
        <w:t xml:space="preserve">,</w:t>
      </w:r>
      <w:r>
        <w:t xml:space="preserve"> </w:t>
      </w:r>
      <m:oMath>
        <m:sSub>
          <m:e>
            <m:r>
              <m:t>w</m:t>
            </m:r>
          </m:e>
          <m:sub>
            <m:r>
              <m:t>L</m:t>
            </m:r>
          </m:sub>
        </m:sSub>
        <m:r>
          <m:rPr>
            <m:sty m:val="p"/>
          </m:rPr>
          <m:t>/</m:t>
        </m:r>
        <m:sSub>
          <m:e>
            <m:r>
              <m:t>w</m:t>
            </m:r>
          </m:e>
          <m:sub>
            <m:r>
              <m:t>K</m:t>
            </m:r>
          </m:sub>
        </m:sSub>
        <m:r>
          <m:rPr>
            <m:sty m:val="p"/>
          </m:rPr>
          <m:t>=</m:t>
        </m:r>
        <m:sSub>
          <m:e>
            <m:r>
              <m:t>λ</m:t>
            </m:r>
          </m:e>
          <m:sub>
            <m:r>
              <m:t>L</m:t>
            </m:r>
          </m:sub>
        </m:sSub>
        <m:r>
          <m:rPr>
            <m:sty m:val="p"/>
          </m:rPr>
          <m:t>/</m:t>
        </m:r>
        <m:sSub>
          <m:e>
            <m:r>
              <m:t>λ</m:t>
            </m:r>
          </m:e>
          <m:sub>
            <m:r>
              <m:t>K</m:t>
            </m:r>
          </m:sub>
        </m:sSub>
      </m:oMath>
      <w:r>
        <w:t xml:space="preserve">) y se cumple (</w:t>
      </w:r>
      <w:hyperlink w:anchor="eq_egc_pareto">
        <w:r>
          <w:rPr>
            <w:rStyle w:val="Hyperlink"/>
          </w:rPr>
          <w:t xml:space="preserve">1</w:t>
        </w:r>
      </w:hyperlink>
      <w:r>
        <w:t xml:space="preserve">). Es el 1TFEB en esta economía.</w:t>
      </w:r>
    </w:p>
    <w:p>
      <w:pPr>
        <w:numPr>
          <w:ilvl w:val="0"/>
          <w:numId w:val="1155"/>
        </w:numPr>
      </w:pPr>
      <w:r>
        <w:t xml:space="preserve">Si una variable de un agente entra en la utilidad o en la producción de otro (anexo </w:t>
      </w:r>
      <w:hyperlink w:anchor="anexo_externalidad_eg">
        <w:r>
          <w:rPr>
            <w:rStyle w:val="Hyperlink"/>
          </w:rPr>
          <w:t xml:space="preserve">B</w:t>
        </w:r>
      </w:hyperlink>
      <w:r>
        <w:t xml:space="preserve">) o si un bien se consume a la vez por todos (anexo </w:t>
      </w:r>
      <w:hyperlink w:anchor="anexo_samuelson">
        <w:r>
          <w:rPr>
            <w:rStyle w:val="Hyperlink"/>
          </w:rPr>
          <w:t xml:space="preserve">C</w:t>
        </w:r>
      </w:hyperlink>
      <w:r>
        <w:t xml:space="preserve">), las condiciones del planificador cambian y los precios ya no las reproducen.</w:t>
      </w:r>
    </w:p>
    <w:bookmarkEnd w:id="196"/>
    <w:bookmarkStart w:id="200" w:name="anexo_externalidad_eg"/>
    <w:p>
      <w:pPr>
        <w:pStyle w:val="Heading1"/>
      </w:pPr>
      <w:r>
        <w:t xml:space="preserve">B. Anexo: la externalidad en equilibrio general</w:t>
      </w:r>
    </w:p>
    <w:bookmarkStart w:id="197" w:name="externalidad_en_el_consumo"/>
    <w:p>
      <w:pPr>
        <w:pStyle w:val="Heading4"/>
      </w:pPr>
      <w:r>
        <w:t xml:space="preserve">Externalidad en el consumo</w:t>
      </w:r>
    </w:p>
    <w:p>
      <w:pPr>
        <w:numPr>
          <w:ilvl w:val="0"/>
          <w:numId w:val="1157"/>
        </w:numPr>
      </w:pPr>
      <w:r>
        <w:t xml:space="preserve">Es el problema de</w:t>
      </w:r>
      <w:r>
        <w:t xml:space="preserve"> </w:t>
      </w:r>
      <w:hyperlink w:anchor="sec_externalidades_asignacion">
        <w:r>
          <w:rPr>
            <w:rStyle w:val="Hyperlink"/>
          </w:rPr>
          <w:t xml:space="preserve">II.1.2</w:t>
        </w:r>
      </w:hyperlink>
      <w:r>
        <w:t xml:space="preserve">. Con</w:t>
      </w:r>
    </w:p>
    <w:p>
      <w:pPr>
        <w:pStyle w:val="BodyText"/>
        <w:keepNext/>
      </w:pPr>
      <m:oMathPara>
        <m:oMathParaPr>
          <m:jc m:val="center"/>
        </m:oMathParaPr>
        <m:oMath>
          <m:r>
            <m:rPr>
              <m:sty m:val="p"/>
              <m:scr m:val="script"/>
            </m:rPr>
            <m:t>L</m:t>
          </m:r>
          <m:r>
            <m:rPr>
              <m:sty m:val="p"/>
            </m:rPr>
            <m:t>=</m:t>
          </m:r>
          <m:sSub>
            <m:e>
              <m:r>
                <m:t>U</m:t>
              </m:r>
            </m:e>
            <m:sub>
              <m:r>
                <m:t>A</m:t>
              </m:r>
            </m:sub>
          </m:sSub>
          <m:d>
            <m:dPr>
              <m:begChr m:val="("/>
              <m:sepChr m:val=""/>
              <m:endChr m:val=")"/>
              <m:grow/>
            </m:dPr>
            <m:e>
              <m:sSub>
                <m:e>
                  <m:r>
                    <m:t>X</m:t>
                  </m:r>
                </m:e>
                <m:sub>
                  <m:r>
                    <m:t>A</m:t>
                  </m:r>
                </m:sub>
              </m:sSub>
              <m:r>
                <m:rPr>
                  <m:sty m:val="p"/>
                </m:rPr>
                <m:t>,</m:t>
              </m:r>
              <m:sSub>
                <m:e>
                  <m:r>
                    <m:t>Y</m:t>
                  </m:r>
                </m:e>
                <m:sub>
                  <m:r>
                    <m:t>A</m:t>
                  </m:r>
                </m:sub>
              </m:sSub>
            </m:e>
          </m:d>
          <m:r>
            <m:rPr>
              <m:sty m:val="p"/>
            </m:rPr>
            <m:t>+</m:t>
          </m:r>
          <m:sSub>
            <m:e>
              <m:r>
                <m:t>λ</m:t>
              </m:r>
            </m:e>
            <m:sub>
              <m:r>
                <m:t>1</m:t>
              </m:r>
            </m:sub>
          </m:sSub>
          <m:d>
            <m:dPr>
              <m:begChr m:val="["/>
              <m:sepChr m:val=""/>
              <m:endChr m:val="]"/>
              <m:grow/>
            </m:dPr>
            <m:e>
              <m:sSub>
                <m:e>
                  <m:r>
                    <m:t>U</m:t>
                  </m:r>
                </m:e>
                <m:sub>
                  <m:r>
                    <m:t>B</m:t>
                  </m:r>
                </m:sub>
              </m:sSub>
              <m:d>
                <m:dPr>
                  <m:begChr m:val="("/>
                  <m:sepChr m:val=""/>
                  <m:endChr m:val=")"/>
                  <m:grow/>
                </m:dPr>
                <m:e>
                  <m:sSub>
                    <m:e>
                      <m:r>
                        <m:t>X</m:t>
                      </m:r>
                    </m:e>
                    <m:sub>
                      <m:r>
                        <m:t>B</m:t>
                      </m:r>
                    </m:sub>
                  </m:sSub>
                  <m:r>
                    <m:rPr>
                      <m:sty m:val="p"/>
                    </m:rPr>
                    <m:t>,</m:t>
                  </m:r>
                  <m:sSub>
                    <m:e>
                      <m:r>
                        <m:t>Y</m:t>
                      </m:r>
                    </m:e>
                    <m:sub>
                      <m:r>
                        <m:t>B</m:t>
                      </m:r>
                    </m:sub>
                  </m:sSub>
                  <m:r>
                    <m:rPr>
                      <m:sty m:val="p"/>
                    </m:rPr>
                    <m:t>,</m:t>
                  </m:r>
                  <m:sSub>
                    <m:e>
                      <m:r>
                        <m:t>X</m:t>
                      </m:r>
                    </m:e>
                    <m:sub>
                      <m:r>
                        <m:t>A</m:t>
                      </m:r>
                    </m:sub>
                  </m:sSub>
                </m:e>
              </m:d>
              <m:r>
                <m:rPr>
                  <m:sty m:val="p"/>
                </m:rPr>
                <m:t>−</m:t>
              </m:r>
              <m:sSub>
                <m:e>
                  <m:bar>
                    <m:barPr>
                      <m:pos m:val="top"/>
                    </m:barPr>
                    <m:e>
                      <m:r>
                        <m:t>U</m:t>
                      </m:r>
                    </m:e>
                  </m:bar>
                </m:e>
                <m:sub>
                  <m:r>
                    <m:t>B</m:t>
                  </m:r>
                </m:sub>
              </m:sSub>
            </m:e>
          </m:d>
          <m:r>
            <m:rPr>
              <m:sty m:val="p"/>
            </m:rPr>
            <m:t>+</m:t>
          </m:r>
          <m:sSub>
            <m:e>
              <m:r>
                <m:t>λ</m:t>
              </m:r>
            </m:e>
            <m:sub>
              <m:r>
                <m:t>2</m:t>
              </m:r>
            </m:sub>
          </m:sSub>
          <m:d>
            <m:dPr>
              <m:begChr m:val="["/>
              <m:sepChr m:val=""/>
              <m:endChr m:val="]"/>
              <m:grow/>
            </m:dPr>
            <m:e>
              <m:bar>
                <m:barPr>
                  <m:pos m:val="top"/>
                </m:barPr>
                <m:e>
                  <m:r>
                    <m:t>X</m:t>
                  </m:r>
                </m:e>
              </m:bar>
              <m:r>
                <m:rPr>
                  <m:sty m:val="p"/>
                </m:rPr>
                <m:t>−</m:t>
              </m:r>
              <m:sSub>
                <m:e>
                  <m:r>
                    <m:t>X</m:t>
                  </m:r>
                </m:e>
                <m:sub>
                  <m:r>
                    <m:t>A</m:t>
                  </m:r>
                </m:sub>
              </m:sSub>
              <m:r>
                <m:rPr>
                  <m:sty m:val="p"/>
                </m:rPr>
                <m:t>−</m:t>
              </m:r>
              <m:sSub>
                <m:e>
                  <m:r>
                    <m:t>X</m:t>
                  </m:r>
                </m:e>
                <m:sub>
                  <m:r>
                    <m:t>B</m:t>
                  </m:r>
                </m:sub>
              </m:sSub>
            </m:e>
          </m:d>
          <m:r>
            <m:rPr>
              <m:sty m:val="p"/>
            </m:rPr>
            <m:t>+</m:t>
          </m:r>
          <m:sSub>
            <m:e>
              <m:r>
                <m:t>λ</m:t>
              </m:r>
            </m:e>
            <m:sub>
              <m:r>
                <m:t>3</m:t>
              </m:r>
            </m:sub>
          </m:sSub>
          <m:d>
            <m:dPr>
              <m:begChr m:val="["/>
              <m:sepChr m:val=""/>
              <m:endChr m:val="]"/>
              <m:grow/>
            </m:dPr>
            <m:e>
              <m:bar>
                <m:barPr>
                  <m:pos m:val="top"/>
                </m:barPr>
                <m:e>
                  <m:r>
                    <m:t>Y</m:t>
                  </m:r>
                </m:e>
              </m:bar>
              <m:r>
                <m:rPr>
                  <m:sty m:val="p"/>
                </m:rPr>
                <m:t>−</m:t>
              </m:r>
              <m:sSub>
                <m:e>
                  <m:r>
                    <m:t>Y</m:t>
                  </m:r>
                </m:e>
                <m:sub>
                  <m:r>
                    <m:t>A</m:t>
                  </m:r>
                </m:sub>
              </m:sSub>
              <m:r>
                <m:rPr>
                  <m:sty m:val="p"/>
                </m:rPr>
                <m:t>−</m:t>
              </m:r>
              <m:sSub>
                <m:e>
                  <m:r>
                    <m:t>Y</m:t>
                  </m:r>
                </m:e>
                <m:sub>
                  <m:r>
                    <m:t>B</m:t>
                  </m:r>
                </m:sub>
              </m:sSub>
            </m:e>
          </m:d>
          <m:r>
            <m:rPr>
              <m:sty m:val="p"/>
            </m:rPr>
            <m:t>,</m:t>
          </m:r>
        </m:oMath>
      </m:oMathPara>
    </w:p>
    <w:p>
      <w:pPr>
        <w:numPr>
          <w:ilvl w:val="0"/>
          <w:numId w:val="1000"/>
        </w:numPr>
      </w:pPr>
      <w:r>
        <w:t xml:space="preserve">las condiciones de primer orden son:</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f>
                  <m:fPr>
                    <m:type m:val="bar"/>
                  </m:fPr>
                  <m:num>
                    <m:r>
                      <m:rPr>
                        <m:sty m:val="p"/>
                      </m:rPr>
                      <m:t>∂</m:t>
                    </m:r>
                    <m:sSub>
                      <m:e>
                        <m:r>
                          <m:t>U</m:t>
                        </m:r>
                      </m:e>
                      <m:sub>
                        <m:r>
                          <m:t>A</m:t>
                        </m:r>
                      </m:sub>
                    </m:sSub>
                  </m:num>
                  <m:den>
                    <m:r>
                      <m:rPr>
                        <m:sty m:val="p"/>
                      </m:rPr>
                      <m:t>∂</m:t>
                    </m:r>
                    <m:sSub>
                      <m:e>
                        <m:r>
                          <m:t>X</m:t>
                        </m:r>
                      </m:e>
                      <m:sub>
                        <m:r>
                          <m:t>A</m:t>
                        </m:r>
                      </m:sub>
                    </m:sSub>
                  </m:den>
                </m:f>
                <m:r>
                  <m:rPr>
                    <m:sty m:val="p"/>
                  </m:rPr>
                  <m:t>+</m:t>
                </m:r>
                <m:sSub>
                  <m:e>
                    <m:r>
                      <m:t>λ</m:t>
                    </m:r>
                  </m:e>
                  <m:sub>
                    <m:r>
                      <m:t>1</m:t>
                    </m:r>
                  </m:sub>
                </m:sSub>
                <m:f>
                  <m:fPr>
                    <m:type m:val="bar"/>
                  </m:fPr>
                  <m:num>
                    <m:r>
                      <m:rPr>
                        <m:sty m:val="p"/>
                      </m:rPr>
                      <m:t>∂</m:t>
                    </m:r>
                    <m:sSub>
                      <m:e>
                        <m:r>
                          <m:t>U</m:t>
                        </m:r>
                      </m:e>
                      <m:sub>
                        <m:r>
                          <m:t>B</m:t>
                        </m:r>
                      </m:sub>
                    </m:sSub>
                  </m:num>
                  <m:den>
                    <m:r>
                      <m:rPr>
                        <m:sty m:val="p"/>
                      </m:rPr>
                      <m:t>∂</m:t>
                    </m:r>
                    <m:sSub>
                      <m:e>
                        <m:r>
                          <m:t>X</m:t>
                        </m:r>
                      </m:e>
                      <m:sub>
                        <m:r>
                          <m:t>A</m:t>
                        </m:r>
                      </m:sub>
                    </m:sSub>
                  </m:den>
                </m:f>
              </m:e>
              <m:e>
                <m:r>
                  <m:rPr>
                    <m:sty m:val="p"/>
                  </m:rPr>
                  <m:t>=</m:t>
                </m:r>
                <m:sSub>
                  <m:e>
                    <m:r>
                      <m:t>λ</m:t>
                    </m:r>
                  </m:e>
                  <m:sub>
                    <m:r>
                      <m:t>2</m:t>
                    </m:r>
                  </m:sub>
                </m:sSub>
                <m:r>
                  <m:rPr>
                    <m:sty m:val="p"/>
                  </m:rPr>
                  <m:t>,</m:t>
                </m:r>
              </m:e>
              <m:e>
                <m:sSub>
                  <m:e>
                    <m:r>
                      <m:t>λ</m:t>
                    </m:r>
                  </m:e>
                  <m:sub>
                    <m:r>
                      <m:t>1</m:t>
                    </m:r>
                  </m:sub>
                </m:sSub>
                <m:f>
                  <m:fPr>
                    <m:type m:val="bar"/>
                  </m:fPr>
                  <m:num>
                    <m:r>
                      <m:rPr>
                        <m:sty m:val="p"/>
                      </m:rPr>
                      <m:t>∂</m:t>
                    </m:r>
                    <m:sSub>
                      <m:e>
                        <m:r>
                          <m:t>U</m:t>
                        </m:r>
                      </m:e>
                      <m:sub>
                        <m:r>
                          <m:t>B</m:t>
                        </m:r>
                      </m:sub>
                    </m:sSub>
                  </m:num>
                  <m:den>
                    <m:r>
                      <m:rPr>
                        <m:sty m:val="p"/>
                      </m:rPr>
                      <m:t>∂</m:t>
                    </m:r>
                    <m:sSub>
                      <m:e>
                        <m:r>
                          <m:t>X</m:t>
                        </m:r>
                      </m:e>
                      <m:sub>
                        <m:r>
                          <m:t>B</m:t>
                        </m:r>
                      </m:sub>
                    </m:sSub>
                  </m:den>
                </m:f>
              </m:e>
              <m:e>
                <m:r>
                  <m:rPr>
                    <m:sty m:val="p"/>
                  </m:rPr>
                  <m:t>=</m:t>
                </m:r>
                <m:sSub>
                  <m:e>
                    <m:r>
                      <m:t>λ</m:t>
                    </m:r>
                  </m:e>
                  <m:sub>
                    <m:r>
                      <m:t>2</m:t>
                    </m:r>
                  </m:sub>
                </m:sSub>
                <m:r>
                  <m:rPr>
                    <m:sty m:val="p"/>
                  </m:rPr>
                  <m:t>,</m:t>
                </m:r>
              </m:e>
            </m:mr>
            <m:mr>
              <m:e>
                <m:f>
                  <m:fPr>
                    <m:type m:val="bar"/>
                  </m:fPr>
                  <m:num>
                    <m:r>
                      <m:rPr>
                        <m:sty m:val="p"/>
                      </m:rPr>
                      <m:t>∂</m:t>
                    </m:r>
                    <m:sSub>
                      <m:e>
                        <m:r>
                          <m:t>U</m:t>
                        </m:r>
                      </m:e>
                      <m:sub>
                        <m:r>
                          <m:t>A</m:t>
                        </m:r>
                      </m:sub>
                    </m:sSub>
                  </m:num>
                  <m:den>
                    <m:r>
                      <m:rPr>
                        <m:sty m:val="p"/>
                      </m:rPr>
                      <m:t>∂</m:t>
                    </m:r>
                    <m:sSub>
                      <m:e>
                        <m:r>
                          <m:t>Y</m:t>
                        </m:r>
                      </m:e>
                      <m:sub>
                        <m:r>
                          <m:t>A</m:t>
                        </m:r>
                      </m:sub>
                    </m:sSub>
                  </m:den>
                </m:f>
              </m:e>
              <m:e>
                <m:r>
                  <m:rPr>
                    <m:sty m:val="p"/>
                  </m:rPr>
                  <m:t>=</m:t>
                </m:r>
                <m:sSub>
                  <m:e>
                    <m:r>
                      <m:t>λ</m:t>
                    </m:r>
                  </m:e>
                  <m:sub>
                    <m:r>
                      <m:t>3</m:t>
                    </m:r>
                  </m:sub>
                </m:sSub>
                <m:r>
                  <m:rPr>
                    <m:sty m:val="p"/>
                  </m:rPr>
                  <m:t>,</m:t>
                </m:r>
              </m:e>
              <m:e>
                <m:sSub>
                  <m:e>
                    <m:r>
                      <m:t>λ</m:t>
                    </m:r>
                  </m:e>
                  <m:sub>
                    <m:r>
                      <m:t>1</m:t>
                    </m:r>
                  </m:sub>
                </m:sSub>
                <m:f>
                  <m:fPr>
                    <m:type m:val="bar"/>
                  </m:fPr>
                  <m:num>
                    <m:r>
                      <m:rPr>
                        <m:sty m:val="p"/>
                      </m:rPr>
                      <m:t>∂</m:t>
                    </m:r>
                    <m:sSub>
                      <m:e>
                        <m:r>
                          <m:t>U</m:t>
                        </m:r>
                      </m:e>
                      <m:sub>
                        <m:r>
                          <m:t>B</m:t>
                        </m:r>
                      </m:sub>
                    </m:sSub>
                  </m:num>
                  <m:den>
                    <m:r>
                      <m:rPr>
                        <m:sty m:val="p"/>
                      </m:rPr>
                      <m:t>∂</m:t>
                    </m:r>
                    <m:sSub>
                      <m:e>
                        <m:r>
                          <m:t>Y</m:t>
                        </m:r>
                      </m:e>
                      <m:sub>
                        <m:r>
                          <m:t>B</m:t>
                        </m:r>
                      </m:sub>
                    </m:sSub>
                  </m:den>
                </m:f>
              </m:e>
              <m:e>
                <m:r>
                  <m:rPr>
                    <m:sty m:val="p"/>
                  </m:rPr>
                  <m:t>=</m:t>
                </m:r>
                <m:sSub>
                  <m:e>
                    <m:r>
                      <m:t>λ</m:t>
                    </m:r>
                  </m:e>
                  <m:sub>
                    <m:r>
                      <m:t>3</m:t>
                    </m:r>
                  </m:sub>
                </m:sSub>
                <m:r>
                  <m:rPr>
                    <m:sty m:val="p"/>
                  </m:rPr>
                  <m:t>.</m:t>
                </m:r>
              </m:e>
            </m:mr>
          </m:m>
        </m:oMath>
      </m:oMathPara>
    </w:p>
    <w:p>
      <w:pPr>
        <w:numPr>
          <w:ilvl w:val="0"/>
          <w:numId w:val="1157"/>
        </w:numPr>
      </w:pPr>
      <w:r>
        <w:t xml:space="preserve">Dividiendo la primera entre</w:t>
      </w:r>
      <w:r>
        <w:t xml:space="preserve"> </w:t>
      </w:r>
      <m:oMath>
        <m:sSub>
          <m:e>
            <m:r>
              <m:t>λ</m:t>
            </m:r>
          </m:e>
          <m:sub>
            <m:r>
              <m:t>3</m:t>
            </m:r>
          </m:sub>
        </m:sSub>
        <m:r>
          <m:rPr>
            <m:sty m:val="p"/>
          </m:rPr>
          <m:t>=</m:t>
        </m:r>
        <m:r>
          <m:rPr>
            <m:sty m:val="p"/>
          </m:rPr>
          <m:t>∂</m:t>
        </m:r>
        <m:sSub>
          <m:e>
            <m:r>
              <m:t>U</m:t>
            </m:r>
          </m:e>
          <m:sub>
            <m:r>
              <m:t>A</m:t>
            </m:r>
          </m:sub>
        </m:sSub>
        <m:r>
          <m:rPr>
            <m:sty m:val="p"/>
          </m:rPr>
          <m:t>/</m:t>
        </m:r>
        <m:r>
          <m:rPr>
            <m:sty m:val="p"/>
          </m:rPr>
          <m:t>∂</m:t>
        </m:r>
        <m:sSub>
          <m:e>
            <m:r>
              <m:t>Y</m:t>
            </m:r>
          </m:e>
          <m:sub>
            <m:r>
              <m:t>A</m:t>
            </m:r>
          </m:sub>
        </m:sSub>
      </m:oMath>
      <w:r>
        <w:t xml:space="preserve"> </w:t>
      </w:r>
      <w:r>
        <w:t xml:space="preserve">y usando que</w:t>
      </w:r>
      <w:r>
        <w:t xml:space="preserve"> </w:t>
      </w:r>
      <m:oMath>
        <m:sSub>
          <m:e>
            <m:r>
              <m:t>λ</m:t>
            </m:r>
          </m:e>
          <m:sub>
            <m:r>
              <m:t>1</m:t>
            </m:r>
          </m:sub>
        </m:sSub>
        <m:r>
          <m:rPr>
            <m:sty m:val="p"/>
          </m:rPr>
          <m:t>=</m:t>
        </m:r>
        <m:sSub>
          <m:e>
            <m:r>
              <m:t>λ</m:t>
            </m:r>
          </m:e>
          <m:sub>
            <m:r>
              <m:t>3</m:t>
            </m:r>
          </m:sub>
        </m:sSub>
        <m:r>
          <m:rPr>
            <m:sty m:val="p"/>
          </m:rPr>
          <m:t>/</m:t>
        </m:r>
        <m:d>
          <m:dPr>
            <m:begChr m:val="("/>
            <m:sepChr m:val=""/>
            <m:endChr m:val=")"/>
            <m:grow/>
          </m:dPr>
          <m:e>
            <m:r>
              <m:rPr>
                <m:sty m:val="p"/>
              </m:rPr>
              <m:t>∂</m:t>
            </m:r>
            <m:sSub>
              <m:e>
                <m:r>
                  <m:t>U</m:t>
                </m:r>
              </m:e>
              <m:sub>
                <m:r>
                  <m:t>B</m:t>
                </m:r>
              </m:sub>
            </m:sSub>
            <m:r>
              <m:rPr>
                <m:sty m:val="p"/>
              </m:rPr>
              <m:t>/</m:t>
            </m:r>
            <m:r>
              <m:rPr>
                <m:sty m:val="p"/>
              </m:rPr>
              <m:t>∂</m:t>
            </m:r>
            <m:sSub>
              <m:e>
                <m:r>
                  <m:t>Y</m:t>
                </m:r>
              </m:e>
              <m:sub>
                <m:r>
                  <m:t>B</m:t>
                </m:r>
              </m:sub>
            </m:sSub>
          </m:e>
        </m:d>
      </m:oMath>
      <w:r>
        <w:t xml:space="preserve">:</w:t>
      </w:r>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f>
            <m:fPr>
              <m:type m:val="bar"/>
            </m:fPr>
            <m:num>
              <m:r>
                <m:rPr>
                  <m:sty m:val="p"/>
                </m:rPr>
                <m:t>∂</m:t>
              </m:r>
              <m:sSub>
                <m:e>
                  <m:r>
                    <m:t>U</m:t>
                  </m:r>
                </m:e>
                <m:sub>
                  <m:r>
                    <m:t>B</m:t>
                  </m:r>
                </m:sub>
              </m:sSub>
              <m:r>
                <m:rPr>
                  <m:sty m:val="p"/>
                </m:rPr>
                <m:t>/</m:t>
              </m:r>
              <m:r>
                <m:rPr>
                  <m:sty m:val="p"/>
                </m:rPr>
                <m:t>∂</m:t>
              </m:r>
              <m:sSub>
                <m:e>
                  <m:r>
                    <m:t>X</m:t>
                  </m:r>
                </m:e>
                <m:sub>
                  <m:r>
                    <m:t>A</m:t>
                  </m:r>
                </m:sub>
              </m:sSub>
            </m:num>
            <m:den>
              <m:r>
                <m:rPr>
                  <m:sty m:val="p"/>
                </m:rPr>
                <m:t>∂</m:t>
              </m:r>
              <m:sSub>
                <m:e>
                  <m:r>
                    <m:t>U</m:t>
                  </m:r>
                </m:e>
                <m:sub>
                  <m:r>
                    <m:t>B</m:t>
                  </m:r>
                </m:sub>
              </m:sSub>
              <m:r>
                <m:rPr>
                  <m:sty m:val="p"/>
                </m:rPr>
                <m:t>/</m:t>
              </m:r>
              <m:r>
                <m:rPr>
                  <m:sty m:val="p"/>
                </m:rPr>
                <m:t>∂</m:t>
              </m:r>
              <m:sSub>
                <m:e>
                  <m:r>
                    <m:t>Y</m:t>
                  </m:r>
                </m:e>
                <m:sub>
                  <m:r>
                    <m:t>B</m:t>
                  </m:r>
                </m:sub>
              </m:sSub>
            </m:den>
          </m:f>
          <m:r>
            <m:rPr>
              <m:sty m:val="p"/>
            </m:rPr>
            <m:t>=</m:t>
          </m:r>
          <m:f>
            <m:fPr>
              <m:type m:val="bar"/>
            </m:fPr>
            <m:num>
              <m:sSub>
                <m:e>
                  <m:r>
                    <m:t>λ</m:t>
                  </m:r>
                </m:e>
                <m:sub>
                  <m:r>
                    <m:t>2</m:t>
                  </m:r>
                </m:sub>
              </m:sSub>
            </m:num>
            <m:den>
              <m:sSub>
                <m:e>
                  <m:r>
                    <m:t>λ</m:t>
                  </m:r>
                </m:e>
                <m:sub>
                  <m:r>
                    <m:t>3</m:t>
                  </m:r>
                </m:sub>
              </m:sSub>
            </m:den>
          </m:f>
          <m:r>
            <m:rPr>
              <m:sty m:val="p"/>
            </m:rPr>
            <m:t>=</m:t>
          </m:r>
          <m:f>
            <m:fPr>
              <m:type m:val="bar"/>
            </m:fPr>
            <m:num>
              <m:r>
                <m:rPr>
                  <m:sty m:val="p"/>
                </m:rPr>
                <m:t>∂</m:t>
              </m:r>
              <m:sSub>
                <m:e>
                  <m:r>
                    <m:t>U</m:t>
                  </m:r>
                </m:e>
                <m:sub>
                  <m:r>
                    <m:t>B</m:t>
                  </m:r>
                </m:sub>
              </m:sSub>
              <m:r>
                <m:rPr>
                  <m:sty m:val="p"/>
                </m:rPr>
                <m:t>/</m:t>
              </m:r>
              <m:r>
                <m:rPr>
                  <m:sty m:val="p"/>
                </m:rPr>
                <m:t>∂</m:t>
              </m:r>
              <m:sSub>
                <m:e>
                  <m:r>
                    <m:t>X</m:t>
                  </m:r>
                </m:e>
                <m:sub>
                  <m:r>
                    <m:t>B</m:t>
                  </m:r>
                </m:sub>
              </m:sSub>
            </m:num>
            <m:den>
              <m:r>
                <m:rPr>
                  <m:sty m:val="p"/>
                </m:rPr>
                <m:t>∂</m:t>
              </m:r>
              <m:sSub>
                <m:e>
                  <m:r>
                    <m:t>U</m:t>
                  </m:r>
                </m:e>
                <m:sub>
                  <m:r>
                    <m:t>B</m:t>
                  </m:r>
                </m:sub>
              </m:sSub>
              <m:r>
                <m:rPr>
                  <m:sty m:val="p"/>
                </m:rPr>
                <m:t>/</m:t>
              </m:r>
              <m:r>
                <m:rPr>
                  <m:sty m:val="p"/>
                </m:rPr>
                <m:t>∂</m:t>
              </m:r>
              <m:sSub>
                <m:e>
                  <m:r>
                    <m:t>Y</m:t>
                  </m:r>
                </m:e>
                <m:sub>
                  <m:r>
                    <m:t>B</m:t>
                  </m:r>
                </m:sub>
              </m:sSub>
            </m:den>
          </m:f>
          <m:r>
            <m:rPr>
              <m:sty m:val="p"/>
            </m:rPr>
            <m:t>=</m:t>
          </m:r>
          <m:sSubSup>
            <m:e>
              <m:r>
                <m:rPr>
                  <m:sty m:val="p"/>
                </m:rPr>
                <m:t>R</m:t>
              </m:r>
              <m:r>
                <m:rPr>
                  <m:sty m:val="p"/>
                </m:rPr>
                <m:t>M</m:t>
              </m:r>
              <m:r>
                <m:rPr>
                  <m:sty m:val="p"/>
                </m:rPr>
                <m:t>S</m:t>
              </m:r>
            </m:e>
            <m:sub>
              <m:r>
                <m:t>X</m:t>
              </m:r>
              <m:r>
                <m:t>Y</m:t>
              </m:r>
            </m:sub>
            <m:sup>
              <m:r>
                <m:t>B</m:t>
              </m:r>
            </m:sup>
          </m:sSubSup>
          <m:r>
            <m:rPr>
              <m:sty m:val="p"/>
            </m:rPr>
            <m:t>,</m:t>
          </m:r>
        </m:oMath>
      </m:oMathPara>
    </w:p>
    <w:p>
      <w:pPr>
        <w:numPr>
          <w:ilvl w:val="0"/>
          <w:numId w:val="1000"/>
        </w:numPr>
      </w:pPr>
      <w:r>
        <w:t xml:space="preserve">que es (</w:t>
      </w:r>
      <w:hyperlink w:anchor="eq_externalidad">
        <w:r>
          <w:rPr>
            <w:rStyle w:val="Hyperlink"/>
          </w:rPr>
          <w:t xml:space="preserve">2</w:t>
        </w:r>
      </w:hyperlink>
      <w:r>
        <w:t xml:space="preserve">).  ∎</w:t>
      </w:r>
    </w:p>
    <w:p>
      <w:pPr>
        <w:numPr>
          <w:ilvl w:val="0"/>
          <w:numId w:val="1157"/>
        </w:numPr>
      </w:pPr>
      <w:r>
        <w:rPr>
          <w:i/>
          <w:iCs/>
        </w:rPr>
        <w:t xml:space="preserve">Impuesto pigouviano</w:t>
      </w:r>
      <w:r>
        <w:t xml:space="preserve">: si</w:t>
      </w:r>
      <w:r>
        <w:t xml:space="preserve"> </w:t>
      </w:r>
      <m:oMath>
        <m:r>
          <m:t>A</m:t>
        </m:r>
      </m:oMath>
      <w:r>
        <w:t xml:space="preserve"> </w:t>
      </w:r>
      <w:r>
        <w:t xml:space="preserve">paga</w:t>
      </w:r>
      <w:r>
        <w:t xml:space="preserve"> </w:t>
      </w:r>
      <m:oMath>
        <m:sSub>
          <m:e>
            <m:r>
              <m:t>p</m:t>
            </m:r>
          </m:e>
          <m:sub>
            <m:r>
              <m:t>X</m:t>
            </m:r>
          </m:sub>
        </m:sSub>
        <m:r>
          <m:rPr>
            <m:sty m:val="p"/>
          </m:rPr>
          <m:t>+</m:t>
        </m:r>
        <m:r>
          <m:t>t</m:t>
        </m:r>
      </m:oMath>
      <w:r>
        <w:t xml:space="preserve"> </w:t>
      </w:r>
      <w:r>
        <w:t xml:space="preserve">por</w:t>
      </w:r>
      <w:r>
        <w:t xml:space="preserve"> </w:t>
      </w:r>
      <m:oMath>
        <m:r>
          <m:t>X</m:t>
        </m:r>
      </m:oMath>
      <w:r>
        <w:t xml:space="preserve">, elige</w:t>
      </w:r>
      <w:r>
        <w:t xml:space="preserve"> </w:t>
      </w:r>
      <m:oMath>
        <m:sSubSup>
          <m:e>
            <m:r>
              <m:rPr>
                <m:sty m:val="p"/>
              </m:rPr>
              <m:t>R</m:t>
            </m:r>
            <m:r>
              <m:rPr>
                <m:sty m:val="p"/>
              </m:rPr>
              <m:t>M</m:t>
            </m:r>
            <m:r>
              <m:rPr>
                <m:sty m:val="p"/>
              </m:rPr>
              <m:t>S</m:t>
            </m:r>
          </m:e>
          <m:sub>
            <m:r>
              <m:t>X</m:t>
            </m:r>
            <m:r>
              <m:t>Y</m:t>
            </m:r>
          </m:sub>
          <m:sup>
            <m:r>
              <m:t>A</m:t>
            </m:r>
          </m:sup>
        </m:sSubSup>
        <m:r>
          <m:rPr>
            <m:sty m:val="p"/>
          </m:rPr>
          <m:t>=</m:t>
        </m:r>
        <m:d>
          <m:dPr>
            <m:begChr m:val="("/>
            <m:sepChr m:val=""/>
            <m:endChr m:val=")"/>
            <m:grow/>
          </m:dPr>
          <m:e>
            <m:sSub>
              <m:e>
                <m:r>
                  <m:t>p</m:t>
                </m:r>
              </m:e>
              <m:sub>
                <m:r>
                  <m:t>X</m:t>
                </m:r>
              </m:sub>
            </m:sSub>
            <m:r>
              <m:rPr>
                <m:sty m:val="p"/>
              </m:rPr>
              <m:t>+</m:t>
            </m:r>
            <m:r>
              <m:t>t</m:t>
            </m:r>
          </m:e>
        </m:d>
        <m:r>
          <m:rPr>
            <m:sty m:val="p"/>
          </m:rPr>
          <m:t>/</m:t>
        </m:r>
        <m:sSub>
          <m:e>
            <m:r>
              <m:t>p</m:t>
            </m:r>
          </m:e>
          <m:sub>
            <m:r>
              <m:t>Y</m:t>
            </m:r>
          </m:sub>
        </m:sSub>
      </m:oMath>
      <w:r>
        <w:t xml:space="preserve">, y</w:t>
      </w:r>
      <w:r>
        <w:t xml:space="preserve"> </w:t>
      </w:r>
      <m:oMath>
        <m:r>
          <m:t>B</m:t>
        </m:r>
      </m:oMath>
      <w:r>
        <w:t xml:space="preserve">,</w:t>
      </w:r>
      <w:r>
        <w:t xml:space="preserve"> </w:t>
      </w:r>
      <m:oMath>
        <m:sSubSup>
          <m:e>
            <m:r>
              <m:rPr>
                <m:sty m:val="p"/>
              </m:rPr>
              <m:t>R</m:t>
            </m:r>
            <m:r>
              <m:rPr>
                <m:sty m:val="p"/>
              </m:rPr>
              <m:t>M</m:t>
            </m:r>
            <m:r>
              <m:rPr>
                <m:sty m:val="p"/>
              </m:rPr>
              <m:t>S</m:t>
            </m:r>
          </m:e>
          <m:sub>
            <m:r>
              <m:t>X</m:t>
            </m:r>
            <m:r>
              <m:t>Y</m:t>
            </m:r>
          </m:sub>
          <m:sup>
            <m:r>
              <m:t>B</m:t>
            </m:r>
          </m:sup>
        </m:sSubSup>
        <m:r>
          <m:rPr>
            <m:sty m:val="p"/>
          </m:rPr>
          <m:t>=</m:t>
        </m:r>
        <m:sSub>
          <m:e>
            <m:r>
              <m:t>p</m:t>
            </m:r>
          </m:e>
          <m:sub>
            <m:r>
              <m:t>X</m:t>
            </m:r>
          </m:sub>
        </m:sSub>
        <m:r>
          <m:rPr>
            <m:sty m:val="p"/>
          </m:rPr>
          <m:t>/</m:t>
        </m:r>
        <m:sSub>
          <m:e>
            <m:r>
              <m:t>p</m:t>
            </m:r>
          </m:e>
          <m:sub>
            <m:r>
              <m:t>Y</m:t>
            </m:r>
          </m:sub>
        </m:sSub>
      </m:oMath>
      <w:r>
        <w:t xml:space="preserve">. Restando,</w:t>
      </w:r>
      <w:r>
        <w:t xml:space="preserve"> </w:t>
      </w:r>
      <m:oMath>
        <m:sSubSup>
          <m:e>
            <m:r>
              <m:rPr>
                <m:sty m:val="p"/>
              </m:rPr>
              <m:t>R</m:t>
            </m:r>
            <m:r>
              <m:rPr>
                <m:sty m:val="p"/>
              </m:rPr>
              <m:t>M</m:t>
            </m:r>
            <m:r>
              <m:rPr>
                <m:sty m:val="p"/>
              </m:rPr>
              <m:t>S</m:t>
            </m:r>
          </m:e>
          <m:sub>
            <m:r>
              <m:t>X</m:t>
            </m:r>
            <m:r>
              <m:t>Y</m:t>
            </m:r>
          </m:sub>
          <m:sup>
            <m:r>
              <m:t>B</m:t>
            </m:r>
          </m:sup>
        </m:sSubSup>
        <m:r>
          <m:rPr>
            <m:sty m:val="p"/>
          </m:rPr>
          <m:t>−</m:t>
        </m:r>
        <m:sSubSup>
          <m:e>
            <m:r>
              <m:rPr>
                <m:sty m:val="p"/>
              </m:rPr>
              <m:t>R</m:t>
            </m:r>
            <m:r>
              <m:rPr>
                <m:sty m:val="p"/>
              </m:rPr>
              <m:t>M</m:t>
            </m:r>
            <m:r>
              <m:rPr>
                <m:sty m:val="p"/>
              </m:rPr>
              <m:t>S</m:t>
            </m:r>
          </m:e>
          <m:sub>
            <m:r>
              <m:t>X</m:t>
            </m:r>
            <m:r>
              <m:t>Y</m:t>
            </m:r>
          </m:sub>
          <m:sup>
            <m:r>
              <m:t>A</m:t>
            </m:r>
          </m:sup>
        </m:sSubSup>
        <m:r>
          <m:rPr>
            <m:sty m:val="p"/>
          </m:rPr>
          <m:t>=</m:t>
        </m:r>
        <m:r>
          <m:rPr>
            <m:sty m:val="p"/>
          </m:rPr>
          <m:t>−</m:t>
        </m:r>
        <m:r>
          <m:t>t</m:t>
        </m:r>
        <m:r>
          <m:rPr>
            <m:sty m:val="p"/>
          </m:rPr>
          <m:t>/</m:t>
        </m:r>
        <m:sSub>
          <m:e>
            <m:r>
              <m:t>p</m:t>
            </m:r>
          </m:e>
          <m:sub>
            <m:r>
              <m:t>Y</m:t>
            </m:r>
          </m:sub>
        </m:sSub>
      </m:oMath>
      <w:r>
        <w:t xml:space="preserve">, que coincide con (</w:t>
      </w:r>
      <w:hyperlink w:anchor="eq_externalidad">
        <w:r>
          <w:rPr>
            <w:rStyle w:val="Hyperlink"/>
          </w:rPr>
          <w:t xml:space="preserve">2</w:t>
        </w:r>
      </w:hyperlink>
      <w:r>
        <w:t xml:space="preserve">) si</w:t>
      </w:r>
      <w:r>
        <w:t xml:space="preserve"> </w:t>
      </w:r>
      <m:oMath>
        <m:r>
          <m:t>t</m:t>
        </m:r>
        <m:r>
          <m:rPr>
            <m:sty m:val="p"/>
          </m:rPr>
          <m:t>=</m:t>
        </m:r>
        <m:r>
          <m:rPr>
            <m:sty m:val="p"/>
          </m:rPr>
          <m:t>−</m:t>
        </m:r>
        <m:sSub>
          <m:e>
            <m:r>
              <m:t>p</m:t>
            </m:r>
          </m:e>
          <m:sub>
            <m:r>
              <m:t>Y</m:t>
            </m:r>
          </m:sub>
        </m:sSub>
        <m:r>
          <m:t> </m:t>
        </m:r>
        <m:f>
          <m:fPr>
            <m:type m:val="bar"/>
          </m:fPr>
          <m:num>
            <m:r>
              <m:rPr>
                <m:sty m:val="p"/>
              </m:rPr>
              <m:t>∂</m:t>
            </m:r>
            <m:sSub>
              <m:e>
                <m:r>
                  <m:t>U</m:t>
                </m:r>
              </m:e>
              <m:sub>
                <m:r>
                  <m:t>B</m:t>
                </m:r>
              </m:sub>
            </m:sSub>
            <m:r>
              <m:rPr>
                <m:sty m:val="p"/>
              </m:rPr>
              <m:t>/</m:t>
            </m:r>
            <m:r>
              <m:rPr>
                <m:sty m:val="p"/>
              </m:rPr>
              <m:t>∂</m:t>
            </m:r>
            <m:sSub>
              <m:e>
                <m:r>
                  <m:t>X</m:t>
                </m:r>
              </m:e>
              <m:sub>
                <m:r>
                  <m:t>A</m:t>
                </m:r>
              </m:sub>
            </m:sSub>
          </m:num>
          <m:den>
            <m:r>
              <m:rPr>
                <m:sty m:val="p"/>
              </m:rPr>
              <m:t>∂</m:t>
            </m:r>
            <m:sSub>
              <m:e>
                <m:r>
                  <m:t>U</m:t>
                </m:r>
              </m:e>
              <m:sub>
                <m:r>
                  <m:t>B</m:t>
                </m:r>
              </m:sub>
            </m:sSub>
            <m:r>
              <m:rPr>
                <m:sty m:val="p"/>
              </m:rPr>
              <m:t>/</m:t>
            </m:r>
            <m:r>
              <m:rPr>
                <m:sty m:val="p"/>
              </m:rPr>
              <m:t>∂</m:t>
            </m:r>
            <m:sSub>
              <m:e>
                <m:r>
                  <m:t>Y</m:t>
                </m:r>
              </m:e>
              <m:sub>
                <m:r>
                  <m:t>B</m:t>
                </m:r>
              </m:sub>
            </m:sSub>
          </m:den>
        </m:f>
      </m:oMath>
      <w:r>
        <w:t xml:space="preserve">: positivo si la externalidad es negativa.</w:t>
      </w:r>
    </w:p>
    <w:bookmarkEnd w:id="197"/>
    <w:bookmarkStart w:id="199" w:name="externalidad_en_la_producci__n_la__76510"/>
    <w:p>
      <w:pPr>
        <w:pStyle w:val="Heading4"/>
      </w:pPr>
      <w:r>
        <w:t xml:space="preserve">Externalidad en la producción: la acería y la piscifactoría</w:t>
      </w:r>
    </w:p>
    <w:p>
      <w:pPr>
        <w:numPr>
          <w:ilvl w:val="0"/>
          <w:numId w:val="1158"/>
        </w:numPr>
      </w:pPr>
      <w:r>
        <w:t xml:space="preserve">Ahora la acería produce</w:t>
      </w:r>
      <w:r>
        <w:t xml:space="preserve"> </w:t>
      </w:r>
      <m:oMath>
        <m:r>
          <m:t>X</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oMath>
      <w:r>
        <w:t xml:space="preserve"> </w:t>
      </w:r>
      <w:r>
        <w:t xml:space="preserve">y la piscifactoría</w:t>
      </w:r>
      <w:r>
        <w:t xml:space="preserve"> </w:t>
      </w:r>
      <m:oMath>
        <m:r>
          <m:t>Y</m:t>
        </m:r>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r>
              <m:rPr>
                <m:sty m:val="p"/>
              </m:rPr>
              <m:t>,</m:t>
            </m:r>
            <m:r>
              <m:t>X</m:t>
            </m:r>
          </m:e>
        </m:d>
      </m:oMath>
      <w:r>
        <w:t xml:space="preserve">, con</w:t>
      </w:r>
      <w:r>
        <w:t xml:space="preserve"> </w:t>
      </w:r>
      <m:oMath>
        <m:r>
          <m:rPr>
            <m:sty m:val="p"/>
          </m:rPr>
          <m:t>∂</m:t>
        </m:r>
        <m:sSub>
          <m:e>
            <m:r>
              <m:t>F</m:t>
            </m:r>
          </m:e>
          <m:sub>
            <m:r>
              <m:t>Y</m:t>
            </m:r>
          </m:sub>
        </m:sSub>
        <m:r>
          <m:rPr>
            <m:sty m:val="p"/>
          </m:rPr>
          <m:t>/</m:t>
        </m:r>
        <m:r>
          <m:rPr>
            <m:sty m:val="p"/>
          </m:rPr>
          <m:t>∂</m:t>
        </m:r>
        <m:r>
          <m:t>X</m:t>
        </m:r>
        <m:r>
          <m:rPr>
            <m:sty m:val="p"/>
          </m:rPr>
          <m:t>&lt;</m:t>
        </m:r>
        <m:r>
          <m:t>0</m:t>
        </m:r>
      </m:oMath>
      <w:r>
        <w:t xml:space="preserve">: cuanto más acero, menos peces. Los consumidores no sufren nada directamente.</w:t>
      </w:r>
    </w:p>
    <w:p>
      <w:pPr>
        <w:numPr>
          <w:ilvl w:val="0"/>
          <w:numId w:val="1158"/>
        </w:numPr>
      </w:pPr>
      <w:r>
        <w:t xml:space="preserve">El planificador resuelve el problema del anexo </w:t>
      </w:r>
      <w:hyperlink w:anchor="anexo_condiciones_2x2">
        <w:r>
          <w:rPr>
            <w:rStyle w:val="Hyperlink"/>
          </w:rPr>
          <w:t xml:space="preserve">A</w:t>
        </w:r>
      </w:hyperlink>
      <w:r>
        <w:t xml:space="preserve"> </w:t>
      </w:r>
      <w:r>
        <w:t xml:space="preserve">con</w:t>
      </w:r>
      <w:r>
        <w:t xml:space="preserve"> </w:t>
      </w:r>
      <m:oMath>
        <m:sSub>
          <m:e>
            <m:r>
              <m:t>F</m:t>
            </m:r>
          </m:e>
          <m:sub>
            <m:r>
              <m:t>Y</m:t>
            </m:r>
          </m:sub>
        </m:sSub>
        <m:d>
          <m:dPr>
            <m:begChr m:val="("/>
            <m:sepChr m:val=""/>
            <m:endChr m:val=")"/>
            <m:grow/>
          </m:dPr>
          <m:e>
            <m:sSub>
              <m:e>
                <m:r>
                  <m:t>L</m:t>
                </m:r>
              </m:e>
              <m:sub>
                <m:r>
                  <m:t>Y</m:t>
                </m:r>
              </m:sub>
            </m:sSub>
            <m:r>
              <m:rPr>
                <m:sty m:val="p"/>
              </m:rPr>
              <m:t>,</m:t>
            </m:r>
            <m:sSub>
              <m:e>
                <m:r>
                  <m:t>K</m:t>
                </m:r>
              </m:e>
              <m:sub>
                <m:r>
                  <m:t>Y</m:t>
                </m:r>
              </m:sub>
            </m:sSub>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e>
        </m:d>
      </m:oMath>
      <w:r>
        <w:t xml:space="preserve"> </w:t>
      </w:r>
      <w:r>
        <w:t xml:space="preserve">en lugar de</w:t>
      </w:r>
      <w:r>
        <w:t xml:space="preserve"> </w:t>
      </w:r>
      <m:oMath>
        <m:sSub>
          <m:e>
            <m:r>
              <m:t>F</m:t>
            </m:r>
          </m:e>
          <m:sub>
            <m:r>
              <m:t>Y</m:t>
            </m:r>
          </m:sub>
        </m:sSub>
        <m:d>
          <m:dPr>
            <m:begChr m:val="("/>
            <m:sepChr m:val=""/>
            <m:endChr m:val=")"/>
            <m:grow/>
          </m:dPr>
          <m:e>
            <m:sSub>
              <m:e>
                <m:r>
                  <m:t>L</m:t>
                </m:r>
              </m:e>
              <m:sub>
                <m:r>
                  <m:t>Y</m:t>
                </m:r>
              </m:sub>
            </m:sSub>
            <m:r>
              <m:rPr>
                <m:sty m:val="p"/>
              </m:rPr>
              <m:t>,</m:t>
            </m:r>
            <m:sSub>
              <m:e>
                <m:r>
                  <m:t>K</m:t>
                </m:r>
              </m:e>
              <m:sub>
                <m:r>
                  <m:t>Y</m:t>
                </m:r>
              </m:sub>
            </m:sSub>
          </m:e>
        </m:d>
      </m:oMath>
      <w:r>
        <w:t xml:space="preserve">. Las condiciones de los consumos no cambian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t>λ</m:t>
            </m:r>
          </m:e>
          <m:sub>
            <m:r>
              <m:t>X</m:t>
            </m:r>
          </m:sub>
        </m:sSub>
        <m:r>
          <m:rPr>
            <m:sty m:val="p"/>
          </m:rPr>
          <m:t>/</m:t>
        </m:r>
        <m:sSub>
          <m:e>
            <m:r>
              <m:t>λ</m:t>
            </m:r>
          </m:e>
          <m:sub>
            <m:r>
              <m:t>Y</m:t>
            </m:r>
          </m:sub>
        </m:sSub>
      </m:oMath>
      <w:r>
        <w:t xml:space="preserve">); las del trabajo pasan a ser</w:t>
      </w:r>
    </w:p>
    <w:p>
      <w:pPr>
        <w:pStyle w:val="BodyText"/>
        <w:keepNext/>
      </w:pPr>
      <m:oMathPara>
        <m:oMathParaPr>
          <m:jc m:val="center"/>
        </m:oMathParaPr>
        <m:oMath>
          <m:d>
            <m:dPr>
              <m:begChr m:val="("/>
              <m:sepChr m:val=""/>
              <m:endChr m:val=")"/>
              <m:grow/>
            </m:dPr>
            <m:e>
              <m:sSub>
                <m:e>
                  <m:r>
                    <m:t>λ</m:t>
                  </m:r>
                </m:e>
                <m:sub>
                  <m:r>
                    <m:t>X</m:t>
                  </m:r>
                </m:sub>
              </m:sSub>
              <m:r>
                <m:rPr>
                  <m:sty m:val="p"/>
                </m:rPr>
                <m:t>+</m:t>
              </m:r>
              <m:sSub>
                <m:e>
                  <m:r>
                    <m:t>λ</m:t>
                  </m:r>
                </m:e>
                <m:sub>
                  <m:r>
                    <m:t>Y</m:t>
                  </m:r>
                </m:sub>
              </m:sSub>
              <m:f>
                <m:fPr>
                  <m:type m:val="bar"/>
                </m:fPr>
                <m:num>
                  <m:r>
                    <m:rPr>
                      <m:sty m:val="p"/>
                    </m:rPr>
                    <m:t>∂</m:t>
                  </m:r>
                  <m:sSub>
                    <m:e>
                      <m:r>
                        <m:t>F</m:t>
                      </m:r>
                    </m:e>
                    <m:sub>
                      <m:r>
                        <m:t>Y</m:t>
                      </m:r>
                    </m:sub>
                  </m:sSub>
                </m:num>
                <m:den>
                  <m:r>
                    <m:rPr>
                      <m:sty m:val="p"/>
                    </m:rPr>
                    <m:t>∂</m:t>
                  </m:r>
                  <m:r>
                    <m:t>X</m:t>
                  </m:r>
                </m:den>
              </m:f>
            </m:e>
          </m:d>
          <m:sSubSup>
            <m:e>
              <m:r>
                <m:rPr>
                  <m:sty m:val="p"/>
                </m:rPr>
                <m:t>P</m:t>
              </m:r>
              <m:r>
                <m:rPr>
                  <m:sty m:val="p"/>
                </m:rPr>
                <m:t>M</m:t>
              </m:r>
              <m:r>
                <m:rPr>
                  <m:sty m:val="p"/>
                </m:rPr>
                <m:t>g</m:t>
              </m:r>
            </m:e>
            <m:sub>
              <m:r>
                <m:t>L</m:t>
              </m:r>
            </m:sub>
            <m:sup>
              <m:r>
                <m:t>X</m:t>
              </m:r>
            </m:sup>
          </m:sSubSup>
          <m:r>
            <m:rPr>
              <m:sty m:val="p"/>
            </m:rPr>
            <m:t>=</m:t>
          </m:r>
          <m:sSub>
            <m:e>
              <m:r>
                <m:t>λ</m:t>
              </m:r>
            </m:e>
            <m:sub>
              <m:r>
                <m:t>L</m:t>
              </m:r>
            </m:sub>
          </m:sSub>
          <m:r>
            <m:rPr>
              <m:sty m:val="p"/>
            </m:rPr>
            <m:t>=</m:t>
          </m:r>
          <m:sSub>
            <m:e>
              <m:r>
                <m:t>λ</m:t>
              </m:r>
            </m:e>
            <m:sub>
              <m:r>
                <m:t>Y</m:t>
              </m:r>
            </m:sub>
          </m:sSub>
          <m:r>
            <m:t> </m:t>
          </m:r>
          <m:sSubSup>
            <m:e>
              <m:r>
                <m:rPr>
                  <m:sty m:val="p"/>
                </m:rPr>
                <m:t>P</m:t>
              </m:r>
              <m:r>
                <m:rPr>
                  <m:sty m:val="p"/>
                </m:rPr>
                <m:t>M</m:t>
              </m:r>
              <m:r>
                <m:rPr>
                  <m:sty m:val="p"/>
                </m:rPr>
                <m:t>g</m:t>
              </m:r>
            </m:e>
            <m:sub>
              <m:r>
                <m:t>L</m:t>
              </m:r>
            </m:sub>
            <m:sup>
              <m:r>
                <m:t>Y</m:t>
              </m:r>
            </m:sup>
          </m:sSubSup>
          <m:r>
            <m:rPr>
              <m:sty m:val="p"/>
            </m:rPr>
            <m:t>,</m:t>
          </m:r>
        </m:oMath>
      </m:oMathPara>
    </w:p>
    <w:p>
      <w:pPr>
        <w:numPr>
          <w:ilvl w:val="0"/>
          <w:numId w:val="1000"/>
        </w:numPr>
      </w:pPr>
      <w:r>
        <w:t xml:space="preserve">porque una unidad más de trabajo en la acería da</w:t>
      </w:r>
      <w:r>
        <w:t xml:space="preserve"> </w:t>
      </w:r>
      <m:oMath>
        <m:sSubSup>
          <m:e>
            <m:r>
              <m:rPr>
                <m:sty m:val="p"/>
              </m:rPr>
              <m:t>P</m:t>
            </m:r>
            <m:r>
              <m:rPr>
                <m:sty m:val="p"/>
              </m:rPr>
              <m:t>M</m:t>
            </m:r>
            <m:r>
              <m:rPr>
                <m:sty m:val="p"/>
              </m:rPr>
              <m:t>g</m:t>
            </m:r>
          </m:e>
          <m:sub>
            <m:r>
              <m:t>L</m:t>
            </m:r>
          </m:sub>
          <m:sup>
            <m:r>
              <m:t>X</m:t>
            </m:r>
          </m:sup>
        </m:sSubSup>
      </m:oMath>
      <w:r>
        <w:t xml:space="preserve"> </w:t>
      </w:r>
      <w:r>
        <w:t xml:space="preserve">de acero y quita</w:t>
      </w:r>
      <w:r>
        <w:t xml:space="preserve"> </w:t>
      </w:r>
      <m:oMath>
        <m:r>
          <m:rPr>
            <m:sty m:val="p"/>
          </m:rPr>
          <m:t>−</m:t>
        </m:r>
        <m:f>
          <m:fPr>
            <m:type m:val="bar"/>
          </m:fPr>
          <m:num>
            <m:r>
              <m:rPr>
                <m:sty m:val="p"/>
              </m:rPr>
              <m:t>∂</m:t>
            </m:r>
            <m:sSub>
              <m:e>
                <m:r>
                  <m:t>F</m:t>
                </m:r>
              </m:e>
              <m:sub>
                <m:r>
                  <m:t>Y</m:t>
                </m:r>
              </m:sub>
            </m:sSub>
          </m:num>
          <m:den>
            <m:r>
              <m:rPr>
                <m:sty m:val="p"/>
              </m:rPr>
              <m:t>∂</m:t>
            </m:r>
            <m:r>
              <m:t>X</m:t>
            </m:r>
          </m:den>
        </m:f>
        <m:sSubSup>
          <m:e>
            <m:r>
              <m:rPr>
                <m:sty m:val="p"/>
              </m:rPr>
              <m:t>P</m:t>
            </m:r>
            <m:r>
              <m:rPr>
                <m:sty m:val="p"/>
              </m:rPr>
              <m:t>M</m:t>
            </m:r>
            <m:r>
              <m:rPr>
                <m:sty m:val="p"/>
              </m:rPr>
              <m:t>g</m:t>
            </m:r>
          </m:e>
          <m:sub>
            <m:r>
              <m:t>L</m:t>
            </m:r>
          </m:sub>
          <m:sup>
            <m:r>
              <m:t>X</m:t>
            </m:r>
          </m:sup>
        </m:sSubSup>
      </m:oMath>
      <w:r>
        <w:t xml:space="preserve"> </w:t>
      </w:r>
      <w:r>
        <w:t xml:space="preserve">de peces. Por tanto,</w:t>
      </w:r>
      <w:r>
        <w:t xml:space="preserve"> </w:t>
      </w:r>
      <w:bookmarkStart w:id="198" w:name="eq_externalidad_produccion"/>
      <w:bookmarkEnd w:id="198"/>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L</m:t>
                  </m:r>
                </m:sub>
                <m:sup>
                  <m:r>
                    <m:t>X</m:t>
                  </m:r>
                </m:sup>
              </m:sSubSup>
            </m:den>
          </m:f>
          <m:r>
            <m:rPr>
              <m:sty m:val="p"/>
            </m:rPr>
            <m:t>−</m:t>
          </m:r>
          <m:f>
            <m:fPr>
              <m:type m:val="bar"/>
            </m:fPr>
            <m:num>
              <m:r>
                <m:rPr>
                  <m:sty m:val="p"/>
                </m:rPr>
                <m:t>∂</m:t>
              </m:r>
              <m:sSub>
                <m:e>
                  <m:r>
                    <m:t>F</m:t>
                  </m:r>
                </m:e>
                <m:sub>
                  <m:r>
                    <m:t>Y</m:t>
                  </m:r>
                </m:sub>
              </m:sSub>
            </m:num>
            <m:den>
              <m:r>
                <m:rPr>
                  <m:sty m:val="p"/>
                </m:rPr>
                <m:t>∂</m:t>
              </m:r>
              <m:r>
                <m:t>X</m:t>
              </m:r>
            </m:den>
          </m:f>
          <m:r>
            <m:rPr>
              <m:sty m:val="p"/>
            </m:rPr>
            <m:t>=</m:t>
          </m:r>
          <m:sSub>
            <m:e>
              <m:r>
                <m:rPr>
                  <m:sty m:val="p"/>
                </m:rPr>
                <m:t>R</m:t>
              </m:r>
              <m:r>
                <m:rPr>
                  <m:sty m:val="p"/>
                </m:rPr>
                <m:t>M</m:t>
              </m:r>
              <m:r>
                <m:rPr>
                  <m:sty m:val="p"/>
                </m:rPr>
                <m:t>T</m:t>
              </m:r>
            </m:e>
            <m:sub>
              <m:r>
                <m:t>X</m:t>
              </m:r>
              <m:r>
                <m:t>Y</m:t>
              </m:r>
            </m:sub>
          </m:sSub>
          <m:r>
            <m:rPr>
              <m:sty m:val="p"/>
            </m:rPr>
            <m:t>+</m:t>
          </m:r>
          <m:d>
            <m:dPr>
              <m:begChr m:val="|"/>
              <m:sepChr m:val=""/>
              <m:endChr m:val="|"/>
              <m:grow/>
            </m:dPr>
            <m:e>
              <m:f>
                <m:fPr>
                  <m:type m:val="bar"/>
                </m:fPr>
                <m:num>
                  <m:r>
                    <m:rPr>
                      <m:sty m:val="p"/>
                    </m:rPr>
                    <m:t>∂</m:t>
                  </m:r>
                  <m:sSub>
                    <m:e>
                      <m:r>
                        <m:t>F</m:t>
                      </m:r>
                    </m:e>
                    <m:sub>
                      <m:r>
                        <m:t>Y</m:t>
                      </m:r>
                    </m:sub>
                  </m:sSub>
                </m:num>
                <m:den>
                  <m:r>
                    <m:rPr>
                      <m:sty m:val="p"/>
                    </m:rPr>
                    <m:t>∂</m:t>
                  </m:r>
                  <m:r>
                    <m:t>X</m:t>
                  </m:r>
                </m:den>
              </m:f>
            </m:e>
          </m:d>
          <m:r>
            <m:rPr>
              <m:sty m:val="p"/>
            </m:rPr>
            <m:t>.</m:t>
          </m:r>
        </m:oMath>
      </m:oMathPara>
    </w:p>
    <w:p>
      <w:pPr>
        <w:numPr>
          <w:ilvl w:val="0"/>
          <w:numId w:val="1158"/>
        </w:numPr>
      </w:pPr>
      <w:r>
        <w:rPr>
          <w:i/>
          <w:iCs/>
        </w:rPr>
        <w:t xml:space="preserve">Interpretación</w:t>
      </w:r>
      <w:r>
        <w:t xml:space="preserve">: el coste social de una tonelada de acero, en peces, es lo que cuesta producirla (la</w:t>
      </w:r>
      <w:r>
        <w:t xml:space="preserve"> </w:t>
      </w:r>
      <m:oMath>
        <m:r>
          <m:rPr>
            <m:sty m:val="p"/>
          </m:rPr>
          <m:t>R</m:t>
        </m:r>
        <m:r>
          <m:rPr>
            <m:sty m:val="p"/>
          </m:rPr>
          <m:t>M</m:t>
        </m:r>
        <m:r>
          <m:rPr>
            <m:sty m:val="p"/>
          </m:rPr>
          <m:t>T</m:t>
        </m:r>
      </m:oMath>
      <w:r>
        <w:t xml:space="preserve"> </w:t>
      </w:r>
      <w:r>
        <w:t xml:space="preserve">privada) más los peces que mata.  ∎</w:t>
      </w:r>
    </w:p>
    <w:p>
      <w:pPr>
        <w:numPr>
          <w:ilvl w:val="0"/>
          <w:numId w:val="1158"/>
        </w:numPr>
      </w:pPr>
      <w:r>
        <w:rPr>
          <w:i/>
          <w:iCs/>
        </w:rPr>
        <w:t xml:space="preserve">Equilibrio competitivo</w:t>
      </w:r>
      <w:r>
        <w:t xml:space="preserve">: la acería iguala</w:t>
      </w:r>
      <w:r>
        <w:t xml:space="preserve"> </w:t>
      </w:r>
      <m:oMath>
        <m:sSub>
          <m:e>
            <m:r>
              <m:t>p</m:t>
            </m:r>
          </m:e>
          <m:sub>
            <m:r>
              <m:t>X</m:t>
            </m:r>
          </m:sub>
        </m:sSub>
        <m:r>
          <m:t> </m:t>
        </m:r>
        <m:sSubSup>
          <m:e>
            <m:r>
              <m:rPr>
                <m:sty m:val="p"/>
              </m:rPr>
              <m:t>P</m:t>
            </m:r>
            <m:r>
              <m:rPr>
                <m:sty m:val="p"/>
              </m:rPr>
              <m:t>M</m:t>
            </m:r>
            <m:r>
              <m:rPr>
                <m:sty m:val="p"/>
              </m:rPr>
              <m:t>g</m:t>
            </m:r>
          </m:e>
          <m:sub>
            <m:r>
              <m:t>L</m:t>
            </m:r>
          </m:sub>
          <m:sup>
            <m:r>
              <m:t>X</m:t>
            </m:r>
          </m:sup>
        </m:sSubSup>
        <m:r>
          <m:rPr>
            <m:sty m:val="p"/>
          </m:rPr>
          <m:t>=</m:t>
        </m:r>
        <m:sSub>
          <m:e>
            <m:r>
              <m:t>w</m:t>
            </m:r>
          </m:e>
          <m:sub>
            <m:r>
              <m:t>L</m:t>
            </m:r>
          </m:sub>
        </m:sSub>
      </m:oMath>
      <w:r>
        <w:t xml:space="preserve"> </w:t>
      </w:r>
      <w:r>
        <w:t xml:space="preserve">sin tener en cuenta los peces, y se llega a</w:t>
      </w:r>
      <w:r>
        <w:t xml:space="preserve"> </w:t>
      </w:r>
      <m:oMath>
        <m:sSub>
          <m:e>
            <m:r>
              <m:rPr>
                <m:sty m:val="p"/>
              </m:rPr>
              <m:t>R</m:t>
            </m:r>
            <m:r>
              <m:rPr>
                <m:sty m:val="p"/>
              </m:rPr>
              <m:t>M</m:t>
            </m:r>
            <m:r>
              <m:rPr>
                <m:sty m:val="p"/>
              </m:rPr>
              <m:t>S</m:t>
            </m:r>
          </m:e>
          <m:sub>
            <m:r>
              <m:t>X</m:t>
            </m:r>
            <m:r>
              <m:t>Y</m:t>
            </m:r>
          </m:sub>
        </m:sSub>
        <m:r>
          <m:rPr>
            <m:sty m:val="p"/>
          </m:rPr>
          <m:t>=</m:t>
        </m:r>
        <m:sSub>
          <m:e>
            <m:r>
              <m:t>p</m:t>
            </m:r>
          </m:e>
          <m:sub>
            <m:r>
              <m:t>X</m:t>
            </m:r>
          </m:sub>
        </m:sSub>
        <m:r>
          <m:rPr>
            <m:sty m:val="p"/>
          </m:rPr>
          <m:t>/</m:t>
        </m:r>
        <m:sSub>
          <m:e>
            <m:r>
              <m:t>p</m:t>
            </m:r>
          </m:e>
          <m:sub>
            <m:r>
              <m:t>Y</m:t>
            </m:r>
          </m:sub>
        </m:sSub>
        <m:r>
          <m:rPr>
            <m:sty m:val="p"/>
          </m:rPr>
          <m:t>=</m:t>
        </m:r>
        <m:sSub>
          <m:e>
            <m:r>
              <m:rPr>
                <m:sty m:val="p"/>
              </m:rPr>
              <m:t>R</m:t>
            </m:r>
            <m:r>
              <m:rPr>
                <m:sty m:val="p"/>
              </m:rPr>
              <m:t>M</m:t>
            </m:r>
            <m:r>
              <m:rPr>
                <m:sty m:val="p"/>
              </m:rPr>
              <m:t>T</m:t>
            </m:r>
          </m:e>
          <m:sub>
            <m:r>
              <m:t>X</m:t>
            </m:r>
            <m:r>
              <m:t>Y</m:t>
            </m:r>
          </m:sub>
        </m:sSub>
      </m:oMath>
      <w:r>
        <w:t xml:space="preserve">, por debajo de (</w:t>
      </w:r>
      <w:hyperlink w:anchor="eq_externalidad_produccion">
        <w:r>
          <w:rPr>
            <w:rStyle w:val="Hyperlink"/>
          </w:rPr>
          <w:t xml:space="preserve">11</w:t>
        </w:r>
      </w:hyperlink>
      <w:r>
        <w:t xml:space="preserve">): el acero sale demasiado barato y se produce demasiado. En equilibrio parcial,</w:t>
      </w:r>
      <w:r>
        <w:t xml:space="preserve"> </w:t>
      </w:r>
      <m:oMath>
        <m:sSub>
          <m:e>
            <m:r>
              <m:t>p</m:t>
            </m:r>
          </m:e>
          <m:sub>
            <m:r>
              <m:t>Y</m:t>
            </m:r>
          </m:sub>
        </m:sSub>
        <m:d>
          <m:dPr>
            <m:begChr m:val="|"/>
            <m:sepChr m:val=""/>
            <m:endChr m:val="|"/>
            <m:grow/>
          </m:dPr>
          <m:e>
            <m:r>
              <m:rPr>
                <m:sty m:val="p"/>
              </m:rPr>
              <m:t>∂</m:t>
            </m:r>
            <m:sSub>
              <m:e>
                <m:r>
                  <m:t>F</m:t>
                </m:r>
              </m:e>
              <m:sub>
                <m:r>
                  <m:t>Y</m:t>
                </m:r>
              </m:sub>
            </m:sSub>
            <m:r>
              <m:rPr>
                <m:sty m:val="p"/>
              </m:rPr>
              <m:t>/</m:t>
            </m:r>
            <m:r>
              <m:rPr>
                <m:sty m:val="p"/>
              </m:rPr>
              <m:t>∂</m:t>
            </m:r>
            <m:r>
              <m:t>X</m:t>
            </m:r>
          </m:e>
        </m:d>
      </m:oMath>
      <w:r>
        <w:t xml:space="preserve"> </w:t>
      </w:r>
      <w:r>
        <w:t xml:space="preserve">es el coste marginal externo</w:t>
      </w:r>
      <w:r>
        <w:t xml:space="preserve"> </w:t>
      </w:r>
      <m:oMath>
        <m:r>
          <m:rPr>
            <m:sty m:val="p"/>
          </m:rPr>
          <m:t>C</m:t>
        </m:r>
        <m:r>
          <m:rPr>
            <m:sty m:val="p"/>
          </m:rPr>
          <m:t>M</m:t>
        </m:r>
        <m:r>
          <m:rPr>
            <m:sty m:val="p"/>
          </m:rPr>
          <m:t>g</m:t>
        </m:r>
        <m:r>
          <m:rPr>
            <m:sty m:val="p"/>
          </m:rPr>
          <m:t>E</m:t>
        </m:r>
      </m:oMath>
      <w:r>
        <w:t xml:space="preserve"> </w:t>
      </w:r>
      <w:r>
        <w:t xml:space="preserve">de (</w:t>
      </w:r>
      <w:hyperlink w:anchor="eq_cmgs">
        <w:r>
          <w:rPr>
            <w:rStyle w:val="Hyperlink"/>
          </w:rPr>
          <w:t xml:space="preserve">3</w:t>
        </w:r>
      </w:hyperlink>
      <w:r>
        <w:t xml:space="preserve">), y el impuesto pigouviano es</w:t>
      </w:r>
      <w:r>
        <w:t xml:space="preserve"> </w:t>
      </w:r>
      <m:oMath>
        <m:sSup>
          <m:e>
            <m:r>
              <m:t>t</m:t>
            </m:r>
          </m:e>
          <m:sup>
            <m:r>
              <m:rPr>
                <m:sty m:val="p"/>
              </m:rPr>
              <m:t>*</m:t>
            </m:r>
          </m:sup>
        </m:sSup>
        <m:r>
          <m:rPr>
            <m:sty m:val="p"/>
          </m:rPr>
          <m:t>=</m:t>
        </m:r>
        <m:sSub>
          <m:e>
            <m:r>
              <m:t>p</m:t>
            </m:r>
          </m:e>
          <m:sub>
            <m:r>
              <m:t>Y</m:t>
            </m:r>
          </m:sub>
        </m:sSub>
        <m:d>
          <m:dPr>
            <m:begChr m:val="|"/>
            <m:sepChr m:val=""/>
            <m:endChr m:val="|"/>
            <m:grow/>
          </m:dPr>
          <m:e>
            <m:r>
              <m:rPr>
                <m:sty m:val="p"/>
              </m:rPr>
              <m:t>∂</m:t>
            </m:r>
            <m:sSub>
              <m:e>
                <m:r>
                  <m:t>F</m:t>
                </m:r>
              </m:e>
              <m:sub>
                <m:r>
                  <m:t>Y</m:t>
                </m:r>
              </m:sub>
            </m:sSub>
            <m:r>
              <m:rPr>
                <m:sty m:val="p"/>
              </m:rPr>
              <m:t>/</m:t>
            </m:r>
            <m:r>
              <m:rPr>
                <m:sty m:val="p"/>
              </m:rPr>
              <m:t>∂</m:t>
            </m:r>
            <m:r>
              <m:t>X</m:t>
            </m:r>
          </m:e>
        </m:d>
      </m:oMath>
      <w:r>
        <w:t xml:space="preserve"> </w:t>
      </w:r>
      <w:r>
        <w:t xml:space="preserve">evaluado en el óptimo.</w:t>
      </w:r>
    </w:p>
    <w:bookmarkEnd w:id="199"/>
    <w:bookmarkEnd w:id="200"/>
    <w:bookmarkStart w:id="201" w:name="anexo_samuelson"/>
    <w:p>
      <w:pPr>
        <w:pStyle w:val="Heading1"/>
      </w:pPr>
      <w:r>
        <w:t xml:space="preserve">C. Anexo: la condición de</w:t>
      </w:r>
      <w:r>
        <w:t xml:space="preserve"> </w:t>
      </w:r>
      <w:r>
        <w:rPr>
          <w:smallCaps/>
        </w:rPr>
        <w:t xml:space="preserve">Samuelson</w:t>
      </w:r>
    </w:p>
    <w:p>
      <w:pPr>
        <w:numPr>
          <w:ilvl w:val="0"/>
          <w:numId w:val="1159"/>
        </w:numPr>
      </w:pPr>
      <w:r>
        <w:t xml:space="preserve">Es el problema de</w:t>
      </w:r>
      <w:r>
        <w:t xml:space="preserve"> </w:t>
      </w:r>
      <w:hyperlink w:anchor="sec_bienes_publicos_asignacion">
        <w:r>
          <w:rPr>
            <w:rStyle w:val="Hyperlink"/>
          </w:rPr>
          <w:t xml:space="preserve">II.2.2</w:t>
        </w:r>
      </w:hyperlink>
      <w:r>
        <w:t xml:space="preserve">. Con</w:t>
      </w:r>
    </w:p>
    <w:p>
      <w:pPr>
        <w:pStyle w:val="BodyText"/>
        <w:keepNext/>
      </w:pPr>
      <m:oMathPara>
        <m:oMathParaPr>
          <m:jc m:val="center"/>
        </m:oMathParaPr>
        <m:oMath>
          <m:r>
            <m:rPr>
              <m:sty m:val="p"/>
              <m:scr m:val="script"/>
            </m:rPr>
            <m:t>L</m:t>
          </m:r>
          <m:r>
            <m:rPr>
              <m:sty m:val="p"/>
            </m:rPr>
            <m:t>=</m:t>
          </m:r>
          <m:sSub>
            <m:e>
              <m:r>
                <m:t>U</m:t>
              </m:r>
            </m:e>
            <m:sub>
              <m:r>
                <m:t>A</m:t>
              </m:r>
            </m:sub>
          </m:sSub>
          <m:d>
            <m:dPr>
              <m:begChr m:val="("/>
              <m:sepChr m:val=""/>
              <m:endChr m:val=")"/>
              <m:grow/>
            </m:dPr>
            <m:e>
              <m:sSub>
                <m:e>
                  <m:r>
                    <m:t>X</m:t>
                  </m:r>
                </m:e>
                <m:sub>
                  <m:r>
                    <m:t>A</m:t>
                  </m:r>
                </m:sub>
              </m:sSub>
              <m:r>
                <m:rPr>
                  <m:sty m:val="p"/>
                </m:rPr>
                <m:t>,</m:t>
              </m:r>
              <m:r>
                <m:t>G</m:t>
              </m:r>
            </m:e>
          </m:d>
          <m:r>
            <m:rPr>
              <m:sty m:val="p"/>
            </m:rPr>
            <m:t>+</m:t>
          </m:r>
          <m:sSub>
            <m:e>
              <m:r>
                <m:t>λ</m:t>
              </m:r>
            </m:e>
            <m:sub>
              <m:r>
                <m:t>1</m:t>
              </m:r>
            </m:sub>
          </m:sSub>
          <m:d>
            <m:dPr>
              <m:begChr m:val="["/>
              <m:sepChr m:val=""/>
              <m:endChr m:val="]"/>
              <m:grow/>
            </m:dPr>
            <m:e>
              <m:sSub>
                <m:e>
                  <m:r>
                    <m:t>U</m:t>
                  </m:r>
                </m:e>
                <m:sub>
                  <m:r>
                    <m:t>B</m:t>
                  </m:r>
                </m:sub>
              </m:sSub>
              <m:d>
                <m:dPr>
                  <m:begChr m:val="("/>
                  <m:sepChr m:val=""/>
                  <m:endChr m:val=")"/>
                  <m:grow/>
                </m:dPr>
                <m:e>
                  <m:sSub>
                    <m:e>
                      <m:r>
                        <m:t>X</m:t>
                      </m:r>
                    </m:e>
                    <m:sub>
                      <m:r>
                        <m:t>B</m:t>
                      </m:r>
                    </m:sub>
                  </m:sSub>
                  <m:r>
                    <m:rPr>
                      <m:sty m:val="p"/>
                    </m:rPr>
                    <m:t>,</m:t>
                  </m:r>
                  <m:r>
                    <m:t>G</m:t>
                  </m:r>
                </m:e>
              </m:d>
              <m:r>
                <m:rPr>
                  <m:sty m:val="p"/>
                </m:rPr>
                <m:t>−</m:t>
              </m:r>
              <m:sSub>
                <m:e>
                  <m:bar>
                    <m:barPr>
                      <m:pos m:val="top"/>
                    </m:barPr>
                    <m:e>
                      <m:r>
                        <m:t>U</m:t>
                      </m:r>
                    </m:e>
                  </m:bar>
                </m:e>
                <m:sub>
                  <m:r>
                    <m:t>B</m:t>
                  </m:r>
                </m:sub>
              </m:sSub>
            </m:e>
          </m:d>
          <m:r>
            <m:rPr>
              <m:sty m:val="p"/>
            </m:rPr>
            <m:t>−</m:t>
          </m:r>
          <m:sSub>
            <m:e>
              <m:r>
                <m:t>λ</m:t>
              </m:r>
            </m:e>
            <m:sub>
              <m:r>
                <m:t>2</m:t>
              </m:r>
            </m:sub>
          </m:sSub>
          <m:r>
            <m:t> </m:t>
          </m:r>
          <m:r>
            <m:t>T</m:t>
          </m:r>
          <m:d>
            <m:dPr>
              <m:begChr m:val="("/>
              <m:sepChr m:val=""/>
              <m:endChr m:val=")"/>
              <m:grow/>
            </m:dPr>
            <m:e>
              <m:sSub>
                <m:e>
                  <m:r>
                    <m:t>X</m:t>
                  </m:r>
                </m:e>
                <m:sub>
                  <m:r>
                    <m:t>A</m:t>
                  </m:r>
                </m:sub>
              </m:sSub>
              <m:r>
                <m:rPr>
                  <m:sty m:val="p"/>
                </m:rPr>
                <m:t>+</m:t>
              </m:r>
              <m:sSub>
                <m:e>
                  <m:r>
                    <m:t>X</m:t>
                  </m:r>
                </m:e>
                <m:sub>
                  <m:r>
                    <m:t>B</m:t>
                  </m:r>
                </m:sub>
              </m:sSub>
              <m:r>
                <m:rPr>
                  <m:sty m:val="p"/>
                </m:rPr>
                <m:t>,</m:t>
              </m:r>
              <m:r>
                <m:t>G</m:t>
              </m:r>
            </m:e>
          </m:d>
          <m:r>
            <m:rPr>
              <m:sty m:val="p"/>
            </m:rPr>
            <m:t>,</m:t>
          </m:r>
        </m:oMath>
      </m:oMathPara>
    </w:p>
    <w:p>
      <w:pPr>
        <w:numPr>
          <w:ilvl w:val="0"/>
          <w:numId w:val="1000"/>
        </w:numPr>
      </w:pPr>
      <w:r>
        <w:t xml:space="preserve">las condiciones de primer orden son:</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f>
                  <m:fPr>
                    <m:type m:val="bar"/>
                  </m:fPr>
                  <m:num>
                    <m:r>
                      <m:rPr>
                        <m:sty m:val="p"/>
                      </m:rPr>
                      <m:t>∂</m:t>
                    </m:r>
                    <m:sSub>
                      <m:e>
                        <m:r>
                          <m:t>U</m:t>
                        </m:r>
                      </m:e>
                      <m:sub>
                        <m:r>
                          <m:t>A</m:t>
                        </m:r>
                      </m:sub>
                    </m:sSub>
                  </m:num>
                  <m:den>
                    <m:r>
                      <m:rPr>
                        <m:sty m:val="p"/>
                      </m:rPr>
                      <m:t>∂</m:t>
                    </m:r>
                    <m:sSub>
                      <m:e>
                        <m:r>
                          <m:t>X</m:t>
                        </m:r>
                      </m:e>
                      <m:sub>
                        <m:r>
                          <m:t>A</m:t>
                        </m:r>
                      </m:sub>
                    </m:sSub>
                  </m:den>
                </m:f>
              </m:e>
              <m:e>
                <m:r>
                  <m:rPr>
                    <m:sty m:val="p"/>
                  </m:rPr>
                  <m:t>=</m:t>
                </m:r>
                <m:sSub>
                  <m:e>
                    <m:r>
                      <m:t>λ</m:t>
                    </m:r>
                  </m:e>
                  <m:sub>
                    <m:r>
                      <m:t>2</m:t>
                    </m:r>
                  </m:sub>
                </m:sSub>
                <m:f>
                  <m:fPr>
                    <m:type m:val="bar"/>
                  </m:fPr>
                  <m:num>
                    <m:r>
                      <m:rPr>
                        <m:sty m:val="p"/>
                      </m:rPr>
                      <m:t>∂</m:t>
                    </m:r>
                    <m:r>
                      <m:t>T</m:t>
                    </m:r>
                  </m:num>
                  <m:den>
                    <m:r>
                      <m:rPr>
                        <m:sty m:val="p"/>
                      </m:rPr>
                      <m:t>∂</m:t>
                    </m:r>
                    <m:r>
                      <m:t>X</m:t>
                    </m:r>
                  </m:den>
                </m:f>
                <m:r>
                  <m:rPr>
                    <m:sty m:val="p"/>
                  </m:rPr>
                  <m:t>,</m:t>
                </m:r>
              </m:e>
              <m:e>
                <m:sSub>
                  <m:e>
                    <m:r>
                      <m:t>λ</m:t>
                    </m:r>
                  </m:e>
                  <m:sub>
                    <m:r>
                      <m:t>1</m:t>
                    </m:r>
                  </m:sub>
                </m:sSub>
                <m:f>
                  <m:fPr>
                    <m:type m:val="bar"/>
                  </m:fPr>
                  <m:num>
                    <m:r>
                      <m:rPr>
                        <m:sty m:val="p"/>
                      </m:rPr>
                      <m:t>∂</m:t>
                    </m:r>
                    <m:sSub>
                      <m:e>
                        <m:r>
                          <m:t>U</m:t>
                        </m:r>
                      </m:e>
                      <m:sub>
                        <m:r>
                          <m:t>B</m:t>
                        </m:r>
                      </m:sub>
                    </m:sSub>
                  </m:num>
                  <m:den>
                    <m:r>
                      <m:rPr>
                        <m:sty m:val="p"/>
                      </m:rPr>
                      <m:t>∂</m:t>
                    </m:r>
                    <m:sSub>
                      <m:e>
                        <m:r>
                          <m:t>X</m:t>
                        </m:r>
                      </m:e>
                      <m:sub>
                        <m:r>
                          <m:t>B</m:t>
                        </m:r>
                      </m:sub>
                    </m:sSub>
                  </m:den>
                </m:f>
              </m:e>
              <m:e>
                <m:r>
                  <m:rPr>
                    <m:sty m:val="p"/>
                  </m:rPr>
                  <m:t>=</m:t>
                </m:r>
                <m:sSub>
                  <m:e>
                    <m:r>
                      <m:t>λ</m:t>
                    </m:r>
                  </m:e>
                  <m:sub>
                    <m:r>
                      <m:t>2</m:t>
                    </m:r>
                  </m:sub>
                </m:sSub>
                <m:f>
                  <m:fPr>
                    <m:type m:val="bar"/>
                  </m:fPr>
                  <m:num>
                    <m:r>
                      <m:rPr>
                        <m:sty m:val="p"/>
                      </m:rPr>
                      <m:t>∂</m:t>
                    </m:r>
                    <m:r>
                      <m:t>T</m:t>
                    </m:r>
                  </m:num>
                  <m:den>
                    <m:r>
                      <m:rPr>
                        <m:sty m:val="p"/>
                      </m:rPr>
                      <m:t>∂</m:t>
                    </m:r>
                    <m:r>
                      <m:t>X</m:t>
                    </m:r>
                  </m:den>
                </m:f>
                <m:r>
                  <m:rPr>
                    <m:sty m:val="p"/>
                  </m:rPr>
                  <m:t>,</m:t>
                </m:r>
              </m:e>
              <m:e>
                <m:f>
                  <m:fPr>
                    <m:type m:val="bar"/>
                  </m:fPr>
                  <m:num>
                    <m:r>
                      <m:rPr>
                        <m:sty m:val="p"/>
                      </m:rPr>
                      <m:t>∂</m:t>
                    </m:r>
                    <m:sSub>
                      <m:e>
                        <m:r>
                          <m:t>U</m:t>
                        </m:r>
                      </m:e>
                      <m:sub>
                        <m:r>
                          <m:t>A</m:t>
                        </m:r>
                      </m:sub>
                    </m:sSub>
                  </m:num>
                  <m:den>
                    <m:r>
                      <m:rPr>
                        <m:sty m:val="p"/>
                      </m:rPr>
                      <m:t>∂</m:t>
                    </m:r>
                    <m:r>
                      <m:t>G</m:t>
                    </m:r>
                  </m:den>
                </m:f>
                <m:r>
                  <m:rPr>
                    <m:sty m:val="p"/>
                  </m:rPr>
                  <m:t>+</m:t>
                </m:r>
                <m:sSub>
                  <m:e>
                    <m:r>
                      <m:t>λ</m:t>
                    </m:r>
                  </m:e>
                  <m:sub>
                    <m:r>
                      <m:t>1</m:t>
                    </m:r>
                  </m:sub>
                </m:sSub>
                <m:f>
                  <m:fPr>
                    <m:type m:val="bar"/>
                  </m:fPr>
                  <m:num>
                    <m:r>
                      <m:rPr>
                        <m:sty m:val="p"/>
                      </m:rPr>
                      <m:t>∂</m:t>
                    </m:r>
                    <m:sSub>
                      <m:e>
                        <m:r>
                          <m:t>U</m:t>
                        </m:r>
                      </m:e>
                      <m:sub>
                        <m:r>
                          <m:t>B</m:t>
                        </m:r>
                      </m:sub>
                    </m:sSub>
                  </m:num>
                  <m:den>
                    <m:r>
                      <m:rPr>
                        <m:sty m:val="p"/>
                      </m:rPr>
                      <m:t>∂</m:t>
                    </m:r>
                    <m:r>
                      <m:t>G</m:t>
                    </m:r>
                  </m:den>
                </m:f>
              </m:e>
              <m:e>
                <m:r>
                  <m:rPr>
                    <m:sty m:val="p"/>
                  </m:rPr>
                  <m:t>=</m:t>
                </m:r>
                <m:sSub>
                  <m:e>
                    <m:r>
                      <m:t>λ</m:t>
                    </m:r>
                  </m:e>
                  <m:sub>
                    <m:r>
                      <m:t>2</m:t>
                    </m:r>
                  </m:sub>
                </m:sSub>
                <m:f>
                  <m:fPr>
                    <m:type m:val="bar"/>
                  </m:fPr>
                  <m:num>
                    <m:r>
                      <m:rPr>
                        <m:sty m:val="p"/>
                      </m:rPr>
                      <m:t>∂</m:t>
                    </m:r>
                    <m:r>
                      <m:t>T</m:t>
                    </m:r>
                  </m:num>
                  <m:den>
                    <m:r>
                      <m:rPr>
                        <m:sty m:val="p"/>
                      </m:rPr>
                      <m:t>∂</m:t>
                    </m:r>
                    <m:r>
                      <m:t>G</m:t>
                    </m:r>
                  </m:den>
                </m:f>
                <m:r>
                  <m:rPr>
                    <m:sty m:val="p"/>
                  </m:rPr>
                  <m:t>.</m:t>
                </m:r>
              </m:e>
            </m:mr>
          </m:m>
        </m:oMath>
      </m:oMathPara>
    </w:p>
    <w:p>
      <w:pPr>
        <w:numPr>
          <w:ilvl w:val="0"/>
          <w:numId w:val="1159"/>
        </w:numPr>
      </w:pPr>
      <w:r>
        <w:t xml:space="preserve">La tercera tiene 2 términos de utilidad porque</w:t>
      </w:r>
      <w:r>
        <w:t xml:space="preserve"> </w:t>
      </w:r>
      <m:oMath>
        <m:r>
          <m:t>G</m:t>
        </m:r>
      </m:oMath>
      <w:r>
        <w:t xml:space="preserve"> </w:t>
      </w:r>
      <w:r>
        <w:t xml:space="preserve">entra en la de los 2 consumidores: es lo que distingue al bien público. Dividiéndola entre</w:t>
      </w:r>
      <w:r>
        <w:t xml:space="preserve"> </w:t>
      </w:r>
      <m:oMath>
        <m:sSub>
          <m:e>
            <m:r>
              <m:t>λ</m:t>
            </m:r>
          </m:e>
          <m:sub>
            <m:r>
              <m:t>2</m:t>
            </m:r>
          </m:sub>
        </m:sSub>
        <m:r>
          <m:t> </m:t>
        </m:r>
        <m:r>
          <m:rPr>
            <m:sty m:val="p"/>
          </m:rPr>
          <m:t>∂</m:t>
        </m:r>
        <m:r>
          <m:t>T</m:t>
        </m:r>
        <m:r>
          <m:rPr>
            <m:sty m:val="p"/>
          </m:rPr>
          <m:t>/</m:t>
        </m:r>
        <m:r>
          <m:rPr>
            <m:sty m:val="p"/>
          </m:rPr>
          <m:t>∂</m:t>
        </m:r>
        <m:r>
          <m:t>X</m:t>
        </m:r>
      </m:oMath>
      <w:r>
        <w:t xml:space="preserve"> </w:t>
      </w:r>
      <w:r>
        <w:t xml:space="preserve">y sustituyendo las 2 primeras:</w:t>
      </w:r>
    </w:p>
    <w:p>
      <w:pPr>
        <w:pStyle w:val="BodyText"/>
        <w:keepNext/>
      </w:pPr>
      <m:oMathPara>
        <m:oMathParaPr>
          <m:jc m:val="center"/>
        </m:oMathParaPr>
        <m:oMath>
          <m:f>
            <m:fPr>
              <m:type m:val="bar"/>
            </m:fPr>
            <m:num>
              <m:r>
                <m:rPr>
                  <m:sty m:val="p"/>
                </m:rPr>
                <m:t>∂</m:t>
              </m:r>
              <m:sSub>
                <m:e>
                  <m:r>
                    <m:t>U</m:t>
                  </m:r>
                </m:e>
                <m:sub>
                  <m:r>
                    <m:t>A</m:t>
                  </m:r>
                </m:sub>
              </m:sSub>
              <m:r>
                <m:rPr>
                  <m:sty m:val="p"/>
                </m:rPr>
                <m:t>/</m:t>
              </m:r>
              <m:r>
                <m:rPr>
                  <m:sty m:val="p"/>
                </m:rPr>
                <m:t>∂</m:t>
              </m:r>
              <m:r>
                <m:t>G</m:t>
              </m:r>
            </m:num>
            <m:den>
              <m:r>
                <m:rPr>
                  <m:sty m:val="p"/>
                </m:rPr>
                <m:t>∂</m:t>
              </m:r>
              <m:sSub>
                <m:e>
                  <m:r>
                    <m:t>U</m:t>
                  </m:r>
                </m:e>
                <m:sub>
                  <m:r>
                    <m:t>A</m:t>
                  </m:r>
                </m:sub>
              </m:sSub>
              <m:r>
                <m:rPr>
                  <m:sty m:val="p"/>
                </m:rPr>
                <m:t>/</m:t>
              </m:r>
              <m:r>
                <m:rPr>
                  <m:sty m:val="p"/>
                </m:rPr>
                <m:t>∂</m:t>
              </m:r>
              <m:sSub>
                <m:e>
                  <m:r>
                    <m:t>X</m:t>
                  </m:r>
                </m:e>
                <m:sub>
                  <m:r>
                    <m:t>A</m:t>
                  </m:r>
                </m:sub>
              </m:sSub>
            </m:den>
          </m:f>
          <m:r>
            <m:rPr>
              <m:sty m:val="p"/>
            </m:rPr>
            <m:t>+</m:t>
          </m:r>
          <m:f>
            <m:fPr>
              <m:type m:val="bar"/>
            </m:fPr>
            <m:num>
              <m:r>
                <m:rPr>
                  <m:sty m:val="p"/>
                </m:rPr>
                <m:t>∂</m:t>
              </m:r>
              <m:sSub>
                <m:e>
                  <m:r>
                    <m:t>U</m:t>
                  </m:r>
                </m:e>
                <m:sub>
                  <m:r>
                    <m:t>B</m:t>
                  </m:r>
                </m:sub>
              </m:sSub>
              <m:r>
                <m:rPr>
                  <m:sty m:val="p"/>
                </m:rPr>
                <m:t>/</m:t>
              </m:r>
              <m:r>
                <m:rPr>
                  <m:sty m:val="p"/>
                </m:rPr>
                <m:t>∂</m:t>
              </m:r>
              <m:r>
                <m:t>G</m:t>
              </m:r>
            </m:num>
            <m:den>
              <m:r>
                <m:rPr>
                  <m:sty m:val="p"/>
                </m:rPr>
                <m:t>∂</m:t>
              </m:r>
              <m:sSub>
                <m:e>
                  <m:r>
                    <m:t>U</m:t>
                  </m:r>
                </m:e>
                <m:sub>
                  <m:r>
                    <m:t>B</m:t>
                  </m:r>
                </m:sub>
              </m:sSub>
              <m:r>
                <m:rPr>
                  <m:sty m:val="p"/>
                </m:rPr>
                <m:t>/</m:t>
              </m:r>
              <m:r>
                <m:rPr>
                  <m:sty m:val="p"/>
                </m:rPr>
                <m:t>∂</m:t>
              </m:r>
              <m:sSub>
                <m:e>
                  <m:r>
                    <m:t>X</m:t>
                  </m:r>
                </m:e>
                <m:sub>
                  <m:r>
                    <m:t>B</m:t>
                  </m:r>
                </m:sub>
              </m:sSub>
            </m:den>
          </m:f>
          <m:r>
            <m:rPr>
              <m:sty m:val="p"/>
            </m:rPr>
            <m:t>=</m:t>
          </m:r>
          <m:f>
            <m:fPr>
              <m:type m:val="bar"/>
            </m:fPr>
            <m:num>
              <m:r>
                <m:rPr>
                  <m:sty m:val="p"/>
                </m:rPr>
                <m:t>∂</m:t>
              </m:r>
              <m:r>
                <m:t>T</m:t>
              </m:r>
              <m:r>
                <m:rPr>
                  <m:sty m:val="p"/>
                </m:rPr>
                <m:t>/</m:t>
              </m:r>
              <m:r>
                <m:rPr>
                  <m:sty m:val="p"/>
                </m:rPr>
                <m:t>∂</m:t>
              </m:r>
              <m:r>
                <m:t>G</m:t>
              </m:r>
            </m:num>
            <m:den>
              <m:r>
                <m:rPr>
                  <m:sty m:val="p"/>
                </m:rPr>
                <m:t>∂</m:t>
              </m:r>
              <m:r>
                <m:t>T</m:t>
              </m:r>
              <m:r>
                <m:rPr>
                  <m:sty m:val="p"/>
                </m:rPr>
                <m:t>/</m:t>
              </m:r>
              <m:r>
                <m:rPr>
                  <m:sty m:val="p"/>
                </m:rPr>
                <m:t>∂</m:t>
              </m:r>
              <m:r>
                <m:t>X</m:t>
              </m:r>
            </m:den>
          </m:f>
          <m:r>
            <m:rPr>
              <m:sty m:val="p"/>
            </m:rPr>
            <m:t>,</m:t>
          </m:r>
        </m:oMath>
      </m:oMathPara>
    </w:p>
    <w:p>
      <w:pPr>
        <w:numPr>
          <w:ilvl w:val="0"/>
          <w:numId w:val="1000"/>
        </w:numPr>
      </w:pPr>
      <w:r>
        <w:t xml:space="preserve">es decir,</w:t>
      </w:r>
      <w:r>
        <w:t xml:space="preserve"> </w:t>
      </w:r>
      <m:oMath>
        <m:sSubSup>
          <m:e>
            <m:r>
              <m:rPr>
                <m:sty m:val="p"/>
              </m:rPr>
              <m:t>R</m:t>
            </m:r>
            <m:r>
              <m:rPr>
                <m:sty m:val="p"/>
              </m:rPr>
              <m:t>M</m:t>
            </m:r>
            <m:r>
              <m:rPr>
                <m:sty m:val="p"/>
              </m:rPr>
              <m:t>S</m:t>
            </m:r>
          </m:e>
          <m:sub>
            <m:r>
              <m:t>G</m:t>
            </m:r>
            <m:r>
              <m:t>X</m:t>
            </m:r>
          </m:sub>
          <m:sup>
            <m:r>
              <m:t>A</m:t>
            </m:r>
          </m:sup>
        </m:sSubSup>
        <m:r>
          <m:rPr>
            <m:sty m:val="p"/>
          </m:rPr>
          <m:t>+</m:t>
        </m:r>
        <m:sSubSup>
          <m:e>
            <m:r>
              <m:rPr>
                <m:sty m:val="p"/>
              </m:rPr>
              <m:t>R</m:t>
            </m:r>
            <m:r>
              <m:rPr>
                <m:sty m:val="p"/>
              </m:rPr>
              <m:t>M</m:t>
            </m:r>
            <m:r>
              <m:rPr>
                <m:sty m:val="p"/>
              </m:rPr>
              <m:t>S</m:t>
            </m:r>
          </m:e>
          <m:sub>
            <m:r>
              <m:t>G</m:t>
            </m:r>
            <m:r>
              <m:t>X</m:t>
            </m:r>
          </m:sub>
          <m:sup>
            <m:r>
              <m:t>B</m:t>
            </m:r>
          </m:sup>
        </m:sSubSup>
        <m:r>
          <m:rPr>
            <m:sty m:val="p"/>
          </m:rPr>
          <m:t>=</m:t>
        </m:r>
        <m:sSub>
          <m:e>
            <m:r>
              <m:rPr>
                <m:sty m:val="p"/>
              </m:rPr>
              <m:t>R</m:t>
            </m:r>
            <m:r>
              <m:rPr>
                <m:sty m:val="p"/>
              </m:rPr>
              <m:t>M</m:t>
            </m:r>
            <m:r>
              <m:rPr>
                <m:sty m:val="p"/>
              </m:rPr>
              <m:t>T</m:t>
            </m:r>
          </m:e>
          <m:sub>
            <m:r>
              <m:t>G</m:t>
            </m:r>
            <m:r>
              <m:t>X</m:t>
            </m:r>
          </m:sub>
        </m:sSub>
      </m:oMath>
      <w:r>
        <w:t xml:space="preserve">, la condición (</w:t>
      </w:r>
      <w:hyperlink w:anchor="eq_samuelson">
        <w:r>
          <w:rPr>
            <w:rStyle w:val="Hyperlink"/>
          </w:rPr>
          <w:t xml:space="preserve">6</w:t>
        </w:r>
      </w:hyperlink>
      <w:r>
        <w:t xml:space="preserve">).  ∎</w:t>
      </w:r>
    </w:p>
    <w:p>
      <w:pPr>
        <w:numPr>
          <w:ilvl w:val="0"/>
          <w:numId w:val="1159"/>
        </w:numPr>
      </w:pPr>
      <w:r>
        <w:t xml:space="preserve">Con</w:t>
      </w:r>
      <w:r>
        <w:t xml:space="preserve"> </w:t>
      </w:r>
      <m:oMath>
        <m:r>
          <m:t>I</m:t>
        </m:r>
      </m:oMath>
      <w:r>
        <w:t xml:space="preserve"> </w:t>
      </w:r>
      <w:r>
        <w:t xml:space="preserve">consumidores,</w:t>
      </w:r>
      <w:r>
        <w:t xml:space="preserve"> </w:t>
      </w:r>
      <m:oMath>
        <m:nary>
          <m:naryPr>
            <m:chr m:val="∑"/>
            <m:limLoc m:val="undOvr"/>
            <m:subHide m:val="off"/>
            <m:supHide m:val="off"/>
          </m:naryPr>
          <m:sub>
            <m:r>
              <m:t>i</m:t>
            </m:r>
            <m:r>
              <m:rPr>
                <m:sty m:val="p"/>
              </m:rPr>
              <m:t>=</m:t>
            </m:r>
            <m:r>
              <m:t>1</m:t>
            </m:r>
          </m:sub>
          <m:sup>
            <m:r>
              <m:t>I</m:t>
            </m:r>
          </m:sup>
          <m:e>
            <m:sSubSup>
              <m:e>
                <m:r>
                  <m:rPr>
                    <m:sty m:val="p"/>
                  </m:rPr>
                  <m:t>R</m:t>
                </m:r>
                <m:r>
                  <m:rPr>
                    <m:sty m:val="p"/>
                  </m:rPr>
                  <m:t>M</m:t>
                </m:r>
                <m:r>
                  <m:rPr>
                    <m:sty m:val="p"/>
                  </m:rPr>
                  <m:t>S</m:t>
                </m:r>
              </m:e>
              <m:sub>
                <m:r>
                  <m:t>G</m:t>
                </m:r>
                <m:r>
                  <m:t>X</m:t>
                </m:r>
              </m:sub>
              <m:sup>
                <m:r>
                  <m:t>i</m:t>
                </m:r>
              </m:sup>
            </m:sSubSup>
          </m:e>
        </m:nary>
        <m:r>
          <m:rPr>
            <m:sty m:val="p"/>
          </m:rPr>
          <m:t>=</m:t>
        </m:r>
        <m:sSub>
          <m:e>
            <m:r>
              <m:rPr>
                <m:sty m:val="p"/>
              </m:rPr>
              <m:t>R</m:t>
            </m:r>
            <m:r>
              <m:rPr>
                <m:sty m:val="p"/>
              </m:rPr>
              <m:t>M</m:t>
            </m:r>
            <m:r>
              <m:rPr>
                <m:sty m:val="p"/>
              </m:rPr>
              <m:t>T</m:t>
            </m:r>
          </m:e>
          <m:sub>
            <m:r>
              <m:t>G</m:t>
            </m:r>
            <m:r>
              <m:t>X</m:t>
            </m:r>
          </m:sub>
        </m:sSub>
      </m:oMath>
      <w:r>
        <w:t xml:space="preserve">. Con utilidad cuasilineal,</w:t>
      </w:r>
      <w:r>
        <w:t xml:space="preserve"> </w:t>
      </w:r>
      <m:oMath>
        <m:sSub>
          <m:e>
            <m:r>
              <m:t>U</m:t>
            </m:r>
          </m:e>
          <m:sub>
            <m:r>
              <m:t>i</m:t>
            </m:r>
          </m:sub>
        </m:sSub>
        <m:r>
          <m:rPr>
            <m:sty m:val="p"/>
          </m:rPr>
          <m:t>=</m:t>
        </m:r>
        <m:sSub>
          <m:e>
            <m:r>
              <m:t>X</m:t>
            </m:r>
          </m:e>
          <m:sub>
            <m:r>
              <m:t>i</m:t>
            </m:r>
          </m:sub>
        </m:sSub>
        <m:r>
          <m:rPr>
            <m:sty m:val="p"/>
          </m:rPr>
          <m:t>+</m:t>
        </m:r>
        <m:sSub>
          <m:e>
            <m:r>
              <m:t>v</m:t>
            </m:r>
          </m:e>
          <m:sub>
            <m:r>
              <m:t>i</m:t>
            </m:r>
          </m:sub>
        </m:sSub>
        <m:d>
          <m:dPr>
            <m:begChr m:val="("/>
            <m:sepChr m:val=""/>
            <m:endChr m:val=")"/>
            <m:grow/>
          </m:dPr>
          <m:e>
            <m:r>
              <m:t>G</m:t>
            </m:r>
          </m:e>
        </m:d>
      </m:oMath>
      <w:r>
        <w:t xml:space="preserve">, la condición no depende del reparto del bien privado:</w:t>
      </w:r>
      <w:r>
        <w:t xml:space="preserve"> </w:t>
      </w:r>
      <m:oMath>
        <m:nary>
          <m:naryPr>
            <m:chr m:val="∑"/>
            <m:limLoc m:val="undOvr"/>
            <m:subHide m:val="off"/>
            <m:supHide m:val="on"/>
          </m:naryPr>
          <m:sub>
            <m:r>
              <m:t>i</m:t>
            </m:r>
          </m:sub>
          <m:sup>
            <m:r>
              <m:t>​</m:t>
            </m:r>
          </m:sup>
          <m:e>
            <m:sSub>
              <m:e>
                <m:r>
                  <m:t>v</m:t>
                </m:r>
              </m:e>
              <m:sub>
                <m:r>
                  <m:t>i</m:t>
                </m:r>
              </m:sub>
            </m:sSub>
          </m:e>
        </m:nary>
        <m:r>
          <m:rPr>
            <m:sty m:val="p"/>
          </m:rPr>
          <m:t>′</m:t>
        </m:r>
        <m:d>
          <m:dPr>
            <m:begChr m:val="("/>
            <m:sepChr m:val=""/>
            <m:endChr m:val=")"/>
            <m:grow/>
          </m:dPr>
          <m:e>
            <m:sSup>
              <m:e>
                <m:r>
                  <m:t>G</m:t>
                </m:r>
              </m:e>
              <m:sup>
                <m:r>
                  <m:rPr>
                    <m:sty m:val="p"/>
                  </m:rPr>
                  <m:t>*</m:t>
                </m:r>
              </m:sup>
            </m:sSup>
          </m:e>
        </m:d>
        <m:r>
          <m:rPr>
            <m:sty m:val="p"/>
          </m:rPr>
          <m:t>=</m:t>
        </m:r>
        <m:sSub>
          <m:e>
            <m:r>
              <m:rPr>
                <m:sty m:val="p"/>
              </m:rPr>
              <m:t>C</m:t>
            </m:r>
            <m:r>
              <m:rPr>
                <m:sty m:val="p"/>
              </m:rPr>
              <m:t>M</m:t>
            </m:r>
            <m:r>
              <m:rPr>
                <m:sty m:val="p"/>
              </m:rPr>
              <m:t>g</m:t>
            </m:r>
          </m:e>
          <m:sub>
            <m:r>
              <m:t>G</m:t>
            </m:r>
          </m:sub>
        </m:sSub>
      </m:oMath>
      <w:r>
        <w:t xml:space="preserve"> </w:t>
      </w:r>
      <w:r>
        <w:t xml:space="preserve">determina un único</w:t>
      </w:r>
      <w:r>
        <w:t xml:space="preserve"> </w:t>
      </w:r>
      <m:oMath>
        <m:sSup>
          <m:e>
            <m:r>
              <m:t>G</m:t>
            </m:r>
          </m:e>
          <m:sup>
            <m:r>
              <m:rPr>
                <m:sty m:val="p"/>
              </m:rPr>
              <m:t>*</m:t>
            </m:r>
          </m:sup>
        </m:sSup>
      </m:oMath>
      <w:r>
        <w:t xml:space="preserve">, que es el que dibuja</w:t>
      </w:r>
      <w:r>
        <w:t xml:space="preserve"> </w:t>
      </w:r>
      <w:r>
        <w:rPr>
          <w:smallCaps/>
        </w:rPr>
        <w:t xml:space="preserve">Bowen</w:t>
      </w:r>
      <w:r>
        <w:t xml:space="preserve"> </w:t>
      </w:r>
      <w:r>
        <w:t xml:space="preserve">(gráfico </w:t>
      </w:r>
      <w:hyperlink w:anchor="fig_bowen">
        <w:r>
          <w:rPr>
            <w:rStyle w:val="Hyperlink"/>
          </w:rPr>
          <w:t xml:space="preserve">10</w:t>
        </w:r>
      </w:hyperlink>
      <w:r>
        <w:t xml:space="preserve">).</w:t>
      </w:r>
    </w:p>
    <w:bookmarkEnd w:id="201"/>
    <w:bookmarkStart w:id="206" w:name="anexo_provision_privada"/>
    <w:p>
      <w:pPr>
        <w:pStyle w:val="Heading1"/>
      </w:pPr>
      <w:r>
        <w:t xml:space="preserve">D. Anexo: la provisión privada voluntaria como equilibrio de</w:t>
      </w:r>
      <w:r>
        <w:t xml:space="preserve"> </w:t>
      </w:r>
      <w:r>
        <w:rPr>
          <w:smallCaps/>
        </w:rPr>
        <w:t xml:space="preserve">Nash</w:t>
      </w:r>
    </w:p>
    <w:p>
      <w:pPr>
        <w:numPr>
          <w:ilvl w:val="0"/>
          <w:numId w:val="1160"/>
        </w:numPr>
      </w:pPr>
      <w:r>
        <w:t xml:space="preserve">Es el modelo de</w:t>
      </w:r>
      <w:r>
        <w:t xml:space="preserve"> </w:t>
      </w:r>
      <w:r>
        <w:rPr>
          <w:smallCaps/>
        </w:rPr>
        <w:t xml:space="preserve">Bergstrom</w:t>
      </w:r>
      <w:r>
        <w:t xml:space="preserve">,</w:t>
      </w:r>
      <w:r>
        <w:t xml:space="preserve"> </w:t>
      </w:r>
      <w:r>
        <w:rPr>
          <w:smallCaps/>
        </w:rPr>
        <w:t xml:space="preserve">Blume</w:t>
      </w:r>
      <w:r>
        <w:t xml:space="preserve"> </w:t>
      </w:r>
      <w:r>
        <w:t xml:space="preserve">y</w:t>
      </w:r>
      <w:r>
        <w:t xml:space="preserve"> </w:t>
      </w:r>
      <w:r>
        <w:rPr>
          <w:smallCaps/>
        </w:rPr>
        <w:t xml:space="preserve">Varian</w:t>
      </w:r>
      <w:r>
        <w:t xml:space="preserve"> </w:t>
      </w:r>
      <w:r>
        <w:t xml:space="preserve">(</w:t>
      </w:r>
      <w:hyperlink w:anchor="ref_BergstromBlumeVarian1986Private">
        <w:r>
          <w:rPr>
            <w:rStyle w:val="Hyperlink"/>
          </w:rPr>
          <w:t xml:space="preserve">1986</w:t>
        </w:r>
      </w:hyperlink>
      <w:r>
        <w:t xml:space="preserve">)</w:t>
      </w:r>
      <w:r>
        <w:t xml:space="preserve">, el que se resume en</w:t>
      </w:r>
      <w:r>
        <w:t xml:space="preserve"> </w:t>
      </w:r>
      <w:hyperlink w:anchor="sec_bienes_publicos_asignacion">
        <w:r>
          <w:rPr>
            <w:rStyle w:val="Hyperlink"/>
          </w:rPr>
          <w:t xml:space="preserve">II.2.2</w:t>
        </w:r>
      </w:hyperlink>
      <w:r>
        <w:t xml:space="preserve">. 2 vecinos con renta</w:t>
      </w:r>
      <w:r>
        <w:t xml:space="preserve"> </w:t>
      </w:r>
      <m:oMath>
        <m:sSub>
          <m:e>
            <m:bar>
              <m:barPr>
                <m:pos m:val="top"/>
              </m:barPr>
              <m:e>
                <m:r>
                  <m:t>W</m:t>
                </m:r>
              </m:e>
            </m:bar>
          </m:e>
          <m:sub>
            <m:r>
              <m:t>i</m:t>
            </m:r>
          </m:sub>
        </m:sSub>
      </m:oMath>
      <w:r>
        <w:t xml:space="preserve"> </w:t>
      </w:r>
      <w:r>
        <w:t xml:space="preserve">aportan</w:t>
      </w:r>
      <w:r>
        <w:t xml:space="preserve"> </w:t>
      </w:r>
      <m:oMath>
        <m:sSub>
          <m:e>
            <m:r>
              <m:t>g</m:t>
            </m:r>
          </m:e>
          <m:sub>
            <m:r>
              <m:t>i</m:t>
            </m:r>
          </m:sub>
        </m:sSub>
        <m:r>
          <m:rPr>
            <m:sty m:val="p"/>
          </m:rPr>
          <m:t>≥</m:t>
        </m:r>
        <m:r>
          <m:t>0</m:t>
        </m:r>
      </m:oMath>
      <w:r>
        <w:t xml:space="preserve"> </w:t>
      </w:r>
      <w:r>
        <w:t xml:space="preserve">a la mota,</w:t>
      </w:r>
      <w:r>
        <w:t xml:space="preserve"> </w:t>
      </w:r>
      <m:oMath>
        <m:r>
          <m:t>G</m:t>
        </m:r>
        <m:r>
          <m:rPr>
            <m:sty m:val="p"/>
          </m:rPr>
          <m:t>=</m:t>
        </m:r>
        <m:sSub>
          <m:e>
            <m:r>
              <m:t>g</m:t>
            </m:r>
          </m:e>
          <m:sub>
            <m:r>
              <m:t>A</m:t>
            </m:r>
          </m:sub>
        </m:sSub>
        <m:r>
          <m:rPr>
            <m:sty m:val="p"/>
          </m:rPr>
          <m:t>+</m:t>
        </m:r>
        <m:sSub>
          <m:e>
            <m:r>
              <m:t>g</m:t>
            </m:r>
          </m:e>
          <m:sub>
            <m:r>
              <m:t>B</m:t>
            </m:r>
          </m:sub>
        </m:sSub>
      </m:oMath>
      <w:r>
        <w:t xml:space="preserve">, con</w:t>
      </w:r>
      <w:r>
        <w:t xml:space="preserve"> </w:t>
      </w:r>
      <m:oMath>
        <m:sSub>
          <m:e>
            <m:r>
              <m:t>p</m:t>
            </m:r>
          </m:e>
          <m:sub>
            <m:r>
              <m:t>X</m:t>
            </m:r>
          </m:sub>
        </m:sSub>
        <m:r>
          <m:rPr>
            <m:sty m:val="p"/>
          </m:rPr>
          <m:t>=</m:t>
        </m:r>
        <m:sSub>
          <m:e>
            <m:r>
              <m:t>p</m:t>
            </m:r>
          </m:e>
          <m:sub>
            <m:r>
              <m:t>G</m:t>
            </m:r>
          </m:sub>
        </m:sSub>
        <m:r>
          <m:rPr>
            <m:sty m:val="p"/>
          </m:rPr>
          <m:t>=</m:t>
        </m:r>
        <m:r>
          <m:t>1</m:t>
        </m:r>
      </m:oMath>
      <w:r>
        <w:t xml:space="preserve">. Cada uno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g</m:t>
                        </m:r>
                      </m:e>
                      <m:sub>
                        <m:r>
                          <m:t>i</m:t>
                        </m:r>
                      </m:sub>
                    </m:sSub>
                  </m:lim>
                </m:limLow>
              </m:e>
              <m:e>
                <m:sSub>
                  <m:e>
                    <m:r>
                      <m:t>U</m:t>
                    </m:r>
                  </m:e>
                  <m:sub>
                    <m:r>
                      <m:t>i</m:t>
                    </m:r>
                  </m:sub>
                </m:sSub>
                <m:d>
                  <m:dPr>
                    <m:begChr m:val="("/>
                    <m:sepChr m:val=""/>
                    <m:endChr m:val=")"/>
                    <m:grow/>
                  </m:dPr>
                  <m:e>
                    <m:sSub>
                      <m:e>
                        <m:bar>
                          <m:barPr>
                            <m:pos m:val="top"/>
                          </m:barPr>
                          <m:e>
                            <m:r>
                              <m:t>W</m:t>
                            </m:r>
                          </m:e>
                        </m:bar>
                      </m:e>
                      <m:sub>
                        <m:r>
                          <m:t>i</m:t>
                        </m:r>
                      </m:sub>
                    </m:sSub>
                    <m:r>
                      <m:rPr>
                        <m:sty m:val="p"/>
                      </m:rPr>
                      <m:t>−</m:t>
                    </m:r>
                    <m:sSub>
                      <m:e>
                        <m:r>
                          <m:t>g</m:t>
                        </m:r>
                      </m:e>
                      <m:sub>
                        <m:r>
                          <m:t>i</m:t>
                        </m:r>
                      </m:sub>
                    </m:sSub>
                    <m:r>
                      <m:rPr>
                        <m:sty m:val="p"/>
                      </m:rPr>
                      <m:t>,</m:t>
                    </m:r>
                    <m:r>
                      <m:t> </m:t>
                    </m:r>
                    <m:sSub>
                      <m:e>
                        <m:r>
                          <m:t>g</m:t>
                        </m:r>
                      </m:e>
                      <m:sub>
                        <m:r>
                          <m:t>i</m:t>
                        </m:r>
                      </m:sub>
                    </m:sSub>
                    <m:r>
                      <m:rPr>
                        <m:sty m:val="p"/>
                      </m:rPr>
                      <m:t>+</m:t>
                    </m:r>
                    <m:sSub>
                      <m:e>
                        <m:r>
                          <m:t>g</m:t>
                        </m:r>
                      </m:e>
                      <m:sub>
                        <m:r>
                          <m:t>j</m:t>
                        </m:r>
                      </m:sub>
                    </m:sSub>
                  </m:e>
                </m:d>
              </m:e>
            </m:mr>
            <m:mr>
              <m:e>
                <m:r>
                  <m:rPr>
                    <m:nor/>
                    <m:sty m:val="p"/>
                  </m:rPr>
                  <m:t>s.a.</m:t>
                </m:r>
              </m:e>
              <m:e>
                <m:sSub>
                  <m:e>
                    <m:r>
                      <m:t>g</m:t>
                    </m:r>
                  </m:e>
                  <m:sub>
                    <m:r>
                      <m:t>i</m:t>
                    </m:r>
                  </m:sub>
                </m:sSub>
                <m:r>
                  <m:rPr>
                    <m:sty m:val="p"/>
                  </m:rPr>
                  <m:t>≥</m:t>
                </m:r>
                <m:r>
                  <m:t>0</m:t>
                </m:r>
              </m:e>
            </m:mr>
          </m:m>
        </m:oMath>
      </m:oMathPara>
    </w:p>
    <w:p>
      <w:pPr>
        <w:numPr>
          <w:ilvl w:val="0"/>
          <w:numId w:val="1000"/>
        </w:numPr>
      </w:pPr>
      <w:r>
        <w:t xml:space="preserve">tomando como dada la aportación del otro,</w:t>
      </w:r>
      <w:r>
        <w:t xml:space="preserve"> </w:t>
      </w:r>
      <m:oMath>
        <m:sSub>
          <m:e>
            <m:r>
              <m:t>g</m:t>
            </m:r>
          </m:e>
          <m:sub>
            <m:r>
              <m:t>j</m:t>
            </m:r>
          </m:sub>
        </m:sSub>
      </m:oMath>
      <w:r>
        <w:t xml:space="preserve">.</w:t>
      </w:r>
    </w:p>
    <w:p>
      <w:pPr>
        <w:keepNext/>
        <w:numPr>
          <w:ilvl w:val="0"/>
          <w:numId w:val="1160"/>
        </w:numPr>
      </w:pPr>
      <w:r>
        <w:rPr>
          <w:i/>
          <w:iCs/>
        </w:rPr>
        <w:t xml:space="preserve">Condición de primer orden</w:t>
      </w:r>
      <w:r>
        <w:t xml:space="preserve"> </w:t>
      </w:r>
      <w:r>
        <w:t xml:space="preserve">(si aporta):</w:t>
      </w:r>
      <w:r>
        <w:t xml:space="preserve"> </w:t>
      </w:r>
      <m:oMath>
        <m:f>
          <m:fPr>
            <m:type m:val="bar"/>
          </m:fPr>
          <m:num>
            <m:r>
              <m:rPr>
                <m:sty m:val="p"/>
              </m:rPr>
              <m:t>∂</m:t>
            </m:r>
            <m:sSub>
              <m:e>
                <m:r>
                  <m:t>U</m:t>
                </m:r>
              </m:e>
              <m:sub>
                <m:r>
                  <m:t>i</m:t>
                </m:r>
              </m:sub>
            </m:sSub>
            <m:r>
              <m:rPr>
                <m:sty m:val="p"/>
              </m:rPr>
              <m:t>/</m:t>
            </m:r>
            <m:r>
              <m:rPr>
                <m:sty m:val="p"/>
              </m:rPr>
              <m:t>∂</m:t>
            </m:r>
            <m:r>
              <m:t>G</m:t>
            </m:r>
          </m:num>
          <m:den>
            <m:r>
              <m:rPr>
                <m:sty m:val="p"/>
              </m:rPr>
              <m:t>∂</m:t>
            </m:r>
            <m:sSub>
              <m:e>
                <m:r>
                  <m:t>U</m:t>
                </m:r>
              </m:e>
              <m:sub>
                <m:r>
                  <m:t>i</m:t>
                </m:r>
              </m:sub>
            </m:sSub>
            <m:r>
              <m:rPr>
                <m:sty m:val="p"/>
              </m:rPr>
              <m:t>/</m:t>
            </m:r>
            <m:r>
              <m:rPr>
                <m:sty m:val="p"/>
              </m:rPr>
              <m:t>∂</m:t>
            </m:r>
            <m:sSub>
              <m:e>
                <m:r>
                  <m:t>X</m:t>
                </m:r>
              </m:e>
              <m:sub>
                <m:r>
                  <m:t>i</m:t>
                </m:r>
              </m:sub>
            </m:sSub>
          </m:den>
        </m:f>
        <m:r>
          <m:rPr>
            <m:sty m:val="p"/>
          </m:rPr>
          <m:t>=</m:t>
        </m:r>
        <m:sSubSup>
          <m:e>
            <m:r>
              <m:rPr>
                <m:sty m:val="p"/>
              </m:rPr>
              <m:t>R</m:t>
            </m:r>
            <m:r>
              <m:rPr>
                <m:sty m:val="p"/>
              </m:rPr>
              <m:t>M</m:t>
            </m:r>
            <m:r>
              <m:rPr>
                <m:sty m:val="p"/>
              </m:rPr>
              <m:t>S</m:t>
            </m:r>
          </m:e>
          <m:sub>
            <m:r>
              <m:t>G</m:t>
            </m:r>
            <m:r>
              <m:t>X</m:t>
            </m:r>
          </m:sub>
          <m:sup>
            <m:r>
              <m:t>i</m:t>
            </m:r>
          </m:sup>
        </m:sSubSup>
        <m:r>
          <m:rPr>
            <m:sty m:val="p"/>
          </m:rPr>
          <m:t>=</m:t>
        </m:r>
        <m:r>
          <m:t>1</m:t>
        </m:r>
      </m:oMath>
      <w:r>
        <w:t xml:space="preserve">. Define la</w:t>
      </w:r>
      <w:r>
        <w:t xml:space="preserve"> </w:t>
      </w:r>
      <w:r>
        <w:rPr>
          <w:i/>
          <w:iCs/>
        </w:rPr>
        <w:t xml:space="preserve">función de reacción</w:t>
      </w:r>
      <w:r>
        <w:t xml:space="preserve"> </w:t>
      </w:r>
      <m:oMath>
        <m:sSub>
          <m:e>
            <m:r>
              <m:t>g</m:t>
            </m:r>
          </m:e>
          <m:sub>
            <m:r>
              <m:t>i</m:t>
            </m:r>
          </m:sub>
        </m:sSub>
        <m:r>
          <m:rPr>
            <m:sty m:val="p"/>
          </m:rPr>
          <m:t>=</m:t>
        </m:r>
        <m:sSub>
          <m:e>
            <m:r>
              <m:t>R</m:t>
            </m:r>
          </m:e>
          <m:sub>
            <m:r>
              <m:t>i</m:t>
            </m:r>
          </m:sub>
        </m:sSub>
        <m:d>
          <m:dPr>
            <m:begChr m:val="("/>
            <m:sepChr m:val=""/>
            <m:endChr m:val=")"/>
            <m:grow/>
          </m:dPr>
          <m:e>
            <m:sSub>
              <m:e>
                <m:r>
                  <m:t>g</m:t>
                </m:r>
              </m:e>
              <m:sub>
                <m:r>
                  <m:t>j</m:t>
                </m:r>
              </m:sub>
            </m:sSub>
          </m:e>
        </m:d>
      </m:oMath>
      <w:r>
        <w:t xml:space="preserve">.</w:t>
      </w:r>
    </w:p>
    <w:p>
      <w:pPr>
        <w:numPr>
          <w:ilvl w:val="1"/>
          <w:numId w:val="1161"/>
        </w:numPr>
      </w:pPr>
      <w:r>
        <w:t xml:space="preserve">Si</w:t>
      </w:r>
      <w:r>
        <w:t xml:space="preserve"> </w:t>
      </w:r>
      <m:oMath>
        <m:r>
          <m:t>G</m:t>
        </m:r>
      </m:oMath>
      <w:r>
        <w:t xml:space="preserve"> </w:t>
      </w:r>
      <w:r>
        <w:t xml:space="preserve">y el bien privado son normales,</w:t>
      </w:r>
      <w:r>
        <w:t xml:space="preserve"> </w:t>
      </w:r>
      <m:oMath>
        <m:sSub>
          <m:e>
            <m:r>
              <m:t>R</m:t>
            </m:r>
          </m:e>
          <m:sub>
            <m:r>
              <m:t>i</m:t>
            </m:r>
          </m:sub>
        </m:sSub>
      </m:oMath>
      <w:r>
        <w:t xml:space="preserve"> </w:t>
      </w:r>
      <w:r>
        <w:t xml:space="preserve">es decreciente con pendiente entre</w:t>
      </w:r>
      <w:r>
        <w:t xml:space="preserve"> </w:t>
      </w:r>
      <m:oMath>
        <m:r>
          <m:rPr>
            <m:sty m:val="p"/>
          </m:rPr>
          <m:t>−</m:t>
        </m:r>
        <m:r>
          <m:t>1</m:t>
        </m:r>
      </m:oMath>
      <w:r>
        <w:t xml:space="preserve"> </w:t>
      </w:r>
      <w:r>
        <w:t xml:space="preserve">y 0: cuando el otro aporta un euro más,</w:t>
      </w:r>
      <w:r>
        <w:t xml:space="preserve"> </w:t>
      </w:r>
      <m:oMath>
        <m:r>
          <m:t>i</m:t>
        </m:r>
      </m:oMath>
      <w:r>
        <w:t xml:space="preserve"> </w:t>
      </w:r>
      <w:r>
        <w:t xml:space="preserve">es más rico en</w:t>
      </w:r>
      <w:r>
        <w:t xml:space="preserve"> </w:t>
      </w:r>
      <m:oMath>
        <m:r>
          <m:t>G</m:t>
        </m:r>
      </m:oMath>
      <w:r>
        <w:t xml:space="preserve"> </w:t>
      </w:r>
      <w:r>
        <w:t xml:space="preserve">y reduce su aportación, pero en menos de un euro.</w:t>
      </w:r>
    </w:p>
    <w:p>
      <w:pPr>
        <w:numPr>
          <w:ilvl w:val="1"/>
          <w:numId w:val="1161"/>
        </w:numPr>
      </w:pPr>
      <w:r>
        <w:t xml:space="preserve">El</w:t>
      </w:r>
      <w:r>
        <w:t xml:space="preserve"> </w:t>
      </w:r>
      <w:r>
        <w:rPr>
          <w:i/>
          <w:iCs/>
        </w:rPr>
        <w:t xml:space="preserve">equilibrio de</w:t>
      </w:r>
      <w:r>
        <w:rPr>
          <w:i/>
          <w:iCs/>
        </w:rPr>
        <w:t xml:space="preserve"> </w:t>
      </w:r>
      <w:r>
        <w:rPr>
          <w:i/>
          <w:iCs/>
          <w:smallCaps/>
        </w:rPr>
        <w:t xml:space="preserve">Nash</w:t>
      </w:r>
      <w:r>
        <w:t xml:space="preserve">,</w:t>
      </w:r>
      <w:r>
        <w:t xml:space="preserve"> </w:t>
      </w:r>
      <m:oMath>
        <m:d>
          <m:dPr>
            <m:begChr m:val="("/>
            <m:sepChr m:val=""/>
            <m:endChr m:val=")"/>
            <m:grow/>
          </m:dPr>
          <m:e>
            <m:sSubSup>
              <m:e>
                <m:r>
                  <m:t>g</m:t>
                </m:r>
              </m:e>
              <m:sub>
                <m:r>
                  <m:t>A</m:t>
                </m:r>
              </m:sub>
              <m:sup>
                <m:r>
                  <m:rPr>
                    <m:sty m:val="p"/>
                  </m:rPr>
                  <m:t>N</m:t>
                </m:r>
              </m:sup>
            </m:sSubSup>
            <m:r>
              <m:rPr>
                <m:sty m:val="p"/>
              </m:rPr>
              <m:t>,</m:t>
            </m:r>
            <m:sSubSup>
              <m:e>
                <m:r>
                  <m:t>g</m:t>
                </m:r>
              </m:e>
              <m:sub>
                <m:r>
                  <m:t>B</m:t>
                </m:r>
              </m:sub>
              <m:sup>
                <m:r>
                  <m:rPr>
                    <m:sty m:val="p"/>
                  </m:rPr>
                  <m:t>N</m:t>
                </m:r>
              </m:sup>
            </m:sSubSup>
          </m:e>
        </m:d>
      </m:oMath>
      <w:r>
        <w:t xml:space="preserve">, está en el corte de las 2 funciones de reacción (gráfico </w:t>
      </w:r>
      <w:hyperlink w:anchor="fig_provision_privada">
        <w:r>
          <w:rPr>
            <w:rStyle w:val="Hyperlink"/>
          </w:rPr>
          <w:t xml:space="preserve">11</w:t>
        </w:r>
      </w:hyperlink>
      <w:r>
        <w:t xml:space="preserve">).</w:t>
      </w:r>
    </w:p>
    <w:p>
      <w:pPr>
        <w:numPr>
          <w:ilvl w:val="0"/>
          <w:numId w:val="1160"/>
        </w:numPr>
      </w:pPr>
      <w:r>
        <w:rPr>
          <w:i/>
          <w:iCs/>
        </w:rPr>
        <w:t xml:space="preserve">Infraprovisión</w:t>
      </w:r>
      <w:r>
        <w:t xml:space="preserve">: en el equilibrio cada uno cumple</w:t>
      </w:r>
      <w:r>
        <w:t xml:space="preserve"> </w:t>
      </w:r>
      <m:oMath>
        <m:sSubSup>
          <m:e>
            <m:r>
              <m:rPr>
                <m:sty m:val="p"/>
              </m:rPr>
              <m:t>R</m:t>
            </m:r>
            <m:r>
              <m:rPr>
                <m:sty m:val="p"/>
              </m:rPr>
              <m:t>M</m:t>
            </m:r>
            <m:r>
              <m:rPr>
                <m:sty m:val="p"/>
              </m:rPr>
              <m:t>S</m:t>
            </m:r>
          </m:e>
          <m:sub>
            <m:r>
              <m:t>G</m:t>
            </m:r>
            <m:r>
              <m:t>X</m:t>
            </m:r>
          </m:sub>
          <m:sup>
            <m:r>
              <m:t>i</m:t>
            </m:r>
          </m:sup>
        </m:sSubSup>
        <m:r>
          <m:rPr>
            <m:sty m:val="p"/>
          </m:rPr>
          <m:t>=</m:t>
        </m:r>
        <m:r>
          <m:t>1</m:t>
        </m:r>
      </m:oMath>
      <w:r>
        <w:t xml:space="preserve">, así que</w:t>
      </w:r>
      <w:r>
        <w:t xml:space="preserve"> </w:t>
      </w:r>
      <m:oMath>
        <m:nary>
          <m:naryPr>
            <m:chr m:val="∑"/>
            <m:limLoc m:val="undOvr"/>
            <m:subHide m:val="off"/>
            <m:supHide m:val="on"/>
          </m:naryPr>
          <m:sub>
            <m:r>
              <m:t>i</m:t>
            </m:r>
          </m:sub>
          <m:sup>
            <m:r>
              <m:t>​</m:t>
            </m:r>
          </m:sup>
          <m:e>
            <m:sSubSup>
              <m:e>
                <m:r>
                  <m:rPr>
                    <m:sty m:val="p"/>
                  </m:rPr>
                  <m:t>R</m:t>
                </m:r>
                <m:r>
                  <m:rPr>
                    <m:sty m:val="p"/>
                  </m:rPr>
                  <m:t>M</m:t>
                </m:r>
                <m:r>
                  <m:rPr>
                    <m:sty m:val="p"/>
                  </m:rPr>
                  <m:t>S</m:t>
                </m:r>
              </m:e>
              <m:sub>
                <m:r>
                  <m:t>G</m:t>
                </m:r>
                <m:r>
                  <m:t>X</m:t>
                </m:r>
              </m:sub>
              <m:sup>
                <m:r>
                  <m:t>i</m:t>
                </m:r>
              </m:sup>
            </m:sSubSup>
          </m:e>
        </m:nary>
        <m:r>
          <m:rPr>
            <m:sty m:val="p"/>
          </m:rPr>
          <m:t>=</m:t>
        </m:r>
        <m:r>
          <m:t>2</m:t>
        </m:r>
        <m:r>
          <m:rPr>
            <m:sty m:val="p"/>
          </m:rPr>
          <m:t>&gt;</m:t>
        </m:r>
        <m:r>
          <m:t>1</m:t>
        </m:r>
        <m:r>
          <m:rPr>
            <m:sty m:val="p"/>
          </m:rPr>
          <m:t>=</m:t>
        </m:r>
        <m:sSub>
          <m:e>
            <m:r>
              <m:rPr>
                <m:sty m:val="p"/>
              </m:rPr>
              <m:t>R</m:t>
            </m:r>
            <m:r>
              <m:rPr>
                <m:sty m:val="p"/>
              </m:rPr>
              <m:t>M</m:t>
            </m:r>
            <m:r>
              <m:rPr>
                <m:sty m:val="p"/>
              </m:rPr>
              <m:t>T</m:t>
            </m:r>
          </m:e>
          <m:sub>
            <m:r>
              <m:t>G</m:t>
            </m:r>
            <m:r>
              <m:t>X</m:t>
            </m:r>
          </m:sub>
        </m:sSub>
      </m:oMath>
      <w:r>
        <w:t xml:space="preserve">. Las curvas de indiferencia de los 2 que pasan por el equilibrio forman una lente de asignaciones en las que los 2 aportan más y están mejor:</w:t>
      </w:r>
      <w:r>
        <w:t xml:space="preserve"> </w:t>
      </w:r>
      <m:oMath>
        <m:sSup>
          <m:e>
            <m:r>
              <m:t>G</m:t>
            </m:r>
          </m:e>
          <m:sup>
            <m:r>
              <m:rPr>
                <m:sty m:val="p"/>
              </m:rPr>
              <m:t>N</m:t>
            </m:r>
          </m:sup>
        </m:sSup>
        <m:r>
          <m:rPr>
            <m:sty m:val="p"/>
          </m:rPr>
          <m:t>&lt;</m:t>
        </m:r>
        <m:sSup>
          <m:e>
            <m:r>
              <m:t>G</m:t>
            </m:r>
          </m:e>
          <m:sup>
            <m:r>
              <m:rPr>
                <m:sty m:val="p"/>
              </m:rPr>
              <m:t>*</m:t>
            </m:r>
          </m:sup>
        </m:sSup>
      </m:oMath>
      <w:r>
        <w:t xml:space="preserve">.</w:t>
      </w:r>
    </w:p>
    <w:p>
      <w:pPr>
        <w:keepNext/>
        <w:numPr>
          <w:ilvl w:val="0"/>
          <w:numId w:val="1160"/>
        </w:numPr>
      </w:pPr>
      <w:r>
        <w:rPr>
          <w:i/>
          <w:iCs/>
        </w:rPr>
        <w:t xml:space="preserve">Ejemplo con utilidad cuasilineal</w:t>
      </w:r>
      <w:r>
        <w:t xml:space="preserve">,</w:t>
      </w:r>
      <w:r>
        <w:t xml:space="preserve"> </w:t>
      </w:r>
      <m:oMath>
        <m:sSub>
          <m:e>
            <m:r>
              <m:t>U</m:t>
            </m:r>
          </m:e>
          <m:sub>
            <m:r>
              <m:t>i</m:t>
            </m:r>
          </m:sub>
        </m:sSub>
        <m:r>
          <m:rPr>
            <m:sty m:val="p"/>
          </m:rPr>
          <m:t>=</m:t>
        </m:r>
        <m:sSub>
          <m:e>
            <m:bar>
              <m:barPr>
                <m:pos m:val="top"/>
              </m:barPr>
              <m:e>
                <m:r>
                  <m:t>W</m:t>
                </m:r>
              </m:e>
            </m:bar>
          </m:e>
          <m:sub>
            <m:r>
              <m:t>i</m:t>
            </m:r>
          </m:sub>
        </m:sSub>
        <m:r>
          <m:rPr>
            <m:sty m:val="p"/>
          </m:rPr>
          <m:t>−</m:t>
        </m:r>
        <m:sSub>
          <m:e>
            <m:r>
              <m:t>g</m:t>
            </m:r>
          </m:e>
          <m:sub>
            <m:r>
              <m:t>i</m:t>
            </m:r>
          </m:sub>
        </m:sSub>
        <m:r>
          <m:rPr>
            <m:sty m:val="p"/>
          </m:rPr>
          <m:t>+</m:t>
        </m:r>
        <m:sSub>
          <m:e>
            <m:r>
              <m:t>v</m:t>
            </m:r>
          </m:e>
          <m:sub>
            <m:r>
              <m:t>i</m:t>
            </m:r>
          </m:sub>
        </m:sSub>
        <m:d>
          <m:dPr>
            <m:begChr m:val="("/>
            <m:sepChr m:val=""/>
            <m:endChr m:val=")"/>
            <m:grow/>
          </m:dPr>
          <m:e>
            <m:r>
              <m:t>G</m:t>
            </m:r>
          </m:e>
        </m:d>
      </m:oMath>
      <w:r>
        <w:t xml:space="preserve">, con</w:t>
      </w:r>
      <w:r>
        <w:t xml:space="preserve"> </w:t>
      </w:r>
      <m:oMath>
        <m:sSub>
          <m:e>
            <m:r>
              <m:t>v</m:t>
            </m:r>
          </m:e>
          <m:sub>
            <m:r>
              <m:t>i</m:t>
            </m:r>
          </m:sub>
        </m:sSub>
      </m:oMath>
      <w:r>
        <w:t xml:space="preserve"> </w:t>
      </w:r>
      <w:r>
        <w:t xml:space="preserve">creciente y cóncava:</w:t>
      </w:r>
    </w:p>
    <w:p>
      <w:pPr>
        <w:numPr>
          <w:ilvl w:val="1"/>
          <w:numId w:val="1162"/>
        </w:numPr>
      </w:pPr>
      <w:r>
        <w:t xml:space="preserve">cada uno querría que hubiera</w:t>
      </w:r>
      <w:r>
        <w:t xml:space="preserve"> </w:t>
      </w:r>
      <m:oMath>
        <m:sSub>
          <m:e>
            <m:r>
              <m:t>G</m:t>
            </m:r>
          </m:e>
          <m:sub>
            <m:r>
              <m:t>i</m:t>
            </m:r>
          </m:sub>
        </m:sSub>
      </m:oMath>
      <w:r>
        <w:t xml:space="preserve"> </w:t>
      </w:r>
      <w:r>
        <w:t xml:space="preserve">tal que</w:t>
      </w:r>
      <w:r>
        <w:t xml:space="preserve"> </w:t>
      </w:r>
      <m:oMath>
        <m:sSub>
          <m:e>
            <m:r>
              <m:t>v</m:t>
            </m:r>
          </m:e>
          <m:sub>
            <m:r>
              <m:t>i</m:t>
            </m:r>
          </m:sub>
        </m:sSub>
        <m:r>
          <m:rPr>
            <m:sty m:val="p"/>
          </m:rPr>
          <m:t>′</m:t>
        </m:r>
        <m:d>
          <m:dPr>
            <m:begChr m:val="("/>
            <m:sepChr m:val=""/>
            <m:endChr m:val=")"/>
            <m:grow/>
          </m:dPr>
          <m:e>
            <m:sSub>
              <m:e>
                <m:r>
                  <m:t>G</m:t>
                </m:r>
              </m:e>
              <m:sub>
                <m:r>
                  <m:t>i</m:t>
                </m:r>
              </m:sub>
            </m:sSub>
          </m:e>
        </m:d>
        <m:r>
          <m:rPr>
            <m:sty m:val="p"/>
          </m:rPr>
          <m:t>=</m:t>
        </m:r>
        <m:r>
          <m:t>1</m:t>
        </m:r>
      </m:oMath>
      <w:r>
        <w:t xml:space="preserve">, y aporta lo que falte hasta llegar ahí;</w:t>
      </w:r>
    </w:p>
    <w:p>
      <w:pPr>
        <w:numPr>
          <w:ilvl w:val="1"/>
          <w:numId w:val="1162"/>
        </w:numPr>
      </w:pPr>
      <w:r>
        <w:t xml:space="preserve">en equilibrio solo aporta quien más valora el bien, y</w:t>
      </w:r>
      <w:r>
        <w:t xml:space="preserve"> </w:t>
      </w:r>
      <m:oMath>
        <m:sSup>
          <m:e>
            <m:r>
              <m:t>G</m:t>
            </m:r>
          </m:e>
          <m:sup>
            <m:r>
              <m:rPr>
                <m:sty m:val="p"/>
              </m:rPr>
              <m:t>N</m:t>
            </m:r>
          </m:sup>
        </m:sSup>
        <m:r>
          <m:rPr>
            <m:sty m:val="p"/>
          </m:rPr>
          <m:t>=</m:t>
        </m:r>
        <m:sSub>
          <m:e>
            <m:r>
              <m:rPr>
                <m:sty m:val="p"/>
              </m:rPr>
              <m:t>max</m:t>
            </m:r>
          </m:e>
          <m:sub>
            <m:r>
              <m:t>i</m:t>
            </m:r>
          </m:sub>
        </m:sSub>
        <m:sSub>
          <m:e>
            <m:r>
              <m:t>G</m:t>
            </m:r>
          </m:e>
          <m:sub>
            <m:r>
              <m:t>i</m:t>
            </m:r>
          </m:sub>
        </m:sSub>
      </m:oMath>
      <w:r>
        <w:t xml:space="preserve"> </w:t>
      </w:r>
      <w:r>
        <w:t xml:space="preserve">(</w:t>
      </w:r>
      <w:r>
        <w:rPr>
          <w:i/>
          <w:iCs/>
        </w:rPr>
        <w:t xml:space="preserve">concentración</w:t>
      </w:r>
      <w:r>
        <w:t xml:space="preserve">);</w:t>
      </w:r>
    </w:p>
    <w:p>
      <w:pPr>
        <w:numPr>
          <w:ilvl w:val="1"/>
          <w:numId w:val="1162"/>
        </w:numPr>
      </w:pPr>
      <w:r>
        <w:t xml:space="preserve">el óptimo cumple</w:t>
      </w:r>
      <w:r>
        <w:t xml:space="preserve"> </w:t>
      </w:r>
      <m:oMath>
        <m:nary>
          <m:naryPr>
            <m:chr m:val="∑"/>
            <m:limLoc m:val="undOvr"/>
            <m:subHide m:val="off"/>
            <m:supHide m:val="on"/>
          </m:naryPr>
          <m:sub>
            <m:r>
              <m:t>i</m:t>
            </m:r>
          </m:sub>
          <m:sup>
            <m:r>
              <m:t>​</m:t>
            </m:r>
          </m:sup>
          <m:e>
            <m:sSub>
              <m:e>
                <m:r>
                  <m:t>v</m:t>
                </m:r>
              </m:e>
              <m:sub>
                <m:r>
                  <m:t>i</m:t>
                </m:r>
              </m:sub>
            </m:sSub>
          </m:e>
        </m:nary>
        <m:r>
          <m:rPr>
            <m:sty m:val="p"/>
          </m:rPr>
          <m:t>′</m:t>
        </m:r>
        <m:d>
          <m:dPr>
            <m:begChr m:val="("/>
            <m:sepChr m:val=""/>
            <m:endChr m:val=")"/>
            <m:grow/>
          </m:dPr>
          <m:e>
            <m:sSup>
              <m:e>
                <m:r>
                  <m:t>G</m:t>
                </m:r>
              </m:e>
              <m:sup>
                <m:r>
                  <m:rPr>
                    <m:sty m:val="p"/>
                  </m:rPr>
                  <m:t>*</m:t>
                </m:r>
              </m:sup>
            </m:sSup>
          </m:e>
        </m:d>
        <m:r>
          <m:rPr>
            <m:sty m:val="p"/>
          </m:rPr>
          <m:t>=</m:t>
        </m:r>
        <m:r>
          <m:t>1</m:t>
        </m:r>
      </m:oMath>
      <w:r>
        <w:t xml:space="preserve">; como</w:t>
      </w:r>
      <w:r>
        <w:t xml:space="preserve"> </w:t>
      </w:r>
      <m:oMath>
        <m:sSub>
          <m:e>
            <m:r>
              <m:t>v</m:t>
            </m:r>
          </m:e>
          <m:sub>
            <m:r>
              <m:t>A</m:t>
            </m:r>
          </m:sub>
        </m:sSub>
        <m:r>
          <m:rPr>
            <m:sty m:val="p"/>
          </m:rPr>
          <m:t>′</m:t>
        </m:r>
        <m:d>
          <m:dPr>
            <m:begChr m:val="("/>
            <m:sepChr m:val=""/>
            <m:endChr m:val=")"/>
            <m:grow/>
          </m:dPr>
          <m:e>
            <m:sSup>
              <m:e>
                <m:r>
                  <m:t>G</m:t>
                </m:r>
              </m:e>
              <m:sup>
                <m:r>
                  <m:rPr>
                    <m:sty m:val="p"/>
                  </m:rPr>
                  <m:t>N</m:t>
                </m:r>
              </m:sup>
            </m:sSup>
          </m:e>
        </m:d>
        <m:r>
          <m:rPr>
            <m:sty m:val="p"/>
          </m:rPr>
          <m:t>+</m:t>
        </m:r>
        <m:sSub>
          <m:e>
            <m:r>
              <m:t>v</m:t>
            </m:r>
          </m:e>
          <m:sub>
            <m:r>
              <m:t>B</m:t>
            </m:r>
          </m:sub>
        </m:sSub>
        <m:r>
          <m:rPr>
            <m:sty m:val="p"/>
          </m:rPr>
          <m:t>′</m:t>
        </m:r>
        <m:d>
          <m:dPr>
            <m:begChr m:val="("/>
            <m:sepChr m:val=""/>
            <m:endChr m:val=")"/>
            <m:grow/>
          </m:dPr>
          <m:e>
            <m:sSup>
              <m:e>
                <m:r>
                  <m:t>G</m:t>
                </m:r>
              </m:e>
              <m:sup>
                <m:r>
                  <m:rPr>
                    <m:sty m:val="p"/>
                  </m:rPr>
                  <m:t>N</m:t>
                </m:r>
              </m:sup>
            </m:sSup>
          </m:e>
        </m:d>
        <m:r>
          <m:rPr>
            <m:sty m:val="p"/>
          </m:rPr>
          <m:t>&gt;</m:t>
        </m:r>
        <m:r>
          <m:t>1</m:t>
        </m:r>
      </m:oMath>
      <w:r>
        <w:t xml:space="preserve">,</w:t>
      </w:r>
      <w:r>
        <w:t xml:space="preserve"> </w:t>
      </w:r>
      <m:oMath>
        <m:sSup>
          <m:e>
            <m:r>
              <m:t>G</m:t>
            </m:r>
          </m:e>
          <m:sup>
            <m:r>
              <m:rPr>
                <m:sty m:val="p"/>
              </m:rPr>
              <m:t>*</m:t>
            </m:r>
          </m:sup>
        </m:sSup>
        <m:r>
          <m:rPr>
            <m:sty m:val="p"/>
          </m:rPr>
          <m:t>&gt;</m:t>
        </m:r>
        <m:sSup>
          <m:e>
            <m:r>
              <m:t>G</m:t>
            </m:r>
          </m:e>
          <m:sup>
            <m:r>
              <m:rPr>
                <m:sty m:val="p"/>
              </m:rPr>
              <m:t>N</m:t>
            </m:r>
          </m:sup>
        </m:sSup>
      </m:oMath>
      <w:r>
        <w:t xml:space="preserve">.</w:t>
      </w:r>
    </w:p>
    <w:p>
      <w:pPr>
        <w:numPr>
          <w:ilvl w:val="0"/>
          <w:numId w:val="1160"/>
        </w:numPr>
      </w:pPr>
      <w:r>
        <w:rPr>
          <w:i/>
          <w:iCs/>
        </w:rPr>
        <w:t xml:space="preserve">Neutralidad</w:t>
      </w:r>
      <w:r>
        <w:t xml:space="preserve"> </w:t>
      </w:r>
      <w:r>
        <w:t xml:space="preserve">(</w:t>
      </w:r>
      <w:hyperlink w:anchor="ref_Warr1983Private">
        <w:r>
          <w:rPr>
            <w:rStyle w:val="Hyperlink"/>
            <w:smallCaps/>
          </w:rPr>
          <w:t xml:space="preserve">Warr</w:t>
        </w:r>
        <w:r>
          <w:rPr>
            <w:rStyle w:val="Hyperlink"/>
          </w:rPr>
          <w:t xml:space="preserve">, 1983</w:t>
        </w:r>
      </w:hyperlink>
      <w:r>
        <w:t xml:space="preserve">)</w:t>
      </w:r>
      <w:r>
        <w:t xml:space="preserve">: si se redistribuye renta entre quienes aportan, cada uno ajusta su aportación en la misma cuantía y</w:t>
      </w:r>
      <w:r>
        <w:t xml:space="preserve"> </w:t>
      </w:r>
      <m:oMath>
        <m:sSup>
          <m:e>
            <m:r>
              <m:t>G</m:t>
            </m:r>
          </m:e>
          <m:sup>
            <m:r>
              <m:rPr>
                <m:sty m:val="p"/>
              </m:rPr>
              <m:t>N</m:t>
            </m:r>
          </m:sup>
        </m:sSup>
      </m:oMath>
      <w:r>
        <w:t xml:space="preserve"> </w:t>
      </w:r>
      <w:r>
        <w:t xml:space="preserve">no cambia; por lo mismo, la provisión pública financiada con impuestos sobre quienes aportan los expulsa euro a euro, salvo que haya placer de dar</w:t>
      </w:r>
      <w:r>
        <w:t xml:space="preserve"> </w:t>
      </w:r>
      <w:r>
        <w:t xml:space="preserve">(</w:t>
      </w:r>
      <w:hyperlink w:anchor="ref_Andreoni1990Impure">
        <w:r>
          <w:rPr>
            <w:rStyle w:val="Hyperlink"/>
            <w:smallCaps/>
          </w:rPr>
          <w:t xml:space="preserve">Andreoni</w:t>
        </w:r>
        <w:r>
          <w:rPr>
            <w:rStyle w:val="Hyperlink"/>
          </w:rPr>
          <w:t xml:space="preserve">, 1990</w:t>
        </w:r>
      </w:hyperlink>
      <w:r>
        <w:t xml:space="preserve">)</w:t>
      </w:r>
      <w:r>
        <w:t xml:space="preserve">.</w:t>
      </w:r>
    </w:p>
    <w:bookmarkStart w:id="205" w:name="fig_provision_privada"/>
    <w:p>
      <w:pPr>
        <w:pStyle w:val="ImageCaption"/>
      </w:pPr>
      <w:r>
        <w:t xml:space="preserve">Gráfico 11.–</w:t>
      </w:r>
      <w:r>
        <w:t xml:space="preserve"> </w:t>
      </w:r>
      <w:r>
        <w:t xml:space="preserve">Provisión privada de un bien público: funciones de reacción y equilibrio de</w:t>
      </w:r>
      <w:r>
        <w:t xml:space="preserve"> </w:t>
      </w:r>
      <w:r>
        <w:rPr>
          <w:smallCaps/>
        </w:rPr>
        <w:t xml:space="preserve">Nash</w:t>
      </w:r>
    </w:p>
    <w:p>
      <w:pPr>
        <w:pStyle w:val="CaptionedFigure"/>
      </w:pPr>
      <w:r>
        <w:drawing>
          <wp:inline>
            <wp:extent cx="3282950" cy="2819187"/>
            <wp:effectExtent b="0" l="0" r="0" t="0"/>
            <wp:docPr descr="Gráfico 11.– Provisión privada de un bien público: funciones de reacción y equilibrio de Nash" title="" id="203" name="Picture"/>
            <a:graphic>
              <a:graphicData uri="http://schemas.openxmlformats.org/drawingml/2006/picture">
                <pic:pic>
                  <pic:nvPicPr>
                    <pic:cNvPr descr="C:\Users\vgutierrez\Documents\src\victorgutierrezmarcos.github.io-revision\oposicion\temario\fuentes\3A23\graficos/provision-privada.png" id="204" name="Picture"/>
                    <pic:cNvPicPr>
                      <a:picLocks noChangeArrowheads="1" noChangeAspect="1"/>
                    </pic:cNvPicPr>
                  </pic:nvPicPr>
                  <pic:blipFill>
                    <a:blip r:embed="rId202"/>
                    <a:stretch>
                      <a:fillRect/>
                    </a:stretch>
                  </pic:blipFill>
                  <pic:spPr bwMode="auto">
                    <a:xfrm>
                      <a:off x="0" y="0"/>
                      <a:ext cx="3282950" cy="2819187"/>
                    </a:xfrm>
                    <a:prstGeom prst="rect">
                      <a:avLst/>
                    </a:prstGeom>
                    <a:noFill/>
                    <a:ln w="9525">
                      <a:noFill/>
                      <a:headEnd/>
                      <a:tailEnd/>
                    </a:ln>
                  </pic:spPr>
                </pic:pic>
              </a:graphicData>
            </a:graphic>
          </wp:inline>
        </w:drawing>
      </w:r>
    </w:p>
    <w:bookmarkEnd w:id="205"/>
    <w:p>
      <w:pPr>
        <w:pStyle w:val="Piedeimagen"/>
      </w:pPr>
      <w:r>
        <w:t xml:space="preserve">Fuente: elaboración propia a partir de</w:t>
      </w:r>
      <w:r>
        <w:t xml:space="preserve"> </w:t>
      </w:r>
      <w:r>
        <w:rPr>
          <w:smallCaps/>
        </w:rPr>
        <w:t xml:space="preserve">Bergstrom</w:t>
      </w:r>
      <w:r>
        <w:t xml:space="preserve">,</w:t>
      </w:r>
      <w:r>
        <w:t xml:space="preserve"> </w:t>
      </w:r>
      <w:r>
        <w:rPr>
          <w:smallCaps/>
        </w:rPr>
        <w:t xml:space="preserve">Blume</w:t>
      </w:r>
      <w:r>
        <w:t xml:space="preserve"> </w:t>
      </w:r>
      <w:r>
        <w:t xml:space="preserve">y</w:t>
      </w:r>
      <w:r>
        <w:t xml:space="preserve"> </w:t>
      </w:r>
      <w:r>
        <w:rPr>
          <w:smallCaps/>
        </w:rPr>
        <w:t xml:space="preserve">Varian</w:t>
      </w:r>
      <w:r>
        <w:t xml:space="preserve"> </w:t>
      </w:r>
      <w:r>
        <w:t xml:space="preserve">(</w:t>
      </w:r>
      <w:hyperlink w:anchor="ref_BergstromBlumeVarian1986Private">
        <w:r>
          <w:rPr>
            <w:rStyle w:val="Hyperlink"/>
          </w:rPr>
          <w:t xml:space="preserve">1986</w:t>
        </w:r>
      </w:hyperlink>
      <w:r>
        <w:t xml:space="preserve">)</w:t>
      </w:r>
      <w:r>
        <w:t xml:space="preserve">.</w:t>
      </w:r>
    </w:p>
    <w:bookmarkEnd w:id="206"/>
    <w:bookmarkStart w:id="207" w:name="anexo_clarke_groves"/>
    <w:p>
      <w:pPr>
        <w:pStyle w:val="Heading1"/>
      </w:pPr>
      <w:r>
        <w:t xml:space="preserve">E. Anexo: el mecanismo de</w:t>
      </w:r>
      <w:r>
        <w:t xml:space="preserve"> </w:t>
      </w:r>
      <w:r>
        <w:rPr>
          <w:smallCaps/>
        </w:rPr>
        <w:t xml:space="preserve">Clarke</w:t>
      </w:r>
      <w:r>
        <w:t xml:space="preserve">-</w:t>
      </w:r>
      <w:r>
        <w:rPr>
          <w:smallCaps/>
        </w:rPr>
        <w:t xml:space="preserve">Groves</w:t>
      </w:r>
    </w:p>
    <w:p>
      <w:pPr>
        <w:numPr>
          <w:ilvl w:val="0"/>
          <w:numId w:val="1163"/>
        </w:numPr>
      </w:pPr>
      <w:r>
        <w:rPr>
          <w:i/>
          <w:iCs/>
        </w:rPr>
        <w:t xml:space="preserve">Mecanismos de</w:t>
      </w:r>
      <w:r>
        <w:rPr>
          <w:i/>
          <w:iCs/>
        </w:rPr>
        <w:t xml:space="preserve"> </w:t>
      </w:r>
      <w:r>
        <w:rPr>
          <w:i/>
          <w:iCs/>
          <w:smallCaps/>
        </w:rPr>
        <w:t xml:space="preserve">Groves</w:t>
      </w:r>
      <w:r>
        <w:t xml:space="preserve">. Con la regla de</w:t>
      </w:r>
      <w:r>
        <w:t xml:space="preserve"> </w:t>
      </w:r>
      <w:hyperlink w:anchor="sec_provision_publica">
        <w:r>
          <w:rPr>
            <w:rStyle w:val="Hyperlink"/>
          </w:rPr>
          <w:t xml:space="preserve">II.2.3</w:t>
        </w:r>
      </w:hyperlink>
      <w:r>
        <w:t xml:space="preserve"> </w:t>
      </w:r>
      <w:r>
        <w:t xml:space="preserve">(</w:t>
      </w:r>
      <m:oMath>
        <m:r>
          <m:t>d</m:t>
        </m:r>
        <m:r>
          <m:rPr>
            <m:sty m:val="p"/>
          </m:rPr>
          <m:t>=</m:t>
        </m:r>
        <m:r>
          <m:t>1</m:t>
        </m:r>
      </m:oMath>
      <w:r>
        <w:t xml:space="preserve"> </w:t>
      </w:r>
      <w:r>
        <w:t xml:space="preserve">si</w:t>
      </w:r>
      <w:r>
        <w:t xml:space="preserve"> </w:t>
      </w:r>
      <m:oMath>
        <m:nary>
          <m:naryPr>
            <m:chr m:val="∑"/>
            <m:limLoc m:val="undOvr"/>
            <m:subHide m:val="off"/>
            <m:supHide m:val="on"/>
          </m:naryPr>
          <m:sub>
            <m:r>
              <m:t>i</m:t>
            </m:r>
          </m:sub>
          <m:sup>
            <m:r>
              <m:t>​</m:t>
            </m:r>
          </m:sup>
          <m:e>
            <m:d>
              <m:dPr>
                <m:begChr m:val="("/>
                <m:sepChr m:val=""/>
                <m:endChr m:val=")"/>
                <m:grow/>
              </m:dPr>
              <m:e>
                <m:sSub>
                  <m:e>
                    <m:acc>
                      <m:accPr>
                        <m:chr m:val="̃"/>
                      </m:accPr>
                      <m:e>
                        <m:r>
                          <m:t>v</m:t>
                        </m:r>
                      </m:e>
                    </m:acc>
                  </m:e>
                  <m:sub>
                    <m:r>
                      <m:t>i</m:t>
                    </m:r>
                  </m:sub>
                </m:sSub>
                <m:r>
                  <m:rPr>
                    <m:sty m:val="p"/>
                  </m:rPr>
                  <m:t>−</m:t>
                </m:r>
                <m:sSub>
                  <m:e>
                    <m:r>
                      <m:t>c</m:t>
                    </m:r>
                  </m:e>
                  <m:sub>
                    <m:r>
                      <m:t>i</m:t>
                    </m:r>
                  </m:sub>
                </m:sSub>
              </m:e>
            </m:d>
          </m:e>
        </m:nary>
        <m:r>
          <m:rPr>
            <m:sty m:val="p"/>
          </m:rPr>
          <m:t>≥</m:t>
        </m:r>
        <m:r>
          <m:t>0</m:t>
        </m:r>
      </m:oMath>
      <w:r>
        <w:t xml:space="preserve">), cada individuo</w:t>
      </w:r>
      <w:r>
        <w:t xml:space="preserve"> </w:t>
      </w:r>
      <m:oMath>
        <m:r>
          <m:t>i</m:t>
        </m:r>
      </m:oMath>
      <w:r>
        <w:t xml:space="preserve"> </w:t>
      </w:r>
      <w:r>
        <w:t xml:space="preserve">recibe una transferencia</w:t>
      </w:r>
    </w:p>
    <w:p>
      <w:pPr>
        <w:pStyle w:val="BodyText"/>
        <w:keepNext/>
      </w:pPr>
      <m:oMathPara>
        <m:oMathParaPr>
          <m:jc m:val="center"/>
        </m:oMathParaPr>
        <m:oMath>
          <m:sSub>
            <m:e>
              <m:r>
                <m:t>τ</m:t>
              </m:r>
            </m:e>
            <m:sub>
              <m:r>
                <m:t>i</m:t>
              </m:r>
            </m:sub>
          </m:sSub>
          <m:r>
            <m:rPr>
              <m:sty m:val="p"/>
            </m:rPr>
            <m:t>=</m:t>
          </m:r>
          <m:r>
            <m:t>d</m:t>
          </m:r>
          <m:nary>
            <m:naryPr>
              <m:chr m:val="∑"/>
              <m:limLoc m:val="undOvr"/>
              <m:subHide m:val="off"/>
              <m:supHide m:val="on"/>
            </m:naryPr>
            <m:sub>
              <m:r>
                <m:t>j</m:t>
              </m:r>
              <m:r>
                <m:rPr>
                  <m:sty m:val="p"/>
                </m:rPr>
                <m:t>≠</m:t>
              </m:r>
              <m:r>
                <m:t>i</m:t>
              </m:r>
            </m:sub>
            <m:sup>
              <m:r>
                <m:t>​</m:t>
              </m:r>
            </m:sup>
            <m:e>
              <m:d>
                <m:dPr>
                  <m:begChr m:val="("/>
                  <m:sepChr m:val=""/>
                  <m:endChr m:val=")"/>
                  <m:grow/>
                </m:dPr>
                <m:e>
                  <m:sSub>
                    <m:e>
                      <m:acc>
                        <m:accPr>
                          <m:chr m:val="̃"/>
                        </m:accPr>
                        <m:e>
                          <m:r>
                            <m:t>v</m:t>
                          </m:r>
                        </m:e>
                      </m:acc>
                    </m:e>
                    <m:sub>
                      <m:r>
                        <m:t>j</m:t>
                      </m:r>
                    </m:sub>
                  </m:sSub>
                  <m:r>
                    <m:rPr>
                      <m:sty m:val="p"/>
                    </m:rPr>
                    <m:t>−</m:t>
                  </m:r>
                  <m:sSub>
                    <m:e>
                      <m:r>
                        <m:t>c</m:t>
                      </m:r>
                    </m:e>
                    <m:sub>
                      <m:r>
                        <m:t>j</m:t>
                      </m:r>
                    </m:sub>
                  </m:sSub>
                </m:e>
              </m:d>
            </m:e>
          </m:nary>
          <m:r>
            <m:rPr>
              <m:sty m:val="p"/>
            </m:rPr>
            <m:t>+</m:t>
          </m:r>
          <m:sSub>
            <m:e>
              <m:r>
                <m:t>h</m:t>
              </m:r>
            </m:e>
            <m:sub>
              <m:r>
                <m:t>i</m:t>
              </m:r>
            </m:sub>
          </m:sSub>
          <m:d>
            <m:dPr>
              <m:begChr m:val="("/>
              <m:sepChr m:val=""/>
              <m:endChr m:val=")"/>
              <m:grow/>
            </m:dPr>
            <m:e>
              <m:sSub>
                <m:e>
                  <m:acc>
                    <m:accPr>
                      <m:chr m:val="̃"/>
                    </m:accPr>
                    <m:e>
                      <m:r>
                        <m:t>v</m:t>
                      </m:r>
                    </m:e>
                  </m:acc>
                </m:e>
                <m:sub>
                  <m:r>
                    <m:rPr>
                      <m:sty m:val="p"/>
                    </m:rPr>
                    <m:t>−</m:t>
                  </m:r>
                  <m:r>
                    <m:t>i</m:t>
                  </m:r>
                </m:sub>
              </m:sSub>
            </m:e>
          </m:d>
          <m:r>
            <m:rPr>
              <m:sty m:val="p"/>
            </m:rPr>
            <m:t>,</m:t>
          </m:r>
        </m:oMath>
      </m:oMathPara>
    </w:p>
    <w:p>
      <w:pPr>
        <w:numPr>
          <w:ilvl w:val="0"/>
          <w:numId w:val="1000"/>
        </w:numPr>
      </w:pPr>
      <w:r>
        <w:t xml:space="preserve">donde</w:t>
      </w:r>
      <w:r>
        <w:t xml:space="preserve"> </w:t>
      </w:r>
      <m:oMath>
        <m:sSub>
          <m:e>
            <m:r>
              <m:t>h</m:t>
            </m:r>
          </m:e>
          <m:sub>
            <m:r>
              <m:t>i</m:t>
            </m:r>
          </m:sub>
        </m:sSub>
      </m:oMath>
      <w:r>
        <w:t xml:space="preserve"> </w:t>
      </w:r>
      <w:r>
        <w:t xml:space="preserve">es cualquier función de lo que declaran los demás. Su ganancia es</w:t>
      </w:r>
      <w:r>
        <w:t xml:space="preserve"> </w:t>
      </w:r>
      <m:oMath>
        <m:r>
          <m:t>d</m:t>
        </m:r>
        <m:r>
          <m:t> </m:t>
        </m:r>
        <m:d>
          <m:dPr>
            <m:begChr m:val="("/>
            <m:sepChr m:val=""/>
            <m:endChr m:val=")"/>
            <m:grow/>
          </m:dPr>
          <m:e>
            <m:sSub>
              <m:e>
                <m:r>
                  <m:t>v</m:t>
                </m:r>
              </m:e>
              <m:sub>
                <m:r>
                  <m:t>i</m:t>
                </m:r>
              </m:sub>
            </m:sSub>
            <m:r>
              <m:rPr>
                <m:sty m:val="p"/>
              </m:rPr>
              <m:t>−</m:t>
            </m:r>
            <m:sSub>
              <m:e>
                <m:r>
                  <m:t>c</m:t>
                </m:r>
              </m:e>
              <m:sub>
                <m:r>
                  <m:t>i</m:t>
                </m:r>
              </m:sub>
            </m:sSub>
          </m:e>
        </m:d>
        <m:r>
          <m:rPr>
            <m:sty m:val="p"/>
          </m:rPr>
          <m:t>+</m:t>
        </m:r>
        <m:sSub>
          <m:e>
            <m:r>
              <m:t>τ</m:t>
            </m:r>
          </m:e>
          <m:sub>
            <m:r>
              <m:t>i</m:t>
            </m:r>
          </m:sub>
        </m:sSub>
        <m:r>
          <m:rPr>
            <m:sty m:val="p"/>
          </m:rPr>
          <m:t>=</m:t>
        </m:r>
        <m:r>
          <m:t>d</m:t>
        </m:r>
        <m:r>
          <m:t> </m:t>
        </m:r>
        <m:d>
          <m:dPr>
            <m:begChr m:val="["/>
            <m:sepChr m:val=""/>
            <m:endChr m:val="]"/>
            <m:grow/>
          </m:dPr>
          <m:e>
            <m:d>
              <m:dPr>
                <m:begChr m:val="("/>
                <m:sepChr m:val=""/>
                <m:endChr m:val=")"/>
                <m:grow/>
              </m:dPr>
              <m:e>
                <m:sSub>
                  <m:e>
                    <m:r>
                      <m:t>v</m:t>
                    </m:r>
                  </m:e>
                  <m:sub>
                    <m:r>
                      <m:t>i</m:t>
                    </m:r>
                  </m:sub>
                </m:sSub>
                <m:r>
                  <m:rPr>
                    <m:sty m:val="p"/>
                  </m:rPr>
                  <m:t>−</m:t>
                </m:r>
                <m:sSub>
                  <m:e>
                    <m:r>
                      <m:t>c</m:t>
                    </m:r>
                  </m:e>
                  <m:sub>
                    <m:r>
                      <m:t>i</m:t>
                    </m:r>
                  </m:sub>
                </m:sSub>
              </m:e>
            </m:d>
            <m:r>
              <m:rPr>
                <m:sty m:val="p"/>
              </m:rPr>
              <m:t>+</m:t>
            </m:r>
            <m:nary>
              <m:naryPr>
                <m:chr m:val="∑"/>
                <m:limLoc m:val="undOvr"/>
                <m:subHide m:val="off"/>
                <m:supHide m:val="on"/>
              </m:naryPr>
              <m:sub>
                <m:r>
                  <m:t>j</m:t>
                </m:r>
                <m:r>
                  <m:rPr>
                    <m:sty m:val="p"/>
                  </m:rPr>
                  <m:t>≠</m:t>
                </m:r>
                <m:r>
                  <m:t>i</m:t>
                </m:r>
              </m:sub>
              <m:sup>
                <m:r>
                  <m:t>​</m:t>
                </m:r>
              </m:sup>
              <m:e>
                <m:d>
                  <m:dPr>
                    <m:begChr m:val="("/>
                    <m:sepChr m:val=""/>
                    <m:endChr m:val=")"/>
                    <m:grow/>
                  </m:dPr>
                  <m:e>
                    <m:sSub>
                      <m:e>
                        <m:acc>
                          <m:accPr>
                            <m:chr m:val="̃"/>
                          </m:accPr>
                          <m:e>
                            <m:r>
                              <m:t>v</m:t>
                            </m:r>
                          </m:e>
                        </m:acc>
                      </m:e>
                      <m:sub>
                        <m:r>
                          <m:t>j</m:t>
                        </m:r>
                      </m:sub>
                    </m:sSub>
                    <m:r>
                      <m:rPr>
                        <m:sty m:val="p"/>
                      </m:rPr>
                      <m:t>−</m:t>
                    </m:r>
                    <m:sSub>
                      <m:e>
                        <m:r>
                          <m:t>c</m:t>
                        </m:r>
                      </m:e>
                      <m:sub>
                        <m:r>
                          <m:t>j</m:t>
                        </m:r>
                      </m:sub>
                    </m:sSub>
                  </m:e>
                </m:d>
              </m:e>
            </m:nary>
          </m:e>
        </m:d>
        <m:r>
          <m:rPr>
            <m:sty m:val="p"/>
          </m:rPr>
          <m:t>+</m:t>
        </m:r>
        <m:sSub>
          <m:e>
            <m:r>
              <m:t>h</m:t>
            </m:r>
          </m:e>
          <m:sub>
            <m:r>
              <m:t>i</m:t>
            </m:r>
          </m:sub>
        </m:sSub>
        <m:d>
          <m:dPr>
            <m:begChr m:val="("/>
            <m:sepChr m:val=""/>
            <m:endChr m:val=")"/>
            <m:grow/>
          </m:dPr>
          <m:e>
            <m:sSub>
              <m:e>
                <m:acc>
                  <m:accPr>
                    <m:chr m:val="̃"/>
                  </m:accPr>
                  <m:e>
                    <m:r>
                      <m:t>v</m:t>
                    </m:r>
                  </m:e>
                </m:acc>
              </m:e>
              <m:sub>
                <m:r>
                  <m:rPr>
                    <m:sty m:val="p"/>
                  </m:rPr>
                  <m:t>−</m:t>
                </m:r>
                <m:r>
                  <m:t>i</m:t>
                </m:r>
              </m:sub>
            </m:sSub>
          </m:e>
        </m:d>
      </m:oMath>
      <w:r>
        <w:t xml:space="preserve">: el excedente total con su valor verdadero, más algo que no depende de lo que declara. Como el mecanismo maximiza ese excedente con los valores declarados, a</w:t>
      </w:r>
      <w:r>
        <w:t xml:space="preserve"> </w:t>
      </w:r>
      <m:oMath>
        <m:r>
          <m:t>i</m:t>
        </m:r>
      </m:oMath>
      <w:r>
        <w:t xml:space="preserve"> </w:t>
      </w:r>
      <w:r>
        <w:t xml:space="preserve">le conviene declarar la verdad: así el mecanismo decide como él querría</w:t>
      </w:r>
      <w:r>
        <w:t xml:space="preserve"> </w:t>
      </w:r>
      <w:r>
        <w:t xml:space="preserve">(</w:t>
      </w:r>
      <w:hyperlink w:anchor="ref_Groves1973Incentives">
        <w:r>
          <w:rPr>
            <w:rStyle w:val="Hyperlink"/>
            <w:smallCaps/>
          </w:rPr>
          <w:t xml:space="preserve">Groves</w:t>
        </w:r>
        <w:r>
          <w:rPr>
            <w:rStyle w:val="Hyperlink"/>
          </w:rPr>
          <w:t xml:space="preserve">, 1973</w:t>
        </w:r>
      </w:hyperlink>
      <w:r>
        <w:t xml:space="preserve">)</w:t>
      </w:r>
      <w:r>
        <w:t xml:space="preserve">.  ∎</w:t>
      </w:r>
    </w:p>
    <w:p>
      <w:pPr>
        <w:numPr>
          <w:ilvl w:val="0"/>
          <w:numId w:val="1163"/>
        </w:numPr>
      </w:pPr>
      <w:r>
        <w:rPr>
          <w:i/>
          <w:iCs/>
        </w:rPr>
        <w:t xml:space="preserve">El pivote de</w:t>
      </w:r>
      <w:r>
        <w:rPr>
          <w:i/>
          <w:iCs/>
        </w:rPr>
        <w:t xml:space="preserve"> </w:t>
      </w:r>
      <w:r>
        <w:rPr>
          <w:i/>
          <w:iCs/>
          <w:smallCaps/>
        </w:rPr>
        <w:t xml:space="preserve">Clarke</w:t>
      </w:r>
      <w:r>
        <w:t xml:space="preserve">: con</w:t>
      </w:r>
      <w:r>
        <w:t xml:space="preserve"> </w:t>
      </w:r>
      <m:oMath>
        <m:sSub>
          <m:e>
            <m:r>
              <m:t>h</m:t>
            </m:r>
          </m:e>
          <m:sub>
            <m:r>
              <m:t>i</m:t>
            </m:r>
          </m:sub>
        </m:sSub>
        <m:d>
          <m:dPr>
            <m:begChr m:val="("/>
            <m:sepChr m:val=""/>
            <m:endChr m:val=")"/>
            <m:grow/>
          </m:dPr>
          <m:e>
            <m:sSub>
              <m:e>
                <m:acc>
                  <m:accPr>
                    <m:chr m:val="̃"/>
                  </m:accPr>
                  <m:e>
                    <m:r>
                      <m:t>v</m:t>
                    </m:r>
                  </m:e>
                </m:acc>
              </m:e>
              <m:sub>
                <m:r>
                  <m:rPr>
                    <m:sty m:val="p"/>
                  </m:rPr>
                  <m:t>−</m:t>
                </m:r>
                <m:r>
                  <m:t>i</m:t>
                </m:r>
              </m:sub>
            </m:sSub>
          </m:e>
        </m:d>
        <m:r>
          <m:rPr>
            <m:sty m:val="p"/>
          </m:rPr>
          <m:t>=</m:t>
        </m:r>
        <m:r>
          <m:rPr>
            <m:sty m:val="p"/>
          </m:rPr>
          <m:t>−</m:t>
        </m:r>
        <m:r>
          <m:rPr>
            <m:sty m:val="p"/>
          </m:rPr>
          <m:t>max</m:t>
        </m:r>
        <m:r>
          <m:rPr>
            <m:sty m:val="p"/>
          </m:rPr>
          <m:t>{</m:t>
        </m:r>
        <m:sSub>
          <m:e>
            <m:r>
              <m:t>S</m:t>
            </m:r>
          </m:e>
          <m:sub>
            <m:r>
              <m:rPr>
                <m:sty m:val="p"/>
              </m:rPr>
              <m:t>−</m:t>
            </m:r>
            <m:r>
              <m:t>i</m:t>
            </m:r>
          </m:sub>
        </m:sSub>
        <m:r>
          <m:rPr>
            <m:sty m:val="p"/>
          </m:rPr>
          <m:t>,</m:t>
        </m:r>
        <m:r>
          <m:t>0</m:t>
        </m:r>
        <m:r>
          <m:rPr>
            <m:sty m:val="p"/>
          </m:rPr>
          <m:t>}</m:t>
        </m:r>
      </m:oMath>
      <w:r>
        <w:t xml:space="preserve">, donde</w:t>
      </w:r>
      <w:r>
        <w:t xml:space="preserve"> </w:t>
      </w:r>
      <m:oMath>
        <m:sSub>
          <m:e>
            <m:r>
              <m:t>S</m:t>
            </m:r>
          </m:e>
          <m:sub>
            <m:r>
              <m:rPr>
                <m:sty m:val="p"/>
              </m:rPr>
              <m:t>−</m:t>
            </m:r>
            <m:r>
              <m:t>i</m:t>
            </m:r>
          </m:sub>
        </m:sSub>
        <m:r>
          <m:rPr>
            <m:sty m:val="p"/>
          </m:rPr>
          <m:t>=</m:t>
        </m:r>
        <m:nary>
          <m:naryPr>
            <m:chr m:val="∑"/>
            <m:limLoc m:val="undOvr"/>
            <m:subHide m:val="off"/>
            <m:supHide m:val="on"/>
          </m:naryPr>
          <m:sub>
            <m:r>
              <m:t>j</m:t>
            </m:r>
            <m:r>
              <m:rPr>
                <m:sty m:val="p"/>
              </m:rPr>
              <m:t>≠</m:t>
            </m:r>
            <m:r>
              <m:t>i</m:t>
            </m:r>
          </m:sub>
          <m:sup>
            <m:r>
              <m:t>​</m:t>
            </m:r>
          </m:sup>
          <m:e>
            <m:d>
              <m:dPr>
                <m:begChr m:val="("/>
                <m:sepChr m:val=""/>
                <m:endChr m:val=")"/>
                <m:grow/>
              </m:dPr>
              <m:e>
                <m:sSub>
                  <m:e>
                    <m:acc>
                      <m:accPr>
                        <m:chr m:val="̃"/>
                      </m:accPr>
                      <m:e>
                        <m:r>
                          <m:t>v</m:t>
                        </m:r>
                      </m:e>
                    </m:acc>
                  </m:e>
                  <m:sub>
                    <m:r>
                      <m:t>j</m:t>
                    </m:r>
                  </m:sub>
                </m:sSub>
                <m:r>
                  <m:rPr>
                    <m:sty m:val="p"/>
                  </m:rPr>
                  <m:t>−</m:t>
                </m:r>
                <m:sSub>
                  <m:e>
                    <m:r>
                      <m:t>c</m:t>
                    </m:r>
                  </m:e>
                  <m:sub>
                    <m:r>
                      <m:t>j</m:t>
                    </m:r>
                  </m:sub>
                </m:sSub>
              </m:e>
            </m:d>
          </m:e>
        </m:nary>
      </m:oMath>
      <w:r>
        <w:t xml:space="preserve">, la transferencia es</w:t>
      </w:r>
      <w:r>
        <w:t xml:space="preserve"> </w:t>
      </w:r>
      <m:oMath>
        <m:sSub>
          <m:e>
            <m:r>
              <m:t>τ</m:t>
            </m:r>
          </m:e>
          <m:sub>
            <m:r>
              <m:t>i</m:t>
            </m:r>
          </m:sub>
        </m:sSub>
        <m:r>
          <m:rPr>
            <m:sty m:val="p"/>
          </m:rPr>
          <m:t>=</m:t>
        </m:r>
        <m:r>
          <m:t>d</m:t>
        </m:r>
        <m:r>
          <m:t> </m:t>
        </m:r>
        <m:sSub>
          <m:e>
            <m:r>
              <m:t>S</m:t>
            </m:r>
          </m:e>
          <m:sub>
            <m:r>
              <m:rPr>
                <m:sty m:val="p"/>
              </m:rPr>
              <m:t>−</m:t>
            </m:r>
            <m:r>
              <m:t>i</m:t>
            </m:r>
          </m:sub>
        </m:sSub>
        <m:r>
          <m:rPr>
            <m:sty m:val="p"/>
          </m:rPr>
          <m:t>−</m:t>
        </m:r>
        <m:r>
          <m:rPr>
            <m:sty m:val="p"/>
          </m:rPr>
          <m:t>max</m:t>
        </m:r>
        <m:r>
          <m:rPr>
            <m:sty m:val="p"/>
          </m:rPr>
          <m:t>{</m:t>
        </m:r>
        <m:sSub>
          <m:e>
            <m:r>
              <m:t>S</m:t>
            </m:r>
          </m:e>
          <m:sub>
            <m:r>
              <m:rPr>
                <m:sty m:val="p"/>
              </m:rPr>
              <m:t>−</m:t>
            </m:r>
            <m:r>
              <m:t>i</m:t>
            </m:r>
          </m:sub>
        </m:sSub>
        <m:r>
          <m:rPr>
            <m:sty m:val="p"/>
          </m:rPr>
          <m:t>,</m:t>
        </m:r>
        <m:r>
          <m:t>0</m:t>
        </m:r>
        <m:r>
          <m:rPr>
            <m:sty m:val="p"/>
          </m:rPr>
          <m:t>}</m:t>
        </m:r>
        <m:r>
          <m:rPr>
            <m:sty m:val="p"/>
          </m:rPr>
          <m:t>≤</m:t>
        </m:r>
        <m:r>
          <m:t>0</m:t>
        </m:r>
      </m:oMath>
      <w:r>
        <w:t xml:space="preserve">: un impuesto,</w:t>
      </w:r>
      <w:r>
        <w:t xml:space="preserve"> </w:t>
      </w:r>
      <m:oMath>
        <m:sSub>
          <m:e>
            <m:r>
              <m:t>H</m:t>
            </m:r>
          </m:e>
          <m:sub>
            <m:r>
              <m:t>i</m:t>
            </m:r>
          </m:sub>
        </m:sSub>
        <m:r>
          <m:rPr>
            <m:sty m:val="p"/>
          </m:rPr>
          <m:t>=</m:t>
        </m:r>
        <m:r>
          <m:rPr>
            <m:sty m:val="p"/>
          </m:rPr>
          <m:t>−</m:t>
        </m:r>
        <m:sSub>
          <m:e>
            <m:r>
              <m:t>τ</m:t>
            </m:r>
          </m:e>
          <m:sub>
            <m:r>
              <m:t>i</m:t>
            </m:r>
          </m:sub>
        </m:sSub>
      </m:oMath>
      <w:r>
        <w:t xml:space="preserve">, que es cero si</w:t>
      </w:r>
      <w:r>
        <w:t xml:space="preserve"> </w:t>
      </w:r>
      <m:oMath>
        <m:r>
          <m:t>i</m:t>
        </m:r>
      </m:oMath>
      <w:r>
        <w:t xml:space="preserve"> </w:t>
      </w:r>
      <w:r>
        <w:t xml:space="preserve">no cambia la decisión y</w:t>
      </w:r>
      <w:r>
        <w:t xml:space="preserve"> </w:t>
      </w:r>
      <m:oMath>
        <m:d>
          <m:dPr>
            <m:begChr m:val="|"/>
            <m:sepChr m:val=""/>
            <m:endChr m:val="|"/>
            <m:grow/>
          </m:dPr>
          <m:e>
            <m:sSub>
              <m:e>
                <m:r>
                  <m:t>S</m:t>
                </m:r>
              </m:e>
              <m:sub>
                <m:r>
                  <m:rPr>
                    <m:sty m:val="p"/>
                  </m:rPr>
                  <m:t>−</m:t>
                </m:r>
                <m:r>
                  <m:t>i</m:t>
                </m:r>
              </m:sub>
            </m:sSub>
          </m:e>
        </m:d>
      </m:oMath>
      <w:r>
        <w:t xml:space="preserve"> </w:t>
      </w:r>
      <w:r>
        <w:t xml:space="preserve">si la cambia</w:t>
      </w:r>
      <w:r>
        <w:t xml:space="preserve"> </w:t>
      </w:r>
      <w:r>
        <w:t xml:space="preserve">(</w:t>
      </w:r>
      <w:hyperlink w:anchor="ref_Clarke1971Multipart">
        <w:r>
          <w:rPr>
            <w:rStyle w:val="Hyperlink"/>
            <w:smallCaps/>
          </w:rPr>
          <w:t xml:space="preserve">Clarke</w:t>
        </w:r>
        <w:r>
          <w:rPr>
            <w:rStyle w:val="Hyperlink"/>
          </w:rPr>
          <w:t xml:space="preserve">, 1971</w:t>
        </w:r>
      </w:hyperlink>
      <w:r>
        <w:t xml:space="preserve">)</w:t>
      </w:r>
      <w:r>
        <w:t xml:space="preserve">. Es la fórmula (</w:t>
      </w:r>
      <w:hyperlink w:anchor="eq_clarke">
        <w:r>
          <w:rPr>
            <w:rStyle w:val="Hyperlink"/>
          </w:rPr>
          <w:t xml:space="preserve">8</w:t>
        </w:r>
      </w:hyperlink>
      <w:r>
        <w:t xml:space="preserve">).</w:t>
      </w:r>
    </w:p>
    <w:p>
      <w:pPr>
        <w:keepNext/>
        <w:numPr>
          <w:ilvl w:val="0"/>
          <w:numId w:val="1163"/>
        </w:numPr>
      </w:pPr>
      <w:r>
        <w:rPr>
          <w:i/>
          <w:iCs/>
        </w:rPr>
        <w:t xml:space="preserve">El ejemplo de la mota</w:t>
      </w:r>
      <w:r>
        <w:t xml:space="preserve"> </w:t>
      </w:r>
      <w:r>
        <w:t xml:space="preserve">(tabla </w:t>
      </w:r>
      <w:hyperlink w:anchor="tab_clarke_groves">
        <w:r>
          <w:rPr>
            <w:rStyle w:val="Hyperlink"/>
          </w:rPr>
          <w:t xml:space="preserve">8</w:t>
        </w:r>
      </w:hyperlink>
      <w:r>
        <w:t xml:space="preserve">), completo:</w:t>
      </w:r>
    </w:p>
    <w:p>
      <w:pPr>
        <w:numPr>
          <w:ilvl w:val="1"/>
          <w:numId w:val="1164"/>
        </w:numPr>
      </w:pPr>
      <w:r>
        <w:t xml:space="preserve">con la verdad, se construye; el vecino 3 paga 10 y sus ganancias netas son</w:t>
      </w:r>
      <w:r>
        <w:t xml:space="preserve"> </w:t>
      </w:r>
      <m:oMath>
        <m:r>
          <m:rPr>
            <m:sty m:val="p"/>
          </m:rPr>
          <m:t>−</m:t>
        </m:r>
        <m:r>
          <m:t>60</m:t>
        </m:r>
      </m:oMath>
      <w:r>
        <w:t xml:space="preserve">, 50 y</w:t>
      </w:r>
      <w:r>
        <w:t xml:space="preserve"> </w:t>
      </w:r>
      <m:oMath>
        <m:r>
          <m:t>70</m:t>
        </m:r>
        <m:r>
          <m:rPr>
            <m:sty m:val="p"/>
          </m:rPr>
          <m:t>−</m:t>
        </m:r>
        <m:r>
          <m:t>10</m:t>
        </m:r>
        <m:r>
          <m:rPr>
            <m:sty m:val="p"/>
          </m:rPr>
          <m:t>=</m:t>
        </m:r>
        <m:r>
          <m:t>60</m:t>
        </m:r>
      </m:oMath>
      <w:r>
        <w:t xml:space="preserve">;</w:t>
      </w:r>
    </w:p>
    <w:p>
      <w:pPr>
        <w:numPr>
          <w:ilvl w:val="1"/>
          <w:numId w:val="1164"/>
        </w:numPr>
      </w:pPr>
      <w:r>
        <w:t xml:space="preserve">el vecino 1 no puede evitar la mota sin pagar 120 (más que los 60 que pierde);</w:t>
      </w:r>
    </w:p>
    <w:p>
      <w:pPr>
        <w:numPr>
          <w:ilvl w:val="1"/>
          <w:numId w:val="1164"/>
        </w:numPr>
      </w:pPr>
      <w:r>
        <w:t xml:space="preserve">el vecino 2 no gana nada exagerando: si declara 1.000, la mota se construye igual, sigue sin ser pivotal y paga 0;</w:t>
      </w:r>
    </w:p>
    <w:p>
      <w:pPr>
        <w:numPr>
          <w:ilvl w:val="1"/>
          <w:numId w:val="1164"/>
        </w:numPr>
      </w:pPr>
      <w:r>
        <w:t xml:space="preserve">el vecino 3 no gana nada infravalorando: si declara un valor neto de 15 en lugar de 70, la suma es 5, se construye y paga lo mismo, 10; si declara menos de 10, no se construye y pierde los 60 que ganaba.</w:t>
      </w:r>
    </w:p>
    <w:p>
      <w:pPr>
        <w:numPr>
          <w:ilvl w:val="0"/>
          <w:numId w:val="1163"/>
        </w:numPr>
      </w:pPr>
      <w:r>
        <w:rPr>
          <w:i/>
          <w:iCs/>
        </w:rPr>
        <w:t xml:space="preserve">Por qué el presupuesto no cuadra</w:t>
      </w:r>
      <w:r>
        <w:t xml:space="preserve">: lo recaudado no puede devolverse a los vecinos, porque lo que recibiera cada uno dependería de lo que pagan los demás y, por tanto, de su propia declaración, y volvería el incentivo a mentir.</w:t>
      </w:r>
      <w:r>
        <w:t xml:space="preserve"> </w:t>
      </w:r>
      <w:r>
        <w:rPr>
          <w:smallCaps/>
        </w:rPr>
        <w:t xml:space="preserve">Green</w:t>
      </w:r>
      <w:r>
        <w:t xml:space="preserve"> </w:t>
      </w:r>
      <w:r>
        <w:t xml:space="preserve">y</w:t>
      </w:r>
      <w:r>
        <w:t xml:space="preserve"> </w:t>
      </w:r>
      <w:r>
        <w:rPr>
          <w:smallCaps/>
        </w:rPr>
        <w:t xml:space="preserve">Laffont</w:t>
      </w:r>
      <w:r>
        <w:t xml:space="preserve"> </w:t>
      </w:r>
      <w:r>
        <w:t xml:space="preserve">(</w:t>
      </w:r>
      <w:hyperlink w:anchor="ref_GreenLaffont1977Characterization">
        <w:r>
          <w:rPr>
            <w:rStyle w:val="Hyperlink"/>
          </w:rPr>
          <w:t xml:space="preserve">1977</w:t>
        </w:r>
      </w:hyperlink>
      <w:r>
        <w:t xml:space="preserve">)</w:t>
      </w:r>
      <w:r>
        <w:t xml:space="preserve"> </w:t>
      </w:r>
      <w:r>
        <w:t xml:space="preserve">demuestran que, con utilidades cuasilineales y valoraciones sin restringir, los mecanismos de</w:t>
      </w:r>
      <w:r>
        <w:t xml:space="preserve"> </w:t>
      </w:r>
      <w:r>
        <w:rPr>
          <w:smallCaps/>
        </w:rPr>
        <w:t xml:space="preserve">Groves</w:t>
      </w:r>
      <w:r>
        <w:t xml:space="preserve"> </w:t>
      </w:r>
      <w:r>
        <w:t xml:space="preserve">son los únicos en que decir la verdad es dominante y la decisión es eficiente, y que ninguno de ellos equilibra siempre el presupuesto. Con muchos individuos, el superávit esperado es pequeño.</w:t>
      </w:r>
    </w:p>
    <w:p>
      <w:pPr>
        <w:numPr>
          <w:ilvl w:val="0"/>
          <w:numId w:val="1163"/>
        </w:numPr>
      </w:pPr>
      <w:r>
        <w:rPr>
          <w:i/>
          <w:iCs/>
        </w:rPr>
        <w:t xml:space="preserve">Relación con otros temas</w:t>
      </w:r>
      <w:r>
        <w:t xml:space="preserve">: la subasta de segundo precio de</w:t>
      </w:r>
      <w:r>
        <w:t xml:space="preserve"> </w:t>
      </w:r>
      <w:r>
        <w:rPr>
          <w:smallCaps/>
        </w:rPr>
        <w:t xml:space="preserve">Vickrey</w:t>
      </w:r>
      <w:r>
        <w:t xml:space="preserve"> </w:t>
      </w:r>
      <w:r>
        <w:t xml:space="preserve">(</w:t>
      </w:r>
      <w:hyperlink w:anchor="ref_Vickrey1961Counterspeculation">
        <w:r>
          <w:rPr>
            <w:rStyle w:val="Hyperlink"/>
          </w:rPr>
          <w:t xml:space="preserve">1961</w:t>
        </w:r>
      </w:hyperlink>
      <w:r>
        <w:t xml:space="preserve">)</w:t>
      </w:r>
      <w:r>
        <w:t xml:space="preserve"> </w:t>
      </w:r>
      <w:r>
        <w:t xml:space="preserve">es un mecanismo de</w:t>
      </w:r>
      <w:r>
        <w:t xml:space="preserve"> </w:t>
      </w:r>
      <w:r>
        <w:rPr>
          <w:smallCaps/>
        </w:rPr>
        <w:t xml:space="preserve">Clarke</w:t>
      </w:r>
      <w:r>
        <w:t xml:space="preserve"> </w:t>
      </w:r>
      <w:r>
        <w:t xml:space="preserve">con un bien privado (quien gana paga el valor que su presencia quita al segundo)</w:t>
      </w:r>
      <w:r>
        <w:t xml:space="preserve"> </w:t>
      </w:r>
      <w:hyperlink r:id="rId84">
        <w:r>
          <w:rPr>
            <w:rStyle w:val="Referenciaatema"/>
          </w:rPr>
          <w:t xml:space="preserve">[ver tema 3.A.14]</w:t>
        </w:r>
      </w:hyperlink>
      <w:r>
        <w:t xml:space="preserve">; y el teorema de</w:t>
      </w:r>
      <w:r>
        <w:t xml:space="preserve"> </w:t>
      </w:r>
      <w:r>
        <w:rPr>
          <w:smallCaps/>
        </w:rPr>
        <w:t xml:space="preserve">Gibbard</w:t>
      </w:r>
      <w:r>
        <w:t xml:space="preserve">-</w:t>
      </w:r>
      <w:r>
        <w:rPr>
          <w:smallCaps/>
        </w:rPr>
        <w:t xml:space="preserve">Satterthwaite</w:t>
      </w:r>
      <w:r>
        <w:t xml:space="preserve"> </w:t>
      </w:r>
      <w:r>
        <w:t xml:space="preserve">explica por qué hace falta el dinero y la cuasilinealidad</w:t>
      </w:r>
      <w:r>
        <w:t xml:space="preserve"> </w:t>
      </w:r>
      <w:hyperlink r:id="rId157">
        <w:r>
          <w:rPr>
            <w:rStyle w:val="Referenciaatema"/>
          </w:rPr>
          <w:t xml:space="preserve">[ver tema 3.A.24]</w:t>
        </w:r>
      </w:hyperlink>
      <w:r>
        <w:t xml:space="preserve">.</w:t>
      </w:r>
    </w:p>
    <w:bookmarkEnd w:id="207"/>
    <w:bookmarkStart w:id="208" w:name="anexo_ostrom"/>
    <w:p>
      <w:pPr>
        <w:pStyle w:val="Heading1"/>
      </w:pPr>
      <w:r>
        <w:t xml:space="preserve">F. Anexo: cómo Elinor</w:t>
      </w:r>
      <w:r>
        <w:t xml:space="preserve"> </w:t>
      </w:r>
      <w:r>
        <w:rPr>
          <w:smallCaps/>
        </w:rPr>
        <w:t xml:space="preserve">Ostrom</w:t>
      </w:r>
      <w:r>
        <w:t xml:space="preserve"> </w:t>
      </w:r>
      <w:r>
        <w:t xml:space="preserve">resolvió la tragedia de los comunes</w:t>
      </w:r>
    </w:p>
    <w:p>
      <w:pPr>
        <w:numPr>
          <w:ilvl w:val="0"/>
          <w:numId w:val="1165"/>
        </w:numPr>
      </w:pPr>
      <w:r>
        <w:rPr>
          <w:i/>
          <w:iCs/>
        </w:rPr>
        <w:t xml:space="preserve">El problema</w:t>
      </w:r>
      <w:r>
        <w:t xml:space="preserve">. Un recurso común es rival y no excluible. Garrett</w:t>
      </w:r>
      <w:r>
        <w:t xml:space="preserve"> </w:t>
      </w:r>
      <w:r>
        <w:rPr>
          <w:smallCaps/>
        </w:rPr>
        <w:t xml:space="preserve">Hardin</w:t>
      </w:r>
      <w:r>
        <w:t xml:space="preserve"> </w:t>
      </w:r>
      <w:r>
        <w:t xml:space="preserve">(</w:t>
      </w:r>
      <w:hyperlink w:anchor="ref_Hardin1968Tragedy">
        <w:r>
          <w:rPr>
            <w:rStyle w:val="Hyperlink"/>
          </w:rPr>
          <w:t xml:space="preserve">1968</w:t>
        </w:r>
      </w:hyperlink>
      <w:r>
        <w:t xml:space="preserve">)</w:t>
      </w:r>
      <w:r>
        <w:t xml:space="preserve"> </w:t>
      </w:r>
      <w:r>
        <w:t xml:space="preserve">lo ilustró con un pasto común: a cada pastor le conviene añadir una vaca más, porque se queda todo el beneficio y reparte entre todos el daño al pasto; si todos lo hacen, el pasto se agota. Es un dilema del prisionero con muchos jugadores</w:t>
      </w:r>
      <w:r>
        <w:t xml:space="preserve"> </w:t>
      </w:r>
      <w:hyperlink r:id="rId84">
        <w:r>
          <w:rPr>
            <w:rStyle w:val="Referenciaatema"/>
          </w:rPr>
          <w:t xml:space="preserve">[ver tema 3.A.14]</w:t>
        </w:r>
      </w:hyperlink>
      <w:r>
        <w:t xml:space="preserve">.</w:t>
      </w:r>
    </w:p>
    <w:p>
      <w:pPr>
        <w:keepNext/>
        <w:numPr>
          <w:ilvl w:val="0"/>
          <w:numId w:val="1165"/>
        </w:numPr>
      </w:pPr>
      <w:r>
        <w:rPr>
          <w:i/>
          <w:iCs/>
        </w:rPr>
        <w:t xml:space="preserve">El modelo</w:t>
      </w:r>
      <w:r>
        <w:t xml:space="preserve"> </w:t>
      </w:r>
      <w:r>
        <w:t xml:space="preserve">(</w:t>
      </w:r>
      <w:hyperlink w:anchor="ref_Gordon1954Economic">
        <w:r>
          <w:rPr>
            <w:rStyle w:val="Hyperlink"/>
            <w:smallCaps/>
          </w:rPr>
          <w:t xml:space="preserve">Gordon</w:t>
        </w:r>
        <w:r>
          <w:rPr>
            <w:rStyle w:val="Hyperlink"/>
          </w:rPr>
          <w:t xml:space="preserve">, 1954</w:t>
        </w:r>
      </w:hyperlink>
      <w:r>
        <w:t xml:space="preserve">)</w:t>
      </w:r>
      <w:r>
        <w:t xml:space="preserve">: con</w:t>
      </w:r>
      <w:r>
        <w:t xml:space="preserve"> </w:t>
      </w:r>
      <m:oMath>
        <m:r>
          <m:t>N</m:t>
        </m:r>
      </m:oMath>
      <w:r>
        <w:t xml:space="preserve"> </w:t>
      </w:r>
      <w:r>
        <w:t xml:space="preserve">barcos en un caladero de libre acceso, la captura total es</w:t>
      </w:r>
      <w:r>
        <w:t xml:space="preserve"> </w:t>
      </w:r>
      <m:oMath>
        <m:r>
          <m:t>F</m:t>
        </m:r>
        <m:d>
          <m:dPr>
            <m:begChr m:val="("/>
            <m:sepChr m:val=""/>
            <m:endChr m:val=")"/>
            <m:grow/>
          </m:dPr>
          <m:e>
            <m:r>
              <m:t>N</m:t>
            </m:r>
          </m:e>
        </m:d>
      </m:oMath>
      <w:r>
        <w:t xml:space="preserve">, creciente y cóncava, y cada barco cuesta</w:t>
      </w:r>
      <w:r>
        <w:t xml:space="preserve"> </w:t>
      </w:r>
      <m:oMath>
        <m:r>
          <m:t>c</m:t>
        </m:r>
      </m:oMath>
      <w:r>
        <w:t xml:space="preserve">.</w:t>
      </w:r>
    </w:p>
    <w:p>
      <w:pPr>
        <w:numPr>
          <w:ilvl w:val="1"/>
          <w:numId w:val="1166"/>
        </w:numPr>
      </w:pPr>
      <w:r>
        <w:t xml:space="preserve">El óptimo maximiza</w:t>
      </w:r>
      <w:r>
        <w:t xml:space="preserve"> </w:t>
      </w:r>
      <m:oMath>
        <m:r>
          <m:t>F</m:t>
        </m:r>
        <m:d>
          <m:dPr>
            <m:begChr m:val="("/>
            <m:sepChr m:val=""/>
            <m:endChr m:val=")"/>
            <m:grow/>
          </m:dPr>
          <m:e>
            <m:r>
              <m:t>N</m:t>
            </m:r>
          </m:e>
        </m:d>
        <m:r>
          <m:rPr>
            <m:sty m:val="p"/>
          </m:rPr>
          <m:t>−</m:t>
        </m:r>
        <m:r>
          <m:t>c</m:t>
        </m:r>
        <m:r>
          <m:t>N</m:t>
        </m:r>
      </m:oMath>
      <w:r>
        <w:t xml:space="preserve">: se añaden barcos hasta que la captura</w:t>
      </w:r>
      <w:r>
        <w:t xml:space="preserve"> </w:t>
      </w:r>
      <w:r>
        <w:rPr>
          <w:i/>
          <w:iCs/>
        </w:rPr>
        <w:t xml:space="preserve">marginal</w:t>
      </w:r>
      <w:r>
        <w:t xml:space="preserve"> </w:t>
      </w:r>
      <w:r>
        <w:t xml:space="preserve">iguala el coste,</w:t>
      </w:r>
      <w:r>
        <w:t xml:space="preserve"> </w:t>
      </w:r>
      <m:oMath>
        <m:r>
          <m:t>F</m:t>
        </m:r>
        <m:r>
          <m:rPr>
            <m:sty m:val="p"/>
          </m:rPr>
          <m:t>′</m:t>
        </m:r>
        <m:d>
          <m:dPr>
            <m:begChr m:val="("/>
            <m:sepChr m:val=""/>
            <m:endChr m:val=")"/>
            <m:grow/>
          </m:dPr>
          <m:e>
            <m:sSup>
              <m:e>
                <m:r>
                  <m:t>N</m:t>
                </m:r>
              </m:e>
              <m:sup>
                <m:r>
                  <m:rPr>
                    <m:sty m:val="p"/>
                  </m:rPr>
                  <m:t>*</m:t>
                </m:r>
              </m:sup>
            </m:sSup>
          </m:e>
        </m:d>
        <m:r>
          <m:rPr>
            <m:sty m:val="p"/>
          </m:rPr>
          <m:t>=</m:t>
        </m:r>
        <m:r>
          <m:t>c</m:t>
        </m:r>
      </m:oMath>
      <w:r>
        <w:t xml:space="preserve">.</w:t>
      </w:r>
    </w:p>
    <w:p>
      <w:pPr>
        <w:numPr>
          <w:ilvl w:val="1"/>
          <w:numId w:val="1166"/>
        </w:numPr>
      </w:pPr>
      <w:r>
        <w:t xml:space="preserve">Con libre acceso, entran barcos mientras la captura</w:t>
      </w:r>
      <w:r>
        <w:t xml:space="preserve"> </w:t>
      </w:r>
      <w:r>
        <w:rPr>
          <w:i/>
          <w:iCs/>
        </w:rPr>
        <w:t xml:space="preserve">media</w:t>
      </w:r>
      <w:r>
        <w:t xml:space="preserve"> </w:t>
      </w:r>
      <w:r>
        <w:t xml:space="preserve">cubra el coste,</w:t>
      </w:r>
      <w:r>
        <w:t xml:space="preserve"> </w:t>
      </w:r>
      <m:oMath>
        <m:r>
          <m:t>F</m:t>
        </m:r>
        <m:d>
          <m:dPr>
            <m:begChr m:val="("/>
            <m:sepChr m:val=""/>
            <m:endChr m:val=")"/>
            <m:grow/>
          </m:dPr>
          <m:e>
            <m:sSup>
              <m:e>
                <m:r>
                  <m:t>N</m:t>
                </m:r>
              </m:e>
              <m:sup>
                <m:r>
                  <m:t>L</m:t>
                </m:r>
              </m:sup>
            </m:sSup>
          </m:e>
        </m:d>
        <m:r>
          <m:rPr>
            <m:sty m:val="p"/>
          </m:rPr>
          <m:t>/</m:t>
        </m:r>
        <m:sSup>
          <m:e>
            <m:r>
              <m:t>N</m:t>
            </m:r>
          </m:e>
          <m:sup>
            <m:r>
              <m:t>L</m:t>
            </m:r>
          </m:sup>
        </m:sSup>
        <m:r>
          <m:rPr>
            <m:sty m:val="p"/>
          </m:rPr>
          <m:t>=</m:t>
        </m:r>
        <m:r>
          <m:t>c</m:t>
        </m:r>
      </m:oMath>
      <w:r>
        <w:t xml:space="preserve">, y la renta del recurso desaparece.</w:t>
      </w:r>
    </w:p>
    <w:p>
      <w:pPr>
        <w:numPr>
          <w:ilvl w:val="1"/>
          <w:numId w:val="1166"/>
        </w:numPr>
      </w:pPr>
      <w:r>
        <w:t xml:space="preserve">Como</w:t>
      </w:r>
      <w:r>
        <w:t xml:space="preserve"> </w:t>
      </w:r>
      <m:oMath>
        <m:r>
          <m:t>F</m:t>
        </m:r>
      </m:oMath>
      <w:r>
        <w:t xml:space="preserve"> </w:t>
      </w:r>
      <w:r>
        <w:t xml:space="preserve">es cóncava, la captura media supera a la marginal y</w:t>
      </w:r>
      <w:r>
        <w:t xml:space="preserve"> </w:t>
      </w:r>
      <m:oMath>
        <m:sSup>
          <m:e>
            <m:r>
              <m:t>N</m:t>
            </m:r>
          </m:e>
          <m:sup>
            <m:r>
              <m:t>L</m:t>
            </m:r>
          </m:sup>
        </m:sSup>
        <m:r>
          <m:rPr>
            <m:sty m:val="p"/>
          </m:rPr>
          <m:t>&gt;</m:t>
        </m:r>
        <m:sSup>
          <m:e>
            <m:r>
              <m:t>N</m:t>
            </m:r>
          </m:e>
          <m:sup>
            <m:r>
              <m:rPr>
                <m:sty m:val="p"/>
              </m:rPr>
              <m:t>*</m:t>
            </m:r>
          </m:sup>
        </m:sSup>
      </m:oMath>
      <w:r>
        <w:t xml:space="preserve">: sobreexplotación. Cada barco que entra reduce la captura de los demás y no lo tiene en cuenta: es una externalidad negativa.</w:t>
      </w:r>
    </w:p>
    <w:p>
      <w:pPr>
        <w:numPr>
          <w:ilvl w:val="0"/>
          <w:numId w:val="1165"/>
        </w:numPr>
      </w:pPr>
      <w:r>
        <w:rPr>
          <w:i/>
          <w:iCs/>
        </w:rPr>
        <w:t xml:space="preserve">Las soluciones clásicas</w:t>
      </w:r>
      <w:r>
        <w:t xml:space="preserve">: privatizar el recurso (convertirlo en bien privado) o que el Estado regule su uso (cuotas, licencias, vedas). Era una conclusión pesimista: sin una de las 2, el recurso se perdería.</w:t>
      </w:r>
    </w:p>
    <w:p>
      <w:pPr>
        <w:keepNext/>
        <w:numPr>
          <w:ilvl w:val="0"/>
          <w:numId w:val="1165"/>
        </w:numPr>
      </w:pPr>
      <w:r>
        <w:rPr>
          <w:i/>
          <w:iCs/>
        </w:rPr>
        <w:t xml:space="preserve">La aportación de</w:t>
      </w:r>
      <w:r>
        <w:rPr>
          <w:i/>
          <w:iCs/>
        </w:rPr>
        <w:t xml:space="preserve"> </w:t>
      </w:r>
      <w:r>
        <w:rPr>
          <w:i/>
          <w:iCs/>
          <w:smallCaps/>
        </w:rPr>
        <w:t xml:space="preserve">Ostrom</w:t>
      </w:r>
      <w:r>
        <w:t xml:space="preserve">. Elinor</w:t>
      </w:r>
      <w:r>
        <w:t xml:space="preserve"> </w:t>
      </w:r>
      <w:r>
        <w:t xml:space="preserve">E.</w:t>
      </w:r>
      <w:r>
        <w:t xml:space="preserve"> </w:t>
      </w:r>
      <w:r>
        <w:rPr>
          <w:smallCaps/>
        </w:rPr>
        <w:t xml:space="preserve">Ostrom</w:t>
      </w:r>
      <w:r>
        <w:t xml:space="preserve"> </w:t>
      </w:r>
      <w:r>
        <w:t xml:space="preserve">(</w:t>
      </w:r>
      <w:hyperlink w:anchor="ref_Ostrom1990Governing">
        <w:r>
          <w:rPr>
            <w:rStyle w:val="Hyperlink"/>
          </w:rPr>
          <w:t xml:space="preserve">1990</w:t>
        </w:r>
      </w:hyperlink>
      <w:r>
        <w:t xml:space="preserve">)</w:t>
      </w:r>
      <w:r>
        <w:t xml:space="preserve"> </w:t>
      </w:r>
      <w:r>
        <w:t xml:space="preserve">documentó comunidades que gestionan sus recursos durante siglos sin privatizarlos ni depender del Estado, con reglas propias:</w:t>
      </w:r>
    </w:p>
    <w:p>
      <w:pPr>
        <w:numPr>
          <w:ilvl w:val="1"/>
          <w:numId w:val="1167"/>
        </w:numPr>
      </w:pPr>
      <w:r>
        <w:t xml:space="preserve">en Törbel (Suiza), una regla de 1517 impide llevar al pasto común de verano más vacas de las que cada vecino puede alimentar en invierno, lo que liga el uso del pasto común a un coste privado</w:t>
      </w:r>
      <w:r>
        <w:t xml:space="preserve"> </w:t>
      </w:r>
      <w:r>
        <w:t xml:space="preserve">(</w:t>
      </w:r>
      <w:hyperlink w:anchor="ref_Ostrom1990Governing">
        <w:r>
          <w:rPr>
            <w:rStyle w:val="Hyperlink"/>
          </w:rPr>
          <w:t xml:space="preserve">E.</w:t>
        </w:r>
        <w:r>
          <w:rPr>
            <w:rStyle w:val="Hyperlink"/>
          </w:rPr>
          <w:t xml:space="preserve"> </w:t>
        </w:r>
        <w:r>
          <w:rPr>
            <w:rStyle w:val="Hyperlink"/>
            <w:smallCaps/>
          </w:rPr>
          <w:t xml:space="preserve">Ostrom</w:t>
        </w:r>
        <w:r>
          <w:rPr>
            <w:rStyle w:val="Hyperlink"/>
          </w:rPr>
          <w:t xml:space="preserve">, 1990, 61-65</w:t>
        </w:r>
      </w:hyperlink>
      <w:r>
        <w:t xml:space="preserve">;</w:t>
      </w:r>
      <w:r>
        <w:t xml:space="preserve"> </w:t>
      </w:r>
      <w:hyperlink w:anchor="ref_Netting1981Balancing">
        <w:r>
          <w:rPr>
            <w:rStyle w:val="Hyperlink"/>
            <w:smallCaps/>
          </w:rPr>
          <w:t xml:space="preserve">Netting</w:t>
        </w:r>
        <w:r>
          <w:rPr>
            <w:rStyle w:val="Hyperlink"/>
          </w:rPr>
          <w:t xml:space="preserve">, 1981</w:t>
        </w:r>
      </w:hyperlink>
      <w:r>
        <w:t xml:space="preserve">)</w:t>
      </w:r>
      <w:r>
        <w:t xml:space="preserve">;</w:t>
      </w:r>
    </w:p>
    <w:p>
      <w:pPr>
        <w:numPr>
          <w:ilvl w:val="1"/>
          <w:numId w:val="1167"/>
        </w:numPr>
      </w:pPr>
      <w:r>
        <w:t xml:space="preserve">las huertas de Valencia, Murcia y Orihuela reparten el agua de riego con turnos y jueces propios, como el Tribunal de las Aguas de Valencia;</w:t>
      </w:r>
    </w:p>
    <w:p>
      <w:pPr>
        <w:numPr>
          <w:ilvl w:val="1"/>
          <w:numId w:val="1167"/>
        </w:numPr>
      </w:pPr>
      <w:r>
        <w:t xml:space="preserve">encontró acuerdos parecidos en los bosques comunales de Japón, en los sistemas de riego de Filipinas, en las pesquerías de Alanya (Turquía) y en los acuíferos de Los Ángeles.</w:t>
      </w:r>
    </w:p>
    <w:p>
      <w:pPr>
        <w:keepNext/>
        <w:numPr>
          <w:ilvl w:val="0"/>
          <w:numId w:val="1165"/>
        </w:numPr>
      </w:pPr>
      <w:r>
        <w:t xml:space="preserve">De esos casos extrae 8</w:t>
      </w:r>
      <w:r>
        <w:t xml:space="preserve"> </w:t>
      </w:r>
      <w:r>
        <w:rPr>
          <w:i/>
          <w:iCs/>
        </w:rPr>
        <w:t xml:space="preserve">principios de diseño</w:t>
      </w:r>
      <w:r>
        <w:t xml:space="preserve"> </w:t>
      </w:r>
      <w:r>
        <w:t xml:space="preserve">de las instituciones que funcionan</w:t>
      </w:r>
      <w:r>
        <w:t xml:space="preserve"> </w:t>
      </w:r>
      <w:r>
        <w:t xml:space="preserve">(</w:t>
      </w:r>
      <w:hyperlink w:anchor="ref_Ostrom1990Governing">
        <w:r>
          <w:rPr>
            <w:rStyle w:val="Hyperlink"/>
          </w:rPr>
          <w:t xml:space="preserve">E.</w:t>
        </w:r>
        <w:r>
          <w:rPr>
            <w:rStyle w:val="Hyperlink"/>
          </w:rPr>
          <w:t xml:space="preserve"> </w:t>
        </w:r>
        <w:r>
          <w:rPr>
            <w:rStyle w:val="Hyperlink"/>
            <w:smallCaps/>
          </w:rPr>
          <w:t xml:space="preserve">Ostrom</w:t>
        </w:r>
        <w:r>
          <w:rPr>
            <w:rStyle w:val="Hyperlink"/>
          </w:rPr>
          <w:t xml:space="preserve">, 1990, cap. 3</w:t>
        </w:r>
      </w:hyperlink>
      <w:r>
        <w:t xml:space="preserve">)</w:t>
      </w:r>
      <w:r>
        <w:t xml:space="preserve">:</w:t>
      </w:r>
    </w:p>
    <w:p>
      <w:pPr>
        <w:numPr>
          <w:ilvl w:val="1"/>
          <w:numId w:val="1168"/>
        </w:numPr>
      </w:pPr>
      <w:r>
        <w:t xml:space="preserve">límites claros del recurso y de quién tiene derecho a usarlo;</w:t>
      </w:r>
    </w:p>
    <w:p>
      <w:pPr>
        <w:numPr>
          <w:ilvl w:val="1"/>
          <w:numId w:val="1168"/>
        </w:numPr>
      </w:pPr>
      <w:r>
        <w:t xml:space="preserve">reglas de uso adaptadas a las condiciones locales;</w:t>
      </w:r>
    </w:p>
    <w:p>
      <w:pPr>
        <w:numPr>
          <w:ilvl w:val="1"/>
          <w:numId w:val="1168"/>
        </w:numPr>
      </w:pPr>
      <w:r>
        <w:t xml:space="preserve">que quienes siguen las reglas participen en cambiarlas;</w:t>
      </w:r>
    </w:p>
    <w:p>
      <w:pPr>
        <w:numPr>
          <w:ilvl w:val="1"/>
          <w:numId w:val="1168"/>
        </w:numPr>
      </w:pPr>
      <w:r>
        <w:t xml:space="preserve">vigilancia por los propios usuarios o por quien responde ante ellos;</w:t>
      </w:r>
    </w:p>
    <w:p>
      <w:pPr>
        <w:numPr>
          <w:ilvl w:val="1"/>
          <w:numId w:val="1168"/>
        </w:numPr>
      </w:pPr>
      <w:r>
        <w:t xml:space="preserve">sanciones graduales según la gravedad y la reincidencia;</w:t>
      </w:r>
    </w:p>
    <w:p>
      <w:pPr>
        <w:numPr>
          <w:ilvl w:val="1"/>
          <w:numId w:val="1168"/>
        </w:numPr>
      </w:pPr>
      <w:r>
        <w:t xml:space="preserve">mecanismos de resolución de conflictos rápidos y baratos;</w:t>
      </w:r>
    </w:p>
    <w:p>
      <w:pPr>
        <w:numPr>
          <w:ilvl w:val="1"/>
          <w:numId w:val="1168"/>
        </w:numPr>
      </w:pPr>
      <w:r>
        <w:t xml:space="preserve">reconocimiento por las autoridades externas del derecho a organizarse;</w:t>
      </w:r>
    </w:p>
    <w:p>
      <w:pPr>
        <w:numPr>
          <w:ilvl w:val="1"/>
          <w:numId w:val="1168"/>
        </w:numPr>
      </w:pPr>
      <w:r>
        <w:t xml:space="preserve">en los recursos grandes, organización en niveles anidados.</w:t>
      </w:r>
    </w:p>
    <w:p>
      <w:pPr>
        <w:numPr>
          <w:ilvl w:val="0"/>
          <w:numId w:val="1165"/>
        </w:numPr>
      </w:pPr>
      <w:r>
        <w:t xml:space="preserve">Elinor</w:t>
      </w:r>
      <w:r>
        <w:t xml:space="preserve"> </w:t>
      </w:r>
      <w:r>
        <w:rPr>
          <w:smallCaps/>
        </w:rPr>
        <w:t xml:space="preserve">Ostrom</w:t>
      </w:r>
      <w:r>
        <w:t xml:space="preserve"> </w:t>
      </w:r>
      <w:r>
        <w:t xml:space="preserve">recibió en 2009 el Nobel de Economía, compartido con Oliver</w:t>
      </w:r>
      <w:r>
        <w:t xml:space="preserve"> </w:t>
      </w:r>
      <w:r>
        <w:rPr>
          <w:smallCaps/>
        </w:rPr>
        <w:t xml:space="preserve">Williamson</w:t>
      </w:r>
      <w:r>
        <w:t xml:space="preserve">, «por su análisis de la gobernanza económica, especialmente de los bienes comunes»</w:t>
      </w:r>
      <w:r>
        <w:t xml:space="preserve"> </w:t>
      </w:r>
      <w:r>
        <w:t xml:space="preserve">(</w:t>
      </w:r>
      <w:hyperlink w:anchor="ref_Nobel2009OstromWilliamson">
        <w:r>
          <w:rPr>
            <w:rStyle w:val="Hyperlink"/>
            <w:smallCaps/>
          </w:rPr>
          <w:t xml:space="preserve">The Nobel Prize</w:t>
        </w:r>
        <w:r>
          <w:rPr>
            <w:rStyle w:val="Hyperlink"/>
          </w:rPr>
          <w:t xml:space="preserve">, 2009</w:t>
        </w:r>
      </w:hyperlink>
      <w:r>
        <w:t xml:space="preserve">)</w:t>
      </w:r>
      <w:r>
        <w:t xml:space="preserve">. Fue la primera mujer en recibirlo; su formación era de ciencia política. Antes que ella, otros premiados no eran economistas de formación, como Herbert</w:t>
      </w:r>
      <w:r>
        <w:t xml:space="preserve"> </w:t>
      </w:r>
      <w:r>
        <w:rPr>
          <w:smallCaps/>
        </w:rPr>
        <w:t xml:space="preserve">Simon</w:t>
      </w:r>
      <w:r>
        <w:t xml:space="preserve">, Nobel en 1978</w:t>
      </w:r>
      <w:r>
        <w:t xml:space="preserve"> </w:t>
      </w:r>
      <w:r>
        <w:t xml:space="preserve">(</w:t>
      </w:r>
      <w:hyperlink w:anchor="ref_Nobel1978Simon">
        <w:r>
          <w:rPr>
            <w:rStyle w:val="Hyperlink"/>
            <w:smallCaps/>
          </w:rPr>
          <w:t xml:space="preserve">The Nobel Prize</w:t>
        </w:r>
        <w:r>
          <w:rPr>
            <w:rStyle w:val="Hyperlink"/>
          </w:rPr>
          <w:t xml:space="preserve">, 1978</w:t>
        </w:r>
      </w:hyperlink>
      <w:r>
        <w:t xml:space="preserve">)</w:t>
      </w:r>
      <w:r>
        <w:t xml:space="preserve">.</w:t>
      </w:r>
    </w:p>
    <w:bookmarkEnd w:id="208"/>
    <w:bookmarkStart w:id="209" w:name="anexo_bloque"/>
    <w:p>
      <w:pPr>
        <w:pStyle w:val="Heading1"/>
      </w:pPr>
      <w:r>
        <w:t xml:space="preserve">G. Anexo: qué estudia cada tema del bloque</w:t>
      </w:r>
    </w:p>
    <w:p>
      <w:pPr>
        <w:numPr>
          <w:ilvl w:val="0"/>
          <w:numId w:val="1169"/>
        </w:numPr>
      </w:pPr>
      <w:r>
        <w:rPr>
          <w:i/>
          <w:iCs/>
        </w:rPr>
        <w:t xml:space="preserve">Competencia perfecta en un mercado</w:t>
      </w:r>
      <w:r>
        <w:t xml:space="preserve"> </w:t>
      </w:r>
      <w:hyperlink r:id="rId34">
        <w:r>
          <w:rPr>
            <w:rStyle w:val="Referenciaatema"/>
          </w:rPr>
          <w:t xml:space="preserve">[ver tema 3.A.16]</w:t>
        </w:r>
      </w:hyperlink>
      <w:r>
        <w:t xml:space="preserve">: equilibrio parcial, plazos y bienestar medido con excedentes; la lista común de supuestos de las estructuras de mercado.</w:t>
      </w:r>
    </w:p>
    <w:p>
      <w:pPr>
        <w:numPr>
          <w:ilvl w:val="0"/>
          <w:numId w:val="1169"/>
        </w:numPr>
      </w:pPr>
      <w:r>
        <w:rPr>
          <w:i/>
          <w:iCs/>
        </w:rPr>
        <w:t xml:space="preserve">Regulación</w:t>
      </w:r>
      <w:r>
        <w:t xml:space="preserve"> </w:t>
      </w:r>
      <w:hyperlink r:id="rId22">
        <w:r>
          <w:rPr>
            <w:rStyle w:val="Referenciaatema"/>
          </w:rPr>
          <w:t xml:space="preserve">[ver tema 3.A.20]</w:t>
        </w:r>
      </w:hyperlink>
      <w:r>
        <w:t xml:space="preserve">: el poder de mercado y su regulación óptima, también con información asimétrica, y la teoría positiva de la regulación (captura).</w:t>
      </w:r>
    </w:p>
    <w:p>
      <w:pPr>
        <w:numPr>
          <w:ilvl w:val="0"/>
          <w:numId w:val="1169"/>
        </w:numPr>
      </w:pPr>
      <w:r>
        <w:rPr>
          <w:i/>
          <w:iCs/>
        </w:rPr>
        <w:t xml:space="preserve">Equilibrio general</w:t>
      </w:r>
      <w:r>
        <w:t xml:space="preserve"> </w:t>
      </w:r>
      <w:hyperlink r:id="rId26">
        <w:r>
          <w:rPr>
            <w:rStyle w:val="Referenciaatema"/>
          </w:rPr>
          <w:t xml:space="preserve">[ver tema 3.A.21]</w:t>
        </w:r>
      </w:hyperlink>
      <w:r>
        <w:t xml:space="preserve">: la competencia perfecta en todos los mercados a la vez: excesos de demanda, ley de</w:t>
      </w:r>
      <w:r>
        <w:t xml:space="preserve"> </w:t>
      </w:r>
      <w:r>
        <w:rPr>
          <w:smallCaps/>
        </w:rPr>
        <w:t xml:space="preserve">Walras</w:t>
      </w:r>
      <w:r>
        <w:t xml:space="preserve">, existencia, unicidad y estabilidad.</w:t>
      </w:r>
    </w:p>
    <w:p>
      <w:pPr>
        <w:numPr>
          <w:ilvl w:val="0"/>
          <w:numId w:val="1169"/>
        </w:numPr>
      </w:pPr>
      <w:r>
        <w:rPr>
          <w:i/>
          <w:iCs/>
        </w:rPr>
        <w:t xml:space="preserve">Teoremas del bienestar</w:t>
      </w:r>
      <w:r>
        <w:t xml:space="preserve"> </w:t>
      </w:r>
      <w:hyperlink r:id="rId20">
        <w:r>
          <w:rPr>
            <w:rStyle w:val="Referenciaatema"/>
          </w:rPr>
          <w:t xml:space="preserve">[ver tema 3.A.22]</w:t>
        </w:r>
      </w:hyperlink>
      <w:r>
        <w:t xml:space="preserve">: el óptimo de</w:t>
      </w:r>
      <w:r>
        <w:t xml:space="preserve"> </w:t>
      </w:r>
      <w:r>
        <w:rPr>
          <w:smallCaps/>
        </w:rPr>
        <w:t xml:space="preserve">Pareto</w:t>
      </w:r>
      <w:r>
        <w:t xml:space="preserve">, los 2 teoremas fundamentales con todos sus supuestos y su demostración, y el</w:t>
      </w:r>
      <w:r>
        <w:t xml:space="preserve"> </w:t>
      </w:r>
      <w:r>
        <w:rPr>
          <w:i/>
          <w:iCs/>
        </w:rPr>
        <w:t xml:space="preserve">second best</w:t>
      </w:r>
      <w:r>
        <w:t xml:space="preserve">.</w:t>
      </w:r>
    </w:p>
    <w:p>
      <w:pPr>
        <w:numPr>
          <w:ilvl w:val="0"/>
          <w:numId w:val="1169"/>
        </w:numPr>
      </w:pPr>
      <w:r>
        <w:rPr>
          <w:i/>
          <w:iCs/>
        </w:rPr>
        <w:t xml:space="preserve">Este tema</w:t>
      </w:r>
      <w:r>
        <w:t xml:space="preserve">: los fallos de mercado por los que el equilibrio competitivo deja de ser eficiente (externalidades y bienes públicos), cómo puede intervenir el sector público y los fallos del propio sector público.</w:t>
      </w:r>
    </w:p>
    <w:p>
      <w:pPr>
        <w:numPr>
          <w:ilvl w:val="0"/>
          <w:numId w:val="1169"/>
        </w:numPr>
      </w:pPr>
      <w:r>
        <w:rPr>
          <w:i/>
          <w:iCs/>
        </w:rPr>
        <w:t xml:space="preserve">Funciones de bienestar social y elección colectiva</w:t>
      </w:r>
      <w:r>
        <w:t xml:space="preserve"> </w:t>
      </w:r>
      <w:hyperlink r:id="rId157">
        <w:r>
          <w:rPr>
            <w:rStyle w:val="Referenciaatema"/>
          </w:rPr>
          <w:t xml:space="preserve">[ver tema 3.A.24]</w:t>
        </w:r>
      </w:hyperlink>
      <w:r>
        <w:t xml:space="preserve">: cómo elegir entre los óptimos y cómo decide la sociedad (votación, teorema de</w:t>
      </w:r>
      <w:r>
        <w:t xml:space="preserve"> </w:t>
      </w:r>
      <w:r>
        <w:rPr>
          <w:smallCaps/>
        </w:rPr>
        <w:t xml:space="preserve">Arrow</w:t>
      </w:r>
      <w:r>
        <w:t xml:space="preserve">).</w:t>
      </w:r>
    </w:p>
    <w:p>
      <w:pPr>
        <w:numPr>
          <w:ilvl w:val="0"/>
          <w:numId w:val="1169"/>
        </w:numPr>
      </w:pPr>
      <w:r>
        <w:rPr>
          <w:i/>
          <w:iCs/>
        </w:rPr>
        <w:t xml:space="preserve">Cambio climático</w:t>
      </w:r>
      <w:r>
        <w:t xml:space="preserve"> </w:t>
      </w:r>
      <w:hyperlink r:id="rId21">
        <w:r>
          <w:rPr>
            <w:rStyle w:val="Referenciaatema"/>
          </w:rPr>
          <w:t xml:space="preserve">[ver tema 3.B.31]</w:t>
        </w:r>
      </w:hyperlink>
      <w:r>
        <w:t xml:space="preserve">: la mayor externalidad global y los acuerdos y medidas para hacerle frente.</w:t>
      </w:r>
    </w:p>
    <w:p>
      <w:pPr>
        <w:numPr>
          <w:ilvl w:val="0"/>
          <w:numId w:val="1169"/>
        </w:numPr>
      </w:pPr>
      <w:r>
        <w:t xml:space="preserve">En el cuarto ejercicio, los mecanismos de decisión del sector público y la burocracia</w:t>
      </w:r>
      <w:r>
        <w:t xml:space="preserve"> </w:t>
      </w:r>
      <w:hyperlink r:id="rId23">
        <w:r>
          <w:rPr>
            <w:rStyle w:val="Referenciaatema"/>
          </w:rPr>
          <w:t xml:space="preserve">[ver tema 4.B.2]</w:t>
        </w:r>
      </w:hyperlink>
      <w:r>
        <w:t xml:space="preserve">, la evaluación de políticas</w:t>
      </w:r>
      <w:r>
        <w:t xml:space="preserve"> </w:t>
      </w:r>
      <w:hyperlink r:id="rId190">
        <w:r>
          <w:rPr>
            <w:rStyle w:val="Referenciaatema"/>
          </w:rPr>
          <w:t xml:space="preserve">[ver tema 4.B.6]</w:t>
        </w:r>
      </w:hyperlink>
      <w:r>
        <w:t xml:space="preserve">, la imposición indirecta y la fiscalidad verde</w:t>
      </w:r>
      <w:r>
        <w:t xml:space="preserve"> </w:t>
      </w:r>
      <w:hyperlink r:id="rId67">
        <w:r>
          <w:rPr>
            <w:rStyle w:val="Referenciaatema"/>
          </w:rPr>
          <w:t xml:space="preserve">[ver tema 4.B.13]</w:t>
        </w:r>
      </w:hyperlink>
      <w:r>
        <w:t xml:space="preserve">, el federalismo fiscal</w:t>
      </w:r>
      <w:r>
        <w:t xml:space="preserve"> </w:t>
      </w:r>
      <w:hyperlink r:id="rId160">
        <w:r>
          <w:rPr>
            <w:rStyle w:val="Referenciaatema"/>
          </w:rPr>
          <w:t xml:space="preserve">[ver tema 4.B.14]</w:t>
        </w:r>
      </w:hyperlink>
      <w:r>
        <w:t xml:space="preserve"> </w:t>
      </w:r>
      <w:r>
        <w:t xml:space="preserve">y la empresa pública</w:t>
      </w:r>
      <w:r>
        <w:t xml:space="preserve"> </w:t>
      </w:r>
      <w:hyperlink r:id="rId191">
        <w:r>
          <w:rPr>
            <w:rStyle w:val="Referenciaatema"/>
          </w:rPr>
          <w:t xml:space="preserve">[ver tema 4.B.15]</w:t>
        </w:r>
      </w:hyperlink>
      <w:r>
        <w:t xml:space="preserve">.</w:t>
      </w:r>
    </w:p>
    <w:bookmarkEnd w:id="209"/>
    <w:bookmarkStart w:id="214" w:name="anexo_test"/>
    <w:p>
      <w:pPr>
        <w:pStyle w:val="Heading1"/>
      </w:pPr>
      <w:r>
        <w:t xml:space="preserve">H. Anexo: aspectos para el test y preguntas del tribunal</w:t>
      </w:r>
    </w:p>
    <w:bookmarkStart w:id="210" w:name="trampas_habituales_en_el_test"/>
    <w:p>
      <w:pPr>
        <w:pStyle w:val="Heading4"/>
      </w:pPr>
      <w:r>
        <w:t xml:space="preserve">Trampas habituales en el test</w:t>
      </w:r>
    </w:p>
    <w:p>
      <w:pPr>
        <w:numPr>
          <w:ilvl w:val="0"/>
          <w:numId w:val="1170"/>
        </w:numPr>
      </w:pPr>
      <w:r>
        <w:t xml:space="preserve">El impuesto pigouviano es igual al daño marginal</w:t>
      </w:r>
      <w:r>
        <w:t xml:space="preserve"> </w:t>
      </w:r>
      <w:r>
        <w:rPr>
          <w:i/>
          <w:iCs/>
        </w:rPr>
        <w:t xml:space="preserve">en el óptimo</w:t>
      </w:r>
      <w:r>
        <w:t xml:space="preserve">,</w:t>
      </w:r>
      <w:r>
        <w:t xml:space="preserve"> </w:t>
      </w:r>
      <m:oMath>
        <m:sSup>
          <m:e>
            <m:r>
              <m:t>t</m:t>
            </m:r>
          </m:e>
          <m:sup>
            <m:r>
              <m:rPr>
                <m:sty m:val="p"/>
              </m:rPr>
              <m:t>*</m:t>
            </m:r>
          </m:sup>
        </m:sSup>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 no en el equilibrio de mercado ni el daño medio.</w:t>
      </w:r>
    </w:p>
    <w:p>
      <w:pPr>
        <w:numPr>
          <w:ilvl w:val="0"/>
          <w:numId w:val="1170"/>
        </w:numPr>
      </w:pPr>
      <w:r>
        <w:t xml:space="preserve">Con información completa y una sola empresa, impuesto y estándar logran la misma eficiencia; difieren en el reparto (el impuesto recauda, el estándar deja una renta a la empresa). Con varias empresas de costes distintos, el estándar uniforme es más caro.</w:t>
      </w:r>
    </w:p>
    <w:p>
      <w:pPr>
        <w:numPr>
          <w:ilvl w:val="0"/>
          <w:numId w:val="1170"/>
        </w:numPr>
      </w:pPr>
      <w:r>
        <w:t xml:space="preserve">El teorema de</w:t>
      </w:r>
      <w:r>
        <w:t xml:space="preserve"> </w:t>
      </w:r>
      <w:r>
        <w:rPr>
          <w:smallCaps/>
        </w:rPr>
        <w:t xml:space="preserve">Coase</w:t>
      </w:r>
      <w:r>
        <w:t xml:space="preserve"> </w:t>
      </w:r>
      <w:r>
        <w:t xml:space="preserve">exige derechos bien definidos y costes de transacción nulos; la asignación de los derechos no afecta a la eficiencia, pero sí al reparto (y a la eficiencia si hay efectos renta). El nombre es de</w:t>
      </w:r>
      <w:r>
        <w:t xml:space="preserve"> </w:t>
      </w:r>
      <w:r>
        <w:rPr>
          <w:smallCaps/>
        </w:rPr>
        <w:t xml:space="preserve">Stigler</w:t>
      </w:r>
      <w:r>
        <w:t xml:space="preserve"> </w:t>
      </w:r>
      <w:r>
        <w:t xml:space="preserve">(1966).</w:t>
      </w:r>
    </w:p>
    <w:p>
      <w:pPr>
        <w:numPr>
          <w:ilvl w:val="0"/>
          <w:numId w:val="1170"/>
        </w:numPr>
      </w:pPr>
      <w:r>
        <w:rPr>
          <w:smallCaps/>
        </w:rPr>
        <w:t xml:space="preserve">Weitzman</w:t>
      </w:r>
      <w:r>
        <w:t xml:space="preserve"> </w:t>
      </w:r>
      <w:r>
        <w:t xml:space="preserve">(1974): con incertidumbre sobre los costes de reducir, mejor fijar la cantidad si el daño marginal es más inclinado que el coste marginal de reducción.</w:t>
      </w:r>
    </w:p>
    <w:p>
      <w:pPr>
        <w:numPr>
          <w:ilvl w:val="0"/>
          <w:numId w:val="1170"/>
        </w:numPr>
      </w:pPr>
      <w:r>
        <w:t xml:space="preserve">Con bienes públicos la suma es</w:t>
      </w:r>
      <w:r>
        <w:t xml:space="preserve"> </w:t>
      </w:r>
      <w:r>
        <w:rPr>
          <w:i/>
          <w:iCs/>
        </w:rPr>
        <w:t xml:space="preserve">vertical</w:t>
      </w:r>
      <w:r>
        <w:t xml:space="preserve"> </w:t>
      </w:r>
      <w:r>
        <w:t xml:space="preserve">(se suman las disposiciones a pagar para una misma cantidad); con bienes privados, horizontal.</w:t>
      </w:r>
    </w:p>
    <w:p>
      <w:pPr>
        <w:numPr>
          <w:ilvl w:val="0"/>
          <w:numId w:val="1170"/>
        </w:numPr>
      </w:pPr>
      <w:r>
        <w:t xml:space="preserve">El equilibrio de</w:t>
      </w:r>
      <w:r>
        <w:t xml:space="preserve"> </w:t>
      </w:r>
      <w:r>
        <w:rPr>
          <w:smallCaps/>
        </w:rPr>
        <w:t xml:space="preserve">Lindahl</w:t>
      </w:r>
      <w:r>
        <w:t xml:space="preserve"> </w:t>
      </w:r>
      <w:r>
        <w:t xml:space="preserve">es óptimo de</w:t>
      </w:r>
      <w:r>
        <w:t xml:space="preserve"> </w:t>
      </w:r>
      <w:r>
        <w:rPr>
          <w:smallCaps/>
        </w:rPr>
        <w:t xml:space="preserve">Pareto</w:t>
      </w:r>
      <w:r>
        <w:t xml:space="preserve">, pero no resuelve la revelación de preferencias.</w:t>
      </w:r>
    </w:p>
    <w:p>
      <w:pPr>
        <w:numPr>
          <w:ilvl w:val="0"/>
          <w:numId w:val="1170"/>
        </w:numPr>
      </w:pPr>
      <w:r>
        <w:t xml:space="preserve">En</w:t>
      </w:r>
      <w:r>
        <w:t xml:space="preserve"> </w:t>
      </w:r>
      <w:r>
        <w:rPr>
          <w:smallCaps/>
        </w:rPr>
        <w:t xml:space="preserve">Clarke</w:t>
      </w:r>
      <w:r>
        <w:t xml:space="preserve">-</w:t>
      </w:r>
      <w:r>
        <w:rPr>
          <w:smallCaps/>
        </w:rPr>
        <w:t xml:space="preserve">Groves</w:t>
      </w:r>
      <w:r>
        <w:t xml:space="preserve">, decir la verdad es una estrategia (débilmente) dominante y la decisión es eficiente, pero el presupuesto no se equilibra (</w:t>
      </w:r>
      <w:r>
        <w:rPr>
          <w:smallCaps/>
        </w:rPr>
        <w:t xml:space="preserve">Green</w:t>
      </w:r>
      <w:r>
        <w:t xml:space="preserve"> </w:t>
      </w:r>
      <w:r>
        <w:t xml:space="preserve">y</w:t>
      </w:r>
      <w:r>
        <w:t xml:space="preserve"> </w:t>
      </w:r>
      <w:r>
        <w:rPr>
          <w:smallCaps/>
        </w:rPr>
        <w:t xml:space="preserve">Laffont</w:t>
      </w:r>
      <w:r>
        <w:t xml:space="preserve">, 1977); solo paga el pivotal.</w:t>
      </w:r>
    </w:p>
    <w:p>
      <w:pPr>
        <w:numPr>
          <w:ilvl w:val="0"/>
          <w:numId w:val="1170"/>
        </w:numPr>
      </w:pPr>
      <w:r>
        <w:t xml:space="preserve">Los «fallos del no mercado» son de</w:t>
      </w:r>
      <w:r>
        <w:t xml:space="preserve"> </w:t>
      </w:r>
      <w:r>
        <w:rPr>
          <w:smallCaps/>
        </w:rPr>
        <w:t xml:space="preserve">Wolf</w:t>
      </w:r>
      <w:r>
        <w:t xml:space="preserve"> </w:t>
      </w:r>
      <w:r>
        <w:t xml:space="preserve">(1979): internalidades, costes redundantes y crecientes, externalidades derivadas y desigualdad de poder. La paradoja de</w:t>
      </w:r>
      <w:r>
        <w:t xml:space="preserve"> </w:t>
      </w:r>
      <w:r>
        <w:rPr>
          <w:smallCaps/>
        </w:rPr>
        <w:t xml:space="preserve">Condorcet</w:t>
      </w:r>
      <w:r>
        <w:t xml:space="preserve"> </w:t>
      </w:r>
      <w:r>
        <w:t xml:space="preserve">(1785) es la falta de transitividad de la mayoría; el votante mediano decide si las preferencias son unimodales (</w:t>
      </w:r>
      <w:r>
        <w:rPr>
          <w:smallCaps/>
        </w:rPr>
        <w:t xml:space="preserve">Black</w:t>
      </w:r>
      <w:r>
        <w:t xml:space="preserve">, 1948), y su elección solo es eficiente si la valoración mediana coincide con la media.</w:t>
      </w:r>
    </w:p>
    <w:p>
      <w:pPr>
        <w:numPr>
          <w:ilvl w:val="0"/>
          <w:numId w:val="1170"/>
        </w:numPr>
      </w:pPr>
      <w:r>
        <w:t xml:space="preserve">La clasificación de los bienes por rivalidad y exclusión es de Vincent y Elinor</w:t>
      </w:r>
      <w:r>
        <w:t xml:space="preserve"> </w:t>
      </w:r>
      <w:r>
        <w:rPr>
          <w:smallCaps/>
        </w:rPr>
        <w:t xml:space="preserve">Ostrom</w:t>
      </w:r>
      <w:r>
        <w:t xml:space="preserve"> </w:t>
      </w:r>
      <w:r>
        <w:t xml:space="preserve">(1977); los bienes de club, de</w:t>
      </w:r>
      <w:r>
        <w:t xml:space="preserve"> </w:t>
      </w:r>
      <w:r>
        <w:rPr>
          <w:smallCaps/>
        </w:rPr>
        <w:t xml:space="preserve">Buchanan</w:t>
      </w:r>
      <w:r>
        <w:t xml:space="preserve"> </w:t>
      </w:r>
      <w:r>
        <w:t xml:space="preserve">(1965); la tragedia de los comunes, de</w:t>
      </w:r>
      <w:r>
        <w:t xml:space="preserve"> </w:t>
      </w:r>
      <w:r>
        <w:rPr>
          <w:smallCaps/>
        </w:rPr>
        <w:t xml:space="preserve">Hardin</w:t>
      </w:r>
      <w:r>
        <w:t xml:space="preserve"> </w:t>
      </w:r>
      <w:r>
        <w:t xml:space="preserve">(1968).</w:t>
      </w:r>
    </w:p>
    <w:p>
      <w:pPr>
        <w:numPr>
          <w:ilvl w:val="0"/>
          <w:numId w:val="1170"/>
        </w:numPr>
      </w:pPr>
      <w:r>
        <w:t xml:space="preserve">El simulador incluye preguntas de exámenes anteriores sobre este tema (sobre el impuesto pigouviano y el mecanismo VCG, entre otras).</w:t>
      </w:r>
    </w:p>
    <w:bookmarkEnd w:id="210"/>
    <w:bookmarkStart w:id="211" w:name="preguntas_probables_del_tribunal"/>
    <w:p>
      <w:pPr>
        <w:pStyle w:val="Heading4"/>
      </w:pPr>
      <w:r>
        <w:t xml:space="preserve">Preguntas probables del tribunal</w:t>
      </w:r>
    </w:p>
    <w:p>
      <w:pPr>
        <w:numPr>
          <w:ilvl w:val="0"/>
          <w:numId w:val="1171"/>
        </w:numPr>
      </w:pPr>
      <w:r>
        <w:t xml:space="preserve">¿Por qué con una externalidad el equilibrio competitivo no es óptimo de</w:t>
      </w:r>
      <w:r>
        <w:t xml:space="preserve"> </w:t>
      </w:r>
      <w:r>
        <w:rPr>
          <w:smallCaps/>
        </w:rPr>
        <w:t xml:space="preserve">Pareto</w:t>
      </w:r>
      <w:r>
        <w:t xml:space="preserve">? Escriba la condición de eficiencia en equilibrio general.</w:t>
      </w:r>
    </w:p>
    <w:p>
      <w:pPr>
        <w:numPr>
          <w:ilvl w:val="0"/>
          <w:numId w:val="1171"/>
        </w:numPr>
      </w:pPr>
      <w:r>
        <w:t xml:space="preserve">¿Es igual el bienestar con un impuesto pigouviano que con un estándar? ¿Y el reparto? ¿Qué pasa con varias empresas con costes de reducción distintos?</w:t>
      </w:r>
    </w:p>
    <w:p>
      <w:pPr>
        <w:numPr>
          <w:ilvl w:val="0"/>
          <w:numId w:val="1171"/>
        </w:numPr>
      </w:pPr>
      <w:r>
        <w:t xml:space="preserve">¿Por qué la asignación de los derechos no afecta a la eficiencia en el teorema de</w:t>
      </w:r>
      <w:r>
        <w:t xml:space="preserve"> </w:t>
      </w:r>
      <w:r>
        <w:rPr>
          <w:smallCaps/>
        </w:rPr>
        <w:t xml:space="preserve">Coase</w:t>
      </w:r>
      <w:r>
        <w:t xml:space="preserve">? ¿Qué papel tiene la utilidad cuasilineal?</w:t>
      </w:r>
    </w:p>
    <w:p>
      <w:pPr>
        <w:numPr>
          <w:ilvl w:val="0"/>
          <w:numId w:val="1171"/>
        </w:numPr>
      </w:pPr>
      <w:r>
        <w:t xml:space="preserve">¿Cuándo preferiría un mercado de derechos a un impuesto sobre las emisiones?</w:t>
      </w:r>
    </w:p>
    <w:p>
      <w:pPr>
        <w:numPr>
          <w:ilvl w:val="0"/>
          <w:numId w:val="1171"/>
        </w:numPr>
      </w:pPr>
      <w:r>
        <w:t xml:space="preserve">¿Por qué se suman en vertical las disposiciones a pagar por un bien público?</w:t>
      </w:r>
    </w:p>
    <w:p>
      <w:pPr>
        <w:numPr>
          <w:ilvl w:val="0"/>
          <w:numId w:val="1171"/>
        </w:numPr>
      </w:pPr>
      <w:r>
        <w:t xml:space="preserve">¿Es el equilibrio de</w:t>
      </w:r>
      <w:r>
        <w:t xml:space="preserve"> </w:t>
      </w:r>
      <w:r>
        <w:rPr>
          <w:smallCaps/>
        </w:rPr>
        <w:t xml:space="preserve">Lindahl</w:t>
      </w:r>
      <w:r>
        <w:t xml:space="preserve"> </w:t>
      </w:r>
      <w:r>
        <w:t xml:space="preserve">óptimo de</w:t>
      </w:r>
      <w:r>
        <w:t xml:space="preserve"> </w:t>
      </w:r>
      <w:r>
        <w:rPr>
          <w:smallCaps/>
        </w:rPr>
        <w:t xml:space="preserve">Pareto</w:t>
      </w:r>
      <w:r>
        <w:t xml:space="preserve">? ¿Por qué no resuelve el problema?</w:t>
      </w:r>
    </w:p>
    <w:p>
      <w:pPr>
        <w:numPr>
          <w:ilvl w:val="0"/>
          <w:numId w:val="1171"/>
        </w:numPr>
      </w:pPr>
      <w:r>
        <w:t xml:space="preserve">¿Por qué en</w:t>
      </w:r>
      <w:r>
        <w:t xml:space="preserve"> </w:t>
      </w:r>
      <w:r>
        <w:rPr>
          <w:smallCaps/>
        </w:rPr>
        <w:t xml:space="preserve">Clarke</w:t>
      </w:r>
      <w:r>
        <w:t xml:space="preserve">-</w:t>
      </w:r>
      <w:r>
        <w:rPr>
          <w:smallCaps/>
        </w:rPr>
        <w:t xml:space="preserve">Groves</w:t>
      </w:r>
      <w:r>
        <w:t xml:space="preserve"> </w:t>
      </w:r>
      <w:r>
        <w:t xml:space="preserve">decir la verdad es dominante? ¿Por qué el resultado no es óptimo de</w:t>
      </w:r>
      <w:r>
        <w:t xml:space="preserve"> </w:t>
      </w:r>
      <w:r>
        <w:rPr>
          <w:smallCaps/>
        </w:rPr>
        <w:t xml:space="preserve">Pareto</w:t>
      </w:r>
      <w:r>
        <w:t xml:space="preserve"> </w:t>
      </w:r>
      <w:r>
        <w:t xml:space="preserve">en sentido estricto?</w:t>
      </w:r>
    </w:p>
    <w:p>
      <w:pPr>
        <w:numPr>
          <w:ilvl w:val="0"/>
          <w:numId w:val="1171"/>
        </w:numPr>
      </w:pPr>
      <w:r>
        <w:t xml:space="preserve">¿Qué fallos del no mercado distingue</w:t>
      </w:r>
      <w:r>
        <w:t xml:space="preserve"> </w:t>
      </w:r>
      <w:r>
        <w:rPr>
          <w:smallCaps/>
        </w:rPr>
        <w:t xml:space="preserve">Wolf</w:t>
      </w:r>
      <w:r>
        <w:t xml:space="preserve">? ¿Elige el votante mediano la cantidad eficiente de un bien público?</w:t>
      </w:r>
    </w:p>
    <w:p>
      <w:pPr>
        <w:numPr>
          <w:ilvl w:val="0"/>
          <w:numId w:val="1171"/>
        </w:numPr>
      </w:pPr>
      <w:r>
        <w:t xml:space="preserve">Ponga un ejemplo de inconsistencia temporal fuera de la política monetaria.</w:t>
      </w:r>
    </w:p>
    <w:bookmarkEnd w:id="211"/>
    <w:bookmarkStart w:id="213" w:name="preguntas_tipo_test"/>
    <w:p>
      <w:pPr>
        <w:pStyle w:val="Heading4"/>
      </w:pPr>
      <w:r>
        <w:t xml:space="preserve">Preguntas tipo test</w:t>
      </w:r>
    </w:p>
    <w:p>
      <w:pPr>
        <w:numPr>
          <w:ilvl w:val="0"/>
          <w:numId w:val="1172"/>
        </w:numPr>
      </w:pPr>
      <w:r>
        <w:t xml:space="preserve">Preguntas de test sobre este tema, en el</w:t>
      </w:r>
      <w:r>
        <w:t xml:space="preserve"> </w:t>
      </w:r>
      <w:hyperlink r:id="rId212">
        <w:r>
          <w:rPr>
            <w:rStyle w:val="Hyperlink"/>
          </w:rPr>
          <w:t xml:space="preserve">simulador de test de la web</w:t>
        </w:r>
      </w:hyperlink>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13"/>
    <w:bookmarkEnd w:id="214"/>
    <w:bookmarkStart w:id="379" w:name="bibliografia"/>
    <w:p>
      <w:pPr>
        <w:pStyle w:val="Heading1"/>
      </w:pPr>
      <w:r>
        <w:t xml:space="preserve">Bibliografía</w:t>
      </w:r>
    </w:p>
    <w:bookmarkStart w:id="378" w:name="refs"/>
    <w:bookmarkStart w:id="215" w:name="ref_AlesinaTabellini1990Positive"/>
    <w:p>
      <w:pPr>
        <w:pStyle w:val="Bibliography"/>
      </w:pPr>
      <w:r>
        <w:t xml:space="preserve">Alesina, Alberto y Guido Tabellini (1990).</w:t>
      </w:r>
      <w:r>
        <w:t xml:space="preserve"> </w:t>
      </w:r>
      <w:r>
        <w:t xml:space="preserve">«A Positive Theory of Fiscal Deficits and Government Debt»</w:t>
      </w:r>
      <w:r>
        <w:t xml:space="preserve">.</w:t>
      </w:r>
      <w:r>
        <w:t xml:space="preserve"> </w:t>
      </w:r>
      <w:r>
        <w:rPr>
          <w:i/>
          <w:iCs/>
        </w:rPr>
        <w:t xml:space="preserve">Review of Economic Studies</w:t>
      </w:r>
      <w:r>
        <w:t xml:space="preserve"> </w:t>
      </w:r>
      <w:r>
        <w:t xml:space="preserve">57 (3): 403-14.</w:t>
      </w:r>
    </w:p>
    <w:bookmarkEnd w:id="215"/>
    <w:bookmarkStart w:id="216" w:name="ref_Andreoni1990Impure"/>
    <w:p>
      <w:pPr>
        <w:pStyle w:val="Bibliography"/>
      </w:pPr>
      <w:r>
        <w:t xml:space="preserve">Andreoni, James (1990).</w:t>
      </w:r>
      <w:r>
        <w:t xml:space="preserve"> </w:t>
      </w:r>
      <w:r>
        <w:t xml:space="preserve">«Impure Altruism and Donations to Public Goods: A Theory of Warm-Glow Giving»</w:t>
      </w:r>
      <w:r>
        <w:t xml:space="preserve">.</w:t>
      </w:r>
      <w:r>
        <w:t xml:space="preserve"> </w:t>
      </w:r>
      <w:r>
        <w:rPr>
          <w:i/>
          <w:iCs/>
        </w:rPr>
        <w:t xml:space="preserve">Economic Journal</w:t>
      </w:r>
      <w:r>
        <w:t xml:space="preserve"> </w:t>
      </w:r>
      <w:r>
        <w:t xml:space="preserve">100 (401): 464-77.</w:t>
      </w:r>
    </w:p>
    <w:bookmarkEnd w:id="216"/>
    <w:bookmarkStart w:id="217" w:name="ref_Arrow1951Extension"/>
    <w:p>
      <w:pPr>
        <w:pStyle w:val="Bibliography"/>
      </w:pPr>
      <w:r>
        <w:t xml:space="preserve">Arrow, Kenneth J. (1951a).</w:t>
      </w:r>
      <w:r>
        <w:t xml:space="preserve"> </w:t>
      </w:r>
      <w:r>
        <w:t xml:space="preserve">«An Extension of the Basic Theorems of Classical Welfare Economics»</w:t>
      </w:r>
      <w:r>
        <w:t xml:space="preserve">. En</w:t>
      </w:r>
      <w:r>
        <w:t xml:space="preserve"> </w:t>
      </w:r>
      <w:r>
        <w:rPr>
          <w:i/>
          <w:iCs/>
        </w:rPr>
        <w:t xml:space="preserve">Proceedings of the Second Berkeley Symposium on Mathematical Statistics and Probability</w:t>
      </w:r>
      <w:r>
        <w:t xml:space="preserve">, editado por Jerzy Neyman, 507-32. Berkeley: University of California Press.</w:t>
      </w:r>
    </w:p>
    <w:bookmarkEnd w:id="217"/>
    <w:bookmarkStart w:id="218" w:name="ref_Arrow1951Social"/>
    <w:p>
      <w:pPr>
        <w:pStyle w:val="Bibliography"/>
      </w:pPr>
      <w:r>
        <w:t xml:space="preserve">Arrow, Kenneth J. (1951b).</w:t>
      </w:r>
      <w:r>
        <w:t xml:space="preserve"> </w:t>
      </w:r>
      <w:r>
        <w:rPr>
          <w:i/>
          <w:iCs/>
        </w:rPr>
        <w:t xml:space="preserve">Social Choice and Individual Values</w:t>
      </w:r>
      <w:r>
        <w:t xml:space="preserve">. Nueva York: Wiley.</w:t>
      </w:r>
    </w:p>
    <w:bookmarkEnd w:id="218"/>
    <w:bookmarkStart w:id="219" w:name="ref_Arrow1969Organization"/>
    <w:p>
      <w:pPr>
        <w:pStyle w:val="Bibliography"/>
      </w:pPr>
      <w:r>
        <w:t xml:space="preserve">Arrow, Kenneth J. (1969).</w:t>
      </w:r>
      <w:r>
        <w:t xml:space="preserve"> </w:t>
      </w:r>
      <w:r>
        <w:t xml:space="preserve">«The Organization of Economic Activity: Issues Pertinent to the Choice of Market versus Nonmarket Allocation»</w:t>
      </w:r>
      <w:r>
        <w:t xml:space="preserve">. En</w:t>
      </w:r>
      <w:r>
        <w:t xml:space="preserve"> </w:t>
      </w:r>
      <w:r>
        <w:rPr>
          <w:i/>
          <w:iCs/>
        </w:rPr>
        <w:t xml:space="preserve">The Analysis and Evaluation of Public Expenditures: The PPB System</w:t>
      </w:r>
      <w:r>
        <w:t xml:space="preserve">, 1:47-64. Washington: Joint Economic Committee, U.S. Congress.</w:t>
      </w:r>
    </w:p>
    <w:bookmarkEnd w:id="219"/>
    <w:bookmarkStart w:id="220" w:name="ref_BarroGordon1983Positive"/>
    <w:p>
      <w:pPr>
        <w:pStyle w:val="Bibliography"/>
      </w:pPr>
      <w:r>
        <w:t xml:space="preserve">Barro, Robert J. y David B. Gordon (1983).</w:t>
      </w:r>
      <w:r>
        <w:t xml:space="preserve"> </w:t>
      </w:r>
      <w:r>
        <w:t xml:space="preserve">«A Positive Theory of Monetary Policy in a Natural Rate Model»</w:t>
      </w:r>
      <w:r>
        <w:t xml:space="preserve">.</w:t>
      </w:r>
      <w:r>
        <w:t xml:space="preserve"> </w:t>
      </w:r>
      <w:r>
        <w:rPr>
          <w:i/>
          <w:iCs/>
        </w:rPr>
        <w:t xml:space="preserve">Journal of Political Economy</w:t>
      </w:r>
      <w:r>
        <w:t xml:space="preserve"> </w:t>
      </w:r>
      <w:r>
        <w:t xml:space="preserve">91 (4): 589-610.</w:t>
      </w:r>
    </w:p>
    <w:bookmarkEnd w:id="220"/>
    <w:bookmarkStart w:id="221" w:name="ref_Bator1957Simple"/>
    <w:p>
      <w:pPr>
        <w:pStyle w:val="Bibliography"/>
      </w:pPr>
      <w:r>
        <w:t xml:space="preserve">Bator, Francis M. (1957).</w:t>
      </w:r>
      <w:r>
        <w:t xml:space="preserve"> </w:t>
      </w:r>
      <w:r>
        <w:t xml:space="preserve">«The Simple Analytics of Welfare Maximization»</w:t>
      </w:r>
      <w:r>
        <w:t xml:space="preserve">.</w:t>
      </w:r>
      <w:r>
        <w:t xml:space="preserve"> </w:t>
      </w:r>
      <w:r>
        <w:rPr>
          <w:i/>
          <w:iCs/>
        </w:rPr>
        <w:t xml:space="preserve">American Economic Review</w:t>
      </w:r>
      <w:r>
        <w:t xml:space="preserve"> </w:t>
      </w:r>
      <w:r>
        <w:t xml:space="preserve">47 (1): 22-59.</w:t>
      </w:r>
    </w:p>
    <w:bookmarkEnd w:id="221"/>
    <w:bookmarkStart w:id="222" w:name="ref_BaumolOates1988Theory"/>
    <w:p>
      <w:pPr>
        <w:pStyle w:val="Bibliography"/>
      </w:pPr>
      <w:r>
        <w:t xml:space="preserve">Baumol, William J. y Wallace E. Oates (1988).</w:t>
      </w:r>
      <w:r>
        <w:t xml:space="preserve"> </w:t>
      </w:r>
      <w:r>
        <w:rPr>
          <w:i/>
          <w:iCs/>
        </w:rPr>
        <w:t xml:space="preserve">The Theory of Environmental Policy</w:t>
      </w:r>
      <w:r>
        <w:t xml:space="preserve">. 2.ª ed. Cambridge: Cambridge University Press.</w:t>
      </w:r>
    </w:p>
    <w:bookmarkEnd w:id="222"/>
    <w:bookmarkStart w:id="223" w:name="ref_BergstromBlumeVarian1986Private"/>
    <w:p>
      <w:pPr>
        <w:pStyle w:val="Bibliography"/>
      </w:pPr>
      <w:r>
        <w:t xml:space="preserve">Bergstrom, Theodore, Lawrence Blume y Hal Varian (1986).</w:t>
      </w:r>
      <w:r>
        <w:t xml:space="preserve"> </w:t>
      </w:r>
      <w:r>
        <w:t xml:space="preserve">«On the Private Provision of Public Goods»</w:t>
      </w:r>
      <w:r>
        <w:t xml:space="preserve">.</w:t>
      </w:r>
      <w:r>
        <w:t xml:space="preserve"> </w:t>
      </w:r>
      <w:r>
        <w:rPr>
          <w:i/>
          <w:iCs/>
        </w:rPr>
        <w:t xml:space="preserve">Journal of Public Economics</w:t>
      </w:r>
      <w:r>
        <w:t xml:space="preserve"> </w:t>
      </w:r>
      <w:r>
        <w:t xml:space="preserve">29 (1): 25-49.</w:t>
      </w:r>
    </w:p>
    <w:bookmarkEnd w:id="223"/>
    <w:bookmarkStart w:id="225" w:name="ref_Bertrand2006Coasean"/>
    <w:p>
      <w:pPr>
        <w:pStyle w:val="Bibliography"/>
      </w:pPr>
      <w:r>
        <w:t xml:space="preserve">Bertrand, Elodie (2006).</w:t>
      </w:r>
      <w:r>
        <w:t xml:space="preserve"> </w:t>
      </w:r>
      <w:r>
        <w:t xml:space="preserve">«The Coasean Analysis of Lighthouse Financing: Myths and Realities»</w:t>
      </w:r>
      <w:r>
        <w:t xml:space="preserve">.</w:t>
      </w:r>
      <w:r>
        <w:t xml:space="preserve"> </w:t>
      </w:r>
      <w:r>
        <w:rPr>
          <w:i/>
          <w:iCs/>
        </w:rPr>
        <w:t xml:space="preserve">Cambridge Journal of Economics</w:t>
      </w:r>
      <w:r>
        <w:t xml:space="preserve"> </w:t>
      </w:r>
      <w:r>
        <w:t xml:space="preserve">30 (3): 389-402.</w:t>
      </w:r>
      <w:r>
        <w:t xml:space="preserve"> </w:t>
      </w:r>
      <w:hyperlink r:id="rId224">
        <w:r>
          <w:rPr>
            <w:rStyle w:val="Hyperlink"/>
          </w:rPr>
          <w:t xml:space="preserve">https://doi.org/10.1093/cje/bei068</w:t>
        </w:r>
      </w:hyperlink>
      <w:r>
        <w:t xml:space="preserve">.</w:t>
      </w:r>
    </w:p>
    <w:bookmarkEnd w:id="225"/>
    <w:bookmarkStart w:id="226" w:name="ref_Black1948Rationale"/>
    <w:p>
      <w:pPr>
        <w:pStyle w:val="Bibliography"/>
      </w:pPr>
      <w:r>
        <w:t xml:space="preserve">Black, Duncan (1948).</w:t>
      </w:r>
      <w:r>
        <w:t xml:space="preserve"> </w:t>
      </w:r>
      <w:r>
        <w:t xml:space="preserve">«On the Rationale of Group Decision-making»</w:t>
      </w:r>
      <w:r>
        <w:t xml:space="preserve">.</w:t>
      </w:r>
      <w:r>
        <w:t xml:space="preserve"> </w:t>
      </w:r>
      <w:r>
        <w:rPr>
          <w:i/>
          <w:iCs/>
        </w:rPr>
        <w:t xml:space="preserve">Journal of Political Economy</w:t>
      </w:r>
      <w:r>
        <w:t xml:space="preserve"> </w:t>
      </w:r>
      <w:r>
        <w:t xml:space="preserve">56 (1): 23-34.</w:t>
      </w:r>
    </w:p>
    <w:bookmarkEnd w:id="226"/>
    <w:bookmarkStart w:id="228" w:name="ref_Bowen1943Interpretation"/>
    <w:p>
      <w:pPr>
        <w:pStyle w:val="Bibliography"/>
      </w:pPr>
      <w:r>
        <w:t xml:space="preserve">Bowen, Howard R. (1943).</w:t>
      </w:r>
      <w:r>
        <w:t xml:space="preserve"> </w:t>
      </w:r>
      <w:r>
        <w:t xml:space="preserve">«The Interpretation of Voting in the Allocation of Economic Resources»</w:t>
      </w:r>
      <w:r>
        <w:t xml:space="preserve">.</w:t>
      </w:r>
      <w:r>
        <w:t xml:space="preserve"> </w:t>
      </w:r>
      <w:r>
        <w:rPr>
          <w:i/>
          <w:iCs/>
        </w:rPr>
        <w:t xml:space="preserve">Quarterly Journal of Economics</w:t>
      </w:r>
      <w:r>
        <w:t xml:space="preserve"> </w:t>
      </w:r>
      <w:r>
        <w:t xml:space="preserve">58 (1): 27-48.</w:t>
      </w:r>
      <w:r>
        <w:t xml:space="preserve"> </w:t>
      </w:r>
      <w:hyperlink r:id="rId227">
        <w:r>
          <w:rPr>
            <w:rStyle w:val="Hyperlink"/>
          </w:rPr>
          <w:t xml:space="preserve">https://doi.org/10.2307/1885754</w:t>
        </w:r>
      </w:hyperlink>
      <w:r>
        <w:t xml:space="preserve">.</w:t>
      </w:r>
    </w:p>
    <w:bookmarkEnd w:id="228"/>
    <w:bookmarkStart w:id="229" w:name="ref_BrennanBuchanan1980Power"/>
    <w:p>
      <w:pPr>
        <w:pStyle w:val="Bibliography"/>
      </w:pPr>
      <w:r>
        <w:t xml:space="preserve">Brennan, Geoffrey y James M. Buchanan (1980).</w:t>
      </w:r>
      <w:r>
        <w:t xml:space="preserve"> </w:t>
      </w:r>
      <w:r>
        <w:rPr>
          <w:i/>
          <w:iCs/>
        </w:rPr>
        <w:t xml:space="preserve">The Power to Tax: Analytical Foundations of a Fiscal Constitution</w:t>
      </w:r>
      <w:r>
        <w:t xml:space="preserve">. Cambridge: Cambridge University Press.</w:t>
      </w:r>
    </w:p>
    <w:bookmarkEnd w:id="229"/>
    <w:bookmarkStart w:id="231" w:name="ref_Buchanan1965Economic"/>
    <w:p>
      <w:pPr>
        <w:pStyle w:val="Bibliography"/>
      </w:pPr>
      <w:r>
        <w:t xml:space="preserve">Buchanan, James M. (1965).</w:t>
      </w:r>
      <w:r>
        <w:t xml:space="preserve"> </w:t>
      </w:r>
      <w:r>
        <w:t xml:space="preserve">«An Economic Theory of Clubs»</w:t>
      </w:r>
      <w:r>
        <w:t xml:space="preserve">.</w:t>
      </w:r>
      <w:r>
        <w:t xml:space="preserve"> </w:t>
      </w:r>
      <w:r>
        <w:rPr>
          <w:i/>
          <w:iCs/>
        </w:rPr>
        <w:t xml:space="preserve">Economica</w:t>
      </w:r>
      <w:r>
        <w:t xml:space="preserve"> </w:t>
      </w:r>
      <w:r>
        <w:t xml:space="preserve">32 (125): 1-14.</w:t>
      </w:r>
      <w:r>
        <w:t xml:space="preserve"> </w:t>
      </w:r>
      <w:hyperlink r:id="rId230">
        <w:r>
          <w:rPr>
            <w:rStyle w:val="Hyperlink"/>
          </w:rPr>
          <w:t xml:space="preserve">https://doi.org/10.2307/2552442</w:t>
        </w:r>
      </w:hyperlink>
      <w:r>
        <w:t xml:space="preserve">.</w:t>
      </w:r>
    </w:p>
    <w:bookmarkEnd w:id="231"/>
    <w:bookmarkStart w:id="232" w:name="ref_Buchanan1969External"/>
    <w:p>
      <w:pPr>
        <w:pStyle w:val="Bibliography"/>
      </w:pPr>
      <w:r>
        <w:t xml:space="preserve">Buchanan, James M. (1969).</w:t>
      </w:r>
      <w:r>
        <w:t xml:space="preserve"> </w:t>
      </w:r>
      <w:r>
        <w:t xml:space="preserve">«External Diseconomies, Corrective Taxes, and Market Structure»</w:t>
      </w:r>
      <w:r>
        <w:t xml:space="preserve">.</w:t>
      </w:r>
      <w:r>
        <w:t xml:space="preserve"> </w:t>
      </w:r>
      <w:r>
        <w:rPr>
          <w:i/>
          <w:iCs/>
        </w:rPr>
        <w:t xml:space="preserve">American Economic Review</w:t>
      </w:r>
      <w:r>
        <w:t xml:space="preserve"> </w:t>
      </w:r>
      <w:r>
        <w:t xml:space="preserve">59 (1): 174-77.</w:t>
      </w:r>
    </w:p>
    <w:bookmarkEnd w:id="232"/>
    <w:bookmarkStart w:id="233" w:name="ref_BuchananTullock1962Calculus"/>
    <w:p>
      <w:pPr>
        <w:pStyle w:val="Bibliography"/>
      </w:pPr>
      <w:r>
        <w:t xml:space="preserve">Buchanan, James M. y Gordon Tullock (1962).</w:t>
      </w:r>
      <w:r>
        <w:t xml:space="preserve"> </w:t>
      </w:r>
      <w:r>
        <w:rPr>
          <w:i/>
          <w:iCs/>
        </w:rPr>
        <w:t xml:space="preserve">The Calculus of Consent: Logical Foundations of Constitutional Democracy</w:t>
      </w:r>
      <w:r>
        <w:t xml:space="preserve">. Ann Arbor: University of Michigan Press.</w:t>
      </w:r>
    </w:p>
    <w:bookmarkEnd w:id="233"/>
    <w:bookmarkStart w:id="234" w:name="ref_BuchananWagner1977Democracy"/>
    <w:p>
      <w:pPr>
        <w:pStyle w:val="Bibliography"/>
      </w:pPr>
      <w:r>
        <w:t xml:space="preserve">Buchanan, James M. y Richard E. Wagner (1977).</w:t>
      </w:r>
      <w:r>
        <w:t xml:space="preserve"> </w:t>
      </w:r>
      <w:r>
        <w:rPr>
          <w:i/>
          <w:iCs/>
        </w:rPr>
        <w:t xml:space="preserve">Democracy in Deficit: The Political Legacy of Lord Keynes</w:t>
      </w:r>
      <w:r>
        <w:t xml:space="preserve">. Nueva York: Academic Press.</w:t>
      </w:r>
    </w:p>
    <w:bookmarkEnd w:id="234"/>
    <w:bookmarkStart w:id="236" w:name="ref_Clarke1971Multipart"/>
    <w:p>
      <w:pPr>
        <w:pStyle w:val="Bibliography"/>
      </w:pPr>
      <w:r>
        <w:t xml:space="preserve">Clarke, Edward H. (1971).</w:t>
      </w:r>
      <w:r>
        <w:t xml:space="preserve"> </w:t>
      </w:r>
      <w:r>
        <w:t xml:space="preserve">«Multipart Pricing of Public Goods»</w:t>
      </w:r>
      <w:r>
        <w:t xml:space="preserve">.</w:t>
      </w:r>
      <w:r>
        <w:t xml:space="preserve"> </w:t>
      </w:r>
      <w:r>
        <w:rPr>
          <w:i/>
          <w:iCs/>
        </w:rPr>
        <w:t xml:space="preserve">Public Choice</w:t>
      </w:r>
      <w:r>
        <w:t xml:space="preserve"> </w:t>
      </w:r>
      <w:r>
        <w:t xml:space="preserve">11 (1): 17-33.</w:t>
      </w:r>
      <w:r>
        <w:t xml:space="preserve"> </w:t>
      </w:r>
      <w:hyperlink r:id="rId235">
        <w:r>
          <w:rPr>
            <w:rStyle w:val="Hyperlink"/>
          </w:rPr>
          <w:t xml:space="preserve">https://doi.org/10.1007/BF01726210</w:t>
        </w:r>
      </w:hyperlink>
      <w:r>
        <w:t xml:space="preserve">.</w:t>
      </w:r>
    </w:p>
    <w:bookmarkEnd w:id="236"/>
    <w:bookmarkStart w:id="238" w:name="ref_Coase1960Problem"/>
    <w:p>
      <w:pPr>
        <w:pStyle w:val="Bibliography"/>
      </w:pPr>
      <w:r>
        <w:t xml:space="preserve">Coase, Ronald H. (1960).</w:t>
      </w:r>
      <w:r>
        <w:t xml:space="preserve"> </w:t>
      </w:r>
      <w:r>
        <w:t xml:space="preserve">«The Problem of Social Cost»</w:t>
      </w:r>
      <w:r>
        <w:t xml:space="preserve">.</w:t>
      </w:r>
      <w:r>
        <w:t xml:space="preserve"> </w:t>
      </w:r>
      <w:r>
        <w:rPr>
          <w:i/>
          <w:iCs/>
        </w:rPr>
        <w:t xml:space="preserve">The Journal of Law and Economics</w:t>
      </w:r>
      <w:r>
        <w:t xml:space="preserve"> </w:t>
      </w:r>
      <w:r>
        <w:t xml:space="preserve">3: 1-44.</w:t>
      </w:r>
      <w:r>
        <w:t xml:space="preserve"> </w:t>
      </w:r>
      <w:hyperlink r:id="rId237">
        <w:r>
          <w:rPr>
            <w:rStyle w:val="Hyperlink"/>
          </w:rPr>
          <w:t xml:space="preserve">https://doi.org/10.1086/466560</w:t>
        </w:r>
      </w:hyperlink>
      <w:r>
        <w:t xml:space="preserve">.</w:t>
      </w:r>
    </w:p>
    <w:bookmarkEnd w:id="238"/>
    <w:bookmarkStart w:id="240" w:name="ref_Coase1974Lighthouse"/>
    <w:p>
      <w:pPr>
        <w:pStyle w:val="Bibliography"/>
      </w:pPr>
      <w:r>
        <w:t xml:space="preserve">Coase, Ronald H. (1974).</w:t>
      </w:r>
      <w:r>
        <w:t xml:space="preserve"> </w:t>
      </w:r>
      <w:r>
        <w:t xml:space="preserve">«The Lighthouse in Economics»</w:t>
      </w:r>
      <w:r>
        <w:t xml:space="preserve">.</w:t>
      </w:r>
      <w:r>
        <w:t xml:space="preserve"> </w:t>
      </w:r>
      <w:r>
        <w:rPr>
          <w:i/>
          <w:iCs/>
        </w:rPr>
        <w:t xml:space="preserve">Journal of Law and Economics</w:t>
      </w:r>
      <w:r>
        <w:t xml:space="preserve"> </w:t>
      </w:r>
      <w:r>
        <w:t xml:space="preserve">17 (2): 357-76.</w:t>
      </w:r>
      <w:r>
        <w:t xml:space="preserve"> </w:t>
      </w:r>
      <w:hyperlink r:id="rId239">
        <w:r>
          <w:rPr>
            <w:rStyle w:val="Hyperlink"/>
          </w:rPr>
          <w:t xml:space="preserve">https://doi.org/10.1086/466796</w:t>
        </w:r>
      </w:hyperlink>
      <w:r>
        <w:t xml:space="preserve">.</w:t>
      </w:r>
    </w:p>
    <w:bookmarkEnd w:id="240"/>
    <w:bookmarkStart w:id="242" w:name="ref_ProMarket2021Stigler"/>
    <w:p>
      <w:pPr>
        <w:pStyle w:val="Bibliography"/>
      </w:pPr>
      <w:r>
        <w:t xml:space="preserve">Coglianese, Cary (2021).</w:t>
      </w:r>
      <w:r>
        <w:t xml:space="preserve"> </w:t>
      </w:r>
      <w:r>
        <w:t xml:space="preserve">«Assessing George Stigler’s Economic Theory of Regulation»</w:t>
      </w:r>
      <w:r>
        <w:t xml:space="preserve">. ProMarket. 2021.</w:t>
      </w:r>
      <w:r>
        <w:t xml:space="preserve"> </w:t>
      </w:r>
      <w:hyperlink r:id="rId241">
        <w:r>
          <w:rPr>
            <w:rStyle w:val="Hyperlink"/>
          </w:rPr>
          <w:t xml:space="preserve">https://www.promarket.org/2021/07/27/assessing-george-stiglers-economic-theory-of-regulation/</w:t>
        </w:r>
      </w:hyperlink>
      <w:r>
        <w:t xml:space="preserve">.</w:t>
      </w:r>
    </w:p>
    <w:bookmarkEnd w:id="242"/>
    <w:bookmarkStart w:id="244" w:name="ref_CE2025TopeETS"/>
    <w:p>
      <w:pPr>
        <w:pStyle w:val="Bibliography"/>
      </w:pPr>
      <w:r>
        <w:t xml:space="preserve">Comisión Europea (2025).</w:t>
      </w:r>
      <w:r>
        <w:t xml:space="preserve"> </w:t>
      </w:r>
      <w:r>
        <w:t xml:space="preserve">«EU ETS emissions cap»</w:t>
      </w:r>
      <w:r>
        <w:t xml:space="preserve">. 2025.</w:t>
      </w:r>
      <w:r>
        <w:t xml:space="preserve"> </w:t>
      </w:r>
      <w:hyperlink r:id="rId243">
        <w:r>
          <w:rPr>
            <w:rStyle w:val="Hyperlink"/>
          </w:rPr>
          <w:t xml:space="preserve">https://climate.ec.europa.eu/eu-action/carbon-markets/eu-emissions-trading-system-eu-ets/eu-ets-emissions-cap_en</w:t>
        </w:r>
      </w:hyperlink>
      <w:r>
        <w:t xml:space="preserve">.</w:t>
      </w:r>
    </w:p>
    <w:bookmarkEnd w:id="244"/>
    <w:bookmarkStart w:id="246" w:name="ref_CE2026DesarrolloETS"/>
    <w:p>
      <w:pPr>
        <w:pStyle w:val="Bibliography"/>
      </w:pPr>
      <w:r>
        <w:t xml:space="preserve">Comisión Europea (2026a).</w:t>
      </w:r>
      <w:r>
        <w:t xml:space="preserve"> </w:t>
      </w:r>
      <w:r>
        <w:t xml:space="preserve">«Development of EU ETS (2005-2020)»</w:t>
      </w:r>
      <w:r>
        <w:t xml:space="preserve">. 2026.</w:t>
      </w:r>
      <w:r>
        <w:t xml:space="preserve"> </w:t>
      </w:r>
      <w:hyperlink r:id="rId245">
        <w:r>
          <w:rPr>
            <w:rStyle w:val="Hyperlink"/>
          </w:rPr>
          <w:t xml:space="preserve">https://climate.ec.europa.eu/eu-action/carbon-markets/eu-emissions-trading-system-eu-ets/development-eu-ets-2005-2020_en</w:t>
        </w:r>
      </w:hyperlink>
      <w:r>
        <w:t xml:space="preserve">.</w:t>
      </w:r>
    </w:p>
    <w:bookmarkEnd w:id="246"/>
    <w:bookmarkStart w:id="248" w:name="ref_CE2026ETS2"/>
    <w:p>
      <w:pPr>
        <w:pStyle w:val="Bibliography"/>
      </w:pPr>
      <w:r>
        <w:t xml:space="preserve">Comisión Europea (2026b).</w:t>
      </w:r>
      <w:r>
        <w:t xml:space="preserve"> </w:t>
      </w:r>
      <w:r>
        <w:t xml:space="preserve">«ETS2: buildings, road transport and additional sectors»</w:t>
      </w:r>
      <w:r>
        <w:t xml:space="preserve">. 2026.</w:t>
      </w:r>
      <w:r>
        <w:t xml:space="preserve"> </w:t>
      </w:r>
      <w:hyperlink r:id="rId247">
        <w:r>
          <w:rPr>
            <w:rStyle w:val="Hyperlink"/>
          </w:rPr>
          <w:t xml:space="preserve">https://climate.ec.europa.eu/eu-action/carbon-markets/ets2-buildings-road-transport-and-additional-sectors_en</w:t>
        </w:r>
      </w:hyperlink>
      <w:r>
        <w:t xml:space="preserve">.</w:t>
      </w:r>
    </w:p>
    <w:bookmarkEnd w:id="248"/>
    <w:bookmarkStart w:id="250" w:name="ref_CE2026PrecioCBAM"/>
    <w:p>
      <w:pPr>
        <w:pStyle w:val="Bibliography"/>
      </w:pPr>
      <w:r>
        <w:t xml:space="preserve">Comisión Europea (2026c).</w:t>
      </w:r>
      <w:r>
        <w:t xml:space="preserve"> </w:t>
      </w:r>
      <w:r>
        <w:t xml:space="preserve">«Price of CBAM certificates»</w:t>
      </w:r>
      <w:r>
        <w:t xml:space="preserve">. 2026.</w:t>
      </w:r>
      <w:r>
        <w:t xml:space="preserve"> </w:t>
      </w:r>
      <w:hyperlink r:id="rId249">
        <w:r>
          <w:rPr>
            <w:rStyle w:val="Hyperlink"/>
          </w:rPr>
          <w:t xml:space="preserve">https://taxation-customs.ec.europa.eu/carbon-border-adjustment-mechanism/price-cbam-certificates_en</w:t>
        </w:r>
      </w:hyperlink>
      <w:r>
        <w:t xml:space="preserve">.</w:t>
      </w:r>
    </w:p>
    <w:bookmarkEnd w:id="250"/>
    <w:bookmarkStart w:id="252" w:name="ref_CE2026EmisionesETS2025"/>
    <w:p>
      <w:pPr>
        <w:pStyle w:val="Bibliography"/>
      </w:pPr>
      <w:r>
        <w:t xml:space="preserve">Comisión Europea (2026d).</w:t>
      </w:r>
      <w:r>
        <w:t xml:space="preserve"> </w:t>
      </w:r>
      <w:r>
        <w:t xml:space="preserve">«EU Emissions Trading System sustains downward trend in covered emissions»</w:t>
      </w:r>
      <w:r>
        <w:t xml:space="preserve">. 10 de abril de 2026.</w:t>
      </w:r>
      <w:r>
        <w:t xml:space="preserve"> </w:t>
      </w:r>
      <w:hyperlink r:id="rId251">
        <w:r>
          <w:rPr>
            <w:rStyle w:val="Hyperlink"/>
          </w:rPr>
          <w:t xml:space="preserve">https://climate.ec.europa.eu/news-other-reads/news/eu-emissions-trading-system-sustains-downward-trend-covered-emissions-2026-04-10_en</w:t>
        </w:r>
      </w:hyperlink>
      <w:r>
        <w:t xml:space="preserve">.</w:t>
      </w:r>
    </w:p>
    <w:bookmarkEnd w:id="252"/>
    <w:bookmarkStart w:id="254" w:name="ref_CE2026TNAC"/>
    <w:p>
      <w:pPr>
        <w:pStyle w:val="Bibliography"/>
      </w:pPr>
      <w:r>
        <w:t xml:space="preserve">Comisión Europea (2026e).</w:t>
      </w:r>
      <w:r>
        <w:t xml:space="preserve"> </w:t>
      </w:r>
      <w:r>
        <w:t xml:space="preserve">«190 million EU ETS allowances to be placed in the Market Stability Reserve between September 2026 and August 2027»</w:t>
      </w:r>
      <w:r>
        <w:t xml:space="preserve">. 29 de mayo de 2026.</w:t>
      </w:r>
      <w:r>
        <w:t xml:space="preserve"> </w:t>
      </w:r>
      <w:hyperlink r:id="rId253">
        <w:r>
          <w:rPr>
            <w:rStyle w:val="Hyperlink"/>
          </w:rPr>
          <w:t xml:space="preserve">https://climate.ec.europa.eu/news-other-reads/news/190-million-eu-ets-allowances-be-placed-market-stability-reserve-between-september-2026-and-august-2026-05-29_en</w:t>
        </w:r>
      </w:hyperlink>
      <w:r>
        <w:t xml:space="preserve">.</w:t>
      </w:r>
    </w:p>
    <w:bookmarkEnd w:id="254"/>
    <w:bookmarkStart w:id="255" w:name="ref_Condorcet1785Essai"/>
    <w:p>
      <w:pPr>
        <w:pStyle w:val="Bibliography"/>
      </w:pPr>
      <w:r>
        <w:t xml:space="preserve">Condorcet, Nicolas de (1785).</w:t>
      </w:r>
      <w:r>
        <w:t xml:space="preserve"> </w:t>
      </w:r>
      <w:r>
        <w:rPr>
          <w:i/>
          <w:iCs/>
        </w:rPr>
        <w:t xml:space="preserve">Essai sur l’application de l’analyse à la probabilité des décisions rendues à la pluralité des voix</w:t>
      </w:r>
      <w:r>
        <w:t xml:space="preserve">. París: Imprimerie Royale.</w:t>
      </w:r>
    </w:p>
    <w:bookmarkEnd w:id="255"/>
    <w:bookmarkStart w:id="256" w:name="ref_Dales1968Pollution"/>
    <w:p>
      <w:pPr>
        <w:pStyle w:val="Bibliography"/>
      </w:pPr>
      <w:r>
        <w:t xml:space="preserve">Dales, John H. (1968).</w:t>
      </w:r>
      <w:r>
        <w:t xml:space="preserve"> </w:t>
      </w:r>
      <w:r>
        <w:rPr>
          <w:i/>
          <w:iCs/>
        </w:rPr>
        <w:t xml:space="preserve">Pollution, Property and Prices: An Essay in Policy-Making and Economics</w:t>
      </w:r>
      <w:r>
        <w:t xml:space="preserve">. Toronto: University of Toronto Press.</w:t>
      </w:r>
    </w:p>
    <w:bookmarkEnd w:id="256"/>
    <w:bookmarkStart w:id="258" w:name="ref_Debreu1951Coefficient"/>
    <w:p>
      <w:pPr>
        <w:pStyle w:val="Bibliography"/>
      </w:pPr>
      <w:r>
        <w:t xml:space="preserve">Debreu, Gérard (1951).</w:t>
      </w:r>
      <w:r>
        <w:t xml:space="preserve"> </w:t>
      </w:r>
      <w:r>
        <w:t xml:space="preserve">«The Coefficient of Resource Utilization»</w:t>
      </w:r>
      <w:r>
        <w:t xml:space="preserve">.</w:t>
      </w:r>
      <w:r>
        <w:t xml:space="preserve"> </w:t>
      </w:r>
      <w:r>
        <w:rPr>
          <w:i/>
          <w:iCs/>
        </w:rPr>
        <w:t xml:space="preserve">Econometrica</w:t>
      </w:r>
      <w:r>
        <w:t xml:space="preserve"> </w:t>
      </w:r>
      <w:r>
        <w:t xml:space="preserve">19 (3): 273-92.</w:t>
      </w:r>
      <w:r>
        <w:t xml:space="preserve"> </w:t>
      </w:r>
      <w:hyperlink r:id="rId257">
        <w:r>
          <w:rPr>
            <w:rStyle w:val="Hyperlink"/>
          </w:rPr>
          <w:t xml:space="preserve">https://doi.org/10.2307/1906814</w:t>
        </w:r>
      </w:hyperlink>
      <w:r>
        <w:t xml:space="preserve">.</w:t>
      </w:r>
    </w:p>
    <w:bookmarkEnd w:id="258"/>
    <w:bookmarkStart w:id="259" w:name="ref_Demsetz1969Information"/>
    <w:p>
      <w:pPr>
        <w:pStyle w:val="Bibliography"/>
      </w:pPr>
      <w:r>
        <w:t xml:space="preserve">Demsetz, Harold (1969).</w:t>
      </w:r>
      <w:r>
        <w:t xml:space="preserve"> </w:t>
      </w:r>
      <w:r>
        <w:t xml:space="preserve">«Information and Efficiency: Another Viewpoint»</w:t>
      </w:r>
      <w:r>
        <w:t xml:space="preserve">.</w:t>
      </w:r>
      <w:r>
        <w:t xml:space="preserve"> </w:t>
      </w:r>
      <w:r>
        <w:rPr>
          <w:i/>
          <w:iCs/>
        </w:rPr>
        <w:t xml:space="preserve">Journal of Law and Economics</w:t>
      </w:r>
      <w:r>
        <w:t xml:space="preserve"> </w:t>
      </w:r>
      <w:r>
        <w:t xml:space="preserve">12 (1): 1-22.</w:t>
      </w:r>
    </w:p>
    <w:bookmarkEnd w:id="259"/>
    <w:bookmarkStart w:id="260" w:name="ref_Downs1957Economic"/>
    <w:p>
      <w:pPr>
        <w:pStyle w:val="Bibliography"/>
      </w:pPr>
      <w:r>
        <w:t xml:space="preserve">Downs, Anthony (1957).</w:t>
      </w:r>
      <w:r>
        <w:t xml:space="preserve"> </w:t>
      </w:r>
      <w:r>
        <w:rPr>
          <w:i/>
          <w:iCs/>
        </w:rPr>
        <w:t xml:space="preserve">An Economic Theory of Democracy</w:t>
      </w:r>
      <w:r>
        <w:t xml:space="preserve">. Nueva York: Harper; Row.</w:t>
      </w:r>
    </w:p>
    <w:bookmarkEnd w:id="260"/>
    <w:bookmarkStart w:id="262" w:name="ref_EnergiaSociedad2022CapTrade"/>
    <w:p>
      <w:pPr>
        <w:pStyle w:val="Bibliography"/>
      </w:pPr>
      <w:r>
        <w:t xml:space="preserve">Energía y Sociedad (2022).</w:t>
      </w:r>
      <w:r>
        <w:t xml:space="preserve"> </w:t>
      </w:r>
      <w:r>
        <w:t xml:space="preserve">«3.2. El esquema</w:t>
      </w:r>
      <w:r>
        <w:t xml:space="preserve"> </w:t>
      </w:r>
      <w:r>
        <w:rPr>
          <w:i/>
          <w:iCs/>
        </w:rPr>
        <w:t xml:space="preserve">cap and trade</w:t>
      </w:r>
      <w:r>
        <w:t xml:space="preserve"> </w:t>
      </w:r>
      <w:r>
        <w:t xml:space="preserve">en Europa y los incentivos a reducir emisiones. Manual de la energía»</w:t>
      </w:r>
      <w:r>
        <w:t xml:space="preserve">. 2022.</w:t>
      </w:r>
      <w:r>
        <w:t xml:space="preserve"> </w:t>
      </w:r>
      <w:hyperlink r:id="rId261">
        <w:r>
          <w:rPr>
            <w:rStyle w:val="Hyperlink"/>
          </w:rPr>
          <w:t xml:space="preserve">https://www.energiaysociedad.es/manual-de-la-energia/3-2-el-esquema-en-europa-y-los-incentivos-a-reducir-emisiones/</w:t>
        </w:r>
      </w:hyperlink>
      <w:r>
        <w:t xml:space="preserve">.</w:t>
      </w:r>
    </w:p>
    <w:bookmarkEnd w:id="262"/>
    <w:bookmarkStart w:id="264" w:name="ref_EEX2026Subastas"/>
    <w:p>
      <w:pPr>
        <w:pStyle w:val="Bibliography"/>
      </w:pPr>
      <w:r>
        <w:t xml:space="preserve">European Energy Exchange (2026).</w:t>
      </w:r>
      <w:r>
        <w:t xml:space="preserve"> </w:t>
      </w:r>
      <w:r>
        <w:t xml:space="preserve">«Emission Spot Primary Market Auction Report 2026»</w:t>
      </w:r>
      <w:r>
        <w:t xml:space="preserve">. 2026.</w:t>
      </w:r>
      <w:r>
        <w:t xml:space="preserve"> </w:t>
      </w:r>
      <w:hyperlink r:id="rId263">
        <w:r>
          <w:rPr>
            <w:rStyle w:val="Hyperlink"/>
          </w:rPr>
          <w:t xml:space="preserve">https://public.eex-group.com/eex/eua-auction-report/emission-spot-primary-market-auction-report-2026-data.xlsx</w:t>
        </w:r>
      </w:hyperlink>
      <w:r>
        <w:t xml:space="preserve">.</w:t>
      </w:r>
    </w:p>
    <w:bookmarkEnd w:id="264"/>
    <w:bookmarkStart w:id="265" w:name="ref_Fischer1980Dynamic"/>
    <w:p>
      <w:pPr>
        <w:pStyle w:val="Bibliography"/>
      </w:pPr>
      <w:r>
        <w:t xml:space="preserve">Fischer, Stanley (1980).</w:t>
      </w:r>
      <w:r>
        <w:t xml:space="preserve"> </w:t>
      </w:r>
      <w:r>
        <w:t xml:space="preserve">«Dynamic Inconsistency, Cooperation and the Benevolent Dissembling Government»</w:t>
      </w:r>
      <w:r>
        <w:t xml:space="preserve">.</w:t>
      </w:r>
      <w:r>
        <w:t xml:space="preserve"> </w:t>
      </w:r>
      <w:r>
        <w:rPr>
          <w:i/>
          <w:iCs/>
        </w:rPr>
        <w:t xml:space="preserve">Journal of Economic Dynamics and Control</w:t>
      </w:r>
      <w:r>
        <w:t xml:space="preserve"> </w:t>
      </w:r>
      <w:r>
        <w:t xml:space="preserve">2: 93-107.</w:t>
      </w:r>
    </w:p>
    <w:bookmarkEnd w:id="265"/>
    <w:bookmarkStart w:id="266" w:name="ref_Gordon1954Economic"/>
    <w:p>
      <w:pPr>
        <w:pStyle w:val="Bibliography"/>
      </w:pPr>
      <w:r>
        <w:t xml:space="preserve">Gordon, H. Scott (1954).</w:t>
      </w:r>
      <w:r>
        <w:t xml:space="preserve"> </w:t>
      </w:r>
      <w:r>
        <w:t xml:space="preserve">«The Economic Theory of a Common-Property Resource: The Fishery»</w:t>
      </w:r>
      <w:r>
        <w:t xml:space="preserve">.</w:t>
      </w:r>
      <w:r>
        <w:t xml:space="preserve"> </w:t>
      </w:r>
      <w:r>
        <w:rPr>
          <w:i/>
          <w:iCs/>
        </w:rPr>
        <w:t xml:space="preserve">Journal of Political Economy</w:t>
      </w:r>
      <w:r>
        <w:t xml:space="preserve"> </w:t>
      </w:r>
      <w:r>
        <w:t xml:space="preserve">62 (2): 124-42.</w:t>
      </w:r>
    </w:p>
    <w:bookmarkEnd w:id="266"/>
    <w:bookmarkStart w:id="268" w:name="ref_GreenLaffont1977Characterization"/>
    <w:p>
      <w:pPr>
        <w:pStyle w:val="Bibliography"/>
      </w:pPr>
      <w:r>
        <w:t xml:space="preserve">Green, Jerry y Jean-Jacques Laffont (1977).</w:t>
      </w:r>
      <w:r>
        <w:t xml:space="preserve"> </w:t>
      </w:r>
      <w:r>
        <w:t xml:space="preserve">«Characterization of Satisfactory Mechanisms for the Revelation of Preferences for Public Goods»</w:t>
      </w:r>
      <w:r>
        <w:t xml:space="preserve">.</w:t>
      </w:r>
      <w:r>
        <w:t xml:space="preserve"> </w:t>
      </w:r>
      <w:r>
        <w:rPr>
          <w:i/>
          <w:iCs/>
        </w:rPr>
        <w:t xml:space="preserve">Econometrica</w:t>
      </w:r>
      <w:r>
        <w:t xml:space="preserve"> </w:t>
      </w:r>
      <w:r>
        <w:t xml:space="preserve">45 (2): 427-38.</w:t>
      </w:r>
      <w:r>
        <w:t xml:space="preserve"> </w:t>
      </w:r>
      <w:hyperlink r:id="rId267">
        <w:r>
          <w:rPr>
            <w:rStyle w:val="Hyperlink"/>
          </w:rPr>
          <w:t xml:space="preserve">https://doi.org/10.2307/1911219</w:t>
        </w:r>
      </w:hyperlink>
      <w:r>
        <w:t xml:space="preserve">.</w:t>
      </w:r>
    </w:p>
    <w:bookmarkEnd w:id="268"/>
    <w:bookmarkStart w:id="269" w:name="ref_GreenwaldStiglitz1986Externalities"/>
    <w:p>
      <w:pPr>
        <w:pStyle w:val="Bibliography"/>
      </w:pPr>
      <w:r>
        <w:t xml:space="preserve">Greenwald, Bruce C. y Joseph E. Stiglitz (1986).</w:t>
      </w:r>
      <w:r>
        <w:t xml:space="preserve"> </w:t>
      </w:r>
      <w:r>
        <w:t xml:space="preserve">«Externalities in Economies with Imperfect Information and Incomplete Markets»</w:t>
      </w:r>
      <w:r>
        <w:t xml:space="preserve">.</w:t>
      </w:r>
      <w:r>
        <w:t xml:space="preserve"> </w:t>
      </w:r>
      <w:r>
        <w:rPr>
          <w:i/>
          <w:iCs/>
        </w:rPr>
        <w:t xml:space="preserve">Quarterly Journal of Economics</w:t>
      </w:r>
      <w:r>
        <w:t xml:space="preserve"> </w:t>
      </w:r>
      <w:r>
        <w:t xml:space="preserve">101 (2): 229-64.</w:t>
      </w:r>
    </w:p>
    <w:bookmarkEnd w:id="269"/>
    <w:bookmarkStart w:id="271" w:name="ref_Groves1973Incentives"/>
    <w:p>
      <w:pPr>
        <w:pStyle w:val="Bibliography"/>
      </w:pPr>
      <w:r>
        <w:t xml:space="preserve">Groves, Theodore (1973).</w:t>
      </w:r>
      <w:r>
        <w:t xml:space="preserve"> </w:t>
      </w:r>
      <w:r>
        <w:t xml:space="preserve">«Incentives in Teams»</w:t>
      </w:r>
      <w:r>
        <w:t xml:space="preserve">.</w:t>
      </w:r>
      <w:r>
        <w:t xml:space="preserve"> </w:t>
      </w:r>
      <w:r>
        <w:rPr>
          <w:i/>
          <w:iCs/>
        </w:rPr>
        <w:t xml:space="preserve">Econometrica</w:t>
      </w:r>
      <w:r>
        <w:t xml:space="preserve"> </w:t>
      </w:r>
      <w:r>
        <w:t xml:space="preserve">41 (4): 617-31.</w:t>
      </w:r>
      <w:r>
        <w:t xml:space="preserve"> </w:t>
      </w:r>
      <w:hyperlink r:id="rId270">
        <w:r>
          <w:rPr>
            <w:rStyle w:val="Hyperlink"/>
          </w:rPr>
          <w:t xml:space="preserve">https://doi.org/10.2307/1914085</w:t>
        </w:r>
      </w:hyperlink>
      <w:r>
        <w:t xml:space="preserve">.</w:t>
      </w:r>
    </w:p>
    <w:bookmarkEnd w:id="271"/>
    <w:bookmarkStart w:id="273" w:name="ref_Hardin1968Tragedy"/>
    <w:p>
      <w:pPr>
        <w:pStyle w:val="Bibliography"/>
      </w:pPr>
      <w:r>
        <w:t xml:space="preserve">Hardin, Garrett (1968).</w:t>
      </w:r>
      <w:r>
        <w:t xml:space="preserve"> </w:t>
      </w:r>
      <w:r>
        <w:t xml:space="preserve">«The Tragedy of the Commons»</w:t>
      </w:r>
      <w:r>
        <w:t xml:space="preserve">.</w:t>
      </w:r>
      <w:r>
        <w:t xml:space="preserve"> </w:t>
      </w:r>
      <w:r>
        <w:rPr>
          <w:i/>
          <w:iCs/>
        </w:rPr>
        <w:t xml:space="preserve">Science</w:t>
      </w:r>
      <w:r>
        <w:t xml:space="preserve"> </w:t>
      </w:r>
      <w:r>
        <w:t xml:space="preserve">162 (3859): 1243-48.</w:t>
      </w:r>
      <w:r>
        <w:t xml:space="preserve"> </w:t>
      </w:r>
      <w:hyperlink r:id="rId272">
        <w:r>
          <w:rPr>
            <w:rStyle w:val="Hyperlink"/>
          </w:rPr>
          <w:t xml:space="preserve">https://doi.org/10.1126/science.162.3859.1243</w:t>
        </w:r>
      </w:hyperlink>
      <w:r>
        <w:t xml:space="preserve">.</w:t>
      </w:r>
    </w:p>
    <w:bookmarkEnd w:id="273"/>
    <w:bookmarkStart w:id="274" w:name="ref_Hayek1945Use"/>
    <w:p>
      <w:pPr>
        <w:pStyle w:val="Bibliography"/>
      </w:pPr>
      <w:r>
        <w:t xml:space="preserve">Hayek, Friedrich A. (1945).</w:t>
      </w:r>
      <w:r>
        <w:t xml:space="preserve"> </w:t>
      </w:r>
      <w:r>
        <w:t xml:space="preserve">«The Use of Knowledge in Society»</w:t>
      </w:r>
      <w:r>
        <w:t xml:space="preserve">.</w:t>
      </w:r>
      <w:r>
        <w:t xml:space="preserve"> </w:t>
      </w:r>
      <w:r>
        <w:rPr>
          <w:i/>
          <w:iCs/>
        </w:rPr>
        <w:t xml:space="preserve">American Economic Review</w:t>
      </w:r>
      <w:r>
        <w:t xml:space="preserve"> </w:t>
      </w:r>
      <w:r>
        <w:t xml:space="preserve">35 (4): 519-30.</w:t>
      </w:r>
    </w:p>
    <w:bookmarkEnd w:id="274"/>
    <w:bookmarkStart w:id="276" w:name="ref_Heller1998Tragedy"/>
    <w:p>
      <w:pPr>
        <w:pStyle w:val="Bibliography"/>
      </w:pPr>
      <w:r>
        <w:t xml:space="preserve">Heller, Michael A. (1998).</w:t>
      </w:r>
      <w:r>
        <w:t xml:space="preserve"> </w:t>
      </w:r>
      <w:r>
        <w:t xml:space="preserve">«The Tragedy of the Anticommons: Property in the Transition from Marx to Markets»</w:t>
      </w:r>
      <w:r>
        <w:t xml:space="preserve">.</w:t>
      </w:r>
      <w:r>
        <w:t xml:space="preserve"> </w:t>
      </w:r>
      <w:r>
        <w:rPr>
          <w:i/>
          <w:iCs/>
        </w:rPr>
        <w:t xml:space="preserve">Harvard Law Review</w:t>
      </w:r>
      <w:r>
        <w:t xml:space="preserve"> </w:t>
      </w:r>
      <w:r>
        <w:t xml:space="preserve">111 (3): 621-88.</w:t>
      </w:r>
      <w:r>
        <w:t xml:space="preserve"> </w:t>
      </w:r>
      <w:hyperlink r:id="rId275">
        <w:r>
          <w:rPr>
            <w:rStyle w:val="Hyperlink"/>
          </w:rPr>
          <w:t xml:space="preserve">https://doi.org/10.2307/1342203</w:t>
        </w:r>
      </w:hyperlink>
      <w:r>
        <w:t xml:space="preserve">.</w:t>
      </w:r>
    </w:p>
    <w:bookmarkEnd w:id="276"/>
    <w:bookmarkStart w:id="278" w:name="ref_HellerEisenberg1998Patents"/>
    <w:p>
      <w:pPr>
        <w:pStyle w:val="Bibliography"/>
      </w:pPr>
      <w:r>
        <w:t xml:space="preserve">Heller, Michael A. y Rebecca S. Eisenberg (1998).</w:t>
      </w:r>
      <w:r>
        <w:t xml:space="preserve"> </w:t>
      </w:r>
      <w:r>
        <w:t xml:space="preserve">«Can Patents Deter Innovation? The Anticommons in Biomedical Research»</w:t>
      </w:r>
      <w:r>
        <w:t xml:space="preserve">.</w:t>
      </w:r>
      <w:r>
        <w:t xml:space="preserve"> </w:t>
      </w:r>
      <w:r>
        <w:rPr>
          <w:i/>
          <w:iCs/>
        </w:rPr>
        <w:t xml:space="preserve">Science</w:t>
      </w:r>
      <w:r>
        <w:t xml:space="preserve"> </w:t>
      </w:r>
      <w:r>
        <w:t xml:space="preserve">280 (5364): 698-701.</w:t>
      </w:r>
      <w:r>
        <w:t xml:space="preserve"> </w:t>
      </w:r>
      <w:hyperlink r:id="rId277">
        <w:r>
          <w:rPr>
            <w:rStyle w:val="Hyperlink"/>
          </w:rPr>
          <w:t xml:space="preserve">https://doi.org/10.1126/science.280.5364.698</w:t>
        </w:r>
      </w:hyperlink>
      <w:r>
        <w:t xml:space="preserve">.</w:t>
      </w:r>
    </w:p>
    <w:bookmarkEnd w:id="278"/>
    <w:bookmarkStart w:id="279" w:name="ref_HelmHepburnMash2003Credible"/>
    <w:p>
      <w:pPr>
        <w:pStyle w:val="Bibliography"/>
      </w:pPr>
      <w:r>
        <w:t xml:space="preserve">Helm, Dieter, Cameron Hepburn y Richard Mash (2003).</w:t>
      </w:r>
      <w:r>
        <w:t xml:space="preserve"> </w:t>
      </w:r>
      <w:r>
        <w:t xml:space="preserve">«Credible Carbon Policy»</w:t>
      </w:r>
      <w:r>
        <w:t xml:space="preserve">.</w:t>
      </w:r>
      <w:r>
        <w:t xml:space="preserve"> </w:t>
      </w:r>
      <w:r>
        <w:rPr>
          <w:i/>
          <w:iCs/>
        </w:rPr>
        <w:t xml:space="preserve">Oxford Review of Economic Policy</w:t>
      </w:r>
      <w:r>
        <w:t xml:space="preserve"> </w:t>
      </w:r>
      <w:r>
        <w:t xml:space="preserve">19 (3): 438-50.</w:t>
      </w:r>
    </w:p>
    <w:bookmarkEnd w:id="279"/>
    <w:bookmarkStart w:id="280" w:name="ref_Hirshleifer1983Weakest"/>
    <w:p>
      <w:pPr>
        <w:pStyle w:val="Bibliography"/>
      </w:pPr>
      <w:r>
        <w:t xml:space="preserve">Hirshleifer, Jack (1983).</w:t>
      </w:r>
      <w:r>
        <w:t xml:space="preserve"> </w:t>
      </w:r>
      <w:r>
        <w:t xml:space="preserve">«From Weakest-Link to Best-Shot: The Voluntary Provision of Public Goods»</w:t>
      </w:r>
      <w:r>
        <w:t xml:space="preserve">.</w:t>
      </w:r>
      <w:r>
        <w:t xml:space="preserve"> </w:t>
      </w:r>
      <w:r>
        <w:rPr>
          <w:i/>
          <w:iCs/>
        </w:rPr>
        <w:t xml:space="preserve">Public Choice</w:t>
      </w:r>
      <w:r>
        <w:t xml:space="preserve"> </w:t>
      </w:r>
      <w:r>
        <w:t xml:space="preserve">41 (3): 371-86.</w:t>
      </w:r>
    </w:p>
    <w:bookmarkEnd w:id="280"/>
    <w:bookmarkStart w:id="281" w:name="ref_Hurwicz1972Informationally"/>
    <w:p>
      <w:pPr>
        <w:pStyle w:val="Bibliography"/>
      </w:pPr>
      <w:r>
        <w:t xml:space="preserve">Hurwicz, Leonid (1972).</w:t>
      </w:r>
      <w:r>
        <w:t xml:space="preserve"> </w:t>
      </w:r>
      <w:r>
        <w:t xml:space="preserve">«On Informationally Decentralized Systems»</w:t>
      </w:r>
      <w:r>
        <w:t xml:space="preserve">. En</w:t>
      </w:r>
      <w:r>
        <w:t xml:space="preserve"> </w:t>
      </w:r>
      <w:r>
        <w:rPr>
          <w:i/>
          <w:iCs/>
        </w:rPr>
        <w:t xml:space="preserve">Decision and Organization</w:t>
      </w:r>
      <w:r>
        <w:t xml:space="preserve">, editado por C. B. McGuire y Roy Radner, 297-336. Ámsterdam: North-Holland.</w:t>
      </w:r>
    </w:p>
    <w:bookmarkEnd w:id="281"/>
    <w:bookmarkStart w:id="282" w:name="ref_Kahn1988Economics"/>
    <w:p>
      <w:pPr>
        <w:pStyle w:val="Bibliography"/>
      </w:pPr>
      <w:r>
        <w:t xml:space="preserve">Kahn, Alfred E. (1988).</w:t>
      </w:r>
      <w:r>
        <w:t xml:space="preserve"> </w:t>
      </w:r>
      <w:r>
        <w:rPr>
          <w:i/>
          <w:iCs/>
        </w:rPr>
        <w:t xml:space="preserve">The Economics of Regulation: Principles and Institutions</w:t>
      </w:r>
      <w:r>
        <w:t xml:space="preserve">. Cambridge (Massachusetts): MIT Press.</w:t>
      </w:r>
    </w:p>
    <w:bookmarkEnd w:id="282"/>
    <w:bookmarkStart w:id="284" w:name="ref_Kalecki1943Political"/>
    <w:p>
      <w:pPr>
        <w:pStyle w:val="Bibliography"/>
      </w:pPr>
      <w:r>
        <w:t xml:space="preserve">Kalecki, Michał (1943).</w:t>
      </w:r>
      <w:r>
        <w:t xml:space="preserve"> </w:t>
      </w:r>
      <w:r>
        <w:t xml:space="preserve">«Political Aspects of Full Employment»</w:t>
      </w:r>
      <w:r>
        <w:t xml:space="preserve">.</w:t>
      </w:r>
      <w:r>
        <w:t xml:space="preserve"> </w:t>
      </w:r>
      <w:r>
        <w:rPr>
          <w:i/>
          <w:iCs/>
        </w:rPr>
        <w:t xml:space="preserve">Political Quarterly</w:t>
      </w:r>
      <w:r>
        <w:t xml:space="preserve"> </w:t>
      </w:r>
      <w:r>
        <w:t xml:space="preserve">14 (4): 322-30.</w:t>
      </w:r>
      <w:r>
        <w:t xml:space="preserve"> </w:t>
      </w:r>
      <w:hyperlink r:id="rId283">
        <w:r>
          <w:rPr>
            <w:rStyle w:val="Hyperlink"/>
          </w:rPr>
          <w:t xml:space="preserve">https://doi.org/10.1111/j.1467-923X.1943.tb01016.x</w:t>
        </w:r>
      </w:hyperlink>
      <w:r>
        <w:t xml:space="preserve">.</w:t>
      </w:r>
    </w:p>
    <w:bookmarkEnd w:id="284"/>
    <w:bookmarkStart w:id="285" w:name="ref_Kindleberger1986International"/>
    <w:p>
      <w:pPr>
        <w:pStyle w:val="Bibliography"/>
      </w:pPr>
      <w:r>
        <w:t xml:space="preserve">Kindleberger, Charles P. (1986).</w:t>
      </w:r>
      <w:r>
        <w:t xml:space="preserve"> </w:t>
      </w:r>
      <w:r>
        <w:t xml:space="preserve">«International Public Goods without International Government»</w:t>
      </w:r>
      <w:r>
        <w:t xml:space="preserve">.</w:t>
      </w:r>
      <w:r>
        <w:t xml:space="preserve"> </w:t>
      </w:r>
      <w:r>
        <w:rPr>
          <w:i/>
          <w:iCs/>
        </w:rPr>
        <w:t xml:space="preserve">American Economic Review</w:t>
      </w:r>
      <w:r>
        <w:t xml:space="preserve"> </w:t>
      </w:r>
      <w:r>
        <w:t xml:space="preserve">76 (1): 1-13.</w:t>
      </w:r>
    </w:p>
    <w:bookmarkEnd w:id="285"/>
    <w:bookmarkStart w:id="286" w:name="ref_Kornai1986Soft"/>
    <w:p>
      <w:pPr>
        <w:pStyle w:val="Bibliography"/>
      </w:pPr>
      <w:r>
        <w:t xml:space="preserve">Kornai, János (1986).</w:t>
      </w:r>
      <w:r>
        <w:t xml:space="preserve"> </w:t>
      </w:r>
      <w:r>
        <w:t xml:space="preserve">«The Soft Budget Constraint»</w:t>
      </w:r>
      <w:r>
        <w:t xml:space="preserve">.</w:t>
      </w:r>
      <w:r>
        <w:t xml:space="preserve"> </w:t>
      </w:r>
      <w:r>
        <w:rPr>
          <w:i/>
          <w:iCs/>
        </w:rPr>
        <w:t xml:space="preserve">Kyklos</w:t>
      </w:r>
      <w:r>
        <w:t xml:space="preserve"> </w:t>
      </w:r>
      <w:r>
        <w:t xml:space="preserve">39 (1): 3-30.</w:t>
      </w:r>
    </w:p>
    <w:bookmarkEnd w:id="286"/>
    <w:bookmarkStart w:id="288" w:name="ref_Krueger1974Political"/>
    <w:p>
      <w:pPr>
        <w:pStyle w:val="Bibliography"/>
      </w:pPr>
      <w:r>
        <w:t xml:space="preserve">Krueger, Anne O. (1974).</w:t>
      </w:r>
      <w:r>
        <w:t xml:space="preserve"> </w:t>
      </w:r>
      <w:r>
        <w:t xml:space="preserve">«The Political Economy of the Rent-Seeking Society»</w:t>
      </w:r>
      <w:r>
        <w:t xml:space="preserve">.</w:t>
      </w:r>
      <w:r>
        <w:t xml:space="preserve"> </w:t>
      </w:r>
      <w:r>
        <w:rPr>
          <w:i/>
          <w:iCs/>
        </w:rPr>
        <w:t xml:space="preserve">American Economic Review</w:t>
      </w:r>
      <w:r>
        <w:t xml:space="preserve"> </w:t>
      </w:r>
      <w:r>
        <w:t xml:space="preserve">64 (3): 291-303.</w:t>
      </w:r>
      <w:r>
        <w:t xml:space="preserve"> </w:t>
      </w:r>
      <w:hyperlink r:id="rId287">
        <w:r>
          <w:rPr>
            <w:rStyle w:val="Hyperlink"/>
          </w:rPr>
          <w:t xml:space="preserve">https://www.jstor.org/stable/1808883</w:t>
        </w:r>
      </w:hyperlink>
      <w:r>
        <w:t xml:space="preserve">.</w:t>
      </w:r>
    </w:p>
    <w:bookmarkEnd w:id="288"/>
    <w:bookmarkStart w:id="290" w:name="ref_KydlandPrescott1977Rules"/>
    <w:p>
      <w:pPr>
        <w:pStyle w:val="Bibliography"/>
      </w:pPr>
      <w:r>
        <w:t xml:space="preserve">Kydland, Finn E. y Edward C. Prescott (1977).</w:t>
      </w:r>
      <w:r>
        <w:t xml:space="preserve"> </w:t>
      </w:r>
      <w:r>
        <w:t xml:space="preserve">«Rules Rather than Discretion: The Inconsistency of Optimal Plans»</w:t>
      </w:r>
      <w:r>
        <w:t xml:space="preserve">.</w:t>
      </w:r>
      <w:r>
        <w:t xml:space="preserve"> </w:t>
      </w:r>
      <w:r>
        <w:rPr>
          <w:i/>
          <w:iCs/>
        </w:rPr>
        <w:t xml:space="preserve">Journal of Political Economy</w:t>
      </w:r>
      <w:r>
        <w:t xml:space="preserve"> </w:t>
      </w:r>
      <w:r>
        <w:t xml:space="preserve">85 (3): 473-91.</w:t>
      </w:r>
      <w:r>
        <w:t xml:space="preserve"> </w:t>
      </w:r>
      <w:hyperlink r:id="rId289">
        <w:r>
          <w:rPr>
            <w:rStyle w:val="Hyperlink"/>
          </w:rPr>
          <w:t xml:space="preserve">https://doi.org/10.1086/260580</w:t>
        </w:r>
      </w:hyperlink>
      <w:r>
        <w:t xml:space="preserve">.</w:t>
      </w:r>
    </w:p>
    <w:bookmarkEnd w:id="290"/>
    <w:bookmarkStart w:id="291" w:name="ref_Lange1936Socialism"/>
    <w:p>
      <w:pPr>
        <w:pStyle w:val="Bibliography"/>
      </w:pPr>
      <w:r>
        <w:t xml:space="preserve">Lange, Oskar (1936).</w:t>
      </w:r>
      <w:r>
        <w:t xml:space="preserve"> </w:t>
      </w:r>
      <w:r>
        <w:t xml:space="preserve">«On the Economic Theory of Socialism: Part One»</w:t>
      </w:r>
      <w:r>
        <w:t xml:space="preserve">.</w:t>
      </w:r>
      <w:r>
        <w:t xml:space="preserve"> </w:t>
      </w:r>
      <w:r>
        <w:rPr>
          <w:i/>
          <w:iCs/>
        </w:rPr>
        <w:t xml:space="preserve">Review of Economic Studies</w:t>
      </w:r>
      <w:r>
        <w:t xml:space="preserve"> </w:t>
      </w:r>
      <w:r>
        <w:t xml:space="preserve">4 (1): 53-71.</w:t>
      </w:r>
    </w:p>
    <w:bookmarkEnd w:id="291"/>
    <w:bookmarkStart w:id="293" w:name="ref_Lange1942Foundations"/>
    <w:p>
      <w:pPr>
        <w:pStyle w:val="Bibliography"/>
      </w:pPr>
      <w:r>
        <w:t xml:space="preserve">Lange, Oskar (1942).</w:t>
      </w:r>
      <w:r>
        <w:t xml:space="preserve"> </w:t>
      </w:r>
      <w:r>
        <w:t xml:space="preserve">«The Foundations of Welfare Economics»</w:t>
      </w:r>
      <w:r>
        <w:t xml:space="preserve">.</w:t>
      </w:r>
      <w:r>
        <w:t xml:space="preserve"> </w:t>
      </w:r>
      <w:r>
        <w:rPr>
          <w:i/>
          <w:iCs/>
        </w:rPr>
        <w:t xml:space="preserve">Econometrica</w:t>
      </w:r>
      <w:r>
        <w:t xml:space="preserve"> </w:t>
      </w:r>
      <w:r>
        <w:t xml:space="preserve">10 (3/4): 215-28.</w:t>
      </w:r>
      <w:r>
        <w:t xml:space="preserve"> </w:t>
      </w:r>
      <w:hyperlink r:id="rId292">
        <w:r>
          <w:rPr>
            <w:rStyle w:val="Hyperlink"/>
          </w:rPr>
          <w:t xml:space="preserve">https://doi.org/10.2307/1905465</w:t>
        </w:r>
      </w:hyperlink>
      <w:r>
        <w:t xml:space="preserve">.</w:t>
      </w:r>
    </w:p>
    <w:bookmarkEnd w:id="293"/>
    <w:bookmarkStart w:id="294" w:name="ref_Ledyard1995Public"/>
    <w:p>
      <w:pPr>
        <w:pStyle w:val="Bibliography"/>
      </w:pPr>
      <w:r>
        <w:t xml:space="preserve">Ledyard, John O. (1995).</w:t>
      </w:r>
      <w:r>
        <w:t xml:space="preserve"> </w:t>
      </w:r>
      <w:r>
        <w:t xml:space="preserve">«Public Goods: A Survey of Experimental Research»</w:t>
      </w:r>
      <w:r>
        <w:t xml:space="preserve">. En</w:t>
      </w:r>
      <w:r>
        <w:t xml:space="preserve"> </w:t>
      </w:r>
      <w:r>
        <w:rPr>
          <w:i/>
          <w:iCs/>
        </w:rPr>
        <w:t xml:space="preserve">The Handbook of Experimental Economics</w:t>
      </w:r>
      <w:r>
        <w:t xml:space="preserve">, editado por John H. Kagel y Alvin E. Roth, 111-94. Princeton: Princeton University Press.</w:t>
      </w:r>
    </w:p>
    <w:bookmarkEnd w:id="294"/>
    <w:bookmarkStart w:id="296" w:name="ref_Leibenstein1966Allocative"/>
    <w:p>
      <w:pPr>
        <w:pStyle w:val="Bibliography"/>
      </w:pPr>
      <w:r>
        <w:t xml:space="preserve">Leibenstein, Harvey (1966).</w:t>
      </w:r>
      <w:r>
        <w:t xml:space="preserve"> </w:t>
      </w:r>
      <w:r>
        <w:t xml:space="preserve">«Allocative Efficiency vs.</w:t>
      </w:r>
      <w:r>
        <w:t xml:space="preserve"> </w:t>
      </w:r>
      <w:r>
        <w:t xml:space="preserve">“X-Efficiency”</w:t>
      </w:r>
      <w:r>
        <w:t xml:space="preserve">»</w:t>
      </w:r>
      <w:r>
        <w:t xml:space="preserve">.</w:t>
      </w:r>
      <w:r>
        <w:t xml:space="preserve"> </w:t>
      </w:r>
      <w:r>
        <w:rPr>
          <w:i/>
          <w:iCs/>
        </w:rPr>
        <w:t xml:space="preserve">American Economic Review</w:t>
      </w:r>
      <w:r>
        <w:t xml:space="preserve"> </w:t>
      </w:r>
      <w:r>
        <w:t xml:space="preserve">56 (3): 392-415.</w:t>
      </w:r>
      <w:r>
        <w:t xml:space="preserve"> </w:t>
      </w:r>
      <w:hyperlink r:id="rId295">
        <w:r>
          <w:rPr>
            <w:rStyle w:val="Hyperlink"/>
          </w:rPr>
          <w:t xml:space="preserve">https://www.jstor.org/stable/1823775</w:t>
        </w:r>
      </w:hyperlink>
      <w:r>
        <w:t xml:space="preserve">.</w:t>
      </w:r>
    </w:p>
    <w:bookmarkEnd w:id="296"/>
    <w:bookmarkStart w:id="298" w:name="ref_Lerner1934Economic"/>
    <w:p>
      <w:pPr>
        <w:pStyle w:val="Bibliography"/>
      </w:pPr>
      <w:r>
        <w:t xml:space="preserve">Lerner, Abba P. (1934).</w:t>
      </w:r>
      <w:r>
        <w:t xml:space="preserve"> </w:t>
      </w:r>
      <w:r>
        <w:t xml:space="preserve">«Economic Theory and Socialist Economy»</w:t>
      </w:r>
      <w:r>
        <w:t xml:space="preserve">.</w:t>
      </w:r>
      <w:r>
        <w:t xml:space="preserve"> </w:t>
      </w:r>
      <w:r>
        <w:rPr>
          <w:i/>
          <w:iCs/>
        </w:rPr>
        <w:t xml:space="preserve">Review of Economic Studies</w:t>
      </w:r>
      <w:r>
        <w:t xml:space="preserve"> </w:t>
      </w:r>
      <w:r>
        <w:t xml:space="preserve">2 (1): 51-61.</w:t>
      </w:r>
      <w:r>
        <w:t xml:space="preserve"> </w:t>
      </w:r>
      <w:hyperlink r:id="rId297">
        <w:r>
          <w:rPr>
            <w:rStyle w:val="Hyperlink"/>
          </w:rPr>
          <w:t xml:space="preserve">https://doi.org/10.2307/2967550</w:t>
        </w:r>
      </w:hyperlink>
      <w:r>
        <w:t xml:space="preserve">.</w:t>
      </w:r>
    </w:p>
    <w:bookmarkEnd w:id="298"/>
    <w:bookmarkStart w:id="299" w:name="ref_Levinson2009Happiness"/>
    <w:p>
      <w:pPr>
        <w:pStyle w:val="Bibliography"/>
      </w:pPr>
      <w:r>
        <w:t xml:space="preserve">Levinson, Arik (2009).</w:t>
      </w:r>
      <w:r>
        <w:t xml:space="preserve"> </w:t>
      </w:r>
      <w:r>
        <w:t xml:space="preserve">«Happiness as a Tool for Valuing Public Goods»</w:t>
      </w:r>
      <w:r>
        <w:t xml:space="preserve">. 9 de septiembre de 2009.</w:t>
      </w:r>
      <w:r>
        <w:t xml:space="preserve"> </w:t>
      </w:r>
      <w:hyperlink r:id="rId161">
        <w:r>
          <w:rPr>
            <w:rStyle w:val="Hyperlink"/>
          </w:rPr>
          <w:t xml:space="preserve">https://cepr.org/voxeu/columns/happiness-tool-valuing-public-goods</w:t>
        </w:r>
      </w:hyperlink>
      <w:r>
        <w:t xml:space="preserve">.</w:t>
      </w:r>
    </w:p>
    <w:bookmarkEnd w:id="299"/>
    <w:bookmarkStart w:id="301" w:name="ref_Levinson2012Valuing"/>
    <w:p>
      <w:pPr>
        <w:pStyle w:val="Bibliography"/>
      </w:pPr>
      <w:r>
        <w:t xml:space="preserve">Levinson, Arik (2012).</w:t>
      </w:r>
      <w:r>
        <w:t xml:space="preserve"> </w:t>
      </w:r>
      <w:r>
        <w:t xml:space="preserve">«Valuing Public Goods Using Happiness Data: The Case of Air Quality»</w:t>
      </w:r>
      <w:r>
        <w:t xml:space="preserve">.</w:t>
      </w:r>
      <w:r>
        <w:t xml:space="preserve"> </w:t>
      </w:r>
      <w:r>
        <w:rPr>
          <w:i/>
          <w:iCs/>
        </w:rPr>
        <w:t xml:space="preserve">Journal of Public Economics</w:t>
      </w:r>
      <w:r>
        <w:t xml:space="preserve"> </w:t>
      </w:r>
      <w:r>
        <w:t xml:space="preserve">96 (9-10): 869-80.</w:t>
      </w:r>
      <w:r>
        <w:t xml:space="preserve"> </w:t>
      </w:r>
      <w:hyperlink r:id="rId300">
        <w:r>
          <w:rPr>
            <w:rStyle w:val="Hyperlink"/>
          </w:rPr>
          <w:t xml:space="preserve">https://doi.org/10.1016/j.jpubeco.2012.06.007</w:t>
        </w:r>
      </w:hyperlink>
      <w:r>
        <w:t xml:space="preserve">.</w:t>
      </w:r>
    </w:p>
    <w:bookmarkEnd w:id="301"/>
    <w:bookmarkStart w:id="302" w:name="ref_Lindahl1919Gerechtigkeit"/>
    <w:p>
      <w:pPr>
        <w:pStyle w:val="Bibliography"/>
      </w:pPr>
      <w:r>
        <w:t xml:space="preserve">Lindahl, Erik (1919).</w:t>
      </w:r>
      <w:r>
        <w:t xml:space="preserve"> </w:t>
      </w:r>
      <w:r>
        <w:rPr>
          <w:i/>
          <w:iCs/>
        </w:rPr>
        <w:t xml:space="preserve">Die Gerechtigkeit der Besteuerung</w:t>
      </w:r>
      <w:r>
        <w:t xml:space="preserve">. Lund: Gleerup.</w:t>
      </w:r>
    </w:p>
    <w:bookmarkEnd w:id="302"/>
    <w:bookmarkStart w:id="303" w:name="ref_LipseyLancaster1956General"/>
    <w:p>
      <w:pPr>
        <w:pStyle w:val="Bibliography"/>
      </w:pPr>
      <w:r>
        <w:t xml:space="preserve">Lipsey, Richard G. y Kelvin Lancaster (1956).</w:t>
      </w:r>
      <w:r>
        <w:t xml:space="preserve"> </w:t>
      </w:r>
      <w:r>
        <w:t xml:space="preserve">«The General Theory of Second Best»</w:t>
      </w:r>
      <w:r>
        <w:t xml:space="preserve">.</w:t>
      </w:r>
      <w:r>
        <w:t xml:space="preserve"> </w:t>
      </w:r>
      <w:r>
        <w:rPr>
          <w:i/>
          <w:iCs/>
        </w:rPr>
        <w:t xml:space="preserve">Review of Economic Studies</w:t>
      </w:r>
      <w:r>
        <w:t xml:space="preserve"> </w:t>
      </w:r>
      <w:r>
        <w:t xml:space="preserve">24 (1): 11-32.</w:t>
      </w:r>
    </w:p>
    <w:bookmarkEnd w:id="303"/>
    <w:bookmarkStart w:id="305"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04">
        <w:r>
          <w:rPr>
            <w:rStyle w:val="Hyperlink"/>
          </w:rPr>
          <w:t xml:space="preserve">https://www.marxists.org/reference/subject/economics/marshall/bk1ch01.htm</w:t>
        </w:r>
      </w:hyperlink>
      <w:r>
        <w:t xml:space="preserve">.</w:t>
      </w:r>
    </w:p>
    <w:bookmarkEnd w:id="305"/>
    <w:bookmarkStart w:id="306"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06"/>
    <w:bookmarkStart w:id="307" w:name="ref_Meade1952External"/>
    <w:p>
      <w:pPr>
        <w:pStyle w:val="Bibliography"/>
      </w:pPr>
      <w:r>
        <w:t xml:space="preserve">Meade, James E. (1952).</w:t>
      </w:r>
      <w:r>
        <w:t xml:space="preserve"> </w:t>
      </w:r>
      <w:r>
        <w:t xml:space="preserve">«External Economies and Diseconomies in a Competitive Situation»</w:t>
      </w:r>
      <w:r>
        <w:t xml:space="preserve">.</w:t>
      </w:r>
      <w:r>
        <w:t xml:space="preserve"> </w:t>
      </w:r>
      <w:r>
        <w:rPr>
          <w:i/>
          <w:iCs/>
        </w:rPr>
        <w:t xml:space="preserve">Economic Journal</w:t>
      </w:r>
      <w:r>
        <w:t xml:space="preserve"> </w:t>
      </w:r>
      <w:r>
        <w:t xml:space="preserve">62 (245): 54-67.</w:t>
      </w:r>
    </w:p>
    <w:bookmarkEnd w:id="307"/>
    <w:bookmarkStart w:id="308" w:name="ref_Mises1920Wirtschaftsrechnung"/>
    <w:p>
      <w:pPr>
        <w:pStyle w:val="Bibliography"/>
      </w:pPr>
      <w:r>
        <w:t xml:space="preserve">Mises, Ludwig von (1920).</w:t>
      </w:r>
      <w:r>
        <w:t xml:space="preserve"> </w:t>
      </w:r>
      <w:r>
        <w:t xml:space="preserve">«Die Wirtschaftsrechnung im sozialistischen Gemeinwesen»</w:t>
      </w:r>
      <w:r>
        <w:t xml:space="preserve">.</w:t>
      </w:r>
      <w:r>
        <w:t xml:space="preserve"> </w:t>
      </w:r>
      <w:r>
        <w:rPr>
          <w:i/>
          <w:iCs/>
        </w:rPr>
        <w:t xml:space="preserve">Archiv für Sozialwissenschaft und Sozialpolitik</w:t>
      </w:r>
      <w:r>
        <w:t xml:space="preserve"> </w:t>
      </w:r>
      <w:r>
        <w:t xml:space="preserve">47: 86-121.</w:t>
      </w:r>
    </w:p>
    <w:bookmarkEnd w:id="308"/>
    <w:bookmarkStart w:id="310" w:name="ref_Montgomery1972Markets"/>
    <w:p>
      <w:pPr>
        <w:pStyle w:val="Bibliography"/>
      </w:pPr>
      <w:r>
        <w:t xml:space="preserve">Montgomery, W. David (1972).</w:t>
      </w:r>
      <w:r>
        <w:t xml:space="preserve"> </w:t>
      </w:r>
      <w:r>
        <w:t xml:space="preserve">«Markets in Licenses and Efficient Pollution Control Programs»</w:t>
      </w:r>
      <w:r>
        <w:t xml:space="preserve">.</w:t>
      </w:r>
      <w:r>
        <w:t xml:space="preserve"> </w:t>
      </w:r>
      <w:r>
        <w:rPr>
          <w:i/>
          <w:iCs/>
        </w:rPr>
        <w:t xml:space="preserve">Journal of Economic Theory</w:t>
      </w:r>
      <w:r>
        <w:t xml:space="preserve"> </w:t>
      </w:r>
      <w:r>
        <w:t xml:space="preserve">5 (3): 395-418.</w:t>
      </w:r>
      <w:r>
        <w:t xml:space="preserve"> </w:t>
      </w:r>
      <w:hyperlink r:id="rId309">
        <w:r>
          <w:rPr>
            <w:rStyle w:val="Hyperlink"/>
          </w:rPr>
          <w:t xml:space="preserve">https://doi.org/10.1016/0022-0531(72)90049-X</w:t>
        </w:r>
      </w:hyperlink>
      <w:r>
        <w:t xml:space="preserve">.</w:t>
      </w:r>
    </w:p>
    <w:bookmarkEnd w:id="310"/>
    <w:bookmarkStart w:id="311" w:name="ref_Musgrave1959Theory"/>
    <w:p>
      <w:pPr>
        <w:pStyle w:val="Bibliography"/>
      </w:pPr>
      <w:r>
        <w:t xml:space="preserve">Musgrave, Richard A. (1959).</w:t>
      </w:r>
      <w:r>
        <w:t xml:space="preserve"> </w:t>
      </w:r>
      <w:r>
        <w:rPr>
          <w:i/>
          <w:iCs/>
        </w:rPr>
        <w:t xml:space="preserve">The Theory of Public Finance</w:t>
      </w:r>
      <w:r>
        <w:t xml:space="preserve">. Nueva York: McGraw-Hill.</w:t>
      </w:r>
    </w:p>
    <w:bookmarkEnd w:id="311"/>
    <w:bookmarkStart w:id="312" w:name="ref_MyersonSatterthwaite1983Efficient"/>
    <w:p>
      <w:pPr>
        <w:pStyle w:val="Bibliography"/>
      </w:pPr>
      <w:r>
        <w:t xml:space="preserve">Myerson, Roger B. y Mark A. Satterthwaite (1983).</w:t>
      </w:r>
      <w:r>
        <w:t xml:space="preserve"> </w:t>
      </w:r>
      <w:r>
        <w:t xml:space="preserve">«Efficient Mechanisms for Bilateral Trading»</w:t>
      </w:r>
      <w:r>
        <w:t xml:space="preserve">.</w:t>
      </w:r>
      <w:r>
        <w:t xml:space="preserve"> </w:t>
      </w:r>
      <w:r>
        <w:rPr>
          <w:i/>
          <w:iCs/>
        </w:rPr>
        <w:t xml:space="preserve">Journal of Economic Theory</w:t>
      </w:r>
      <w:r>
        <w:t xml:space="preserve"> </w:t>
      </w:r>
      <w:r>
        <w:t xml:space="preserve">29 (2): 265-81.</w:t>
      </w:r>
    </w:p>
    <w:bookmarkEnd w:id="312"/>
    <w:bookmarkStart w:id="313" w:name="ref_Netting1981Balancing"/>
    <w:p>
      <w:pPr>
        <w:pStyle w:val="Bibliography"/>
      </w:pPr>
      <w:r>
        <w:t xml:space="preserve">Netting, Robert McC. (1981).</w:t>
      </w:r>
      <w:r>
        <w:t xml:space="preserve"> </w:t>
      </w:r>
      <w:r>
        <w:rPr>
          <w:i/>
          <w:iCs/>
        </w:rPr>
        <w:t xml:space="preserve">Balancing on an Alp: Ecological Change and Continuity in a Swiss Mountain Community</w:t>
      </w:r>
      <w:r>
        <w:t xml:space="preserve">. Cambridge: Cambridge University Press.</w:t>
      </w:r>
    </w:p>
    <w:bookmarkEnd w:id="313"/>
    <w:bookmarkStart w:id="314" w:name="ref_Niskanen1971Bureaucracy"/>
    <w:p>
      <w:pPr>
        <w:pStyle w:val="Bibliography"/>
      </w:pPr>
      <w:r>
        <w:t xml:space="preserve">Niskanen, William A. (1971).</w:t>
      </w:r>
      <w:r>
        <w:t xml:space="preserve"> </w:t>
      </w:r>
      <w:r>
        <w:rPr>
          <w:i/>
          <w:iCs/>
        </w:rPr>
        <w:t xml:space="preserve">Bureaucracy and Representative Government</w:t>
      </w:r>
      <w:r>
        <w:t xml:space="preserve">. Chicago: Aldine-Atherton.</w:t>
      </w:r>
    </w:p>
    <w:bookmarkEnd w:id="314"/>
    <w:bookmarkStart w:id="315" w:name="ref_Nordhaus2015Climate"/>
    <w:p>
      <w:pPr>
        <w:pStyle w:val="Bibliography"/>
      </w:pPr>
      <w:r>
        <w:t xml:space="preserve">Nordhaus, William (2015).</w:t>
      </w:r>
      <w:r>
        <w:t xml:space="preserve"> </w:t>
      </w:r>
      <w:r>
        <w:t xml:space="preserve">«Climate Clubs: Overcoming Free-Riding in International Climate Policy»</w:t>
      </w:r>
      <w:r>
        <w:t xml:space="preserve">.</w:t>
      </w:r>
      <w:r>
        <w:t xml:space="preserve"> </w:t>
      </w:r>
      <w:r>
        <w:rPr>
          <w:i/>
          <w:iCs/>
        </w:rPr>
        <w:t xml:space="preserve">American Economic Review</w:t>
      </w:r>
      <w:r>
        <w:t xml:space="preserve"> </w:t>
      </w:r>
      <w:r>
        <w:t xml:space="preserve">105 (4): 1339-70.</w:t>
      </w:r>
    </w:p>
    <w:bookmarkEnd w:id="315"/>
    <w:bookmarkStart w:id="317" w:name="ref_Nordhaus1975Political"/>
    <w:p>
      <w:pPr>
        <w:pStyle w:val="Bibliography"/>
      </w:pPr>
      <w:r>
        <w:t xml:space="preserve">Nordhaus, William D. (1975).</w:t>
      </w:r>
      <w:r>
        <w:t xml:space="preserve"> </w:t>
      </w:r>
      <w:r>
        <w:t xml:space="preserve">«The Political Business Cycle»</w:t>
      </w:r>
      <w:r>
        <w:t xml:space="preserve">.</w:t>
      </w:r>
      <w:r>
        <w:t xml:space="preserve"> </w:t>
      </w:r>
      <w:r>
        <w:rPr>
          <w:i/>
          <w:iCs/>
        </w:rPr>
        <w:t xml:space="preserve">Review of Economic Studies</w:t>
      </w:r>
      <w:r>
        <w:t xml:space="preserve"> </w:t>
      </w:r>
      <w:r>
        <w:t xml:space="preserve">42 (2): 169-90.</w:t>
      </w:r>
      <w:r>
        <w:t xml:space="preserve"> </w:t>
      </w:r>
      <w:hyperlink r:id="rId316">
        <w:r>
          <w:rPr>
            <w:rStyle w:val="Hyperlink"/>
          </w:rPr>
          <w:t xml:space="preserve">https://doi.org/10.2307/2296528</w:t>
        </w:r>
      </w:hyperlink>
      <w:r>
        <w:t xml:space="preserve">.</w:t>
      </w:r>
    </w:p>
    <w:bookmarkEnd w:id="317"/>
    <w:bookmarkStart w:id="319" w:name="ref_Olken2010Direct"/>
    <w:p>
      <w:pPr>
        <w:pStyle w:val="Bibliography"/>
      </w:pPr>
      <w:r>
        <w:t xml:space="preserve">Olken, Benjamin A. (2010).</w:t>
      </w:r>
      <w:r>
        <w:t xml:space="preserve"> </w:t>
      </w:r>
      <w:r>
        <w:t xml:space="preserve">«Direct Democracy and Local Public Goods: Evidence from a Field Experiment in Indonesia»</w:t>
      </w:r>
      <w:r>
        <w:t xml:space="preserve">.</w:t>
      </w:r>
      <w:r>
        <w:t xml:space="preserve"> </w:t>
      </w:r>
      <w:r>
        <w:rPr>
          <w:i/>
          <w:iCs/>
        </w:rPr>
        <w:t xml:space="preserve">American Political Science Review</w:t>
      </w:r>
      <w:r>
        <w:t xml:space="preserve"> </w:t>
      </w:r>
      <w:r>
        <w:t xml:space="preserve">104 (2): 243-67.</w:t>
      </w:r>
      <w:r>
        <w:t xml:space="preserve"> </w:t>
      </w:r>
      <w:hyperlink r:id="rId318">
        <w:r>
          <w:rPr>
            <w:rStyle w:val="Hyperlink"/>
          </w:rPr>
          <w:t xml:space="preserve">https://doi.org/10.1017/S0003055410000079</w:t>
        </w:r>
      </w:hyperlink>
      <w:r>
        <w:t xml:space="preserve">.</w:t>
      </w:r>
    </w:p>
    <w:bookmarkEnd w:id="319"/>
    <w:bookmarkStart w:id="321" w:name="ref_Olson1965Logic"/>
    <w:p>
      <w:pPr>
        <w:pStyle w:val="Bibliography"/>
      </w:pPr>
      <w:r>
        <w:t xml:space="preserve">Olson, Mancur (1965).</w:t>
      </w:r>
      <w:r>
        <w:t xml:space="preserve"> </w:t>
      </w:r>
      <w:r>
        <w:rPr>
          <w:i/>
          <w:iCs/>
        </w:rPr>
        <w:t xml:space="preserve">The Logic of Collective Action: Public Goods and the Theory of Groups</w:t>
      </w:r>
      <w:r>
        <w:t xml:space="preserve">. Cambridge (Massachusetts): Harvard University Press.</w:t>
      </w:r>
      <w:r>
        <w:t xml:space="preserve"> </w:t>
      </w:r>
      <w:hyperlink r:id="rId320">
        <w:r>
          <w:rPr>
            <w:rStyle w:val="Hyperlink"/>
          </w:rPr>
          <w:t xml:space="preserve">https://doi.org/10.4159/9780674041660</w:t>
        </w:r>
      </w:hyperlink>
      <w:r>
        <w:t xml:space="preserve">.</w:t>
      </w:r>
    </w:p>
    <w:bookmarkEnd w:id="321"/>
    <w:bookmarkStart w:id="322" w:name="ref_Ostrom1990Governing"/>
    <w:p>
      <w:pPr>
        <w:pStyle w:val="Bibliography"/>
      </w:pPr>
      <w:r>
        <w:t xml:space="preserve">Ostrom, Elinor (1990).</w:t>
      </w:r>
      <w:r>
        <w:t xml:space="preserve"> </w:t>
      </w:r>
      <w:r>
        <w:rPr>
          <w:i/>
          <w:iCs/>
        </w:rPr>
        <w:t xml:space="preserve">Governing the Commons: The Evolution of Institutions for Collective Action</w:t>
      </w:r>
      <w:r>
        <w:t xml:space="preserve">. Cambridge: Cambridge University Press.</w:t>
      </w:r>
    </w:p>
    <w:bookmarkEnd w:id="322"/>
    <w:bookmarkStart w:id="323" w:name="ref_OstromOstrom1977Public"/>
    <w:p>
      <w:pPr>
        <w:pStyle w:val="Bibliography"/>
      </w:pPr>
      <w:r>
        <w:t xml:space="preserve">Ostrom, Vincent y Elinor Ostrom (1977).</w:t>
      </w:r>
      <w:r>
        <w:t xml:space="preserve"> </w:t>
      </w:r>
      <w:r>
        <w:t xml:space="preserve">«Public Goods and Public Choices»</w:t>
      </w:r>
      <w:r>
        <w:t xml:space="preserve">. En</w:t>
      </w:r>
      <w:r>
        <w:t xml:space="preserve"> </w:t>
      </w:r>
      <w:r>
        <w:rPr>
          <w:i/>
          <w:iCs/>
        </w:rPr>
        <w:t xml:space="preserve">Alternatives for Delivering Public Services: Toward Improved Performance</w:t>
      </w:r>
      <w:r>
        <w:t xml:space="preserve">, editado por Emanuel S. Savas, 7-49. Boulder (Colorado): Westview Press.</w:t>
      </w:r>
    </w:p>
    <w:bookmarkEnd w:id="323"/>
    <w:bookmarkStart w:id="324" w:name="ref_Pareto1906Manuale"/>
    <w:p>
      <w:pPr>
        <w:pStyle w:val="Bibliography"/>
      </w:pPr>
      <w:r>
        <w:t xml:space="preserve">Pareto, Vilfredo (1906).</w:t>
      </w:r>
      <w:r>
        <w:t xml:space="preserve"> </w:t>
      </w:r>
      <w:r>
        <w:rPr>
          <w:i/>
          <w:iCs/>
        </w:rPr>
        <w:t xml:space="preserve">Manuale di economia politica</w:t>
      </w:r>
      <w:r>
        <w:t xml:space="preserve">. Milán: Società Editrice Libraria.</w:t>
      </w:r>
    </w:p>
    <w:bookmarkEnd w:id="324"/>
    <w:bookmarkStart w:id="326" w:name="ref_UE2003Directiva87"/>
    <w:p>
      <w:pPr>
        <w:pStyle w:val="Bibliography"/>
      </w:pPr>
      <w:r>
        <w:t xml:space="preserve">Parlamento Europeo y Consejo de la Unión Europea (2003).</w:t>
      </w:r>
      <w:r>
        <w:t xml:space="preserve"> </w:t>
      </w:r>
      <w:r>
        <w:t xml:space="preserve">«Directiva 2003/87/CE, de 13 de octubre de 2003, por la que se establece un régimen para el comercio de derechos de emisión de gases de efecto invernadero en la Comunidad»</w:t>
      </w:r>
      <w:r>
        <w:t xml:space="preserve">. 2003.</w:t>
      </w:r>
      <w:r>
        <w:t xml:space="preserve"> </w:t>
      </w:r>
      <w:hyperlink r:id="rId325">
        <w:r>
          <w:rPr>
            <w:rStyle w:val="Hyperlink"/>
          </w:rPr>
          <w:t xml:space="preserve">http://data.europa.eu/eli/dir/2003/87/oj</w:t>
        </w:r>
      </w:hyperlink>
      <w:r>
        <w:t xml:space="preserve">.</w:t>
      </w:r>
    </w:p>
    <w:bookmarkEnd w:id="326"/>
    <w:bookmarkStart w:id="328" w:name="ref_UE2023Reglamento956"/>
    <w:p>
      <w:pPr>
        <w:pStyle w:val="Bibliography"/>
      </w:pPr>
      <w:r>
        <w:t xml:space="preserve">Parlamento Europeo y Consejo de la Unión Europea (2023).</w:t>
      </w:r>
      <w:r>
        <w:t xml:space="preserve"> </w:t>
      </w:r>
      <w:r>
        <w:t xml:space="preserve">«Reglamento (UE) 2023/956, de 10 de mayo de 2023, por el que se establece un Mecanismo de Ajuste en Frontera por Carbono»</w:t>
      </w:r>
      <w:r>
        <w:t xml:space="preserve">. 2023.</w:t>
      </w:r>
      <w:r>
        <w:t xml:space="preserve"> </w:t>
      </w:r>
      <w:hyperlink r:id="rId327">
        <w:r>
          <w:rPr>
            <w:rStyle w:val="Hyperlink"/>
          </w:rPr>
          <w:t xml:space="preserve">http://data.europa.eu/eli/reg/2023/956/oj</w:t>
        </w:r>
      </w:hyperlink>
      <w:r>
        <w:t xml:space="preserve">.</w:t>
      </w:r>
    </w:p>
    <w:bookmarkEnd w:id="328"/>
    <w:bookmarkStart w:id="330" w:name="ref_UE2026Reglamento667"/>
    <w:p>
      <w:pPr>
        <w:pStyle w:val="Bibliography"/>
      </w:pPr>
      <w:r>
        <w:t xml:space="preserve">Parlamento Europeo y Consejo de la Unión Europea (2026).</w:t>
      </w:r>
      <w:r>
        <w:t xml:space="preserve"> </w:t>
      </w:r>
      <w:r>
        <w:t xml:space="preserve">«Reglamento (UE) 2026/667, de 11 de marzo de 2026, por el que se modifica el Reglamento (UE) 2021/1119 en lo que respecta al establecimiento de un objetivo climático intermedio de la Unión para 2040»</w:t>
      </w:r>
      <w:r>
        <w:t xml:space="preserve">. 2026.</w:t>
      </w:r>
      <w:r>
        <w:t xml:space="preserve"> </w:t>
      </w:r>
      <w:hyperlink r:id="rId329">
        <w:r>
          <w:rPr>
            <w:rStyle w:val="Hyperlink"/>
          </w:rPr>
          <w:t xml:space="preserve">https://eur-lex.europa.eu/eli/reg/2026/667/oj</w:t>
        </w:r>
      </w:hyperlink>
      <w:r>
        <w:t xml:space="preserve">.</w:t>
      </w:r>
    </w:p>
    <w:bookmarkEnd w:id="330"/>
    <w:bookmarkStart w:id="332" w:name="ref_Peltzman1976Toward"/>
    <w:p>
      <w:pPr>
        <w:pStyle w:val="Bibliography"/>
      </w:pPr>
      <w:r>
        <w:t xml:space="preserve">Peltzman, Sam (1976).</w:t>
      </w:r>
      <w:r>
        <w:t xml:space="preserve"> </w:t>
      </w:r>
      <w:r>
        <w:t xml:space="preserve">«Toward a More General Theory of Regulation»</w:t>
      </w:r>
      <w:r>
        <w:t xml:space="preserve">.</w:t>
      </w:r>
      <w:r>
        <w:t xml:space="preserve"> </w:t>
      </w:r>
      <w:r>
        <w:rPr>
          <w:i/>
          <w:iCs/>
        </w:rPr>
        <w:t xml:space="preserve">Journal of Law and Economics</w:t>
      </w:r>
      <w:r>
        <w:t xml:space="preserve"> </w:t>
      </w:r>
      <w:r>
        <w:t xml:space="preserve">19 (2): 211-40.</w:t>
      </w:r>
      <w:r>
        <w:t xml:space="preserve"> </w:t>
      </w:r>
      <w:hyperlink r:id="rId331">
        <w:r>
          <w:rPr>
            <w:rStyle w:val="Hyperlink"/>
          </w:rPr>
          <w:t xml:space="preserve">https://doi.org/10.1086/466865</w:t>
        </w:r>
      </w:hyperlink>
      <w:r>
        <w:t xml:space="preserve">.</w:t>
      </w:r>
    </w:p>
    <w:bookmarkEnd w:id="332"/>
    <w:bookmarkStart w:id="333" w:name="ref_PerssonSvensson1989Why"/>
    <w:p>
      <w:pPr>
        <w:pStyle w:val="Bibliography"/>
      </w:pPr>
      <w:r>
        <w:t xml:space="preserve">Persson, Torsten y Lars E. O. Svensson (1989).</w:t>
      </w:r>
      <w:r>
        <w:t xml:space="preserve"> </w:t>
      </w:r>
      <w:r>
        <w:t xml:space="preserve">«Why a Stubborn Conservative Would Run a Deficit: Policy with Time-Inconsistent Preferences»</w:t>
      </w:r>
      <w:r>
        <w:t xml:space="preserve">.</w:t>
      </w:r>
      <w:r>
        <w:t xml:space="preserve"> </w:t>
      </w:r>
      <w:r>
        <w:rPr>
          <w:i/>
          <w:iCs/>
        </w:rPr>
        <w:t xml:space="preserve">Quarterly Journal of Economics</w:t>
      </w:r>
      <w:r>
        <w:t xml:space="preserve"> </w:t>
      </w:r>
      <w:r>
        <w:t xml:space="preserve">104 (2): 325-45.</w:t>
      </w:r>
    </w:p>
    <w:bookmarkEnd w:id="333"/>
    <w:bookmarkStart w:id="334" w:name="ref_Pigou1912Wealth"/>
    <w:p>
      <w:pPr>
        <w:pStyle w:val="Bibliography"/>
      </w:pPr>
      <w:r>
        <w:t xml:space="preserve">Pigou, Arthur Cecil (1912).</w:t>
      </w:r>
      <w:r>
        <w:t xml:space="preserve"> </w:t>
      </w:r>
      <w:r>
        <w:rPr>
          <w:i/>
          <w:iCs/>
        </w:rPr>
        <w:t xml:space="preserve">Wealth and Welfare</w:t>
      </w:r>
      <w:r>
        <w:t xml:space="preserve">. Londres: Macmillan.</w:t>
      </w:r>
    </w:p>
    <w:bookmarkEnd w:id="334"/>
    <w:bookmarkStart w:id="336" w:name="ref_Pigou1920Economics"/>
    <w:p>
      <w:pPr>
        <w:pStyle w:val="Bibliography"/>
      </w:pPr>
      <w:r>
        <w:t xml:space="preserve">Pigou, Arthur Cecil (1920).</w:t>
      </w:r>
      <w:r>
        <w:t xml:space="preserve"> </w:t>
      </w:r>
      <w:r>
        <w:rPr>
          <w:i/>
          <w:iCs/>
        </w:rPr>
        <w:t xml:space="preserve">The Economics of Welfare</w:t>
      </w:r>
      <w:r>
        <w:t xml:space="preserve">. Londres: Macmillan.</w:t>
      </w:r>
      <w:r>
        <w:t xml:space="preserve"> </w:t>
      </w:r>
      <w:hyperlink r:id="rId335">
        <w:r>
          <w:rPr>
            <w:rStyle w:val="Hyperlink"/>
          </w:rPr>
          <w:t xml:space="preserve">https://www.econlib.org/library/NPDBooks/Pigou/pgEW.html</w:t>
        </w:r>
      </w:hyperlink>
      <w:r>
        <w:t xml:space="preserve">.</w:t>
      </w:r>
    </w:p>
    <w:bookmarkEnd w:id="336"/>
    <w:bookmarkStart w:id="337" w:name="ref_Puviani1903Teoria"/>
    <w:p>
      <w:pPr>
        <w:pStyle w:val="Bibliography"/>
      </w:pPr>
      <w:r>
        <w:t xml:space="preserve">Puviani, Amilcare (1903).</w:t>
      </w:r>
      <w:r>
        <w:t xml:space="preserve"> </w:t>
      </w:r>
      <w:r>
        <w:rPr>
          <w:i/>
          <w:iCs/>
        </w:rPr>
        <w:t xml:space="preserve">Teoria della illusione finanziaria</w:t>
      </w:r>
      <w:r>
        <w:t xml:space="preserve">.</w:t>
      </w:r>
    </w:p>
    <w:bookmarkEnd w:id="337"/>
    <w:bookmarkStart w:id="338" w:name="ref_RobertsSpence1976Effluent"/>
    <w:p>
      <w:pPr>
        <w:pStyle w:val="Bibliography"/>
      </w:pPr>
      <w:r>
        <w:t xml:space="preserve">Roberts, Marc J. y Michael Spence (1976).</w:t>
      </w:r>
      <w:r>
        <w:t xml:space="preserve"> </w:t>
      </w:r>
      <w:r>
        <w:t xml:space="preserve">«Effluent Charges and Licenses under Uncertainty»</w:t>
      </w:r>
      <w:r>
        <w:t xml:space="preserve">.</w:t>
      </w:r>
      <w:r>
        <w:t xml:space="preserve"> </w:t>
      </w:r>
      <w:r>
        <w:rPr>
          <w:i/>
          <w:iCs/>
        </w:rPr>
        <w:t xml:space="preserve">Journal of Public Economics</w:t>
      </w:r>
      <w:r>
        <w:t xml:space="preserve"> </w:t>
      </w:r>
      <w:r>
        <w:t xml:space="preserve">5 (3–4): 193-208.</w:t>
      </w:r>
    </w:p>
    <w:bookmarkEnd w:id="338"/>
    <w:bookmarkStart w:id="339" w:name="ref_Rogoff1990Equilibrium"/>
    <w:p>
      <w:pPr>
        <w:pStyle w:val="Bibliography"/>
      </w:pPr>
      <w:r>
        <w:t xml:space="preserve">Rogoff, Kenneth (1990).</w:t>
      </w:r>
      <w:r>
        <w:t xml:space="preserve"> </w:t>
      </w:r>
      <w:r>
        <w:t xml:space="preserve">«Equilibrium Political Budget Cycles»</w:t>
      </w:r>
      <w:r>
        <w:t xml:space="preserve">.</w:t>
      </w:r>
      <w:r>
        <w:t xml:space="preserve"> </w:t>
      </w:r>
      <w:r>
        <w:rPr>
          <w:i/>
          <w:iCs/>
        </w:rPr>
        <w:t xml:space="preserve">American Economic Review</w:t>
      </w:r>
      <w:r>
        <w:t xml:space="preserve"> </w:t>
      </w:r>
      <w:r>
        <w:t xml:space="preserve">80 (1): 21-36.</w:t>
      </w:r>
    </w:p>
    <w:bookmarkEnd w:id="339"/>
    <w:bookmarkStart w:id="341" w:name="ref_Samuelson1954Pure"/>
    <w:p>
      <w:pPr>
        <w:pStyle w:val="Bibliography"/>
      </w:pPr>
      <w:r>
        <w:t xml:space="preserve">Samuelson, Paul A. (1954).</w:t>
      </w:r>
      <w:r>
        <w:t xml:space="preserve"> </w:t>
      </w:r>
      <w:r>
        <w:t xml:space="preserve">«The Pure Theory of Public Expenditure»</w:t>
      </w:r>
      <w:r>
        <w:t xml:space="preserve">.</w:t>
      </w:r>
      <w:r>
        <w:t xml:space="preserve"> </w:t>
      </w:r>
      <w:r>
        <w:rPr>
          <w:i/>
          <w:iCs/>
        </w:rPr>
        <w:t xml:space="preserve">Review of Economics and Statistics</w:t>
      </w:r>
      <w:r>
        <w:t xml:space="preserve"> </w:t>
      </w:r>
      <w:r>
        <w:t xml:space="preserve">36 (4): 387-89.</w:t>
      </w:r>
      <w:r>
        <w:t xml:space="preserve"> </w:t>
      </w:r>
      <w:hyperlink r:id="rId340">
        <w:r>
          <w:rPr>
            <w:rStyle w:val="Hyperlink"/>
          </w:rPr>
          <w:t xml:space="preserve">https://doi.org/10.2307/1925895</w:t>
        </w:r>
      </w:hyperlink>
      <w:r>
        <w:t xml:space="preserve">.</w:t>
      </w:r>
    </w:p>
    <w:bookmarkEnd w:id="341"/>
    <w:bookmarkStart w:id="342" w:name="ref_Samuelson1955Diagrammatic"/>
    <w:p>
      <w:pPr>
        <w:pStyle w:val="Bibliography"/>
      </w:pPr>
      <w:r>
        <w:t xml:space="preserve">Samuelson, Paul A. (1955).</w:t>
      </w:r>
      <w:r>
        <w:t xml:space="preserve"> </w:t>
      </w:r>
      <w:r>
        <w:t xml:space="preserve">«Diagrammatic Exposition of a Theory of Public Expenditure»</w:t>
      </w:r>
      <w:r>
        <w:t xml:space="preserve">.</w:t>
      </w:r>
      <w:r>
        <w:t xml:space="preserve"> </w:t>
      </w:r>
      <w:r>
        <w:rPr>
          <w:i/>
          <w:iCs/>
        </w:rPr>
        <w:t xml:space="preserve">Review of Economics and Statistics</w:t>
      </w:r>
      <w:r>
        <w:t xml:space="preserve"> </w:t>
      </w:r>
      <w:r>
        <w:t xml:space="preserve">37 (4): 350-56.</w:t>
      </w:r>
    </w:p>
    <w:bookmarkEnd w:id="342"/>
    <w:bookmarkStart w:id="343" w:name="ref_Scitovsky1954Two"/>
    <w:p>
      <w:pPr>
        <w:pStyle w:val="Bibliography"/>
      </w:pPr>
      <w:r>
        <w:t xml:space="preserve">Scitovsky, Tibor (1954).</w:t>
      </w:r>
      <w:r>
        <w:t xml:space="preserve"> </w:t>
      </w:r>
      <w:r>
        <w:t xml:space="preserve">«Two Concepts of External Economies»</w:t>
      </w:r>
      <w:r>
        <w:t xml:space="preserve">.</w:t>
      </w:r>
      <w:r>
        <w:t xml:space="preserve"> </w:t>
      </w:r>
      <w:r>
        <w:rPr>
          <w:i/>
          <w:iCs/>
        </w:rPr>
        <w:t xml:space="preserve">Journal of Political Economy</w:t>
      </w:r>
      <w:r>
        <w:t xml:space="preserve"> </w:t>
      </w:r>
      <w:r>
        <w:t xml:space="preserve">62 (2): 143-51.</w:t>
      </w:r>
    </w:p>
    <w:bookmarkEnd w:id="343"/>
    <w:bookmarkStart w:id="345"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344">
        <w:r>
          <w:rPr>
            <w:rStyle w:val="Hyperlink"/>
          </w:rPr>
          <w:t xml:space="preserve">https://www.gutenberg.org/cache/epub/3300/pg3300.txt</w:t>
        </w:r>
      </w:hyperlink>
      <w:r>
        <w:t xml:space="preserve">.</w:t>
      </w:r>
    </w:p>
    <w:bookmarkEnd w:id="345"/>
    <w:bookmarkStart w:id="346" w:name="ref_Stern2007Economics"/>
    <w:p>
      <w:pPr>
        <w:pStyle w:val="Bibliography"/>
      </w:pPr>
      <w:r>
        <w:t xml:space="preserve">Stern, Nicholas (2007).</w:t>
      </w:r>
      <w:r>
        <w:t xml:space="preserve"> </w:t>
      </w:r>
      <w:r>
        <w:rPr>
          <w:i/>
          <w:iCs/>
        </w:rPr>
        <w:t xml:space="preserve">The Economics of Climate Change: The Stern Review</w:t>
      </w:r>
      <w:r>
        <w:t xml:space="preserve">. Cambridge: Cambridge University Press.</w:t>
      </w:r>
    </w:p>
    <w:bookmarkEnd w:id="346"/>
    <w:bookmarkStart w:id="348" w:name="ref_StiglerCenter2021Video"/>
    <w:p>
      <w:pPr>
        <w:pStyle w:val="Bibliography"/>
      </w:pPr>
      <w:r>
        <w:t xml:space="preserve">Stigler Center (Universidad de Chicago) (2021).</w:t>
      </w:r>
      <w:r>
        <w:t xml:space="preserve"> </w:t>
      </w:r>
      <w:r>
        <w:t xml:space="preserve">«Who Will Regulate the Regulators: Stigler 50 Years Later (vídeo)»</w:t>
      </w:r>
      <w:r>
        <w:t xml:space="preserve">. 2021.</w:t>
      </w:r>
      <w:r>
        <w:t xml:space="preserve"> </w:t>
      </w:r>
      <w:hyperlink r:id="rId347">
        <w:r>
          <w:rPr>
            <w:rStyle w:val="Hyperlink"/>
          </w:rPr>
          <w:t xml:space="preserve">https://www.youtube.com/watch?v=lhD5s-4v3oM</w:t>
        </w:r>
      </w:hyperlink>
      <w:r>
        <w:t xml:space="preserve">.</w:t>
      </w:r>
    </w:p>
    <w:bookmarkEnd w:id="348"/>
    <w:bookmarkStart w:id="349" w:name="ref_Stigler1966Theory"/>
    <w:p>
      <w:pPr>
        <w:pStyle w:val="Bibliography"/>
      </w:pPr>
      <w:r>
        <w:t xml:space="preserve">Stigler, George J. (1966).</w:t>
      </w:r>
      <w:r>
        <w:t xml:space="preserve"> </w:t>
      </w:r>
      <w:r>
        <w:rPr>
          <w:i/>
          <w:iCs/>
        </w:rPr>
        <w:t xml:space="preserve">The Theory of Price</w:t>
      </w:r>
      <w:r>
        <w:t xml:space="preserve">. 3.ª ed. Nueva York: Macmillan.</w:t>
      </w:r>
    </w:p>
    <w:bookmarkEnd w:id="349"/>
    <w:bookmarkStart w:id="351" w:name="ref_Stigler1971Theory"/>
    <w:p>
      <w:pPr>
        <w:pStyle w:val="Bibliography"/>
      </w:pPr>
      <w:r>
        <w:t xml:space="preserve">Stigler, George J. (1971).</w:t>
      </w:r>
      <w:r>
        <w:t xml:space="preserve"> </w:t>
      </w:r>
      <w:r>
        <w:t xml:space="preserve">«The Theory of Economic Regulation»</w:t>
      </w:r>
      <w:r>
        <w:t xml:space="preserve">.</w:t>
      </w:r>
      <w:r>
        <w:t xml:space="preserve"> </w:t>
      </w:r>
      <w:r>
        <w:rPr>
          <w:i/>
          <w:iCs/>
        </w:rPr>
        <w:t xml:space="preserve">Bell Journal of Economics and Management Science</w:t>
      </w:r>
      <w:r>
        <w:t xml:space="preserve"> </w:t>
      </w:r>
      <w:r>
        <w:t xml:space="preserve">2 (1): 3-21.</w:t>
      </w:r>
      <w:r>
        <w:t xml:space="preserve"> </w:t>
      </w:r>
      <w:hyperlink r:id="rId350">
        <w:r>
          <w:rPr>
            <w:rStyle w:val="Hyperlink"/>
          </w:rPr>
          <w:t xml:space="preserve">https://doi.org/10.2307/3003160</w:t>
        </w:r>
      </w:hyperlink>
      <w:r>
        <w:t xml:space="preserve">.</w:t>
      </w:r>
    </w:p>
    <w:bookmarkEnd w:id="351"/>
    <w:bookmarkStart w:id="352" w:name="ref_StiglitzRosengard2015Economics"/>
    <w:p>
      <w:pPr>
        <w:pStyle w:val="Bibliography"/>
      </w:pPr>
      <w:r>
        <w:t xml:space="preserve">Stiglitz, Joseph E. y Jay K. Rosengard (2015).</w:t>
      </w:r>
      <w:r>
        <w:t xml:space="preserve"> </w:t>
      </w:r>
      <w:r>
        <w:rPr>
          <w:i/>
          <w:iCs/>
        </w:rPr>
        <w:t xml:space="preserve">Economics of the Public Sector</w:t>
      </w:r>
      <w:r>
        <w:t xml:space="preserve">. 4.ª ed. Nueva York: W. W. Norton.</w:t>
      </w:r>
    </w:p>
    <w:bookmarkEnd w:id="352"/>
    <w:bookmarkStart w:id="354" w:name="ref_Nobel1978Simon"/>
    <w:p>
      <w:pPr>
        <w:pStyle w:val="Bibliography"/>
      </w:pPr>
      <w:r>
        <w:t xml:space="preserve">The Nobel Prize (1978).</w:t>
      </w:r>
      <w:r>
        <w:t xml:space="preserve"> </w:t>
      </w:r>
      <w:r>
        <w:t xml:space="preserve">«The Sveriges Riksbank Prize in Economic Sciences in Memory of Alfred Nobel 1978: Herbert A. Simon»</w:t>
      </w:r>
      <w:r>
        <w:t xml:space="preserve">. 1978.</w:t>
      </w:r>
      <w:r>
        <w:t xml:space="preserve"> </w:t>
      </w:r>
      <w:hyperlink r:id="rId353">
        <w:r>
          <w:rPr>
            <w:rStyle w:val="Hyperlink"/>
          </w:rPr>
          <w:t xml:space="preserve">https://www.nobelprize.org/prizes/economic-sciences/1978/summary/</w:t>
        </w:r>
      </w:hyperlink>
      <w:r>
        <w:t xml:space="preserve">.</w:t>
      </w:r>
    </w:p>
    <w:bookmarkEnd w:id="354"/>
    <w:bookmarkStart w:id="356" w:name="ref_Nobel1986Buchanan"/>
    <w:p>
      <w:pPr>
        <w:pStyle w:val="Bibliography"/>
      </w:pPr>
      <w:r>
        <w:t xml:space="preserve">The Nobel Prize (1986).</w:t>
      </w:r>
      <w:r>
        <w:t xml:space="preserve"> </w:t>
      </w:r>
      <w:r>
        <w:t xml:space="preserve">«The Sveriges Riksbank Prize in Economic Sciences in Memory of Alfred Nobel 1986: James M. Buchanan Jr.»</w:t>
      </w:r>
      <w:r>
        <w:t xml:space="preserve"> 1986.</w:t>
      </w:r>
      <w:r>
        <w:t xml:space="preserve"> </w:t>
      </w:r>
      <w:hyperlink r:id="rId355">
        <w:r>
          <w:rPr>
            <w:rStyle w:val="Hyperlink"/>
          </w:rPr>
          <w:t xml:space="preserve">https://www.nobelprize.org/prizes/economic-sciences/1986/summary/</w:t>
        </w:r>
      </w:hyperlink>
      <w:r>
        <w:t xml:space="preserve">.</w:t>
      </w:r>
    </w:p>
    <w:bookmarkEnd w:id="356"/>
    <w:bookmarkStart w:id="358" w:name="ref_Nobel1991Coase"/>
    <w:p>
      <w:pPr>
        <w:pStyle w:val="Bibliography"/>
      </w:pPr>
      <w:r>
        <w:t xml:space="preserve">The Nobel Prize (1991).</w:t>
      </w:r>
      <w:r>
        <w:t xml:space="preserve"> </w:t>
      </w:r>
      <w:r>
        <w:t xml:space="preserve">«The Sveriges Riksbank Prize in Economic Sciences in Memory of Alfred Nobel 1991: Ronald H. Coase»</w:t>
      </w:r>
      <w:r>
        <w:t xml:space="preserve">. 1991.</w:t>
      </w:r>
      <w:r>
        <w:t xml:space="preserve"> </w:t>
      </w:r>
      <w:hyperlink r:id="rId357">
        <w:r>
          <w:rPr>
            <w:rStyle w:val="Hyperlink"/>
          </w:rPr>
          <w:t xml:space="preserve">https://www.nobelprize.org/prizes/economic-sciences/1991/summary/</w:t>
        </w:r>
      </w:hyperlink>
      <w:r>
        <w:t xml:space="preserve">.</w:t>
      </w:r>
    </w:p>
    <w:bookmarkEnd w:id="358"/>
    <w:bookmarkStart w:id="360" w:name="ref_Nobel2007HurwiczMaskinMyerson"/>
    <w:p>
      <w:pPr>
        <w:pStyle w:val="Bibliography"/>
      </w:pPr>
      <w:r>
        <w:t xml:space="preserve">The Nobel Prize (2007).</w:t>
      </w:r>
      <w:r>
        <w:t xml:space="preserve"> </w:t>
      </w:r>
      <w:r>
        <w:t xml:space="preserve">«The Sveriges Riksbank Prize in Economic Sciences in Memory of Alfred Nobel 2007: Leonid Hurwicz, Eric S. Maskin and Roger B. Myerson»</w:t>
      </w:r>
      <w:r>
        <w:t xml:space="preserve">. 2007.</w:t>
      </w:r>
      <w:r>
        <w:t xml:space="preserve"> </w:t>
      </w:r>
      <w:hyperlink r:id="rId359">
        <w:r>
          <w:rPr>
            <w:rStyle w:val="Hyperlink"/>
          </w:rPr>
          <w:t xml:space="preserve">https://www.nobelprize.org/prizes/economic-sciences/2007/summary/</w:t>
        </w:r>
      </w:hyperlink>
      <w:r>
        <w:t xml:space="preserve">.</w:t>
      </w:r>
    </w:p>
    <w:bookmarkEnd w:id="360"/>
    <w:bookmarkStart w:id="362" w:name="ref_Nobel2009OstromWilliamson"/>
    <w:p>
      <w:pPr>
        <w:pStyle w:val="Bibliography"/>
      </w:pPr>
      <w:r>
        <w:t xml:space="preserve">The Nobel Prize (2009).</w:t>
      </w:r>
      <w:r>
        <w:t xml:space="preserve"> </w:t>
      </w:r>
      <w:r>
        <w:t xml:space="preserve">«The Sveriges Riksbank Prize in Economic Sciences in Memory of Alfred Nobel 2009: Elinor Ostrom and Oliver E. Williamson»</w:t>
      </w:r>
      <w:r>
        <w:t xml:space="preserve">. 2009.</w:t>
      </w:r>
      <w:r>
        <w:t xml:space="preserve"> </w:t>
      </w:r>
      <w:hyperlink r:id="rId361">
        <w:r>
          <w:rPr>
            <w:rStyle w:val="Hyperlink"/>
          </w:rPr>
          <w:t xml:space="preserve">https://www.nobelprize.org/prizes/economic-sciences/2009/summary/</w:t>
        </w:r>
      </w:hyperlink>
      <w:r>
        <w:t xml:space="preserve">.</w:t>
      </w:r>
    </w:p>
    <w:bookmarkEnd w:id="362"/>
    <w:bookmarkStart w:id="364" w:name="ref_Tiebout1956Pure"/>
    <w:p>
      <w:pPr>
        <w:pStyle w:val="Bibliography"/>
      </w:pPr>
      <w:r>
        <w:t xml:space="preserve">Tiebout, Charles M. (1956).</w:t>
      </w:r>
      <w:r>
        <w:t xml:space="preserve"> </w:t>
      </w:r>
      <w:r>
        <w:t xml:space="preserve">«A Pure Theory of Local Expenditures»</w:t>
      </w:r>
      <w:r>
        <w:t xml:space="preserve">.</w:t>
      </w:r>
      <w:r>
        <w:t xml:space="preserve"> </w:t>
      </w:r>
      <w:r>
        <w:rPr>
          <w:i/>
          <w:iCs/>
        </w:rPr>
        <w:t xml:space="preserve">Journal of Political Economy</w:t>
      </w:r>
      <w:r>
        <w:t xml:space="preserve"> </w:t>
      </w:r>
      <w:r>
        <w:t xml:space="preserve">64 (5): 416-24.</w:t>
      </w:r>
      <w:r>
        <w:t xml:space="preserve"> </w:t>
      </w:r>
      <w:hyperlink r:id="rId363">
        <w:r>
          <w:rPr>
            <w:rStyle w:val="Hyperlink"/>
          </w:rPr>
          <w:t xml:space="preserve">https://doi.org/10.1086/257839</w:t>
        </w:r>
      </w:hyperlink>
      <w:r>
        <w:t xml:space="preserve">.</w:t>
      </w:r>
    </w:p>
    <w:bookmarkEnd w:id="364"/>
    <w:bookmarkStart w:id="365" w:name="ref_Tullock1959Problems"/>
    <w:p>
      <w:pPr>
        <w:pStyle w:val="Bibliography"/>
      </w:pPr>
      <w:r>
        <w:t xml:space="preserve">Tullock, Gordon (1959).</w:t>
      </w:r>
      <w:r>
        <w:t xml:space="preserve"> </w:t>
      </w:r>
      <w:r>
        <w:t xml:space="preserve">«Problems of Majority Voting»</w:t>
      </w:r>
      <w:r>
        <w:t xml:space="preserve">.</w:t>
      </w:r>
      <w:r>
        <w:t xml:space="preserve"> </w:t>
      </w:r>
      <w:r>
        <w:rPr>
          <w:i/>
          <w:iCs/>
        </w:rPr>
        <w:t xml:space="preserve">Journal of Political Economy</w:t>
      </w:r>
      <w:r>
        <w:t xml:space="preserve"> </w:t>
      </w:r>
      <w:r>
        <w:t xml:space="preserve">67 (6): 571-79.</w:t>
      </w:r>
    </w:p>
    <w:bookmarkEnd w:id="365"/>
    <w:bookmarkStart w:id="366" w:name="ref_Tullock1967Welfare"/>
    <w:p>
      <w:pPr>
        <w:pStyle w:val="Bibliography"/>
      </w:pPr>
      <w:r>
        <w:t xml:space="preserve">Tullock, Gordon (1967).</w:t>
      </w:r>
      <w:r>
        <w:t xml:space="preserve"> </w:t>
      </w:r>
      <w:r>
        <w:t xml:space="preserve">«The Welfare Costs of Tariffs, Monopolies, and Theft»</w:t>
      </w:r>
      <w:r>
        <w:t xml:space="preserve">.</w:t>
      </w:r>
      <w:r>
        <w:t xml:space="preserve"> </w:t>
      </w:r>
      <w:r>
        <w:rPr>
          <w:i/>
          <w:iCs/>
        </w:rPr>
        <w:t xml:space="preserve">Western Economic Journal</w:t>
      </w:r>
      <w:r>
        <w:t xml:space="preserve"> </w:t>
      </w:r>
      <w:r>
        <w:t xml:space="preserve">5 (3): 224-32.</w:t>
      </w:r>
    </w:p>
    <w:bookmarkEnd w:id="366"/>
    <w:bookmarkStart w:id="367" w:name="ref_Varian2016Intermedia"/>
    <w:p>
      <w:pPr>
        <w:pStyle w:val="Bibliography"/>
      </w:pPr>
      <w:r>
        <w:t xml:space="preserve">Varian, Hal R. (2016).</w:t>
      </w:r>
      <w:r>
        <w:t xml:space="preserve"> </w:t>
      </w:r>
      <w:r>
        <w:rPr>
          <w:i/>
          <w:iCs/>
        </w:rPr>
        <w:t xml:space="preserve">Microeconomía intermedia: un enfoque actual</w:t>
      </w:r>
      <w:r>
        <w:t xml:space="preserve">. Traducido por María Esther Rabasco. 9.ª ed. Barcelona: Antoni Bosch.</w:t>
      </w:r>
    </w:p>
    <w:bookmarkEnd w:id="367"/>
    <w:bookmarkStart w:id="369" w:name="ref_Vickrey1961Counterspeculation"/>
    <w:p>
      <w:pPr>
        <w:pStyle w:val="Bibliography"/>
      </w:pPr>
      <w:r>
        <w:t xml:space="preserve">Vickrey, William (1961).</w:t>
      </w:r>
      <w:r>
        <w:t xml:space="preserve"> </w:t>
      </w:r>
      <w:r>
        <w:t xml:space="preserve">«Counterspeculation, Auctions, and Competitive Sealed Tenders»</w:t>
      </w:r>
      <w:r>
        <w:t xml:space="preserve">.</w:t>
      </w:r>
      <w:r>
        <w:t xml:space="preserve"> </w:t>
      </w:r>
      <w:r>
        <w:rPr>
          <w:i/>
          <w:iCs/>
        </w:rPr>
        <w:t xml:space="preserve">Journal of Finance</w:t>
      </w:r>
      <w:r>
        <w:t xml:space="preserve"> </w:t>
      </w:r>
      <w:r>
        <w:t xml:space="preserve">16 (1): 8-37.</w:t>
      </w:r>
      <w:r>
        <w:t xml:space="preserve"> </w:t>
      </w:r>
      <w:hyperlink r:id="rId368">
        <w:r>
          <w:rPr>
            <w:rStyle w:val="Hyperlink"/>
          </w:rPr>
          <w:t xml:space="preserve">https://doi.org/10.1111/j.1540-6261.1961.tb02789.x</w:t>
        </w:r>
      </w:hyperlink>
      <w:r>
        <w:t xml:space="preserve">.</w:t>
      </w:r>
    </w:p>
    <w:bookmarkEnd w:id="369"/>
    <w:bookmarkStart w:id="370" w:name="ref_Viner1931Cost"/>
    <w:p>
      <w:pPr>
        <w:pStyle w:val="Bibliography"/>
      </w:pPr>
      <w:r>
        <w:t xml:space="preserve">Viner, Jacob (1931).</w:t>
      </w:r>
      <w:r>
        <w:t xml:space="preserve"> </w:t>
      </w:r>
      <w:r>
        <w:t xml:space="preserve">«Cost Curves and Supply Curves»</w:t>
      </w:r>
      <w:r>
        <w:t xml:space="preserve">.</w:t>
      </w:r>
      <w:r>
        <w:t xml:space="preserve"> </w:t>
      </w:r>
      <w:r>
        <w:rPr>
          <w:i/>
          <w:iCs/>
        </w:rPr>
        <w:t xml:space="preserve">Zeitschrift für Nationalökonomie</w:t>
      </w:r>
      <w:r>
        <w:t xml:space="preserve"> </w:t>
      </w:r>
      <w:r>
        <w:t xml:space="preserve">3 (1): 23-46.</w:t>
      </w:r>
    </w:p>
    <w:bookmarkEnd w:id="370"/>
    <w:bookmarkStart w:id="371" w:name="ref_Warr1983Private"/>
    <w:p>
      <w:pPr>
        <w:pStyle w:val="Bibliography"/>
      </w:pPr>
      <w:r>
        <w:t xml:space="preserve">Warr, Peter G. (1983).</w:t>
      </w:r>
      <w:r>
        <w:t xml:space="preserve"> </w:t>
      </w:r>
      <w:r>
        <w:t xml:space="preserve">«The Private Provision of a Public Good is Independent of the Distribution of Income»</w:t>
      </w:r>
      <w:r>
        <w:t xml:space="preserve">.</w:t>
      </w:r>
      <w:r>
        <w:t xml:space="preserve"> </w:t>
      </w:r>
      <w:r>
        <w:rPr>
          <w:i/>
          <w:iCs/>
        </w:rPr>
        <w:t xml:space="preserve">Economics Letters</w:t>
      </w:r>
      <w:r>
        <w:t xml:space="preserve"> </w:t>
      </w:r>
      <w:r>
        <w:t xml:space="preserve">13 (2–3): 207-11.</w:t>
      </w:r>
    </w:p>
    <w:bookmarkEnd w:id="371"/>
    <w:bookmarkStart w:id="372" w:name="ref_Weber1922Wirtschaft"/>
    <w:p>
      <w:pPr>
        <w:pStyle w:val="Bibliography"/>
      </w:pPr>
      <w:r>
        <w:t xml:space="preserve">Weber, Max (1922).</w:t>
      </w:r>
      <w:r>
        <w:t xml:space="preserve"> </w:t>
      </w:r>
      <w:r>
        <w:rPr>
          <w:i/>
          <w:iCs/>
        </w:rPr>
        <w:t xml:space="preserve">Wirtschaft und Gesellschaft</w:t>
      </w:r>
      <w:r>
        <w:t xml:space="preserve">.</w:t>
      </w:r>
    </w:p>
    <w:bookmarkEnd w:id="372"/>
    <w:bookmarkStart w:id="373" w:name="ref_WeingastShepsleJohnsen1981Political"/>
    <w:p>
      <w:pPr>
        <w:pStyle w:val="Bibliography"/>
      </w:pPr>
      <w:r>
        <w:t xml:space="preserve">Weingast, Barry R., Kenneth A. Shepsle y Christopher Johnsen (1981).</w:t>
      </w:r>
      <w:r>
        <w:t xml:space="preserve"> </w:t>
      </w:r>
      <w:r>
        <w:t xml:space="preserve">«The Political Economy of Benefits and Costs: A Neoclassical Approach to Distributive Politics»</w:t>
      </w:r>
      <w:r>
        <w:t xml:space="preserve">.</w:t>
      </w:r>
      <w:r>
        <w:t xml:space="preserve"> </w:t>
      </w:r>
      <w:r>
        <w:rPr>
          <w:i/>
          <w:iCs/>
        </w:rPr>
        <w:t xml:space="preserve">Journal of Political Economy</w:t>
      </w:r>
      <w:r>
        <w:t xml:space="preserve"> </w:t>
      </w:r>
      <w:r>
        <w:t xml:space="preserve">89 (4): 642-64.</w:t>
      </w:r>
    </w:p>
    <w:bookmarkEnd w:id="373"/>
    <w:bookmarkStart w:id="375" w:name="ref_Weitzman1974Prices"/>
    <w:p>
      <w:pPr>
        <w:pStyle w:val="Bibliography"/>
      </w:pPr>
      <w:r>
        <w:t xml:space="preserve">Weitzman, Martin L. (1974).</w:t>
      </w:r>
      <w:r>
        <w:t xml:space="preserve"> </w:t>
      </w:r>
      <w:r>
        <w:t xml:space="preserve">«Prices vs. Quantities»</w:t>
      </w:r>
      <w:r>
        <w:t xml:space="preserve">.</w:t>
      </w:r>
      <w:r>
        <w:t xml:space="preserve"> </w:t>
      </w:r>
      <w:r>
        <w:rPr>
          <w:i/>
          <w:iCs/>
        </w:rPr>
        <w:t xml:space="preserve">Review of Economic Studies</w:t>
      </w:r>
      <w:r>
        <w:t xml:space="preserve"> </w:t>
      </w:r>
      <w:r>
        <w:t xml:space="preserve">41 (4): 477-91.</w:t>
      </w:r>
      <w:r>
        <w:t xml:space="preserve"> </w:t>
      </w:r>
      <w:hyperlink r:id="rId374">
        <w:r>
          <w:rPr>
            <w:rStyle w:val="Hyperlink"/>
          </w:rPr>
          <w:t xml:space="preserve">https://doi.org/10.2307/2296698</w:t>
        </w:r>
      </w:hyperlink>
      <w:r>
        <w:t xml:space="preserve">.</w:t>
      </w:r>
    </w:p>
    <w:bookmarkEnd w:id="375"/>
    <w:bookmarkStart w:id="376" w:name="ref_Wicksell1896Finanztheoretische"/>
    <w:p>
      <w:pPr>
        <w:pStyle w:val="Bibliography"/>
      </w:pPr>
      <w:r>
        <w:t xml:space="preserve">Wicksell, Knut (1896).</w:t>
      </w:r>
      <w:r>
        <w:t xml:space="preserve"> </w:t>
      </w:r>
      <w:r>
        <w:rPr>
          <w:i/>
          <w:iCs/>
        </w:rPr>
        <w:t xml:space="preserve">Finanztheoretische Untersuchungen</w:t>
      </w:r>
      <w:r>
        <w:t xml:space="preserve">.</w:t>
      </w:r>
    </w:p>
    <w:bookmarkEnd w:id="376"/>
    <w:bookmarkStart w:id="377" w:name="ref_Wolf1979Theory"/>
    <w:p>
      <w:pPr>
        <w:pStyle w:val="Bibliography"/>
      </w:pPr>
      <w:r>
        <w:t xml:space="preserve">Wolf, Charles, Jr. (1979).</w:t>
      </w:r>
      <w:r>
        <w:t xml:space="preserve"> </w:t>
      </w:r>
      <w:r>
        <w:t xml:space="preserve">«A Theory of Nonmarket Failure: Framework for Implementation Analysis»</w:t>
      </w:r>
      <w:r>
        <w:t xml:space="preserve">.</w:t>
      </w:r>
      <w:r>
        <w:t xml:space="preserve"> </w:t>
      </w:r>
      <w:r>
        <w:rPr>
          <w:i/>
          <w:iCs/>
        </w:rPr>
        <w:t xml:space="preserve">Journal of Law and Economics</w:t>
      </w:r>
      <w:r>
        <w:t xml:space="preserve"> </w:t>
      </w:r>
      <w:r>
        <w:t xml:space="preserve">22 (1): 107-39.</w:t>
      </w:r>
    </w:p>
    <w:bookmarkEnd w:id="377"/>
    <w:bookmarkEnd w:id="378"/>
    <w:bookmarkEnd w:id="379"/>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Con mercados incompletos o información asimétrica, las externalidades pecuniarias sí pueden afectar a la eficiencia</w:t>
      </w:r>
      <w:r>
        <w:t xml:space="preserve"> </w:t>
      </w:r>
      <w:r>
        <w:t xml:space="preserve">(</w:t>
      </w:r>
      <w:hyperlink w:anchor="ref_GreenwaldStiglitz1986Externalities">
        <w:r>
          <w:rPr>
            <w:rStyle w:val="Hyperlink"/>
            <w:smallCaps/>
          </w:rPr>
          <w:t xml:space="preserve">Greenwald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1986</w:t>
        </w:r>
      </w:hyperlink>
      <w:r>
        <w:t xml:space="preserve">)</w:t>
      </w:r>
      <w:r>
        <w:t xml:space="preserve">.</w:t>
      </w:r>
    </w:p>
  </w:footnote>
  <w:footnote w:id="60">
    <w:p>
      <w:pPr>
        <w:pStyle w:val="FootnoteText"/>
      </w:pPr>
      <w:r>
        <w:rPr>
          <w:rStyle w:val="FootnoteReference"/>
        </w:rPr>
        <w:footnoteRef/>
      </w:r>
      <w:r>
        <w:t xml:space="preserve"> </w:t>
      </w:r>
      <w:r>
        <w:t xml:space="preserve">La idea la apunta</w:t>
      </w:r>
      <w:r>
        <w:t xml:space="preserve"> </w:t>
      </w:r>
      <w:r>
        <w:rPr>
          <w:smallCaps/>
        </w:rPr>
        <w:t xml:space="preserve">Marshall</w:t>
      </w:r>
      <w:r>
        <w:t xml:space="preserve"> </w:t>
      </w:r>
      <w:r>
        <w:t xml:space="preserve">y la analiza a fondo</w:t>
      </w:r>
      <w:r>
        <w:t xml:space="preserve"> </w:t>
      </w:r>
      <w:r>
        <w:rPr>
          <w:smallCaps/>
        </w:rPr>
        <w:t xml:space="preserve">Pigou</w:t>
      </w:r>
      <w:r>
        <w:t xml:space="preserve"> </w:t>
      </w:r>
      <w:r>
        <w:t xml:space="preserve">(</w:t>
      </w:r>
      <w:hyperlink w:anchor="ref_Pigou1912Wealth">
        <w:r>
          <w:rPr>
            <w:rStyle w:val="Hyperlink"/>
          </w:rPr>
          <w:t xml:space="preserve">1912</w:t>
        </w:r>
      </w:hyperlink>
      <w:r>
        <w:t xml:space="preserve">)</w:t>
      </w:r>
      <w:r>
        <w:t xml:space="preserve"> </w:t>
      </w:r>
      <w:r>
        <w:t xml:space="preserve">en</w:t>
      </w:r>
      <w:r>
        <w:t xml:space="preserve"> </w:t>
      </w:r>
      <w:r>
        <w:rPr>
          <w:i/>
          <w:iCs/>
        </w:rPr>
        <w:t xml:space="preserve">Wealth and Welfare</w:t>
      </w:r>
      <w:r>
        <w:t xml:space="preserve">, antecedente de</w:t>
      </w:r>
      <w:r>
        <w:t xml:space="preserve"> </w:t>
      </w:r>
      <w:r>
        <w:rPr>
          <w:i/>
          <w:iCs/>
        </w:rPr>
        <w:t xml:space="preserve">The Economics of Welfare</w:t>
      </w:r>
      <w:r>
        <w:t xml:space="preserve"> </w:t>
      </w:r>
      <w:r>
        <w:t xml:space="preserve">(1920), que es la referencia habitual.</w:t>
      </w:r>
    </w:p>
  </w:footnote>
  <w:footnote w:id="81">
    <w:p>
      <w:pPr>
        <w:pStyle w:val="FootnoteText"/>
      </w:pPr>
      <w:r>
        <w:rPr>
          <w:rStyle w:val="FootnoteReference"/>
        </w:rPr>
        <w:footnoteRef/>
      </w:r>
      <w:r>
        <w:t xml:space="preserve"> </w:t>
      </w:r>
      <w:r>
        <w:t xml:space="preserve">Ronald</w:t>
      </w:r>
      <w:r>
        <w:t xml:space="preserve"> </w:t>
      </w:r>
      <w:r>
        <w:rPr>
          <w:smallCaps/>
        </w:rPr>
        <w:t xml:space="preserve">Coase</w:t>
      </w:r>
      <w:r>
        <w:t xml:space="preserve"> </w:t>
      </w:r>
      <w:r>
        <w:t xml:space="preserve">recibió el Nobel en 1991 «por su descubrimiento y clarificación de la importancia de los costes de transacción y los derechos de propiedad para la estructura institucional y el funcionamiento de la economía»</w:t>
      </w:r>
      <w:r>
        <w:t xml:space="preserve"> </w:t>
      </w:r>
      <w:r>
        <w:t xml:space="preserve">(</w:t>
      </w:r>
      <w:hyperlink w:anchor="ref_Nobel1991Coase">
        <w:r>
          <w:rPr>
            <w:rStyle w:val="Hyperlink"/>
            <w:smallCaps/>
          </w:rPr>
          <w:t xml:space="preserve">The Nobel Prize</w:t>
        </w:r>
        <w:r>
          <w:rPr>
            <w:rStyle w:val="Hyperlink"/>
          </w:rPr>
          <w:t xml:space="preserve">, 1991</w:t>
        </w:r>
      </w:hyperlink>
      <w:r>
        <w:t xml:space="preserve">)</w:t>
      </w:r>
      <w:r>
        <w:t xml:space="preserve">. Este artículo de 1960 es distinto del de 1937 sobre la naturaleza de la empresa</w:t>
      </w:r>
      <w:r>
        <w:t xml:space="preserve"> </w:t>
      </w:r>
      <w:hyperlink r:id="rId82">
        <w:r>
          <w:rPr>
            <w:rStyle w:val="Referenciaatema"/>
          </w:rPr>
          <w:t xml:space="preserve">[ver tema 3.A.15]</w:t>
        </w:r>
      </w:hyperlink>
      <w:r>
        <w:t xml:space="preserve">.</w:t>
      </w:r>
    </w:p>
  </w:footnote>
  <w:footnote w:id="85">
    <w:p>
      <w:pPr>
        <w:pStyle w:val="FootnoteText"/>
      </w:pPr>
      <w:r>
        <w:rPr>
          <w:rStyle w:val="FootnoteReference"/>
        </w:rPr>
        <w:footnoteRef/>
      </w:r>
      <w:r>
        <w:t xml:space="preserve"> </w:t>
      </w:r>
      <w:r>
        <w:t xml:space="preserve">Es la misma negociación en el gráfico habitual de los manuales: el beneficio marginal de la acería,</w:t>
      </w:r>
      <w:r>
        <w:t xml:space="preserve"> </w:t>
      </w:r>
      <m:oMath>
        <m:r>
          <m:rPr>
            <m:sty m:val="p"/>
          </m:rPr>
          <m:t>B</m:t>
        </m:r>
        <m:r>
          <m:rPr>
            <m:sty m:val="p"/>
          </m:rPr>
          <m:t>M</m:t>
        </m:r>
        <m:r>
          <m:rPr>
            <m:sty m:val="p"/>
          </m:rPr>
          <m:t>g</m:t>
        </m:r>
        <m:d>
          <m:dPr>
            <m:begChr m:val="("/>
            <m:sepChr m:val=""/>
            <m:endChr m:val=")"/>
            <m:grow/>
          </m:dPr>
          <m:e>
            <m:r>
              <m:t>q</m:t>
            </m:r>
          </m:e>
        </m:d>
        <m:r>
          <m:rPr>
            <m:sty m:val="p"/>
          </m:rPr>
          <m:t>=</m:t>
        </m:r>
        <m:bar>
          <m:barPr>
            <m:pos m:val="top"/>
          </m:barPr>
          <m:e>
            <m:r>
              <m:t>p</m:t>
            </m:r>
          </m:e>
        </m:bar>
        <m:r>
          <m:rPr>
            <m:sty m:val="p"/>
          </m:rPr>
          <m:t>−</m:t>
        </m:r>
        <m:r>
          <m:rPr>
            <m:sty m:val="p"/>
          </m:rPr>
          <m:t>C</m:t>
        </m:r>
        <m:r>
          <m:rPr>
            <m:sty m:val="p"/>
          </m:rPr>
          <m:t>M</m:t>
        </m:r>
        <m:r>
          <m:rPr>
            <m:sty m:val="p"/>
          </m:rPr>
          <m:t>g</m:t>
        </m:r>
        <m:r>
          <m:rPr>
            <m:sty m:val="p"/>
          </m:rPr>
          <m:t>P</m:t>
        </m:r>
        <m:d>
          <m:dPr>
            <m:begChr m:val="("/>
            <m:sepChr m:val=""/>
            <m:endChr m:val=")"/>
            <m:grow/>
          </m:dPr>
          <m:e>
            <m:r>
              <m:t>q</m:t>
            </m:r>
          </m:e>
        </m:d>
      </m:oMath>
      <w:r>
        <w:t xml:space="preserve">, decreciente, que se anula en</w:t>
      </w:r>
      <w:r>
        <w:t xml:space="preserve"> </w:t>
      </w:r>
      <m:oMath>
        <m:sSup>
          <m:e>
            <m:r>
              <m:t>q</m:t>
            </m:r>
          </m:e>
          <m:sup>
            <m:r>
              <m:t>c</m:t>
            </m:r>
          </m:sup>
        </m:sSup>
      </m:oMath>
      <w:r>
        <w:t xml:space="preserve">, y el daño marginal a la piscifactoría,</w:t>
      </w:r>
      <w:r>
        <w:t xml:space="preserve"> </w:t>
      </w:r>
      <m:oMath>
        <m:r>
          <m:rPr>
            <m:sty m:val="p"/>
          </m:rPr>
          <m:t>D</m:t>
        </m:r>
        <m:r>
          <m:rPr>
            <m:sty m:val="p"/>
          </m:rPr>
          <m:t>M</m:t>
        </m:r>
        <m:r>
          <m:rPr>
            <m:sty m:val="p"/>
          </m:rPr>
          <m:t>g</m:t>
        </m:r>
        <m:d>
          <m:dPr>
            <m:begChr m:val="("/>
            <m:sepChr m:val=""/>
            <m:endChr m:val=")"/>
            <m:grow/>
          </m:dPr>
          <m:e>
            <m:r>
              <m:t>q</m:t>
            </m:r>
          </m:e>
        </m:d>
        <m:r>
          <m:rPr>
            <m:sty m:val="p"/>
          </m:rPr>
          <m:t>≡</m:t>
        </m:r>
        <m:r>
          <m:rPr>
            <m:sty m:val="p"/>
          </m:rPr>
          <m:t>C</m:t>
        </m:r>
        <m:r>
          <m:rPr>
            <m:sty m:val="p"/>
          </m:rPr>
          <m:t>M</m:t>
        </m:r>
        <m:r>
          <m:rPr>
            <m:sty m:val="p"/>
          </m:rPr>
          <m:t>g</m:t>
        </m:r>
        <m:r>
          <m:rPr>
            <m:sty m:val="p"/>
          </m:rPr>
          <m:t>E</m:t>
        </m:r>
        <m:d>
          <m:dPr>
            <m:begChr m:val="("/>
            <m:sepChr m:val=""/>
            <m:endChr m:val=")"/>
            <m:grow/>
          </m:dPr>
          <m:e>
            <m:r>
              <m:t>q</m:t>
            </m:r>
          </m:e>
        </m:d>
      </m:oMath>
      <w:r>
        <w:t xml:space="preserve">, creciente, que lo corta en</w:t>
      </w:r>
      <w:r>
        <w:t xml:space="preserve"> </w:t>
      </w:r>
      <m:oMath>
        <m:sSup>
          <m:e>
            <m:r>
              <m:t>q</m:t>
            </m:r>
          </m:e>
          <m:sup>
            <m:r>
              <m:rPr>
                <m:sty m:val="p"/>
              </m:rPr>
              <m:t>*</m:t>
            </m:r>
          </m:sup>
        </m:sSup>
      </m:oMath>
      <w:r>
        <w:t xml:space="preserve">. Las áreas no cambian: hasta</w:t>
      </w:r>
      <w:r>
        <w:t xml:space="preserve"> </w:t>
      </w:r>
      <m:oMath>
        <m:sSup>
          <m:e>
            <m:r>
              <m:t>q</m:t>
            </m:r>
          </m:e>
          <m:sup>
            <m:r>
              <m:rPr>
                <m:sty m:val="p"/>
              </m:rPr>
              <m:t>*</m:t>
            </m:r>
          </m:sup>
        </m:sSup>
      </m:oMath>
      <w:r>
        <w:t xml:space="preserve">, bajo</w:t>
      </w:r>
      <w:r>
        <w:t xml:space="preserve"> </w:t>
      </w:r>
      <m:oMath>
        <m:r>
          <m:rPr>
            <m:sty m:val="p"/>
          </m:rPr>
          <m:t>B</m:t>
        </m:r>
        <m:r>
          <m:rPr>
            <m:sty m:val="p"/>
          </m:rPr>
          <m:t>M</m:t>
        </m:r>
        <m:r>
          <m:rPr>
            <m:sty m:val="p"/>
          </m:rPr>
          <m:t>g</m:t>
        </m:r>
      </m:oMath>
      <w:r>
        <w:t xml:space="preserve"> </w:t>
      </w:r>
      <w:r>
        <w:t xml:space="preserve">queda lo que gana la acería,</w:t>
      </w:r>
      <w:r>
        <w:t xml:space="preserve"> </w:t>
      </w:r>
      <m:oMath>
        <m:r>
          <m:t>A</m:t>
        </m:r>
        <m:r>
          <m:rPr>
            <m:sty m:val="p"/>
          </m:rPr>
          <m:t>+</m:t>
        </m:r>
        <m:r>
          <m:t>B</m:t>
        </m:r>
        <m:r>
          <m:rPr>
            <m:sty m:val="p"/>
          </m:rPr>
          <m:t>+</m:t>
        </m:r>
        <m:r>
          <m:t>C</m:t>
        </m:r>
      </m:oMath>
      <w:r>
        <w:t xml:space="preserve">, y bajo</w:t>
      </w:r>
      <w:r>
        <w:t xml:space="preserve"> </w:t>
      </w:r>
      <m:oMath>
        <m:r>
          <m:rPr>
            <m:sty m:val="p"/>
          </m:rPr>
          <m:t>D</m:t>
        </m:r>
        <m:r>
          <m:rPr>
            <m:sty m:val="p"/>
          </m:rPr>
          <m:t>M</m:t>
        </m:r>
        <m:r>
          <m:rPr>
            <m:sty m:val="p"/>
          </m:rPr>
          <m:t>g</m:t>
        </m:r>
      </m:oMath>
      <w:r>
        <w:t xml:space="preserve">, el daño</w:t>
      </w:r>
      <w:r>
        <w:t xml:space="preserve"> </w:t>
      </w:r>
      <m:oMath>
        <m:r>
          <m:t>C</m:t>
        </m:r>
      </m:oMath>
      <w:r>
        <w:t xml:space="preserve">; entre</w:t>
      </w:r>
      <w:r>
        <w:t xml:space="preserve"> </w:t>
      </w:r>
      <m:oMath>
        <m:sSup>
          <m:e>
            <m:r>
              <m:t>q</m:t>
            </m:r>
          </m:e>
          <m:sup>
            <m:r>
              <m:rPr>
                <m:sty m:val="p"/>
              </m:rPr>
              <m:t>*</m:t>
            </m:r>
          </m:sup>
        </m:sSup>
      </m:oMath>
      <w:r>
        <w:t xml:space="preserve"> </w:t>
      </w:r>
      <w:r>
        <w:t xml:space="preserve">y</w:t>
      </w:r>
      <w:r>
        <w:t xml:space="preserve"> </w:t>
      </w:r>
      <m:oMath>
        <m:sSup>
          <m:e>
            <m:r>
              <m:t>q</m:t>
            </m:r>
          </m:e>
          <m:sup>
            <m:r>
              <m:t>c</m:t>
            </m:r>
          </m:sup>
        </m:sSup>
      </m:oMath>
      <w:r>
        <w:t xml:space="preserve">,</w:t>
      </w:r>
      <w:r>
        <w:t xml:space="preserve"> </w:t>
      </w:r>
      <m:oMath>
        <m:r>
          <m:t>D</m:t>
        </m:r>
      </m:oMath>
      <w:r>
        <w:t xml:space="preserve"> </w:t>
      </w:r>
      <w:r>
        <w:t xml:space="preserve">bajo</w:t>
      </w:r>
      <w:r>
        <w:t xml:space="preserve"> </w:t>
      </w:r>
      <m:oMath>
        <m:r>
          <m:rPr>
            <m:sty m:val="p"/>
          </m:rPr>
          <m:t>B</m:t>
        </m:r>
        <m:r>
          <m:rPr>
            <m:sty m:val="p"/>
          </m:rPr>
          <m:t>M</m:t>
        </m:r>
        <m:r>
          <m:rPr>
            <m:sty m:val="p"/>
          </m:rPr>
          <m:t>g</m:t>
        </m:r>
      </m:oMath>
      <w:r>
        <w:t xml:space="preserve"> </w:t>
      </w:r>
      <w:r>
        <w:t xml:space="preserve">y</w:t>
      </w:r>
      <w:r>
        <w:t xml:space="preserve"> </w:t>
      </w:r>
      <m:oMath>
        <m:r>
          <m:t>D</m:t>
        </m:r>
        <m:r>
          <m:rPr>
            <m:sty m:val="p"/>
          </m:rPr>
          <m:t>+</m:t>
        </m:r>
        <m:r>
          <m:t>E</m:t>
        </m:r>
      </m:oMath>
      <w:r>
        <w:t xml:space="preserve"> </w:t>
      </w:r>
      <w:r>
        <w:t xml:space="preserve">bajo</w:t>
      </w:r>
      <w:r>
        <w:t xml:space="preserve"> </w:t>
      </w:r>
      <m:oMath>
        <m:r>
          <m:rPr>
            <m:sty m:val="p"/>
          </m:rPr>
          <m:t>D</m:t>
        </m:r>
        <m:r>
          <m:rPr>
            <m:sty m:val="p"/>
          </m:rPr>
          <m:t>M</m:t>
        </m:r>
        <m:r>
          <m:rPr>
            <m:sty m:val="p"/>
          </m:rPr>
          <m:t>g</m:t>
        </m:r>
      </m:oMath>
      <w:r>
        <w:t xml:space="preserve">. Con derechos de la acería, la piscifactoría paga</w:t>
      </w:r>
      <w:r>
        <w:t xml:space="preserve"> </w:t>
      </w:r>
      <m:oMath>
        <m:r>
          <m:t>D</m:t>
        </m:r>
      </m:oMath>
      <w:r>
        <w:t xml:space="preserve"> </w:t>
      </w:r>
      <w:r>
        <w:t xml:space="preserve">si tiene todo el poder de negociación y</w:t>
      </w:r>
      <w:r>
        <w:t xml:space="preserve"> </w:t>
      </w:r>
      <m:oMath>
        <m:r>
          <m:t>D</m:t>
        </m:r>
        <m:r>
          <m:rPr>
            <m:sty m:val="p"/>
          </m:rPr>
          <m:t>+</m:t>
        </m:r>
        <m:r>
          <m:t>E</m:t>
        </m:r>
      </m:oMath>
      <w:r>
        <w:t xml:space="preserve"> </w:t>
      </w:r>
      <w:r>
        <w:t xml:space="preserve">si lo tiene la acería; con derechos de la piscifactoría, la acería paga</w:t>
      </w:r>
      <w:r>
        <w:t xml:space="preserve"> </w:t>
      </w:r>
      <m:oMath>
        <m:r>
          <m:t>A</m:t>
        </m:r>
        <m:r>
          <m:rPr>
            <m:sty m:val="p"/>
          </m:rPr>
          <m:t>+</m:t>
        </m:r>
        <m:r>
          <m:t>B</m:t>
        </m:r>
        <m:r>
          <m:rPr>
            <m:sty m:val="p"/>
          </m:rPr>
          <m:t>+</m:t>
        </m:r>
        <m:r>
          <m:t>C</m:t>
        </m:r>
      </m:oMath>
      <w:r>
        <w:t xml:space="preserve"> </w:t>
      </w:r>
      <w:r>
        <w:t xml:space="preserve">si todo el poder es de la piscifactoría y</w:t>
      </w:r>
      <w:r>
        <w:t xml:space="preserve"> </w:t>
      </w:r>
      <m:oMath>
        <m:r>
          <m:t>C</m:t>
        </m:r>
      </m:oMath>
      <w:r>
        <w:t xml:space="preserve"> </w:t>
      </w:r>
      <w:r>
        <w:t xml:space="preserve">si es suyo. Con poder compartido, algo intermedio.</w:t>
      </w:r>
    </w:p>
    <w:p>
      <w:pPr>
        <w:pStyle w:val="Graficonota"/>
      </w:pPr>
      <w:r>
        <w:drawing>
          <wp:inline>
            <wp:extent cx="2984500" cy="2014788"/>
            <wp:effectExtent b="0" l="0" r="0" t="0"/>
            <wp:docPr descr="Gráfico de la nota: Es la misma negociación en el gráfico habitual de los manuales" title="" id="87" name="Picture"/>
            <a:graphic>
              <a:graphicData uri="http://schemas.openxmlformats.org/drawingml/2006/picture">
                <pic:pic>
                  <pic:nvPicPr>
                    <pic:cNvPr descr="C:\Users\vgutierrez\Documents\src\victorgutierrezmarcos.github.io-revision\oposicion\temario\fuentes\3A23\graficos/coase.png" id="88" name="Picture"/>
                    <pic:cNvPicPr>
                      <a:picLocks noChangeArrowheads="1" noChangeAspect="1"/>
                    </pic:cNvPicPr>
                  </pic:nvPicPr>
                  <pic:blipFill>
                    <a:blip r:embed="rId86"/>
                    <a:stretch>
                      <a:fillRect/>
                    </a:stretch>
                  </pic:blipFill>
                  <pic:spPr bwMode="auto">
                    <a:xfrm>
                      <a:off x="0" y="0"/>
                      <a:ext cx="2984500" cy="2014788"/>
                    </a:xfrm>
                    <a:prstGeom prst="rect">
                      <a:avLst/>
                    </a:prstGeom>
                    <a:noFill/>
                    <a:ln w="9525">
                      <a:noFill/>
                      <a:headEnd/>
                      <a:tailEnd/>
                    </a:ln>
                  </pic:spPr>
                </pic:pic>
              </a:graphicData>
            </a:graphic>
          </wp:inline>
        </w:drawing>
      </w:r>
    </w:p>
  </w:footnote>
  <w:footnote w:id="94">
    <w:p>
      <w:pPr>
        <w:pStyle w:val="FootnoteText"/>
      </w:pPr>
      <w:r>
        <w:rPr>
          <w:rStyle w:val="FootnoteReference"/>
        </w:rPr>
        <w:footnoteRef/>
      </w:r>
      <w:r>
        <w:t xml:space="preserve"> </w:t>
      </w:r>
      <w:r>
        <w:t xml:space="preserve">En una caja de</w:t>
      </w:r>
      <w:r>
        <w:t xml:space="preserve"> </w:t>
      </w:r>
      <w:r>
        <w:rPr>
          <w:smallCaps/>
        </w:rPr>
        <w:t xml:space="preserve">Edgeworth</w:t>
      </w:r>
      <w:r>
        <w:t xml:space="preserve"> </w:t>
      </w:r>
      <w:r>
        <w:t xml:space="preserve">con el nivel de la externalidad en abscisas y el dinero en ordenadas, la utilidad cuasilineal en el dinero hace que las curvas de indiferencia sean traslaciones verticales unas de otras: las tangencias están todas en el mismo nivel de la externalidad y la curva de contrato es una recta vertical en</w:t>
      </w:r>
      <w:r>
        <w:t xml:space="preserve"> </w:t>
      </w:r>
      <m:oMath>
        <m:sSup>
          <m:e>
            <m:r>
              <m:t>q</m:t>
            </m:r>
          </m:e>
          <m:sup>
            <m:r>
              <m:rPr>
                <m:sty m:val="p"/>
              </m:rPr>
              <m:t>*</m:t>
            </m:r>
          </m:sup>
        </m:sSup>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11.D</w:t>
        </w:r>
      </w:hyperlink>
      <w:r>
        <w:t xml:space="preserve">)</w:t>
      </w:r>
      <w:r>
        <w:t xml:space="preserve">.</w:t>
      </w:r>
    </w:p>
  </w:footnote>
  <w:footnote w:id="122">
    <w:p>
      <w:pPr>
        <w:pStyle w:val="FootnoteText"/>
      </w:pPr>
      <w:r>
        <w:rPr>
          <w:rStyle w:val="FootnoteReference"/>
        </w:rPr>
        <w:footnoteRef/>
      </w:r>
      <w:r>
        <w:t xml:space="preserve"> </w:t>
      </w:r>
      <w:r>
        <w:t xml:space="preserve">El faro es el ejemplo de manual de bien público, pero Ronald</w:t>
      </w:r>
      <w:r>
        <w:t xml:space="preserve"> </w:t>
      </w:r>
      <w:r>
        <w:rPr>
          <w:smallCaps/>
        </w:rPr>
        <w:t xml:space="preserve">Coase</w:t>
      </w:r>
      <w:r>
        <w:t xml:space="preserve"> </w:t>
      </w:r>
      <w:r>
        <w:t xml:space="preserve">(</w:t>
      </w:r>
      <w:hyperlink w:anchor="ref_Coase1974Lighthouse">
        <w:r>
          <w:rPr>
            <w:rStyle w:val="Hyperlink"/>
          </w:rPr>
          <w:t xml:space="preserve">1974</w:t>
        </w:r>
      </w:hyperlink>
      <w:r>
        <w:t xml:space="preserve">)</w:t>
      </w:r>
      <w:r>
        <w:t xml:space="preserve"> </w:t>
      </w:r>
      <w:r>
        <w:t xml:space="preserve">mostró que en Inglaterra muchos faros fueron privados durante siglos y se financiaban con un peaje que se cobraba a los barcos en el puerto: la exclusión se hacía en otro sitio.</w:t>
      </w:r>
      <w:r>
        <w:t xml:space="preserve"> </w:t>
      </w:r>
      <w:r>
        <w:rPr>
          <w:smallCaps/>
        </w:rPr>
        <w:t xml:space="preserve">Bertrand</w:t>
      </w:r>
      <w:r>
        <w:t xml:space="preserve"> </w:t>
      </w:r>
      <w:r>
        <w:t xml:space="preserve">(</w:t>
      </w:r>
      <w:hyperlink w:anchor="ref_Bertrand2006Coasean">
        <w:r>
          <w:rPr>
            <w:rStyle w:val="Hyperlink"/>
          </w:rPr>
          <w:t xml:space="preserve">2006</w:t>
        </w:r>
      </w:hyperlink>
      <w:r>
        <w:t xml:space="preserve">)</w:t>
      </w:r>
      <w:r>
        <w:t xml:space="preserve"> </w:t>
      </w:r>
      <w:r>
        <w:t xml:space="preserve">matiza esa conclusión: el Estado intervenía en la fijación de los peajes.</w:t>
      </w:r>
    </w:p>
  </w:footnote>
  <w:footnote w:id="155">
    <w:p>
      <w:pPr>
        <w:pStyle w:val="FootnoteText"/>
      </w:pPr>
      <w:r>
        <w:rPr>
          <w:rStyle w:val="FootnoteReference"/>
        </w:rPr>
        <w:footnoteRef/>
      </w:r>
      <w:r>
        <w:t xml:space="preserve"> </w:t>
      </w:r>
      <w:r>
        <w:rPr>
          <w:i/>
          <w:iCs/>
        </w:rPr>
        <w:t xml:space="preserve">Demostración</w:t>
      </w:r>
      <w:r>
        <w:t xml:space="preserve">. Sea</w:t>
      </w:r>
      <w:r>
        <w:t xml:space="preserve"> </w:t>
      </w:r>
      <m:oMath>
        <m:sSub>
          <m:e>
            <m:r>
              <m:t>S</m:t>
            </m:r>
          </m:e>
          <m:sub>
            <m:r>
              <m:rPr>
                <m:sty m:val="p"/>
              </m:rPr>
              <m:t>−</m:t>
            </m:r>
            <m:r>
              <m:t>i</m:t>
            </m:r>
          </m:sub>
        </m:sSub>
        <m:r>
          <m:rPr>
            <m:sty m:val="p"/>
          </m:rPr>
          <m:t>=</m:t>
        </m:r>
        <m:nary>
          <m:naryPr>
            <m:chr m:val="∑"/>
            <m:limLoc m:val="undOvr"/>
            <m:subHide m:val="off"/>
            <m:supHide m:val="on"/>
          </m:naryPr>
          <m:sub>
            <m:r>
              <m:t>j</m:t>
            </m:r>
            <m:r>
              <m:rPr>
                <m:sty m:val="p"/>
              </m:rPr>
              <m:t>≠</m:t>
            </m:r>
            <m:r>
              <m:t>i</m:t>
            </m:r>
          </m:sub>
          <m:sup>
            <m:r>
              <m:t>​</m:t>
            </m:r>
          </m:sup>
          <m:e>
            <m:d>
              <m:dPr>
                <m:begChr m:val="("/>
                <m:sepChr m:val=""/>
                <m:endChr m:val=")"/>
                <m:grow/>
              </m:dPr>
              <m:e>
                <m:sSub>
                  <m:e>
                    <m:acc>
                      <m:accPr>
                        <m:chr m:val="̃"/>
                      </m:accPr>
                      <m:e>
                        <m:r>
                          <m:t>v</m:t>
                        </m:r>
                      </m:e>
                    </m:acc>
                  </m:e>
                  <m:sub>
                    <m:r>
                      <m:t>j</m:t>
                    </m:r>
                  </m:sub>
                </m:sSub>
                <m:r>
                  <m:rPr>
                    <m:sty m:val="p"/>
                  </m:rPr>
                  <m:t>−</m:t>
                </m:r>
                <m:sSub>
                  <m:e>
                    <m:r>
                      <m:t>c</m:t>
                    </m:r>
                  </m:e>
                  <m:sub>
                    <m:r>
                      <m:t>j</m:t>
                    </m:r>
                  </m:sub>
                </m:sSub>
              </m:e>
            </m:d>
          </m:e>
        </m:nary>
      </m:oMath>
      <w:r>
        <w:t xml:space="preserve"> </w:t>
      </w:r>
      <w:r>
        <w:t xml:space="preserve">y</w:t>
      </w:r>
      <w:r>
        <w:t xml:space="preserve"> </w:t>
      </w:r>
      <m:oMath>
        <m:r>
          <m:t>d</m:t>
        </m:r>
        <m:r>
          <m:rPr>
            <m:sty m:val="p"/>
          </m:rPr>
          <m:t>=</m:t>
        </m:r>
        <m:r>
          <m:t>1</m:t>
        </m:r>
      </m:oMath>
      <w:r>
        <w:t xml:space="preserve"> </w:t>
      </w:r>
      <w:r>
        <w:t xml:space="preserve">si se construye. El impuesto puede escribirse</w:t>
      </w:r>
      <w:r>
        <w:t xml:space="preserve"> </w:t>
      </w:r>
      <m:oMath>
        <m:sSub>
          <m:e>
            <m:r>
              <m:t>H</m:t>
            </m:r>
          </m:e>
          <m:sub>
            <m:r>
              <m:t>i</m:t>
            </m:r>
          </m:sub>
        </m:sSub>
        <m:r>
          <m:rPr>
            <m:sty m:val="p"/>
          </m:rPr>
          <m:t>=</m:t>
        </m:r>
        <m:r>
          <m:rPr>
            <m:sty m:val="p"/>
          </m:rPr>
          <m:t>max</m:t>
        </m:r>
        <m:r>
          <m:rPr>
            <m:sty m:val="p"/>
          </m:rPr>
          <m:t>{</m:t>
        </m:r>
        <m:sSub>
          <m:e>
            <m:r>
              <m:t>S</m:t>
            </m:r>
          </m:e>
          <m:sub>
            <m:r>
              <m:rPr>
                <m:sty m:val="p"/>
              </m:rPr>
              <m:t>−</m:t>
            </m:r>
            <m:r>
              <m:t>i</m:t>
            </m:r>
          </m:sub>
        </m:sSub>
        <m:r>
          <m:rPr>
            <m:sty m:val="p"/>
          </m:rPr>
          <m:t>,</m:t>
        </m:r>
        <m:r>
          <m:t>0</m:t>
        </m:r>
        <m:r>
          <m:rPr>
            <m:sty m:val="p"/>
          </m:rPr>
          <m:t>}</m:t>
        </m:r>
        <m:r>
          <m:rPr>
            <m:sty m:val="p"/>
          </m:rPr>
          <m:t>−</m:t>
        </m:r>
        <m:r>
          <m:t>d</m:t>
        </m:r>
        <m:r>
          <m:t> </m:t>
        </m:r>
        <m:sSub>
          <m:e>
            <m:r>
              <m:t>S</m:t>
            </m:r>
          </m:e>
          <m:sub>
            <m:r>
              <m:rPr>
                <m:sty m:val="p"/>
              </m:rPr>
              <m:t>−</m:t>
            </m:r>
            <m:r>
              <m:t>i</m:t>
            </m:r>
          </m:sub>
        </m:sSub>
      </m:oMath>
      <w:r>
        <w:t xml:space="preserve">, de modo que la ganancia de</w:t>
      </w:r>
      <w:r>
        <w:t xml:space="preserve"> </w:t>
      </w:r>
      <m:oMath>
        <m:r>
          <m:t>i</m:t>
        </m:r>
      </m:oMath>
      <w:r>
        <w:t xml:space="preserve"> </w:t>
      </w:r>
      <w:r>
        <w:t xml:space="preserve">es</w:t>
      </w:r>
      <w:r>
        <w:t xml:space="preserve"> </w:t>
      </w:r>
      <m:oMath>
        <m:r>
          <m:t>d</m:t>
        </m:r>
        <m:r>
          <m:t> </m:t>
        </m:r>
        <m:d>
          <m:dPr>
            <m:begChr m:val="("/>
            <m:sepChr m:val=""/>
            <m:endChr m:val=")"/>
            <m:grow/>
          </m:dPr>
          <m:e>
            <m:sSub>
              <m:e>
                <m:r>
                  <m:t>v</m:t>
                </m:r>
              </m:e>
              <m:sub>
                <m:r>
                  <m:t>i</m:t>
                </m:r>
              </m:sub>
            </m:sSub>
            <m:r>
              <m:rPr>
                <m:sty m:val="p"/>
              </m:rPr>
              <m:t>−</m:t>
            </m:r>
            <m:sSub>
              <m:e>
                <m:r>
                  <m:t>c</m:t>
                </m:r>
              </m:e>
              <m:sub>
                <m:r>
                  <m:t>i</m:t>
                </m:r>
              </m:sub>
            </m:sSub>
          </m:e>
        </m:d>
        <m:r>
          <m:rPr>
            <m:sty m:val="p"/>
          </m:rPr>
          <m:t>−</m:t>
        </m:r>
        <m:sSub>
          <m:e>
            <m:r>
              <m:t>H</m:t>
            </m:r>
          </m:e>
          <m:sub>
            <m:r>
              <m:t>i</m:t>
            </m:r>
          </m:sub>
        </m:sSub>
        <m:r>
          <m:rPr>
            <m:sty m:val="p"/>
          </m:rPr>
          <m:t>=</m:t>
        </m:r>
        <m:r>
          <m:t>d</m:t>
        </m:r>
        <m:r>
          <m:t> </m:t>
        </m:r>
        <m:d>
          <m:dPr>
            <m:begChr m:val="["/>
            <m:sepChr m:val=""/>
            <m:endChr m:val="]"/>
            <m:grow/>
          </m:dPr>
          <m:e>
            <m:d>
              <m:dPr>
                <m:begChr m:val="("/>
                <m:sepChr m:val=""/>
                <m:endChr m:val=")"/>
                <m:grow/>
              </m:dPr>
              <m:e>
                <m:sSub>
                  <m:e>
                    <m:r>
                      <m:t>v</m:t>
                    </m:r>
                  </m:e>
                  <m:sub>
                    <m:r>
                      <m:t>i</m:t>
                    </m:r>
                  </m:sub>
                </m:sSub>
                <m:r>
                  <m:rPr>
                    <m:sty m:val="p"/>
                  </m:rPr>
                  <m:t>−</m:t>
                </m:r>
                <m:sSub>
                  <m:e>
                    <m:r>
                      <m:t>c</m:t>
                    </m:r>
                  </m:e>
                  <m:sub>
                    <m:r>
                      <m:t>i</m:t>
                    </m:r>
                  </m:sub>
                </m:sSub>
              </m:e>
            </m:d>
            <m:r>
              <m:rPr>
                <m:sty m:val="p"/>
              </m:rPr>
              <m:t>+</m:t>
            </m:r>
            <m:sSub>
              <m:e>
                <m:r>
                  <m:t>S</m:t>
                </m:r>
              </m:e>
              <m:sub>
                <m:r>
                  <m:rPr>
                    <m:sty m:val="p"/>
                  </m:rPr>
                  <m:t>−</m:t>
                </m:r>
                <m:r>
                  <m:t>i</m:t>
                </m:r>
              </m:sub>
            </m:sSub>
          </m:e>
        </m:d>
        <m:r>
          <m:rPr>
            <m:sty m:val="p"/>
          </m:rPr>
          <m:t>−</m:t>
        </m:r>
        <m:r>
          <m:rPr>
            <m:sty m:val="p"/>
          </m:rPr>
          <m:t>max</m:t>
        </m:r>
        <m:r>
          <m:rPr>
            <m:sty m:val="p"/>
          </m:rPr>
          <m:t>{</m:t>
        </m:r>
        <m:sSub>
          <m:e>
            <m:r>
              <m:t>S</m:t>
            </m:r>
          </m:e>
          <m:sub>
            <m:r>
              <m:rPr>
                <m:sty m:val="p"/>
              </m:rPr>
              <m:t>−</m:t>
            </m:r>
            <m:r>
              <m:t>i</m:t>
            </m:r>
          </m:sub>
        </m:sSub>
        <m:r>
          <m:rPr>
            <m:sty m:val="p"/>
          </m:rPr>
          <m:t>,</m:t>
        </m:r>
        <m:r>
          <m:t>0</m:t>
        </m:r>
        <m:r>
          <m:rPr>
            <m:sty m:val="p"/>
          </m:rPr>
          <m:t>}</m:t>
        </m:r>
      </m:oMath>
      <w:r>
        <w:t xml:space="preserve">. El segundo término no depende de lo que declare</w:t>
      </w:r>
      <w:r>
        <w:t xml:space="preserve"> </w:t>
      </w:r>
      <m:oMath>
        <m:r>
          <m:t>i</m:t>
        </m:r>
      </m:oMath>
      <w:r>
        <w:t xml:space="preserve">; el primero es máximo si</w:t>
      </w:r>
      <w:r>
        <w:t xml:space="preserve"> </w:t>
      </w:r>
      <m:oMath>
        <m:r>
          <m:t>d</m:t>
        </m:r>
        <m:r>
          <m:rPr>
            <m:sty m:val="p"/>
          </m:rPr>
          <m:t>=</m:t>
        </m:r>
        <m:r>
          <m:t>1</m:t>
        </m:r>
      </m:oMath>
      <w:r>
        <w:t xml:space="preserve"> </w:t>
      </w:r>
      <w:r>
        <w:t xml:space="preserve">cuando</w:t>
      </w:r>
      <w:r>
        <w:t xml:space="preserve"> </w:t>
      </w:r>
      <m:oMath>
        <m:d>
          <m:dPr>
            <m:begChr m:val="("/>
            <m:sepChr m:val=""/>
            <m:endChr m:val=")"/>
            <m:grow/>
          </m:dPr>
          <m:e>
            <m:sSub>
              <m:e>
                <m:r>
                  <m:t>v</m:t>
                </m:r>
              </m:e>
              <m:sub>
                <m:r>
                  <m:t>i</m:t>
                </m:r>
              </m:sub>
            </m:sSub>
            <m:r>
              <m:rPr>
                <m:sty m:val="p"/>
              </m:rPr>
              <m:t>−</m:t>
            </m:r>
            <m:sSub>
              <m:e>
                <m:r>
                  <m:t>c</m:t>
                </m:r>
              </m:e>
              <m:sub>
                <m:r>
                  <m:t>i</m:t>
                </m:r>
              </m:sub>
            </m:sSub>
          </m:e>
        </m:d>
        <m:r>
          <m:rPr>
            <m:sty m:val="p"/>
          </m:rPr>
          <m:t>+</m:t>
        </m:r>
        <m:sSub>
          <m:e>
            <m:r>
              <m:t>S</m:t>
            </m:r>
          </m:e>
          <m:sub>
            <m:r>
              <m:rPr>
                <m:sty m:val="p"/>
              </m:rPr>
              <m:t>−</m:t>
            </m:r>
            <m:r>
              <m:t>i</m:t>
            </m:r>
          </m:sub>
        </m:sSub>
        <m:r>
          <m:rPr>
            <m:sty m:val="p"/>
          </m:rPr>
          <m:t>≥</m:t>
        </m:r>
        <m:r>
          <m:t>0</m:t>
        </m:r>
      </m:oMath>
      <w:r>
        <w:t xml:space="preserve"> </w:t>
      </w:r>
      <w:r>
        <w:t xml:space="preserve">y</w:t>
      </w:r>
      <w:r>
        <w:t xml:space="preserve"> </w:t>
      </w:r>
      <m:oMath>
        <m:r>
          <m:t>d</m:t>
        </m:r>
        <m:r>
          <m:rPr>
            <m:sty m:val="p"/>
          </m:rPr>
          <m:t>=</m:t>
        </m:r>
        <m:r>
          <m:t>0</m:t>
        </m:r>
      </m:oMath>
      <w:r>
        <w:t xml:space="preserve"> </w:t>
      </w:r>
      <w:r>
        <w:t xml:space="preserve">en otro caso, que es justo lo que decide el mecanismo cuando</w:t>
      </w:r>
      <w:r>
        <w:t xml:space="preserve"> </w:t>
      </w:r>
      <m:oMath>
        <m:r>
          <m:t>i</m:t>
        </m:r>
      </m:oMath>
      <w:r>
        <w:t xml:space="preserve"> </w:t>
      </w:r>
      <w:r>
        <w:t xml:space="preserve">declara</w:t>
      </w:r>
      <w:r>
        <w:t xml:space="preserve"> </w:t>
      </w:r>
      <m:oMath>
        <m:sSub>
          <m:e>
            <m:r>
              <m:t>v</m:t>
            </m:r>
          </m:e>
          <m:sub>
            <m:r>
              <m:t>i</m:t>
            </m:r>
          </m:sub>
        </m:sSub>
      </m:oMath>
      <w:r>
        <w:t xml:space="preserve">. Ninguna mentira puede mejorar ese resultado.  ∎</w:t>
      </w:r>
    </w:p>
  </w:footnote>
  <w:footnote w:id="168">
    <w:p>
      <w:pPr>
        <w:pStyle w:val="FootnoteText"/>
      </w:pPr>
      <w:r>
        <w:rPr>
          <w:rStyle w:val="FootnoteReference"/>
        </w:rPr>
        <w:footnoteRef/>
      </w:r>
      <w:r>
        <w:t xml:space="preserve"> </w:t>
      </w:r>
      <w:r>
        <w:t xml:space="preserve">James</w:t>
      </w:r>
      <w:r>
        <w:t xml:space="preserve"> </w:t>
      </w:r>
      <w:r>
        <w:rPr>
          <w:smallCaps/>
        </w:rPr>
        <w:t xml:space="preserve">Buchanan</w:t>
      </w:r>
      <w:r>
        <w:t xml:space="preserve"> </w:t>
      </w:r>
      <w:r>
        <w:t xml:space="preserve">recibió el Nobel en 1986 «por su desarrollo de las bases contractuales y constitucionales de la teoría de la toma de decisiones económicas y políticas»</w:t>
      </w:r>
      <w:r>
        <w:t xml:space="preserve"> </w:t>
      </w:r>
      <w:r>
        <w:t xml:space="preserve">(</w:t>
      </w:r>
      <w:hyperlink w:anchor="ref_Nobel1986Buchanan">
        <w:r>
          <w:rPr>
            <w:rStyle w:val="Hyperlink"/>
            <w:smallCaps/>
          </w:rPr>
          <w:t xml:space="preserve">The Nobel Prize</w:t>
        </w:r>
        <w:r>
          <w:rPr>
            <w:rStyle w:val="Hyperlink"/>
          </w:rPr>
          <w:t xml:space="preserve">, 1986</w:t>
        </w:r>
      </w:hyperlink>
      <w:r>
        <w:t xml:space="preserve">)</w:t>
      </w:r>
      <w:r>
        <w:t xml:space="preserve">.</w:t>
      </w:r>
    </w:p>
  </w:footnote>
  <w:footnote w:id="169">
    <w:p>
      <w:pPr>
        <w:pStyle w:val="FootnoteText"/>
      </w:pPr>
      <w:r>
        <w:rPr>
          <w:rStyle w:val="FootnoteReference"/>
        </w:rPr>
        <w:footnoteRef/>
      </w:r>
      <w:r>
        <w:t xml:space="preserve"> </w:t>
      </w:r>
      <w:r>
        <w:t xml:space="preserve">Con expectativas racionales el ciclo no desaparece del todo, pero se traslada a la composición del presupuesto: más gasto visible antes de las elecciones</w:t>
      </w:r>
      <w:r>
        <w:t xml:space="preserve"> </w:t>
      </w:r>
      <w:r>
        <w:t xml:space="preserve">(</w:t>
      </w:r>
      <w:hyperlink w:anchor="ref_Rogoff1990Equilibrium">
        <w:r>
          <w:rPr>
            <w:rStyle w:val="Hyperlink"/>
            <w:smallCaps/>
          </w:rPr>
          <w:t xml:space="preserve">Rogoff</w:t>
        </w:r>
        <w:r>
          <w:rPr>
            <w:rStyle w:val="Hyperlink"/>
          </w:rPr>
          <w:t xml:space="preserve">, 1990</w:t>
        </w:r>
      </w:hyperlink>
      <w:r>
        <w:t xml:space="preserve">)</w:t>
      </w:r>
      <w:r>
        <w:t xml:space="preserve">. Un precedente de la idea es</w:t>
      </w:r>
      <w:r>
        <w:t xml:space="preserve"> </w:t>
      </w:r>
      <w:r>
        <w:rPr>
          <w:smallCaps/>
        </w:rPr>
        <w:t xml:space="preserve">Kalecki</w:t>
      </w:r>
      <w:r>
        <w:t xml:space="preserve"> </w:t>
      </w:r>
      <w:r>
        <w:t xml:space="preserve">(</w:t>
      </w:r>
      <w:hyperlink w:anchor="ref_Kalecki1943Political">
        <w:r>
          <w:rPr>
            <w:rStyle w:val="Hyperlink"/>
          </w:rPr>
          <w:t xml:space="preserve">1943</w:t>
        </w:r>
      </w:hyperlink>
      <w:r>
        <w:t xml:space="preserve">)</w:t>
      </w:r>
      <w:r>
        <w:t xml:space="preserve">.</w:t>
      </w:r>
    </w:p>
  </w:footnote>
  <w:footnote w:id="171">
    <w:p>
      <w:pPr>
        <w:pStyle w:val="FootnoteText"/>
      </w:pPr>
      <w:r>
        <w:rPr>
          <w:rStyle w:val="FootnoteReference"/>
        </w:rPr>
        <w:footnoteRef/>
      </w:r>
      <w:r>
        <w:t xml:space="preserve"> </w:t>
      </w:r>
      <w:r>
        <w:t xml:space="preserve">El político acepta cualquier programa cuyo beneficio total</w:t>
      </w:r>
      <w:r>
        <w:t xml:space="preserve"> </w:t>
      </w:r>
      <m:oMath>
        <m:r>
          <m:t>B</m:t>
        </m:r>
        <m:d>
          <m:dPr>
            <m:begChr m:val="("/>
            <m:sepChr m:val=""/>
            <m:endChr m:val=")"/>
            <m:grow/>
          </m:dPr>
          <m:e>
            <m:r>
              <m:t>G</m:t>
            </m:r>
          </m:e>
        </m:d>
      </m:oMath>
      <w:r>
        <w:t xml:space="preserve"> </w:t>
      </w:r>
      <w:r>
        <w:t xml:space="preserve">cubra su coste total</w:t>
      </w:r>
      <w:r>
        <w:t xml:space="preserve"> </w:t>
      </w:r>
      <m:oMath>
        <m:r>
          <m:t>C</m:t>
        </m:r>
        <m:d>
          <m:dPr>
            <m:begChr m:val="("/>
            <m:sepChr m:val=""/>
            <m:endChr m:val=")"/>
            <m:grow/>
          </m:dPr>
          <m:e>
            <m:r>
              <m:t>G</m:t>
            </m:r>
          </m:e>
        </m:d>
      </m:oMath>
      <w:r>
        <w:t xml:space="preserve">. El nivel eficiente,</w:t>
      </w:r>
      <w:r>
        <w:t xml:space="preserve"> </w:t>
      </w:r>
      <m:oMath>
        <m:sSup>
          <m:e>
            <m:r>
              <m:t>G</m:t>
            </m:r>
          </m:e>
          <m:sup>
            <m:r>
              <m:rPr>
                <m:sty m:val="p"/>
              </m:rPr>
              <m:t>*</m:t>
            </m:r>
          </m:sup>
        </m:sSup>
      </m:oMath>
      <w:r>
        <w:t xml:space="preserve">, iguala beneficio y coste marginales; el burócrata elige el mayor</w:t>
      </w:r>
      <w:r>
        <w:t xml:space="preserve"> </w:t>
      </w:r>
      <m:oMath>
        <m:r>
          <m:t>G</m:t>
        </m:r>
      </m:oMath>
      <w:r>
        <w:t xml:space="preserve"> </w:t>
      </w:r>
      <w:r>
        <w:t xml:space="preserve">con</w:t>
      </w:r>
      <w:r>
        <w:t xml:space="preserve"> </w:t>
      </w:r>
      <m:oMath>
        <m:r>
          <m:t>B</m:t>
        </m:r>
        <m:d>
          <m:dPr>
            <m:begChr m:val="("/>
            <m:sepChr m:val=""/>
            <m:endChr m:val=")"/>
            <m:grow/>
          </m:dPr>
          <m:e>
            <m:r>
              <m:t>G</m:t>
            </m:r>
          </m:e>
        </m:d>
        <m:r>
          <m:rPr>
            <m:sty m:val="p"/>
          </m:rPr>
          <m:t>=</m:t>
        </m:r>
        <m:r>
          <m:t>C</m:t>
        </m:r>
        <m:d>
          <m:dPr>
            <m:begChr m:val="("/>
            <m:sepChr m:val=""/>
            <m:endChr m:val=")"/>
            <m:grow/>
          </m:dPr>
          <m:e>
            <m:r>
              <m:t>G</m:t>
            </m:r>
          </m:e>
        </m:d>
      </m:oMath>
      <w:r>
        <w:t xml:space="preserve">,</w:t>
      </w:r>
      <w:r>
        <w:t xml:space="preserve"> </w:t>
      </w:r>
      <m:oMath>
        <m:r>
          <m:t>G</m:t>
        </m:r>
        <m:r>
          <m:rPr>
            <m:sty m:val="p"/>
          </m:rPr>
          <m:t>′</m:t>
        </m:r>
        <m:r>
          <m:rPr>
            <m:sty m:val="p"/>
          </m:rPr>
          <m:t>&gt;</m:t>
        </m:r>
        <m:sSup>
          <m:e>
            <m:r>
              <m:t>G</m:t>
            </m:r>
          </m:e>
          <m:sup>
            <m:r>
              <m:rPr>
                <m:sty m:val="p"/>
              </m:rPr>
              <m:t>*</m:t>
            </m:r>
          </m:sup>
        </m:sSup>
      </m:oMath>
      <w:r>
        <w:t xml:space="preserve">, y todo el excedente se pierde en el exceso de tamaño.</w:t>
      </w:r>
    </w:p>
    <w:p>
      <w:pPr>
        <w:pStyle w:val="Graficonota"/>
      </w:pPr>
      <w:r>
        <w:drawing>
          <wp:inline>
            <wp:extent cx="2686050" cy="1888293"/>
            <wp:effectExtent b="0" l="0" r="0" t="0"/>
            <wp:docPr descr="Gráfico de la nota: El político acepta cualquier programa cuyo beneficio total B(G) cubra su coste total C(G)." title="" id="173" name="Picture"/>
            <a:graphic>
              <a:graphicData uri="http://schemas.openxmlformats.org/drawingml/2006/picture">
                <pic:pic>
                  <pic:nvPicPr>
                    <pic:cNvPr descr="C:\Users\vgutierrez\Documents\src\victorgutierrezmarcos.github.io-revision\oposicion\temario\fuentes\3A23\graficos/niskanen.png" id="174" name="Picture"/>
                    <pic:cNvPicPr>
                      <a:picLocks noChangeArrowheads="1" noChangeAspect="1"/>
                    </pic:cNvPicPr>
                  </pic:nvPicPr>
                  <pic:blipFill>
                    <a:blip r:embed="rId172"/>
                    <a:stretch>
                      <a:fillRect/>
                    </a:stretch>
                  </pic:blipFill>
                  <pic:spPr bwMode="auto">
                    <a:xfrm>
                      <a:off x="0" y="0"/>
                      <a:ext cx="2686050" cy="1888293"/>
                    </a:xfrm>
                    <a:prstGeom prst="rect">
                      <a:avLst/>
                    </a:prstGeom>
                    <a:noFill/>
                    <a:ln w="9525">
                      <a:noFill/>
                      <a:headEnd/>
                      <a:tailEnd/>
                    </a:ln>
                  </pic:spPr>
                </pic:pic>
              </a:graphicData>
            </a:graphic>
          </wp:inline>
        </w:drawing>
      </w:r>
    </w:p>
  </w:footnote>
  <w:footnote w:id="175">
    <w:p>
      <w:pPr>
        <w:pStyle w:val="FootnoteText"/>
      </w:pPr>
      <w:r>
        <w:rPr>
          <w:rStyle w:val="FootnoteReference"/>
        </w:rPr>
        <w:footnoteRef/>
      </w:r>
      <w:r>
        <w:t xml:space="preserve"> </w:t>
      </w:r>
      <w:r>
        <w:t xml:space="preserve">Las estimaciones de su coste son muy dispares;</w:t>
      </w:r>
      <w:r>
        <w:t xml:space="preserve"> </w:t>
      </w:r>
      <w:r>
        <w:rPr>
          <w:smallCaps/>
        </w:rPr>
        <w:t xml:space="preserve">Krueger</w:t>
      </w:r>
      <w:r>
        <w:t xml:space="preserve"> </w:t>
      </w:r>
      <w:r>
        <w:t xml:space="preserve">(</w:t>
      </w:r>
      <w:hyperlink w:anchor="ref_Krueger1974Political">
        <w:r>
          <w:rPr>
            <w:rStyle w:val="Hyperlink"/>
          </w:rPr>
          <w:t xml:space="preserve">1974</w:t>
        </w:r>
      </w:hyperlink>
      <w:r>
        <w:t xml:space="preserve">)</w:t>
      </w:r>
      <w:r>
        <w:t xml:space="preserve"> </w:t>
      </w:r>
      <w:r>
        <w:t xml:space="preserve">lo cifra en torno al 7 % de la renta nacional de la India en 1964 y al 15 % del PNB de Turquía en 1968, solo por las licencias de importación.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36" Target="media/rId136.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73" Target="media/rId73.png" /><Relationship Type="http://schemas.openxmlformats.org/officeDocument/2006/relationships/image" Id="rId63" Target="media/rId63.png" /><Relationship Type="http://schemas.openxmlformats.org/officeDocument/2006/relationships/image" Id="rId53" Target="media/rId53.png" /><Relationship Type="http://schemas.openxmlformats.org/officeDocument/2006/relationships/image" Id="rId30" Target="media/rId30.png" /><Relationship Type="http://schemas.openxmlformats.org/officeDocument/2006/relationships/image" Id="rId172" Target="media/rId172.png" /><Relationship Type="http://schemas.openxmlformats.org/officeDocument/2006/relationships/image" Id="rId202" Target="media/rId202.png" /><Relationship Type="http://schemas.openxmlformats.org/officeDocument/2006/relationships/image" Id="rId127" Target="media/rId127.png" /><Relationship Type="http://schemas.openxmlformats.org/officeDocument/2006/relationships/hyperlink" Id="rId325" Target="http://data.europa.eu/eli/dir/2003/87/oj" TargetMode="External" /><Relationship Type="http://schemas.openxmlformats.org/officeDocument/2006/relationships/hyperlink" Id="rId327" Target="http://data.europa.eu/eli/reg/2023/956/oj" TargetMode="External" /><Relationship Type="http://schemas.openxmlformats.org/officeDocument/2006/relationships/hyperlink" Id="rId161" Target="https://cepr.org/voxeu/columns/happiness-tool-valuing-public-goods" TargetMode="External" /><Relationship Type="http://schemas.openxmlformats.org/officeDocument/2006/relationships/hyperlink" Id="rId247" Target="https://climate.ec.europa.eu/eu-action/carbon-markets/ets2-buildings-road-transport-and-additional-sectors_en" TargetMode="External" /><Relationship Type="http://schemas.openxmlformats.org/officeDocument/2006/relationships/hyperlink" Id="rId245" Target="https://climate.ec.europa.eu/eu-action/carbon-markets/eu-emissions-trading-system-eu-ets/development-eu-ets-2005-2020_en" TargetMode="External" /><Relationship Type="http://schemas.openxmlformats.org/officeDocument/2006/relationships/hyperlink" Id="rId243" Target="https://climate.ec.europa.eu/eu-action/carbon-markets/eu-emissions-trading-system-eu-ets/eu-ets-emissions-cap_en" TargetMode="External" /><Relationship Type="http://schemas.openxmlformats.org/officeDocument/2006/relationships/hyperlink" Id="rId253" Target="https://climate.ec.europa.eu/news-other-reads/news/190-million-eu-ets-allowances-be-placed-market-stability-reserve-between-september-2026-and-august-2026-05-29_en" TargetMode="External" /><Relationship Type="http://schemas.openxmlformats.org/officeDocument/2006/relationships/hyperlink" Id="rId251" Target="https://climate.ec.europa.eu/news-other-reads/news/eu-emissions-trading-system-sustains-downward-trend-covered-emissions-2026-04-10_en" TargetMode="External" /><Relationship Type="http://schemas.openxmlformats.org/officeDocument/2006/relationships/hyperlink" Id="rId235" Target="https://doi.org/10.1007/BF01726210" TargetMode="External" /><Relationship Type="http://schemas.openxmlformats.org/officeDocument/2006/relationships/hyperlink" Id="rId309" Target="https://doi.org/10.1016/0022-0531(72)90049-X" TargetMode="External" /><Relationship Type="http://schemas.openxmlformats.org/officeDocument/2006/relationships/hyperlink" Id="rId300" Target="https://doi.org/10.1016/j.jpubeco.2012.06.007" TargetMode="External" /><Relationship Type="http://schemas.openxmlformats.org/officeDocument/2006/relationships/hyperlink" Id="rId318" Target="https://doi.org/10.1017/S0003055410000079" TargetMode="External" /><Relationship Type="http://schemas.openxmlformats.org/officeDocument/2006/relationships/hyperlink" Id="rId363" Target="https://doi.org/10.1086/257839" TargetMode="External" /><Relationship Type="http://schemas.openxmlformats.org/officeDocument/2006/relationships/hyperlink" Id="rId289" Target="https://doi.org/10.1086/260580" TargetMode="External" /><Relationship Type="http://schemas.openxmlformats.org/officeDocument/2006/relationships/hyperlink" Id="rId237" Target="https://doi.org/10.1086/466560" TargetMode="External" /><Relationship Type="http://schemas.openxmlformats.org/officeDocument/2006/relationships/hyperlink" Id="rId239" Target="https://doi.org/10.1086/466796" TargetMode="External" /><Relationship Type="http://schemas.openxmlformats.org/officeDocument/2006/relationships/hyperlink" Id="rId331" Target="https://doi.org/10.1086/466865" TargetMode="External" /><Relationship Type="http://schemas.openxmlformats.org/officeDocument/2006/relationships/hyperlink" Id="rId224" Target="https://doi.org/10.1093/cje/bei068" TargetMode="External" /><Relationship Type="http://schemas.openxmlformats.org/officeDocument/2006/relationships/hyperlink" Id="rId283" Target="https://doi.org/10.1111/j.1467-923X.1943.tb01016.x" TargetMode="External" /><Relationship Type="http://schemas.openxmlformats.org/officeDocument/2006/relationships/hyperlink" Id="rId368" Target="https://doi.org/10.1111/j.1540-6261.1961.tb02789.x" TargetMode="External" /><Relationship Type="http://schemas.openxmlformats.org/officeDocument/2006/relationships/hyperlink" Id="rId272" Target="https://doi.org/10.1126/science.162.3859.1243" TargetMode="External" /><Relationship Type="http://schemas.openxmlformats.org/officeDocument/2006/relationships/hyperlink" Id="rId277" Target="https://doi.org/10.1126/science.280.5364.698" TargetMode="External" /><Relationship Type="http://schemas.openxmlformats.org/officeDocument/2006/relationships/hyperlink" Id="rId275" Target="https://doi.org/10.2307/1342203" TargetMode="External" /><Relationship Type="http://schemas.openxmlformats.org/officeDocument/2006/relationships/hyperlink" Id="rId227" Target="https://doi.org/10.2307/1885754" TargetMode="External" /><Relationship Type="http://schemas.openxmlformats.org/officeDocument/2006/relationships/hyperlink" Id="rId292" Target="https://doi.org/10.2307/1905465" TargetMode="External" /><Relationship Type="http://schemas.openxmlformats.org/officeDocument/2006/relationships/hyperlink" Id="rId257" Target="https://doi.org/10.2307/1906814" TargetMode="External" /><Relationship Type="http://schemas.openxmlformats.org/officeDocument/2006/relationships/hyperlink" Id="rId267" Target="https://doi.org/10.2307/1911219" TargetMode="External" /><Relationship Type="http://schemas.openxmlformats.org/officeDocument/2006/relationships/hyperlink" Id="rId270" Target="https://doi.org/10.2307/1914085" TargetMode="External" /><Relationship Type="http://schemas.openxmlformats.org/officeDocument/2006/relationships/hyperlink" Id="rId340" Target="https://doi.org/10.2307/1925895" TargetMode="External" /><Relationship Type="http://schemas.openxmlformats.org/officeDocument/2006/relationships/hyperlink" Id="rId316" Target="https://doi.org/10.2307/2296528" TargetMode="External" /><Relationship Type="http://schemas.openxmlformats.org/officeDocument/2006/relationships/hyperlink" Id="rId374" Target="https://doi.org/10.2307/2296698" TargetMode="External" /><Relationship Type="http://schemas.openxmlformats.org/officeDocument/2006/relationships/hyperlink" Id="rId230" Target="https://doi.org/10.2307/2552442" TargetMode="External" /><Relationship Type="http://schemas.openxmlformats.org/officeDocument/2006/relationships/hyperlink" Id="rId297" Target="https://doi.org/10.2307/2967550" TargetMode="External" /><Relationship Type="http://schemas.openxmlformats.org/officeDocument/2006/relationships/hyperlink" Id="rId350" Target="https://doi.org/10.2307/3003160" TargetMode="External" /><Relationship Type="http://schemas.openxmlformats.org/officeDocument/2006/relationships/hyperlink" Id="rId320" Target="https://doi.org/10.4159/9780674041660" TargetMode="External" /><Relationship Type="http://schemas.openxmlformats.org/officeDocument/2006/relationships/hyperlink" Id="rId329" Target="https://eur-lex.europa.eu/eli/reg/2026/667/oj" TargetMode="External" /><Relationship Type="http://schemas.openxmlformats.org/officeDocument/2006/relationships/hyperlink" Id="rId263" Target="https://public.eex-group.com/eex/eua-auction-report/emission-spot-primary-market-auction-report-2026-data.xlsx" TargetMode="External" /><Relationship Type="http://schemas.openxmlformats.org/officeDocument/2006/relationships/hyperlink" Id="rId249" Target="https://taxation-customs.ec.europa.eu/carbon-border-adjustment-mechanism/price-cbam-certificates_en" TargetMode="External" /><Relationship Type="http://schemas.openxmlformats.org/officeDocument/2006/relationships/hyperlink" Id="rId335" Target="https://www.econlib.org/library/NPDBooks/Pigou/pgEW.html" TargetMode="External" /><Relationship Type="http://schemas.openxmlformats.org/officeDocument/2006/relationships/hyperlink" Id="rId261" Target="https://www.energiaysociedad.es/manual-de-la-energia/3-2-el-esquema-en-europa-y-los-incentivos-a-reducir-emisiones/" TargetMode="External" /><Relationship Type="http://schemas.openxmlformats.org/officeDocument/2006/relationships/hyperlink" Id="rId344" Target="https://www.gutenberg.org/cache/epub/3300/pg3300.txt" TargetMode="External" /><Relationship Type="http://schemas.openxmlformats.org/officeDocument/2006/relationships/hyperlink" Id="rId287" Target="https://www.jstor.org/stable/1808883" TargetMode="External" /><Relationship Type="http://schemas.openxmlformats.org/officeDocument/2006/relationships/hyperlink" Id="rId295" Target="https://www.jstor.org/stable/1823775" TargetMode="External" /><Relationship Type="http://schemas.openxmlformats.org/officeDocument/2006/relationships/hyperlink" Id="rId304" Target="https://www.marxists.org/reference/subject/economics/marshall/bk1ch01.htm" TargetMode="External" /><Relationship Type="http://schemas.openxmlformats.org/officeDocument/2006/relationships/hyperlink" Id="rId353" Target="https://www.nobelprize.org/prizes/economic-sciences/1978/summary/" TargetMode="External" /><Relationship Type="http://schemas.openxmlformats.org/officeDocument/2006/relationships/hyperlink" Id="rId355" Target="https://www.nobelprize.org/prizes/economic-sciences/1986/summary/" TargetMode="External" /><Relationship Type="http://schemas.openxmlformats.org/officeDocument/2006/relationships/hyperlink" Id="rId357" Target="https://www.nobelprize.org/prizes/economic-sciences/1991/summary/" TargetMode="External" /><Relationship Type="http://schemas.openxmlformats.org/officeDocument/2006/relationships/hyperlink" Id="rId359" Target="https://www.nobelprize.org/prizes/economic-sciences/2007/summary/" TargetMode="External" /><Relationship Type="http://schemas.openxmlformats.org/officeDocument/2006/relationships/hyperlink" Id="rId361" Target="https://www.nobelprize.org/prizes/economic-sciences/2009/summary/" TargetMode="External" /><Relationship Type="http://schemas.openxmlformats.org/officeDocument/2006/relationships/hyperlink" Id="rId241" Target="https://www.promarket.org/2021/07/27/assessing-george-stiglers-economic-theory-of-regulation/" TargetMode="External" /><Relationship Type="http://schemas.openxmlformats.org/officeDocument/2006/relationships/hyperlink" Id="rId23" Target="https://www.victorgutierrezmarcos.es/oposicion/temario/cuarto-ejercicio/4B02.pdf" TargetMode="External" /><Relationship Type="http://schemas.openxmlformats.org/officeDocument/2006/relationships/hyperlink" Id="rId190" Target="https://www.victorgutierrezmarcos.es/oposicion/temario/cuarto-ejercicio/4B06.pdf" TargetMode="External" /><Relationship Type="http://schemas.openxmlformats.org/officeDocument/2006/relationships/hyperlink" Id="rId39" Target="https://www.victorgutierrezmarcos.es/oposicion/temario/cuarto-ejercicio/4B09.pdf" TargetMode="External" /><Relationship Type="http://schemas.openxmlformats.org/officeDocument/2006/relationships/hyperlink" Id="rId67" Target="https://www.victorgutierrezmarcos.es/oposicion/temario/cuarto-ejercicio/4B13.pdf" TargetMode="External" /><Relationship Type="http://schemas.openxmlformats.org/officeDocument/2006/relationships/hyperlink" Id="rId191" Target="https://www.victorgutierrezmarcos.es/oposicion/temario/cuarto-ejercicio/4B15.pdf" TargetMode="External" /><Relationship Type="http://schemas.openxmlformats.org/officeDocument/2006/relationships/hyperlink" Id="rId186" Target="https://www.victorgutierrezmarcos.es/oposicion/temario/cuarto-ejercicio/4B21.pdf" TargetMode="External" /><Relationship Type="http://schemas.openxmlformats.org/officeDocument/2006/relationships/hyperlink" Id="rId212" Target="https://www.victorgutierrezmarcos.es/oposicion/temario/primer-ejercicio/test/simulador.html" TargetMode="External" /><Relationship Type="http://schemas.openxmlformats.org/officeDocument/2006/relationships/hyperlink" Id="rId22" Target="https://www.victorgutierrezmarcos.es/oposicion/temario/tema-no-disponible.html?tema=3.A.20" TargetMode="External" /><Relationship Type="http://schemas.openxmlformats.org/officeDocument/2006/relationships/hyperlink" Id="rId21" Target="https://www.victorgutierrezmarcos.es/oposicion/temario/tema-no-disponible.html?tema=3.B.31" TargetMode="External" /><Relationship Type="http://schemas.openxmlformats.org/officeDocument/2006/relationships/hyperlink" Id="rId194" Target="https://www.victorgutierrezmarcos.es/oposicion/temario/tema-no-disponible.html?tema=4.A.6" TargetMode="External" /><Relationship Type="http://schemas.openxmlformats.org/officeDocument/2006/relationships/hyperlink" Id="rId160" Target="https://www.victorgutierrezmarcos.es/oposicion/temario/tema-no-disponible.html?tema=4.B.14" TargetMode="External" /><Relationship Type="http://schemas.openxmlformats.org/officeDocument/2006/relationships/hyperlink" Id="rId28" Target="https://www.victorgutierrezmarcos.es/oposicion/temario/tercer-ejercicio/3A02.pdf" TargetMode="External" /><Relationship Type="http://schemas.openxmlformats.org/officeDocument/2006/relationships/hyperlink" Id="rId170" Target="https://www.victorgutierrezmarcos.es/oposicion/temario/tercer-ejercicio/3A12.pdf" TargetMode="External" /><Relationship Type="http://schemas.openxmlformats.org/officeDocument/2006/relationships/hyperlink" Id="rId38" Target="https://www.victorgutierrezmarcos.es/oposicion/temario/tercer-ejercicio/3A13.pdf" TargetMode="External" /><Relationship Type="http://schemas.openxmlformats.org/officeDocument/2006/relationships/hyperlink" Id="rId84" Target="https://www.victorgutierrezmarcos.es/oposicion/temario/tercer-ejercicio/3A14.pdf" TargetMode="External" /><Relationship Type="http://schemas.openxmlformats.org/officeDocument/2006/relationships/hyperlink" Id="rId82" Target="https://www.victorgutierrezmarcos.es/oposicion/temario/tercer-ejercicio/3A15.pdf" TargetMode="External" /><Relationship Type="http://schemas.openxmlformats.org/officeDocument/2006/relationships/hyperlink" Id="rId34" Target="https://www.victorgutierrezmarcos.es/oposicion/temario/tercer-ejercicio/3A16.pdf" TargetMode="External" /><Relationship Type="http://schemas.openxmlformats.org/officeDocument/2006/relationships/hyperlink" Id="rId35" Target="https://www.victorgutierrezmarcos.es/oposicion/temario/tercer-ejercicio/3A17.pdf" TargetMode="External" /><Relationship Type="http://schemas.openxmlformats.org/officeDocument/2006/relationships/hyperlink" Id="rId36" Target="https://www.victorgutierrezmarcos.es/oposicion/temario/tercer-ejercicio/3A18.pdf" TargetMode="External" /><Relationship Type="http://schemas.openxmlformats.org/officeDocument/2006/relationships/hyperlink" Id="rId37" Target="https://www.victorgutierrezmarcos.es/oposicion/temario/tercer-ejercicio/3A19.pdf" TargetMode="External" /><Relationship Type="http://schemas.openxmlformats.org/officeDocument/2006/relationships/hyperlink" Id="rId26" Target="https://www.victorgutierrezmarcos.es/oposicion/temario/tercer-ejercicio/3A21.pdf" TargetMode="External" /><Relationship Type="http://schemas.openxmlformats.org/officeDocument/2006/relationships/hyperlink" Id="rId20" Target="https://www.victorgutierrezmarcos.es/oposicion/temario/tercer-ejercicio/3A22.pdf" TargetMode="External" /><Relationship Type="http://schemas.openxmlformats.org/officeDocument/2006/relationships/hyperlink" Id="rId157" Target="https://www.victorgutierrezmarcos.es/oposicion/temario/tercer-ejercicio/3A24.pdf" TargetMode="External" /><Relationship Type="http://schemas.openxmlformats.org/officeDocument/2006/relationships/hyperlink" Id="rId182" Target="https://www.victorgutierrezmarcos.es/oposicion/temario/tercer-ejercicio/3A36.pdf" TargetMode="External" /><Relationship Type="http://schemas.openxmlformats.org/officeDocument/2006/relationships/hyperlink" Id="rId183" Target="https://www.victorgutierrezmarcos.es/oposicion/temario/tercer-ejercicio/3A39.pdf" TargetMode="External" /><Relationship Type="http://schemas.openxmlformats.org/officeDocument/2006/relationships/hyperlink" Id="rId347" Target="https://www.youtube.com/watch?v=lhD5s-4v3oM"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25" Target="http://data.europa.eu/eli/dir/2003/87/oj" TargetMode="External" /><Relationship Type="http://schemas.openxmlformats.org/officeDocument/2006/relationships/hyperlink" Id="rId327" Target="http://data.europa.eu/eli/reg/2023/956/oj" TargetMode="External" /><Relationship Type="http://schemas.openxmlformats.org/officeDocument/2006/relationships/hyperlink" Id="rId161" Target="https://cepr.org/voxeu/columns/happiness-tool-valuing-public-goods" TargetMode="External" /><Relationship Type="http://schemas.openxmlformats.org/officeDocument/2006/relationships/hyperlink" Id="rId247" Target="https://climate.ec.europa.eu/eu-action/carbon-markets/ets2-buildings-road-transport-and-additional-sectors_en" TargetMode="External" /><Relationship Type="http://schemas.openxmlformats.org/officeDocument/2006/relationships/hyperlink" Id="rId245" Target="https://climate.ec.europa.eu/eu-action/carbon-markets/eu-emissions-trading-system-eu-ets/development-eu-ets-2005-2020_en" TargetMode="External" /><Relationship Type="http://schemas.openxmlformats.org/officeDocument/2006/relationships/hyperlink" Id="rId243" Target="https://climate.ec.europa.eu/eu-action/carbon-markets/eu-emissions-trading-system-eu-ets/eu-ets-emissions-cap_en" TargetMode="External" /><Relationship Type="http://schemas.openxmlformats.org/officeDocument/2006/relationships/hyperlink" Id="rId253" Target="https://climate.ec.europa.eu/news-other-reads/news/190-million-eu-ets-allowances-be-placed-market-stability-reserve-between-september-2026-and-august-2026-05-29_en" TargetMode="External" /><Relationship Type="http://schemas.openxmlformats.org/officeDocument/2006/relationships/hyperlink" Id="rId251" Target="https://climate.ec.europa.eu/news-other-reads/news/eu-emissions-trading-system-sustains-downward-trend-covered-emissions-2026-04-10_en" TargetMode="External" /><Relationship Type="http://schemas.openxmlformats.org/officeDocument/2006/relationships/hyperlink" Id="rId235" Target="https://doi.org/10.1007/BF01726210" TargetMode="External" /><Relationship Type="http://schemas.openxmlformats.org/officeDocument/2006/relationships/hyperlink" Id="rId309" Target="https://doi.org/10.1016/0022-0531(72)90049-X" TargetMode="External" /><Relationship Type="http://schemas.openxmlformats.org/officeDocument/2006/relationships/hyperlink" Id="rId300" Target="https://doi.org/10.1016/j.jpubeco.2012.06.007" TargetMode="External" /><Relationship Type="http://schemas.openxmlformats.org/officeDocument/2006/relationships/hyperlink" Id="rId318" Target="https://doi.org/10.1017/S0003055410000079" TargetMode="External" /><Relationship Type="http://schemas.openxmlformats.org/officeDocument/2006/relationships/hyperlink" Id="rId363" Target="https://doi.org/10.1086/257839" TargetMode="External" /><Relationship Type="http://schemas.openxmlformats.org/officeDocument/2006/relationships/hyperlink" Id="rId289" Target="https://doi.org/10.1086/260580" TargetMode="External" /><Relationship Type="http://schemas.openxmlformats.org/officeDocument/2006/relationships/hyperlink" Id="rId237" Target="https://doi.org/10.1086/466560" TargetMode="External" /><Relationship Type="http://schemas.openxmlformats.org/officeDocument/2006/relationships/hyperlink" Id="rId239" Target="https://doi.org/10.1086/466796" TargetMode="External" /><Relationship Type="http://schemas.openxmlformats.org/officeDocument/2006/relationships/hyperlink" Id="rId331" Target="https://doi.org/10.1086/466865" TargetMode="External" /><Relationship Type="http://schemas.openxmlformats.org/officeDocument/2006/relationships/hyperlink" Id="rId224" Target="https://doi.org/10.1093/cje/bei068" TargetMode="External" /><Relationship Type="http://schemas.openxmlformats.org/officeDocument/2006/relationships/hyperlink" Id="rId283" Target="https://doi.org/10.1111/j.1467-923X.1943.tb01016.x" TargetMode="External" /><Relationship Type="http://schemas.openxmlformats.org/officeDocument/2006/relationships/hyperlink" Id="rId368" Target="https://doi.org/10.1111/j.1540-6261.1961.tb02789.x" TargetMode="External" /><Relationship Type="http://schemas.openxmlformats.org/officeDocument/2006/relationships/hyperlink" Id="rId272" Target="https://doi.org/10.1126/science.162.3859.1243" TargetMode="External" /><Relationship Type="http://schemas.openxmlformats.org/officeDocument/2006/relationships/hyperlink" Id="rId277" Target="https://doi.org/10.1126/science.280.5364.698" TargetMode="External" /><Relationship Type="http://schemas.openxmlformats.org/officeDocument/2006/relationships/hyperlink" Id="rId275" Target="https://doi.org/10.2307/1342203" TargetMode="External" /><Relationship Type="http://schemas.openxmlformats.org/officeDocument/2006/relationships/hyperlink" Id="rId227" Target="https://doi.org/10.2307/1885754" TargetMode="External" /><Relationship Type="http://schemas.openxmlformats.org/officeDocument/2006/relationships/hyperlink" Id="rId292" Target="https://doi.org/10.2307/1905465" TargetMode="External" /><Relationship Type="http://schemas.openxmlformats.org/officeDocument/2006/relationships/hyperlink" Id="rId257" Target="https://doi.org/10.2307/1906814" TargetMode="External" /><Relationship Type="http://schemas.openxmlformats.org/officeDocument/2006/relationships/hyperlink" Id="rId267" Target="https://doi.org/10.2307/1911219" TargetMode="External" /><Relationship Type="http://schemas.openxmlformats.org/officeDocument/2006/relationships/hyperlink" Id="rId270" Target="https://doi.org/10.2307/1914085" TargetMode="External" /><Relationship Type="http://schemas.openxmlformats.org/officeDocument/2006/relationships/hyperlink" Id="rId340" Target="https://doi.org/10.2307/1925895" TargetMode="External" /><Relationship Type="http://schemas.openxmlformats.org/officeDocument/2006/relationships/hyperlink" Id="rId316" Target="https://doi.org/10.2307/2296528" TargetMode="External" /><Relationship Type="http://schemas.openxmlformats.org/officeDocument/2006/relationships/hyperlink" Id="rId374" Target="https://doi.org/10.2307/2296698" TargetMode="External" /><Relationship Type="http://schemas.openxmlformats.org/officeDocument/2006/relationships/hyperlink" Id="rId230" Target="https://doi.org/10.2307/2552442" TargetMode="External" /><Relationship Type="http://schemas.openxmlformats.org/officeDocument/2006/relationships/hyperlink" Id="rId297" Target="https://doi.org/10.2307/2967550" TargetMode="External" /><Relationship Type="http://schemas.openxmlformats.org/officeDocument/2006/relationships/hyperlink" Id="rId350" Target="https://doi.org/10.2307/3003160" TargetMode="External" /><Relationship Type="http://schemas.openxmlformats.org/officeDocument/2006/relationships/hyperlink" Id="rId320" Target="https://doi.org/10.4159/9780674041660" TargetMode="External" /><Relationship Type="http://schemas.openxmlformats.org/officeDocument/2006/relationships/hyperlink" Id="rId329" Target="https://eur-lex.europa.eu/eli/reg/2026/667/oj" TargetMode="External" /><Relationship Type="http://schemas.openxmlformats.org/officeDocument/2006/relationships/hyperlink" Id="rId263" Target="https://public.eex-group.com/eex/eua-auction-report/emission-spot-primary-market-auction-report-2026-data.xlsx" TargetMode="External" /><Relationship Type="http://schemas.openxmlformats.org/officeDocument/2006/relationships/hyperlink" Id="rId249" Target="https://taxation-customs.ec.europa.eu/carbon-border-adjustment-mechanism/price-cbam-certificates_en" TargetMode="External" /><Relationship Type="http://schemas.openxmlformats.org/officeDocument/2006/relationships/hyperlink" Id="rId335" Target="https://www.econlib.org/library/NPDBooks/Pigou/pgEW.html" TargetMode="External" /><Relationship Type="http://schemas.openxmlformats.org/officeDocument/2006/relationships/hyperlink" Id="rId261" Target="https://www.energiaysociedad.es/manual-de-la-energia/3-2-el-esquema-en-europa-y-los-incentivos-a-reducir-emisiones/" TargetMode="External" /><Relationship Type="http://schemas.openxmlformats.org/officeDocument/2006/relationships/hyperlink" Id="rId344" Target="https://www.gutenberg.org/cache/epub/3300/pg3300.txt" TargetMode="External" /><Relationship Type="http://schemas.openxmlformats.org/officeDocument/2006/relationships/hyperlink" Id="rId287" Target="https://www.jstor.org/stable/1808883" TargetMode="External" /><Relationship Type="http://schemas.openxmlformats.org/officeDocument/2006/relationships/hyperlink" Id="rId295" Target="https://www.jstor.org/stable/1823775" TargetMode="External" /><Relationship Type="http://schemas.openxmlformats.org/officeDocument/2006/relationships/hyperlink" Id="rId304" Target="https://www.marxists.org/reference/subject/economics/marshall/bk1ch01.htm" TargetMode="External" /><Relationship Type="http://schemas.openxmlformats.org/officeDocument/2006/relationships/hyperlink" Id="rId353" Target="https://www.nobelprize.org/prizes/economic-sciences/1978/summary/" TargetMode="External" /><Relationship Type="http://schemas.openxmlformats.org/officeDocument/2006/relationships/hyperlink" Id="rId355" Target="https://www.nobelprize.org/prizes/economic-sciences/1986/summary/" TargetMode="External" /><Relationship Type="http://schemas.openxmlformats.org/officeDocument/2006/relationships/hyperlink" Id="rId357" Target="https://www.nobelprize.org/prizes/economic-sciences/1991/summary/" TargetMode="External" /><Relationship Type="http://schemas.openxmlformats.org/officeDocument/2006/relationships/hyperlink" Id="rId359" Target="https://www.nobelprize.org/prizes/economic-sciences/2007/summary/" TargetMode="External" /><Relationship Type="http://schemas.openxmlformats.org/officeDocument/2006/relationships/hyperlink" Id="rId361" Target="https://www.nobelprize.org/prizes/economic-sciences/2009/summary/" TargetMode="External" /><Relationship Type="http://schemas.openxmlformats.org/officeDocument/2006/relationships/hyperlink" Id="rId241" Target="https://www.promarket.org/2021/07/27/assessing-george-stiglers-economic-theory-of-regulation/" TargetMode="External" /><Relationship Type="http://schemas.openxmlformats.org/officeDocument/2006/relationships/hyperlink" Id="rId23" Target="https://www.victorgutierrezmarcos.es/oposicion/temario/cuarto-ejercicio/4B02.pdf" TargetMode="External" /><Relationship Type="http://schemas.openxmlformats.org/officeDocument/2006/relationships/hyperlink" Id="rId190" Target="https://www.victorgutierrezmarcos.es/oposicion/temario/cuarto-ejercicio/4B06.pdf" TargetMode="External" /><Relationship Type="http://schemas.openxmlformats.org/officeDocument/2006/relationships/hyperlink" Id="rId39" Target="https://www.victorgutierrezmarcos.es/oposicion/temario/cuarto-ejercicio/4B09.pdf" TargetMode="External" /><Relationship Type="http://schemas.openxmlformats.org/officeDocument/2006/relationships/hyperlink" Id="rId67" Target="https://www.victorgutierrezmarcos.es/oposicion/temario/cuarto-ejercicio/4B13.pdf" TargetMode="External" /><Relationship Type="http://schemas.openxmlformats.org/officeDocument/2006/relationships/hyperlink" Id="rId191" Target="https://www.victorgutierrezmarcos.es/oposicion/temario/cuarto-ejercicio/4B15.pdf" TargetMode="External" /><Relationship Type="http://schemas.openxmlformats.org/officeDocument/2006/relationships/hyperlink" Id="rId186" Target="https://www.victorgutierrezmarcos.es/oposicion/temario/cuarto-ejercicio/4B21.pdf" TargetMode="External" /><Relationship Type="http://schemas.openxmlformats.org/officeDocument/2006/relationships/hyperlink" Id="rId212" Target="https://www.victorgutierrezmarcos.es/oposicion/temario/primer-ejercicio/test/simulador.html" TargetMode="External" /><Relationship Type="http://schemas.openxmlformats.org/officeDocument/2006/relationships/hyperlink" Id="rId22" Target="https://www.victorgutierrezmarcos.es/oposicion/temario/tema-no-disponible.html?tema=3.A.20" TargetMode="External" /><Relationship Type="http://schemas.openxmlformats.org/officeDocument/2006/relationships/hyperlink" Id="rId21" Target="https://www.victorgutierrezmarcos.es/oposicion/temario/tema-no-disponible.html?tema=3.B.31" TargetMode="External" /><Relationship Type="http://schemas.openxmlformats.org/officeDocument/2006/relationships/hyperlink" Id="rId194" Target="https://www.victorgutierrezmarcos.es/oposicion/temario/tema-no-disponible.html?tema=4.A.6" TargetMode="External" /><Relationship Type="http://schemas.openxmlformats.org/officeDocument/2006/relationships/hyperlink" Id="rId160" Target="https://www.victorgutierrezmarcos.es/oposicion/temario/tema-no-disponible.html?tema=4.B.14" TargetMode="External" /><Relationship Type="http://schemas.openxmlformats.org/officeDocument/2006/relationships/hyperlink" Id="rId28" Target="https://www.victorgutierrezmarcos.es/oposicion/temario/tercer-ejercicio/3A02.pdf" TargetMode="External" /><Relationship Type="http://schemas.openxmlformats.org/officeDocument/2006/relationships/hyperlink" Id="rId170" Target="https://www.victorgutierrezmarcos.es/oposicion/temario/tercer-ejercicio/3A12.pdf" TargetMode="External" /><Relationship Type="http://schemas.openxmlformats.org/officeDocument/2006/relationships/hyperlink" Id="rId38" Target="https://www.victorgutierrezmarcos.es/oposicion/temario/tercer-ejercicio/3A13.pdf" TargetMode="External" /><Relationship Type="http://schemas.openxmlformats.org/officeDocument/2006/relationships/hyperlink" Id="rId84" Target="https://www.victorgutierrezmarcos.es/oposicion/temario/tercer-ejercicio/3A14.pdf" TargetMode="External" /><Relationship Type="http://schemas.openxmlformats.org/officeDocument/2006/relationships/hyperlink" Id="rId82" Target="https://www.victorgutierrezmarcos.es/oposicion/temario/tercer-ejercicio/3A15.pdf" TargetMode="External" /><Relationship Type="http://schemas.openxmlformats.org/officeDocument/2006/relationships/hyperlink" Id="rId34" Target="https://www.victorgutierrezmarcos.es/oposicion/temario/tercer-ejercicio/3A16.pdf" TargetMode="External" /><Relationship Type="http://schemas.openxmlformats.org/officeDocument/2006/relationships/hyperlink" Id="rId35" Target="https://www.victorgutierrezmarcos.es/oposicion/temario/tercer-ejercicio/3A17.pdf" TargetMode="External" /><Relationship Type="http://schemas.openxmlformats.org/officeDocument/2006/relationships/hyperlink" Id="rId36" Target="https://www.victorgutierrezmarcos.es/oposicion/temario/tercer-ejercicio/3A18.pdf" TargetMode="External" /><Relationship Type="http://schemas.openxmlformats.org/officeDocument/2006/relationships/hyperlink" Id="rId37" Target="https://www.victorgutierrezmarcos.es/oposicion/temario/tercer-ejercicio/3A19.pdf" TargetMode="External" /><Relationship Type="http://schemas.openxmlformats.org/officeDocument/2006/relationships/hyperlink" Id="rId26" Target="https://www.victorgutierrezmarcos.es/oposicion/temario/tercer-ejercicio/3A21.pdf" TargetMode="External" /><Relationship Type="http://schemas.openxmlformats.org/officeDocument/2006/relationships/hyperlink" Id="rId20" Target="https://www.victorgutierrezmarcos.es/oposicion/temario/tercer-ejercicio/3A22.pdf" TargetMode="External" /><Relationship Type="http://schemas.openxmlformats.org/officeDocument/2006/relationships/hyperlink" Id="rId157" Target="https://www.victorgutierrezmarcos.es/oposicion/temario/tercer-ejercicio/3A24.pdf" TargetMode="External" /><Relationship Type="http://schemas.openxmlformats.org/officeDocument/2006/relationships/hyperlink" Id="rId182" Target="https://www.victorgutierrezmarcos.es/oposicion/temario/tercer-ejercicio/3A36.pdf" TargetMode="External" /><Relationship Type="http://schemas.openxmlformats.org/officeDocument/2006/relationships/hyperlink" Id="rId183" Target="https://www.victorgutierrezmarcos.es/oposicion/temario/tercer-ejercicio/3A39.pdf" TargetMode="External" /><Relationship Type="http://schemas.openxmlformats.org/officeDocument/2006/relationships/hyperlink" Id="rId347" Target="https://www.youtube.com/watch?v=lhD5s-4v3oM" TargetMode="External" /><Relationship Type="http://schemas.openxmlformats.org/officeDocument/2006/relationships/image" Id="rId86" Target="media/rId86.png" /><Relationship Type="http://schemas.openxmlformats.org/officeDocument/2006/relationships/image" Id="rId172" Target="media/rId17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3.A.23: Economía del bienestar (II). Fallos de mercado: externalidades y bienes públicos. Intervención y fallos del sector público.</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2026-10-21T22:27:08Z</dcterms:created>
  <dcterms:modified xsi:type="dcterms:W3CDTF">2026-10-21T22:27:08Z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3A23</vt:lpwstr>
  </property>
  <property fmtid="{D5CDD505-2E9C-101B-9397-08002B2CF9AE}" pid="6" name="bibliography">
    <vt:lpwstr>C:\Users\vgutierrez\Documents\src\victorgutierrezmarcos.github.io-revision\oposicion\temario\fuentes\3A23\3A23.bib</vt:lpwstr>
  </property>
  <property fmtid="{D5CDD505-2E9C-101B-9397-08002B2CF9AE}" pid="7" name="carpeta">
    <vt:lpwstr>tercer-ejercicio</vt:lpwstr>
  </property>
  <property fmtid="{D5CDD505-2E9C-101B-9397-08002B2CF9AE}" pid="8" name="codigo">
    <vt:lpwstr>3.A.23</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21/10/2026</vt:lpwstr>
  </property>
  <property fmtid="{D5CDD505-2E9C-101B-9397-08002B2CF9AE}" pid="11" name="ejercicio">
    <vt:lpwstr>Tercer ejercicio</vt:lpwstr>
  </property>
  <property fmtid="{D5CDD505-2E9C-101B-9397-08002B2CF9AE}" pid="12" name="fecha">
    <vt:lpwstr>21/10/2026</vt:lpwstr>
  </property>
  <property fmtid="{D5CDD505-2E9C-101B-9397-08002B2CF9AE}" pid="13" name="fecha-cita">
    <vt:lpwstr>2026/10/21</vt:lpwstr>
  </property>
  <property fmtid="{D5CDD505-2E9C-101B-9397-08002B2CF9AE}" pid="14" name="fecha-iso">
    <vt:lpwstr>2026-10-21</vt:lpwstr>
  </property>
  <property fmtid="{D5CDD505-2E9C-101B-9397-08002B2CF9AE}" pid="15" name="fecha-publicada">
    <vt:lpwstr>2026-10-21</vt:lpwstr>
  </property>
  <property fmtid="{D5CDD505-2E9C-101B-9397-08002B2CF9AE}" pid="16" name="fecha-publicada-cita">
    <vt:lpwstr>2026/10/21</vt:lpwstr>
  </property>
  <property fmtid="{D5CDD505-2E9C-101B-9397-08002B2CF9AE}" pid="17" name="graficos-docx">
    <vt:lpwstr>C:\Users\vgutierrez\Documents\src\victorgutierrezmarcos.github.io-revision\oposicion\temario\fuentes\3A23\graficos</vt:lpwstr>
  </property>
  <property fmtid="{D5CDD505-2E9C-101B-9397-08002B2CF9AE}" pid="18" name="link-citations">
    <vt:lpwstr>True</vt:lpwstr>
  </property>
  <property fmtid="{D5CDD505-2E9C-101B-9397-08002B2CF9AE}" pid="19" name="materia">
    <vt:lpwstr>Hacienda pública</vt:lpwstr>
  </property>
  <property fmtid="{D5CDD505-2E9C-101B-9397-08002B2CF9AE}" pid="20" name="paginas">
    <vt:lpwstr>Tema: 36 págs. · Anexos: 7 · Bibliografía: 6</vt:lpwstr>
  </property>
  <property fmtid="{D5CDD505-2E9C-101B-9397-08002B2CF9AE}" pid="21" name="palabras-clave">
    <vt:lpwstr>fallos de mercado, externalidades, bienes públicos, impuesto pigouviano, teorema de Coase, mercado de derechos de emisión, precios frente a cantidades, condición de Samuelson, polizón, precios de Lindahl, mecanismo de Clarke-Groves, tragedia de los comunes, fallos del sector público, elección pública, inconsistencia temporal, economía del bienestar</vt:lpwstr>
  </property>
  <property fmtid="{D5CDD505-2E9C-101B-9397-08002B2CF9AE}" pid="22" name="reference-section-title">
    <vt:lpwstr>Bibliografía</vt:lpwstr>
  </property>
  <property fmtid="{D5CDD505-2E9C-101B-9397-08002B2CF9AE}" pid="23" name="resumen">
    <vt:lpwstr>Externalidades (Pigou, Coase, derechos de emisión), bienes públicos (Samuelson, Lindahl, Clarke-Groves) y fallos del sector público.</vt:lpwstr>
  </property>
  <property fmtid="{D5CDD505-2E9C-101B-9397-08002B2CF9AE}" pid="24" name="titulo">
    <vt:lpwstr>Economía del bienestar (II). Fallos de mercado: externalidades y bienes públicos. Intervención y fallos del sector público.</vt:lpwstr>
  </property>
  <property fmtid="{D5CDD505-2E9C-101B-9397-08002B2CF9AE}" pid="25" name="titulo-cita">
    <vt:lpwstr>Economía del bienestar (II). Fallos de mercado: externalidades y bienes públicos. Intervención y fallos del sector público</vt:lpwstr>
  </property>
  <property fmtid="{D5CDD505-2E9C-101B-9397-08002B2CF9AE}" pid="26" name="titulo-seo">
    <vt:lpwstr>Fallos de mercado: externalidades, bienes públicos</vt:lpwstr>
  </property>
</Properties>
</file>