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5.png" ContentType="image/png"/>
  <Override PartName="/word/media/rId155.png" ContentType="image/png"/>
  <Override PartName="/word/media/rId242.png" ContentType="image/png"/>
  <Override PartName="/word/media/rId211.png" ContentType="image/png"/>
  <Override PartName="/word/media/rId73.png" ContentType="image/png"/>
  <Override PartName="/word/media/rId112.png" ContentType="image/png"/>
  <Override PartName="/word/media/rId139.png" ContentType="image/png"/>
  <Override PartName="/word/media/rId237.png" ContentType="image/png"/>
  <Override PartName="/word/media/rId167.png" ContentType="image/png"/>
  <Override PartName="/word/media/rId206.png" ContentType="image/png"/>
  <Override PartName="/word/media/rId177.png" ContentType="image/png"/>
  <Override PartName="/word/media/rId96.png" ContentType="image/png"/>
  <Override PartName="/word/media/rId87.png" ContentType="image/png"/>
  <Override PartName="/word/media/rId186.png" ContentType="image/png"/>
  <Override PartName="/word/media/rId64.png" ContentType="image/png"/>
  <Override PartName="/word/media/rId218.png" ContentType="image/png"/>
  <Override PartName="/word/media/rId253.png" ContentType="image/png"/>
  <Override PartName="/word/media/rId121.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3.A.16: Análisis de mercados (I). El modelo de</w:t>
      </w:r>
      <w:r>
        <w:br/>
      </w:r>
      <w:r>
        <w:t xml:space="preserve">competencia perfecta. Análisis de equilibrio parcial: corto</w:t>
      </w:r>
      <w:r>
        <w:br/>
      </w:r>
      <w:r>
        <w:t xml:space="preserve">y largo plazo; dinámicas de ajuste y estabilidad</w:t>
      </w:r>
      <w:r>
        <w:br/>
      </w:r>
      <w:r>
        <w:t xml:space="preserve">del equilibrio. Análisis de eficiencia y bienestar.</w:t>
      </w:r>
    </w:p>
    <w:p>
      <w:pPr>
        <w:spacing w:before="0" w:after="200"/>
      </w:pPr>
      <w:r>
        <w:rPr>
          <w:b/>
          <w:smallCaps/>
          <w:color w:val="5F2987"/>
          <w:sz w:val="16"/>
        </w:rPr>
        <w:t xml:space="preserve">Exclusivo · uso personal. </w:t>
      </w:r>
      <w:r>
        <w:rPr>
          <w:i/>
          <w:color w:val="767171"/>
          <w:sz w:val="16"/>
        </w:rPr>
        <w:t xml:space="preserve">Material exclusivo de victorgutierrezmarcos.es y la app Oposición TCEE · DCE. Puedes usarlo libremente para tu estudio personal. No se autoriza su incorporación a otras plataformas, aplicaciones o servicios. Condiciones: https://www.victorgutierrezmarcos.es/condiciones-materiales.html</w:t>
      </w:r>
    </w:p>
    <w:p>
      <w:pPr>
        <w:pStyle w:val="Author"/>
      </w:pPr>
      <w:r>
        <w:t xml:space="preserve">Víctor Gutiérrez Marcos</w:t>
      </w:r>
    </w:p>
    <w:p>
      <w:pPr>
        <w:pStyle w:val="Date"/>
      </w:pPr>
      <w:r>
        <w:t xml:space="preserve">Última actualización: 18/10/2026</w:t>
      </w:r>
    </w:p>
    <w:p>
      <w:pPr>
        <w:pStyle w:val="Paginasdeltema"/>
      </w:pPr>
      <w:r>
        <w:t xml:space="preserve">Tema: 37 págs. · Anexos: 8 · Bibliografía: 3 (PDF)</w:t>
      </w:r>
    </w:p>
    <w:bookmarkStart w:id="36"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«A río revuelto, ganancia de pescadores», dice el refrán. Las sequías de 2022 y 2023 hundieron la cosecha española de aceite de oliva: de 1,49 millones de toneladas en la campaña 2021/22 a 0,67 en la 2022/23 y 0,85 en la 2023/24</w:t>
      </w:r>
      <w:r>
        <w:t xml:space="preserve"> </w:t>
      </w:r>
      <w:r>
        <w:t xml:space="preserve">(</w:t>
      </w:r>
      <w:hyperlink w:anchor="ref_CE2026AceiteProduccion">
        <w:r>
          <w:rPr>
            <w:rStyle w:val="Hyperlink"/>
            <w:smallCaps/>
          </w:rPr>
          <w:t xml:space="preserve">Comisión Europea</w:t>
        </w:r>
        <w:r>
          <w:rPr>
            <w:rStyle w:val="Hyperlink"/>
          </w:rPr>
          <w:t xml:space="preserve">, 2026b</w:t>
        </w:r>
      </w:hyperlink>
      <w:r>
        <w:t xml:space="preserve">)</w:t>
      </w:r>
      <w:r>
        <w:t xml:space="preserve">. El precio en origen del virgen extra pasó de unos 4,1 euros por kilo en octubre de 2022 a un máximo de 9,0 a mediados de enero de 2024, más del doble, y quien tenía aceite que vender en plena escasez ganó como pocas veces. Con la cosecha de 2024/25, de 1,42 millones de toneladas, el precio en origen cayó por debajo de 3,6 euros a finales de mayo de 2025</w:t>
      </w:r>
      <w:r>
        <w:t xml:space="preserve"> </w:t>
      </w:r>
      <w:r>
        <w:t xml:space="preserve">(</w:t>
      </w:r>
      <w:hyperlink w:anchor="ref_CE2026AceitePrecios">
        <w:r>
          <w:rPr>
            <w:rStyle w:val="Hyperlink"/>
            <w:smallCaps/>
          </w:rPr>
          <w:t xml:space="preserve">Comisión Europea</w:t>
        </w:r>
        <w:r>
          <w:rPr>
            <w:rStyle w:val="Hyperlink"/>
          </w:rPr>
          <w:t xml:space="preserve">, 2026a</w:t>
        </w:r>
      </w:hyperlink>
      <w:r>
        <w:t xml:space="preserve">)</w:t>
      </w:r>
      <w:r>
        <w:t xml:space="preserve">, y en las tiendas el índice de precios de los aceites vegetales bajó un 45 % entre abril de 2024 y septiembre de 2025</w:t>
      </w:r>
      <w:r>
        <w:t xml:space="preserve"> </w:t>
      </w:r>
      <w:r>
        <w:t xml:space="preserve">(</w:t>
      </w:r>
      <w:hyperlink w:anchor="ref_INE2026IPCAceites">
        <w:r>
          <w:rPr>
            <w:rStyle w:val="Hyperlink"/>
            <w:smallCaps/>
          </w:rPr>
          <w:t xml:space="preserve">Instituto Nacional de Estadística</w:t>
        </w:r>
        <w:r>
          <w:rPr>
            <w:rStyle w:val="Hyperlink"/>
          </w:rPr>
          <w:t xml:space="preserve">, 2026</w:t>
        </w:r>
      </w:hyperlink>
      <w:r>
        <w:t xml:space="preserve">)</w:t>
      </w:r>
      <w:r>
        <w:t xml:space="preserve">.</w:t>
      </w:r>
    </w:p>
    <w:p>
      <w:pPr>
        <w:keepNext/>
        <w:numPr>
          <w:ilvl w:val="1"/>
          <w:numId w:val="1002"/>
        </w:numPr>
      </w:pPr>
      <w:r>
        <w:t xml:space="preserve">Detrás está la pregunta de esta exposición: ¿cómo se forma el precio en un mercado en el que nadie puede fijarlo? ¿Llega el mercado a él por sí solo? ¿Y cuánto dura la ganancia de quien vende en la escasez?</w:t>
      </w:r>
    </w:p>
    <w:p>
      <w:pPr>
        <w:numPr>
          <w:ilvl w:val="2"/>
          <w:numId w:val="1003"/>
        </w:numPr>
      </w:pPr>
      <w:r>
        <w:t xml:space="preserve">La respuesta neoclásica parte del</w:t>
      </w:r>
      <w:r>
        <w:t xml:space="preserve"> </w:t>
      </w:r>
      <w:r>
        <w:rPr>
          <w:b/>
          <w:bCs/>
        </w:rPr>
        <w:t xml:space="preserve">individualismo metodológico</w:t>
      </w:r>
      <w:r>
        <w:t xml:space="preserve">:</w:t>
      </w:r>
      <w:r>
        <w:rPr>
          <w:rStyle w:val="FootnoteReference"/>
        </w:rPr>
        <w:footnoteReference w:id="20"/>
      </w:r>
      <w:r>
        <w:t xml:space="preserve"> </w:t>
      </w:r>
      <w:r>
        <w:t xml:space="preserve">explica los fenómenos agregados, como el precio del aceite, a partir de las decisiones de individuos que optimizan</w:t>
      </w:r>
      <w:r>
        <w:t xml:space="preserve"> </w:t>
      </w:r>
      <w:hyperlink r:id="rId21">
        <w:r>
          <w:rPr>
            <w:rStyle w:val="Referenciaatema"/>
          </w:rPr>
          <w:t xml:space="preserve">[ver tema 3.A.8]</w:t>
        </w:r>
      </w:hyperlink>
      <w:r>
        <w:t xml:space="preserve">.</w:t>
      </w:r>
    </w:p>
    <w:p>
      <w:pPr>
        <w:numPr>
          <w:ilvl w:val="1"/>
          <w:numId w:val="1002"/>
        </w:numPr>
      </w:pPr>
      <w:r>
        <w:t xml:space="preserve">Para comprender y predecir el funcionamiento de los mercados, la</w:t>
      </w:r>
      <w:r>
        <w:t xml:space="preserve"> </w:t>
      </w:r>
      <w:r>
        <w:rPr>
          <w:b/>
          <w:bCs/>
        </w:rPr>
        <w:t xml:space="preserve">microeconomía</w:t>
      </w:r>
      <w:r>
        <w:t xml:space="preserve"> </w:t>
      </w:r>
      <w:r>
        <w:t xml:space="preserve">estudia 2 agentes,</w:t>
      </w:r>
      <w:r>
        <w:t xml:space="preserve"> </w:t>
      </w:r>
      <w:r>
        <w:rPr>
          <w:i/>
          <w:iCs/>
        </w:rPr>
        <w:t xml:space="preserve">consumidores</w:t>
      </w:r>
      <w:r>
        <w:t xml:space="preserve"> </w:t>
      </w:r>
      <w:r>
        <w:t xml:space="preserve">y</w:t>
      </w:r>
      <w:r>
        <w:t xml:space="preserve"> </w:t>
      </w:r>
      <w:r>
        <w:rPr>
          <w:i/>
          <w:iCs/>
        </w:rPr>
        <w:t xml:space="preserve">productores</w:t>
      </w:r>
      <w:r>
        <w:t xml:space="preserve">:</w:t>
      </w:r>
      <w:r>
        <w:rPr>
          <w:rStyle w:val="FootnoteReference"/>
        </w:rPr>
        <w:footnoteReference w:id="22"/>
      </w:r>
      <w:r>
        <w:t xml:space="preserve"> </w:t>
      </w:r>
      <w:r>
        <w:t xml:space="preserve">los consumidores eligen qué consumir sujetos a su restricción presupuestaria</w:t>
      </w:r>
      <w:r>
        <w:t xml:space="preserve"> </w:t>
      </w:r>
      <w:hyperlink r:id="rId21">
        <w:r>
          <w:rPr>
            <w:rStyle w:val="Referenciaatema"/>
          </w:rPr>
          <w:t xml:space="preserve">[ver tema 3.A.8]</w:t>
        </w:r>
      </w:hyperlink>
      <w:r>
        <w:t xml:space="preserve">, y los productores transforman factores en productos con la tecnología disponible y al menor coste posible</w:t>
      </w:r>
      <w:r>
        <w:t xml:space="preserve"> </w:t>
      </w:r>
      <w:hyperlink r:id="rId23">
        <w:r>
          <w:rPr>
            <w:rStyle w:val="Referenciaatema"/>
          </w:rPr>
          <w:t xml:space="preserve">[ver tema 3.A.11]</w:t>
        </w:r>
      </w:hyperlink>
      <w:r>
        <w:t xml:space="preserve"> </w:t>
      </w:r>
      <w:hyperlink r:id="rId24">
        <w:r>
          <w:rPr>
            <w:rStyle w:val="Referenciaatema"/>
          </w:rPr>
          <w:t xml:space="preserve">[ver tema 3.A.12]</w:t>
        </w:r>
      </w:hyperlink>
      <w:r>
        <w:t xml:space="preserve">.</w:t>
      </w:r>
    </w:p>
    <w:p>
      <w:pPr>
        <w:numPr>
          <w:ilvl w:val="1"/>
          <w:numId w:val="1002"/>
        </w:numPr>
      </w:pPr>
      <w:r>
        <w:t xml:space="preserve">El resultado de su interacción, el</w:t>
      </w:r>
      <w:r>
        <w:t xml:space="preserve"> </w:t>
      </w:r>
      <w:r>
        <w:rPr>
          <w:b/>
          <w:bCs/>
        </w:rPr>
        <w:t xml:space="preserve">equilibrio de mercado</w:t>
      </w:r>
      <w:r>
        <w:t xml:space="preserve">, depende de la</w:t>
      </w:r>
      <w:r>
        <w:t xml:space="preserve"> </w:t>
      </w:r>
      <w:r>
        <w:rPr>
          <w:b/>
          <w:bCs/>
        </w:rPr>
        <w:t xml:space="preserve">estructura del mercado</w:t>
      </w:r>
      <w:r>
        <w:t xml:space="preserve">: hay 2 estructuras polares, la competencia perfecta y el monopolio, y 2 intermedias, la competencia monopolística y el oligopolio.</w:t>
      </w:r>
      <w:r>
        <w:rPr>
          <w:rStyle w:val="FootnoteReference"/>
        </w:rPr>
        <w:footnoteReference w:id="25"/>
      </w:r>
    </w:p>
    <w:p>
      <w:pPr>
        <w:numPr>
          <w:ilvl w:val="1"/>
          <w:numId w:val="1002"/>
        </w:numPr>
      </w:pPr>
      <w:r>
        <w:t xml:space="preserve">En esta exposición estudiamos la</w:t>
      </w:r>
      <w:r>
        <w:t xml:space="preserve"> </w:t>
      </w:r>
      <w:r>
        <w:rPr>
          <w:b/>
          <w:bCs/>
        </w:rPr>
        <w:t xml:space="preserve">competencia perfecta</w:t>
      </w:r>
      <w:r>
        <w:t xml:space="preserve">: un mercado de un producto homogéneo, con muchos compradores y vendedores precio-aceptantes, información perfecta y, a largo plazo, libre entrada y salida. Lo haremos con el enfoque de</w:t>
      </w:r>
      <w:r>
        <w:t xml:space="preserve"> </w:t>
      </w:r>
      <w:r>
        <w:rPr>
          <w:b/>
          <w:bCs/>
        </w:rPr>
        <w:t xml:space="preserve">equilibrio parcial</w:t>
      </w:r>
      <w:r>
        <w:t xml:space="preserve">: un solo mercado, suponiendo que lo que ocurre en él no afecta a los demás ni se ve afectado por ellos.</w:t>
      </w:r>
    </w:p>
    <w:p>
      <w:pPr>
        <w:keepNext/>
        <w:numPr>
          <w:ilvl w:val="0"/>
          <w:numId w:val="1001"/>
        </w:numPr>
      </w:pPr>
      <w:r>
        <w:rPr>
          <w:b/>
          <w:bCs/>
          <w:i/>
          <w:iCs/>
        </w:rPr>
        <w:t xml:space="preserve">Relevancia</w:t>
      </w:r>
      <w:r>
        <w:t xml:space="preserve">:</w:t>
      </w:r>
    </w:p>
    <w:p>
      <w:pPr>
        <w:numPr>
          <w:ilvl w:val="1"/>
          <w:numId w:val="1004"/>
        </w:numPr>
      </w:pPr>
      <w:r>
        <w:rPr>
          <w:i/>
          <w:iCs/>
        </w:rPr>
        <w:t xml:space="preserve">Teórica</w:t>
      </w:r>
      <w:r>
        <w:t xml:space="preserve">: es la referencia con la que se comparan las demás estructuras de mercado</w:t>
      </w:r>
      <w:r>
        <w:t xml:space="preserve"> </w:t>
      </w:r>
      <w:hyperlink r:id="rId26">
        <w:r>
          <w:rPr>
            <w:rStyle w:val="Referenciaatema"/>
          </w:rPr>
          <w:t xml:space="preserve">[ver tema 3.A.17]</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 la pérdida de eficiencia del monopolio o del oligopolio se mide como distancia al equilibrio competitivo. Es también la versión más sencilla del primer teorema fundamental de la economía del bienestar</w:t>
      </w:r>
      <w:r>
        <w:t xml:space="preserve"> </w:t>
      </w:r>
      <w:hyperlink r:id="rId29">
        <w:r>
          <w:rPr>
            <w:rStyle w:val="Referenciaatema"/>
          </w:rPr>
          <w:t xml:space="preserve">[ver tema 3.A.22]</w:t>
        </w:r>
      </w:hyperlink>
      <w:r>
        <w:t xml:space="preserve"> </w:t>
      </w:r>
      <w:r>
        <w:t xml:space="preserve">y el modelo de empresa de muchos modelos macroeconómicos.</w:t>
      </w:r>
    </w:p>
    <w:p>
      <w:pPr>
        <w:numPr>
          <w:ilvl w:val="1"/>
          <w:numId w:val="1004"/>
        </w:numPr>
      </w:pPr>
      <w:r>
        <w:rPr>
          <w:i/>
          <w:iCs/>
        </w:rPr>
        <w:t xml:space="preserve">Empírica</w:t>
      </w:r>
      <w:r>
        <w:t xml:space="preserve">: aunque pocos mercados cumplen todos los supuestos, algunos se acercan (productos agrarios como el aceite, materias primas, lonjas de pescado, divisas y mercados financieros organizados), y el modelo de oferta y demanda es la herramienta con la que se cuantifican los efectos de una perturbación o de una medida en un mercado concreto.</w:t>
      </w:r>
    </w:p>
    <w:p>
      <w:pPr>
        <w:numPr>
          <w:ilvl w:val="1"/>
          <w:numId w:val="1004"/>
        </w:numPr>
      </w:pPr>
      <w:r>
        <w:rPr>
          <w:i/>
          <w:iCs/>
        </w:rPr>
        <w:t xml:space="preserve">Normativa</w:t>
      </w:r>
      <w:r>
        <w:t xml:space="preserve">: es la vara de medir de la defensa de la competencia</w:t>
      </w:r>
      <w:r>
        <w:t xml:space="preserve"> </w:t>
      </w:r>
      <w:hyperlink r:id="rId30">
        <w:r>
          <w:rPr>
            <w:rStyle w:val="Referenciaatema"/>
          </w:rPr>
          <w:t xml:space="preserve">[ver tema 4.A.15]</w:t>
        </w:r>
      </w:hyperlink>
      <w:r>
        <w:t xml:space="preserve"> </w:t>
      </w:r>
      <w:r>
        <w:t xml:space="preserve">y el punto de partida para saber quién soporta un impuesto y cuánto bienestar destruye</w:t>
      </w:r>
      <w:r>
        <w:t xml:space="preserve"> </w:t>
      </w:r>
      <w:hyperlink r:id="rId31">
        <w:r>
          <w:rPr>
            <w:rStyle w:val="Referenciaatema"/>
          </w:rPr>
          <w:t xml:space="preserve">[ver tema 4.B.8]</w:t>
        </w:r>
      </w:hyperlink>
      <w:r>
        <w:t xml:space="preserve"> </w:t>
      </w:r>
      <w:hyperlink r:id="rId32">
        <w:r>
          <w:rPr>
            <w:rStyle w:val="Referenciaatema"/>
          </w:rPr>
          <w:t xml:space="preserve">[ver tema 4.B.9]</w:t>
        </w:r>
      </w:hyperlink>
      <w:r>
        <w:t xml:space="preserve">.</w:t>
      </w:r>
    </w:p>
    <w:p>
      <w:pPr>
        <w:keepNext/>
        <w:numPr>
          <w:ilvl w:val="0"/>
          <w:numId w:val="1001"/>
        </w:numPr>
      </w:pPr>
      <w:r>
        <w:rPr>
          <w:b/>
          <w:bCs/>
          <w:i/>
          <w:iCs/>
        </w:rPr>
        <w:t xml:space="preserve">Contextualización</w:t>
      </w:r>
      <w:r>
        <w:t xml:space="preserve">. Desde un punto de vista histórico:</w:t>
      </w:r>
    </w:p>
    <w:p>
      <w:pPr>
        <w:keepNext/>
        <w:numPr>
          <w:ilvl w:val="1"/>
          <w:numId w:val="1005"/>
        </w:numPr>
      </w:pPr>
      <w:r>
        <w:t xml:space="preserve">La idea de que la competencia lleva los precios de mercado hacia los «naturales» está ya en</w:t>
      </w:r>
      <w:r>
        <w:t xml:space="preserve"> </w:t>
      </w:r>
      <w:r>
        <w:rPr>
          <w:smallCaps/>
        </w:rPr>
        <w:t xml:space="preserve">Smith</w:t>
      </w:r>
      <w:r>
        <w:t xml:space="preserve"> </w:t>
      </w:r>
      <w:r>
        <w:t xml:space="preserve">(</w:t>
      </w:r>
      <w:hyperlink w:anchor="ref_Smith1776Wealth">
        <w:r>
          <w:rPr>
            <w:rStyle w:val="Hyperlink"/>
          </w:rPr>
          <w:t xml:space="preserve">1776, lib. I</w:t>
        </w:r>
      </w:hyperlink>
      <w:r>
        <w:t xml:space="preserve">, cap. VII)</w:t>
      </w:r>
      <w:r>
        <w:t xml:space="preserve"> </w:t>
      </w:r>
      <w:hyperlink r:id="rId33">
        <w:r>
          <w:rPr>
            <w:rStyle w:val="Referenciaatema"/>
          </w:rPr>
          <w:t xml:space="preserve">[ver tema 3.A.2]</w:t>
        </w:r>
      </w:hyperlink>
      <w:r>
        <w:t xml:space="preserve">. Las herramientas llegan con los precursores del marginalismo:</w:t>
      </w:r>
    </w:p>
    <w:p>
      <w:pPr>
        <w:numPr>
          <w:ilvl w:val="2"/>
          <w:numId w:val="1006"/>
        </w:numPr>
      </w:pPr>
      <w:r>
        <w:rPr>
          <w:smallCaps/>
        </w:rPr>
        <w:t xml:space="preserve">Cournot</w:t>
      </w:r>
      <w:r>
        <w:t xml:space="preserve"> </w:t>
      </w:r>
      <w:r>
        <w:t xml:space="preserve">(</w:t>
      </w:r>
      <w:hyperlink w:anchor="ref_Cournot1838Recherches">
        <w:r>
          <w:rPr>
            <w:rStyle w:val="Hyperlink"/>
          </w:rPr>
          <w:t xml:space="preserve">1838</w:t>
        </w:r>
      </w:hyperlink>
      <w:r>
        <w:t xml:space="preserve">)</w:t>
      </w:r>
      <w:r>
        <w:t xml:space="preserve"> </w:t>
      </w:r>
      <w:r>
        <w:t xml:space="preserve">escribe la primera función de demanda;</w:t>
      </w:r>
    </w:p>
    <w:p>
      <w:pPr>
        <w:numPr>
          <w:ilvl w:val="2"/>
          <w:numId w:val="1006"/>
        </w:numPr>
      </w:pPr>
      <w:r>
        <w:rPr>
          <w:smallCaps/>
        </w:rPr>
        <w:t xml:space="preserve">Dupuit</w:t>
      </w:r>
      <w:r>
        <w:t xml:space="preserve"> </w:t>
      </w:r>
      <w:r>
        <w:t xml:space="preserve">(</w:t>
      </w:r>
      <w:hyperlink w:anchor="ref_Dupuit1844Mesure">
        <w:r>
          <w:rPr>
            <w:rStyle w:val="Hyperlink"/>
          </w:rPr>
          <w:t xml:space="preserve">1844</w:t>
        </w:r>
      </w:hyperlink>
      <w:r>
        <w:t xml:space="preserve">)</w:t>
      </w:r>
      <w:r>
        <w:t xml:space="preserve"> </w:t>
      </w:r>
      <w:r>
        <w:t xml:space="preserve">mide la utilidad de las obras públicas con lo que hoy llamamos excedente del consumidor;</w:t>
      </w:r>
    </w:p>
    <w:p>
      <w:pPr>
        <w:numPr>
          <w:ilvl w:val="2"/>
          <w:numId w:val="1006"/>
        </w:numPr>
      </w:pPr>
      <w:r>
        <w:rPr>
          <w:smallCaps/>
        </w:rPr>
        <w:t xml:space="preserve">Jenkin</w:t>
      </w:r>
      <w:r>
        <w:t xml:space="preserve"> </w:t>
      </w:r>
      <w:r>
        <w:t xml:space="preserve">(</w:t>
      </w:r>
      <w:hyperlink w:anchor="ref_Jenkin1870Graphic">
        <w:r>
          <w:rPr>
            <w:rStyle w:val="Hyperlink"/>
          </w:rPr>
          <w:t xml:space="preserve">1870</w:t>
        </w:r>
      </w:hyperlink>
      <w:r>
        <w:t xml:space="preserve">)</w:t>
      </w:r>
      <w:r>
        <w:t xml:space="preserve"> </w:t>
      </w:r>
      <w:r>
        <w:t xml:space="preserve">dibuja por primera vez en inglés las curvas de oferta y demanda de un mercado</w:t>
      </w:r>
      <w:r>
        <w:t xml:space="preserve"> </w:t>
      </w:r>
      <w:r>
        <w:t xml:space="preserve">(</w:t>
      </w:r>
      <w:hyperlink w:anchor="ref_HET2026Jenkin">
        <w:r>
          <w:rPr>
            <w:rStyle w:val="Hyperlink"/>
            <w:smallCaps/>
          </w:rPr>
          <w:t xml:space="preserve">The History of Economic Thought Website</w:t>
        </w:r>
        <w:r>
          <w:rPr>
            <w:rStyle w:val="Hyperlink"/>
          </w:rPr>
          <w:t xml:space="preserve">, 2026</w:t>
        </w:r>
      </w:hyperlink>
      <w:r>
        <w:t xml:space="preserve">)</w:t>
      </w:r>
      <w:r>
        <w:t xml:space="preserve">.</w:t>
      </w:r>
    </w:p>
    <w:p>
      <w:pPr>
        <w:numPr>
          <w:ilvl w:val="1"/>
          <w:numId w:val="1005"/>
        </w:numPr>
      </w:pPr>
      <w:r>
        <w:t xml:space="preserve">Con la revolución marginalista,</w:t>
      </w:r>
      <w:r>
        <w:t xml:space="preserve"> </w:t>
      </w:r>
      <w:r>
        <w:rPr>
          <w:smallCaps/>
        </w:rPr>
        <w:t xml:space="preserve">Walras</w:t>
      </w:r>
      <w:r>
        <w:t xml:space="preserve"> </w:t>
      </w:r>
      <w:r>
        <w:t xml:space="preserve">(</w:t>
      </w:r>
      <w:hyperlink w:anchor="ref_Walras1874Elements">
        <w:r>
          <w:rPr>
            <w:rStyle w:val="Hyperlink"/>
          </w:rPr>
          <w:t xml:space="preserve">1874</w:t>
        </w:r>
      </w:hyperlink>
      <w:r>
        <w:t xml:space="preserve">)</w:t>
      </w:r>
      <w:r>
        <w:t xml:space="preserve"> </w:t>
      </w:r>
      <w:r>
        <w:t xml:space="preserve">estudia todos los mercados a la vez</w:t>
      </w:r>
      <w:r>
        <w:t xml:space="preserve"> </w:t>
      </w:r>
      <w:hyperlink r:id="rId34">
        <w:r>
          <w:rPr>
            <w:rStyle w:val="Referenciaatema"/>
          </w:rPr>
          <w:t xml:space="preserve">[ver tema 3.A.21]</w:t>
        </w:r>
      </w:hyperlink>
      <w:r>
        <w:t xml:space="preserve">, y Alfred</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sistematiza el análisis de un mercado aislado: el equilibrio parcial con la cláusula</w:t>
      </w:r>
      <w:r>
        <w:t xml:space="preserve"> </w:t>
      </w:r>
      <w:r>
        <w:rPr>
          <w:i/>
          <w:iCs/>
        </w:rPr>
        <w:t xml:space="preserve">ceteris paribus</w:t>
      </w:r>
      <w:r>
        <w:t xml:space="preserve">, los plazos, la elasticidad y el excedente</w:t>
      </w:r>
      <w:r>
        <w:t xml:space="preserve"> </w:t>
      </w:r>
      <w:hyperlink r:id="rId35">
        <w:r>
          <w:rPr>
            <w:rStyle w:val="Referenciaatema"/>
          </w:rPr>
          <w:t xml:space="preserve">[ver tema 3.A.3]</w:t>
        </w:r>
      </w:hyperlink>
      <w:r>
        <w:t xml:space="preserve">. Su síntesis entre utilidad y coste es la de las tijeras: «tan razonable sería discutir si es la hoja superior o la inferior de unas tijeras la que corta un papel como si el valor lo rige la utilidad o el coste de producción»</w:t>
      </w:r>
      <w:r>
        <w:t xml:space="preserve"> </w:t>
      </w:r>
      <w:r>
        <w:t xml:space="preserve">(</w:t>
      </w:r>
      <w:hyperlink w:anchor="ref_Marshall1890Principles">
        <w:r>
          <w:rPr>
            <w:rStyle w:val="Hyperlink"/>
            <w:smallCaps/>
          </w:rPr>
          <w:t xml:space="preserve">Marshall</w:t>
        </w:r>
        <w:r>
          <w:rPr>
            <w:rStyle w:val="Hyperlink"/>
          </w:rPr>
          <w:t xml:space="preserve">, 1890, lib. V</w:t>
        </w:r>
      </w:hyperlink>
      <w:r>
        <w:t xml:space="preserve">, cap. III, § 7; traducción propia)</w:t>
      </w:r>
      <w:r>
        <w:t xml:space="preserve">.</w:t>
      </w:r>
    </w:p>
    <w:p>
      <w:pPr>
        <w:keepNext/>
        <w:numPr>
          <w:ilvl w:val="1"/>
          <w:numId w:val="1005"/>
        </w:numPr>
      </w:pPr>
      <w:r>
        <w:t xml:space="preserve">En el siglo XX se precisan:</w:t>
      </w:r>
    </w:p>
    <w:p>
      <w:pPr>
        <w:numPr>
          <w:ilvl w:val="2"/>
          <w:numId w:val="1007"/>
        </w:numPr>
      </w:pPr>
      <w:r>
        <w:t xml:space="preserve">las curvas de costes</w:t>
      </w:r>
      <w:r>
        <w:t xml:space="preserve"> </w:t>
      </w:r>
      <w:r>
        <w:t xml:space="preserve">(</w:t>
      </w:r>
      <w:hyperlink w:anchor="ref_Viner1931Cost">
        <w:r>
          <w:rPr>
            <w:rStyle w:val="Hyperlink"/>
            <w:smallCaps/>
          </w:rPr>
          <w:t xml:space="preserve">Viner</w:t>
        </w:r>
        <w:r>
          <w:rPr>
            <w:rStyle w:val="Hyperlink"/>
          </w:rPr>
          <w:t xml:space="preserve">, 1931</w:t>
        </w:r>
      </w:hyperlink>
      <w:r>
        <w:t xml:space="preserve">)</w:t>
      </w:r>
      <w:r>
        <w:t xml:space="preserve"> </w:t>
      </w:r>
      <w:hyperlink r:id="rId24">
        <w:r>
          <w:rPr>
            <w:rStyle w:val="Referenciaatema"/>
          </w:rPr>
          <w:t xml:space="preserve">[ver tema 3.A.12]</w:t>
        </w:r>
      </w:hyperlink>
      <w:r>
        <w:t xml:space="preserve">;</w:t>
      </w:r>
    </w:p>
    <w:p>
      <w:pPr>
        <w:numPr>
          <w:ilvl w:val="2"/>
          <w:numId w:val="1007"/>
        </w:numPr>
      </w:pPr>
      <w:r>
        <w:t xml:space="preserve">las dinámicas de ajuste, con el modelo de la telaraña</w:t>
      </w:r>
      <w:r>
        <w:t xml:space="preserve"> </w:t>
      </w:r>
      <w:r>
        <w:t xml:space="preserve">(</w:t>
      </w:r>
      <w:hyperlink w:anchor="ref_Kaldor1934Classificatory">
        <w:r>
          <w:rPr>
            <w:rStyle w:val="Hyperlink"/>
            <w:smallCaps/>
          </w:rPr>
          <w:t xml:space="preserve">Kaldor</w:t>
        </w:r>
        <w:r>
          <w:rPr>
            <w:rStyle w:val="Hyperlink"/>
          </w:rPr>
          <w:t xml:space="preserve">, 1934</w:t>
        </w:r>
      </w:hyperlink>
      <w:r>
        <w:t xml:space="preserve">;</w:t>
      </w:r>
      <w:r>
        <w:t xml:space="preserve"> </w:t>
      </w:r>
      <w:hyperlink w:anchor="ref_Ezekiel1938Cobweb">
        <w:r>
          <w:rPr>
            <w:rStyle w:val="Hyperlink"/>
            <w:smallCaps/>
          </w:rPr>
          <w:t xml:space="preserve">Ezekiel</w:t>
        </w:r>
        <w:r>
          <w:rPr>
            <w:rStyle w:val="Hyperlink"/>
          </w:rPr>
          <w:t xml:space="preserve">, 1938</w:t>
        </w:r>
      </w:hyperlink>
      <w:r>
        <w:t xml:space="preserve">)</w:t>
      </w:r>
      <w:r>
        <w:t xml:space="preserve"> </w:t>
      </w:r>
      <w:r>
        <w:t xml:space="preserve">y el principio de correspondencia de</w:t>
      </w:r>
      <w:r>
        <w:t xml:space="preserve"> </w:t>
      </w:r>
      <w:r>
        <w:rPr>
          <w:smallCaps/>
        </w:rPr>
        <w:t xml:space="preserve">Samuelson</w:t>
      </w:r>
      <w:r>
        <w:t xml:space="preserve"> </w:t>
      </w:r>
      <w:r>
        <w:t xml:space="preserve">(</w:t>
      </w:r>
      <w:hyperlink w:anchor="ref_Samuelson1941Stability">
        <w:r>
          <w:rPr>
            <w:rStyle w:val="Hyperlink"/>
          </w:rPr>
          <w:t xml:space="preserve">1941</w:t>
        </w:r>
      </w:hyperlink>
      <w:r>
        <w:t xml:space="preserve">)</w:t>
      </w:r>
      <w:r>
        <w:t xml:space="preserve">;</w:t>
      </w:r>
    </w:p>
    <w:p>
      <w:pPr>
        <w:numPr>
          <w:ilvl w:val="2"/>
          <w:numId w:val="1007"/>
        </w:numPr>
      </w:pPr>
      <w:r>
        <w:t xml:space="preserve">la formulación moderna con utilidad cuasilineal y libre entrada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10</w:t>
        </w:r>
      </w:hyperlink>
      <w:r>
        <w:t xml:space="preserve">)</w:t>
      </w:r>
      <w:r>
        <w:t xml:space="preserve">, que es la que seguimos.</w:t>
      </w:r>
    </w:p>
    <w:p>
      <w:pPr>
        <w:keepNext/>
        <w:numPr>
          <w:ilvl w:val="0"/>
          <w:numId w:val="1001"/>
        </w:numPr>
      </w:pPr>
      <w:r>
        <w:rPr>
          <w:b/>
          <w:bCs/>
          <w:i/>
          <w:iCs/>
        </w:rPr>
        <w:t xml:space="preserve">Problemática (preguntas clave)</w:t>
      </w:r>
      <w:r>
        <w:t xml:space="preserve">:</w:t>
      </w:r>
    </w:p>
    <w:p>
      <w:pPr>
        <w:numPr>
          <w:ilvl w:val="1"/>
          <w:numId w:val="1008"/>
        </w:numPr>
      </w:pPr>
      <w:r>
        <w:t xml:space="preserve">¿Cómo se forma el precio en un mercado en el que ningún comprador ni vendedor tiene poder para fijarlo?</w:t>
      </w:r>
    </w:p>
    <w:p>
      <w:pPr>
        <w:numPr>
          <w:ilvl w:val="1"/>
          <w:numId w:val="1008"/>
        </w:numPr>
      </w:pPr>
      <w:r>
        <w:t xml:space="preserve">¿Existe ese precio, es único y llega el mercado a él por sí solo? (dinámicas de ajuste y estabilidad)</w:t>
      </w:r>
    </w:p>
    <w:p>
      <w:pPr>
        <w:numPr>
          <w:ilvl w:val="1"/>
          <w:numId w:val="1008"/>
        </w:numPr>
      </w:pPr>
      <w:r>
        <w:t xml:space="preserve">¿Es bueno el resultado para la sociedad? (eficiencia y bienestar)</w:t>
      </w:r>
    </w:p>
    <w:p>
      <w:pPr>
        <w:numPr>
          <w:ilvl w:val="1"/>
          <w:numId w:val="1008"/>
        </w:numPr>
      </w:pPr>
      <w:r>
        <w:t xml:space="preserve">¿Qué cambia con el tiempo, cuando las empresas ajustan su capacidad y pueden entrar o salir del mercado? (corto y largo plazo)</w:t>
      </w:r>
    </w:p>
    <w:p>
      <w:pPr>
        <w:keepNext/>
        <w:numPr>
          <w:ilvl w:val="0"/>
          <w:numId w:val="1001"/>
        </w:numPr>
      </w:pPr>
      <w:r>
        <w:rPr>
          <w:b/>
          <w:bCs/>
          <w:i/>
          <w:iCs/>
        </w:rPr>
        <w:t xml:space="preserve">Estructura</w:t>
      </w:r>
      <w:r>
        <w:t xml:space="preserve">: la exposición tiene 3 partes, que siguen el orden de esas preguntas:</w:t>
      </w:r>
    </w:p>
    <w:p>
      <w:pPr>
        <w:numPr>
          <w:ilvl w:val="1"/>
          <w:numId w:val="1009"/>
        </w:numPr>
      </w:pPr>
      <w:r>
        <w:rPr>
          <w:b/>
          <w:bCs/>
        </w:rPr>
        <w:t xml:space="preserve">I. Construcción del modelo</w:t>
      </w:r>
      <w:r>
        <w:t xml:space="preserve">: qué es la competencia perfecta, por qué se estudia un mercado aislado (equilibrio parcial) y cómo se obtienen la demanda, la oferta y el equilibrio con un número dado de empresas;</w:t>
      </w:r>
    </w:p>
    <w:p>
      <w:pPr>
        <w:numPr>
          <w:ilvl w:val="1"/>
          <w:numId w:val="1009"/>
        </w:numPr>
      </w:pPr>
      <w:r>
        <w:rPr>
          <w:b/>
          <w:bCs/>
        </w:rPr>
        <w:t xml:space="preserve">II. Estudio del equilibrio</w:t>
      </w:r>
      <w:r>
        <w:t xml:space="preserve">: si existe, si es único y si el mercado llega a él (dinámicas de ajuste y estabilidad); si es eficiente (bienestar), y cómo responde a los cambios, entre ellos un impuesto;</w:t>
      </w:r>
    </w:p>
    <w:p>
      <w:pPr>
        <w:numPr>
          <w:ilvl w:val="1"/>
          <w:numId w:val="1009"/>
        </w:numPr>
      </w:pPr>
      <w:r>
        <w:rPr>
          <w:b/>
          <w:bCs/>
        </w:rPr>
        <w:t xml:space="preserve">III. Análisis de plazos</w:t>
      </w:r>
      <w:r>
        <w:t xml:space="preserve">: qué cambia cuando las empresas ajustan su capacidad (corto y largo plazo) y cuando pueden entrar y salir (libre entrada).</w:t>
      </w:r>
    </w:p>
    <w:p>
      <w:pPr>
        <w:keepNext/>
        <w:numPr>
          <w:ilvl w:val="0"/>
          <w:numId w:val="1000"/>
        </w:numPr>
      </w:pPr>
      <w:r>
        <w:t xml:space="preserve">El orden va del modelo a sus propiedades y de estas al tiempo:</w:t>
      </w:r>
    </w:p>
    <w:p>
      <w:pPr>
        <w:numPr>
          <w:ilvl w:val="1"/>
          <w:numId w:val="1010"/>
        </w:numPr>
      </w:pPr>
      <w:r>
        <w:t xml:space="preserve">primero, el equilibrio en un instante;</w:t>
      </w:r>
    </w:p>
    <w:p>
      <w:pPr>
        <w:numPr>
          <w:ilvl w:val="1"/>
          <w:numId w:val="1010"/>
        </w:numPr>
      </w:pPr>
      <w:r>
        <w:t xml:space="preserve">después, si se alcanza y si es bueno;</w:t>
      </w:r>
    </w:p>
    <w:p>
      <w:pPr>
        <w:numPr>
          <w:ilvl w:val="1"/>
          <w:numId w:val="1010"/>
        </w:numPr>
      </w:pPr>
      <w:r>
        <w:t xml:space="preserve">por último, cómo cambia cuando las empresas tienen tiempo para ajustarse, que es lo que dice cuánto dura la ganancia de los pescadores.</w:t>
      </w:r>
    </w:p>
    <w:p>
      <w:pPr>
        <w:pStyle w:val="Esquema"/>
        <w:keepLines/>
      </w:pPr>
      <w:r>
        <w:rPr>
          <w:b/>
          <w:bCs/>
        </w:rPr>
        <w:t xml:space="preserve">Esquema del tema. </w:t>
      </w:r>
      <w:r>
        <w:rPr>
          <w:b/>
          <w:bCs/>
        </w:rPr>
        <w:t xml:space="preserve">3.A.16. Análisis de mercados (I). Competencia perfecta. Equilibrio parcial</w:t>
      </w:r>
      <w:r>
        <w:br/>
      </w:r>
      <w:r>
        <w:t xml:space="preserve">Introducción</w:t>
      </w:r>
      <w:r>
        <w:br/>
      </w:r>
      <w:r>
        <w:t xml:space="preserve">I. Construcción del modelo (número de empresas fijo)</w:t>
      </w:r>
      <w:r>
        <w:br/>
      </w:r>
      <w:r>
        <w:t xml:space="preserve">1. Idea: los 5 supuestos (lista común de las estructuras de mercado); equilibrio parcial (numerario, utilidad cuasilineal)</w:t>
      </w:r>
      <w:r>
        <w:br/>
      </w:r>
      <w:r>
        <w:t xml:space="preserve">2. Modelo:</w:t>
      </w:r>
      <w:r>
        <w:t xml:space="preserve"> </w:t>
      </w:r>
      <m:oMath>
        <m:sSub>
          <m:e>
            <m:r>
              <m:t>ϕ</m:t>
            </m:r>
          </m:e>
          <m:sub>
            <m:r>
              <m:t>i</m:t>
            </m:r>
          </m:sub>
        </m:sSub>
        <m:r>
          <m:rPr>
            <m:sty m:val="p"/>
          </m:rPr>
          <m:t>′</m:t>
        </m:r>
        <m:d>
          <m:dPr>
            <m:begChr m:val="("/>
            <m:sepChr m:val=""/>
            <m:endChr m:val=")"/>
            <m:grow/>
          </m:dPr>
          <m:e>
            <m:sSub>
              <m:e>
                <m:r>
                  <m:t>x</m:t>
                </m:r>
              </m:e>
              <m:sub>
                <m:r>
                  <m:t>i</m:t>
                </m:r>
              </m:sub>
            </m:sSub>
          </m:e>
        </m:d>
        <m:r>
          <m:rPr>
            <m:sty m:val="p"/>
          </m:rPr>
          <m:t>=</m:t>
        </m:r>
        <m:r>
          <m:t>p</m:t>
        </m:r>
        <m:r>
          <m:rPr>
            <m:sty m:val="p"/>
          </m:rPr>
          <m:t>⇒</m:t>
        </m:r>
        <m:r>
          <m:t>x</m:t>
        </m:r>
        <m:d>
          <m:dPr>
            <m:begChr m:val="("/>
            <m:sepChr m:val=""/>
            <m:endChr m:val=")"/>
            <m:grow/>
          </m:dPr>
          <m:e>
            <m:r>
              <m:t>p</m:t>
            </m:r>
          </m:e>
        </m:d>
        <m:r>
          <m:rPr>
            <m:sty m:val="p"/>
          </m:rPr>
          <m:t>=</m:t>
        </m:r>
        <m:nary>
          <m:naryPr>
            <m:chr m:val="∑"/>
            <m:limLoc m:val="undOvr"/>
            <m:subHide m:val="off"/>
            <m:supHide m:val="on"/>
          </m:naryPr>
          <m:sub>
            <m:r>
              <m:t>i</m:t>
            </m:r>
          </m:sub>
          <m:sup>
            <m:r>
              <m:t>​</m:t>
            </m:r>
          </m:sup>
          <m:e>
            <m:sSub>
              <m:e>
                <m:r>
                  <m:t>x</m:t>
                </m:r>
              </m:e>
              <m:sub>
                <m:r>
                  <m:t>i</m:t>
                </m:r>
              </m:sub>
            </m:sSub>
          </m:e>
        </m:nary>
        <m:d>
          <m:dPr>
            <m:begChr m:val="("/>
            <m:sepChr m:val=""/>
            <m:endChr m:val=")"/>
            <m:grow/>
          </m:dPr>
          <m:e>
            <m:r>
              <m:t>p</m:t>
            </m:r>
          </m:e>
        </m:d>
      </m:oMath>
      <w:r>
        <w:t xml:space="preserve"> </w:t>
      </w:r>
      <w:r>
        <w:t xml:space="preserve"> </w:t>
      </w:r>
      <m:oMath>
        <m:r>
          <m:rPr>
            <m:sty m:val="p"/>
          </m:rPr>
          <m:t>|</m:t>
        </m:r>
      </m:oMath>
      <w:r>
        <w:t xml:space="preserve"> </w:t>
      </w:r>
      <w:r>
        <w:t xml:space="preserve"> </w:t>
      </w:r>
      <m:oMath>
        <m:r>
          <m:t>p</m:t>
        </m:r>
        <m:r>
          <m:rPr>
            <m:sty m:val="p"/>
          </m:rPr>
          <m:t>=</m:t>
        </m:r>
        <m:sSub>
          <m:e>
            <m:r>
              <m:rPr>
                <m:sty m:val="p"/>
              </m:rPr>
              <m:t>C</m:t>
            </m:r>
            <m:r>
              <m:rPr>
                <m:sty m:val="p"/>
              </m:rPr>
              <m:t>M</m:t>
            </m:r>
            <m:r>
              <m:rPr>
                <m:sty m:val="p"/>
              </m:rPr>
              <m:t>g</m:t>
            </m:r>
          </m:e>
          <m:sub>
            <m:r>
              <m:t>j</m:t>
            </m:r>
          </m:sub>
        </m:sSub>
        <m:d>
          <m:dPr>
            <m:begChr m:val="("/>
            <m:sepChr m:val=""/>
            <m:endChr m:val=")"/>
            <m:grow/>
          </m:dPr>
          <m:e>
            <m:sSub>
              <m:e>
                <m:r>
                  <m:t>q</m:t>
                </m:r>
              </m:e>
              <m:sub>
                <m:r>
                  <m:t>j</m:t>
                </m:r>
              </m:sub>
            </m:sSub>
          </m:e>
        </m:d>
        <m:r>
          <m:rPr>
            <m:sty m:val="p"/>
          </m:rPr>
          <m:t>⇒</m:t>
        </m:r>
        <m:r>
          <m:t>q</m:t>
        </m:r>
        <m:d>
          <m:dPr>
            <m:begChr m:val="("/>
            <m:sepChr m:val=""/>
            <m:endChr m:val=")"/>
            <m:grow/>
          </m:dPr>
          <m:e>
            <m:r>
              <m:t>p</m:t>
            </m:r>
          </m:e>
        </m:d>
        <m:r>
          <m:rPr>
            <m:sty m:val="p"/>
          </m:rPr>
          <m:t>=</m:t>
        </m:r>
        <m:nary>
          <m:naryPr>
            <m:chr m:val="∑"/>
            <m:limLoc m:val="undOvr"/>
            <m:subHide m:val="off"/>
            <m:supHide m:val="on"/>
          </m:naryPr>
          <m:sub>
            <m:r>
              <m:t>j</m:t>
            </m:r>
          </m:sub>
          <m:sup>
            <m:r>
              <m:t>​</m:t>
            </m:r>
          </m:sup>
          <m:e>
            <m:sSub>
              <m:e>
                <m:r>
                  <m:t>q</m:t>
                </m:r>
              </m:e>
              <m:sub>
                <m:r>
                  <m:t>j</m:t>
                </m:r>
              </m:sub>
            </m:sSub>
          </m:e>
        </m:nary>
        <m:d>
          <m:dPr>
            <m:begChr m:val="("/>
            <m:sepChr m:val=""/>
            <m:endChr m:val=")"/>
            <m:grow/>
          </m:dPr>
          <m:e>
            <m:r>
              <m:t>p</m:t>
            </m:r>
          </m:e>
        </m:d>
      </m:oMath>
      <w:r>
        <w:t xml:space="preserve">; equilibrio</w:t>
      </w:r>
      <w:r>
        <w:t xml:space="preserve"> </w:t>
      </w:r>
      <m:oMath>
        <m:r>
          <m:t>x</m:t>
        </m:r>
        <m:d>
          <m:dPr>
            <m:begChr m:val="("/>
            <m:sepChr m:val=""/>
            <m:endChr m:val=")"/>
            <m:grow/>
          </m:dPr>
          <m:e>
            <m:sSup>
              <m:e>
                <m:r>
                  <m:t>p</m:t>
                </m:r>
              </m:e>
              <m:sup>
                <m:r>
                  <m:rPr>
                    <m:sty m:val="p"/>
                  </m:rPr>
                  <m:t>*</m:t>
                </m:r>
              </m:sup>
            </m:sSup>
          </m:e>
        </m:d>
        <m:r>
          <m:rPr>
            <m:sty m:val="p"/>
          </m:rPr>
          <m:t>=</m:t>
        </m:r>
        <m:r>
          <m:t>q</m:t>
        </m:r>
        <m:d>
          <m:dPr>
            <m:begChr m:val="("/>
            <m:sepChr m:val=""/>
            <m:endChr m:val=")"/>
            <m:grow/>
          </m:dPr>
          <m:e>
            <m:sSup>
              <m:e>
                <m:r>
                  <m:t>p</m:t>
                </m:r>
              </m:e>
              <m:sup>
                <m:r>
                  <m:rPr>
                    <m:sty m:val="p"/>
                  </m:rPr>
                  <m:t>*</m:t>
                </m:r>
              </m:sup>
            </m:sSup>
          </m:e>
        </m:d>
      </m:oMath>
      <w:r>
        <w:br/>
      </w:r>
      <w:r>
        <w:t xml:space="preserve">II. Estudio del equilibrio: análisis positivo y normativo</w:t>
      </w:r>
      <w:r>
        <w:br/>
      </w:r>
      <w:r>
        <w:t xml:space="preserve">1. Existencia, unicidad y estabilidad:</w:t>
      </w:r>
      <w:r>
        <w:t xml:space="preserve"> </w:t>
      </w:r>
      <w:r>
        <w:rPr>
          <w:smallCaps/>
        </w:rPr>
        <w:t xml:space="preserve">Walras</w:t>
      </w:r>
      <w:r>
        <w:t xml:space="preserve"> </w:t>
      </w:r>
      <m:oMath>
        <m:acc>
          <m:accPr>
            <m:chr m:val="̇"/>
          </m:accPr>
          <m:e>
            <m:r>
              <m:t>p</m:t>
            </m:r>
          </m:e>
        </m:acc>
        <m:r>
          <m:rPr>
            <m:sty m:val="p"/>
          </m:rPr>
          <m:t>=</m:t>
        </m:r>
        <m:r>
          <m:t>f</m:t>
        </m:r>
        <m:d>
          <m:dPr>
            <m:begChr m:val="("/>
            <m:sepChr m:val=""/>
            <m:endChr m:val=")"/>
            <m:grow/>
          </m:dPr>
          <m:e>
            <m:r>
              <m:t>z</m:t>
            </m:r>
            <m:d>
              <m:dPr>
                <m:begChr m:val="("/>
                <m:sepChr m:val=""/>
                <m:endChr m:val=")"/>
                <m:grow/>
              </m:dPr>
              <m:e>
                <m:r>
                  <m:t>p</m:t>
                </m:r>
              </m:e>
            </m:d>
          </m:e>
        </m:d>
      </m:oMath>
      <w:r>
        <w:t xml:space="preserve">,</w:t>
      </w:r>
      <w:r>
        <w:t xml:space="preserve"> </w:t>
      </w:r>
      <w:r>
        <w:rPr>
          <w:smallCaps/>
        </w:rPr>
        <w:t xml:space="preserve">Marshall</w:t>
      </w:r>
      <w:r>
        <w:t xml:space="preserve"> </w:t>
      </w:r>
      <m:oMath>
        <m:acc>
          <m:accPr>
            <m:chr m:val="̇"/>
          </m:accPr>
          <m:e>
            <m:r>
              <m:t>q</m:t>
            </m:r>
          </m:e>
        </m:acc>
        <m:r>
          <m:rPr>
            <m:sty m:val="p"/>
          </m:rPr>
          <m:t>=</m:t>
        </m:r>
        <m:r>
          <m:t>g</m:t>
        </m:r>
        <m:d>
          <m:dPr>
            <m:begChr m:val="("/>
            <m:sepChr m:val=""/>
            <m:endChr m:val=")"/>
            <m:grow/>
          </m:dPr>
          <m:e>
            <m:sSup>
              <m:e>
                <m:r>
                  <m:t>p</m:t>
                </m:r>
              </m:e>
              <m:sup>
                <m:r>
                  <m:t>D</m:t>
                </m:r>
              </m:sup>
            </m:sSup>
            <m:r>
              <m:rPr>
                <m:sty m:val="p"/>
              </m:rPr>
              <m:t>−</m:t>
            </m:r>
            <m:sSup>
              <m:e>
                <m:r>
                  <m:t>p</m:t>
                </m:r>
              </m:e>
              <m:sup>
                <m:r>
                  <m:t>S</m:t>
                </m:r>
              </m:sup>
            </m:sSup>
          </m:e>
        </m:d>
      </m:oMath>
      <w:r>
        <w:t xml:space="preserve">, telaraña</w:t>
      </w:r>
      <w:r>
        <w:br/>
      </w:r>
      <w:r>
        <w:t xml:space="preserve">2.</w:t>
      </w:r>
      <w:r>
        <w:t xml:space="preserve"> </w:t>
      </w:r>
      <m:oMath>
        <m:r>
          <m:rPr>
            <m:sty m:val="p"/>
          </m:rPr>
          <m:t>E</m:t>
        </m:r>
        <m:r>
          <m:rPr>
            <m:sty m:val="p"/>
          </m:rPr>
          <m:t>C</m:t>
        </m:r>
        <m:r>
          <m:rPr>
            <m:sty m:val="p"/>
          </m:rPr>
          <m:t>+</m:t>
        </m:r>
        <m:r>
          <m:rPr>
            <m:sty m:val="p"/>
          </m:rPr>
          <m:t>E</m:t>
        </m:r>
        <m:r>
          <m:rPr>
            <m:sty m:val="p"/>
          </m:rPr>
          <m:t>P</m:t>
        </m:r>
        <m:r>
          <m:rPr>
            <m:sty m:val="p"/>
          </m:rPr>
          <m:t>=</m:t>
        </m:r>
        <m:r>
          <m:rPr>
            <m:sty m:val="p"/>
          </m:rPr>
          <m:t>E</m:t>
        </m:r>
        <m:r>
          <m:rPr>
            <m:sty m:val="p"/>
          </m:rPr>
          <m:t>T</m:t>
        </m:r>
      </m:oMath>
      <w:r>
        <w:t xml:space="preserve">: 1TFEB y 2TFEB</w:t>
      </w:r>
      <w:r>
        <w:br/>
      </w:r>
      <w:r>
        <w:t xml:space="preserve">3. Estática comparativa: choques e impuesto (</w:t>
      </w:r>
      <m:oMath>
        <m:sSub>
          <m:e>
            <m:r>
              <m:t>p</m:t>
            </m:r>
          </m:e>
          <m:sub>
            <m:r>
              <m:t>c</m:t>
            </m:r>
          </m:sub>
        </m:sSub>
        <m:r>
          <m:rPr>
            <m:sty m:val="p"/>
          </m:rPr>
          <m:t>=</m:t>
        </m:r>
        <m:sSub>
          <m:e>
            <m:r>
              <m:t>p</m:t>
            </m:r>
          </m:e>
          <m:sub>
            <m:r>
              <m:t>v</m:t>
            </m:r>
          </m:sub>
        </m:sSub>
        <m:r>
          <m:rPr>
            <m:sty m:val="p"/>
          </m:rPr>
          <m:t>+</m:t>
        </m:r>
        <m:r>
          <m:t>t</m:t>
        </m:r>
      </m:oMath>
      <w:r>
        <w:t xml:space="preserve">,</w:t>
      </w:r>
      <w:r>
        <w:t xml:space="preserve"> </w:t>
      </w:r>
      <w:r>
        <w:rPr>
          <w:smallCaps/>
        </w:rPr>
        <w:t xml:space="preserve">Dalton</w:t>
      </w:r>
      <w:r>
        <w:t xml:space="preserve">)</w:t>
      </w:r>
      <w:r>
        <w:br/>
      </w:r>
      <w:r>
        <w:t xml:space="preserve">III. Análisis de plazos: corto plazo, largo plazo sin y con libre entrada</w:t>
      </w:r>
      <w:r>
        <w:br/>
      </w:r>
      <w:r>
        <w:t xml:space="preserve">1. Corto plazo:</w:t>
      </w:r>
      <w:r>
        <w:t xml:space="preserve"> </w:t>
      </w:r>
      <m:oMath>
        <m:r>
          <m:t>p</m:t>
        </m:r>
        <m:r>
          <m:rPr>
            <m:sty m:val="p"/>
          </m:rPr>
          <m:t>≥</m:t>
        </m:r>
        <m:r>
          <m:rPr>
            <m:sty m:val="p"/>
          </m:rPr>
          <m:t>min</m:t>
        </m:r>
        <m:r>
          <m:rPr>
            <m:sty m:val="p"/>
          </m:rPr>
          <m:t>C</m:t>
        </m:r>
        <m:r>
          <m:rPr>
            <m:sty m:val="p"/>
          </m:rPr>
          <m:t>V</m:t>
        </m:r>
        <m:r>
          <m:rPr>
            <m:sty m:val="p"/>
          </m:rPr>
          <m:t>M</m:t>
        </m:r>
        <m:r>
          <m:rPr>
            <m:sty m:val="p"/>
          </m:rPr>
          <m:t>e</m:t>
        </m:r>
      </m:oMath>
      <w:r>
        <w:br/>
      </w:r>
      <w:r>
        <w:t xml:space="preserve">2. Largo plazo sin libre entrada:</w:t>
      </w:r>
      <w:r>
        <w:t xml:space="preserve"> </w:t>
      </w:r>
      <m:oMath>
        <m:r>
          <m:t>p</m:t>
        </m:r>
        <m:r>
          <m:rPr>
            <m:sty m:val="p"/>
          </m:rPr>
          <m:t>≥</m:t>
        </m:r>
        <m:r>
          <m:rPr>
            <m:sty m:val="p"/>
          </m:rPr>
          <m:t>min</m:t>
        </m:r>
        <m:r>
          <m:rPr>
            <m:sty m:val="p"/>
          </m:rPr>
          <m:t>C</m:t>
        </m:r>
        <m:r>
          <m:rPr>
            <m:sty m:val="p"/>
          </m:rPr>
          <m:t>M</m:t>
        </m:r>
        <m:r>
          <m:rPr>
            <m:sty m:val="p"/>
          </m:rPr>
          <m:t>e</m:t>
        </m:r>
      </m:oMath>
      <w:r>
        <w:br/>
      </w:r>
      <w:r>
        <w:t xml:space="preserve">3. Libre entrada:</w:t>
      </w:r>
      <w:r>
        <w:t xml:space="preserve"> </w:t>
      </w:r>
      <m:oMath>
        <m:sSup>
          <m:e>
            <m:r>
              <m:t>p</m:t>
            </m:r>
          </m:e>
          <m:sup>
            <m:r>
              <m:rPr>
                <m:sty m:val="p"/>
              </m:rPr>
              <m:t>*</m:t>
            </m:r>
          </m:sup>
        </m:sSup>
        <m:r>
          <m:rPr>
            <m:sty m:val="p"/>
          </m:rPr>
          <m:t>=</m:t>
        </m:r>
        <m:r>
          <m:rPr>
            <m:sty m:val="p"/>
          </m:rPr>
          <m:t>min</m:t>
        </m:r>
        <m:r>
          <m:rPr>
            <m:sty m:val="p"/>
          </m:rPr>
          <m:t>C</m:t>
        </m:r>
        <m:r>
          <m:rPr>
            <m:sty m:val="p"/>
          </m:rPr>
          <m:t>M</m:t>
        </m:r>
        <m:r>
          <m:rPr>
            <m:sty m:val="p"/>
          </m:rPr>
          <m:t>e</m:t>
        </m:r>
      </m:oMath>
      <w:r>
        <w:t xml:space="preserve">,</w:t>
      </w:r>
      <w:r>
        <w:t xml:space="preserve"> </w:t>
      </w:r>
      <m:oMath>
        <m:sSup>
          <m:e>
            <m:r>
              <m:t>J</m:t>
            </m:r>
          </m:e>
          <m:sup>
            <m:r>
              <m:rPr>
                <m:sty m:val="p"/>
              </m:rPr>
              <m:t>*</m:t>
            </m:r>
          </m:sup>
        </m:sSup>
      </m:oMath>
      <w:r>
        <w:t xml:space="preserve"> </w:t>
      </w:r>
      <w:r>
        <w:t xml:space="preserve">endógeno; industria de costes constantes, crecientes y decrecientes</w:t>
      </w:r>
      <w:r>
        <w:br/>
      </w:r>
      <w:r>
        <w:t xml:space="preserve">Conclusión</w:t>
      </w:r>
    </w:p>
    <w:p>
      <w:pPr>
        <w:pStyle w:val="Notaalopositor"/>
        <w:keepLines/>
      </w:pPr>
      <w:r>
        <w:rPr>
          <w:b/>
          <w:bCs/>
        </w:rPr>
        <w:t xml:space="preserve">Nota al opositor. </w:t>
      </w:r>
      <w:r>
        <w:t xml:space="preserve">Reparto del cante: introducción, 2′30″; I, 8′30″ (I.1, 1′30″; I.2, 7′); II, 12′ (II.1, 6′, de los que 4′30″ para la estabilidad y la telaraña; II.2, 3′; II.3, 3′); III, 6′ (los 3 plazos, 1′; III.1, 1′30″; III.2, 0′30″; III.3, 3′), y conclusión, 1′. Los gráficos imprescindibles son la oferta de la empresa, el equilibrio del mercado, los 2 primeros paneles de la estabilidad, la telaraña convergente, los excedentes, la incidencia del impuesto y el paso del corto al largo plazo con libre entrada; en la pizarra se quedan hasta el final las 2 funciones clave: las condiciones del equilibrio y la maximización del excedente total. Las demostraciones y los desarrollos que no se cantan (el 1TFEB paso a paso, la geometría de los costes, los controles de precios, la relación con el equilibrio general y la telaraña con otras expectativas) están en los anexos, para las preguntas del tribunal. Conviene escribir este esquema en la pizarra al empezar.</w:t>
      </w:r>
    </w:p>
    <w:bookmarkEnd w:id="36"/>
    <w:bookmarkStart w:id="79" w:name="sec_construccion_modelo_obtencion"/>
    <w:p>
      <w:pPr>
        <w:pStyle w:val="Heading1"/>
      </w:pPr>
      <w:r>
        <w:t xml:space="preserve">I.</w:t>
      </w:r>
      <w:r>
        <w:t xml:space="preserve"> </w:t>
      </w:r>
      <w:r>
        <w:t xml:space="preserve">Construcción del modelo. Obtención del equilibrio</w:t>
      </w:r>
      <w:r>
        <w:br/>
      </w:r>
      <w:r>
        <w:t xml:space="preserve">competitivo con número de empresas fijo</w:t>
      </w:r>
      <w:r>
        <w:t xml:space="preserve"> </w:t>
      </w:r>
      <w:r>
        <w:rPr>
          <w:rStyle w:val="Minutos"/>
        </w:rPr>
        <w:t xml:space="preserve">8′30″</w:t>
      </w:r>
    </w:p>
    <w:p>
      <w:pPr>
        <w:numPr>
          <w:ilvl w:val="0"/>
          <w:numId w:val="1011"/>
        </w:numPr>
      </w:pPr>
      <w:r>
        <w:rPr>
          <w:i/>
          <w:iCs/>
        </w:rPr>
        <w:t xml:space="preserve">Idea</w:t>
      </w:r>
      <w:r>
        <w:t xml:space="preserve">: construiremos la demanda y la oferta de un mercado a partir de las decisiones óptimas de consumidores y empresas y definiremos su equilibrio. ¿Cómo se puede estudiar un mercado sin estudiar a la vez todos los demás?</w:t>
      </w:r>
    </w:p>
    <w:p>
      <w:pPr>
        <w:numPr>
          <w:ilvl w:val="0"/>
          <w:numId w:val="1011"/>
        </w:numPr>
      </w:pPr>
      <w:r>
        <w:rPr>
          <w:i/>
          <w:iCs/>
        </w:rPr>
        <w:t xml:space="preserve">Conclusión anticipada</w:t>
      </w:r>
      <w:r>
        <w:t xml:space="preserve">: con utilidad cuasilineal y costes marginales crecientes, la demanda de mercado es la suma horizontal de las utilidades marginales de los consumidores; la oferta, la de los tramos crecientes de los costes marginales de las empresas, y el equilibrio, el precio al que se cortan. Hasta el bloque </w:t>
      </w:r>
      <w:hyperlink w:anchor="sec_analisis_plazos_corto">
        <w:r>
          <w:rPr>
            <w:rStyle w:val="Hyperlink"/>
          </w:rPr>
          <w:t xml:space="preserve">III</w:t>
        </w:r>
      </w:hyperlink>
      <w:r>
        <w:t xml:space="preserve"> </w:t>
      </w:r>
      <w:r>
        <w:t xml:space="preserve">el número de empresas está fijo.</w:t>
      </w:r>
    </w:p>
    <w:p>
      <w:pPr>
        <w:pStyle w:val="Notaalopositor"/>
        <w:keepLines/>
      </w:pPr>
      <w:r>
        <w:rPr>
          <w:b/>
          <w:bCs/>
        </w:rPr>
        <w:t xml:space="preserve">Nota al opositor. </w:t>
      </w:r>
      <w:r>
        <w:t xml:space="preserve">En el cante de</w:t>
      </w:r>
      <w:r>
        <w:t xml:space="preserve"> </w:t>
      </w:r>
      <w:hyperlink w:anchor="sec_construccion_modelo_obtencion">
        <w:r>
          <w:rPr>
            <w:rStyle w:val="Hyperlink"/>
          </w:rPr>
          <w:t xml:space="preserve">I</w:t>
        </w:r>
      </w:hyperlink>
      <w:r>
        <w:t xml:space="preserve"> </w:t>
      </w:r>
      <w:r>
        <w:t xml:space="preserve">(8′30″): qué es la competencia perfecta y por qué un mercado aislado, con la cita del corral de</w:t>
      </w:r>
      <w:r>
        <w:t xml:space="preserve"> </w:t>
      </w:r>
      <w:r>
        <w:rPr>
          <w:smallCaps/>
        </w:rPr>
        <w:t xml:space="preserve">Marshall</w:t>
      </w:r>
      <w:r>
        <w:t xml:space="preserve"> </w:t>
      </w:r>
      <w:r>
        <w:t xml:space="preserve">y el numerario (1′30″); los 5 supuestos de la tabla, con sus nombres fijos (1′); el problema del consumidor con</w:t>
      </w:r>
      <w:r>
        <w:t xml:space="preserve"> </w:t>
      </w:r>
      <m:oMath>
        <m:sSub>
          <m:e>
            <m:r>
              <m:t>ϕ</m:t>
            </m:r>
          </m:e>
          <m:sub>
            <m:r>
              <m:t>i</m:t>
            </m:r>
          </m:sub>
        </m:sSub>
        <m:r>
          <m:rPr>
            <m:sty m:val="p"/>
          </m:rPr>
          <m:t>′</m:t>
        </m:r>
        <m:d>
          <m:dPr>
            <m:begChr m:val="("/>
            <m:sepChr m:val=""/>
            <m:endChr m:val=")"/>
            <m:grow/>
          </m:dPr>
          <m:e>
            <m:sSub>
              <m:e>
                <m:r>
                  <m:t>x</m:t>
                </m:r>
              </m:e>
              <m:sub>
                <m:r>
                  <m:t>i</m:t>
                </m:r>
              </m:sub>
            </m:sSub>
          </m:e>
        </m:d>
        <m:r>
          <m:rPr>
            <m:sty m:val="p"/>
          </m:rPr>
          <m:t>=</m:t>
        </m:r>
        <m:r>
          <m:t>p</m:t>
        </m:r>
      </m:oMath>
      <w:r>
        <w:t xml:space="preserve"> </w:t>
      </w:r>
      <w:r>
        <w:t xml:space="preserve">y la demanda de mercado (2′); el de la empresa con</w:t>
      </w:r>
      <w:r>
        <w:t xml:space="preserve"> </w:t>
      </w:r>
      <m:oMath>
        <m:r>
          <m:t>p</m:t>
        </m:r>
        <m:r>
          <m:rPr>
            <m:sty m:val="p"/>
          </m:rPr>
          <m:t>=</m:t>
        </m:r>
        <m:sSub>
          <m:e>
            <m:r>
              <m:rPr>
                <m:sty m:val="p"/>
              </m:rPr>
              <m:t>C</m:t>
            </m:r>
            <m:r>
              <m:rPr>
                <m:sty m:val="p"/>
              </m:rPr>
              <m:t>M</m:t>
            </m:r>
            <m:r>
              <m:rPr>
                <m:sty m:val="p"/>
              </m:rPr>
              <m:t>g</m:t>
            </m:r>
          </m:e>
          <m:sub>
            <m:r>
              <m:t>j</m:t>
            </m:r>
          </m:sub>
        </m:sSub>
      </m:oMath>
      <w:r>
        <w:t xml:space="preserve">, el umbral de la inacción y la oferta de mercado, con el gráfico de la oferta de la empresa (2′30″), y la definición del equilibrio con su gráfico, cuyas condiciones se escriben como función clave y se quedan en una esquina de la pizarra hasta el final (1′30″). Las condiciones de</w:t>
      </w:r>
      <w:r>
        <w:t xml:space="preserve"> </w:t>
      </w:r>
      <w:r>
        <w:rPr>
          <w:smallCaps/>
        </w:rPr>
        <w:t xml:space="preserve">Kuhn</w:t>
      </w:r>
      <w:r>
        <w:t xml:space="preserve">-</w:t>
      </w:r>
      <w:r>
        <w:rPr>
          <w:smallCaps/>
        </w:rPr>
        <w:t xml:space="preserve">Tucker</w:t>
      </w:r>
      <w:r>
        <w:t xml:space="preserve">, la agregación con la forma polar de</w:t>
      </w:r>
      <w:r>
        <w:t xml:space="preserve"> </w:t>
      </w:r>
      <w:r>
        <w:rPr>
          <w:smallCaps/>
        </w:rPr>
        <w:t xml:space="preserve">Gorman</w:t>
      </w:r>
      <w:r>
        <w:t xml:space="preserve">, la relación entre convexidad y rendimientos y las propiedades de la función de costes son de profundización.</w:t>
      </w:r>
    </w:p>
    <w:bookmarkStart w:id="41" w:name="sec_idea"/>
    <w:p>
      <w:pPr>
        <w:pStyle w:val="Heading2"/>
      </w:pPr>
      <w:r>
        <w:t xml:space="preserve">I.1.</w:t>
      </w:r>
      <w:r>
        <w:t xml:space="preserve"> </w:t>
      </w:r>
      <w:r>
        <w:t xml:space="preserve">Idea</w:t>
      </w:r>
    </w:p>
    <w:p>
      <w:pPr>
        <w:numPr>
          <w:ilvl w:val="0"/>
          <w:numId w:val="1012"/>
        </w:numPr>
      </w:pPr>
      <w:r>
        <w:rPr>
          <w:i/>
          <w:iCs/>
        </w:rPr>
        <w:t xml:space="preserve">Qué es la competencia perfecta</w:t>
      </w:r>
      <w:r>
        <w:t xml:space="preserve">: un mercado en el que ningún agente tiene poder sobre el precio. El modelo descansa en 5 supuestos, que son la lista común de las estructuras de mercado (tabla </w:t>
      </w:r>
      <w:hyperlink w:anchor="tab_supuestos">
        <w:r>
          <w:rPr>
            <w:rStyle w:val="Hyperlink"/>
          </w:rPr>
          <w:t xml:space="preserve">1</w:t>
        </w:r>
      </w:hyperlink>
      <w:r>
        <w:t xml:space="preserve">).</w:t>
      </w:r>
    </w:p>
    <w:bookmarkStart w:id="37" w:name="tab_supuestos"/>
    <w:p>
      <w:pPr>
        <w:pStyle w:val="TableCaption"/>
      </w:pPr>
      <w:r>
        <w:t xml:space="preserve">Tabla 1.–</w:t>
      </w:r>
      <w:r>
        <w:t xml:space="preserve"> </w:t>
      </w:r>
      <w:r>
        <w:t xml:space="preserve">Supuestos de la competencia perfecta: la lista común de las estructuras de mercado</w:t>
      </w:r>
    </w:p>
    <w:tbl>
      <w:tblPr>
        <w:tblStyle w:val="Table"/>
        <w:tblW w:type="auto" w:w="0"/>
        <w:tblLook w:firstRow="1" w:lastRow="0" w:firstColumn="0" w:lastColumn="0" w:noHBand="0" w:noVBand="0" w:val="0020"/>
        <w:tblCaption w:val="Tabla 1.– Supuestos de la competencia perfecta: la lista común de las estructuras de mercado"/>
      </w:tblPr>
      <w:tblGrid>
        <w:gridCol w:w="2640"/>
        <w:gridCol w:w="2640"/>
        <w:gridCol w:w="2640"/>
      </w:tblGrid>
      <w:tr>
        <w:trPr>
          <w:cantSplit/>
          <w:tblHeader w:val="on"/>
        </w:trPr>
        <w:tc>
          <w:tcPr>
            <w:shd w:val="clear" w:color="auto" w:fill="DDEBF7"/>
            <w:vAlign w:val="center"/>
          </w:tcPr>
          <w:p>
            <w:pPr>
              <w:pStyle w:val="Celdatceeazulpalido"/>
              <w:keepNext/>
              <w:jc w:val="center"/>
            </w:pPr>
            <w:r>
              <w:rPr>
                <w:b/>
                <w:bCs/>
              </w:rPr>
              <w:t xml:space="preserve">N.º</w:t>
            </w:r>
          </w:p>
        </w:tc>
        <w:tc>
          <w:tcPr>
            <w:shd w:val="clear" w:color="auto" w:fill="DDEBF7"/>
            <w:vAlign w:val="center"/>
          </w:tcPr>
          <w:p>
            <w:pPr>
              <w:pStyle w:val="Celdatceeazulpalido"/>
              <w:keepNext/>
              <w:jc w:val="left"/>
            </w:pPr>
            <w:r>
              <w:rPr>
                <w:b/>
                <w:bCs/>
              </w:rPr>
              <w:t xml:space="preserve">Supuesto</w:t>
            </w:r>
          </w:p>
        </w:tc>
        <w:tc>
          <w:tcPr>
            <w:shd w:val="clear" w:color="auto" w:fill="DDEBF7"/>
            <w:vAlign w:val="center"/>
          </w:tcPr>
          <w:p>
            <w:pPr>
              <w:pStyle w:val="Celdatceeazulpalido"/>
              <w:keepNext/>
              <w:jc w:val="left"/>
            </w:pPr>
            <w:r>
              <w:rPr>
                <w:b/>
                <w:bCs/>
              </w:rPr>
              <w:t xml:space="preserve">Qué significa</w:t>
            </w:r>
          </w:p>
        </w:tc>
      </w:tr>
      <w:tr>
        <w:trPr>
          <w:cantSplit/>
        </w:trP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Agentes racionales</w:t>
            </w:r>
          </w:p>
        </w:tc>
        <w:tc>
          <w:tcPr>
            <w:vAlign w:val="center"/>
          </w:tcPr>
          <w:p>
            <w:pPr>
              <w:pStyle w:val="Compact"/>
              <w:jc w:val="left"/>
            </w:pPr>
            <w:r>
              <w:t xml:space="preserve">los consumidores maximizan su utilidad y las empresas, su beneficio</w:t>
            </w:r>
          </w:p>
        </w:tc>
      </w:tr>
      <w:tr>
        <w:trPr>
          <w:cantSplit/>
        </w:trP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los consumidores conocen las características del producto y el precio, y las empresas, su tecnología y el precio; nadie sabe más que los demás</w:t>
            </w:r>
          </w:p>
        </w:tc>
      </w:tr>
      <w:tr>
        <w:trPr>
          <w:cantSplit/>
        </w:trPr>
        <w:tc>
          <w:tcPr>
            <w:vAlign w:val="center"/>
          </w:tcPr>
          <w:p>
            <w:pPr>
              <w:pStyle w:val="Compact"/>
              <w:jc w:val="center"/>
            </w:pPr>
            <w:r>
              <w:rPr>
                <w:rStyle w:val="Textomorado"/>
                <w:b/>
                <w:bCs/>
              </w:rPr>
              <w:t xml:space="preserve">3</w:t>
            </w:r>
          </w:p>
        </w:tc>
        <w:tc>
          <w:tcPr>
            <w:vAlign w:val="center"/>
          </w:tcPr>
          <w:p>
            <w:pPr>
              <w:pStyle w:val="Compact"/>
              <w:jc w:val="left"/>
            </w:pPr>
            <w:r>
              <w:rPr>
                <w:b/>
                <w:bCs/>
              </w:rPr>
              <w:t xml:space="preserve">Producto homogéneo (sin sustitutivos cercanos)</w:t>
            </w:r>
          </w:p>
        </w:tc>
        <w:tc>
          <w:tcPr>
            <w:vAlign w:val="center"/>
          </w:tcPr>
          <w:p>
            <w:pPr>
              <w:pStyle w:val="Compact"/>
              <w:jc w:val="left"/>
            </w:pPr>
            <w:r>
              <w:t xml:space="preserve">los consumidores ven como sustitutivos perfectos las unidades de todas las empresas, de modo que solo les importa el precio</w:t>
            </w:r>
          </w:p>
        </w:tc>
      </w:tr>
      <w:tr>
        <w:trPr>
          <w:cantSplit/>
        </w:trPr>
        <w:tc>
          <w:tcPr>
            <w:vAlign w:val="center"/>
          </w:tcPr>
          <w:p>
            <w:pPr>
              <w:pStyle w:val="Compact"/>
              <w:jc w:val="center"/>
            </w:pPr>
            <w:r>
              <w:rPr>
                <w:rStyle w:val="Textomorado"/>
                <w:b/>
                <w:bCs/>
              </w:rPr>
              <w:t xml:space="preserve">4</w:t>
            </w:r>
          </w:p>
        </w:tc>
        <w:tc>
          <w:tcPr>
            <w:vAlign w:val="center"/>
          </w:tcPr>
          <w:p>
            <w:pPr>
              <w:pStyle w:val="Compact"/>
              <w:jc w:val="left"/>
            </w:pPr>
            <w:r>
              <w:rPr>
                <w:b/>
                <w:bCs/>
              </w:rPr>
              <w:t xml:space="preserve">Mercado atomizado: muchos compradores y vendedores (precio-aceptantes)</w:t>
            </w:r>
          </w:p>
        </w:tc>
        <w:tc>
          <w:tcPr>
            <w:vAlign w:val="center"/>
          </w:tcPr>
          <w:p>
            <w:pPr>
              <w:pStyle w:val="Compact"/>
              <w:jc w:val="left"/>
            </w:pPr>
            <w:r>
              <w:t xml:space="preserve">cada uno es pequeño respecto al mercado y sus decisiones individuales no mueven el precio: todos son</w:t>
            </w:r>
            <w:r>
              <w:t xml:space="preserve"> </w:t>
            </w:r>
            <w:r>
              <w:rPr>
                <w:b/>
                <w:bCs/>
              </w:rPr>
              <w:t xml:space="preserve">precio-aceptantes</w:t>
            </w:r>
            <w:r>
              <w:t xml:space="preserve">, y el precio lo determinan las decisiones de todos juntos, no las de ninguno en particular</w:t>
            </w:r>
          </w:p>
        </w:tc>
      </w:tr>
      <w:tr>
        <w:trPr>
          <w:cantSplit/>
        </w:trPr>
        <w:tc>
          <w:tcPr>
            <w:vAlign w:val="center"/>
          </w:tcPr>
          <w:p>
            <w:pPr>
              <w:pStyle w:val="Compact"/>
              <w:jc w:val="center"/>
            </w:pPr>
            <w:r>
              <w:rPr>
                <w:rStyle w:val="Textomorado"/>
                <w:b/>
                <w:bCs/>
              </w:rPr>
              <w:t xml:space="preserve">5</w:t>
            </w:r>
          </w:p>
        </w:tc>
        <w:tc>
          <w:tcPr>
            <w:vAlign w:val="center"/>
          </w:tcPr>
          <w:p>
            <w:pPr>
              <w:pStyle w:val="Compact"/>
              <w:jc w:val="left"/>
            </w:pPr>
            <w:r>
              <w:rPr>
                <w:b/>
                <w:bCs/>
              </w:rPr>
              <w:t xml:space="preserve">Libre entrada y salida (a largo plazo)</w:t>
            </w:r>
          </w:p>
        </w:tc>
        <w:tc>
          <w:tcPr>
            <w:vAlign w:val="center"/>
          </w:tcPr>
          <w:p>
            <w:pPr>
              <w:pStyle w:val="Compact"/>
              <w:jc w:val="left"/>
            </w:pPr>
            <w:r>
              <w:t xml:space="preserve">a largo plazo, si hay beneficios extraordinarios, entran empresas hasta agotarlos, y si hay pérdidas, salen</w:t>
            </w:r>
          </w:p>
        </w:tc>
      </w:tr>
    </w:tbl>
    <w:bookmarkEnd w:id="37"/>
    <w:p>
      <w:pPr>
        <w:pStyle w:val="BodyText"/>
        <w:keepNext/>
      </w:pPr>
      <w:r>
        <w:rPr>
          <w:i/>
          <w:iCs/>
        </w:rPr>
        <w:t xml:space="preserve">Fuente: elaboración propia.</w:t>
      </w:r>
    </w:p>
    <w:p>
      <w:pPr>
        <w:numPr>
          <w:ilvl w:val="0"/>
          <w:numId w:val="1013"/>
        </w:numPr>
      </w:pPr>
      <w:r>
        <w:t xml:space="preserve">Con información perfecta y producto homogéneo (supuestos 2 y 3) hay un solo precio: nadie pagaría más por un producto idéntico que se vende más barato.</w:t>
      </w:r>
      <w:r>
        <w:rPr>
          <w:rStyle w:val="FootnoteReference"/>
        </w:rPr>
        <w:footnoteReference w:id="38"/>
      </w:r>
      <w:r>
        <w:t xml:space="preserve"> </w:t>
      </w:r>
      <w:r>
        <w:t xml:space="preserve">La libre entrada (supuesto 5) solo actúa a largo plazo: hasta el bloque </w:t>
      </w:r>
      <w:hyperlink w:anchor="sec_analisis_plazos_corto">
        <w:r>
          <w:rPr>
            <w:rStyle w:val="Hyperlink"/>
          </w:rPr>
          <w:t xml:space="preserve">III</w:t>
        </w:r>
      </w:hyperlink>
      <w:r>
        <w:t xml:space="preserve"> </w:t>
      </w:r>
      <w:r>
        <w:t xml:space="preserve">el número de empresas está fijo.</w:t>
      </w:r>
    </w:p>
    <w:p>
      <w:pPr>
        <w:pStyle w:val="Notaalopositor"/>
        <w:keepLines/>
      </w:pPr>
      <w:r>
        <w:rPr>
          <w:b/>
          <w:bCs/>
        </w:rPr>
        <w:t xml:space="preserve">Nota al opositor. </w:t>
      </w:r>
      <w:r>
        <w:t xml:space="preserve">Los temas 3.A.17 a 3.A.19 parten de esta misma lista y marcan el supuesto que levantan.</w:t>
      </w:r>
    </w:p>
    <w:p>
      <w:pPr>
        <w:keepNext/>
        <w:numPr>
          <w:ilvl w:val="0"/>
          <w:numId w:val="1014"/>
        </w:numPr>
      </w:pPr>
      <w:r>
        <w:t xml:space="preserve">El</w:t>
      </w:r>
      <w:r>
        <w:t xml:space="preserve"> </w:t>
      </w:r>
      <w:r>
        <w:rPr>
          <w:b/>
          <w:bCs/>
        </w:rPr>
        <w:t xml:space="preserve">equilibrio parcial</w:t>
      </w:r>
      <w:r>
        <w:t xml:space="preserve"> </w:t>
      </w:r>
      <w:r>
        <w:t xml:space="preserve">estudia un mercado suponiendo que no afecta a los demás ni se ve afectado por ellos: aplica la cláusula</w:t>
      </w:r>
      <w:r>
        <w:t xml:space="preserve"> </w:t>
      </w:r>
      <w:r>
        <w:rPr>
          <w:i/>
          <w:iCs/>
        </w:rPr>
        <w:t xml:space="preserve">ceteris paribus</w:t>
      </w:r>
      <w:r>
        <w:t xml:space="preserve"> </w:t>
      </w:r>
      <w:r>
        <w:t xml:space="preserve">(«lo demás constante»).</w:t>
      </w:r>
      <w:r>
        <w:rPr>
          <w:rStyle w:val="FootnoteReference"/>
        </w:rPr>
        <w:footnoteReference w:id="40"/>
      </w:r>
      <w:r>
        <w:t xml:space="preserve"> </w:t>
      </w:r>
      <w:r>
        <w:t xml:space="preserve">Se justifica cuando el mercado es pequeño respecto al conjunto de la economía:</w:t>
      </w:r>
    </w:p>
    <w:p>
      <w:pPr>
        <w:numPr>
          <w:ilvl w:val="1"/>
          <w:numId w:val="1015"/>
        </w:numPr>
      </w:pPr>
      <w:r>
        <w:t xml:space="preserve">los consumidores dedican al bien una parte pequeña de su renta, de modo que los</w:t>
      </w:r>
      <w:r>
        <w:t xml:space="preserve"> </w:t>
      </w:r>
      <w:r>
        <w:rPr>
          <w:i/>
          <w:iCs/>
        </w:rPr>
        <w:t xml:space="preserve">efectos renta</w:t>
      </w:r>
      <w:r>
        <w:t xml:space="preserve"> </w:t>
      </w:r>
      <w:r>
        <w:t xml:space="preserve">sobre su demanda son despreciables;</w:t>
      </w:r>
    </w:p>
    <w:p>
      <w:pPr>
        <w:numPr>
          <w:ilvl w:val="1"/>
          <w:numId w:val="1015"/>
        </w:numPr>
      </w:pPr>
      <w:r>
        <w:t xml:space="preserve">los cambios en este mercado apenas alteran los precios de los demás (los</w:t>
      </w:r>
      <w:r>
        <w:t xml:space="preserve"> </w:t>
      </w:r>
      <w:r>
        <w:rPr>
          <w:i/>
          <w:iCs/>
        </w:rPr>
        <w:t xml:space="preserve">efectos sustitución</w:t>
      </w:r>
      <w:r>
        <w:t xml:space="preserve"> </w:t>
      </w:r>
      <w:r>
        <w:t xml:space="preserve">se reparten entre muchos mercados), que pueden tomarse como dados.</w:t>
      </w:r>
    </w:p>
    <w:p>
      <w:pPr>
        <w:numPr>
          <w:ilvl w:val="0"/>
          <w:numId w:val="1014"/>
        </w:numPr>
      </w:pPr>
      <w:r>
        <w:t xml:space="preserve">No es renunciar a la interdependencia, sino ir por pasos.</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V, § 2)</w:t>
      </w:r>
      <w:r>
        <w:t xml:space="preserve"> </w:t>
      </w:r>
      <w:r>
        <w:t xml:space="preserve">lo explica así: el economista aparta por un tiempo las causas perturbadoras «en un corral llamado</w:t>
      </w:r>
      <w:r>
        <w:t xml:space="preserve"> </w:t>
      </w:r>
      <w:r>
        <w:rPr>
          <w:i/>
          <w:iCs/>
        </w:rPr>
        <w:t xml:space="preserve">Caeteris Paribus</w:t>
      </w:r>
      <w:r>
        <w:t xml:space="preserve">»; no niega que existan, sino que desprecia su efecto mientras estudia una tendencia, y cuanto más estrecha la cuestión, con más exactitud puede tratarla; después puede ir sacando cosas del corral para ganar realismo (traducción propia).</w:t>
      </w:r>
    </w:p>
    <w:p>
      <w:pPr>
        <w:keepNext/>
        <w:numPr>
          <w:ilvl w:val="0"/>
          <w:numId w:val="1014"/>
        </w:numPr>
      </w:pPr>
      <w:r>
        <w:rPr>
          <w:i/>
          <w:iCs/>
        </w:rPr>
        <w:t xml:space="preserve">Cómo se modeliza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10.B</w:t>
        </w:r>
      </w:hyperlink>
      <w:r>
        <w:t xml:space="preserve">)</w:t>
      </w:r>
      <w:r>
        <w:t xml:space="preserve">: con 2 bienes, el bien que estudiamos,</w:t>
      </w:r>
      <w:r>
        <w:t xml:space="preserve"> </w:t>
      </w:r>
      <m:oMath>
        <m:r>
          <m:t>x</m:t>
        </m:r>
      </m:oMath>
      <w:r>
        <w:t xml:space="preserve">, y un</w:t>
      </w:r>
      <w:r>
        <w:t xml:space="preserve"> </w:t>
      </w:r>
      <w:r>
        <w:rPr>
          <w:b/>
          <w:bCs/>
        </w:rPr>
        <w:t xml:space="preserve">numerario</w:t>
      </w:r>
      <w:r>
        <w:t xml:space="preserve">,</w:t>
      </w:r>
      <w:r>
        <w:t xml:space="preserve"> </w:t>
      </w:r>
      <m:oMath>
        <m:r>
          <m:t>n</m:t>
        </m:r>
      </m:oMath>
      <w:r>
        <w:t xml:space="preserve">, una mercancía compuesta que representa el gasto en todos los demás bienes y cuyo precio se normaliza a 1:</w:t>
      </w:r>
    </w:p>
    <w:p>
      <w:pPr>
        <w:numPr>
          <w:ilvl w:val="1"/>
          <w:numId w:val="1016"/>
        </w:numPr>
      </w:pPr>
      <w:r>
        <w:t xml:space="preserve">por el lado de los consumidores, las preferencias son</w:t>
      </w:r>
      <w:r>
        <w:t xml:space="preserve"> </w:t>
      </w:r>
      <w:r>
        <w:rPr>
          <w:b/>
          <w:bCs/>
        </w:rPr>
        <w:t xml:space="preserve">cuasilineales</w:t>
      </w:r>
      <w:r>
        <w:t xml:space="preserve"> </w:t>
      </w:r>
      <w:r>
        <w:t xml:space="preserve">respecto al numerario, de modo que no hay efectos renta en la demanda del bien;</w:t>
      </w:r>
    </w:p>
    <w:p>
      <w:pPr>
        <w:numPr>
          <w:ilvl w:val="1"/>
          <w:numId w:val="1016"/>
        </w:numPr>
      </w:pPr>
      <w:r>
        <w:t xml:space="preserve">por el lado de las empresas, la tecnología transforma numerario en el bien según una función de costes que da el coste mínimo de cada cantidad con los precios de los factores dados: el mercado de factores tampoco se ve afectado.</w:t>
      </w:r>
    </w:p>
    <w:p>
      <w:pPr>
        <w:numPr>
          <w:ilvl w:val="0"/>
          <w:numId w:val="1014"/>
        </w:numPr>
      </w:pPr>
      <w:r>
        <w:t xml:space="preserve">La alternativa es el</w:t>
      </w:r>
      <w:r>
        <w:t xml:space="preserve"> </w:t>
      </w:r>
      <w:r>
        <w:rPr>
          <w:b/>
          <w:bCs/>
        </w:rPr>
        <w:t xml:space="preserve">equilibrio general</w:t>
      </w:r>
      <w:r>
        <w:t xml:space="preserve"> </w:t>
      </w:r>
      <w:r>
        <w:rPr>
          <w:i/>
          <w:iCs/>
        </w:rPr>
        <w:t xml:space="preserve">à la</w:t>
      </w:r>
      <w:r>
        <w:t xml:space="preserve"> </w:t>
      </w:r>
      <w:r>
        <w:rPr>
          <w:smallCaps/>
        </w:rPr>
        <w:t xml:space="preserve">Walras</w:t>
      </w:r>
      <w:r>
        <w:t xml:space="preserve">, que estudia todos los mercados a la vez como un sistema de ecuaciones simultáneas</w:t>
      </w:r>
      <w:r>
        <w:t xml:space="preserve"> </w:t>
      </w:r>
      <w:hyperlink r:id="rId34">
        <w:r>
          <w:rPr>
            <w:rStyle w:val="Referenciaatema"/>
          </w:rPr>
          <w:t xml:space="preserve">[ver tema 3.A.21]</w:t>
        </w:r>
      </w:hyperlink>
      <w:r>
        <w:t xml:space="preserve">. Los 2 enfoques no se oponen: con utilidad cuasilineal, el equilibrio general de esta economía con numerario coincide con el equilibrio parcial del mercado del bien (anexo </w:t>
      </w:r>
      <w:hyperlink w:anchor="anexo_parcial_general">
        <w:r>
          <w:rPr>
            <w:rStyle w:val="Hyperlink"/>
          </w:rPr>
          <w:t xml:space="preserve">D</w:t>
        </w:r>
      </w:hyperlink>
      <w:r>
        <w:t xml:space="preserve">).</w:t>
      </w:r>
    </w:p>
    <w:p>
      <w:pPr>
        <w:pStyle w:val="Notaalopositor"/>
        <w:keepLines/>
      </w:pPr>
      <w:r>
        <w:rPr>
          <w:b/>
          <w:bCs/>
        </w:rPr>
        <w:t xml:space="preserve">Nota al opositor. </w:t>
      </w:r>
      <w:r>
        <w:t xml:space="preserve">Qué es de este tema y qué del equilibrio general: aquí, un solo mercado con los demás precios dados (el numerario recoge el resto de la economía): su demanda y su oferta, su equilibrio a corto y largo plazo, su ajuste y su bienestar medido con excedentes. La interdependencia de todos los mercados (el sistema de ecuaciones simultáneas, la ley de</w:t>
      </w:r>
      <w:r>
        <w:t xml:space="preserve"> </w:t>
      </w:r>
      <w:r>
        <w:rPr>
          <w:smallCaps/>
        </w:rPr>
        <w:t xml:space="preserve">Walras</w:t>
      </w:r>
      <w:r>
        <w:t xml:space="preserve">, el tanteo con muchos mercados y los teoremas del bienestar en la caja de</w:t>
      </w:r>
      <w:r>
        <w:t xml:space="preserve"> </w:t>
      </w:r>
      <w:r>
        <w:rPr>
          <w:smallCaps/>
        </w:rPr>
        <w:t xml:space="preserve">Edgeworth</w:t>
      </w:r>
      <w:r>
        <w:t xml:space="preserve">) es del equilibrio general</w:t>
      </w:r>
      <w:r>
        <w:t xml:space="preserve"> </w:t>
      </w:r>
      <w:hyperlink r:id="rId34">
        <w:r>
          <w:rPr>
            <w:rStyle w:val="Referenciaatema"/>
          </w:rPr>
          <w:t xml:space="preserve">[ver tema 3.A.21]</w:t>
        </w:r>
      </w:hyperlink>
      <w:r>
        <w:t xml:space="preserve">. Conviene decirlo en el cante para que el equilibrio parcial no parezca un equilibrio general con un solo mercado.</w:t>
      </w:r>
    </w:p>
    <w:bookmarkEnd w:id="41"/>
    <w:bookmarkStart w:id="78" w:name="sec_modelo"/>
    <w:p>
      <w:pPr>
        <w:pStyle w:val="Heading2"/>
      </w:pPr>
      <w:r>
        <w:t xml:space="preserve">I.2.</w:t>
      </w:r>
      <w:r>
        <w:t xml:space="preserve"> </w:t>
      </w:r>
      <w:r>
        <w:t xml:space="preserve">Modelo</w:t>
      </w:r>
    </w:p>
    <w:bookmarkStart w:id="43" w:name="i_supuestos"/>
    <w:p>
      <w:pPr>
        <w:pStyle w:val="Heading5"/>
      </w:pPr>
      <w:r>
        <w:t xml:space="preserve">i) Supuestos</w:t>
      </w:r>
    </w:p>
    <w:p>
      <w:pPr>
        <w:pStyle w:val="FirstParagraph"/>
        <w:keepNext/>
      </w:pPr>
      <w:r>
        <w:t xml:space="preserve">Una vez justificado el enfoque, describimos la economía. Los 5 supuestos de</w:t>
      </w:r>
      <w:r>
        <w:t xml:space="preserve"> </w:t>
      </w:r>
      <w:hyperlink w:anchor="sec_idea">
        <w:r>
          <w:rPr>
            <w:rStyle w:val="Hyperlink"/>
          </w:rPr>
          <w:t xml:space="preserve">I.1</w:t>
        </w:r>
      </w:hyperlink>
      <w:r>
        <w:t xml:space="preserve"> </w:t>
      </w:r>
      <w:r>
        <w:t xml:space="preserve">(tabla </w:t>
      </w:r>
      <w:hyperlink w:anchor="tab_supuestos">
        <w:r>
          <w:rPr>
            <w:rStyle w:val="Hyperlink"/>
          </w:rPr>
          <w:t xml:space="preserve">1</w:t>
        </w:r>
      </w:hyperlink>
      <w:r>
        <w:t xml:space="preserve">) se traducen así en el modelo:</w:t>
      </w:r>
    </w:p>
    <w:p>
      <w:pPr>
        <w:numPr>
          <w:ilvl w:val="0"/>
          <w:numId w:val="1017"/>
        </w:numPr>
      </w:pPr>
      <w:r>
        <w:rPr>
          <w:b/>
          <w:bCs/>
        </w:rPr>
        <w:t xml:space="preserve">2 bienes</w:t>
      </w:r>
      <w:r>
        <w:t xml:space="preserve">: el bien</w:t>
      </w:r>
      <w:r>
        <w:t xml:space="preserve"> </w:t>
      </w:r>
      <m:oMath>
        <m:r>
          <m:t>x</m:t>
        </m:r>
      </m:oMath>
      <w:r>
        <w:t xml:space="preserve"> </w:t>
      </w:r>
      <w:r>
        <w:t xml:space="preserve">y el numerario</w:t>
      </w:r>
      <w:r>
        <w:t xml:space="preserve"> </w:t>
      </w:r>
      <m:oMath>
        <m:r>
          <m:t>n</m:t>
        </m:r>
      </m:oMath>
      <w:r>
        <w:t xml:space="preserve">, con precio 1. El precio del bien,</w:t>
      </w:r>
      <w:r>
        <w:t xml:space="preserve"> </w:t>
      </w:r>
      <m:oMath>
        <m:r>
          <m:t>p</m:t>
        </m:r>
      </m:oMath>
      <w:r>
        <w:t xml:space="preserve">, es la cantidad de numerario que se entrega a cambio de una unidad, y es el mismo para todos (información perfecta y producto homogéneo, supuestos 2 y 3).</w:t>
      </w:r>
    </w:p>
    <w:p>
      <w:pPr>
        <w:keepNext/>
        <w:numPr>
          <w:ilvl w:val="0"/>
          <w:numId w:val="1017"/>
        </w:numPr>
      </w:pPr>
      <w:r>
        <w:rPr>
          <w:b/>
          <w:bCs/>
        </w:rPr>
        <w:t xml:space="preserve">Agentes precio-aceptantes</w:t>
      </w:r>
      <w:r>
        <w:t xml:space="preserve"> </w:t>
      </w:r>
      <w:r>
        <w:t xml:space="preserve">(supuesto 4), que optimizan (supuesto 1):</w:t>
      </w:r>
    </w:p>
    <w:p>
      <w:pPr>
        <w:numPr>
          <w:ilvl w:val="1"/>
          <w:numId w:val="1018"/>
        </w:numPr>
      </w:pPr>
      <m:oMath>
        <m:r>
          <m:t>I</m:t>
        </m:r>
      </m:oMath>
      <w:r>
        <w:t xml:space="preserve"> </w:t>
      </w:r>
      <w:r>
        <w:t xml:space="preserve">consumidores,</w:t>
      </w:r>
      <w:r>
        <w:t xml:space="preserve"> </w:t>
      </w:r>
      <m:oMath>
        <m:r>
          <m:t>i</m:t>
        </m:r>
        <m:r>
          <m:rPr>
            <m:sty m:val="p"/>
          </m:rPr>
          <m:t>=</m:t>
        </m:r>
        <m:r>
          <m:t>1</m:t>
        </m:r>
        <m:r>
          <m:rPr>
            <m:sty m:val="p"/>
          </m:rPr>
          <m:t>,</m:t>
        </m:r>
        <m:r>
          <m:rPr>
            <m:sty m:val="p"/>
          </m:rPr>
          <m:t>…</m:t>
        </m:r>
        <m:r>
          <m:rPr>
            <m:sty m:val="p"/>
          </m:rPr>
          <m:t>,</m:t>
        </m:r>
        <m:r>
          <m:t>I</m:t>
        </m:r>
      </m:oMath>
      <w:r>
        <w:t xml:space="preserve">, cada uno con una dotación de numerario</w:t>
      </w:r>
      <w:r>
        <w:t xml:space="preserve"> </w:t>
      </w:r>
      <m:oMath>
        <m:sSub>
          <m:e>
            <m:bar>
              <m:barPr>
                <m:pos m:val="top"/>
              </m:barPr>
              <m:e>
                <m:r>
                  <m:t>W</m:t>
                </m:r>
              </m:e>
            </m:bar>
          </m:e>
          <m:sub>
            <m:r>
              <m:t>i</m:t>
            </m:r>
          </m:sub>
        </m:sSub>
      </m:oMath>
      <w:r>
        <w:t xml:space="preserve">, que incluye su participación en los beneficios de las empresas, de las que son propietarios;</w:t>
      </w:r>
      <w:r>
        <w:rPr>
          <w:rStyle w:val="FootnoteReference"/>
        </w:rPr>
        <w:footnoteReference w:id="42"/>
      </w:r>
    </w:p>
    <w:p>
      <w:pPr>
        <w:numPr>
          <w:ilvl w:val="1"/>
          <w:numId w:val="1018"/>
        </w:numPr>
      </w:pPr>
      <m:oMath>
        <m:r>
          <m:t>J</m:t>
        </m:r>
      </m:oMath>
      <w:r>
        <w:t xml:space="preserve"> </w:t>
      </w:r>
      <w:r>
        <w:t xml:space="preserve">empresas,</w:t>
      </w:r>
      <w:r>
        <w:t xml:space="preserve"> </w:t>
      </w:r>
      <m:oMath>
        <m:r>
          <m:t>j</m:t>
        </m:r>
        <m:r>
          <m:rPr>
            <m:sty m:val="p"/>
          </m:rPr>
          <m:t>=</m:t>
        </m:r>
        <m:r>
          <m:t>1</m:t>
        </m:r>
        <m:r>
          <m:rPr>
            <m:sty m:val="p"/>
          </m:rPr>
          <m:t>,</m:t>
        </m:r>
        <m:r>
          <m:rPr>
            <m:sty m:val="p"/>
          </m:rPr>
          <m:t>…</m:t>
        </m:r>
        <m:r>
          <m:rPr>
            <m:sty m:val="p"/>
          </m:rPr>
          <m:t>,</m:t>
        </m:r>
        <m:r>
          <m:t>J</m:t>
        </m:r>
      </m:oMath>
      <w:r>
        <w:t xml:space="preserve">, cada una con su función de costes en numerario,</w:t>
      </w:r>
      <w:r>
        <w:t xml:space="preserve"> </w:t>
      </w:r>
      <m:oMath>
        <m:sSub>
          <m:e>
            <m:r>
              <m:t>C</m:t>
            </m:r>
          </m:e>
          <m:sub>
            <m:r>
              <m:t>j</m:t>
            </m:r>
          </m:sub>
        </m:sSub>
        <m:d>
          <m:dPr>
            <m:begChr m:val="("/>
            <m:sepChr m:val=""/>
            <m:endChr m:val=")"/>
            <m:grow/>
          </m:dPr>
          <m:e>
            <m:acc>
              <m:accPr>
                <m:chr m:val="⃗"/>
              </m:accPr>
              <m:e>
                <m:r>
                  <m:t>w</m:t>
                </m:r>
              </m:e>
            </m:acc>
            <m:r>
              <m:rPr>
                <m:sty m:val="p"/>
              </m:rPr>
              <m:t>,</m:t>
            </m:r>
            <m:sSub>
              <m:e>
                <m:r>
                  <m:t>q</m:t>
                </m:r>
              </m:e>
              <m:sub>
                <m:r>
                  <m:t>j</m:t>
                </m:r>
              </m:sub>
            </m:sSub>
          </m:e>
        </m:d>
      </m:oMath>
      <w:r>
        <w:t xml:space="preserve">, con los precios de los factores</w:t>
      </w:r>
      <w:r>
        <w:t xml:space="preserve"> </w:t>
      </w:r>
      <m:oMath>
        <m:acc>
          <m:accPr>
            <m:chr m:val="⃗"/>
          </m:accPr>
          <m:e>
            <m:r>
              <m:t>w</m:t>
            </m:r>
          </m:e>
        </m:acc>
      </m:oMath>
      <w:r>
        <w:t xml:space="preserve"> </w:t>
      </w:r>
      <w:r>
        <w:t xml:space="preserve">dados.</w:t>
      </w:r>
    </w:p>
    <w:p>
      <w:pPr>
        <w:numPr>
          <w:ilvl w:val="0"/>
          <w:numId w:val="1017"/>
        </w:numPr>
      </w:pPr>
      <w:r>
        <w:rPr>
          <w:b/>
          <w:bCs/>
        </w:rPr>
        <w:t xml:space="preserve">Número de empresas fijo y todos los factores variables</w:t>
      </w:r>
      <w:r>
        <w:t xml:space="preserve">: en los bloques </w:t>
      </w:r>
      <w:hyperlink w:anchor="sec_construccion_modelo_obtencion">
        <w:r>
          <w:rPr>
            <w:rStyle w:val="Hyperlink"/>
          </w:rPr>
          <w:t xml:space="preserve">I</w:t>
        </w:r>
      </w:hyperlink>
      <w:r>
        <w:t xml:space="preserve"> </w:t>
      </w:r>
      <w:r>
        <w:t xml:space="preserve">y</w:t>
      </w:r>
      <w:r>
        <w:t xml:space="preserve"> </w:t>
      </w:r>
      <w:hyperlink w:anchor="sec_estudio_equilibrio_competitivo">
        <w:r>
          <w:rPr>
            <w:rStyle w:val="Hyperlink"/>
          </w:rPr>
          <w:t xml:space="preserve">II</w:t>
        </w:r>
      </w:hyperlink>
      <w:r>
        <w:t xml:space="preserve"> </w:t>
      </w:r>
      <w:r>
        <w:t xml:space="preserve">no hay entrada ni salida y no hay costes hundidos. Es el largo plazo sin libre entrada; el corto plazo y la libre entrada, el supuesto 5, se estudian en el bloque </w:t>
      </w:r>
      <w:hyperlink w:anchor="sec_analisis_plazos_corto">
        <w:r>
          <w:rPr>
            <w:rStyle w:val="Hyperlink"/>
          </w:rPr>
          <w:t xml:space="preserve">III</w:t>
        </w:r>
      </w:hyperlink>
      <w:r>
        <w:t xml:space="preserve">. Por eso la oferta de mercado de</w:t>
      </w:r>
      <w:r>
        <w:t xml:space="preserve"> </w:t>
      </w:r>
      <w:hyperlink w:anchor="sec_construccion_modelo_obtencion">
        <w:r>
          <w:rPr>
            <w:rStyle w:val="Hyperlink"/>
          </w:rPr>
          <w:t xml:space="preserve">I</w:t>
        </w:r>
      </w:hyperlink>
      <w:r>
        <w:t xml:space="preserve"> </w:t>
      </w:r>
      <w:r>
        <w:t xml:space="preserve">y</w:t>
      </w:r>
      <w:r>
        <w:t xml:space="preserve"> </w:t>
      </w:r>
      <w:hyperlink w:anchor="sec_estudio_equilibrio_competitivo">
        <w:r>
          <w:rPr>
            <w:rStyle w:val="Hyperlink"/>
          </w:rPr>
          <w:t xml:space="preserve">II</w:t>
        </w:r>
      </w:hyperlink>
      <w:r>
        <w:t xml:space="preserve"> </w:t>
      </w:r>
      <w:r>
        <w:t xml:space="preserve">no es perfectamente elástica.</w:t>
      </w:r>
    </w:p>
    <w:bookmarkEnd w:id="43"/>
    <w:bookmarkStart w:id="44" w:name="ii_desarrollo"/>
    <w:p>
      <w:pPr>
        <w:pStyle w:val="Heading5"/>
      </w:pPr>
      <w:r>
        <w:t xml:space="preserve">ii) Desarrollo</w:t>
      </w:r>
    </w:p>
    <w:p>
      <w:pPr>
        <w:pStyle w:val="FirstParagraph"/>
      </w:pPr>
      <w:r>
        <w:t xml:space="preserve">Fijados los supuestos, obtenemos el comportamiento de cada lado del mercado: primero la demanda y después la oferta.</w:t>
      </w:r>
    </w:p>
    <w:bookmarkEnd w:id="44"/>
    <w:bookmarkStart w:id="59" w:name="consumidores_curva_de_demanda_indi_68207"/>
    <w:p>
      <w:pPr>
        <w:pStyle w:val="Heading5"/>
      </w:pPr>
      <w:r>
        <w:t xml:space="preserve">Consumidores: curva de demanda individual y de mercado</w:t>
      </w:r>
    </w:p>
    <w:p>
      <w:pPr>
        <w:numPr>
          <w:ilvl w:val="0"/>
          <w:numId w:val="1019"/>
        </w:numPr>
      </w:pPr>
      <w:r>
        <w:rPr>
          <w:i/>
          <w:iCs/>
        </w:rPr>
        <w:t xml:space="preserve">Preferencias</w:t>
      </w:r>
      <w:r>
        <w:t xml:space="preserve">: cada consumidor</w:t>
      </w:r>
      <w:r>
        <w:t xml:space="preserve"> </w:t>
      </w:r>
      <m:oMath>
        <m:r>
          <m:t>i</m:t>
        </m:r>
      </m:oMath>
      <w:r>
        <w:t xml:space="preserve"> </w:t>
      </w:r>
      <w:r>
        <w:t xml:space="preserve">tiene una utilidad cuasilineal en el numerario</w:t>
      </w:r>
      <w:r>
        <w:t xml:space="preserve"> </w:t>
      </w:r>
      <w:hyperlink r:id="rId21">
        <w:r>
          <w:rPr>
            <w:rStyle w:val="Referenciaatema"/>
          </w:rPr>
          <w:t xml:space="preserve">[ver tema 3.A.8]</w:t>
        </w:r>
      </w:hyperlink>
      <w:r>
        <w:t xml:space="preserve">,</w:t>
      </w:r>
      <w:r>
        <w:t xml:space="preserve"> </w:t>
      </w:r>
      <w:bookmarkStart w:id="45" w:name="eq_cuasilineal"/>
      <w:bookmarkEnd w:id="45"/>
    </w:p>
    <w:p>
      <w:pPr>
        <w:pStyle w:val="BodyText"/>
        <w:keepNext/>
      </w:pPr>
      <m:oMathPara>
        <m:oMathParaPr>
          <m:jc m:val="center"/>
        </m:oMathParaPr>
        <m:oMath>
          <m:sSub>
            <m:e>
              <m:r>
                <m:t>U</m:t>
              </m:r>
            </m:e>
            <m:sub>
              <m:r>
                <m:t>i</m:t>
              </m:r>
            </m:sub>
          </m:sSub>
          <m:d>
            <m:dPr>
              <m:begChr m:val="("/>
              <m:sepChr m:val=""/>
              <m:endChr m:val=")"/>
              <m:grow/>
            </m:dPr>
            <m:e>
              <m:sSub>
                <m:e>
                  <m:r>
                    <m:t>n</m:t>
                  </m:r>
                </m:e>
                <m:sub>
                  <m:r>
                    <m:t>i</m:t>
                  </m:r>
                </m:sub>
              </m:sSub>
              <m:r>
                <m:rPr>
                  <m:sty m:val="p"/>
                </m:rPr>
                <m:t>,</m:t>
              </m:r>
              <m:sSub>
                <m:e>
                  <m:r>
                    <m:t>x</m:t>
                  </m:r>
                </m:e>
                <m:sub>
                  <m:r>
                    <m:t>i</m:t>
                  </m:r>
                </m:sub>
              </m:sSub>
            </m:e>
          </m:d>
          <m:r>
            <m:rPr>
              <m:sty m:val="p"/>
            </m:rPr>
            <m:t>=</m:t>
          </m:r>
          <m:sSub>
            <m:e>
              <m:r>
                <m:t>n</m:t>
              </m:r>
            </m:e>
            <m:sub>
              <m:r>
                <m:t>i</m:t>
              </m:r>
            </m:sub>
          </m:sSub>
          <m:r>
            <m:rPr>
              <m:sty m:val="p"/>
            </m:rPr>
            <m:t>+</m:t>
          </m:r>
          <m:sSub>
            <m:e>
              <m:r>
                <m:t>ϕ</m:t>
              </m:r>
            </m:e>
            <m:sub>
              <m:r>
                <m:t>i</m:t>
              </m:r>
            </m:sub>
          </m:sSub>
          <m:d>
            <m:dPr>
              <m:begChr m:val="("/>
              <m:sepChr m:val=""/>
              <m:endChr m:val=")"/>
              <m:grow/>
            </m:dPr>
            <m:e>
              <m:sSub>
                <m:e>
                  <m:r>
                    <m:t>x</m:t>
                  </m:r>
                </m:e>
                <m:sub>
                  <m:r>
                    <m:t>i</m:t>
                  </m:r>
                </m:sub>
              </m:sSub>
            </m:e>
          </m:d>
          <m:r>
            <m:rPr>
              <m:sty m:val="p"/>
            </m:rPr>
            <m:t>,</m:t>
          </m:r>
        </m:oMath>
      </m:oMathPara>
    </w:p>
    <w:p>
      <w:pPr>
        <w:numPr>
          <w:ilvl w:val="0"/>
          <w:numId w:val="1000"/>
        </w:numPr>
      </w:pPr>
      <w:r>
        <w:t xml:space="preserve">donde</w:t>
      </w:r>
      <w:r>
        <w:t xml:space="preserve"> </w:t>
      </w:r>
      <m:oMath>
        <m:sSub>
          <m:e>
            <m:r>
              <m:t>n</m:t>
            </m:r>
          </m:e>
          <m:sub>
            <m:r>
              <m:t>i</m:t>
            </m:r>
          </m:sub>
        </m:sSub>
      </m:oMath>
      <w:r>
        <w:t xml:space="preserve"> </w:t>
      </w:r>
      <w:r>
        <w:t xml:space="preserve">y</w:t>
      </w:r>
      <w:r>
        <w:t xml:space="preserve"> </w:t>
      </w:r>
      <m:oMath>
        <m:sSub>
          <m:e>
            <m:r>
              <m:t>x</m:t>
            </m:r>
          </m:e>
          <m:sub>
            <m:r>
              <m:t>i</m:t>
            </m:r>
          </m:sub>
        </m:sSub>
      </m:oMath>
      <w:r>
        <w:t xml:space="preserve"> </w:t>
      </w:r>
      <w:r>
        <w:t xml:space="preserve">son sus consumos de numerario</w:t>
      </w:r>
      <w:r>
        <w:rPr>
          <w:rStyle w:val="FootnoteReference"/>
        </w:rPr>
        <w:footnoteReference w:id="46"/>
      </w:r>
      <w:r>
        <w:t xml:space="preserve"> </w:t>
      </w:r>
      <w:r>
        <w:t xml:space="preserve">y del bien, y</w:t>
      </w:r>
      <w:r>
        <w:t xml:space="preserve"> </w:t>
      </w:r>
      <m:oMath>
        <m:sSub>
          <m:e>
            <m:r>
              <m:t>ϕ</m:t>
            </m:r>
          </m:e>
          <m:sub>
            <m:r>
              <m:t>i</m:t>
            </m:r>
          </m:sub>
        </m:sSub>
      </m:oMath>
      <w:r>
        <w:t xml:space="preserve">, la utilidad del bien medida en numerario, es continua, dos veces diferenciable, estrictamente creciente y estrictamente cóncava (</w:t>
      </w:r>
      <m:oMath>
        <m:sSub>
          <m:e>
            <m:r>
              <m:t>ϕ</m:t>
            </m:r>
          </m:e>
          <m:sub>
            <m:r>
              <m:t>i</m:t>
            </m:r>
          </m:sub>
        </m:sSub>
        <m:r>
          <m:rPr>
            <m:sty m:val="p"/>
          </m:rPr>
          <m:t>′</m:t>
        </m:r>
        <m:r>
          <m:rPr>
            <m:sty m:val="p"/>
          </m:rPr>
          <m:t>&gt;</m:t>
        </m:r>
        <m:r>
          <m:t>0</m:t>
        </m:r>
      </m:oMath>
      <w:r>
        <w:t xml:space="preserve">,</w:t>
      </w:r>
      <w:r>
        <w:t xml:space="preserve"> </w:t>
      </w:r>
      <m:oMath>
        <m:sSub>
          <m:e>
            <m:r>
              <m:t>ϕ</m:t>
            </m:r>
          </m:e>
          <m:sub>
            <m:r>
              <m:t>i</m:t>
            </m:r>
          </m:sub>
        </m:sSub>
        <m:r>
          <m:rPr>
            <m:sty m:val="p"/>
          </m:rPr>
          <m:t>″</m:t>
        </m:r>
        <m:r>
          <m:rPr>
            <m:sty m:val="p"/>
          </m:rPr>
          <m:t>&lt;</m:t>
        </m:r>
        <m:r>
          <m:t>0</m:t>
        </m:r>
      </m:oMath>
      <w:r>
        <w:t xml:space="preserve">), con</w:t>
      </w:r>
      <w:r>
        <w:t xml:space="preserve"> </w:t>
      </w:r>
      <m:oMath>
        <m:sSub>
          <m:e>
            <m:r>
              <m:t>ϕ</m:t>
            </m:r>
          </m:e>
          <m:sub>
            <m:r>
              <m:t>i</m:t>
            </m:r>
          </m:sub>
        </m:sSub>
        <m:d>
          <m:dPr>
            <m:begChr m:val="("/>
            <m:sepChr m:val=""/>
            <m:endChr m:val=")"/>
            <m:grow/>
          </m:dPr>
          <m:e>
            <m:r>
              <m:t>0</m:t>
            </m:r>
          </m:e>
        </m:d>
        <m:r>
          <m:rPr>
            <m:sty m:val="p"/>
          </m:rPr>
          <m:t>=</m:t>
        </m:r>
        <m:r>
          <m:t>0</m:t>
        </m:r>
      </m:oMath>
      <w:r>
        <w:t xml:space="preserve">.</w:t>
      </w:r>
      <w:r>
        <w:rPr>
          <w:rStyle w:val="FootnoteReference"/>
        </w:rPr>
        <w:footnoteReference w:id="47"/>
      </w:r>
    </w:p>
    <w:p>
      <w:pPr>
        <w:numPr>
          <w:ilvl w:val="0"/>
          <w:numId w:val="1019"/>
        </w:numPr>
      </w:pPr>
      <w:r>
        <w:rPr>
          <w:i/>
          <w:iCs/>
        </w:rPr>
        <w:t xml:space="preserve">Problema</w:t>
      </w:r>
      <w:r>
        <w:t xml:space="preserve">: con la restricción presupuestaria</w:t>
      </w:r>
      <w:r>
        <w:t xml:space="preserve"> </w:t>
      </w:r>
      <m:oMath>
        <m:sSub>
          <m:e>
            <m:r>
              <m:t>n</m:t>
            </m:r>
          </m:e>
          <m:sub>
            <m:r>
              <m:t>i</m:t>
            </m:r>
          </m:sub>
        </m:sSub>
        <m:r>
          <m:rPr>
            <m:sty m:val="p"/>
          </m:rPr>
          <m:t>+</m:t>
        </m:r>
        <m:r>
          <m:t>p</m:t>
        </m:r>
        <m:r>
          <m:t> </m:t>
        </m:r>
        <m:sSub>
          <m:e>
            <m:r>
              <m:t>x</m:t>
            </m:r>
          </m:e>
          <m:sub>
            <m:r>
              <m:t>i</m:t>
            </m:r>
          </m:sub>
        </m:sSub>
        <m:r>
          <m:rPr>
            <m:sty m:val="p"/>
          </m:rPr>
          <m:t>≤</m:t>
        </m:r>
        <m:sSub>
          <m:e>
            <m:bar>
              <m:barPr>
                <m:pos m:val="top"/>
              </m:barPr>
              <m:e>
                <m:r>
                  <m:t>W</m:t>
                </m:r>
              </m:e>
            </m:bar>
          </m:e>
          <m:sub>
            <m:r>
              <m:t>i</m:t>
            </m:r>
          </m:sub>
        </m:sSub>
      </m:oMath>
      <w:r>
        <w:t xml:space="preserve">,</w:t>
      </w:r>
      <w:r>
        <w:t xml:space="preserve"> </w:t>
      </w:r>
      <w:bookmarkStart w:id="48" w:name="eq_pmu"/>
      <w:bookmarkEnd w:id="48"/>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n</m:t>
                        </m:r>
                      </m:e>
                      <m:sub>
                        <m:r>
                          <m:t>i</m:t>
                        </m:r>
                      </m:sub>
                    </m:sSub>
                    <m:r>
                      <m:rPr>
                        <m:sty m:val="p"/>
                      </m:rPr>
                      <m:t>,</m:t>
                    </m:r>
                    <m:r>
                      <m:t> </m:t>
                    </m:r>
                    <m:sSub>
                      <m:e>
                        <m:r>
                          <m:t>x</m:t>
                        </m:r>
                      </m:e>
                      <m:sub>
                        <m:r>
                          <m:t>i</m:t>
                        </m:r>
                      </m:sub>
                    </m:sSub>
                  </m:lim>
                </m:limLow>
              </m:e>
              <m:e>
                <m:sSub>
                  <m:e>
                    <m:r>
                      <m:t>n</m:t>
                    </m:r>
                  </m:e>
                  <m:sub>
                    <m:r>
                      <m:t>i</m:t>
                    </m:r>
                  </m:sub>
                </m:sSub>
                <m:r>
                  <m:rPr>
                    <m:sty m:val="p"/>
                  </m:rPr>
                  <m:t>+</m:t>
                </m:r>
                <m:sSub>
                  <m:e>
                    <m:r>
                      <m:t>ϕ</m:t>
                    </m:r>
                  </m:e>
                  <m:sub>
                    <m:r>
                      <m:t>i</m:t>
                    </m:r>
                  </m:sub>
                </m:sSub>
                <m:d>
                  <m:dPr>
                    <m:begChr m:val="("/>
                    <m:sepChr m:val=""/>
                    <m:endChr m:val=")"/>
                    <m:grow/>
                  </m:dPr>
                  <m:e>
                    <m:sSub>
                      <m:e>
                        <m:r>
                          <m:t>x</m:t>
                        </m:r>
                      </m:e>
                      <m:sub>
                        <m:r>
                          <m:t>i</m:t>
                        </m:r>
                      </m:sub>
                    </m:sSub>
                  </m:e>
                </m:d>
              </m:e>
            </m:mr>
            <m:mr>
              <m:e>
                <m:r>
                  <m:rPr>
                    <m:nor/>
                    <m:sty m:val="p"/>
                  </m:rPr>
                  <m:t>s.a.</m:t>
                </m:r>
              </m:e>
              <m:e>
                <m:sSub>
                  <m:e>
                    <m:r>
                      <m:t>n</m:t>
                    </m:r>
                  </m:e>
                  <m:sub>
                    <m:r>
                      <m:t>i</m:t>
                    </m:r>
                  </m:sub>
                </m:sSub>
                <m:r>
                  <m:rPr>
                    <m:sty m:val="p"/>
                  </m:rPr>
                  <m:t>+</m:t>
                </m:r>
                <m:r>
                  <m:t>p</m:t>
                </m:r>
                <m:r>
                  <m:t> </m:t>
                </m:r>
                <m:sSub>
                  <m:e>
                    <m:r>
                      <m:t>x</m:t>
                    </m:r>
                  </m:e>
                  <m:sub>
                    <m:r>
                      <m:t>i</m:t>
                    </m:r>
                  </m:sub>
                </m:sSub>
                <m:r>
                  <m:rPr>
                    <m:sty m:val="p"/>
                  </m:rPr>
                  <m:t>≤</m:t>
                </m:r>
                <m:sSub>
                  <m:e>
                    <m:bar>
                      <m:barPr>
                        <m:pos m:val="top"/>
                      </m:barPr>
                      <m:e>
                        <m:r>
                          <m:t>W</m:t>
                        </m:r>
                      </m:e>
                    </m:bar>
                  </m:e>
                  <m:sub>
                    <m:r>
                      <m:t>i</m:t>
                    </m:r>
                  </m:sub>
                </m:sSub>
              </m:e>
            </m:mr>
            <m:mr>
              <m:e/>
              <m:e>
                <m:sSub>
                  <m:e>
                    <m:r>
                      <m:t>x</m:t>
                    </m:r>
                  </m:e>
                  <m:sub>
                    <m:r>
                      <m:t>i</m:t>
                    </m:r>
                  </m:sub>
                </m:sSub>
                <m:r>
                  <m:rPr>
                    <m:sty m:val="p"/>
                  </m:rPr>
                  <m:t>≥</m:t>
                </m:r>
                <m:r>
                  <m:t>0</m:t>
                </m:r>
              </m:e>
            </m:mr>
          </m:m>
        </m:oMath>
      </m:oMathPara>
    </w:p>
    <w:p>
      <w:pPr>
        <w:numPr>
          <w:ilvl w:val="0"/>
          <w:numId w:val="1019"/>
        </w:numPr>
      </w:pPr>
      <w:r>
        <w:rPr>
          <w:i/>
          <w:iCs/>
        </w:rPr>
        <w:t xml:space="preserve">Solución</w:t>
      </w:r>
      <w:r>
        <w:t xml:space="preserve">: la restricción se cumple con igualdad; sustituyendo</w:t>
      </w:r>
      <w:r>
        <w:t xml:space="preserve"> </w:t>
      </w:r>
      <m:oMath>
        <m:sSub>
          <m:e>
            <m:r>
              <m:t>n</m:t>
            </m:r>
          </m:e>
          <m:sub>
            <m:r>
              <m:t>i</m:t>
            </m:r>
          </m:sub>
        </m:sSub>
        <m:r>
          <m:rPr>
            <m:sty m:val="p"/>
          </m:rPr>
          <m:t>=</m:t>
        </m:r>
        <m:sSub>
          <m:e>
            <m:bar>
              <m:barPr>
                <m:pos m:val="top"/>
              </m:barPr>
              <m:e>
                <m:r>
                  <m:t>W</m:t>
                </m:r>
              </m:e>
            </m:bar>
          </m:e>
          <m:sub>
            <m:r>
              <m:t>i</m:t>
            </m:r>
          </m:sub>
        </m:sSub>
        <m:r>
          <m:rPr>
            <m:sty m:val="p"/>
          </m:rPr>
          <m:t>−</m:t>
        </m:r>
        <m:r>
          <m:t>p</m:t>
        </m:r>
        <m:r>
          <m:t> </m:t>
        </m:r>
        <m:sSub>
          <m:e>
            <m:r>
              <m:t>x</m:t>
            </m:r>
          </m:e>
          <m:sub>
            <m:r>
              <m:t>i</m:t>
            </m:r>
          </m:sub>
        </m:sSub>
      </m:oMath>
      <w:r>
        <w:t xml:space="preserve">, la condición de primer orden de una solución interior, necesaria y suficiente por la concavidad de</w:t>
      </w:r>
      <w:r>
        <w:t xml:space="preserve"> </w:t>
      </w:r>
      <m:oMath>
        <m:sSub>
          <m:e>
            <m:r>
              <m:t>ϕ</m:t>
            </m:r>
          </m:e>
          <m:sub>
            <m:r>
              <m:t>i</m:t>
            </m:r>
          </m:sub>
        </m:sSub>
      </m:oMath>
      <w:r>
        <w:t xml:space="preserve">, es</w:t>
      </w:r>
      <w:r>
        <w:rPr>
          <w:rStyle w:val="FootnoteReference"/>
        </w:rPr>
        <w:footnoteReference w:id="49"/>
      </w:r>
      <w:r>
        <w:t xml:space="preserve"> </w:t>
      </w:r>
      <w:bookmarkStart w:id="50" w:name="eq_cpo_consumidor"/>
      <w:bookmarkEnd w:id="50"/>
    </w:p>
    <w:p>
      <w:pPr>
        <w:pStyle w:val="BodyText"/>
        <w:keepNext/>
      </w:pPr>
      <m:oMathPara>
        <m:oMathParaPr>
          <m:jc m:val="center"/>
        </m:oMathParaPr>
        <m:oMath>
          <m:sSub>
            <m:e>
              <m:r>
                <m:t>ϕ</m:t>
              </m:r>
            </m:e>
            <m:sub>
              <m:r>
                <m:t>i</m:t>
              </m:r>
            </m:sub>
          </m:sSub>
          <m:r>
            <m:rPr>
              <m:sty m:val="p"/>
            </m:rPr>
            <m:t>′</m:t>
          </m:r>
          <m:d>
            <m:dPr>
              <m:begChr m:val="("/>
              <m:sepChr m:val=""/>
              <m:endChr m:val=")"/>
              <m:grow/>
            </m:dPr>
            <m:e>
              <m:sSub>
                <m:e>
                  <m:r>
                    <m:t>x</m:t>
                  </m:r>
                </m:e>
                <m:sub>
                  <m:r>
                    <m:t>i</m:t>
                  </m:r>
                </m:sub>
              </m:sSub>
            </m:e>
          </m:d>
          <m:r>
            <m:rPr>
              <m:sty m:val="p"/>
            </m:rPr>
            <m:t>=</m:t>
          </m:r>
          <m:r>
            <m:t>p</m:t>
          </m:r>
          <m:r>
            <m:rPr>
              <m:sty m:val="p"/>
            </m:rPr>
            <m:t>:</m:t>
          </m:r>
        </m:oMath>
      </m:oMathPara>
    </w:p>
    <w:p>
      <w:pPr>
        <w:keepNext/>
        <w:numPr>
          <w:ilvl w:val="0"/>
          <w:numId w:val="1000"/>
        </w:numPr>
      </w:pPr>
      <w:r>
        <w:t xml:space="preserve">el consumidor compra hasta que la utilidad marginal del bien, en numerario, iguala su precio.</w:t>
      </w:r>
    </w:p>
    <w:p>
      <w:pPr>
        <w:numPr>
          <w:ilvl w:val="1"/>
          <w:numId w:val="1020"/>
        </w:numPr>
      </w:pPr>
      <w:r>
        <w:t xml:space="preserve">La condición no depende de la renta: la</w:t>
      </w:r>
      <w:r>
        <w:t xml:space="preserve"> </w:t>
      </w:r>
      <w:r>
        <w:rPr>
          <w:b/>
          <w:bCs/>
        </w:rPr>
        <w:t xml:space="preserve">demanda marshalliana</w:t>
      </w:r>
      <w:r>
        <w:t xml:space="preserve"> </w:t>
      </w:r>
      <w:r>
        <w:t xml:space="preserve">(ordinaria o walrasiana)</w:t>
      </w:r>
      <w:r>
        <w:t xml:space="preserve"> </w:t>
      </w:r>
      <m:oMath>
        <m:sSub>
          <m:e>
            <m:r>
              <m:t>x</m:t>
            </m:r>
          </m:e>
          <m:sub>
            <m:r>
              <m:t>i</m:t>
            </m:r>
          </m:sub>
        </m:sSub>
        <m:d>
          <m:dPr>
            <m:begChr m:val="("/>
            <m:sepChr m:val=""/>
            <m:endChr m:val=")"/>
            <m:grow/>
          </m:dPr>
          <m:e>
            <m:r>
              <m:t>p</m:t>
            </m:r>
          </m:e>
        </m:d>
        <m:r>
          <m:rPr>
            <m:sty m:val="p"/>
          </m:rPr>
          <m:t>=</m:t>
        </m:r>
        <m:sSup>
          <m:e>
            <m:d>
              <m:dPr>
                <m:begChr m:val="("/>
                <m:sepChr m:val=""/>
                <m:endChr m:val=")"/>
                <m:grow/>
              </m:dPr>
              <m:e>
                <m:sSub>
                  <m:e>
                    <m:r>
                      <m:t>ϕ</m:t>
                    </m:r>
                  </m:e>
                  <m:sub>
                    <m:r>
                      <m:t>i</m:t>
                    </m:r>
                  </m:sub>
                </m:sSub>
                <m:r>
                  <m:rPr>
                    <m:sty m:val="p"/>
                  </m:rPr>
                  <m:t>′</m:t>
                </m:r>
              </m:e>
            </m:d>
          </m:e>
          <m:sup>
            <m:r>
              <m:rPr>
                <m:sty m:val="p"/>
              </m:rPr>
              <m:t>−</m:t>
            </m:r>
            <m:r>
              <m:t>1</m:t>
            </m:r>
          </m:sup>
        </m:sSup>
        <m:d>
          <m:dPr>
            <m:begChr m:val="("/>
            <m:sepChr m:val=""/>
            <m:endChr m:val=")"/>
            <m:grow/>
          </m:dPr>
          <m:e>
            <m:r>
              <m:t>p</m:t>
            </m:r>
          </m:e>
        </m:d>
      </m:oMath>
      <w:r>
        <w:t xml:space="preserve"> </w:t>
      </w:r>
      <w:r>
        <w:t xml:space="preserve">solo depende del precio, a diferencia de la demanda marshalliana general, que depende de la renta</w:t>
      </w:r>
      <w:r>
        <w:t xml:space="preserve"> </w:t>
      </w:r>
      <w:hyperlink r:id="rId21">
        <w:r>
          <w:rPr>
            <w:rStyle w:val="Referenciaatema"/>
          </w:rPr>
          <w:t xml:space="preserve">[ver tema 3.A.8]</w:t>
        </w:r>
      </w:hyperlink>
      <w:r>
        <w:t xml:space="preserve">. Sin efecto renta, coincide con la hicksiana</w:t>
      </w:r>
      <w:r>
        <w:t xml:space="preserve"> </w:t>
      </w:r>
      <w:hyperlink r:id="rId51">
        <w:r>
          <w:rPr>
            <w:rStyle w:val="Referenciaatema"/>
          </w:rPr>
          <w:t xml:space="preserve">[ver tema 3.A.9]</w:t>
        </w:r>
      </w:hyperlink>
      <w:r>
        <w:t xml:space="preserve">.</w:t>
      </w:r>
      <w:r>
        <w:rPr>
          <w:rStyle w:val="FootnoteReference"/>
        </w:rPr>
        <w:footnoteReference w:id="52"/>
      </w:r>
    </w:p>
    <w:p>
      <w:pPr>
        <w:numPr>
          <w:ilvl w:val="1"/>
          <w:numId w:val="1020"/>
        </w:numPr>
      </w:pPr>
      <w:r>
        <w:t xml:space="preserve">Como</w:t>
      </w:r>
      <w:r>
        <w:t xml:space="preserve"> </w:t>
      </w:r>
      <m:oMath>
        <m:sSub>
          <m:e>
            <m:r>
              <m:t>ϕ</m:t>
            </m:r>
          </m:e>
          <m:sub>
            <m:r>
              <m:t>i</m:t>
            </m:r>
          </m:sub>
        </m:sSub>
        <m:r>
          <m:rPr>
            <m:sty m:val="p"/>
          </m:rPr>
          <m:t>′</m:t>
        </m:r>
      </m:oMath>
      <w:r>
        <w:t xml:space="preserve"> </w:t>
      </w:r>
      <w:r>
        <w:t xml:space="preserve">es decreciente, la demanda es decreciente en el precio, y la curva de demanda inversa del consumidor es su curva de utilidad marginal.</w:t>
      </w:r>
    </w:p>
    <w:p>
      <w:pPr>
        <w:numPr>
          <w:ilvl w:val="0"/>
          <w:numId w:val="1019"/>
        </w:numPr>
      </w:pPr>
      <w:r>
        <w:rPr>
          <w:b/>
          <w:bCs/>
        </w:rPr>
        <w:t xml:space="preserve">Demanda de mercado</w:t>
      </w:r>
      <w:r>
        <w:t xml:space="preserve">: la suma horizontal de las individuales (gráfico </w:t>
      </w:r>
      <w:hyperlink w:anchor="fig_agregacion_demanda">
        <w:r>
          <w:rPr>
            <w:rStyle w:val="Hyperlink"/>
          </w:rPr>
          <w:t xml:space="preserve">1</w:t>
        </w:r>
      </w:hyperlink>
      <w:r>
        <w:t xml:space="preserve">): a cada precio se suman las cantidades que compra cada consumidor,</w:t>
      </w:r>
      <w:r>
        <w:rPr>
          <w:rStyle w:val="FootnoteReference"/>
        </w:rPr>
        <w:footnoteReference w:id="53"/>
      </w:r>
      <w:r>
        <w:t xml:space="preserve"> </w:t>
      </w:r>
      <w:bookmarkStart w:id="54" w:name="eq_demanda_mercado"/>
      <w:bookmarkEnd w:id="54"/>
    </w:p>
    <w:p>
      <w:pPr>
        <w:pStyle w:val="BodyText"/>
        <w:keepNext/>
      </w:pPr>
      <m:oMathPara>
        <m:oMathParaPr>
          <m:jc m:val="center"/>
        </m:oMathParaPr>
        <m:oMath>
          <m:r>
            <m:t>x</m:t>
          </m:r>
          <m:d>
            <m:dPr>
              <m:begChr m:val="("/>
              <m:sepChr m:val=""/>
              <m:endChr m:val=")"/>
              <m:grow/>
            </m:dPr>
            <m:e>
              <m:r>
                <m:t>p</m:t>
              </m:r>
            </m:e>
          </m:d>
          <m:r>
            <m:rPr>
              <m:sty m:val="p"/>
            </m:rPr>
            <m:t>=</m:t>
          </m:r>
          <m:nary>
            <m:naryPr>
              <m:chr m:val="∑"/>
              <m:limLoc m:val="undOvr"/>
              <m:subHide m:val="off"/>
              <m:supHide m:val="off"/>
            </m:naryPr>
            <m:sub>
              <m:r>
                <m:t>i</m:t>
              </m:r>
              <m:r>
                <m:rPr>
                  <m:sty m:val="p"/>
                </m:rPr>
                <m:t>=</m:t>
              </m:r>
              <m:r>
                <m:t>1</m:t>
              </m:r>
            </m:sub>
            <m:sup>
              <m:r>
                <m:t>I</m:t>
              </m:r>
            </m:sup>
            <m:e>
              <m:sSub>
                <m:e>
                  <m:r>
                    <m:t>x</m:t>
                  </m:r>
                </m:e>
                <m:sub>
                  <m:r>
                    <m:t>i</m:t>
                  </m:r>
                </m:sub>
              </m:sSub>
            </m:e>
          </m:nary>
          <m:d>
            <m:dPr>
              <m:begChr m:val="("/>
              <m:sepChr m:val=""/>
              <m:endChr m:val=")"/>
              <m:grow/>
            </m:dPr>
            <m:e>
              <m:r>
                <m:t>p</m:t>
              </m:r>
            </m:e>
          </m:d>
          <m:r>
            <m:rPr>
              <m:sty m:val="p"/>
            </m:rPr>
            <m:t>,</m:t>
          </m:r>
        </m:oMath>
      </m:oMathPara>
    </w:p>
    <w:p>
      <w:pPr>
        <w:numPr>
          <w:ilvl w:val="0"/>
          <w:numId w:val="1000"/>
        </w:numPr>
      </w:pPr>
      <w:r>
        <w:t xml:space="preserve">continua y decreciente donde es positiva. Su sensibilidad al precio se mide con la elasticidad-precio</w:t>
      </w:r>
      <w:r>
        <w:t xml:space="preserve"> </w:t>
      </w:r>
      <m:oMath>
        <m:sSub>
          <m:e>
            <m:r>
              <m:t>ε</m:t>
            </m:r>
          </m:e>
          <m:sub>
            <m:r>
              <m:t>D</m:t>
            </m:r>
          </m:sub>
        </m:sSub>
        <m:r>
          <m:rPr>
            <m:sty m:val="p"/>
          </m:rPr>
          <m:t>=</m:t>
        </m:r>
        <m:f>
          <m:fPr>
            <m:type m:val="bar"/>
          </m:fPr>
          <m:num>
            <m:r>
              <m:t>d</m:t>
            </m:r>
            <m:r>
              <m:t>x</m:t>
            </m:r>
          </m:num>
          <m:den>
            <m:r>
              <m:t>d</m:t>
            </m:r>
            <m:r>
              <m:t>p</m:t>
            </m:r>
          </m:den>
        </m:f>
        <m:f>
          <m:fPr>
            <m:type m:val="bar"/>
          </m:fPr>
          <m:num>
            <m:r>
              <m:t>p</m:t>
            </m:r>
          </m:num>
          <m:den>
            <m:r>
              <m:t>x</m:t>
            </m:r>
          </m:den>
        </m:f>
        <m:r>
          <m:rPr>
            <m:sty m:val="p"/>
          </m:rPr>
          <m:t>&lt;</m:t>
        </m:r>
        <m:r>
          <m:t>0</m:t>
        </m:r>
      </m:oMath>
      <w:r>
        <w:t xml:space="preserve">.</w:t>
      </w:r>
    </w:p>
    <w:p>
      <w:pPr>
        <w:numPr>
          <w:ilvl w:val="0"/>
          <w:numId w:val="1019"/>
        </w:numPr>
      </w:pPr>
      <w:r>
        <w:rPr>
          <w:b/>
          <w:bCs/>
        </w:rPr>
        <w:t xml:space="preserve">Demanda inversa de mercado</w:t>
      </w:r>
      <w:r>
        <w:t xml:space="preserve">,</w:t>
      </w:r>
      <w:r>
        <w:t xml:space="preserve"> </w:t>
      </w:r>
      <m:oMath>
        <m:sSup>
          <m:e>
            <m:r>
              <m:t>p</m:t>
            </m:r>
          </m:e>
          <m:sup>
            <m:r>
              <m:t>D</m:t>
            </m:r>
          </m:sup>
        </m:sSup>
        <m:d>
          <m:dPr>
            <m:begChr m:val="("/>
            <m:sepChr m:val=""/>
            <m:endChr m:val=")"/>
            <m:grow/>
          </m:dPr>
          <m:e>
            <m:r>
              <m:t>x</m:t>
            </m:r>
          </m:e>
        </m:d>
      </m:oMath>
      <w:r>
        <w:t xml:space="preserve">: el precio al que los consumidores compran en total la cantidad</w:t>
      </w:r>
      <w:r>
        <w:t xml:space="preserve"> </w:t>
      </w:r>
      <m:oMath>
        <m:r>
          <m:t>x</m:t>
        </m:r>
      </m:oMath>
      <w:r>
        <w:t xml:space="preserve">. Si todos compran algo, cada uno iguala su utilidad marginal a ese precio,</w:t>
      </w:r>
      <w:r>
        <w:t xml:space="preserve"> </w:t>
      </w:r>
      <m:oMath>
        <m:sSub>
          <m:e>
            <m:r>
              <m:t>ϕ</m:t>
            </m:r>
          </m:e>
          <m:sub>
            <m:r>
              <m:t>i</m:t>
            </m:r>
          </m:sub>
        </m:sSub>
        <m:r>
          <m:rPr>
            <m:sty m:val="p"/>
          </m:rPr>
          <m:t>′</m:t>
        </m:r>
        <m:d>
          <m:dPr>
            <m:begChr m:val="("/>
            <m:sepChr m:val=""/>
            <m:endChr m:val=")"/>
            <m:grow/>
          </m:dPr>
          <m:e>
            <m:sSub>
              <m:e>
                <m:r>
                  <m:t>x</m:t>
                </m:r>
              </m:e>
              <m:sub>
                <m:r>
                  <m:t>i</m:t>
                </m:r>
              </m:sub>
            </m:sSub>
          </m:e>
        </m:d>
        <m:r>
          <m:rPr>
            <m:sty m:val="p"/>
          </m:rPr>
          <m:t>=</m:t>
        </m:r>
        <m:sSup>
          <m:e>
            <m:r>
              <m:t>p</m:t>
            </m:r>
          </m:e>
          <m:sup>
            <m:r>
              <m:t>D</m:t>
            </m:r>
          </m:sup>
        </m:sSup>
        <m:d>
          <m:dPr>
            <m:begChr m:val="("/>
            <m:sepChr m:val=""/>
            <m:endChr m:val=")"/>
            <m:grow/>
          </m:dPr>
          <m:e>
            <m:r>
              <m:t>x</m:t>
            </m:r>
          </m:e>
        </m:d>
      </m:oMath>
      <w:r>
        <w:t xml:space="preserve"> </w:t>
      </w:r>
      <w:r>
        <w:t xml:space="preserve">para todo</w:t>
      </w:r>
      <w:r>
        <w:t xml:space="preserve"> </w:t>
      </w:r>
      <m:oMath>
        <m:r>
          <m:t>i</m:t>
        </m:r>
      </m:oMath>
      <w:r>
        <w:t xml:space="preserve">. Por eso</w:t>
      </w:r>
      <w:r>
        <w:t xml:space="preserve"> </w:t>
      </w:r>
      <m:oMath>
        <m:sSup>
          <m:e>
            <m:r>
              <m:t>p</m:t>
            </m:r>
          </m:e>
          <m:sup>
            <m:r>
              <m:t>D</m:t>
            </m:r>
          </m:sup>
        </m:sSup>
        <m:d>
          <m:dPr>
            <m:begChr m:val="("/>
            <m:sepChr m:val=""/>
            <m:endChr m:val=")"/>
            <m:grow/>
          </m:dPr>
          <m:e>
            <m:r>
              <m:t>x</m:t>
            </m:r>
          </m:e>
        </m:d>
      </m:oMath>
      <w:r>
        <w:t xml:space="preserve"> </w:t>
      </w:r>
      <w:r>
        <w:t xml:space="preserve">mide el</w:t>
      </w:r>
      <w:r>
        <w:t xml:space="preserve"> </w:t>
      </w:r>
      <w:r>
        <w:rPr>
          <w:b/>
          <w:bCs/>
        </w:rPr>
        <w:t xml:space="preserve">beneficio marginal social</w:t>
      </w:r>
      <w:r>
        <w:t xml:space="preserve"> </w:t>
      </w:r>
      <w:r>
        <w:t xml:space="preserve">de la última unidad cuando las</w:t>
      </w:r>
      <w:r>
        <w:t xml:space="preserve"> </w:t>
      </w:r>
      <m:oMath>
        <m:r>
          <m:t>x</m:t>
        </m:r>
      </m:oMath>
      <w:r>
        <w:t xml:space="preserve"> </w:t>
      </w:r>
      <w:r>
        <w:t xml:space="preserve">unidades se reparten de forma eficiente entre los consumidores: como todos valoran igual la última unidad, ninguna redistribución entre ellos aumentaría la utilidad total.</w:t>
      </w:r>
    </w:p>
    <w:bookmarkStart w:id="58" w:name="fig_agregacion_demanda"/>
    <w:p>
      <w:pPr>
        <w:pStyle w:val="ImageCaption"/>
      </w:pPr>
      <w:r>
        <w:t xml:space="preserve">Gráfico 1.–</w:t>
      </w:r>
      <w:r>
        <w:t xml:space="preserve"> </w:t>
      </w:r>
      <w:r>
        <w:t xml:space="preserve">Agregación de la demanda: suma horizontal de las demandas individuales</w:t>
      </w:r>
    </w:p>
    <w:p>
      <w:pPr>
        <w:pStyle w:val="CaptionedFigure"/>
      </w:pPr>
      <w:r>
        <w:drawing>
          <wp:inline>
            <wp:extent cx="5073650" cy="1713792"/>
            <wp:effectExtent b="0" l="0" r="0" t="0"/>
            <wp:docPr descr="Gráfico 1.– Agregación de la demanda: suma horizontal de las demandas individuales" title="" id="56" name="Picture"/>
            <a:graphic>
              <a:graphicData uri="http://schemas.openxmlformats.org/drawingml/2006/picture">
                <pic:pic>
                  <pic:nvPicPr>
                    <pic:cNvPr descr="C:\Users\vgutierrez\Documents\src\victorgutierrezmarcos.github.io-revision\oposicion\temario\fuentes\3A16\graficos/agregacion-demanda.png" id="57" name="Picture"/>
                    <pic:cNvPicPr>
                      <a:picLocks noChangeArrowheads="1" noChangeAspect="1"/>
                    </pic:cNvPicPr>
                  </pic:nvPicPr>
                  <pic:blipFill>
                    <a:blip r:embed="rId55"/>
                    <a:stretch>
                      <a:fillRect/>
                    </a:stretch>
                  </pic:blipFill>
                  <pic:spPr bwMode="auto">
                    <a:xfrm>
                      <a:off x="0" y="0"/>
                      <a:ext cx="5073650" cy="1713792"/>
                    </a:xfrm>
                    <a:prstGeom prst="rect">
                      <a:avLst/>
                    </a:prstGeom>
                    <a:noFill/>
                    <a:ln w="9525">
                      <a:noFill/>
                      <a:headEnd/>
                      <a:tailEnd/>
                    </a:ln>
                  </pic:spPr>
                </pic:pic>
              </a:graphicData>
            </a:graphic>
          </wp:inline>
        </w:drawing>
      </w:r>
    </w:p>
    <w:bookmarkEnd w:id="58"/>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w:t>
      </w:r>
      <w:r>
        <w:t xml:space="preserve">.</w:t>
      </w:r>
    </w:p>
    <w:bookmarkEnd w:id="59"/>
    <w:bookmarkStart w:id="70" w:name="productores_curva_de_oferta_indivi_71683"/>
    <w:p>
      <w:pPr>
        <w:pStyle w:val="Heading5"/>
      </w:pPr>
      <w:r>
        <w:t xml:space="preserve">Productores: curva de oferta individual y de mercado</w:t>
      </w:r>
    </w:p>
    <w:p>
      <w:pPr>
        <w:keepNext/>
        <w:numPr>
          <w:ilvl w:val="0"/>
          <w:numId w:val="1021"/>
        </w:numPr>
      </w:pPr>
      <w:r>
        <w:rPr>
          <w:i/>
          <w:iCs/>
        </w:rPr>
        <w:t xml:space="preserve">Tecnología y costes</w:t>
      </w:r>
      <w:r>
        <w:t xml:space="preserve">: cada empresa</w:t>
      </w:r>
      <w:r>
        <w:t xml:space="preserve"> </w:t>
      </w:r>
      <m:oMath>
        <m:r>
          <m:t>j</m:t>
        </m:r>
      </m:oMath>
      <w:r>
        <w:t xml:space="preserve"> </w:t>
      </w:r>
      <w:r>
        <w:t xml:space="preserve">transforma numerario en el bien con una función de producción neoclásica</w:t>
      </w:r>
      <w:r>
        <w:t xml:space="preserve"> </w:t>
      </w:r>
      <m:oMath>
        <m:sSub>
          <m:e>
            <m:r>
              <m:t>q</m:t>
            </m:r>
          </m:e>
          <m:sub>
            <m:r>
              <m:t>j</m:t>
            </m:r>
          </m:sub>
        </m:sSub>
        <m:r>
          <m:rPr>
            <m:sty m:val="p"/>
          </m:rPr>
          <m:t>=</m:t>
        </m:r>
        <m:sSub>
          <m:e>
            <m:r>
              <m:t>F</m:t>
            </m:r>
          </m:e>
          <m:sub>
            <m:r>
              <m:t>j</m:t>
            </m:r>
          </m:sub>
        </m:sSub>
        <m:d>
          <m:dPr>
            <m:begChr m:val="("/>
            <m:sepChr m:val=""/>
            <m:endChr m:val=")"/>
            <m:grow/>
          </m:dPr>
          <m:e>
            <m:sSub>
              <m:e>
                <m:acc>
                  <m:accPr>
                    <m:chr m:val="⃗"/>
                  </m:accPr>
                  <m:e>
                    <m:r>
                      <m:t>z</m:t>
                    </m:r>
                  </m:e>
                </m:acc>
              </m:e>
              <m:sub>
                <m:r>
                  <m:t>j</m:t>
                </m:r>
              </m:sub>
            </m:sSub>
          </m:e>
        </m:d>
      </m:oMath>
      <w:r>
        <w:t xml:space="preserve"> </w:t>
      </w:r>
      <w:hyperlink r:id="rId23">
        <w:r>
          <w:rPr>
            <w:rStyle w:val="Referenciaatema"/>
          </w:rPr>
          <w:t xml:space="preserve">[ver tema 3.A.11]</w:t>
        </w:r>
      </w:hyperlink>
      <w:r>
        <w:t xml:space="preserve">. Elige su producción en</w:t>
      </w:r>
      <w:r>
        <w:t xml:space="preserve"> </w:t>
      </w:r>
      <w:r>
        <w:rPr>
          <w:b/>
          <w:bCs/>
        </w:rPr>
        <w:t xml:space="preserve">2 etapas</w:t>
      </w:r>
      <w:r>
        <w:t xml:space="preserve"> </w:t>
      </w:r>
      <w:hyperlink r:id="rId24">
        <w:r>
          <w:rPr>
            <w:rStyle w:val="Referenciaatema"/>
          </w:rPr>
          <w:t xml:space="preserve">[ver tema 3.A.12]</w:t>
        </w:r>
      </w:hyperlink>
      <w:r>
        <w:t xml:space="preserve">:</w:t>
      </w:r>
    </w:p>
    <w:p>
      <w:pPr>
        <w:numPr>
          <w:ilvl w:val="1"/>
          <w:numId w:val="1022"/>
        </w:numPr>
      </w:pPr>
      <w:r>
        <w:t xml:space="preserve">primero obtiene, para cada nivel de producción, la combinación de factores más barata, lo que da su</w:t>
      </w:r>
      <w:r>
        <w:t xml:space="preserve"> </w:t>
      </w:r>
      <w:r>
        <w:rPr>
          <w:b/>
          <w:bCs/>
        </w:rPr>
        <w:t xml:space="preserve">función de costes</w:t>
      </w:r>
      <w:r>
        <w:t xml:space="preserve"> </w:t>
      </w:r>
      <m:oMath>
        <m:sSub>
          <m:e>
            <m:r>
              <m:t>C</m:t>
            </m:r>
          </m:e>
          <m:sub>
            <m:r>
              <m:t>j</m:t>
            </m:r>
          </m:sub>
        </m:sSub>
        <m:d>
          <m:dPr>
            <m:begChr m:val="("/>
            <m:sepChr m:val=""/>
            <m:endChr m:val=")"/>
            <m:grow/>
          </m:dPr>
          <m:e>
            <m:acc>
              <m:accPr>
                <m:chr m:val="⃗"/>
              </m:accPr>
              <m:e>
                <m:r>
                  <m:t>w</m:t>
                </m:r>
              </m:e>
            </m:acc>
            <m:r>
              <m:rPr>
                <m:sty m:val="p"/>
              </m:rPr>
              <m:t>,</m:t>
            </m:r>
            <m:sSub>
              <m:e>
                <m:r>
                  <m:t>q</m:t>
                </m:r>
              </m:e>
              <m:sub>
                <m:r>
                  <m:t>j</m:t>
                </m:r>
              </m:sub>
            </m:sSub>
          </m:e>
        </m:d>
      </m:oMath>
      <w:r>
        <w:t xml:space="preserve"> </w:t>
      </w:r>
      <w:r>
        <w:t xml:space="preserve">y garantiza la eficiencia económica; como</w:t>
      </w:r>
      <w:r>
        <w:t xml:space="preserve"> </w:t>
      </w:r>
      <m:oMath>
        <m:acc>
          <m:accPr>
            <m:chr m:val="⃗"/>
          </m:accPr>
          <m:e>
            <m:r>
              <m:t>w</m:t>
            </m:r>
          </m:e>
        </m:acc>
      </m:oMath>
      <w:r>
        <w:t xml:space="preserve"> </w:t>
      </w:r>
      <w:r>
        <w:t xml:space="preserve">está fijo, la escribimos</w:t>
      </w:r>
      <w:r>
        <w:t xml:space="preserve"> </w:t>
      </w:r>
      <m:oMath>
        <m:sSub>
          <m:e>
            <m:r>
              <m:t>C</m:t>
            </m:r>
          </m:e>
          <m:sub>
            <m:r>
              <m:t>j</m:t>
            </m:r>
          </m:sub>
        </m:sSub>
        <m:d>
          <m:dPr>
            <m:begChr m:val="("/>
            <m:sepChr m:val=""/>
            <m:endChr m:val=")"/>
            <m:grow/>
          </m:dPr>
          <m:e>
            <m:sSub>
              <m:e>
                <m:r>
                  <m:t>q</m:t>
                </m:r>
              </m:e>
              <m:sub>
                <m:r>
                  <m:t>j</m:t>
                </m:r>
              </m:sub>
            </m:sSub>
          </m:e>
        </m:d>
      </m:oMath>
      <w:r>
        <w:t xml:space="preserve">;</w:t>
      </w:r>
      <w:r>
        <w:rPr>
          <w:rStyle w:val="FootnoteReference"/>
        </w:rPr>
        <w:footnoteReference w:id="60"/>
      </w:r>
    </w:p>
    <w:p>
      <w:pPr>
        <w:numPr>
          <w:ilvl w:val="1"/>
          <w:numId w:val="1022"/>
        </w:numPr>
      </w:pPr>
      <w:r>
        <w:t xml:space="preserve">después elige la producción que maximiza el beneficio.</w:t>
      </w:r>
    </w:p>
    <w:p>
      <w:pPr>
        <w:numPr>
          <w:ilvl w:val="0"/>
          <w:numId w:val="1021"/>
        </w:numPr>
      </w:pPr>
      <w:r>
        <w:rPr>
          <w:i/>
          <w:iCs/>
        </w:rPr>
        <w:t xml:space="preserve">Supuesto sobre los costes</w:t>
      </w:r>
      <w:r>
        <w:t xml:space="preserve">: el coste marginal</w:t>
      </w:r>
      <w:r>
        <w:t xml:space="preserve"> </w:t>
      </w:r>
      <m:oMath>
        <m:sSub>
          <m:e>
            <m:r>
              <m:rPr>
                <m:sty m:val="p"/>
              </m:rPr>
              <m:t>C</m:t>
            </m:r>
            <m:r>
              <m:rPr>
                <m:sty m:val="p"/>
              </m:rPr>
              <m:t>M</m:t>
            </m:r>
            <m:r>
              <m:rPr>
                <m:sty m:val="p"/>
              </m:rPr>
              <m:t>g</m:t>
            </m:r>
          </m:e>
          <m:sub>
            <m:r>
              <m:t>j</m:t>
            </m:r>
          </m:sub>
        </m:sSub>
        <m:d>
          <m:dPr>
            <m:begChr m:val="("/>
            <m:sepChr m:val=""/>
            <m:endChr m:val=")"/>
            <m:grow/>
          </m:dPr>
          <m:e>
            <m:sSub>
              <m:e>
                <m:r>
                  <m:t>q</m:t>
                </m:r>
              </m:e>
              <m:sub>
                <m:r>
                  <m:t>j</m:t>
                </m:r>
              </m:sub>
            </m:sSub>
          </m:e>
        </m:d>
        <m:r>
          <m:rPr>
            <m:sty m:val="p"/>
          </m:rPr>
          <m:t>=</m:t>
        </m:r>
        <m:sSub>
          <m:e>
            <m:r>
              <m:t>C</m:t>
            </m:r>
          </m:e>
          <m:sub>
            <m:r>
              <m:t>j</m:t>
            </m:r>
          </m:sub>
        </m:sSub>
        <m:r>
          <m:rPr>
            <m:sty m:val="p"/>
          </m:rPr>
          <m:t>′</m:t>
        </m:r>
        <m:d>
          <m:dPr>
            <m:begChr m:val="("/>
            <m:sepChr m:val=""/>
            <m:endChr m:val=")"/>
            <m:grow/>
          </m:dPr>
          <m:e>
            <m:sSub>
              <m:e>
                <m:r>
                  <m:t>q</m:t>
                </m:r>
              </m:e>
              <m:sub>
                <m:r>
                  <m:t>j</m:t>
                </m:r>
              </m:sub>
            </m:sSub>
          </m:e>
        </m:d>
      </m:oMath>
      <w:r>
        <w:t xml:space="preserve"> </w:t>
      </w:r>
      <w:r>
        <w:t xml:space="preserve">es creciente en el tramo relevante (</w:t>
      </w:r>
      <m:oMath>
        <m:sSub>
          <m:e>
            <m:r>
              <m:t>C</m:t>
            </m:r>
          </m:e>
          <m:sub>
            <m:r>
              <m:t>j</m:t>
            </m:r>
          </m:sub>
        </m:sSub>
      </m:oMath>
      <w:r>
        <w:t xml:space="preserve"> </w:t>
      </w:r>
      <w:r>
        <w:t xml:space="preserve">convexa en él). Es lo que ocurre, por ejemplo, si la función de producción es estrictamente cóncava (rendimientos estrictamente decrecientes).</w:t>
      </w:r>
      <w:r>
        <w:rPr>
          <w:rStyle w:val="FootnoteReference"/>
        </w:rPr>
        <w:footnoteReference w:id="61"/>
      </w:r>
    </w:p>
    <w:p>
      <w:pPr>
        <w:numPr>
          <w:ilvl w:val="0"/>
          <w:numId w:val="1021"/>
        </w:numPr>
      </w:pPr>
      <w:r>
        <w:rPr>
          <w:i/>
          <w:iCs/>
        </w:rPr>
        <w:t xml:space="preserve">Problema</w:t>
      </w:r>
      <w:r>
        <w:t xml:space="preserve">: dado el precio, la empresa elige la producción que maximiza su beneficio:</w:t>
      </w:r>
      <w:r>
        <w:t xml:space="preserve"> </w:t>
      </w:r>
      <w:bookmarkStart w:id="62" w:name="eq_mb_empresa"/>
      <w:bookmarkEnd w:id="62"/>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q</m:t>
                        </m:r>
                      </m:e>
                      <m:sub>
                        <m:r>
                          <m:t>j</m:t>
                        </m:r>
                      </m:sub>
                    </m:sSub>
                  </m:lim>
                </m:limLow>
              </m:e>
              <m:e>
                <m:sSub>
                  <m:e>
                    <m:r>
                      <m:t>B</m:t>
                    </m:r>
                  </m:e>
                  <m:sub>
                    <m:r>
                      <m:t>j</m:t>
                    </m:r>
                  </m:sub>
                </m:sSub>
                <m:r>
                  <m:rPr>
                    <m:sty m:val="p"/>
                  </m:rPr>
                  <m:t>=</m:t>
                </m:r>
                <m:r>
                  <m:t>p</m:t>
                </m:r>
                <m:r>
                  <m:t> </m:t>
                </m:r>
                <m:sSub>
                  <m:e>
                    <m:r>
                      <m:t>q</m:t>
                    </m:r>
                  </m:e>
                  <m:sub>
                    <m:r>
                      <m:t>j</m:t>
                    </m:r>
                  </m:sub>
                </m:sSub>
                <m:r>
                  <m:rPr>
                    <m:sty m:val="p"/>
                  </m:rPr>
                  <m:t>−</m:t>
                </m:r>
                <m:sSub>
                  <m:e>
                    <m:r>
                      <m:t>C</m:t>
                    </m:r>
                  </m:e>
                  <m:sub>
                    <m:r>
                      <m:t>j</m:t>
                    </m:r>
                  </m:sub>
                </m:sSub>
                <m:d>
                  <m:dPr>
                    <m:begChr m:val="("/>
                    <m:sepChr m:val=""/>
                    <m:endChr m:val=")"/>
                    <m:grow/>
                  </m:dPr>
                  <m:e>
                    <m:sSub>
                      <m:e>
                        <m:r>
                          <m:t>q</m:t>
                        </m:r>
                      </m:e>
                      <m:sub>
                        <m:r>
                          <m:t>j</m:t>
                        </m:r>
                      </m:sub>
                    </m:sSub>
                  </m:e>
                </m:d>
              </m:e>
            </m:mr>
            <m:mr>
              <m:e>
                <m:r>
                  <m:rPr>
                    <m:nor/>
                    <m:sty m:val="p"/>
                  </m:rPr>
                  <m:t>s.a.</m:t>
                </m:r>
              </m:e>
              <m:e>
                <m:sSub>
                  <m:e>
                    <m:r>
                      <m:t>q</m:t>
                    </m:r>
                  </m:e>
                  <m:sub>
                    <m:r>
                      <m:t>j</m:t>
                    </m:r>
                  </m:sub>
                </m:sSub>
                <m:r>
                  <m:rPr>
                    <m:sty m:val="p"/>
                  </m:rPr>
                  <m:t>≥</m:t>
                </m:r>
                <m:r>
                  <m:t>0</m:t>
                </m:r>
              </m:e>
            </m:mr>
          </m:m>
        </m:oMath>
      </m:oMathPara>
    </w:p>
    <w:p>
      <w:pPr>
        <w:numPr>
          <w:ilvl w:val="0"/>
          <w:numId w:val="1021"/>
        </w:numPr>
      </w:pPr>
      <w:r>
        <w:rPr>
          <w:i/>
          <w:iCs/>
        </w:rPr>
        <w:t xml:space="preserve">Condición de primer orden</w:t>
      </w:r>
      <w:r>
        <w:t xml:space="preserve"> </w:t>
      </w:r>
      <w:r>
        <w:t xml:space="preserve">(necesaria): con</w:t>
      </w:r>
      <w:r>
        <w:t xml:space="preserve"> </w:t>
      </w:r>
      <m:oMath>
        <m:sSub>
          <m:e>
            <m:r>
              <m:t>q</m:t>
            </m:r>
          </m:e>
          <m:sub>
            <m:r>
              <m:t>j</m:t>
            </m:r>
          </m:sub>
        </m:sSub>
        <m:r>
          <m:rPr>
            <m:sty m:val="p"/>
          </m:rPr>
          <m:t>&gt;</m:t>
        </m:r>
        <m:r>
          <m:t>0</m:t>
        </m:r>
      </m:oMath>
      <w:r>
        <w:t xml:space="preserve">,</w:t>
      </w:r>
      <w:r>
        <w:t xml:space="preserve"> </w:t>
      </w:r>
      <w:bookmarkStart w:id="63" w:name="eq_oferta_empresa"/>
      <w:bookmarkEnd w:id="63"/>
    </w:p>
    <w:p>
      <w:pPr>
        <w:pStyle w:val="BodyText"/>
        <w:keepNext/>
      </w:pPr>
      <m:oMathPara>
        <m:oMathParaPr>
          <m:jc m:val="center"/>
        </m:oMathParaPr>
        <m:oMath>
          <m:r>
            <m:t>p</m:t>
          </m:r>
          <m:r>
            <m:rPr>
              <m:sty m:val="p"/>
            </m:rPr>
            <m:t>=</m:t>
          </m:r>
          <m:sSub>
            <m:e>
              <m:r>
                <m:t>C</m:t>
              </m:r>
            </m:e>
            <m:sub>
              <m:r>
                <m:t>j</m:t>
              </m:r>
            </m:sub>
          </m:sSub>
          <m:r>
            <m:rPr>
              <m:sty m:val="p"/>
            </m:rPr>
            <m:t>′</m:t>
          </m:r>
          <m:d>
            <m:dPr>
              <m:begChr m:val="("/>
              <m:sepChr m:val=""/>
              <m:endChr m:val=")"/>
              <m:grow/>
            </m:dPr>
            <m:e>
              <m:sSub>
                <m:e>
                  <m:r>
                    <m:t>q</m:t>
                  </m:r>
                </m:e>
                <m:sub>
                  <m:r>
                    <m:t>j</m:t>
                  </m:r>
                </m:sub>
              </m:sSub>
            </m:e>
          </m:d>
          <m:r>
            <m:rPr>
              <m:sty m:val="p"/>
            </m:rPr>
            <m:t>≡</m:t>
          </m:r>
          <m:sSub>
            <m:e>
              <m:r>
                <m:rPr>
                  <m:sty m:val="p"/>
                </m:rPr>
                <m:t>C</m:t>
              </m:r>
              <m:r>
                <m:rPr>
                  <m:sty m:val="p"/>
                </m:rPr>
                <m:t>M</m:t>
              </m:r>
              <m:r>
                <m:rPr>
                  <m:sty m:val="p"/>
                </m:rPr>
                <m:t>g</m:t>
              </m:r>
            </m:e>
            <m:sub>
              <m:r>
                <m:t>j</m:t>
              </m:r>
            </m:sub>
          </m:sSub>
          <m:d>
            <m:dPr>
              <m:begChr m:val="("/>
              <m:sepChr m:val=""/>
              <m:endChr m:val=")"/>
              <m:grow/>
            </m:dPr>
            <m:e>
              <m:sSub>
                <m:e>
                  <m:r>
                    <m:t>q</m:t>
                  </m:r>
                </m:e>
                <m:sub>
                  <m:r>
                    <m:t>j</m:t>
                  </m:r>
                </m:sub>
              </m:sSub>
            </m:e>
          </m:d>
          <m:r>
            <m:rPr>
              <m:sty m:val="p"/>
            </m:rPr>
            <m:t>,</m:t>
          </m:r>
        </m:oMath>
      </m:oMathPara>
    </w:p>
    <w:p>
      <w:pPr>
        <w:numPr>
          <w:ilvl w:val="0"/>
          <w:numId w:val="1000"/>
        </w:numPr>
      </w:pPr>
      <w:r>
        <w:t xml:space="preserve">y</w:t>
      </w:r>
      <w:r>
        <w:t xml:space="preserve"> </w:t>
      </w:r>
      <m:oMath>
        <m:r>
          <m:t>p</m:t>
        </m:r>
        <m:r>
          <m:rPr>
            <m:sty m:val="p"/>
          </m:rPr>
          <m:t>≤</m:t>
        </m:r>
        <m:sSub>
          <m:e>
            <m:r>
              <m:rPr>
                <m:sty m:val="p"/>
              </m:rPr>
              <m:t>C</m:t>
            </m:r>
            <m:r>
              <m:rPr>
                <m:sty m:val="p"/>
              </m:rPr>
              <m:t>M</m:t>
            </m:r>
            <m:r>
              <m:rPr>
                <m:sty m:val="p"/>
              </m:rPr>
              <m:t>g</m:t>
            </m:r>
          </m:e>
          <m:sub>
            <m:r>
              <m:t>j</m:t>
            </m:r>
          </m:sub>
        </m:sSub>
        <m:d>
          <m:dPr>
            <m:begChr m:val="("/>
            <m:sepChr m:val=""/>
            <m:endChr m:val=")"/>
            <m:grow/>
          </m:dPr>
          <m:e>
            <m:r>
              <m:t>0</m:t>
            </m:r>
          </m:e>
        </m:d>
      </m:oMath>
      <w:r>
        <w:t xml:space="preserve"> </w:t>
      </w:r>
      <w:r>
        <w:t xml:space="preserve">si</w:t>
      </w:r>
      <w:r>
        <w:t xml:space="preserve"> </w:t>
      </w:r>
      <m:oMath>
        <m:sSub>
          <m:e>
            <m:r>
              <m:t>q</m:t>
            </m:r>
          </m:e>
          <m:sub>
            <m:r>
              <m:t>j</m:t>
            </m:r>
          </m:sub>
        </m:sSub>
        <m:r>
          <m:rPr>
            <m:sty m:val="p"/>
          </m:rPr>
          <m:t>=</m:t>
        </m:r>
        <m:r>
          <m:t>0</m:t>
        </m:r>
      </m:oMath>
      <w:r>
        <w:t xml:space="preserve">. Si</w:t>
      </w:r>
      <w:r>
        <w:t xml:space="preserve"> </w:t>
      </w:r>
      <m:oMath>
        <m:r>
          <m:t>p</m:t>
        </m:r>
        <m:r>
          <m:rPr>
            <m:sty m:val="p"/>
          </m:rPr>
          <m:t>&gt;</m:t>
        </m:r>
        <m:sSub>
          <m:e>
            <m:r>
              <m:rPr>
                <m:sty m:val="p"/>
              </m:rPr>
              <m:t>C</m:t>
            </m:r>
            <m:r>
              <m:rPr>
                <m:sty m:val="p"/>
              </m:rPr>
              <m:t>M</m:t>
            </m:r>
            <m:r>
              <m:rPr>
                <m:sty m:val="p"/>
              </m:rPr>
              <m:t>g</m:t>
            </m:r>
          </m:e>
          <m:sub>
            <m:r>
              <m:t>j</m:t>
            </m:r>
          </m:sub>
        </m:sSub>
      </m:oMath>
      <w:r>
        <w:t xml:space="preserve">, una unidad más añade al ingreso más de lo que añade al coste; si</w:t>
      </w:r>
      <w:r>
        <w:t xml:space="preserve"> </w:t>
      </w:r>
      <m:oMath>
        <m:r>
          <m:t>p</m:t>
        </m:r>
        <m:r>
          <m:rPr>
            <m:sty m:val="p"/>
          </m:rPr>
          <m:t>&lt;</m:t>
        </m:r>
        <m:sSub>
          <m:e>
            <m:r>
              <m:rPr>
                <m:sty m:val="p"/>
              </m:rPr>
              <m:t>C</m:t>
            </m:r>
            <m:r>
              <m:rPr>
                <m:sty m:val="p"/>
              </m:rPr>
              <m:t>M</m:t>
            </m:r>
            <m:r>
              <m:rPr>
                <m:sty m:val="p"/>
              </m:rPr>
              <m:t>g</m:t>
            </m:r>
          </m:e>
          <m:sub>
            <m:r>
              <m:t>j</m:t>
            </m:r>
          </m:sub>
        </m:sSub>
      </m:oMath>
      <w:r>
        <w:t xml:space="preserve">, conviene producir menos. Para la empresa precio-aceptante el ingreso marginal es el precio: su demanda es horizontal, a diferencia de la del monopolista</w:t>
      </w:r>
      <w:r>
        <w:t xml:space="preserve"> </w:t>
      </w:r>
      <w:hyperlink r:id="rId26">
        <w:r>
          <w:rPr>
            <w:rStyle w:val="Referenciaatema"/>
          </w:rPr>
          <w:t xml:space="preserve">[ver tema 3.A.17]</w:t>
        </w:r>
      </w:hyperlink>
      <w:r>
        <w:t xml:space="preserve">.</w:t>
      </w:r>
    </w:p>
    <w:p>
      <w:pPr>
        <w:numPr>
          <w:ilvl w:val="0"/>
          <w:numId w:val="1021"/>
        </w:numPr>
      </w:pPr>
      <w:r>
        <w:rPr>
          <w:i/>
          <w:iCs/>
        </w:rPr>
        <w:t xml:space="preserve">Condición de segundo orden</w:t>
      </w:r>
      <w:r>
        <w:t xml:space="preserve">:</w:t>
      </w:r>
      <w:r>
        <w:t xml:space="preserve"> </w:t>
      </w:r>
      <m:oMath>
        <m:sSup>
          <m:e>
            <m:r>
              <m:rPr>
                <m:sty m:val="p"/>
              </m:rPr>
              <m:t>∂</m:t>
            </m:r>
          </m:e>
          <m:sup>
            <m:r>
              <m:t>2</m:t>
            </m:r>
          </m:sup>
        </m:sSup>
        <m:sSub>
          <m:e>
            <m:r>
              <m:t>B</m:t>
            </m:r>
          </m:e>
          <m:sub>
            <m:r>
              <m:t>j</m:t>
            </m:r>
          </m:sub>
        </m:sSub>
        <m:r>
          <m:rPr>
            <m:sty m:val="p"/>
          </m:rPr>
          <m:t>/</m:t>
        </m:r>
        <m:r>
          <m:rPr>
            <m:sty m:val="p"/>
          </m:rPr>
          <m:t>∂</m:t>
        </m:r>
        <m:sSubSup>
          <m:e>
            <m:r>
              <m:t>q</m:t>
            </m:r>
          </m:e>
          <m:sub>
            <m:r>
              <m:t>j</m:t>
            </m:r>
          </m:sub>
          <m:sup>
            <m:r>
              <m:t>2</m:t>
            </m:r>
          </m:sup>
        </m:sSubSup>
        <m:r>
          <m:rPr>
            <m:sty m:val="p"/>
          </m:rPr>
          <m:t>=</m:t>
        </m:r>
        <m:r>
          <m:rPr>
            <m:sty m:val="p"/>
          </m:rPr>
          <m:t>−</m:t>
        </m:r>
        <m:sSub>
          <m:e>
            <m:r>
              <m:t>C</m:t>
            </m:r>
          </m:e>
          <m:sub>
            <m:r>
              <m:t>j</m:t>
            </m:r>
          </m:sub>
        </m:sSub>
        <m:r>
          <m:rPr>
            <m:sty m:val="p"/>
          </m:rPr>
          <m:t>″</m:t>
        </m:r>
        <m:d>
          <m:dPr>
            <m:begChr m:val="("/>
            <m:sepChr m:val=""/>
            <m:endChr m:val=")"/>
            <m:grow/>
          </m:dPr>
          <m:e>
            <m:sSub>
              <m:e>
                <m:r>
                  <m:t>q</m:t>
                </m:r>
              </m:e>
              <m:sub>
                <m:r>
                  <m:t>j</m:t>
                </m:r>
              </m:sub>
            </m:sSub>
          </m:e>
        </m:d>
        <m:r>
          <m:rPr>
            <m:sty m:val="p"/>
          </m:rPr>
          <m:t>≤</m:t>
        </m:r>
        <m:r>
          <m:t>0</m:t>
        </m:r>
      </m:oMath>
      <w:r>
        <w:t xml:space="preserve"> </w:t>
      </w:r>
      <w:r>
        <w:t xml:space="preserve">(necesaria; con desigualdad estricta, suficiente): la empresa produce en el</w:t>
      </w:r>
      <w:r>
        <w:t xml:space="preserve"> </w:t>
      </w:r>
      <w:r>
        <w:rPr>
          <w:i/>
          <w:iCs/>
        </w:rPr>
        <w:t xml:space="preserve">tramo creciente</w:t>
      </w:r>
      <w:r>
        <w:t xml:space="preserve"> </w:t>
      </w:r>
      <w:r>
        <w:t xml:space="preserve">del coste marginal.</w:t>
      </w:r>
    </w:p>
    <w:p>
      <w:pPr>
        <w:keepNext/>
        <w:numPr>
          <w:ilvl w:val="0"/>
          <w:numId w:val="1021"/>
        </w:numPr>
      </w:pPr>
      <w:r>
        <w:rPr>
          <w:i/>
          <w:iCs/>
        </w:rPr>
        <w:t xml:space="preserve">Posibilidad de inacción</w:t>
      </w:r>
      <w:r>
        <w:t xml:space="preserve">: la empresa solo produce si el precio cubre el coste medio de lo que puede evitar no produciendo; si no, prefiere</w:t>
      </w:r>
      <w:r>
        <w:t xml:space="preserve"> </w:t>
      </w:r>
      <m:oMath>
        <m:sSub>
          <m:e>
            <m:r>
              <m:t>q</m:t>
            </m:r>
          </m:e>
          <m:sub>
            <m:r>
              <m:t>j</m:t>
            </m:r>
          </m:sub>
        </m:sSub>
        <m:r>
          <m:rPr>
            <m:sty m:val="p"/>
          </m:rPr>
          <m:t>=</m:t>
        </m:r>
        <m:r>
          <m:t>0</m:t>
        </m:r>
      </m:oMath>
      <w:r>
        <w:t xml:space="preserve">. Sin costes hundidos, como en</w:t>
      </w:r>
      <w:r>
        <w:t xml:space="preserve"> </w:t>
      </w:r>
      <w:hyperlink w:anchor="sec_construccion_modelo_obtencion">
        <w:r>
          <w:rPr>
            <w:rStyle w:val="Hyperlink"/>
          </w:rPr>
          <w:t xml:space="preserve">I</w:t>
        </w:r>
      </w:hyperlink>
      <w:r>
        <w:t xml:space="preserve"> </w:t>
      </w:r>
      <w:r>
        <w:t xml:space="preserve">y</w:t>
      </w:r>
      <w:r>
        <w:t xml:space="preserve"> </w:t>
      </w:r>
      <w:hyperlink w:anchor="sec_estudio_equilibrio_competitivo">
        <w:r>
          <w:rPr>
            <w:rStyle w:val="Hyperlink"/>
          </w:rPr>
          <w:t xml:space="preserve">II</w:t>
        </w:r>
      </w:hyperlink>
      <w:r>
        <w:t xml:space="preserve">, el umbral es el</w:t>
      </w:r>
      <w:r>
        <w:t xml:space="preserve"> </w:t>
      </w:r>
      <w:r>
        <w:rPr>
          <w:i/>
          <w:iCs/>
        </w:rPr>
        <w:t xml:space="preserve">mínimo del coste medio</w:t>
      </w:r>
      <w:r>
        <w:t xml:space="preserve"> </w:t>
      </w:r>
      <w:r>
        <w:t xml:space="preserve">(CMe); con costes hundidos (corto plazo), el del</w:t>
      </w:r>
      <w:r>
        <w:t xml:space="preserve"> </w:t>
      </w:r>
      <w:r>
        <w:rPr>
          <w:i/>
          <w:iCs/>
        </w:rPr>
        <w:t xml:space="preserve">coste variable medio</w:t>
      </w:r>
      <w:r>
        <w:t xml:space="preserve"> </w:t>
      </w:r>
      <w:r>
        <w:t xml:space="preserve">(CVMe,</w:t>
      </w:r>
      <w:r>
        <w:t xml:space="preserve"> </w:t>
      </w:r>
      <w:hyperlink w:anchor="sec_corto_plazo">
        <w:r>
          <w:rPr>
            <w:rStyle w:val="Hyperlink"/>
          </w:rPr>
          <w:t xml:space="preserve">III.1</w:t>
        </w:r>
      </w:hyperlink>
      <w:r>
        <w:t xml:space="preserve">).</w:t>
      </w:r>
    </w:p>
    <w:p>
      <w:pPr>
        <w:numPr>
          <w:ilvl w:val="1"/>
          <w:numId w:val="1023"/>
        </w:numPr>
      </w:pPr>
      <w:r>
        <w:t xml:space="preserve">Si</w:t>
      </w:r>
      <w:r>
        <w:t xml:space="preserve"> </w:t>
      </w:r>
      <m:oMath>
        <m:sSub>
          <m:e>
            <m:r>
              <m:t>C</m:t>
            </m:r>
          </m:e>
          <m:sub>
            <m:r>
              <m:t>j</m:t>
            </m:r>
          </m:sub>
        </m:sSub>
      </m:oMath>
      <w:r>
        <w:t xml:space="preserve"> </w:t>
      </w:r>
      <w:r>
        <w:t xml:space="preserve">es estrictamente convexa y</w:t>
      </w:r>
      <w:r>
        <w:t xml:space="preserve"> </w:t>
      </w:r>
      <m:oMath>
        <m:sSub>
          <m:e>
            <m:r>
              <m:t>C</m:t>
            </m:r>
          </m:e>
          <m:sub>
            <m:r>
              <m:t>j</m:t>
            </m:r>
          </m:sub>
        </m:sSub>
        <m:d>
          <m:dPr>
            <m:begChr m:val="("/>
            <m:sepChr m:val=""/>
            <m:endChr m:val=")"/>
            <m:grow/>
          </m:dPr>
          <m:e>
            <m:r>
              <m:t>0</m:t>
            </m:r>
          </m:e>
        </m:d>
        <m:r>
          <m:rPr>
            <m:sty m:val="p"/>
          </m:rPr>
          <m:t>=</m:t>
        </m:r>
        <m:r>
          <m:t>0</m:t>
        </m:r>
      </m:oMath>
      <w:r>
        <w:t xml:space="preserve">, el coste medio está siempre por debajo del marginal, su ínfimo es</w:t>
      </w:r>
      <w:r>
        <w:t xml:space="preserve"> </w:t>
      </w:r>
      <m:oMath>
        <m:sSub>
          <m:e>
            <m:r>
              <m:rPr>
                <m:sty m:val="p"/>
              </m:rPr>
              <m:t>C</m:t>
            </m:r>
            <m:r>
              <m:rPr>
                <m:sty m:val="p"/>
              </m:rPr>
              <m:t>M</m:t>
            </m:r>
            <m:r>
              <m:rPr>
                <m:sty m:val="p"/>
              </m:rPr>
              <m:t>g</m:t>
            </m:r>
          </m:e>
          <m:sub>
            <m:r>
              <m:t>j</m:t>
            </m:r>
          </m:sub>
        </m:sSub>
        <m:d>
          <m:dPr>
            <m:begChr m:val="("/>
            <m:sepChr m:val=""/>
            <m:endChr m:val=")"/>
            <m:grow/>
          </m:dPr>
          <m:e>
            <m:r>
              <m:t>0</m:t>
            </m:r>
          </m:e>
        </m:d>
      </m:oMath>
      <w:r>
        <w:t xml:space="preserve"> </w:t>
      </w:r>
      <w:r>
        <w:t xml:space="preserve">y la empresa produce a cualquier precio mayor: la oferta es continua.</w:t>
      </w:r>
    </w:p>
    <w:p>
      <w:pPr>
        <w:numPr>
          <w:ilvl w:val="1"/>
          <w:numId w:val="1023"/>
        </w:numPr>
      </w:pPr>
      <w:r>
        <w:t xml:space="preserve">Si el coste medio tiene forma de U (por ejemplo, con un coste fijo que se evita al cerrar), la empresa no produce por debajo de su mínimo,</w:t>
      </w:r>
      <w:r>
        <w:t xml:space="preserve"> </w:t>
      </w:r>
      <m:oMath>
        <m:sSub>
          <m:e>
            <m:bar>
              <m:barPr>
                <m:pos m:val="top"/>
              </m:barPr>
              <m:e>
                <m:r>
                  <m:t>c</m:t>
                </m:r>
              </m:e>
            </m:bar>
          </m:e>
          <m:sub>
            <m:r>
              <m:t>j</m:t>
            </m:r>
          </m:sub>
        </m:sSub>
        <m:r>
          <m:rPr>
            <m:sty m:val="p"/>
          </m:rPr>
          <m:t>=</m:t>
        </m:r>
        <m:r>
          <m:rPr>
            <m:sty m:val="p"/>
          </m:rPr>
          <m:t>min</m:t>
        </m:r>
        <m:sSub>
          <m:e>
            <m:r>
              <m:rPr>
                <m:sty m:val="p"/>
              </m:rPr>
              <m:t>C</m:t>
            </m:r>
            <m:r>
              <m:rPr>
                <m:sty m:val="p"/>
              </m:rPr>
              <m:t>M</m:t>
            </m:r>
            <m:r>
              <m:rPr>
                <m:sty m:val="p"/>
              </m:rPr>
              <m:t>e</m:t>
            </m:r>
          </m:e>
          <m:sub>
            <m:r>
              <m:t>j</m:t>
            </m:r>
          </m:sub>
        </m:sSub>
      </m:oMath>
      <w:r>
        <w:t xml:space="preserve">, alcanzado en la</w:t>
      </w:r>
      <w:r>
        <w:t xml:space="preserve"> </w:t>
      </w:r>
      <w:r>
        <w:rPr>
          <w:b/>
          <w:bCs/>
        </w:rPr>
        <w:t xml:space="preserve">escala mínima eficiente</w:t>
      </w:r>
      <w:r>
        <w:t xml:space="preserve"> </w:t>
      </w:r>
      <m:oMath>
        <m:sSub>
          <m:e>
            <m:bar>
              <m:barPr>
                <m:pos m:val="top"/>
              </m:barPr>
              <m:e>
                <m:r>
                  <m:t>q</m:t>
                </m:r>
              </m:e>
            </m:bar>
          </m:e>
          <m:sub>
            <m:r>
              <m:t>j</m:t>
            </m:r>
          </m:sub>
        </m:sSub>
      </m:oMath>
      <w:r>
        <w:t xml:space="preserve">, y la oferta salta de 0 a</w:t>
      </w:r>
      <w:r>
        <w:t xml:space="preserve"> </w:t>
      </w:r>
      <m:oMath>
        <m:sSub>
          <m:e>
            <m:bar>
              <m:barPr>
                <m:pos m:val="top"/>
              </m:barPr>
              <m:e>
                <m:r>
                  <m:t>q</m:t>
                </m:r>
              </m:e>
            </m:bar>
          </m:e>
          <m:sub>
            <m:r>
              <m:t>j</m:t>
            </m:r>
          </m:sub>
        </m:sSub>
      </m:oMath>
      <w:r>
        <w:t xml:space="preserve"> </w:t>
      </w:r>
      <w:r>
        <w:t xml:space="preserve">en ese precio (gráfico </w:t>
      </w:r>
      <w:hyperlink w:anchor="fig_oferta_empresa">
        <w:r>
          <w:rPr>
            <w:rStyle w:val="Hyperlink"/>
          </w:rPr>
          <w:t xml:space="preserve">2</w:t>
        </w:r>
      </w:hyperlink>
      <w:r>
        <w:t xml:space="preserve">). Este salto es el que pone en riesgo la existencia del equilibrio (</w:t>
      </w:r>
      <w:hyperlink w:anchor="sec_existencia">
        <w:r>
          <w:rPr>
            <w:rStyle w:val="Hyperlink"/>
          </w:rPr>
          <w:t xml:space="preserve">II.1.1</w:t>
        </w:r>
      </w:hyperlink>
      <w:r>
        <w:t xml:space="preserve">) y el que fija el tamaño de las empresas con libre entrada (</w:t>
      </w:r>
      <w:hyperlink w:anchor="sec_largo_plazo_libre_entrada">
        <w:r>
          <w:rPr>
            <w:rStyle w:val="Hyperlink"/>
          </w:rPr>
          <w:t xml:space="preserve">III.3</w:t>
        </w:r>
      </w:hyperlink>
      <w:r>
        <w:t xml:space="preserve">). Los casos según la forma de los costes están en el anexo </w:t>
      </w:r>
      <w:hyperlink w:anchor="anexo_geometria">
        <w:r>
          <w:rPr>
            <w:rStyle w:val="Hyperlink"/>
          </w:rPr>
          <w:t xml:space="preserve">B</w:t>
        </w:r>
      </w:hyperlink>
      <w:r>
        <w:t xml:space="preserve">.</w:t>
      </w:r>
    </w:p>
    <w:p>
      <w:pPr>
        <w:numPr>
          <w:ilvl w:val="0"/>
          <w:numId w:val="1021"/>
        </w:numPr>
      </w:pPr>
      <w:r>
        <w:rPr>
          <w:b/>
          <w:bCs/>
        </w:rPr>
        <w:t xml:space="preserve">Oferta de la empresa</w:t>
      </w:r>
      <w:r>
        <w:t xml:space="preserve">,</w:t>
      </w:r>
      <w:r>
        <w:t xml:space="preserve"> </w:t>
      </w:r>
      <m:oMath>
        <m:sSub>
          <m:e>
            <m:r>
              <m:t>q</m:t>
            </m:r>
          </m:e>
          <m:sub>
            <m:r>
              <m:t>j</m:t>
            </m:r>
          </m:sub>
        </m:sSub>
        <m:d>
          <m:dPr>
            <m:begChr m:val="("/>
            <m:sepChr m:val=""/>
            <m:endChr m:val=")"/>
            <m:grow/>
          </m:dPr>
          <m:e>
            <m:r>
              <m:t>p</m:t>
            </m:r>
          </m:e>
        </m:d>
      </m:oMath>
      <w:r>
        <w:t xml:space="preserve">: la inversa del tramo creciente del coste marginal por encima de ese umbral, y 0 por debajo; es no decreciente en el precio.</w:t>
      </w:r>
    </w:p>
    <w:bookmarkStart w:id="67" w:name="fig_oferta_empresa"/>
    <w:p>
      <w:pPr>
        <w:pStyle w:val="ImageCaption"/>
      </w:pPr>
      <w:r>
        <w:t xml:space="preserve">Gráfico 2.–</w:t>
      </w:r>
      <w:r>
        <w:t xml:space="preserve"> </w:t>
      </w:r>
      <w:r>
        <w:t xml:space="preserve">Maximización del beneficio y oferta de la empresa competitiva:</w:t>
      </w:r>
      <w:r>
        <w:t xml:space="preserve"> </w:t>
      </w:r>
      <m:oMath>
        <m:r>
          <m:t>p</m:t>
        </m:r>
        <m:r>
          <m:rPr>
            <m:sty m:val="p"/>
          </m:rPr>
          <m:t>=</m:t>
        </m:r>
        <m:sSub>
          <m:e>
            <m:r>
              <m:rPr>
                <m:sty m:val="p"/>
              </m:rPr>
              <m:t>C</m:t>
            </m:r>
            <m:r>
              <m:rPr>
                <m:sty m:val="p"/>
              </m:rPr>
              <m:t>M</m:t>
            </m:r>
            <m:r>
              <m:rPr>
                <m:sty m:val="p"/>
              </m:rPr>
              <m:t>g</m:t>
            </m:r>
          </m:e>
          <m:sub>
            <m:r>
              <m:t>j</m:t>
            </m:r>
          </m:sub>
        </m:sSub>
      </m:oMath>
      <w:r>
        <w:t xml:space="preserve"> </w:t>
      </w:r>
      <w:r>
        <w:t xml:space="preserve">en el tramo creciente, por encima del mínimo del coste medio</w:t>
      </w:r>
    </w:p>
    <w:p>
      <w:pPr>
        <w:pStyle w:val="CaptionedFigure"/>
      </w:pPr>
      <w:r>
        <w:drawing>
          <wp:inline>
            <wp:extent cx="3282950" cy="2410267"/>
            <wp:effectExtent b="0" l="0" r="0" t="0"/>
            <wp:docPr descr="Gráfico 2.– Maximización del beneficio y oferta de la empresa competitiva: p=CMgj en el tramo creciente, por encima del mínimo del coste medio" title="" id="65" name="Picture"/>
            <a:graphic>
              <a:graphicData uri="http://schemas.openxmlformats.org/drawingml/2006/picture">
                <pic:pic>
                  <pic:nvPicPr>
                    <pic:cNvPr descr="C:\Users\vgutierrez\Documents\src\victorgutierrezmarcos.github.io-revision\oposicion\temario\fuentes\3A16\graficos/oferta-empresa.png" id="66" name="Picture"/>
                    <pic:cNvPicPr>
                      <a:picLocks noChangeArrowheads="1" noChangeAspect="1"/>
                    </pic:cNvPicPr>
                  </pic:nvPicPr>
                  <pic:blipFill>
                    <a:blip r:embed="rId64"/>
                    <a:stretch>
                      <a:fillRect/>
                    </a:stretch>
                  </pic:blipFill>
                  <pic:spPr bwMode="auto">
                    <a:xfrm>
                      <a:off x="0" y="0"/>
                      <a:ext cx="3282950" cy="2410267"/>
                    </a:xfrm>
                    <a:prstGeom prst="rect">
                      <a:avLst/>
                    </a:prstGeom>
                    <a:noFill/>
                    <a:ln w="9525">
                      <a:noFill/>
                      <a:headEnd/>
                      <a:tailEnd/>
                    </a:ln>
                  </pic:spPr>
                </pic:pic>
              </a:graphicData>
            </a:graphic>
          </wp:inline>
        </w:drawing>
      </w:r>
    </w:p>
    <w:bookmarkEnd w:id="67"/>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5.D</w:t>
        </w:r>
      </w:hyperlink>
      <w:r>
        <w:t xml:space="preserve">)</w:t>
      </w:r>
      <w:r>
        <w:t xml:space="preserve"> </w:t>
      </w:r>
      <w:r>
        <w:t xml:space="preserve">y</w:t>
      </w:r>
      <w:r>
        <w:t xml:space="preserve"> </w:t>
      </w:r>
      <w:r>
        <w:rPr>
          <w:smallCaps/>
        </w:rPr>
        <w:t xml:space="preserve">Pérez Domínguez</w:t>
      </w:r>
      <w:r>
        <w:t xml:space="preserve"> </w:t>
      </w:r>
      <w:r>
        <w:t xml:space="preserve">(</w:t>
      </w:r>
      <w:hyperlink w:anchor="ref_Perez2004Microeconomia">
        <w:r>
          <w:rPr>
            <w:rStyle w:val="Hyperlink"/>
          </w:rPr>
          <w:t xml:space="preserve">2004</w:t>
        </w:r>
      </w:hyperlink>
      <w:r>
        <w:t xml:space="preserve">)</w:t>
      </w:r>
      <w:r>
        <w:t xml:space="preserve">.</w:t>
      </w:r>
    </w:p>
    <w:p>
      <w:pPr>
        <w:numPr>
          <w:ilvl w:val="0"/>
          <w:numId w:val="1024"/>
        </w:numPr>
      </w:pPr>
      <w:r>
        <w:rPr>
          <w:b/>
          <w:bCs/>
        </w:rPr>
        <w:t xml:space="preserve">Oferta de mercado</w:t>
      </w:r>
      <w:r>
        <w:t xml:space="preserve">: la suma horizontal de las individuales (gráfico </w:t>
      </w:r>
      <w:hyperlink w:anchor="fig_equilibrio">
        <w:r>
          <w:rPr>
            <w:rStyle w:val="Hyperlink"/>
          </w:rPr>
          <w:t xml:space="preserve">3</w:t>
        </w:r>
      </w:hyperlink>
      <w:r>
        <w:t xml:space="preserve">, izquierda),</w:t>
      </w:r>
      <w:r>
        <w:rPr>
          <w:rStyle w:val="FootnoteReference"/>
        </w:rPr>
        <w:footnoteReference w:id="68"/>
      </w:r>
      <w:r>
        <w:t xml:space="preserve"> </w:t>
      </w:r>
      <w:bookmarkStart w:id="69" w:name="eq_oferta_mercado"/>
      <w:bookmarkEnd w:id="69"/>
    </w:p>
    <w:p>
      <w:pPr>
        <w:pStyle w:val="BodyText"/>
        <w:keepNext/>
      </w:pPr>
      <m:oMathPara>
        <m:oMathParaPr>
          <m:jc m:val="center"/>
        </m:oMathParaPr>
        <m:oMath>
          <m:r>
            <m:t>q</m:t>
          </m:r>
          <m:d>
            <m:dPr>
              <m:begChr m:val="("/>
              <m:sepChr m:val=""/>
              <m:endChr m:val=")"/>
              <m:grow/>
            </m:dPr>
            <m:e>
              <m:r>
                <m:t>p</m:t>
              </m:r>
            </m:e>
          </m:d>
          <m:r>
            <m:rPr>
              <m:sty m:val="p"/>
            </m:rPr>
            <m:t>=</m:t>
          </m:r>
          <m:nary>
            <m:naryPr>
              <m:chr m:val="∑"/>
              <m:limLoc m:val="undOvr"/>
              <m:subHide m:val="off"/>
              <m:supHide m:val="off"/>
            </m:naryPr>
            <m:sub>
              <m:r>
                <m:t>j</m:t>
              </m:r>
              <m:r>
                <m:rPr>
                  <m:sty m:val="p"/>
                </m:rPr>
                <m:t>=</m:t>
              </m:r>
              <m:r>
                <m:t>1</m:t>
              </m:r>
            </m:sub>
            <m:sup>
              <m:r>
                <m:t>J</m:t>
              </m:r>
            </m:sup>
            <m:e>
              <m:sSub>
                <m:e>
                  <m:r>
                    <m:t>q</m:t>
                  </m:r>
                </m:e>
                <m:sub>
                  <m:r>
                    <m:t>j</m:t>
                  </m:r>
                </m:sub>
              </m:sSub>
            </m:e>
          </m:nary>
          <m:d>
            <m:dPr>
              <m:begChr m:val="("/>
              <m:sepChr m:val=""/>
              <m:endChr m:val=")"/>
              <m:grow/>
            </m:dPr>
            <m:e>
              <m:r>
                <m:t>p</m:t>
              </m:r>
            </m:e>
          </m:d>
          <m:r>
            <m:rPr>
              <m:sty m:val="p"/>
            </m:rPr>
            <m:t>,</m:t>
          </m:r>
        </m:oMath>
      </m:oMathPara>
    </w:p>
    <w:p>
      <w:pPr>
        <w:numPr>
          <w:ilvl w:val="0"/>
          <w:numId w:val="1000"/>
        </w:numPr>
      </w:pPr>
      <w:r>
        <w:t xml:space="preserve">con elasticidad-precio</w:t>
      </w:r>
      <w:r>
        <w:t xml:space="preserve"> </w:t>
      </w:r>
      <m:oMath>
        <m:sSub>
          <m:e>
            <m:r>
              <m:t>ε</m:t>
            </m:r>
          </m:e>
          <m:sub>
            <m:r>
              <m:t>S</m:t>
            </m:r>
          </m:sub>
        </m:sSub>
        <m:r>
          <m:rPr>
            <m:sty m:val="p"/>
          </m:rPr>
          <m:t>=</m:t>
        </m:r>
        <m:f>
          <m:fPr>
            <m:type m:val="bar"/>
          </m:fPr>
          <m:num>
            <m:r>
              <m:t>d</m:t>
            </m:r>
            <m:r>
              <m:t>q</m:t>
            </m:r>
          </m:num>
          <m:den>
            <m:r>
              <m:t>d</m:t>
            </m:r>
            <m:r>
              <m:t>p</m:t>
            </m:r>
          </m:den>
        </m:f>
        <m:f>
          <m:fPr>
            <m:type m:val="bar"/>
          </m:fPr>
          <m:num>
            <m:r>
              <m:t>p</m:t>
            </m:r>
          </m:num>
          <m:den>
            <m:r>
              <m:t>q</m:t>
            </m:r>
          </m:den>
        </m:f>
        <m:r>
          <m:rPr>
            <m:sty m:val="p"/>
          </m:rPr>
          <m:t>≥</m:t>
        </m:r>
        <m:r>
          <m:t>0</m:t>
        </m:r>
      </m:oMath>
      <w:r>
        <w:t xml:space="preserve">. Como el número de empresas está fijo, no es perfectamente elástica.</w:t>
      </w:r>
    </w:p>
    <w:p>
      <w:pPr>
        <w:numPr>
          <w:ilvl w:val="0"/>
          <w:numId w:val="1024"/>
        </w:numPr>
      </w:pPr>
      <w:r>
        <w:rPr>
          <w:b/>
          <w:bCs/>
        </w:rPr>
        <w:t xml:space="preserve">Oferta inversa de mercado</w:t>
      </w:r>
      <w:r>
        <w:t xml:space="preserve">,</w:t>
      </w:r>
      <w:r>
        <w:t xml:space="preserve"> </w:t>
      </w:r>
      <m:oMath>
        <m:sSup>
          <m:e>
            <m:r>
              <m:t>p</m:t>
            </m:r>
          </m:e>
          <m:sup>
            <m:r>
              <m:t>S</m:t>
            </m:r>
          </m:sup>
        </m:sSup>
        <m:d>
          <m:dPr>
            <m:begChr m:val="("/>
            <m:sepChr m:val=""/>
            <m:endChr m:val=")"/>
            <m:grow/>
          </m:dPr>
          <m:e>
            <m:r>
              <m:t>q</m:t>
            </m:r>
          </m:e>
        </m:d>
        <m:r>
          <m:rPr>
            <m:sty m:val="p"/>
          </m:rPr>
          <m:t>=</m:t>
        </m:r>
        <m:sSup>
          <m:e>
            <m:r>
              <m:t>q</m:t>
            </m:r>
          </m:e>
          <m:sup>
            <m:r>
              <m:rPr>
                <m:sty m:val="p"/>
              </m:rPr>
              <m:t>−</m:t>
            </m:r>
            <m:r>
              <m:t>1</m:t>
            </m:r>
          </m:sup>
        </m:sSup>
        <m:d>
          <m:dPr>
            <m:begChr m:val="("/>
            <m:sepChr m:val=""/>
            <m:endChr m:val=")"/>
            <m:grow/>
          </m:dPr>
          <m:e>
            <m:r>
              <m:t>q</m:t>
            </m:r>
          </m:e>
        </m:d>
      </m:oMath>
      <w:r>
        <w:t xml:space="preserve">: el precio al que las empresas ofrecen en total la cantidad</w:t>
      </w:r>
      <w:r>
        <w:t xml:space="preserve"> </w:t>
      </w:r>
      <m:oMath>
        <m:r>
          <m:t>q</m:t>
        </m:r>
      </m:oMath>
      <w:r>
        <w:t xml:space="preserve">. Como cada una iguala su coste marginal al precio,</w:t>
      </w:r>
      <w:r>
        <w:t xml:space="preserve"> </w:t>
      </w:r>
      <m:oMath>
        <m:sSup>
          <m:e>
            <m:r>
              <m:t>p</m:t>
            </m:r>
          </m:e>
          <m:sup>
            <m:r>
              <m:t>S</m:t>
            </m:r>
          </m:sup>
        </m:sSup>
        <m:d>
          <m:dPr>
            <m:begChr m:val="("/>
            <m:sepChr m:val=""/>
            <m:endChr m:val=")"/>
            <m:grow/>
          </m:dPr>
          <m:e>
            <m:r>
              <m:t>q</m:t>
            </m:r>
          </m:e>
        </m:d>
      </m:oMath>
      <w:r>
        <w:t xml:space="preserve"> </w:t>
      </w:r>
      <w:r>
        <w:t xml:space="preserve">es el</w:t>
      </w:r>
      <w:r>
        <w:t xml:space="preserve"> </w:t>
      </w:r>
      <w:r>
        <w:rPr>
          <w:b/>
          <w:bCs/>
        </w:rPr>
        <w:t xml:space="preserve">coste marginal de la industria</w:t>
      </w:r>
      <w:r>
        <w:t xml:space="preserve">: lo que cuesta producir una unidad más de la forma más barata entre todas las empresas.</w:t>
      </w:r>
    </w:p>
    <w:bookmarkEnd w:id="70"/>
    <w:bookmarkStart w:id="77" w:name="iii_implicaciones_el_equilibrio_co_22367"/>
    <w:p>
      <w:pPr>
        <w:pStyle w:val="Heading5"/>
      </w:pPr>
      <w:r>
        <w:t xml:space="preserve">iii) Implicaciones: el equilibrio competitivo</w:t>
      </w:r>
    </w:p>
    <w:p>
      <w:pPr>
        <w:numPr>
          <w:ilvl w:val="0"/>
          <w:numId w:val="1025"/>
        </w:numPr>
      </w:pPr>
      <w:r>
        <w:t xml:space="preserve">Las curvas de demanda y de oferta dicen qué haría cada agente a cada precio. Falta saber qué precio se forma y qué se produce y consume: lo dice el concepto de equilibrio.</w:t>
      </w:r>
    </w:p>
    <w:p>
      <w:pPr>
        <w:keepNext/>
        <w:numPr>
          <w:ilvl w:val="0"/>
          <w:numId w:val="1025"/>
        </w:numPr>
      </w:pPr>
      <w:r>
        <w:rPr>
          <w:b/>
          <w:bCs/>
        </w:rPr>
        <w:t xml:space="preserve">Equilibrio competitivo</w:t>
      </w:r>
      <w:r>
        <w:t xml:space="preserve">: una asignación</w:t>
      </w:r>
      <w:r>
        <w:t xml:space="preserve"> </w:t>
      </w:r>
      <m:oMath>
        <m:d>
          <m:dPr>
            <m:begChr m:val="("/>
            <m:sepChr m:val=""/>
            <m:endChr m:val=")"/>
            <m:grow/>
          </m:dPr>
          <m:e>
            <m:sSubSup>
              <m:e>
                <m:r>
                  <m:t>x</m:t>
                </m:r>
              </m:e>
              <m:sub>
                <m:r>
                  <m:t>1</m:t>
                </m:r>
              </m:sub>
              <m:sup>
                <m:r>
                  <m:rPr>
                    <m:sty m:val="p"/>
                  </m:rPr>
                  <m:t>*</m:t>
                </m:r>
              </m:sup>
            </m:sSubSup>
            <m:r>
              <m:rPr>
                <m:sty m:val="p"/>
              </m:rPr>
              <m:t>,</m:t>
            </m:r>
            <m:r>
              <m:rPr>
                <m:sty m:val="p"/>
              </m:rPr>
              <m:t>…</m:t>
            </m:r>
            <m:r>
              <m:rPr>
                <m:sty m:val="p"/>
              </m:rPr>
              <m:t>,</m:t>
            </m:r>
            <m:sSubSup>
              <m:e>
                <m:r>
                  <m:t>x</m:t>
                </m:r>
              </m:e>
              <m:sub>
                <m:r>
                  <m:t>I</m:t>
                </m:r>
              </m:sub>
              <m:sup>
                <m:r>
                  <m:rPr>
                    <m:sty m:val="p"/>
                  </m:rPr>
                  <m:t>*</m:t>
                </m:r>
              </m:sup>
            </m:sSubSup>
            <m:r>
              <m:rPr>
                <m:sty m:val="p"/>
              </m:rPr>
              <m:t>;</m:t>
            </m:r>
            <m:r>
              <m:t> </m:t>
            </m:r>
            <m:sSubSup>
              <m:e>
                <m:r>
                  <m:t>q</m:t>
                </m:r>
              </m:e>
              <m:sub>
                <m:r>
                  <m:t>1</m:t>
                </m:r>
              </m:sub>
              <m:sup>
                <m:r>
                  <m:rPr>
                    <m:sty m:val="p"/>
                  </m:rPr>
                  <m:t>*</m:t>
                </m:r>
              </m:sup>
            </m:sSubSup>
            <m:r>
              <m:rPr>
                <m:sty m:val="p"/>
              </m:rPr>
              <m:t>,</m:t>
            </m:r>
            <m:r>
              <m:rPr>
                <m:sty m:val="p"/>
              </m:rPr>
              <m:t>…</m:t>
            </m:r>
            <m:r>
              <m:rPr>
                <m:sty m:val="p"/>
              </m:rPr>
              <m:t>,</m:t>
            </m:r>
            <m:sSubSup>
              <m:e>
                <m:r>
                  <m:t>q</m:t>
                </m:r>
              </m:e>
              <m:sub>
                <m:r>
                  <m:t>J</m:t>
                </m:r>
              </m:sub>
              <m:sup>
                <m:r>
                  <m:rPr>
                    <m:sty m:val="p"/>
                  </m:rPr>
                  <m:t>*</m:t>
                </m:r>
              </m:sup>
            </m:sSubSup>
          </m:e>
        </m:d>
      </m:oMath>
      <w:r>
        <w:t xml:space="preserve"> </w:t>
      </w:r>
      <w:r>
        <w:t xml:space="preserve">y un precio</w:t>
      </w:r>
      <w:r>
        <w:t xml:space="preserve"> </w:t>
      </w:r>
      <m:oMath>
        <m:sSup>
          <m:e>
            <m:r>
              <m:t>p</m:t>
            </m:r>
          </m:e>
          <m:sup>
            <m:r>
              <m:rPr>
                <m:sty m:val="p"/>
              </m:rPr>
              <m:t>*</m:t>
            </m:r>
          </m:sup>
        </m:sSup>
      </m:oMath>
      <w:r>
        <w:t xml:space="preserve"> </w:t>
      </w:r>
      <w:r>
        <w:t xml:space="preserve">tales que</w:t>
      </w:r>
    </w:p>
    <w:p>
      <w:pPr>
        <w:numPr>
          <w:ilvl w:val="1"/>
          <w:numId w:val="1026"/>
        </w:numPr>
      </w:pPr>
      <w:r>
        <w:rPr>
          <w:i/>
          <w:iCs/>
        </w:rPr>
        <w:t xml:space="preserve">maximización de la utilidad</w:t>
      </w:r>
      <w:r>
        <w:t xml:space="preserve">:</w:t>
      </w:r>
      <w:r>
        <w:t xml:space="preserve"> </w:t>
      </w:r>
      <m:oMath>
        <m:sSubSup>
          <m:e>
            <m:r>
              <m:t>x</m:t>
            </m:r>
          </m:e>
          <m:sub>
            <m:r>
              <m:t>i</m:t>
            </m:r>
          </m:sub>
          <m:sup>
            <m:r>
              <m:rPr>
                <m:sty m:val="p"/>
              </m:rPr>
              <m:t>*</m:t>
            </m:r>
          </m:sup>
        </m:sSubSup>
        <m:r>
          <m:rPr>
            <m:sty m:val="p"/>
          </m:rPr>
          <m:t>=</m:t>
        </m:r>
        <m:sSub>
          <m:e>
            <m:r>
              <m:t>x</m:t>
            </m:r>
          </m:e>
          <m:sub>
            <m:r>
              <m:t>i</m:t>
            </m:r>
          </m:sub>
        </m:sSub>
        <m:d>
          <m:dPr>
            <m:begChr m:val="("/>
            <m:sepChr m:val=""/>
            <m:endChr m:val=")"/>
            <m:grow/>
          </m:dPr>
          <m:e>
            <m:sSup>
              <m:e>
                <m:r>
                  <m:t>p</m:t>
                </m:r>
              </m:e>
              <m:sup>
                <m:r>
                  <m:rPr>
                    <m:sty m:val="p"/>
                  </m:rPr>
                  <m:t>*</m:t>
                </m:r>
              </m:sup>
            </m:sSup>
          </m:e>
        </m:d>
      </m:oMath>
      <w:r>
        <w:t xml:space="preserve"> </w:t>
      </w:r>
      <w:r>
        <w:t xml:space="preserve">para todo consumidor (el equilibrio está sobre la curva de demanda);</w:t>
      </w:r>
    </w:p>
    <w:p>
      <w:pPr>
        <w:numPr>
          <w:ilvl w:val="1"/>
          <w:numId w:val="1026"/>
        </w:numPr>
      </w:pPr>
      <w:r>
        <w:rPr>
          <w:i/>
          <w:iCs/>
        </w:rPr>
        <w:t xml:space="preserve">maximización del beneficio</w:t>
      </w:r>
      <w:r>
        <w:t xml:space="preserve">:</w:t>
      </w:r>
      <w:r>
        <w:t xml:space="preserve"> </w:t>
      </w:r>
      <m:oMath>
        <m:sSubSup>
          <m:e>
            <m:r>
              <m:t>q</m:t>
            </m:r>
          </m:e>
          <m:sub>
            <m:r>
              <m:t>j</m:t>
            </m:r>
          </m:sub>
          <m:sup>
            <m:r>
              <m:rPr>
                <m:sty m:val="p"/>
              </m:rPr>
              <m:t>*</m:t>
            </m:r>
          </m:sup>
        </m:sSubSup>
        <m:r>
          <m:rPr>
            <m:sty m:val="p"/>
          </m:rPr>
          <m:t>=</m:t>
        </m:r>
        <m:sSub>
          <m:e>
            <m:r>
              <m:t>q</m:t>
            </m:r>
          </m:e>
          <m:sub>
            <m:r>
              <m:t>j</m:t>
            </m:r>
          </m:sub>
        </m:sSub>
        <m:d>
          <m:dPr>
            <m:begChr m:val="("/>
            <m:sepChr m:val=""/>
            <m:endChr m:val=")"/>
            <m:grow/>
          </m:dPr>
          <m:e>
            <m:sSup>
              <m:e>
                <m:r>
                  <m:t>p</m:t>
                </m:r>
              </m:e>
              <m:sup>
                <m:r>
                  <m:rPr>
                    <m:sty m:val="p"/>
                  </m:rPr>
                  <m:t>*</m:t>
                </m:r>
              </m:sup>
            </m:sSup>
          </m:e>
        </m:d>
      </m:oMath>
      <w:r>
        <w:t xml:space="preserve"> </w:t>
      </w:r>
      <w:r>
        <w:t xml:space="preserve">para toda empresa (está sobre la curva de oferta);</w:t>
      </w:r>
    </w:p>
    <w:p>
      <w:pPr>
        <w:numPr>
          <w:ilvl w:val="1"/>
          <w:numId w:val="1026"/>
        </w:numPr>
      </w:pPr>
      <w:r>
        <w:rPr>
          <w:i/>
          <w:iCs/>
        </w:rPr>
        <w:t xml:space="preserve">vaciado del mercado</w:t>
      </w:r>
      <w:r>
        <w:t xml:space="preserve">: lo que quieren comprar los consumidores es lo que quieren vender las empresas,</w:t>
      </w:r>
      <w:r>
        <w:t xml:space="preserve"> </w:t>
      </w:r>
      <m:oMath>
        <m:r>
          <m:t>x</m:t>
        </m:r>
        <m:d>
          <m:dPr>
            <m:begChr m:val="("/>
            <m:sepChr m:val=""/>
            <m:endChr m:val=")"/>
            <m:grow/>
          </m:dPr>
          <m:e>
            <m:sSup>
              <m:e>
                <m:r>
                  <m:t>p</m:t>
                </m:r>
              </m:e>
              <m:sup>
                <m:r>
                  <m:rPr>
                    <m:sty m:val="p"/>
                  </m:rPr>
                  <m:t>*</m:t>
                </m:r>
              </m:sup>
            </m:sSup>
          </m:e>
        </m:d>
        <m:r>
          <m:rPr>
            <m:sty m:val="p"/>
          </m:rPr>
          <m:t>=</m:t>
        </m:r>
        <m:r>
          <m:t>q</m:t>
        </m:r>
        <m:d>
          <m:dPr>
            <m:begChr m:val="("/>
            <m:sepChr m:val=""/>
            <m:endChr m:val=")"/>
            <m:grow/>
          </m:dPr>
          <m:e>
            <m:sSup>
              <m:e>
                <m:r>
                  <m:t>p</m:t>
                </m:r>
              </m:e>
              <m:sup>
                <m:r>
                  <m:rPr>
                    <m:sty m:val="p"/>
                  </m:rPr>
                  <m:t>*</m:t>
                </m:r>
              </m:sup>
            </m:sSup>
          </m:e>
        </m:d>
      </m:oMath>
      <w:r>
        <w:t xml:space="preserve">.</w:t>
      </w:r>
    </w:p>
    <w:p>
      <w:pPr>
        <w:numPr>
          <w:ilvl w:val="0"/>
          <w:numId w:val="1000"/>
        </w:numPr>
      </w:pPr>
      <w:r>
        <w:t xml:space="preserve">Con soluciones interiores, las 3 condiciones son</w:t>
      </w:r>
    </w:p>
    <w:bookmarkStart w:id="71" w:name="eq_equilibrio"/>
    <w:bookmarkEnd w:id="71"/>
    <w:p>
      <w:pPr>
        <w:pStyle w:val="Funcionclave"/>
        <w:keepLines/>
      </w:pPr>
      <m:oMathPara>
        <m:oMathParaPr>
          <m:jc m:val="center"/>
        </m:oMathParaPr>
        <m:oMath>
          <m:sSub>
            <m:e>
              <m:r>
                <m:t>ϕ</m:t>
              </m:r>
            </m:e>
            <m:sub>
              <m:r>
                <m:t>i</m:t>
              </m:r>
            </m:sub>
          </m:sSub>
          <m:r>
            <m:rPr>
              <m:sty m:val="p"/>
            </m:rPr>
            <m:t>′</m:t>
          </m:r>
          <m:d>
            <m:dPr>
              <m:begChr m:val="("/>
              <m:sepChr m:val=""/>
              <m:endChr m:val=")"/>
              <m:grow/>
            </m:dPr>
            <m:e>
              <m:sSubSup>
                <m:e>
                  <m:r>
                    <m:t>x</m:t>
                  </m:r>
                </m:e>
                <m:sub>
                  <m:r>
                    <m:t>i</m:t>
                  </m:r>
                </m:sub>
                <m:sup>
                  <m:r>
                    <m:rPr>
                      <m:sty m:val="p"/>
                    </m:rPr>
                    <m:t>*</m:t>
                  </m:r>
                </m:sup>
              </m:sSubSup>
            </m:e>
          </m:d>
          <m:r>
            <m:rPr>
              <m:sty m:val="p"/>
            </m:rPr>
            <m:t>=</m:t>
          </m:r>
          <m:sSup>
            <m:e>
              <m:r>
                <m:t>p</m:t>
              </m:r>
            </m:e>
            <m:sup>
              <m:r>
                <m:rPr>
                  <m:sty m:val="p"/>
                </m:rPr>
                <m:t>*</m:t>
              </m:r>
            </m:sup>
          </m:sSup>
          <m:r>
            <m:t> </m:t>
          </m:r>
          <m:r>
            <m:t> </m:t>
          </m:r>
          <m:d>
            <m:dPr>
              <m:begChr m:val="("/>
              <m:sepChr m:val=""/>
              <m:endChr m:val=")"/>
              <m:grow/>
            </m:dPr>
            <m:e>
              <m:r>
                <m:t>i</m:t>
              </m:r>
              <m:r>
                <m:rPr>
                  <m:sty m:val="p"/>
                </m:rPr>
                <m:t>=</m:t>
              </m:r>
              <m:r>
                <m:t>1</m:t>
              </m:r>
              <m:r>
                <m:rPr>
                  <m:sty m:val="p"/>
                </m:rPr>
                <m:t>,</m:t>
              </m:r>
              <m:r>
                <m:rPr>
                  <m:sty m:val="p"/>
                </m:rPr>
                <m:t>…</m:t>
              </m:r>
              <m:r>
                <m:rPr>
                  <m:sty m:val="p"/>
                </m:rPr>
                <m:t>,</m:t>
              </m:r>
              <m:r>
                <m:t>I</m:t>
              </m:r>
            </m:e>
          </m:d>
          <m:r>
            <m:rPr>
              <m:sty m:val="p"/>
            </m:rPr>
            <m:t>,</m:t>
          </m:r>
          <m:r>
            <m:t>  </m:t>
          </m:r>
          <m:sSup>
            <m:e>
              <m:r>
                <m:t>p</m:t>
              </m:r>
            </m:e>
            <m:sup>
              <m:r>
                <m:rPr>
                  <m:sty m:val="p"/>
                </m:rPr>
                <m:t>*</m:t>
              </m:r>
            </m:sup>
          </m:sSup>
          <m:r>
            <m:rPr>
              <m:sty m:val="p"/>
            </m:rPr>
            <m:t>=</m:t>
          </m:r>
          <m:sSub>
            <m:e>
              <m:r>
                <m:rPr>
                  <m:sty m:val="p"/>
                </m:rPr>
                <m:t>C</m:t>
              </m:r>
              <m:r>
                <m:rPr>
                  <m:sty m:val="p"/>
                </m:rPr>
                <m:t>M</m:t>
              </m:r>
              <m:r>
                <m:rPr>
                  <m:sty m:val="p"/>
                </m:rPr>
                <m:t>g</m:t>
              </m:r>
            </m:e>
            <m:sub>
              <m:r>
                <m:t>j</m:t>
              </m:r>
            </m:sub>
          </m:sSub>
          <m:d>
            <m:dPr>
              <m:begChr m:val="("/>
              <m:sepChr m:val=""/>
              <m:endChr m:val=")"/>
              <m:grow/>
            </m:dPr>
            <m:e>
              <m:sSubSup>
                <m:e>
                  <m:r>
                    <m:t>q</m:t>
                  </m:r>
                </m:e>
                <m:sub>
                  <m:r>
                    <m:t>j</m:t>
                  </m:r>
                </m:sub>
                <m:sup>
                  <m:r>
                    <m:rPr>
                      <m:sty m:val="p"/>
                    </m:rPr>
                    <m:t>*</m:t>
                  </m:r>
                </m:sup>
              </m:sSubSup>
            </m:e>
          </m:d>
          <m:r>
            <m:t> </m:t>
          </m:r>
          <m:r>
            <m:t> </m:t>
          </m:r>
          <m:d>
            <m:dPr>
              <m:begChr m:val="("/>
              <m:sepChr m:val=""/>
              <m:endChr m:val=")"/>
              <m:grow/>
            </m:dPr>
            <m:e>
              <m:r>
                <m:t>j</m:t>
              </m:r>
              <m:r>
                <m:rPr>
                  <m:sty m:val="p"/>
                </m:rPr>
                <m:t>=</m:t>
              </m:r>
              <m:r>
                <m:t>1</m:t>
              </m:r>
              <m:r>
                <m:rPr>
                  <m:sty m:val="p"/>
                </m:rPr>
                <m:t>,</m:t>
              </m:r>
              <m:r>
                <m:rPr>
                  <m:sty m:val="p"/>
                </m:rPr>
                <m:t>…</m:t>
              </m:r>
              <m:r>
                <m:rPr>
                  <m:sty m:val="p"/>
                </m:rPr>
                <m:t>,</m:t>
              </m:r>
              <m:r>
                <m:t>J</m:t>
              </m:r>
            </m:e>
          </m:d>
          <m:r>
            <m:rPr>
              <m:sty m:val="p"/>
            </m:rPr>
            <m:t>,</m:t>
          </m:r>
          <m:r>
            <m:t>  </m:t>
          </m:r>
          <m:nary>
            <m:naryPr>
              <m:chr m:val="∑"/>
              <m:limLoc m:val="undOvr"/>
              <m:subHide m:val="off"/>
              <m:supHide m:val="off"/>
            </m:naryPr>
            <m:sub>
              <m:r>
                <m:t>i</m:t>
              </m:r>
              <m:r>
                <m:rPr>
                  <m:sty m:val="p"/>
                </m:rPr>
                <m:t>=</m:t>
              </m:r>
              <m:r>
                <m:t>1</m:t>
              </m:r>
            </m:sub>
            <m:sup>
              <m:r>
                <m:t>I</m:t>
              </m:r>
            </m:sup>
            <m:e>
              <m:sSubSup>
                <m:e>
                  <m:r>
                    <m:t>x</m:t>
                  </m:r>
                </m:e>
                <m:sub>
                  <m:r>
                    <m:t>i</m:t>
                  </m:r>
                </m:sub>
                <m:sup>
                  <m:r>
                    <m:rPr>
                      <m:sty m:val="p"/>
                    </m:rPr>
                    <m:t>*</m:t>
                  </m:r>
                </m:sup>
              </m:sSubSup>
            </m:e>
          </m:nary>
          <m:r>
            <m:rPr>
              <m:sty m:val="p"/>
            </m:rPr>
            <m:t>=</m:t>
          </m:r>
          <m:nary>
            <m:naryPr>
              <m:chr m:val="∑"/>
              <m:limLoc m:val="undOvr"/>
              <m:subHide m:val="off"/>
              <m:supHide m:val="off"/>
            </m:naryPr>
            <m:sub>
              <m:r>
                <m:t>j</m:t>
              </m:r>
              <m:r>
                <m:rPr>
                  <m:sty m:val="p"/>
                </m:rPr>
                <m:t>=</m:t>
              </m:r>
              <m:r>
                <m:t>1</m:t>
              </m:r>
            </m:sub>
            <m:sup>
              <m:r>
                <m:t>J</m:t>
              </m:r>
            </m:sup>
            <m:e>
              <m:sSubSup>
                <m:e>
                  <m:r>
                    <m:t>q</m:t>
                  </m:r>
                </m:e>
                <m:sub>
                  <m:r>
                    <m:t>j</m:t>
                  </m:r>
                </m:sub>
                <m:sup>
                  <m:r>
                    <m:rPr>
                      <m:sty m:val="p"/>
                    </m:rPr>
                    <m:t>*</m:t>
                  </m:r>
                </m:sup>
              </m:sSubSup>
            </m:e>
          </m:nary>
        </m:oMath>
      </m:oMathPara>
    </w:p>
    <w:p>
      <w:pPr>
        <w:numPr>
          <w:ilvl w:val="0"/>
          <w:numId w:val="1000"/>
        </w:numPr>
      </w:pPr>
      <w:r>
        <w:t xml:space="preserve">y, en las esquinas,</w:t>
      </w:r>
      <w:r>
        <w:t xml:space="preserve"> </w:t>
      </w:r>
      <m:oMath>
        <m:sSub>
          <m:e>
            <m:r>
              <m:t>ϕ</m:t>
            </m:r>
          </m:e>
          <m:sub>
            <m:r>
              <m:t>i</m:t>
            </m:r>
          </m:sub>
        </m:sSub>
        <m:r>
          <m:rPr>
            <m:sty m:val="p"/>
          </m:rPr>
          <m:t>′</m:t>
        </m:r>
        <m:d>
          <m:dPr>
            <m:begChr m:val="("/>
            <m:sepChr m:val=""/>
            <m:endChr m:val=")"/>
            <m:grow/>
          </m:dPr>
          <m:e>
            <m:r>
              <m:t>0</m:t>
            </m:r>
          </m:e>
        </m:d>
        <m:r>
          <m:rPr>
            <m:sty m:val="p"/>
          </m:rPr>
          <m:t>≤</m:t>
        </m:r>
        <m:sSup>
          <m:e>
            <m:r>
              <m:t>p</m:t>
            </m:r>
          </m:e>
          <m:sup>
            <m:r>
              <m:rPr>
                <m:sty m:val="p"/>
              </m:rPr>
              <m:t>*</m:t>
            </m:r>
          </m:sup>
        </m:sSup>
      </m:oMath>
      <w:r>
        <w:t xml:space="preserve"> </w:t>
      </w:r>
      <w:r>
        <w:t xml:space="preserve">si</w:t>
      </w:r>
      <w:r>
        <w:t xml:space="preserve"> </w:t>
      </w:r>
      <m:oMath>
        <m:sSubSup>
          <m:e>
            <m:r>
              <m:t>x</m:t>
            </m:r>
          </m:e>
          <m:sub>
            <m:r>
              <m:t>i</m:t>
            </m:r>
          </m:sub>
          <m:sup>
            <m:r>
              <m:rPr>
                <m:sty m:val="p"/>
              </m:rPr>
              <m:t>*</m:t>
            </m:r>
          </m:sup>
        </m:sSubSup>
        <m:r>
          <m:rPr>
            <m:sty m:val="p"/>
          </m:rPr>
          <m:t>=</m:t>
        </m:r>
        <m:r>
          <m:t>0</m:t>
        </m:r>
      </m:oMath>
      <w:r>
        <w:t xml:space="preserve"> </w:t>
      </w:r>
      <w:r>
        <w:t xml:space="preserve">y</w:t>
      </w:r>
      <w:r>
        <w:t xml:space="preserve"> </w:t>
      </w:r>
      <m:oMath>
        <m:sSup>
          <m:e>
            <m:r>
              <m:t>p</m:t>
            </m:r>
          </m:e>
          <m:sup>
            <m:r>
              <m:rPr>
                <m:sty m:val="p"/>
              </m:rPr>
              <m:t>*</m:t>
            </m:r>
          </m:sup>
        </m:sSup>
        <m:r>
          <m:rPr>
            <m:sty m:val="p"/>
          </m:rPr>
          <m:t>≤</m:t>
        </m:r>
        <m:sSub>
          <m:e>
            <m:r>
              <m:rPr>
                <m:sty m:val="p"/>
              </m:rPr>
              <m:t>C</m:t>
            </m:r>
            <m:r>
              <m:rPr>
                <m:sty m:val="p"/>
              </m:rPr>
              <m:t>M</m:t>
            </m:r>
            <m:r>
              <m:rPr>
                <m:sty m:val="p"/>
              </m:rPr>
              <m:t>g</m:t>
            </m:r>
          </m:e>
          <m:sub>
            <m:r>
              <m:t>j</m:t>
            </m:r>
          </m:sub>
        </m:sSub>
        <m:d>
          <m:dPr>
            <m:begChr m:val="("/>
            <m:sepChr m:val=""/>
            <m:endChr m:val=")"/>
            <m:grow/>
          </m:dPr>
          <m:e>
            <m:r>
              <m:t>0</m:t>
            </m:r>
          </m:e>
        </m:d>
      </m:oMath>
      <w:r>
        <w:t xml:space="preserve"> </w:t>
      </w:r>
      <w:r>
        <w:t xml:space="preserve">si</w:t>
      </w:r>
      <w:r>
        <w:t xml:space="preserve"> </w:t>
      </w:r>
      <m:oMath>
        <m:sSubSup>
          <m:e>
            <m:r>
              <m:t>q</m:t>
            </m:r>
          </m:e>
          <m:sub>
            <m:r>
              <m:t>j</m:t>
            </m:r>
          </m:sub>
          <m:sup>
            <m:r>
              <m:rPr>
                <m:sty m:val="p"/>
              </m:rPr>
              <m:t>*</m:t>
            </m:r>
          </m:sup>
        </m:sSubSup>
        <m:r>
          <m:rPr>
            <m:sty m:val="p"/>
          </m:rPr>
          <m:t>=</m:t>
        </m:r>
        <m:r>
          <m:t>0</m:t>
        </m:r>
      </m:oMath>
      <w:r>
        <w:t xml:space="preserve">.</w:t>
      </w:r>
    </w:p>
    <w:p>
      <w:pPr>
        <w:keepNext/>
        <w:numPr>
          <w:ilvl w:val="0"/>
          <w:numId w:val="1025"/>
        </w:numPr>
      </w:pPr>
      <w:r>
        <w:rPr>
          <w:i/>
          <w:iCs/>
        </w:rPr>
        <w:t xml:space="preserve">Interpretación</w:t>
      </w:r>
      <w:r>
        <w:t xml:space="preserve">: las 2 primeras condiciones dicen que cada agente hace lo mejor que puede tomando el precio como dado; la tercera, que sus planes son compatibles. Es la definición de cualquier equilibrio económico: decisiones óptimas y compatibles entre sí.</w:t>
      </w:r>
    </w:p>
    <w:p>
      <w:pPr>
        <w:numPr>
          <w:ilvl w:val="1"/>
          <w:numId w:val="1027"/>
        </w:numPr>
      </w:pPr>
      <w:r>
        <w:t xml:space="preserve">Si a un precio hubiera exceso de demanda, un comprador que no encuentra quien le venda ofrecería algo más y algún vendedor aceptaría; con exceso de oferta, un vendedor rebajaría el precio. Solo en</w:t>
      </w:r>
      <w:r>
        <w:t xml:space="preserve"> </w:t>
      </w:r>
      <m:oMath>
        <m:sSup>
          <m:e>
            <m:r>
              <m:t>p</m:t>
            </m:r>
          </m:e>
          <m:sup>
            <m:r>
              <m:rPr>
                <m:sty m:val="p"/>
              </m:rPr>
              <m:t>*</m:t>
            </m:r>
          </m:sup>
        </m:sSup>
      </m:oMath>
      <w:r>
        <w:t xml:space="preserve"> </w:t>
      </w:r>
      <w:r>
        <w:t xml:space="preserve">nadie tiene incentivos a cambiarlo.</w:t>
      </w:r>
      <w:r>
        <w:rPr>
          <w:rStyle w:val="FootnoteReference"/>
        </w:rPr>
        <w:footnoteReference w:id="72"/>
      </w:r>
    </w:p>
    <w:p>
      <w:pPr>
        <w:numPr>
          <w:ilvl w:val="0"/>
          <w:numId w:val="1025"/>
        </w:numPr>
      </w:pPr>
      <w:r>
        <w:rPr>
          <w:i/>
          <w:iCs/>
        </w:rPr>
        <w:t xml:space="preserve">Interpretación gráfica</w:t>
      </w:r>
      <w:r>
        <w:t xml:space="preserve">: el equilibrio es el corte de la demanda y la oferta de mercado (gráfico </w:t>
      </w:r>
      <w:hyperlink w:anchor="fig_equilibrio">
        <w:r>
          <w:rPr>
            <w:rStyle w:val="Hyperlink"/>
          </w:rPr>
          <w:t xml:space="preserve">3</w:t>
        </w:r>
      </w:hyperlink>
      <w:r>
        <w:t xml:space="preserve">, derecha). En él,</w:t>
      </w:r>
      <w:r>
        <w:t xml:space="preserve"> </w:t>
      </w:r>
      <m:oMath>
        <m:sSup>
          <m:e>
            <m:r>
              <m:t>p</m:t>
            </m:r>
          </m:e>
          <m:sup>
            <m:r>
              <m:t>D</m:t>
            </m:r>
          </m:sup>
        </m:sSup>
        <m:d>
          <m:dPr>
            <m:begChr m:val="("/>
            <m:sepChr m:val=""/>
            <m:endChr m:val=")"/>
            <m:grow/>
          </m:dPr>
          <m:e>
            <m:sSup>
              <m:e>
                <m:r>
                  <m:t>x</m:t>
                </m:r>
              </m:e>
              <m:sup>
                <m:r>
                  <m:rPr>
                    <m:sty m:val="p"/>
                  </m:rPr>
                  <m:t>*</m:t>
                </m:r>
              </m:sup>
            </m:sSup>
          </m:e>
        </m:d>
        <m:r>
          <m:rPr>
            <m:sty m:val="p"/>
          </m:rPr>
          <m:t>=</m:t>
        </m:r>
        <m:sSup>
          <m:e>
            <m:r>
              <m:t>p</m:t>
            </m:r>
          </m:e>
          <m:sup>
            <m:r>
              <m:t>S</m:t>
            </m:r>
          </m:sup>
        </m:sSup>
        <m:d>
          <m:dPr>
            <m:begChr m:val="("/>
            <m:sepChr m:val=""/>
            <m:endChr m:val=")"/>
            <m:grow/>
          </m:dPr>
          <m:e>
            <m:sSup>
              <m:e>
                <m:r>
                  <m:t>q</m:t>
                </m:r>
              </m:e>
              <m:sup>
                <m:r>
                  <m:rPr>
                    <m:sty m:val="p"/>
                  </m:rPr>
                  <m:t>*</m:t>
                </m:r>
              </m:sup>
            </m:sSup>
          </m:e>
        </m:d>
      </m:oMath>
      <w:r>
        <w:t xml:space="preserve"> </w:t>
      </w:r>
      <w:r>
        <w:t xml:space="preserve">con</w:t>
      </w:r>
      <w:r>
        <w:t xml:space="preserve"> </w:t>
      </w:r>
      <m:oMath>
        <m:sSup>
          <m:e>
            <m:r>
              <m:t>x</m:t>
            </m:r>
          </m:e>
          <m:sup>
            <m:r>
              <m:rPr>
                <m:sty m:val="p"/>
              </m:rPr>
              <m:t>*</m:t>
            </m:r>
          </m:sup>
        </m:sSup>
        <m:r>
          <m:rPr>
            <m:sty m:val="p"/>
          </m:rPr>
          <m:t>=</m:t>
        </m:r>
        <m:sSup>
          <m:e>
            <m:r>
              <m:t>q</m:t>
            </m:r>
          </m:e>
          <m:sup>
            <m:r>
              <m:rPr>
                <m:sty m:val="p"/>
              </m:rPr>
              <m:t>*</m:t>
            </m:r>
          </m:sup>
        </m:sSup>
      </m:oMath>
      <w:r>
        <w:t xml:space="preserve">: el beneficio marginal social de la última unidad iguala su coste marginal social, lo que anticipa su eficiencia (</w:t>
      </w:r>
      <w:hyperlink w:anchor="sec_analisis_normativo_eficiencia">
        <w:r>
          <w:rPr>
            <w:rStyle w:val="Hyperlink"/>
          </w:rPr>
          <w:t xml:space="preserve">II.2</w:t>
        </w:r>
      </w:hyperlink>
      <w:r>
        <w:t xml:space="preserve">).</w:t>
      </w:r>
    </w:p>
    <w:bookmarkStart w:id="76" w:name="fig_equilibrio"/>
    <w:p>
      <w:pPr>
        <w:pStyle w:val="ImageCaption"/>
      </w:pPr>
      <w:r>
        <w:t xml:space="preserve">Gráfico 3.–</w:t>
      </w:r>
      <w:r>
        <w:t xml:space="preserve"> </w:t>
      </w:r>
      <w:r>
        <w:t xml:space="preserve">Oferta de mercado (suma horizontal de las ofertas de las empresas) y equilibrio competitivo</w:t>
      </w:r>
    </w:p>
    <w:p>
      <w:pPr>
        <w:pStyle w:val="CaptionedFigure"/>
      </w:pPr>
      <w:r>
        <w:drawing>
          <wp:inline>
            <wp:extent cx="4825830" cy="1929720"/>
            <wp:effectExtent b="0" l="0" r="0" t="0"/>
            <wp:docPr descr="Gráfico 3.– Oferta de mercado (suma horizontal de las ofertas de las empresas) y equilibrio competitivo" title="" id="74" name="Picture"/>
            <a:graphic>
              <a:graphicData uri="http://schemas.openxmlformats.org/drawingml/2006/picture">
                <pic:pic>
                  <pic:nvPicPr>
                    <pic:cNvPr descr="C:\Users\vgutierrez\Documents\src\victorgutierrezmarcos.github.io-revision\oposicion\temario\fuentes\3A16\graficos/equilibrio.png" id="75" name="Picture"/>
                    <pic:cNvPicPr>
                      <a:picLocks noChangeArrowheads="1" noChangeAspect="1"/>
                    </pic:cNvPicPr>
                  </pic:nvPicPr>
                  <pic:blipFill>
                    <a:blip r:embed="rId73"/>
                    <a:stretch>
                      <a:fillRect/>
                    </a:stretch>
                  </pic:blipFill>
                  <pic:spPr bwMode="auto">
                    <a:xfrm>
                      <a:off x="0" y="0"/>
                      <a:ext cx="4825830" cy="1929720"/>
                    </a:xfrm>
                    <a:prstGeom prst="rect">
                      <a:avLst/>
                    </a:prstGeom>
                    <a:noFill/>
                    <a:ln w="9525">
                      <a:noFill/>
                      <a:headEnd/>
                      <a:tailEnd/>
                    </a:ln>
                  </pic:spPr>
                </pic:pic>
              </a:graphicData>
            </a:graphic>
          </wp:inline>
        </w:drawing>
      </w:r>
    </w:p>
    <w:bookmarkEnd w:id="76"/>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w:t>
      </w:r>
      <w:r>
        <w:t xml:space="preserve">.</w:t>
      </w:r>
    </w:p>
    <w:p>
      <w:pPr>
        <w:numPr>
          <w:ilvl w:val="0"/>
          <w:numId w:val="1028"/>
        </w:numPr>
      </w:pPr>
      <w:r>
        <w:rPr>
          <w:i/>
          <w:iCs/>
        </w:rPr>
        <w:t xml:space="preserve">Recapitulación</w:t>
      </w:r>
      <w:r>
        <w:t xml:space="preserve">: hemos obtenido la demanda de mercado (la suma de las utilidades marginales), la oferta (la suma de los costes marginales) y el equilibrio, su corte, con un número dado de empresas. Una vez obtenido el equilibrio, pasamos a estudiar sus propiedades: si existe, si es único, si el mercado llega a él y si es bueno.</w:t>
      </w:r>
    </w:p>
    <w:bookmarkEnd w:id="77"/>
    <w:bookmarkEnd w:id="78"/>
    <w:bookmarkEnd w:id="79"/>
    <w:bookmarkStart w:id="175" w:name="sec_estudio_equilibrio_competitivo"/>
    <w:p>
      <w:pPr>
        <w:pStyle w:val="Heading1"/>
      </w:pPr>
      <w:r>
        <w:t xml:space="preserve">II.</w:t>
      </w:r>
      <w:r>
        <w:t xml:space="preserve"> </w:t>
      </w:r>
      <w:r>
        <w:t xml:space="preserve">Estudio del equilibrio competitivo:</w:t>
      </w:r>
      <w:r>
        <w:br/>
      </w:r>
      <w:r>
        <w:t xml:space="preserve">análisis positivo y normativo</w:t>
      </w:r>
      <w:r>
        <w:t xml:space="preserve"> </w:t>
      </w:r>
      <w:r>
        <w:rPr>
          <w:rStyle w:val="Minutos"/>
        </w:rPr>
        <w:t xml:space="preserve">12′</w:t>
      </w:r>
    </w:p>
    <w:p>
      <w:pPr>
        <w:numPr>
          <w:ilvl w:val="0"/>
          <w:numId w:val="1029"/>
        </w:numPr>
      </w:pPr>
      <w:r>
        <w:rPr>
          <w:i/>
          <w:iCs/>
        </w:rPr>
        <w:t xml:space="preserve">Idea</w:t>
      </w:r>
      <w:r>
        <w:t xml:space="preserve">: una vez definido el equilibrio, lo estudiamos desde 2 puntos de vista: el</w:t>
      </w:r>
      <w:r>
        <w:t xml:space="preserve"> </w:t>
      </w:r>
      <w:r>
        <w:rPr>
          <w:i/>
          <w:iCs/>
        </w:rPr>
        <w:t xml:space="preserve">positivo</w:t>
      </w:r>
      <w:r>
        <w:t xml:space="preserve"> </w:t>
      </w:r>
      <w:r>
        <w:t xml:space="preserve">(¿existe, es único, lo alcanza el mercado?) y el</w:t>
      </w:r>
      <w:r>
        <w:t xml:space="preserve"> </w:t>
      </w:r>
      <w:r>
        <w:rPr>
          <w:i/>
          <w:iCs/>
        </w:rPr>
        <w:t xml:space="preserve">normativo</w:t>
      </w:r>
      <w:r>
        <w:t xml:space="preserve"> </w:t>
      </w:r>
      <w:r>
        <w:t xml:space="preserve">(¿es deseable?). Terminamos viendo cómo cambia ante perturbaciones y ante un impuesto.</w:t>
      </w:r>
    </w:p>
    <w:p>
      <w:pPr>
        <w:numPr>
          <w:ilvl w:val="0"/>
          <w:numId w:val="1029"/>
        </w:numPr>
      </w:pPr>
      <w:r>
        <w:rPr>
          <w:i/>
          <w:iCs/>
        </w:rPr>
        <w:t xml:space="preserve">Conclusión anticipada</w:t>
      </w:r>
      <w:r>
        <w:t xml:space="preserve">: con curvas continuas y de pendiente normal, el equilibrio existe y es único; su estabilidad depende del mecanismo de ajuste, y la telaraña muestra que puede no alcanzarse aun con curvas normales. Cuando se alcanza, maximiza el excedente total (1TFEB), y un impuesto se reparte según las elasticidades y destruye bienestar.</w:t>
      </w:r>
    </w:p>
    <w:p>
      <w:pPr>
        <w:pStyle w:val="Notaalopositor"/>
        <w:keepLines/>
      </w:pPr>
      <w:r>
        <w:rPr>
          <w:b/>
          <w:bCs/>
        </w:rPr>
        <w:t xml:space="preserve">Nota al opositor. </w:t>
      </w:r>
      <w:r>
        <w:t xml:space="preserve">En el cante de</w:t>
      </w:r>
      <w:r>
        <w:t xml:space="preserve"> </w:t>
      </w:r>
      <w:hyperlink w:anchor="sec_estudio_equilibrio_competitivo">
        <w:r>
          <w:rPr>
            <w:rStyle w:val="Hyperlink"/>
          </w:rPr>
          <w:t xml:space="preserve">II</w:t>
        </w:r>
      </w:hyperlink>
      <w:r>
        <w:t xml:space="preserve"> </w:t>
      </w:r>
      <w:r>
        <w:t xml:space="preserve">(12′): la existencia con el exceso de demanda y</w:t>
      </w:r>
      <w:r>
        <w:t xml:space="preserve"> </w:t>
      </w:r>
      <w:r>
        <w:rPr>
          <w:smallCaps/>
        </w:rPr>
        <w:t xml:space="preserve">Bolzano</w:t>
      </w:r>
      <w:r>
        <w:t xml:space="preserve">, y su fallo con no convexidades (1′); la unicidad en una frase con el caso sin intercambio (0′30″); la estabilidad, con los ajustes walrasiano y marshalliano dibujados en los 2 primeros paneles del gráfico de estabilidad (3′) y la telaraña convergente con su condición (1′), más la evidencia y la crítica de</w:t>
      </w:r>
      <w:r>
        <w:t xml:space="preserve"> </w:t>
      </w:r>
      <w:r>
        <w:rPr>
          <w:smallCaps/>
        </w:rPr>
        <w:t xml:space="preserve">Muth</w:t>
      </w:r>
      <w:r>
        <w:t xml:space="preserve"> </w:t>
      </w:r>
      <w:r>
        <w:t xml:space="preserve">(0′30″); los excedentes con su gráfico y el 1TFEB como maximización del excedente total, que se escribe como segunda función clave junto a la del equilibrio, y el 2TFEB con transferencias de numerario (3′), y la estática comparativa con el principio de correspondencia y el impuesto: cuña, reparto según las elasticidades, ley de</w:t>
      </w:r>
      <w:r>
        <w:t xml:space="preserve"> </w:t>
      </w:r>
      <w:r>
        <w:rPr>
          <w:smallCaps/>
        </w:rPr>
        <w:t xml:space="preserve">Dalton</w:t>
      </w:r>
      <w:r>
        <w:t xml:space="preserve"> </w:t>
      </w:r>
      <w:r>
        <w:t xml:space="preserve">y triángulo de pérdida (3′). La tabla de estabilidad, el tercer panel, la telaraña divergente, los casos extremos de la incidencia y los controles de precios son de apoyo o de profundización.</w:t>
      </w:r>
    </w:p>
    <w:bookmarkStart w:id="133" w:name="sec_analisis_positivo_equilibrio"/>
    <w:p>
      <w:pPr>
        <w:pStyle w:val="Heading2"/>
      </w:pPr>
      <w:r>
        <w:t xml:space="preserve">II.1.</w:t>
      </w:r>
      <w:r>
        <w:t xml:space="preserve"> </w:t>
      </w:r>
      <w:r>
        <w:t xml:space="preserve">Análisis positivo del equilibrio</w:t>
      </w:r>
    </w:p>
    <w:p>
      <w:pPr>
        <w:keepNext/>
        <w:numPr>
          <w:ilvl w:val="0"/>
          <w:numId w:val="1030"/>
        </w:numPr>
      </w:pPr>
      <w:r>
        <w:rPr>
          <w:i/>
          <w:iCs/>
        </w:rPr>
        <w:t xml:space="preserve">Las 3 preguntas</w:t>
      </w:r>
      <w:r>
        <w:t xml:space="preserve">, cada una presupone la anterior:</w:t>
      </w:r>
    </w:p>
    <w:p>
      <w:pPr>
        <w:numPr>
          <w:ilvl w:val="1"/>
          <w:numId w:val="1031"/>
        </w:numPr>
      </w:pPr>
      <w:r>
        <w:rPr>
          <w:b/>
          <w:bCs/>
        </w:rPr>
        <w:t xml:space="preserve">existencia</w:t>
      </w:r>
      <w:r>
        <w:t xml:space="preserve">: ¿hay algún precio que vacíe el mercado? Si no, el modelo no describe nada;</w:t>
      </w:r>
    </w:p>
    <w:p>
      <w:pPr>
        <w:numPr>
          <w:ilvl w:val="1"/>
          <w:numId w:val="1031"/>
        </w:numPr>
      </w:pPr>
      <w:r>
        <w:rPr>
          <w:b/>
          <w:bCs/>
        </w:rPr>
        <w:t xml:space="preserve">unicidad</w:t>
      </w:r>
      <w:r>
        <w:t xml:space="preserve">: ¿hay solo uno? Si hay varios, el modelo no predice cuál se alcanza y la estática comparativa pierde sentido;</w:t>
      </w:r>
    </w:p>
    <w:p>
      <w:pPr>
        <w:numPr>
          <w:ilvl w:val="1"/>
          <w:numId w:val="1031"/>
        </w:numPr>
      </w:pPr>
      <w:r>
        <w:rPr>
          <w:b/>
          <w:bCs/>
        </w:rPr>
        <w:t xml:space="preserve">estabilidad</w:t>
      </w:r>
      <w:r>
        <w:t xml:space="preserve">: si el mercado está fuera del equilibrio, ¿lo llevan a él las fuerzas del mercado? Un equilibrio inestable es una curiosidad matemática.</w:t>
      </w:r>
    </w:p>
    <w:bookmarkStart w:id="92" w:name="sec_existencia"/>
    <w:p>
      <w:pPr>
        <w:pStyle w:val="Heading3"/>
      </w:pPr>
      <w:r>
        <w:t xml:space="preserve">II.1.1.</w:t>
      </w:r>
      <w:r>
        <w:t xml:space="preserve"> </w:t>
      </w:r>
      <w:r>
        <w:t xml:space="preserve">Existencia</w:t>
      </w:r>
    </w:p>
    <w:bookmarkStart w:id="81" w:name="a_idea"/>
    <w:p>
      <w:pPr>
        <w:pStyle w:val="Heading4"/>
      </w:pPr>
      <w:r>
        <w:t xml:space="preserve">a) Idea</w:t>
      </w:r>
    </w:p>
    <w:p>
      <w:pPr>
        <w:numPr>
          <w:ilvl w:val="0"/>
          <w:numId w:val="1032"/>
        </w:numPr>
      </w:pPr>
      <w:r>
        <w:t xml:space="preserve">En un solo mercado la existencia se reduce a que la demanda y la oferta se corten. Basta estudiar una función, la</w:t>
      </w:r>
      <w:r>
        <w:t xml:space="preserve"> </w:t>
      </w:r>
      <w:r>
        <w:rPr>
          <w:b/>
          <w:bCs/>
        </w:rPr>
        <w:t xml:space="preserve">función de exceso de demanda</w:t>
      </w:r>
      <w:r>
        <w:t xml:space="preserve">,</w:t>
      </w:r>
      <w:r>
        <w:t xml:space="preserve"> </w:t>
      </w:r>
      <w:bookmarkStart w:id="80" w:name="eq_exceso_demanda"/>
      <w:bookmarkEnd w:id="80"/>
    </w:p>
    <w:p>
      <w:pPr>
        <w:pStyle w:val="BodyText"/>
        <w:keepNext/>
      </w:pPr>
      <m:oMathPara>
        <m:oMathParaPr>
          <m:jc m:val="center"/>
        </m:oMathParaPr>
        <m:oMath>
          <m:r>
            <m:t>z</m:t>
          </m:r>
          <m:d>
            <m:dPr>
              <m:begChr m:val="("/>
              <m:sepChr m:val=""/>
              <m:endChr m:val=")"/>
              <m:grow/>
            </m:dPr>
            <m:e>
              <m:r>
                <m:t>p</m:t>
              </m:r>
            </m:e>
          </m:d>
          <m:r>
            <m:rPr>
              <m:sty m:val="p"/>
            </m:rPr>
            <m:t>=</m:t>
          </m:r>
          <m:r>
            <m:t>x</m:t>
          </m:r>
          <m:d>
            <m:dPr>
              <m:begChr m:val="("/>
              <m:sepChr m:val=""/>
              <m:endChr m:val=")"/>
              <m:grow/>
            </m:dPr>
            <m:e>
              <m:r>
                <m:t>p</m:t>
              </m:r>
            </m:e>
          </m:d>
          <m:r>
            <m:rPr>
              <m:sty m:val="p"/>
            </m:rPr>
            <m:t>−</m:t>
          </m:r>
          <m:r>
            <m:t>q</m:t>
          </m:r>
          <m:d>
            <m:dPr>
              <m:begChr m:val="("/>
              <m:sepChr m:val=""/>
              <m:endChr m:val=")"/>
              <m:grow/>
            </m:dPr>
            <m:e>
              <m:r>
                <m:t>p</m:t>
              </m:r>
            </m:e>
          </m:d>
          <m:r>
            <m:rPr>
              <m:sty m:val="p"/>
            </m:rPr>
            <m:t>,</m:t>
          </m:r>
        </m:oMath>
      </m:oMathPara>
    </w:p>
    <w:p>
      <w:pPr>
        <w:numPr>
          <w:ilvl w:val="0"/>
          <w:numId w:val="1000"/>
        </w:numPr>
      </w:pPr>
      <w:r>
        <w:t xml:space="preserve">positiva si a ese precio falta producto y negativa si sobra. Un equilibrio es un precio con</w:t>
      </w:r>
      <w:r>
        <w:t xml:space="preserve"> </w:t>
      </w:r>
      <m:oMath>
        <m:r>
          <m:t>z</m:t>
        </m:r>
        <m:d>
          <m:dPr>
            <m:begChr m:val="("/>
            <m:sepChr m:val=""/>
            <m:endChr m:val=")"/>
            <m:grow/>
          </m:dPr>
          <m:e>
            <m:sSup>
              <m:e>
                <m:r>
                  <m:t>p</m:t>
                </m:r>
              </m:e>
              <m:sup>
                <m:r>
                  <m:rPr>
                    <m:sty m:val="p"/>
                  </m:rPr>
                  <m:t>*</m:t>
                </m:r>
              </m:sup>
            </m:sSup>
          </m:e>
        </m:d>
        <m:r>
          <m:rPr>
            <m:sty m:val="p"/>
          </m:rPr>
          <m:t>=</m:t>
        </m:r>
        <m:r>
          <m:t>0</m:t>
        </m:r>
      </m:oMath>
      <w:r>
        <w:t xml:space="preserve">.</w:t>
      </w:r>
    </w:p>
    <w:bookmarkEnd w:id="81"/>
    <w:bookmarkStart w:id="85" w:name="b_modelo"/>
    <w:p>
      <w:pPr>
        <w:pStyle w:val="Heading4"/>
      </w:pPr>
      <w:r>
        <w:t xml:space="preserve">b) Modelo</w:t>
      </w:r>
    </w:p>
    <w:bookmarkStart w:id="82" w:name="i_supuestos_1"/>
    <w:p>
      <w:pPr>
        <w:pStyle w:val="Heading5"/>
      </w:pPr>
      <w:r>
        <w:t xml:space="preserve">i) Supuestos</w:t>
      </w:r>
    </w:p>
    <w:p>
      <w:pPr>
        <w:numPr>
          <w:ilvl w:val="0"/>
          <w:numId w:val="1033"/>
        </w:numPr>
      </w:pPr>
      <w:r>
        <w:t xml:space="preserve">Los de</w:t>
      </w:r>
      <w:r>
        <w:t xml:space="preserve"> </w:t>
      </w:r>
      <w:hyperlink w:anchor="sec_modelo">
        <w:r>
          <w:rPr>
            <w:rStyle w:val="Hyperlink"/>
          </w:rPr>
          <w:t xml:space="preserve">I.2</w:t>
        </w:r>
      </w:hyperlink>
      <w:r>
        <w:t xml:space="preserve">:</w:t>
      </w:r>
      <w:r>
        <w:t xml:space="preserve"> </w:t>
      </w:r>
      <m:oMath>
        <m:sSub>
          <m:e>
            <m:r>
              <m:t>ϕ</m:t>
            </m:r>
          </m:e>
          <m:sub>
            <m:r>
              <m:t>i</m:t>
            </m:r>
          </m:sub>
        </m:sSub>
      </m:oMath>
      <w:r>
        <w:t xml:space="preserve"> </w:t>
      </w:r>
      <w:r>
        <w:t xml:space="preserve">estrictamente cóncavas y costes estrictamente convexos, de modo que la demanda es continua y decreciente y la oferta, continua y creciente.</w:t>
      </w:r>
    </w:p>
    <w:p>
      <w:pPr>
        <w:numPr>
          <w:ilvl w:val="0"/>
          <w:numId w:val="1033"/>
        </w:numPr>
      </w:pPr>
      <w:r>
        <w:t xml:space="preserve">El consumidor que más valora el bien lo valora más que el coste marginal más bajo,</w:t>
      </w:r>
      <w:r>
        <w:t xml:space="preserve"> </w:t>
      </w:r>
      <m:oMath>
        <m:sSub>
          <m:e>
            <m:r>
              <m:rPr>
                <m:sty m:val="p"/>
              </m:rPr>
              <m:t>max</m:t>
            </m:r>
          </m:e>
          <m:sub>
            <m:r>
              <m:t>i</m:t>
            </m:r>
          </m:sub>
        </m:sSub>
        <m:sSub>
          <m:e>
            <m:r>
              <m:t>ϕ</m:t>
            </m:r>
          </m:e>
          <m:sub>
            <m:r>
              <m:t>i</m:t>
            </m:r>
          </m:sub>
        </m:sSub>
        <m:r>
          <m:rPr>
            <m:sty m:val="p"/>
          </m:rPr>
          <m:t>′</m:t>
        </m:r>
        <m:d>
          <m:dPr>
            <m:begChr m:val="("/>
            <m:sepChr m:val=""/>
            <m:endChr m:val=")"/>
            <m:grow/>
          </m:dPr>
          <m:e>
            <m:r>
              <m:t>0</m:t>
            </m:r>
          </m:e>
        </m:d>
        <m:r>
          <m:rPr>
            <m:sty m:val="p"/>
          </m:rPr>
          <m:t>&gt;</m:t>
        </m:r>
        <m:sSub>
          <m:e>
            <m:r>
              <m:rPr>
                <m:sty m:val="p"/>
              </m:rPr>
              <m:t>min</m:t>
            </m:r>
          </m:e>
          <m:sub>
            <m:r>
              <m:t>j</m:t>
            </m:r>
          </m:sub>
        </m:sSub>
        <m:sSub>
          <m:e>
            <m:r>
              <m:rPr>
                <m:sty m:val="p"/>
              </m:rPr>
              <m:t>C</m:t>
            </m:r>
            <m:r>
              <m:rPr>
                <m:sty m:val="p"/>
              </m:rPr>
              <m:t>M</m:t>
            </m:r>
            <m:r>
              <m:rPr>
                <m:sty m:val="p"/>
              </m:rPr>
              <m:t>g</m:t>
            </m:r>
          </m:e>
          <m:sub>
            <m:r>
              <m:t>j</m:t>
            </m:r>
          </m:sub>
        </m:sSub>
        <m:d>
          <m:dPr>
            <m:begChr m:val="("/>
            <m:sepChr m:val=""/>
            <m:endChr m:val=")"/>
            <m:grow/>
          </m:dPr>
          <m:e>
            <m:r>
              <m:t>0</m:t>
            </m:r>
          </m:e>
        </m:d>
      </m:oMath>
      <w:r>
        <w:t xml:space="preserve">, y a precios muy altos la demanda queda por debajo de la oferta.</w:t>
      </w:r>
    </w:p>
    <w:bookmarkEnd w:id="82"/>
    <w:bookmarkStart w:id="83" w:name="ii_desarrollo_1"/>
    <w:p>
      <w:pPr>
        <w:pStyle w:val="Heading5"/>
      </w:pPr>
      <w:r>
        <w:t xml:space="preserve">ii) Desarrollo</w:t>
      </w:r>
    </w:p>
    <w:p>
      <w:pPr>
        <w:numPr>
          <w:ilvl w:val="0"/>
          <w:numId w:val="1034"/>
        </w:numPr>
      </w:pPr>
      <w:r>
        <w:t xml:space="preserve">Con esos supuestos,</w:t>
      </w:r>
      <w:r>
        <w:t xml:space="preserve"> </w:t>
      </w:r>
      <m:oMath>
        <m:r>
          <m:t>z</m:t>
        </m:r>
        <m:d>
          <m:dPr>
            <m:begChr m:val="("/>
            <m:sepChr m:val=""/>
            <m:endChr m:val=")"/>
            <m:grow/>
          </m:dPr>
          <m:e>
            <m:r>
              <m:t>p</m:t>
            </m:r>
          </m:e>
        </m:d>
      </m:oMath>
      <w:r>
        <w:t xml:space="preserve"> </w:t>
      </w:r>
      <w:r>
        <w:t xml:space="preserve">es continua, positiva a precios bajos y negativa a precios altos. Por el</w:t>
      </w:r>
      <w:r>
        <w:t xml:space="preserve"> </w:t>
      </w:r>
      <w:r>
        <w:rPr>
          <w:b/>
          <w:bCs/>
        </w:rPr>
        <w:t xml:space="preserve">teorema de</w:t>
      </w:r>
      <w:r>
        <w:rPr>
          <w:b/>
          <w:bCs/>
        </w:rPr>
        <w:t xml:space="preserve"> </w:t>
      </w:r>
      <w:r>
        <w:rPr>
          <w:b/>
          <w:bCs/>
          <w:smallCaps/>
        </w:rPr>
        <w:t xml:space="preserve">Bolzano</w:t>
      </w:r>
      <w:r>
        <w:t xml:space="preserve">, entre ambos hay un precio que vacía el mercado:</w:t>
      </w:r>
    </w:p>
    <w:p>
      <w:pPr>
        <w:pStyle w:val="BodyText"/>
      </w:pPr>
      <m:oMathPara>
        <m:oMathParaPr>
          <m:jc m:val="center"/>
        </m:oMathParaPr>
        <m:oMath>
          <m:r>
            <m:t>z</m:t>
          </m:r>
          <m:d>
            <m:dPr>
              <m:begChr m:val="("/>
              <m:sepChr m:val=""/>
              <m:endChr m:val=")"/>
              <m:grow/>
            </m:dPr>
            <m:e>
              <m:r>
                <m:t>p</m:t>
              </m:r>
              <m:r>
                <m:rPr>
                  <m:sty m:val="p"/>
                </m:rPr>
                <m:t>′</m:t>
              </m:r>
            </m:e>
          </m:d>
          <m:r>
            <m:rPr>
              <m:sty m:val="p"/>
            </m:rPr>
            <m:t>&gt;</m:t>
          </m:r>
          <m:r>
            <m:t>0</m:t>
          </m:r>
          <m:r>
            <m:rPr>
              <m:sty m:val="p"/>
            </m:rPr>
            <m:t>,</m:t>
          </m:r>
          <m:r>
            <m:t> </m:t>
          </m:r>
          <m:r>
            <m:t>z</m:t>
          </m:r>
          <m:d>
            <m:dPr>
              <m:begChr m:val="("/>
              <m:sepChr m:val=""/>
              <m:endChr m:val=")"/>
              <m:grow/>
            </m:dPr>
            <m:e>
              <m:r>
                <m:t>p</m:t>
              </m:r>
              <m:r>
                <m:rPr>
                  <m:sty m:val="p"/>
                </m:rPr>
                <m:t>″</m:t>
              </m:r>
            </m:e>
          </m:d>
          <m:r>
            <m:rPr>
              <m:sty m:val="p"/>
            </m:rPr>
            <m:t>&lt;</m:t>
          </m:r>
          <m:r>
            <m:t>0</m:t>
          </m:r>
          <m:r>
            <m:rPr>
              <m:sty m:val="p"/>
            </m:rPr>
            <m:t>,</m:t>
          </m:r>
          <m:r>
            <m:t> </m:t>
          </m:r>
          <m:r>
            <m:t>p</m:t>
          </m:r>
          <m:r>
            <m:rPr>
              <m:sty m:val="p"/>
            </m:rPr>
            <m:t>′</m:t>
          </m:r>
          <m:r>
            <m:rPr>
              <m:sty m:val="p"/>
            </m:rPr>
            <m:t>&lt;</m:t>
          </m:r>
          <m:r>
            <m:t>p</m:t>
          </m:r>
          <m:r>
            <m:rPr>
              <m:sty m:val="p"/>
            </m:rPr>
            <m:t>″</m:t>
          </m:r>
          <m:r>
            <m:t> </m:t>
          </m:r>
          <m:r>
            <m:rPr>
              <m:sty m:val="p"/>
            </m:rPr>
            <m:t>⇒</m:t>
          </m:r>
          <m:r>
            <m:t> </m:t>
          </m:r>
          <m:r>
            <m:rPr>
              <m:sty m:val="p"/>
            </m:rPr>
            <m:t>∃</m:t>
          </m:r>
          <m:r>
            <m:t> </m:t>
          </m:r>
          <m:sSup>
            <m:e>
              <m:r>
                <m:t>p</m:t>
              </m:r>
            </m:e>
            <m:sup>
              <m:r>
                <m:rPr>
                  <m:sty m:val="p"/>
                </m:rPr>
                <m:t>*</m:t>
              </m:r>
            </m:sup>
          </m:sSup>
          <m:r>
            <m:rPr>
              <m:sty m:val="p"/>
            </m:rPr>
            <m:t>∈</m:t>
          </m:r>
          <m:d>
            <m:dPr>
              <m:begChr m:val="("/>
              <m:sepChr m:val=""/>
              <m:endChr m:val=")"/>
              <m:grow/>
            </m:dPr>
            <m:e>
              <m:r>
                <m:t>p</m:t>
              </m:r>
              <m:r>
                <m:rPr>
                  <m:sty m:val="p"/>
                </m:rPr>
                <m:t>′</m:t>
              </m:r>
              <m:r>
                <m:rPr>
                  <m:sty m:val="p"/>
                </m:rPr>
                <m:t>,</m:t>
              </m:r>
              <m:r>
                <m:t>p</m:t>
              </m:r>
              <m:r>
                <m:rPr>
                  <m:sty m:val="p"/>
                </m:rPr>
                <m:t>″</m:t>
              </m:r>
            </m:e>
          </m:d>
          <m:r>
            <m:rPr>
              <m:sty m:val="p"/>
            </m:rPr>
            <m:t>:</m:t>
          </m:r>
          <m:r>
            <m:t> </m:t>
          </m:r>
          <m:r>
            <m:t>z</m:t>
          </m:r>
          <m:d>
            <m:dPr>
              <m:begChr m:val="("/>
              <m:sepChr m:val=""/>
              <m:endChr m:val=")"/>
              <m:grow/>
            </m:dPr>
            <m:e>
              <m:sSup>
                <m:e>
                  <m:r>
                    <m:t>p</m:t>
                  </m:r>
                </m:e>
                <m:sup>
                  <m:r>
                    <m:rPr>
                      <m:sty m:val="p"/>
                    </m:rPr>
                    <m:t>*</m:t>
                  </m:r>
                </m:sup>
              </m:sSup>
            </m:e>
          </m:d>
          <m:r>
            <m:rPr>
              <m:sty m:val="p"/>
            </m:rPr>
            <m:t>=</m:t>
          </m:r>
          <m:r>
            <m:t>0</m:t>
          </m:r>
          <m:r>
            <m:rPr>
              <m:sty m:val="p"/>
            </m:rPr>
            <m:t>.</m:t>
          </m:r>
        </m:oMath>
      </m:oMathPara>
    </w:p>
    <w:p>
      <w:pPr>
        <w:pStyle w:val="Cajadeanotaciones"/>
        <w:keepLines/>
      </w:pPr>
      <w:r>
        <w:rPr>
          <w:b/>
          <w:bCs/>
        </w:rPr>
        <w:t xml:space="preserve">Teorema de</w:t>
      </w:r>
      <w:r>
        <w:rPr>
          <w:b/>
          <w:bCs/>
        </w:rPr>
        <w:t xml:space="preserve"> </w:t>
      </w:r>
      <w:r>
        <w:rPr>
          <w:b/>
          <w:bCs/>
          <w:smallCaps/>
        </w:rPr>
        <w:t xml:space="preserve">Bolzano</w:t>
      </w:r>
      <w:r>
        <w:t xml:space="preserve"> </w:t>
      </w:r>
      <w:r>
        <w:t xml:space="preserve">(</w:t>
      </w:r>
      <w:hyperlink w:anchor="ref_Bolzano1817Beweis">
        <w:r>
          <w:rPr>
            <w:rStyle w:val="Hyperlink"/>
            <w:smallCaps/>
          </w:rPr>
          <w:t xml:space="preserve">Bolzano</w:t>
        </w:r>
        <w:r>
          <w:rPr>
            <w:rStyle w:val="Hyperlink"/>
          </w:rPr>
          <w:t xml:space="preserve">, 1817</w:t>
        </w:r>
      </w:hyperlink>
      <w:r>
        <w:t xml:space="preserve">;</w:t>
      </w:r>
      <w:r>
        <w:t xml:space="preserve"> </w:t>
      </w:r>
      <w:hyperlink w:anchor="ref_SydsaeterEtAl2008Further">
        <w:r>
          <w:rPr>
            <w:rStyle w:val="Hyperlink"/>
            <w:smallCaps/>
          </w:rPr>
          <w:t xml:space="preserve">Sydsæter</w:t>
        </w:r>
        <w:r>
          <w:rPr>
            <w:rStyle w:val="Hyperlink"/>
          </w:rPr>
          <w:t xml:space="preserve"> </w:t>
        </w:r>
        <w:r>
          <w:rPr>
            <w:rStyle w:val="Hyperlink"/>
          </w:rPr>
          <w:t xml:space="preserve">et al., 2008</w:t>
        </w:r>
      </w:hyperlink>
      <w:r>
        <w:t xml:space="preserve">)</w:t>
      </w:r>
      <w:r>
        <w:t xml:space="preserve">: si una función</w:t>
      </w:r>
      <w:r>
        <w:t xml:space="preserve"> </w:t>
      </w:r>
      <m:oMath>
        <m:r>
          <m:t>f</m:t>
        </m:r>
      </m:oMath>
      <w:r>
        <w:t xml:space="preserve"> </w:t>
      </w:r>
      <w:r>
        <w:t xml:space="preserve">es continua en un intervalo cerrado</w:t>
      </w:r>
      <w:r>
        <w:t xml:space="preserve"> </w:t>
      </w:r>
      <m:oMath>
        <m:d>
          <m:dPr>
            <m:begChr m:val="["/>
            <m:sepChr m:val=""/>
            <m:endChr m:val="]"/>
            <m:grow/>
          </m:dPr>
          <m:e>
            <m:r>
              <m:t>a</m:t>
            </m:r>
            <m:r>
              <m:rPr>
                <m:sty m:val="p"/>
              </m:rPr>
              <m:t>,</m:t>
            </m:r>
            <m:r>
              <m:t>b</m:t>
            </m:r>
          </m:e>
        </m:d>
      </m:oMath>
      <w:r>
        <w:t xml:space="preserve"> </w:t>
      </w:r>
      <w:r>
        <w:t xml:space="preserve">y toma valores de signo contrario en sus extremos,</w:t>
      </w:r>
      <w:r>
        <w:t xml:space="preserve"> </w:t>
      </w:r>
      <m:oMath>
        <m:r>
          <m:t>f</m:t>
        </m:r>
        <m:d>
          <m:dPr>
            <m:begChr m:val="("/>
            <m:sepChr m:val=""/>
            <m:endChr m:val=")"/>
            <m:grow/>
          </m:dPr>
          <m:e>
            <m:r>
              <m:t>a</m:t>
            </m:r>
          </m:e>
        </m:d>
        <m:r>
          <m:t> </m:t>
        </m:r>
        <m:r>
          <m:t>f</m:t>
        </m:r>
        <m:d>
          <m:dPr>
            <m:begChr m:val="("/>
            <m:sepChr m:val=""/>
            <m:endChr m:val=")"/>
            <m:grow/>
          </m:dPr>
          <m:e>
            <m:r>
              <m:t>b</m:t>
            </m:r>
          </m:e>
        </m:d>
        <m:r>
          <m:rPr>
            <m:sty m:val="p"/>
          </m:rPr>
          <m:t>&lt;</m:t>
        </m:r>
        <m:r>
          <m:t>0</m:t>
        </m:r>
      </m:oMath>
      <w:r>
        <w:t xml:space="preserve">, existe al menos un</w:t>
      </w:r>
      <w:r>
        <w:t xml:space="preserve"> </w:t>
      </w:r>
      <m:oMath>
        <m:r>
          <m:t>c</m:t>
        </m:r>
        <m:r>
          <m:rPr>
            <m:sty m:val="p"/>
          </m:rPr>
          <m:t>∈</m:t>
        </m:r>
        <m:d>
          <m:dPr>
            <m:begChr m:val="("/>
            <m:sepChr m:val=""/>
            <m:endChr m:val=")"/>
            <m:grow/>
          </m:dPr>
          <m:e>
            <m:r>
              <m:t>a</m:t>
            </m:r>
            <m:r>
              <m:rPr>
                <m:sty m:val="p"/>
              </m:rPr>
              <m:t>,</m:t>
            </m:r>
            <m:r>
              <m:t>b</m:t>
            </m:r>
          </m:e>
        </m:d>
      </m:oMath>
      <w:r>
        <w:t xml:space="preserve"> </w:t>
      </w:r>
      <w:r>
        <w:t xml:space="preserve">con</w:t>
      </w:r>
      <w:r>
        <w:t xml:space="preserve"> </w:t>
      </w:r>
      <m:oMath>
        <m:r>
          <m:t>f</m:t>
        </m:r>
        <m:d>
          <m:dPr>
            <m:begChr m:val="("/>
            <m:sepChr m:val=""/>
            <m:endChr m:val=")"/>
            <m:grow/>
          </m:dPr>
          <m:e>
            <m:r>
              <m:t>c</m:t>
            </m:r>
          </m:e>
        </m:d>
        <m:r>
          <m:rPr>
            <m:sty m:val="p"/>
          </m:rPr>
          <m:t>=</m:t>
        </m:r>
        <m:r>
          <m:t>0</m:t>
        </m:r>
      </m:oMath>
      <w:r>
        <w:t xml:space="preserve">. Es un caso particular del teorema del valor intermedio. Aplicado a</w:t>
      </w:r>
      <w:r>
        <w:t xml:space="preserve"> </w:t>
      </w:r>
      <m:oMath>
        <m:r>
          <m:t>z</m:t>
        </m:r>
        <m:d>
          <m:dPr>
            <m:begChr m:val="("/>
            <m:sepChr m:val=""/>
            <m:endChr m:val=")"/>
            <m:grow/>
          </m:dPr>
          <m:e>
            <m:r>
              <m:t>p</m:t>
            </m:r>
          </m:e>
        </m:d>
      </m:oMath>
      <w:r>
        <w:t xml:space="preserve"> </w:t>
      </w:r>
      <w:r>
        <w:t xml:space="preserve">en</w:t>
      </w:r>
      <w:r>
        <w:t xml:space="preserve"> </w:t>
      </w:r>
      <m:oMath>
        <m:d>
          <m:dPr>
            <m:begChr m:val="["/>
            <m:sepChr m:val=""/>
            <m:endChr m:val="]"/>
            <m:grow/>
          </m:dPr>
          <m:e>
            <m:r>
              <m:t>p</m:t>
            </m:r>
            <m:r>
              <m:rPr>
                <m:sty m:val="p"/>
              </m:rPr>
              <m:t>′</m:t>
            </m:r>
            <m:r>
              <m:rPr>
                <m:sty m:val="p"/>
              </m:rPr>
              <m:t>,</m:t>
            </m:r>
            <m:r>
              <m:t>p</m:t>
            </m:r>
            <m:r>
              <m:rPr>
                <m:sty m:val="p"/>
              </m:rPr>
              <m:t>″</m:t>
            </m:r>
          </m:e>
        </m:d>
      </m:oMath>
      <w:r>
        <w:t xml:space="preserve">, da el equilibrio. En equilibrio general, con muchos precios, el papel de</w:t>
      </w:r>
      <w:r>
        <w:t xml:space="preserve"> </w:t>
      </w:r>
      <w:r>
        <w:rPr>
          <w:smallCaps/>
        </w:rPr>
        <w:t xml:space="preserve">Bolzano</w:t>
      </w:r>
      <w:r>
        <w:t xml:space="preserve"> </w:t>
      </w:r>
      <w:r>
        <w:t xml:space="preserve">lo hace el teorema del punto fijo de</w:t>
      </w:r>
      <w:r>
        <w:t xml:space="preserve"> </w:t>
      </w:r>
      <w:r>
        <w:rPr>
          <w:smallCaps/>
        </w:rPr>
        <w:t xml:space="preserve">Brouwer</w:t>
      </w:r>
      <w:r>
        <w:t xml:space="preserve"> </w:t>
      </w:r>
      <w:hyperlink r:id="rId34">
        <w:r>
          <w:rPr>
            <w:rStyle w:val="Referenciaatema"/>
          </w:rPr>
          <w:t xml:space="preserve">[ver tema 3.A.21]</w:t>
        </w:r>
      </w:hyperlink>
      <w:r>
        <w:t xml:space="preserve">.</w:t>
      </w:r>
    </w:p>
    <w:bookmarkEnd w:id="83"/>
    <w:bookmarkStart w:id="84" w:name="iii_implicaciones"/>
    <w:p>
      <w:pPr>
        <w:pStyle w:val="Heading5"/>
      </w:pPr>
      <w:r>
        <w:t xml:space="preserve">iii) Implicaciones</w:t>
      </w:r>
    </w:p>
    <w:p>
      <w:pPr>
        <w:numPr>
          <w:ilvl w:val="0"/>
          <w:numId w:val="1035"/>
        </w:numPr>
      </w:pPr>
      <w:r>
        <w:t xml:space="preserve">El equilibrio existe con los mismos supuestos que dan curvas de demanda y oferta continuas: la convexidad de las preferencias y de la tecnología. Si no se cumple la segunda condición de los supuestos, el equilibrio existe igualmente, pero sin intercambio (</w:t>
      </w:r>
      <w:hyperlink w:anchor="sec_unicidad">
        <w:r>
          <w:rPr>
            <w:rStyle w:val="Hyperlink"/>
          </w:rPr>
          <w:t xml:space="preserve">II.1.2</w:t>
        </w:r>
      </w:hyperlink>
      <w:r>
        <w:t xml:space="preserve">).</w:t>
      </w:r>
    </w:p>
    <w:bookmarkEnd w:id="84"/>
    <w:bookmarkEnd w:id="85"/>
    <w:bookmarkStart w:id="91" w:name="c_valoraci__n"/>
    <w:p>
      <w:pPr>
        <w:pStyle w:val="Heading4"/>
      </w:pPr>
      <w:r>
        <w:t xml:space="preserve">c) Valoración</w:t>
      </w:r>
    </w:p>
    <w:p>
      <w:pPr>
        <w:keepNext/>
        <w:numPr>
          <w:ilvl w:val="0"/>
          <w:numId w:val="1036"/>
        </w:numPr>
      </w:pPr>
      <w:r>
        <w:rPr>
          <w:i/>
          <w:iCs/>
        </w:rPr>
        <w:t xml:space="preserve">Cuándo falla</w:t>
      </w:r>
      <w:r>
        <w:t xml:space="preserve">: con</w:t>
      </w:r>
      <w:r>
        <w:t xml:space="preserve"> </w:t>
      </w:r>
      <w:r>
        <w:rPr>
          <w:i/>
          <w:iCs/>
        </w:rPr>
        <w:t xml:space="preserve">no convexidades</w:t>
      </w:r>
      <w:r>
        <w:t xml:space="preserve">. Si la tecnología tiene rendimientos crecientes al principio, el coste medio tiene forma de U y la oferta de cada empresa salta de 0 a la escala mínima eficiente</w:t>
      </w:r>
      <w:r>
        <w:t xml:space="preserve"> </w:t>
      </w:r>
      <m:oMath>
        <m:bar>
          <m:barPr>
            <m:pos m:val="top"/>
          </m:barPr>
          <m:e>
            <m:r>
              <m:t>q</m:t>
            </m:r>
          </m:e>
        </m:bar>
      </m:oMath>
      <w:r>
        <w:t xml:space="preserve"> </w:t>
      </w:r>
      <w:r>
        <w:t xml:space="preserve">en el precio</w:t>
      </w:r>
      <w:r>
        <w:t xml:space="preserve"> </w:t>
      </w:r>
      <m:oMath>
        <m:bar>
          <m:barPr>
            <m:pos m:val="top"/>
          </m:barPr>
          <m:e>
            <m:r>
              <m:t>c</m:t>
            </m:r>
          </m:e>
        </m:bar>
        <m:r>
          <m:rPr>
            <m:sty m:val="p"/>
          </m:rPr>
          <m:t>=</m:t>
        </m:r>
        <m:r>
          <m:rPr>
            <m:sty m:val="p"/>
          </m:rPr>
          <m:t>min</m:t>
        </m:r>
        <m:r>
          <m:rPr>
            <m:sty m:val="p"/>
          </m:rPr>
          <m:t>C</m:t>
        </m:r>
        <m:r>
          <m:rPr>
            <m:sty m:val="p"/>
          </m:rPr>
          <m:t>M</m:t>
        </m:r>
        <m:r>
          <m:rPr>
            <m:sty m:val="p"/>
          </m:rPr>
          <m:t>e</m:t>
        </m:r>
      </m:oMath>
      <w:r>
        <w:t xml:space="preserve"> </w:t>
      </w:r>
      <w:r>
        <w:t xml:space="preserve">(</w:t>
      </w:r>
      <w:hyperlink w:anchor="sec_modelo">
        <w:r>
          <w:rPr>
            <w:rStyle w:val="Hyperlink"/>
          </w:rPr>
          <w:t xml:space="preserve">I.2</w:t>
        </w:r>
      </w:hyperlink>
      <w:r>
        <w:t xml:space="preserve">). Con una sola empresa, si a ese precio la demanda es menor que</w:t>
      </w:r>
      <w:r>
        <w:t xml:space="preserve"> </w:t>
      </w:r>
      <m:oMath>
        <m:bar>
          <m:barPr>
            <m:pos m:val="top"/>
          </m:barPr>
          <m:e>
            <m:r>
              <m:t>q</m:t>
            </m:r>
          </m:e>
        </m:bar>
      </m:oMath>
      <w:r>
        <w:t xml:space="preserve">, oferta y demanda no se cortan: no hay equilibrio competitivo (gráfico </w:t>
      </w:r>
      <w:hyperlink w:anchor="fig_no_convexidad">
        <w:r>
          <w:rPr>
            <w:rStyle w:val="Hyperlink"/>
          </w:rPr>
          <w:t xml:space="preserve">4</w:t>
        </w:r>
      </w:hyperlink>
      <w:r>
        <w:t xml:space="preserve">).</w:t>
      </w:r>
    </w:p>
    <w:p>
      <w:pPr>
        <w:numPr>
          <w:ilvl w:val="1"/>
          <w:numId w:val="1037"/>
        </w:numPr>
      </w:pPr>
      <w:r>
        <w:t xml:space="preserve">En esos mercados no es razonable suponer empresas precio-aceptantes: son industrias con grandes costes fijos o de entrada (generación de electricidad, redes), en las que la eficiencia pide pocas empresas y, a menudo, regulación</w:t>
      </w:r>
      <w:r>
        <w:t xml:space="preserve"> </w:t>
      </w:r>
      <w:hyperlink r:id="rId26">
        <w:r>
          <w:rPr>
            <w:rStyle w:val="Referenciaatema"/>
          </w:rPr>
          <w:t xml:space="preserve">[ver tema 3.A.17]</w:t>
        </w:r>
      </w:hyperlink>
      <w:r>
        <w:t xml:space="preserve"> </w:t>
      </w:r>
      <w:hyperlink r:id="rId86">
        <w:r>
          <w:rPr>
            <w:rStyle w:val="Referenciaatema"/>
          </w:rPr>
          <w:t xml:space="preserve">[ver tema 3.A.20]</w:t>
        </w:r>
      </w:hyperlink>
      <w:r>
        <w:t xml:space="preserve">.</w:t>
      </w:r>
    </w:p>
    <w:bookmarkStart w:id="90" w:name="fig_no_convexidad"/>
    <w:p>
      <w:pPr>
        <w:pStyle w:val="ImageCaption"/>
      </w:pPr>
      <w:r>
        <w:t xml:space="preserve">Gráfico 4.–</w:t>
      </w:r>
      <w:r>
        <w:t xml:space="preserve"> </w:t>
      </w:r>
      <w:r>
        <w:t xml:space="preserve">No convexidades: con la oferta que salta en</w:t>
      </w:r>
      <w:r>
        <w:t xml:space="preserve"> </w:t>
      </w:r>
      <m:oMath>
        <m:bar>
          <m:barPr>
            <m:pos m:val="top"/>
          </m:barPr>
          <m:e>
            <m:r>
              <m:t>c</m:t>
            </m:r>
          </m:e>
        </m:bar>
      </m:oMath>
      <w:r>
        <w:t xml:space="preserve">, la demanda puede pasar por el hueco y no hay equilibrio competitivo</w:t>
      </w:r>
    </w:p>
    <w:p>
      <w:pPr>
        <w:pStyle w:val="CaptionedFigure"/>
      </w:pPr>
      <w:r>
        <w:drawing>
          <wp:inline>
            <wp:extent cx="2431264" cy="2419031"/>
            <wp:effectExtent b="0" l="0" r="0" t="0"/>
            <wp:docPr descr="Gráfico 4.– No convexidades: con la oferta que salta en c, la demanda puede pasar por el hueco y no hay equilibrio competitivo" title="" id="88" name="Picture"/>
            <a:graphic>
              <a:graphicData uri="http://schemas.openxmlformats.org/drawingml/2006/picture">
                <pic:pic>
                  <pic:nvPicPr>
                    <pic:cNvPr descr="C:\Users\vgutierrez\Documents\src\victorgutierrezmarcos.github.io-revision\oposicion\temario\fuentes\3A16\graficos/no-convexidad.png" id="89" name="Picture"/>
                    <pic:cNvPicPr>
                      <a:picLocks noChangeArrowheads="1" noChangeAspect="1"/>
                    </pic:cNvPicPr>
                  </pic:nvPicPr>
                  <pic:blipFill>
                    <a:blip r:embed="rId87"/>
                    <a:stretch>
                      <a:fillRect/>
                    </a:stretch>
                  </pic:blipFill>
                  <pic:spPr bwMode="auto">
                    <a:xfrm>
                      <a:off x="0" y="0"/>
                      <a:ext cx="2431264" cy="2419031"/>
                    </a:xfrm>
                    <a:prstGeom prst="rect">
                      <a:avLst/>
                    </a:prstGeom>
                    <a:noFill/>
                    <a:ln w="9525">
                      <a:noFill/>
                      <a:headEnd/>
                      <a:tailEnd/>
                    </a:ln>
                  </pic:spPr>
                </pic:pic>
              </a:graphicData>
            </a:graphic>
          </wp:inline>
        </w:drawing>
      </w:r>
    </w:p>
    <w:bookmarkEnd w:id="90"/>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 </w:t>
      </w:r>
      <w:r>
        <w:t xml:space="preserve">y § 10.F)</w:t>
      </w:r>
      <w:r>
        <w:t xml:space="preserve">.</w:t>
      </w:r>
    </w:p>
    <w:bookmarkEnd w:id="91"/>
    <w:bookmarkEnd w:id="92"/>
    <w:bookmarkStart w:id="103" w:name="sec_unicidad"/>
    <w:p>
      <w:pPr>
        <w:pStyle w:val="Heading3"/>
      </w:pPr>
      <w:r>
        <w:t xml:space="preserve">II.1.2.</w:t>
      </w:r>
      <w:r>
        <w:t xml:space="preserve"> </w:t>
      </w:r>
      <w:r>
        <w:t xml:space="preserve">Unicidad</w:t>
      </w:r>
    </w:p>
    <w:p>
      <w:pPr>
        <w:pStyle w:val="FirstParagraph"/>
      </w:pPr>
      <w:r>
        <w:t xml:space="preserve">Una vez que sabemos que el equilibrio existe, la pregunta siguiente es cuántos hay.</w:t>
      </w:r>
    </w:p>
    <w:bookmarkStart w:id="93" w:name="a_idea_1"/>
    <w:p>
      <w:pPr>
        <w:pStyle w:val="Heading4"/>
      </w:pPr>
      <w:r>
        <w:t xml:space="preserve">a) Idea</w:t>
      </w:r>
    </w:p>
    <w:p>
      <w:pPr>
        <w:numPr>
          <w:ilvl w:val="0"/>
          <w:numId w:val="1038"/>
        </w:numPr>
      </w:pPr>
      <w:r>
        <w:t xml:space="preserve">Que exista un equilibrio no implica que sea único. En un solo mercado, la respuesta depende de las pendientes de las curvas.</w:t>
      </w:r>
    </w:p>
    <w:bookmarkEnd w:id="93"/>
    <w:bookmarkStart w:id="101" w:name="b_modelo_1"/>
    <w:p>
      <w:pPr>
        <w:pStyle w:val="Heading4"/>
      </w:pPr>
      <w:r>
        <w:t xml:space="preserve">b) Modelo</w:t>
      </w:r>
    </w:p>
    <w:bookmarkStart w:id="94" w:name="i_supuestos_2"/>
    <w:p>
      <w:pPr>
        <w:pStyle w:val="Heading5"/>
      </w:pPr>
      <w:r>
        <w:t xml:space="preserve">i) Supuestos</w:t>
      </w:r>
    </w:p>
    <w:p>
      <w:pPr>
        <w:numPr>
          <w:ilvl w:val="0"/>
          <w:numId w:val="1039"/>
        </w:numPr>
      </w:pPr>
      <w:r>
        <w:t xml:space="preserve">Los de la existencia: demanda estrictamente decreciente y oferta no decreciente.</w:t>
      </w:r>
    </w:p>
    <w:bookmarkEnd w:id="94"/>
    <w:bookmarkStart w:id="95" w:name="ii_desarrollo_2"/>
    <w:p>
      <w:pPr>
        <w:pStyle w:val="Heading5"/>
      </w:pPr>
      <w:r>
        <w:t xml:space="preserve">ii) Desarrollo</w:t>
      </w:r>
    </w:p>
    <w:p>
      <w:pPr>
        <w:numPr>
          <w:ilvl w:val="0"/>
          <w:numId w:val="1040"/>
        </w:numPr>
      </w:pPr>
      <w:r>
        <w:t xml:space="preserve">Con esas pendientes, el exceso de demanda es estrictamente decreciente donde hay intercambio y solo puede cortar el cero una vez: la</w:t>
      </w:r>
      <w:r>
        <w:t xml:space="preserve"> </w:t>
      </w:r>
      <w:r>
        <w:rPr>
          <w:i/>
          <w:iCs/>
        </w:rPr>
        <w:t xml:space="preserve">asignación</w:t>
      </w:r>
      <w:r>
        <w:t xml:space="preserve"> </w:t>
      </w:r>
      <w:r>
        <w:t xml:space="preserve">de equilibrio es única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10.C</w:t>
        </w:r>
      </w:hyperlink>
      <w:r>
        <w:t xml:space="preserve">)</w:t>
      </w:r>
      <w:r>
        <w:t xml:space="preserve">.</w:t>
      </w:r>
    </w:p>
    <w:bookmarkEnd w:id="95"/>
    <w:bookmarkStart w:id="100" w:name="iii_implicaciones_1"/>
    <w:p>
      <w:pPr>
        <w:pStyle w:val="Heading5"/>
      </w:pPr>
      <w:r>
        <w:t xml:space="preserve">iii) Implicaciones</w:t>
      </w:r>
    </w:p>
    <w:p>
      <w:pPr>
        <w:keepNext/>
        <w:numPr>
          <w:ilvl w:val="0"/>
          <w:numId w:val="1041"/>
        </w:numPr>
      </w:pPr>
      <w:r>
        <w:rPr>
          <w:i/>
          <w:iCs/>
        </w:rPr>
        <w:t xml:space="preserve">Casos de multiplicidad</w:t>
      </w:r>
      <w:r>
        <w:t xml:space="preserve">:</w:t>
      </w:r>
    </w:p>
    <w:p>
      <w:pPr>
        <w:numPr>
          <w:ilvl w:val="1"/>
          <w:numId w:val="1042"/>
        </w:numPr>
      </w:pPr>
      <w:r>
        <w:rPr>
          <w:i/>
          <w:iCs/>
        </w:rPr>
        <w:t xml:space="preserve">demanda insuficiente</w:t>
      </w:r>
      <w:r>
        <w:t xml:space="preserve">: si el consumidor que más valora el bien lo valora menos que el coste marginal más bajo,</w:t>
      </w:r>
      <w:r>
        <w:t xml:space="preserve"> </w:t>
      </w:r>
      <m:oMath>
        <m:sSub>
          <m:e>
            <m:r>
              <m:rPr>
                <m:sty m:val="p"/>
              </m:rPr>
              <m:t>max</m:t>
            </m:r>
          </m:e>
          <m:sub>
            <m:r>
              <m:t>i</m:t>
            </m:r>
          </m:sub>
        </m:sSub>
        <m:sSub>
          <m:e>
            <m:r>
              <m:t>ϕ</m:t>
            </m:r>
          </m:e>
          <m:sub>
            <m:r>
              <m:t>i</m:t>
            </m:r>
          </m:sub>
        </m:sSub>
        <m:r>
          <m:rPr>
            <m:sty m:val="p"/>
          </m:rPr>
          <m:t>′</m:t>
        </m:r>
        <m:d>
          <m:dPr>
            <m:begChr m:val="("/>
            <m:sepChr m:val=""/>
            <m:endChr m:val=")"/>
            <m:grow/>
          </m:dPr>
          <m:e>
            <m:r>
              <m:t>0</m:t>
            </m:r>
          </m:e>
        </m:d>
        <m:r>
          <m:rPr>
            <m:sty m:val="p"/>
          </m:rPr>
          <m:t>&lt;</m:t>
        </m:r>
        <m:sSub>
          <m:e>
            <m:r>
              <m:rPr>
                <m:sty m:val="p"/>
              </m:rPr>
              <m:t>min</m:t>
            </m:r>
          </m:e>
          <m:sub>
            <m:r>
              <m:t>j</m:t>
            </m:r>
          </m:sub>
        </m:sSub>
        <m:sSub>
          <m:e>
            <m:r>
              <m:rPr>
                <m:sty m:val="p"/>
              </m:rPr>
              <m:t>C</m:t>
            </m:r>
            <m:r>
              <m:rPr>
                <m:sty m:val="p"/>
              </m:rPr>
              <m:t>M</m:t>
            </m:r>
            <m:r>
              <m:rPr>
                <m:sty m:val="p"/>
              </m:rPr>
              <m:t>g</m:t>
            </m:r>
          </m:e>
          <m:sub>
            <m:r>
              <m:t>j</m:t>
            </m:r>
          </m:sub>
        </m:sSub>
        <m:d>
          <m:dPr>
            <m:begChr m:val="("/>
            <m:sepChr m:val=""/>
            <m:endChr m:val=")"/>
            <m:grow/>
          </m:dPr>
          <m:e>
            <m:r>
              <m:t>0</m:t>
            </m:r>
          </m:e>
        </m:d>
      </m:oMath>
      <w:r>
        <w:t xml:space="preserve">, cualquier precio entre esos 2 valores vacía el mercado con</w:t>
      </w:r>
      <w:r>
        <w:t xml:space="preserve"> </w:t>
      </w:r>
      <m:oMath>
        <m:sSup>
          <m:e>
            <m:r>
              <m:t>x</m:t>
            </m:r>
          </m:e>
          <m:sup>
            <m:r>
              <m:rPr>
                <m:sty m:val="p"/>
              </m:rPr>
              <m:t>*</m:t>
            </m:r>
          </m:sup>
        </m:sSup>
        <m:r>
          <m:rPr>
            <m:sty m:val="p"/>
          </m:rPr>
          <m:t>=</m:t>
        </m:r>
        <m:sSup>
          <m:e>
            <m:r>
              <m:t>q</m:t>
            </m:r>
          </m:e>
          <m:sup>
            <m:r>
              <m:rPr>
                <m:sty m:val="p"/>
              </m:rPr>
              <m:t>*</m:t>
            </m:r>
          </m:sup>
        </m:sSup>
        <m:r>
          <m:rPr>
            <m:sty m:val="p"/>
          </m:rPr>
          <m:t>=</m:t>
        </m:r>
        <m:r>
          <m:t>0</m:t>
        </m:r>
      </m:oMath>
      <w:r>
        <w:t xml:space="preserve"> </w:t>
      </w:r>
      <w:r>
        <w:t xml:space="preserve">(gráfico </w:t>
      </w:r>
      <w:hyperlink w:anchor="fig_multiplicidad">
        <w:r>
          <w:rPr>
            <w:rStyle w:val="Hyperlink"/>
          </w:rPr>
          <w:t xml:space="preserve">5</w:t>
        </w:r>
      </w:hyperlink>
      <w:r>
        <w:t xml:space="preserve">). La asignación es única, sin intercambio: lo indeterminado es el precio;</w:t>
      </w:r>
    </w:p>
    <w:p>
      <w:pPr>
        <w:numPr>
          <w:ilvl w:val="1"/>
          <w:numId w:val="1042"/>
        </w:numPr>
      </w:pPr>
      <w:r>
        <w:rPr>
          <w:i/>
          <w:iCs/>
        </w:rPr>
        <w:t xml:space="preserve">costes marginales constantes</w:t>
      </w:r>
      <w:r>
        <w:t xml:space="preserve">: el precio es único,</w:t>
      </w:r>
      <w:r>
        <w:t xml:space="preserve"> </w:t>
      </w:r>
      <m:oMath>
        <m:sSup>
          <m:e>
            <m:r>
              <m:t>p</m:t>
            </m:r>
          </m:e>
          <m:sup>
            <m:r>
              <m:rPr>
                <m:sty m:val="p"/>
              </m:rPr>
              <m:t>*</m:t>
            </m:r>
          </m:sup>
        </m:sSup>
        <m:r>
          <m:rPr>
            <m:sty m:val="p"/>
          </m:rPr>
          <m:t>=</m:t>
        </m:r>
        <m:r>
          <m:t>c</m:t>
        </m:r>
      </m:oMath>
      <w:r>
        <w:t xml:space="preserve">, pero el reparto de la producción entre las empresas queda indeterminado (</w:t>
      </w:r>
      <w:hyperlink w:anchor="sec_largo_plazo_libre_entrada">
        <w:r>
          <w:rPr>
            <w:rStyle w:val="Hyperlink"/>
          </w:rPr>
          <w:t xml:space="preserve">III.3</w:t>
        </w:r>
      </w:hyperlink>
      <w:r>
        <w:t xml:space="preserve">);</w:t>
      </w:r>
    </w:p>
    <w:p>
      <w:pPr>
        <w:numPr>
          <w:ilvl w:val="1"/>
          <w:numId w:val="1042"/>
        </w:numPr>
      </w:pPr>
      <w:r>
        <w:rPr>
          <w:i/>
          <w:iCs/>
        </w:rPr>
        <w:t xml:space="preserve">pendientes anómalas</w:t>
      </w:r>
      <w:r>
        <w:t xml:space="preserve">: si la oferta de la industria es decreciente (economías externas,</w:t>
      </w:r>
      <w:r>
        <w:t xml:space="preserve"> </w:t>
      </w:r>
      <w:hyperlink w:anchor="sec_largo_plazo_libre_entrada">
        <w:r>
          <w:rPr>
            <w:rStyle w:val="Hyperlink"/>
          </w:rPr>
          <w:t xml:space="preserve">III.3</w:t>
        </w:r>
      </w:hyperlink>
      <w:r>
        <w:t xml:space="preserve">) o la demanda creciente (un bien</w:t>
      </w:r>
      <w:r>
        <w:t xml:space="preserve"> </w:t>
      </w:r>
      <w:r>
        <w:rPr>
          <w:smallCaps/>
        </w:rPr>
        <w:t xml:space="preserve">Giffen</w:t>
      </w:r>
      <w:r>
        <w:t xml:space="preserve">, imposible con utilidad cuasilineal), las curvas pueden cortarse varias veces y hay varios equilibrios, unos estables y otros no (</w:t>
      </w:r>
      <w:hyperlink w:anchor="sec_estabilidad_dinamicas_ajuste">
        <w:r>
          <w:rPr>
            <w:rStyle w:val="Hyperlink"/>
          </w:rPr>
          <w:t xml:space="preserve">II.1.3</w:t>
        </w:r>
      </w:hyperlink>
      <w:r>
        <w:t xml:space="preserve">).</w:t>
      </w:r>
    </w:p>
    <w:bookmarkStart w:id="99" w:name="fig_multiplicidad"/>
    <w:p>
      <w:pPr>
        <w:pStyle w:val="ImageCaption"/>
      </w:pPr>
      <w:r>
        <w:t xml:space="preserve">Gráfico 5.–</w:t>
      </w:r>
      <w:r>
        <w:t xml:space="preserve"> </w:t>
      </w:r>
      <w:r>
        <w:t xml:space="preserve">Demanda insuficiente: cualquier precio entre</w:t>
      </w:r>
      <w:r>
        <w:t xml:space="preserve"> </w:t>
      </w:r>
      <m:oMath>
        <m:sSub>
          <m:e>
            <m:r>
              <m:rPr>
                <m:sty m:val="p"/>
              </m:rPr>
              <m:t>max</m:t>
            </m:r>
          </m:e>
          <m:sub>
            <m:r>
              <m:t>i</m:t>
            </m:r>
          </m:sub>
        </m:sSub>
        <m:sSub>
          <m:e>
            <m:r>
              <m:t>ϕ</m:t>
            </m:r>
          </m:e>
          <m:sub>
            <m:r>
              <m:t>i</m:t>
            </m:r>
          </m:sub>
        </m:sSub>
        <m:r>
          <m:rPr>
            <m:sty m:val="p"/>
          </m:rPr>
          <m:t>′</m:t>
        </m:r>
        <m:d>
          <m:dPr>
            <m:begChr m:val="("/>
            <m:sepChr m:val=""/>
            <m:endChr m:val=")"/>
            <m:grow/>
          </m:dPr>
          <m:e>
            <m:r>
              <m:t>0</m:t>
            </m:r>
          </m:e>
        </m:d>
      </m:oMath>
      <w:r>
        <w:t xml:space="preserve"> </w:t>
      </w:r>
      <w:r>
        <w:t xml:space="preserve">y</w:t>
      </w:r>
      <w:r>
        <w:t xml:space="preserve"> </w:t>
      </w:r>
      <m:oMath>
        <m:sSub>
          <m:e>
            <m:r>
              <m:rPr>
                <m:sty m:val="p"/>
              </m:rPr>
              <m:t>min</m:t>
            </m:r>
          </m:e>
          <m:sub>
            <m:r>
              <m:t>j</m:t>
            </m:r>
          </m:sub>
        </m:sSub>
        <m:sSub>
          <m:e>
            <m:r>
              <m:rPr>
                <m:sty m:val="p"/>
              </m:rPr>
              <m:t>C</m:t>
            </m:r>
            <m:r>
              <m:rPr>
                <m:sty m:val="p"/>
              </m:rPr>
              <m:t>M</m:t>
            </m:r>
            <m:r>
              <m:rPr>
                <m:sty m:val="p"/>
              </m:rPr>
              <m:t>g</m:t>
            </m:r>
          </m:e>
          <m:sub>
            <m:r>
              <m:t>j</m:t>
            </m:r>
          </m:sub>
        </m:sSub>
        <m:d>
          <m:dPr>
            <m:begChr m:val="("/>
            <m:sepChr m:val=""/>
            <m:endChr m:val=")"/>
            <m:grow/>
          </m:dPr>
          <m:e>
            <m:r>
              <m:t>0</m:t>
            </m:r>
          </m:e>
        </m:d>
      </m:oMath>
      <w:r>
        <w:t xml:space="preserve"> </w:t>
      </w:r>
      <w:r>
        <w:t xml:space="preserve">vacía el mercado sin intercambio</w:t>
      </w:r>
    </w:p>
    <w:p>
      <w:pPr>
        <w:pStyle w:val="CaptionedFigure"/>
      </w:pPr>
      <w:r>
        <w:drawing>
          <wp:inline>
            <wp:extent cx="2686050" cy="2142864"/>
            <wp:effectExtent b="0" l="0" r="0" t="0"/>
            <wp:docPr descr="Gráfico 5.– Demanda insuficiente: cualquier precio entre ii'(0) y jCMgj(0) vacía el mercado sin intercambio" title="" id="97" name="Picture"/>
            <a:graphic>
              <a:graphicData uri="http://schemas.openxmlformats.org/drawingml/2006/picture">
                <pic:pic>
                  <pic:nvPicPr>
                    <pic:cNvPr descr="C:\Users\vgutierrez\Documents\src\victorgutierrezmarcos.github.io-revision\oposicion\temario\fuentes\3A16\graficos/multiplicidad.png" id="98" name="Picture"/>
                    <pic:cNvPicPr>
                      <a:picLocks noChangeArrowheads="1" noChangeAspect="1"/>
                    </pic:cNvPicPr>
                  </pic:nvPicPr>
                  <pic:blipFill>
                    <a:blip r:embed="rId96"/>
                    <a:stretch>
                      <a:fillRect/>
                    </a:stretch>
                  </pic:blipFill>
                  <pic:spPr bwMode="auto">
                    <a:xfrm>
                      <a:off x="0" y="0"/>
                      <a:ext cx="2686050" cy="2142864"/>
                    </a:xfrm>
                    <a:prstGeom prst="rect">
                      <a:avLst/>
                    </a:prstGeom>
                    <a:noFill/>
                    <a:ln w="9525">
                      <a:noFill/>
                      <a:headEnd/>
                      <a:tailEnd/>
                    </a:ln>
                  </pic:spPr>
                </pic:pic>
              </a:graphicData>
            </a:graphic>
          </wp:inline>
        </w:drawing>
      </w:r>
    </w:p>
    <w:bookmarkEnd w:id="99"/>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w:t>
      </w:r>
      <w:r>
        <w:t xml:space="preserve">.</w:t>
      </w:r>
    </w:p>
    <w:bookmarkEnd w:id="100"/>
    <w:bookmarkEnd w:id="101"/>
    <w:bookmarkStart w:id="102" w:name="c_valoraci__n_1"/>
    <w:p>
      <w:pPr>
        <w:pStyle w:val="Heading4"/>
      </w:pPr>
      <w:r>
        <w:t xml:space="preserve">c) Valoración</w:t>
      </w:r>
    </w:p>
    <w:p>
      <w:pPr>
        <w:numPr>
          <w:ilvl w:val="0"/>
          <w:numId w:val="1043"/>
        </w:numPr>
      </w:pPr>
      <w:r>
        <w:t xml:space="preserve">Con varios equilibrios el modelo no predice a cuál se llega y la estática comparativa pierde sentido: hace falta saber cuáles son estables. Es la pregunta siguiente.</w:t>
      </w:r>
    </w:p>
    <w:bookmarkEnd w:id="102"/>
    <w:bookmarkEnd w:id="103"/>
    <w:bookmarkStart w:id="132" w:name="sec_estabilidad_dinamicas_ajuste"/>
    <w:p>
      <w:pPr>
        <w:pStyle w:val="Heading3"/>
      </w:pPr>
      <w:r>
        <w:t xml:space="preserve">II.1.3.</w:t>
      </w:r>
      <w:r>
        <w:t xml:space="preserve"> </w:t>
      </w:r>
      <w:r>
        <w:t xml:space="preserve">Estabilidad: dinámicas de ajuste</w:t>
      </w:r>
    </w:p>
    <w:p>
      <w:pPr>
        <w:pStyle w:val="FirstParagraph"/>
      </w:pPr>
      <w:r>
        <w:t xml:space="preserve">Saber que el equilibrio existe y es único no basta: falta saber si el mercado llega a él y por qué camino. Es lo que estudian las</w:t>
      </w:r>
      <w:r>
        <w:t xml:space="preserve"> </w:t>
      </w:r>
      <w:r>
        <w:rPr>
          <w:b/>
          <w:bCs/>
        </w:rPr>
        <w:t xml:space="preserve">dinámicas de ajuste</w:t>
      </w:r>
      <w:r>
        <w:t xml:space="preserve">, que el título de la exposición pone en primer plano.</w:t>
      </w:r>
    </w:p>
    <w:bookmarkStart w:id="105" w:name="a_idea_2"/>
    <w:p>
      <w:pPr>
        <w:pStyle w:val="Heading4"/>
      </w:pPr>
      <w:r>
        <w:t xml:space="preserve">a) Idea</w:t>
      </w:r>
    </w:p>
    <w:p>
      <w:pPr>
        <w:keepNext/>
        <w:numPr>
          <w:ilvl w:val="0"/>
          <w:numId w:val="1044"/>
        </w:numPr>
      </w:pPr>
      <w:r>
        <w:rPr>
          <w:i/>
          <w:iCs/>
        </w:rPr>
        <w:t xml:space="preserve">Qué es</w:t>
      </w:r>
      <w:r>
        <w:t xml:space="preserve">: un equilibrio es</w:t>
      </w:r>
      <w:r>
        <w:t xml:space="preserve"> </w:t>
      </w:r>
      <w:r>
        <w:rPr>
          <w:b/>
          <w:bCs/>
        </w:rPr>
        <w:t xml:space="preserve">estable</w:t>
      </w:r>
      <w:r>
        <w:t xml:space="preserve"> </w:t>
      </w:r>
      <w:r>
        <w:t xml:space="preserve">si, cuando el mercado está fuera de él, hay fuerzas que lo empujan hacia él: precios y cantidades convergen con el tiempo al equilibrio. Se distinguen 2 grados:</w:t>
      </w:r>
    </w:p>
    <w:p>
      <w:pPr>
        <w:numPr>
          <w:ilvl w:val="1"/>
          <w:numId w:val="1045"/>
        </w:numPr>
      </w:pPr>
      <w:r>
        <w:rPr>
          <w:b/>
          <w:bCs/>
        </w:rPr>
        <w:t xml:space="preserve">estabilidad local</w:t>
      </w:r>
      <w:r>
        <w:t xml:space="preserve">: el equilibrio se restablece tras una perturbación</w:t>
      </w:r>
      <w:r>
        <w:t xml:space="preserve"> </w:t>
      </w:r>
      <w:r>
        <w:rPr>
          <w:i/>
          <w:iCs/>
        </w:rPr>
        <w:t xml:space="preserve">pequeña</w:t>
      </w:r>
      <w:r>
        <w:t xml:space="preserve">, si el punto de partida está cerca;</w:t>
      </w:r>
    </w:p>
    <w:p>
      <w:pPr>
        <w:numPr>
          <w:ilvl w:val="1"/>
          <w:numId w:val="1045"/>
        </w:numPr>
      </w:pPr>
      <w:r>
        <w:rPr>
          <w:b/>
          <w:bCs/>
        </w:rPr>
        <w:t xml:space="preserve">estabilidad global</w:t>
      </w:r>
      <w:r>
        <w:t xml:space="preserve">: se restablece tras</w:t>
      </w:r>
      <w:r>
        <w:t xml:space="preserve"> </w:t>
      </w:r>
      <w:r>
        <w:rPr>
          <w:i/>
          <w:iCs/>
        </w:rPr>
        <w:t xml:space="preserve">cualquier</w:t>
      </w:r>
      <w:r>
        <w:t xml:space="preserve"> </w:t>
      </w:r>
      <w:r>
        <w:t xml:space="preserve">perturbación, desde cualquier punto de partida. La distinción importa cuando hay varios equilibrios.</w:t>
      </w:r>
    </w:p>
    <w:p>
      <w:pPr>
        <w:keepNext/>
        <w:numPr>
          <w:ilvl w:val="0"/>
          <w:numId w:val="1044"/>
        </w:numPr>
      </w:pPr>
      <w:r>
        <w:rPr>
          <w:i/>
          <w:iCs/>
        </w:rPr>
        <w:t xml:space="preserve">Por qué importa</w:t>
      </w:r>
      <w:r>
        <w:t xml:space="preserve">:</w:t>
      </w:r>
    </w:p>
    <w:p>
      <w:pPr>
        <w:numPr>
          <w:ilvl w:val="1"/>
          <w:numId w:val="1046"/>
        </w:numPr>
      </w:pPr>
      <w:r>
        <w:t xml:space="preserve">sin estabilidad, la estática comparativa compara equilibrios a los que el mercado quizá no llegue.</w:t>
      </w:r>
      <w:r>
        <w:t xml:space="preserve"> </w:t>
      </w:r>
      <w:r>
        <w:rPr>
          <w:smallCaps/>
        </w:rPr>
        <w:t xml:space="preserve">Samuelson</w:t>
      </w:r>
      <w:r>
        <w:t xml:space="preserve"> </w:t>
      </w:r>
      <w:r>
        <w:t xml:space="preserve">(</w:t>
      </w:r>
      <w:hyperlink w:anchor="ref_Samuelson1941Stability">
        <w:r>
          <w:rPr>
            <w:rStyle w:val="Hyperlink"/>
          </w:rPr>
          <w:t xml:space="preserve">1941</w:t>
        </w:r>
      </w:hyperlink>
      <w:r>
        <w:t xml:space="preserve">)</w:t>
      </w:r>
      <w:r>
        <w:t xml:space="preserve"> </w:t>
      </w:r>
      <w:r>
        <w:t xml:space="preserve">lo formula como</w:t>
      </w:r>
      <w:r>
        <w:t xml:space="preserve"> </w:t>
      </w:r>
      <w:r>
        <w:rPr>
          <w:b/>
          <w:bCs/>
        </w:rPr>
        <w:t xml:space="preserve">principio de correspondencia</w:t>
      </w:r>
      <w:r>
        <w:t xml:space="preserve">: las condiciones de estabilidad son las que dan signo a la estática comparativa (</w:t>
      </w:r>
      <w:hyperlink w:anchor="sec_analisis_estatica_comparativa">
        <w:r>
          <w:rPr>
            <w:rStyle w:val="Hyperlink"/>
          </w:rPr>
          <w:t xml:space="preserve">II.3</w:t>
        </w:r>
      </w:hyperlink>
      <w:r>
        <w:t xml:space="preserve">);</w:t>
      </w:r>
    </w:p>
    <w:p>
      <w:pPr>
        <w:numPr>
          <w:ilvl w:val="1"/>
          <w:numId w:val="1046"/>
        </w:numPr>
      </w:pPr>
      <w:r>
        <w:t xml:space="preserve">si el equilibrio es estable, es un argumento a favor de la «mano invisible» de</w:t>
      </w:r>
      <w:r>
        <w:t xml:space="preserve"> </w:t>
      </w:r>
      <w:r>
        <w:rPr>
          <w:smallCaps/>
        </w:rPr>
        <w:t xml:space="preserve">Smith</w:t>
      </w:r>
      <w:r>
        <w:t xml:space="preserve">: el propio mercado, sin intervención pública, tiende a él;</w:t>
      </w:r>
    </w:p>
    <w:p>
      <w:pPr>
        <w:numPr>
          <w:ilvl w:val="1"/>
          <w:numId w:val="1046"/>
        </w:numPr>
      </w:pPr>
      <w:r>
        <w:t xml:space="preserve">si no lo es, el mercado puede alejarse del equilibrio o quedarse oscilando a su alrededor, y eso puede justificar la intervención pública para reconducirlo, como en la estabilización de los precios agrarios</w:t>
      </w:r>
      <w:r>
        <w:t xml:space="preserve"> </w:t>
      </w:r>
      <w:hyperlink r:id="rId104">
        <w:r>
          <w:rPr>
            <w:rStyle w:val="Referenciaatema"/>
          </w:rPr>
          <w:t xml:space="preserve">[ver tema 3.B.38]</w:t>
        </w:r>
      </w:hyperlink>
      <w:r>
        <w:t xml:space="preserve">. Para el conjunto de la economía, es la función de</w:t>
      </w:r>
      <w:r>
        <w:t xml:space="preserve"> </w:t>
      </w:r>
      <w:r>
        <w:rPr>
          <w:i/>
          <w:iCs/>
        </w:rPr>
        <w:t xml:space="preserve">estabilización</w:t>
      </w:r>
      <w:r>
        <w:t xml:space="preserve"> </w:t>
      </w:r>
      <w:r>
        <w:t xml:space="preserve">que</w:t>
      </w:r>
      <w:r>
        <w:t xml:space="preserve"> </w:t>
      </w:r>
      <w:r>
        <w:rPr>
          <w:smallCaps/>
        </w:rPr>
        <w:t xml:space="preserve">Musgrave</w:t>
      </w:r>
      <w:r>
        <w:t xml:space="preserve"> </w:t>
      </w:r>
      <w:r>
        <w:t xml:space="preserve">(</w:t>
      </w:r>
      <w:hyperlink w:anchor="ref_Musgrave1959Theory">
        <w:r>
          <w:rPr>
            <w:rStyle w:val="Hyperlink"/>
          </w:rPr>
          <w:t xml:space="preserve">1959</w:t>
        </w:r>
      </w:hyperlink>
      <w:r>
        <w:t xml:space="preserve">)</w:t>
      </w:r>
      <w:r>
        <w:t xml:space="preserve"> </w:t>
      </w:r>
      <w:r>
        <w:t xml:space="preserve">atribuye al sector público, junto a la asignación y la distribución; aquí la pregunta es más modesta: si un solo mercado vuelve a su equilibrio después de una perturbación.</w:t>
      </w:r>
    </w:p>
    <w:p>
      <w:pPr>
        <w:keepNext/>
        <w:numPr>
          <w:ilvl w:val="0"/>
          <w:numId w:val="1044"/>
        </w:numPr>
      </w:pPr>
      <w:r>
        <w:rPr>
          <w:i/>
          <w:iCs/>
        </w:rPr>
        <w:t xml:space="preserve">3 dinámicas de ajuste</w:t>
      </w:r>
      <w:r>
        <w:t xml:space="preserve">, según qué variable reacciona al desequilibrio:</w:t>
      </w:r>
    </w:p>
    <w:p>
      <w:pPr>
        <w:numPr>
          <w:ilvl w:val="1"/>
          <w:numId w:val="1047"/>
        </w:numPr>
      </w:pPr>
      <w:r>
        <w:rPr>
          <w:b/>
          <w:bCs/>
        </w:rPr>
        <w:t xml:space="preserve">ajuste walrasiano</w:t>
      </w:r>
      <w:r>
        <w:t xml:space="preserve"> </w:t>
      </w:r>
      <w:r>
        <w:t xml:space="preserve">(por precios): el precio sube si hay exceso de demanda y baja si hay exceso de oferta;</w:t>
      </w:r>
    </w:p>
    <w:p>
      <w:pPr>
        <w:numPr>
          <w:ilvl w:val="1"/>
          <w:numId w:val="1047"/>
        </w:numPr>
      </w:pPr>
      <w:r>
        <w:rPr>
          <w:b/>
          <w:bCs/>
        </w:rPr>
        <w:t xml:space="preserve">ajuste marshalliano</w:t>
      </w:r>
      <w:r>
        <w:t xml:space="preserve"> </w:t>
      </w:r>
      <w:r>
        <w:t xml:space="preserve">(por cantidades): la producción aumenta si lo que los compradores pagarían supera lo que piden los vendedores;</w:t>
      </w:r>
    </w:p>
    <w:p>
      <w:pPr>
        <w:numPr>
          <w:ilvl w:val="1"/>
          <w:numId w:val="1047"/>
        </w:numPr>
      </w:pPr>
      <w:r>
        <w:rPr>
          <w:b/>
          <w:bCs/>
        </w:rPr>
        <w:t xml:space="preserve">modelo de la telaraña</w:t>
      </w:r>
      <w:r>
        <w:t xml:space="preserve"> </w:t>
      </w:r>
      <w:r>
        <w:t xml:space="preserve">(con retardo): la producción se decide un periodo antes de conocer el precio, con una expectativa sobre él.</w:t>
      </w:r>
    </w:p>
    <w:p>
      <w:pPr>
        <w:numPr>
          <w:ilvl w:val="0"/>
          <w:numId w:val="1044"/>
        </w:numPr>
      </w:pPr>
      <w:r>
        <w:rPr>
          <w:i/>
          <w:iCs/>
        </w:rPr>
        <w:t xml:space="preserve">Conclusión anticipada</w:t>
      </w:r>
      <w:r>
        <w:t xml:space="preserve">: con oferta creciente y demanda decreciente, los ajustes walrasiano y marshalliano son estables; con las 2 curvas decrecientes dan resultados opuestos, y la telaraña puede oscilar sin converger aun con curvas normales. La estabilidad no es solo una propiedad de las curvas, sino de cómo se ajusta el mercado.</w:t>
      </w:r>
    </w:p>
    <w:bookmarkEnd w:id="105"/>
    <w:bookmarkStart w:id="117" w:name="b_modelo_2"/>
    <w:p>
      <w:pPr>
        <w:pStyle w:val="Heading4"/>
      </w:pPr>
      <w:r>
        <w:t xml:space="preserve">b) Modelo</w:t>
      </w:r>
    </w:p>
    <w:bookmarkStart w:id="107" w:name="i_supuestos_3"/>
    <w:p>
      <w:pPr>
        <w:pStyle w:val="Heading5"/>
      </w:pPr>
      <w:r>
        <w:t xml:space="preserve">i) Supuestos</w:t>
      </w:r>
    </w:p>
    <w:p>
      <w:pPr>
        <w:numPr>
          <w:ilvl w:val="0"/>
          <w:numId w:val="1048"/>
        </w:numPr>
      </w:pPr>
      <w:r>
        <w:t xml:space="preserve">Un solo mercado, con la demanda</w:t>
      </w:r>
      <w:r>
        <w:t xml:space="preserve"> </w:t>
      </w:r>
      <m:oMath>
        <m:r>
          <m:t>x</m:t>
        </m:r>
        <m:d>
          <m:dPr>
            <m:begChr m:val="("/>
            <m:sepChr m:val=""/>
            <m:endChr m:val=")"/>
            <m:grow/>
          </m:dPr>
          <m:e>
            <m:r>
              <m:t>p</m:t>
            </m:r>
          </m:e>
        </m:d>
      </m:oMath>
      <w:r>
        <w:t xml:space="preserve"> </w:t>
      </w:r>
      <w:r>
        <w:t xml:space="preserve">y la oferta</w:t>
      </w:r>
      <w:r>
        <w:t xml:space="preserve"> </w:t>
      </w:r>
      <m:oMath>
        <m:r>
          <m:t>q</m:t>
        </m:r>
        <m:d>
          <m:dPr>
            <m:begChr m:val="("/>
            <m:sepChr m:val=""/>
            <m:endChr m:val=")"/>
            <m:grow/>
          </m:dPr>
          <m:e>
            <m:r>
              <m:t>p</m:t>
            </m:r>
          </m:e>
        </m:d>
      </m:oMath>
      <w:r>
        <w:t xml:space="preserve"> </w:t>
      </w:r>
      <w:r>
        <w:t xml:space="preserve">de</w:t>
      </w:r>
      <w:r>
        <w:t xml:space="preserve"> </w:t>
      </w:r>
      <w:hyperlink w:anchor="sec_modelo">
        <w:r>
          <w:rPr>
            <w:rStyle w:val="Hyperlink"/>
          </w:rPr>
          <w:t xml:space="preserve">I.2</w:t>
        </w:r>
      </w:hyperlink>
      <w:r>
        <w:t xml:space="preserve"> </w:t>
      </w:r>
      <w:r>
        <w:t xml:space="preserve">(o sus inversas,</w:t>
      </w:r>
      <w:r>
        <w:t xml:space="preserve"> </w:t>
      </w:r>
      <m:oMath>
        <m:sSup>
          <m:e>
            <m:r>
              <m:t>p</m:t>
            </m:r>
          </m:e>
          <m:sup>
            <m:r>
              <m:t>D</m:t>
            </m:r>
          </m:sup>
        </m:sSup>
        <m:d>
          <m:dPr>
            <m:begChr m:val="("/>
            <m:sepChr m:val=""/>
            <m:endChr m:val=")"/>
            <m:grow/>
          </m:dPr>
          <m:e>
            <m:r>
              <m:t>q</m:t>
            </m:r>
          </m:e>
        </m:d>
      </m:oMath>
      <w:r>
        <w:t xml:space="preserve"> </w:t>
      </w:r>
      <w:r>
        <w:t xml:space="preserve">y</w:t>
      </w:r>
      <w:r>
        <w:t xml:space="preserve"> </w:t>
      </w:r>
      <m:oMath>
        <m:sSup>
          <m:e>
            <m:r>
              <m:t>p</m:t>
            </m:r>
          </m:e>
          <m:sup>
            <m:r>
              <m:t>S</m:t>
            </m:r>
          </m:sup>
        </m:sSup>
        <m:d>
          <m:dPr>
            <m:begChr m:val="("/>
            <m:sepChr m:val=""/>
            <m:endChr m:val=")"/>
            <m:grow/>
          </m:dPr>
          <m:e>
            <m:r>
              <m:t>q</m:t>
            </m:r>
          </m:e>
        </m:d>
      </m:oMath>
      <w:r>
        <w:t xml:space="preserve">) y su equilibrio</w:t>
      </w:r>
      <w:r>
        <w:t xml:space="preserve"> </w:t>
      </w:r>
      <m:oMath>
        <m:d>
          <m:dPr>
            <m:begChr m:val="("/>
            <m:sepChr m:val=""/>
            <m:endChr m:val=")"/>
            <m:grow/>
          </m:dPr>
          <m:e>
            <m:sSup>
              <m:e>
                <m:r>
                  <m:t>q</m:t>
                </m:r>
              </m:e>
              <m:sup>
                <m:r>
                  <m:rPr>
                    <m:sty m:val="p"/>
                  </m:rPr>
                  <m:t>*</m:t>
                </m:r>
              </m:sup>
            </m:sSup>
            <m:r>
              <m:rPr>
                <m:sty m:val="p"/>
              </m:rPr>
              <m:t>,</m:t>
            </m:r>
            <m:sSup>
              <m:e>
                <m:r>
                  <m:t>p</m:t>
                </m:r>
              </m:e>
              <m:sup>
                <m:r>
                  <m:rPr>
                    <m:sty m:val="p"/>
                  </m:rPr>
                  <m:t>*</m:t>
                </m:r>
              </m:sup>
            </m:sSup>
          </m:e>
        </m:d>
      </m:oMath>
      <w:r>
        <w:t xml:space="preserve">, del que una perturbación lo ha apartado.</w:t>
      </w:r>
    </w:p>
    <w:p>
      <w:pPr>
        <w:numPr>
          <w:ilvl w:val="0"/>
          <w:numId w:val="1048"/>
        </w:numPr>
      </w:pPr>
      <w:r>
        <w:rPr>
          <w:i/>
          <w:iCs/>
        </w:rPr>
        <w:t xml:space="preserve">Ajuste walrasiano</w:t>
      </w:r>
      <w:r>
        <w:t xml:space="preserve">: no hay intercambios fuera del equilibrio y el precio se mueve en el sentido del exceso de demanda, a una velocidad que depende de su tamaño:</w:t>
      </w:r>
      <w:r>
        <w:t xml:space="preserve"> </w:t>
      </w:r>
      <m:oMath>
        <m:acc>
          <m:accPr>
            <m:chr m:val="̇"/>
          </m:accPr>
          <m:e>
            <m:r>
              <m:t>p</m:t>
            </m:r>
          </m:e>
        </m:acc>
        <m:r>
          <m:rPr>
            <m:sty m:val="p"/>
          </m:rPr>
          <m:t>=</m:t>
        </m:r>
        <m:r>
          <m:t>f</m:t>
        </m:r>
        <m:d>
          <m:dPr>
            <m:begChr m:val="("/>
            <m:sepChr m:val=""/>
            <m:endChr m:val=")"/>
            <m:grow/>
          </m:dPr>
          <m:e>
            <m:r>
              <m:t>z</m:t>
            </m:r>
            <m:d>
              <m:dPr>
                <m:begChr m:val="("/>
                <m:sepChr m:val=""/>
                <m:endChr m:val=")"/>
                <m:grow/>
              </m:dPr>
              <m:e>
                <m:r>
                  <m:t>p</m:t>
                </m:r>
              </m:e>
            </m:d>
          </m:e>
        </m:d>
      </m:oMath>
      <w:r>
        <w:t xml:space="preserve">, con</w:t>
      </w:r>
      <w:r>
        <w:t xml:space="preserve"> </w:t>
      </w:r>
      <m:oMath>
        <m:r>
          <m:t>f</m:t>
        </m:r>
        <m:d>
          <m:dPr>
            <m:begChr m:val="("/>
            <m:sepChr m:val=""/>
            <m:endChr m:val=")"/>
            <m:grow/>
          </m:dPr>
          <m:e>
            <m:r>
              <m:t>0</m:t>
            </m:r>
          </m:e>
        </m:d>
        <m:r>
          <m:rPr>
            <m:sty m:val="p"/>
          </m:rPr>
          <m:t>=</m:t>
        </m:r>
        <m:r>
          <m:t>0</m:t>
        </m:r>
      </m:oMath>
      <w:r>
        <w:t xml:space="preserve"> </w:t>
      </w:r>
      <w:r>
        <w:t xml:space="preserve">y</w:t>
      </w:r>
      <w:r>
        <w:t xml:space="preserve"> </w:t>
      </w:r>
      <m:oMath>
        <m:r>
          <m:t>f</m:t>
        </m:r>
        <m:r>
          <m:rPr>
            <m:sty m:val="p"/>
          </m:rPr>
          <m:t>′</m:t>
        </m:r>
        <m:r>
          <m:rPr>
            <m:sty m:val="p"/>
          </m:rPr>
          <m:t>&gt;</m:t>
        </m:r>
        <m:r>
          <m:t>0</m:t>
        </m:r>
      </m:oMath>
      <w:r>
        <w:t xml:space="preserve"> </w:t>
      </w:r>
      <w:r>
        <w:t xml:space="preserve">(con</w:t>
      </w:r>
      <w:r>
        <w:t xml:space="preserve"> </w:t>
      </w:r>
      <m:oMath>
        <m:r>
          <m:t>f</m:t>
        </m:r>
      </m:oMath>
      <w:r>
        <w:t xml:space="preserve"> </w:t>
      </w:r>
      <w:r>
        <w:t xml:space="preserve">lineal,</w:t>
      </w:r>
      <w:r>
        <w:t xml:space="preserve"> </w:t>
      </w:r>
      <m:oMath>
        <m:acc>
          <m:accPr>
            <m:chr m:val="̇"/>
          </m:accPr>
          <m:e>
            <m:r>
              <m:t>p</m:t>
            </m:r>
          </m:e>
        </m:acc>
        <m:r>
          <m:rPr>
            <m:sty m:val="p"/>
          </m:rPr>
          <m:t>=</m:t>
        </m:r>
        <m:r>
          <m:t>κ</m:t>
        </m:r>
        <m:r>
          <m:t> </m:t>
        </m:r>
        <m:r>
          <m:t>z</m:t>
        </m:r>
        <m:d>
          <m:dPr>
            <m:begChr m:val="("/>
            <m:sepChr m:val=""/>
            <m:endChr m:val=")"/>
            <m:grow/>
          </m:dPr>
          <m:e>
            <m:r>
              <m:t>p</m:t>
            </m:r>
          </m:e>
        </m:d>
      </m:oMath>
      <w:r>
        <w:t xml:space="preserve">,</w:t>
      </w:r>
      <w:r>
        <w:t xml:space="preserve"> </w:t>
      </w:r>
      <m:oMath>
        <m:r>
          <m:t>κ</m:t>
        </m:r>
        <m:r>
          <m:rPr>
            <m:sty m:val="p"/>
          </m:rPr>
          <m:t>&gt;</m:t>
        </m:r>
        <m:r>
          <m:t>0</m:t>
        </m:r>
      </m:oMath>
      <w:r>
        <w:t xml:space="preserve">).</w:t>
      </w:r>
      <w:r>
        <w:rPr>
          <w:rStyle w:val="FootnoteReference"/>
        </w:rPr>
        <w:footnoteReference w:id="106"/>
      </w:r>
    </w:p>
    <w:p>
      <w:pPr>
        <w:numPr>
          <w:ilvl w:val="0"/>
          <w:numId w:val="1048"/>
        </w:numPr>
      </w:pPr>
      <w:r>
        <w:rPr>
          <w:i/>
          <w:iCs/>
        </w:rPr>
        <w:t xml:space="preserve">Ajuste marshalliano</w:t>
      </w:r>
      <w:r>
        <w:t xml:space="preserve">: los productores llevan al mercado una cantidad</w:t>
      </w:r>
      <w:r>
        <w:t xml:space="preserve"> </w:t>
      </w:r>
      <m:oMath>
        <m:r>
          <m:t>q</m:t>
        </m:r>
      </m:oMath>
      <w:r>
        <w:t xml:space="preserve"> </w:t>
      </w:r>
      <w:r>
        <w:t xml:space="preserve">y la venden al</w:t>
      </w:r>
      <w:r>
        <w:t xml:space="preserve"> </w:t>
      </w:r>
      <w:r>
        <w:rPr>
          <w:i/>
          <w:iCs/>
        </w:rPr>
        <w:t xml:space="preserve">precio de demanda</w:t>
      </w:r>
      <w:r>
        <w:t xml:space="preserve"> </w:t>
      </w:r>
      <m:oMath>
        <m:sSup>
          <m:e>
            <m:r>
              <m:t>p</m:t>
            </m:r>
          </m:e>
          <m:sup>
            <m:r>
              <m:t>D</m:t>
            </m:r>
          </m:sup>
        </m:sSup>
        <m:d>
          <m:dPr>
            <m:begChr m:val="("/>
            <m:sepChr m:val=""/>
            <m:endChr m:val=")"/>
            <m:grow/>
          </m:dPr>
          <m:e>
            <m:r>
              <m:t>q</m:t>
            </m:r>
          </m:e>
        </m:d>
      </m:oMath>
      <w:r>
        <w:t xml:space="preserve">, lo que los compradores pagan por la última unidad; su</w:t>
      </w:r>
      <w:r>
        <w:t xml:space="preserve"> </w:t>
      </w:r>
      <w:r>
        <w:rPr>
          <w:i/>
          <w:iCs/>
        </w:rPr>
        <w:t xml:space="preserve">precio de oferta</w:t>
      </w:r>
      <w:r>
        <w:t xml:space="preserve"> </w:t>
      </w:r>
      <m:oMath>
        <m:sSup>
          <m:e>
            <m:r>
              <m:t>p</m:t>
            </m:r>
          </m:e>
          <m:sup>
            <m:r>
              <m:t>S</m:t>
            </m:r>
          </m:sup>
        </m:sSup>
        <m:d>
          <m:dPr>
            <m:begChr m:val="("/>
            <m:sepChr m:val=""/>
            <m:endChr m:val=")"/>
            <m:grow/>
          </m:dPr>
          <m:e>
            <m:r>
              <m:t>q</m:t>
            </m:r>
          </m:e>
        </m:d>
      </m:oMath>
      <w:r>
        <w:t xml:space="preserve"> </w:t>
      </w:r>
      <w:r>
        <w:t xml:space="preserve">es el que necesitan para producirla. La cantidad se mueve según la diferencia:</w:t>
      </w:r>
      <w:r>
        <w:t xml:space="preserve"> </w:t>
      </w:r>
      <m:oMath>
        <m:acc>
          <m:accPr>
            <m:chr m:val="̇"/>
          </m:accPr>
          <m:e>
            <m:r>
              <m:t>q</m:t>
            </m:r>
          </m:e>
        </m:acc>
        <m:r>
          <m:rPr>
            <m:sty m:val="p"/>
          </m:rPr>
          <m:t>=</m:t>
        </m:r>
        <m:r>
          <m:t>g</m:t>
        </m:r>
        <m:d>
          <m:dPr>
            <m:begChr m:val="("/>
            <m:sepChr m:val=""/>
            <m:endChr m:val=")"/>
            <m:grow/>
          </m:dPr>
          <m:e>
            <m:sSup>
              <m:e>
                <m:r>
                  <m:t>p</m:t>
                </m:r>
              </m:e>
              <m:sup>
                <m:r>
                  <m:t>D</m:t>
                </m:r>
              </m:sup>
            </m:sSup>
            <m:d>
              <m:dPr>
                <m:begChr m:val="("/>
                <m:sepChr m:val=""/>
                <m:endChr m:val=")"/>
                <m:grow/>
              </m:dPr>
              <m:e>
                <m:r>
                  <m:t>q</m:t>
                </m:r>
              </m:e>
            </m:d>
            <m:r>
              <m:rPr>
                <m:sty m:val="p"/>
              </m:rPr>
              <m:t>−</m:t>
            </m:r>
            <m:sSup>
              <m:e>
                <m:r>
                  <m:t>p</m:t>
                </m:r>
              </m:e>
              <m:sup>
                <m:r>
                  <m:t>S</m:t>
                </m:r>
              </m:sup>
            </m:sSup>
            <m:d>
              <m:dPr>
                <m:begChr m:val="("/>
                <m:sepChr m:val=""/>
                <m:endChr m:val=")"/>
                <m:grow/>
              </m:dPr>
              <m:e>
                <m:r>
                  <m:t>q</m:t>
                </m:r>
              </m:e>
            </m:d>
          </m:e>
        </m:d>
      </m:oMath>
      <w:r>
        <w:t xml:space="preserve">, con</w:t>
      </w:r>
      <w:r>
        <w:t xml:space="preserve"> </w:t>
      </w:r>
      <m:oMath>
        <m:r>
          <m:t>g</m:t>
        </m:r>
        <m:d>
          <m:dPr>
            <m:begChr m:val="("/>
            <m:sepChr m:val=""/>
            <m:endChr m:val=")"/>
            <m:grow/>
          </m:dPr>
          <m:e>
            <m:r>
              <m:t>0</m:t>
            </m:r>
          </m:e>
        </m:d>
        <m:r>
          <m:rPr>
            <m:sty m:val="p"/>
          </m:rPr>
          <m:t>=</m:t>
        </m:r>
        <m:r>
          <m:t>0</m:t>
        </m:r>
      </m:oMath>
      <w:r>
        <w:t xml:space="preserve"> </w:t>
      </w:r>
      <w:r>
        <w:t xml:space="preserve">y</w:t>
      </w:r>
      <w:r>
        <w:t xml:space="preserve"> </w:t>
      </w:r>
      <m:oMath>
        <m:r>
          <m:t>g</m:t>
        </m:r>
        <m:r>
          <m:rPr>
            <m:sty m:val="p"/>
          </m:rPr>
          <m:t>′</m:t>
        </m:r>
        <m:r>
          <m:rPr>
            <m:sty m:val="p"/>
          </m:rPr>
          <m:t>&gt;</m:t>
        </m:r>
        <m:r>
          <m:t>0</m:t>
        </m:r>
      </m:oMath>
      <w:r>
        <w:t xml:space="preserve">. Es la regla de</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III, § 6)</w:t>
      </w:r>
      <w:r>
        <w:t xml:space="preserve">: cuando el precio de demanda supera al de oferta, la cantidad producida tiende a aumentar.</w:t>
      </w:r>
    </w:p>
    <w:bookmarkEnd w:id="107"/>
    <w:bookmarkStart w:id="110" w:name="ii_desarrollo_3"/>
    <w:p>
      <w:pPr>
        <w:pStyle w:val="Heading5"/>
      </w:pPr>
      <w:r>
        <w:t xml:space="preserve">ii) Desarrollo</w:t>
      </w:r>
    </w:p>
    <w:p>
      <w:pPr>
        <w:numPr>
          <w:ilvl w:val="0"/>
          <w:numId w:val="1049"/>
        </w:numPr>
      </w:pPr>
      <w:r>
        <w:rPr>
          <w:i/>
          <w:iCs/>
        </w:rPr>
        <w:t xml:space="preserve">Ajuste walrasiano</w:t>
      </w:r>
      <w:r>
        <w:t xml:space="preserve"> </w:t>
      </w:r>
      <w:r>
        <w:t xml:space="preserve">(por precios). En palabras: es estable si, por encima del precio de equilibrio, sobra producto (y el precio baja) y, por debajo, falta (y el precio sube). Formalmente,</w:t>
      </w:r>
      <w:r>
        <w:t xml:space="preserve"> </w:t>
      </w:r>
      <w:bookmarkStart w:id="108" w:name="eq_ajuste_walras"/>
      <w:bookmarkEnd w:id="108"/>
    </w:p>
    <w:p>
      <w:pPr>
        <w:pStyle w:val="BodyText"/>
        <w:keepNext/>
      </w:pPr>
      <m:oMathPara>
        <m:oMathParaPr>
          <m:jc m:val="center"/>
        </m:oMathParaPr>
        <m:oMath>
          <m:acc>
            <m:accPr>
              <m:chr m:val="̇"/>
            </m:accPr>
            <m:e>
              <m:r>
                <m:t>p</m:t>
              </m:r>
            </m:e>
          </m:acc>
          <m:r>
            <m:rPr>
              <m:sty m:val="p"/>
            </m:rPr>
            <m:t>=</m:t>
          </m:r>
          <m:r>
            <m:t>f</m:t>
          </m:r>
          <m:d>
            <m:dPr>
              <m:begChr m:val="("/>
              <m:sepChr m:val=""/>
              <m:endChr m:val=")"/>
              <m:grow/>
            </m:dPr>
            <m:e>
              <m:r>
                <m:t>z</m:t>
              </m:r>
              <m:d>
                <m:dPr>
                  <m:begChr m:val="("/>
                  <m:sepChr m:val=""/>
                  <m:endChr m:val=")"/>
                  <m:grow/>
                </m:dPr>
                <m:e>
                  <m:r>
                    <m:t>p</m:t>
                  </m:r>
                </m:e>
              </m:d>
            </m:e>
          </m:d>
          <m:r>
            <m:rPr>
              <m:sty m:val="p"/>
            </m:rPr>
            <m:t>,</m:t>
          </m:r>
          <m:r>
            <m:t>  </m:t>
          </m:r>
          <m:r>
            <m:t>z</m:t>
          </m:r>
          <m:d>
            <m:dPr>
              <m:begChr m:val="("/>
              <m:sepChr m:val=""/>
              <m:endChr m:val=")"/>
              <m:grow/>
            </m:dPr>
            <m:e>
              <m:r>
                <m:t>p</m:t>
              </m:r>
            </m:e>
          </m:d>
          <m:r>
            <m:rPr>
              <m:sty m:val="p"/>
            </m:rPr>
            <m:t>=</m:t>
          </m:r>
          <m:r>
            <m:t>x</m:t>
          </m:r>
          <m:d>
            <m:dPr>
              <m:begChr m:val="("/>
              <m:sepChr m:val=""/>
              <m:endChr m:val=")"/>
              <m:grow/>
            </m:dPr>
            <m:e>
              <m:r>
                <m:t>p</m:t>
              </m:r>
            </m:e>
          </m:d>
          <m:r>
            <m:rPr>
              <m:sty m:val="p"/>
            </m:rPr>
            <m:t>−</m:t>
          </m:r>
          <m:r>
            <m:t>q</m:t>
          </m:r>
          <m:d>
            <m:dPr>
              <m:begChr m:val="("/>
              <m:sepChr m:val=""/>
              <m:endChr m:val=")"/>
              <m:grow/>
            </m:dPr>
            <m:e>
              <m:r>
                <m:t>p</m:t>
              </m:r>
            </m:e>
          </m:d>
          <m:r>
            <m:rPr>
              <m:sty m:val="p"/>
            </m:rPr>
            <m:t>;</m:t>
          </m:r>
          <m:r>
            <m:t>  </m:t>
          </m:r>
          <m:r>
            <m:rPr>
              <m:nor/>
              <m:sty m:val="p"/>
            </m:rPr>
            <m:t>estable si </m:t>
          </m:r>
          <m:r>
            <m:t> </m:t>
          </m:r>
          <m:r>
            <m:t>z</m:t>
          </m:r>
          <m:r>
            <m:rPr>
              <m:sty m:val="p"/>
            </m:rPr>
            <m:t>′</m:t>
          </m:r>
          <m:d>
            <m:dPr>
              <m:begChr m:val="("/>
              <m:sepChr m:val=""/>
              <m:endChr m:val=")"/>
              <m:grow/>
            </m:dPr>
            <m:e>
              <m:sSup>
                <m:e>
                  <m:r>
                    <m:t>p</m:t>
                  </m:r>
                </m:e>
                <m:sup>
                  <m:r>
                    <m:rPr>
                      <m:sty m:val="p"/>
                    </m:rPr>
                    <m:t>*</m:t>
                  </m:r>
                </m:sup>
              </m:sSup>
            </m:e>
          </m:d>
          <m:r>
            <m:rPr>
              <m:sty m:val="p"/>
            </m:rPr>
            <m:t>=</m:t>
          </m:r>
          <m:r>
            <m:t>x</m:t>
          </m:r>
          <m:r>
            <m:rPr>
              <m:sty m:val="p"/>
            </m:rPr>
            <m:t>′</m:t>
          </m:r>
          <m:d>
            <m:dPr>
              <m:begChr m:val="("/>
              <m:sepChr m:val=""/>
              <m:endChr m:val=")"/>
              <m:grow/>
            </m:dPr>
            <m:e>
              <m:sSup>
                <m:e>
                  <m:r>
                    <m:t>p</m:t>
                  </m:r>
                </m:e>
                <m:sup>
                  <m:r>
                    <m:rPr>
                      <m:sty m:val="p"/>
                    </m:rPr>
                    <m:t>*</m:t>
                  </m:r>
                </m:sup>
              </m:sSup>
            </m:e>
          </m:d>
          <m:r>
            <m:rPr>
              <m:sty m:val="p"/>
            </m:rPr>
            <m:t>−</m:t>
          </m:r>
          <m:r>
            <m:t>q</m:t>
          </m:r>
          <m:r>
            <m:rPr>
              <m:sty m:val="p"/>
            </m:rPr>
            <m:t>′</m:t>
          </m:r>
          <m:d>
            <m:dPr>
              <m:begChr m:val="("/>
              <m:sepChr m:val=""/>
              <m:endChr m:val=")"/>
              <m:grow/>
            </m:dPr>
            <m:e>
              <m:sSup>
                <m:e>
                  <m:r>
                    <m:t>p</m:t>
                  </m:r>
                </m:e>
                <m:sup>
                  <m:r>
                    <m:rPr>
                      <m:sty m:val="p"/>
                    </m:rPr>
                    <m:t>*</m:t>
                  </m:r>
                </m:sup>
              </m:sSup>
            </m:e>
          </m:d>
          <m:r>
            <m:rPr>
              <m:sty m:val="p"/>
            </m:rPr>
            <m:t>&lt;</m:t>
          </m:r>
          <m:r>
            <m:t>0</m:t>
          </m:r>
          <m:r>
            <m:rPr>
              <m:sty m:val="p"/>
            </m:rPr>
            <m:t>.</m:t>
          </m:r>
        </m:oMath>
      </m:oMathPara>
    </w:p>
    <w:p>
      <w:pPr>
        <w:numPr>
          <w:ilvl w:val="0"/>
          <w:numId w:val="1000"/>
        </w:numPr>
      </w:pPr>
      <w:r>
        <w:t xml:space="preserve">Linealizando alrededor del equilibrio,</w:t>
      </w:r>
      <w:r>
        <w:t xml:space="preserve"> </w:t>
      </w:r>
      <m:oMath>
        <m:acc>
          <m:accPr>
            <m:chr m:val="̇"/>
          </m:accPr>
          <m:e>
            <m:r>
              <m:t>p</m:t>
            </m:r>
          </m:e>
        </m:acc>
        <m:r>
          <m:rPr>
            <m:sty m:val="p"/>
          </m:rPr>
          <m:t>≈</m:t>
        </m:r>
        <m:r>
          <m:t>f</m:t>
        </m:r>
        <m:r>
          <m:rPr>
            <m:sty m:val="p"/>
          </m:rPr>
          <m:t>′</m:t>
        </m:r>
        <m:d>
          <m:dPr>
            <m:begChr m:val="("/>
            <m:sepChr m:val=""/>
            <m:endChr m:val=")"/>
            <m:grow/>
          </m:dPr>
          <m:e>
            <m:r>
              <m:t>0</m:t>
            </m:r>
          </m:e>
        </m:d>
        <m:r>
          <m:t> </m:t>
        </m:r>
        <m:r>
          <m:t>z</m:t>
        </m:r>
        <m:r>
          <m:rPr>
            <m:sty m:val="p"/>
          </m:rPr>
          <m:t>′</m:t>
        </m:r>
        <m:d>
          <m:dPr>
            <m:begChr m:val="("/>
            <m:sepChr m:val=""/>
            <m:endChr m:val=")"/>
            <m:grow/>
          </m:dPr>
          <m:e>
            <m:sSup>
              <m:e>
                <m:r>
                  <m:t>p</m:t>
                </m:r>
              </m:e>
              <m:sup>
                <m:r>
                  <m:rPr>
                    <m:sty m:val="p"/>
                  </m:rPr>
                  <m:t>*</m:t>
                </m:r>
              </m:sup>
            </m:sSup>
          </m:e>
        </m:d>
        <m:r>
          <m:t> </m:t>
        </m:r>
        <m:d>
          <m:dPr>
            <m:begChr m:val="("/>
            <m:sepChr m:val=""/>
            <m:endChr m:val=")"/>
            <m:grow/>
          </m:dPr>
          <m:e>
            <m:r>
              <m:t>p</m:t>
            </m:r>
            <m:r>
              <m:rPr>
                <m:sty m:val="p"/>
              </m:rPr>
              <m:t>−</m:t>
            </m:r>
            <m:sSup>
              <m:e>
                <m:r>
                  <m:t>p</m:t>
                </m:r>
              </m:e>
              <m:sup>
                <m:r>
                  <m:rPr>
                    <m:sty m:val="p"/>
                  </m:rPr>
                  <m:t>*</m:t>
                </m:r>
              </m:sup>
            </m:sSup>
          </m:e>
        </m:d>
      </m:oMath>
      <w:r>
        <w:t xml:space="preserve">, cuya solución es</w:t>
      </w:r>
      <w:r>
        <w:t xml:space="preserve"> </w:t>
      </w:r>
      <m:oMath>
        <m:r>
          <m:t>p</m:t>
        </m:r>
        <m:d>
          <m:dPr>
            <m:begChr m:val="("/>
            <m:sepChr m:val=""/>
            <m:endChr m:val=")"/>
            <m:grow/>
          </m:dPr>
          <m:e>
            <m:r>
              <m:t>t</m:t>
            </m:r>
          </m:e>
        </m:d>
        <m:r>
          <m:rPr>
            <m:sty m:val="p"/>
          </m:rPr>
          <m:t>−</m:t>
        </m:r>
        <m:sSup>
          <m:e>
            <m:r>
              <m:t>p</m:t>
            </m:r>
          </m:e>
          <m:sup>
            <m:r>
              <m:rPr>
                <m:sty m:val="p"/>
              </m:rPr>
              <m:t>*</m:t>
            </m:r>
          </m:sup>
        </m:sSup>
        <m:r>
          <m:rPr>
            <m:sty m:val="p"/>
          </m:rPr>
          <m:t>=</m:t>
        </m:r>
        <m:d>
          <m:dPr>
            <m:begChr m:val="("/>
            <m:sepChr m:val=""/>
            <m:endChr m:val=")"/>
            <m:grow/>
          </m:dPr>
          <m:e>
            <m:sSub>
              <m:e>
                <m:r>
                  <m:t>p</m:t>
                </m:r>
              </m:e>
              <m:sub>
                <m:r>
                  <m:t>0</m:t>
                </m:r>
              </m:sub>
            </m:sSub>
            <m:r>
              <m:rPr>
                <m:sty m:val="p"/>
              </m:rPr>
              <m:t>−</m:t>
            </m:r>
            <m:sSup>
              <m:e>
                <m:r>
                  <m:t>p</m:t>
                </m:r>
              </m:e>
              <m:sup>
                <m:r>
                  <m:rPr>
                    <m:sty m:val="p"/>
                  </m:rPr>
                  <m:t>*</m:t>
                </m:r>
              </m:sup>
            </m:sSup>
          </m:e>
        </m:d>
        <m:r>
          <m:t> </m:t>
        </m:r>
        <m:sSup>
          <m:e>
            <m:r>
              <m:t>e</m:t>
            </m:r>
          </m:e>
          <m:sup>
            <m:r>
              <m:t>f</m:t>
            </m:r>
            <m:r>
              <m:rPr>
                <m:sty m:val="p"/>
              </m:rPr>
              <m:t>′</m:t>
            </m:r>
            <m:d>
              <m:dPr>
                <m:begChr m:val="("/>
                <m:sepChr m:val=""/>
                <m:endChr m:val=")"/>
                <m:grow/>
              </m:dPr>
              <m:e>
                <m:r>
                  <m:t>0</m:t>
                </m:r>
              </m:e>
            </m:d>
            <m:r>
              <m:t>z</m:t>
            </m:r>
            <m:r>
              <m:rPr>
                <m:sty m:val="p"/>
              </m:rPr>
              <m:t>′</m:t>
            </m:r>
            <m:d>
              <m:dPr>
                <m:begChr m:val="("/>
                <m:sepChr m:val=""/>
                <m:endChr m:val=")"/>
                <m:grow/>
              </m:dPr>
              <m:e>
                <m:sSup>
                  <m:e>
                    <m:r>
                      <m:t>p</m:t>
                    </m:r>
                  </m:e>
                  <m:sup>
                    <m:r>
                      <m:rPr>
                        <m:sty m:val="p"/>
                      </m:rPr>
                      <m:t>*</m:t>
                    </m:r>
                  </m:sup>
                </m:sSup>
              </m:e>
            </m:d>
            <m:r>
              <m:t> </m:t>
            </m:r>
            <m:r>
              <m:t>t</m:t>
            </m:r>
          </m:sup>
        </m:sSup>
      </m:oMath>
      <w:r>
        <w:t xml:space="preserve">: la desviación se reduce con el tiempo si y solo si</w:t>
      </w:r>
      <w:r>
        <w:t xml:space="preserve"> </w:t>
      </w:r>
      <m:oMath>
        <m:r>
          <m:t>z</m:t>
        </m:r>
        <m:r>
          <m:rPr>
            <m:sty m:val="p"/>
          </m:rPr>
          <m:t>′</m:t>
        </m:r>
        <m:d>
          <m:dPr>
            <m:begChr m:val="("/>
            <m:sepChr m:val=""/>
            <m:endChr m:val=")"/>
            <m:grow/>
          </m:dPr>
          <m:e>
            <m:sSup>
              <m:e>
                <m:r>
                  <m:t>p</m:t>
                </m:r>
              </m:e>
              <m:sup>
                <m:r>
                  <m:rPr>
                    <m:sty m:val="p"/>
                  </m:rPr>
                  <m:t>*</m:t>
                </m:r>
              </m:sup>
            </m:sSup>
          </m:e>
        </m:d>
        <m:r>
          <m:rPr>
            <m:sty m:val="p"/>
          </m:rPr>
          <m:t>&lt;</m:t>
        </m:r>
        <m:r>
          <m:t>0</m:t>
        </m:r>
      </m:oMath>
      <w:r>
        <w:t xml:space="preserve">. Es globalmente estable si</w:t>
      </w:r>
      <w:r>
        <w:t xml:space="preserve"> </w:t>
      </w:r>
      <m:oMath>
        <m:r>
          <m:t>z</m:t>
        </m:r>
        <m:d>
          <m:dPr>
            <m:begChr m:val="("/>
            <m:sepChr m:val=""/>
            <m:endChr m:val=")"/>
            <m:grow/>
          </m:dPr>
          <m:e>
            <m:r>
              <m:t>p</m:t>
            </m:r>
          </m:e>
        </m:d>
        <m:r>
          <m:t> </m:t>
        </m:r>
        <m:d>
          <m:dPr>
            <m:begChr m:val="("/>
            <m:sepChr m:val=""/>
            <m:endChr m:val=")"/>
            <m:grow/>
          </m:dPr>
          <m:e>
            <m:r>
              <m:t>p</m:t>
            </m:r>
            <m:r>
              <m:rPr>
                <m:sty m:val="p"/>
              </m:rPr>
              <m:t>−</m:t>
            </m:r>
            <m:sSup>
              <m:e>
                <m:r>
                  <m:t>p</m:t>
                </m:r>
              </m:e>
              <m:sup>
                <m:r>
                  <m:rPr>
                    <m:sty m:val="p"/>
                  </m:rPr>
                  <m:t>*</m:t>
                </m:r>
              </m:sup>
            </m:sSup>
          </m:e>
        </m:d>
        <m:r>
          <m:rPr>
            <m:sty m:val="p"/>
          </m:rPr>
          <m:t>&lt;</m:t>
        </m:r>
        <m:r>
          <m:t>0</m:t>
        </m:r>
      </m:oMath>
      <w:r>
        <w:t xml:space="preserve"> </w:t>
      </w:r>
      <w:r>
        <w:t xml:space="preserve">para todo</w:t>
      </w:r>
      <w:r>
        <w:t xml:space="preserve"> </w:t>
      </w:r>
      <m:oMath>
        <m:r>
          <m:t>p</m:t>
        </m:r>
        <m:r>
          <m:rPr>
            <m:sty m:val="p"/>
          </m:rPr>
          <m:t>≠</m:t>
        </m:r>
        <m:sSup>
          <m:e>
            <m:r>
              <m:t>p</m:t>
            </m:r>
          </m:e>
          <m:sup>
            <m:r>
              <m:rPr>
                <m:sty m:val="p"/>
              </m:rPr>
              <m:t>*</m:t>
            </m:r>
          </m:sup>
        </m:sSup>
      </m:oMath>
      <w:r>
        <w:t xml:space="preserve">: entonces la distancia al equilibrio,</w:t>
      </w:r>
      <w:r>
        <w:t xml:space="preserve"> </w:t>
      </w:r>
      <m:oMath>
        <m:f>
          <m:fPr>
            <m:type m:val="lin"/>
          </m:fPr>
          <m:num>
            <m:r>
              <m:t>1</m:t>
            </m:r>
          </m:num>
          <m:den>
            <m:r>
              <m:t>2</m:t>
            </m:r>
          </m:den>
        </m:f>
        <m:sSup>
          <m:e>
            <m:d>
              <m:dPr>
                <m:begChr m:val="("/>
                <m:sepChr m:val=""/>
                <m:endChr m:val=")"/>
                <m:grow/>
              </m:dPr>
              <m:e>
                <m:r>
                  <m:t>p</m:t>
                </m:r>
                <m:r>
                  <m:rPr>
                    <m:sty m:val="p"/>
                  </m:rPr>
                  <m:t>−</m:t>
                </m:r>
                <m:sSup>
                  <m:e>
                    <m:r>
                      <m:t>p</m:t>
                    </m:r>
                  </m:e>
                  <m:sup>
                    <m:r>
                      <m:rPr>
                        <m:sty m:val="p"/>
                      </m:rPr>
                      <m:t>*</m:t>
                    </m:r>
                  </m:sup>
                </m:sSup>
              </m:e>
            </m:d>
          </m:e>
          <m:sup>
            <m:r>
              <m:t>2</m:t>
            </m:r>
          </m:sup>
        </m:sSup>
      </m:oMath>
      <w:r>
        <w:t xml:space="preserve">, disminuye siempre.</w:t>
      </w:r>
    </w:p>
    <w:p>
      <w:pPr>
        <w:numPr>
          <w:ilvl w:val="0"/>
          <w:numId w:val="1049"/>
        </w:numPr>
      </w:pPr>
      <w:r>
        <w:rPr>
          <w:i/>
          <w:iCs/>
        </w:rPr>
        <w:t xml:space="preserve">Ajuste marshalliano</w:t>
      </w:r>
      <w:r>
        <w:t xml:space="preserve"> </w:t>
      </w:r>
      <w:r>
        <w:t xml:space="preserve">(por cantidades). En palabras: es estable si, a la izquierda del equilibrio, los compradores pagan más de lo que piden los vendedores (y la producción aumenta) y, a la derecha, menos (y disminuye). Formalmente,</w:t>
      </w:r>
      <w:r>
        <w:t xml:space="preserve"> </w:t>
      </w:r>
      <w:bookmarkStart w:id="109" w:name="eq_ajuste_marshall"/>
      <w:bookmarkEnd w:id="109"/>
    </w:p>
    <w:p>
      <w:pPr>
        <w:pStyle w:val="BodyText"/>
      </w:pPr>
      <m:oMathPara>
        <m:oMathParaPr>
          <m:jc m:val="center"/>
        </m:oMathParaPr>
        <m:oMath>
          <m:acc>
            <m:accPr>
              <m:chr m:val="̇"/>
            </m:accPr>
            <m:e>
              <m:r>
                <m:t>q</m:t>
              </m:r>
            </m:e>
          </m:acc>
          <m:r>
            <m:rPr>
              <m:sty m:val="p"/>
            </m:rPr>
            <m:t>=</m:t>
          </m:r>
          <m:r>
            <m:t>g</m:t>
          </m:r>
          <m:d>
            <m:dPr>
              <m:begChr m:val="("/>
              <m:sepChr m:val=""/>
              <m:endChr m:val=")"/>
              <m:grow/>
            </m:dPr>
            <m:e>
              <m:sSup>
                <m:e>
                  <m:r>
                    <m:t>p</m:t>
                  </m:r>
                </m:e>
                <m:sup>
                  <m:r>
                    <m:t>D</m:t>
                  </m:r>
                </m:sup>
              </m:sSup>
              <m:d>
                <m:dPr>
                  <m:begChr m:val="("/>
                  <m:sepChr m:val=""/>
                  <m:endChr m:val=")"/>
                  <m:grow/>
                </m:dPr>
                <m:e>
                  <m:r>
                    <m:t>q</m:t>
                  </m:r>
                </m:e>
              </m:d>
              <m:r>
                <m:rPr>
                  <m:sty m:val="p"/>
                </m:rPr>
                <m:t>−</m:t>
              </m:r>
              <m:sSup>
                <m:e>
                  <m:r>
                    <m:t>p</m:t>
                  </m:r>
                </m:e>
                <m:sup>
                  <m:r>
                    <m:t>S</m:t>
                  </m:r>
                </m:sup>
              </m:sSup>
              <m:d>
                <m:dPr>
                  <m:begChr m:val="("/>
                  <m:sepChr m:val=""/>
                  <m:endChr m:val=")"/>
                  <m:grow/>
                </m:dPr>
                <m:e>
                  <m:r>
                    <m:t>q</m:t>
                  </m:r>
                </m:e>
              </m:d>
            </m:e>
          </m:d>
          <m:r>
            <m:rPr>
              <m:sty m:val="p"/>
            </m:rPr>
            <m:t>;</m:t>
          </m:r>
          <m:r>
            <m:t>  </m:t>
          </m:r>
          <m:r>
            <m:rPr>
              <m:nor/>
              <m:sty m:val="p"/>
            </m:rPr>
            <m:t>estable si </m:t>
          </m:r>
          <m:r>
            <m:t> </m:t>
          </m:r>
          <m:f>
            <m:fPr>
              <m:type m:val="bar"/>
            </m:fPr>
            <m:num>
              <m:r>
                <m:t>d</m:t>
              </m:r>
            </m:num>
            <m:den>
              <m:r>
                <m:t>d</m:t>
              </m:r>
              <m:r>
                <m:t>q</m:t>
              </m:r>
            </m:den>
          </m:f>
          <m:d>
            <m:dPr>
              <m:begChr m:val="("/>
              <m:sepChr m:val=""/>
              <m:endChr m:val=")"/>
              <m:grow/>
            </m:dPr>
            <m:e>
              <m:sSup>
                <m:e>
                  <m:r>
                    <m:t>p</m:t>
                  </m:r>
                </m:e>
                <m:sup>
                  <m:r>
                    <m:t>D</m:t>
                  </m:r>
                </m:sup>
              </m:sSup>
              <m:d>
                <m:dPr>
                  <m:begChr m:val="("/>
                  <m:sepChr m:val=""/>
                  <m:endChr m:val=")"/>
                  <m:grow/>
                </m:dPr>
                <m:e>
                  <m:r>
                    <m:t>q</m:t>
                  </m:r>
                </m:e>
              </m:d>
              <m:r>
                <m:rPr>
                  <m:sty m:val="p"/>
                </m:rPr>
                <m:t>−</m:t>
              </m:r>
              <m:sSup>
                <m:e>
                  <m:r>
                    <m:t>p</m:t>
                  </m:r>
                </m:e>
                <m:sup>
                  <m:r>
                    <m:t>S</m:t>
                  </m:r>
                </m:sup>
              </m:sSup>
              <m:d>
                <m:dPr>
                  <m:begChr m:val="("/>
                  <m:sepChr m:val=""/>
                  <m:endChr m:val=")"/>
                  <m:grow/>
                </m:dPr>
                <m:e>
                  <m:r>
                    <m:t>q</m:t>
                  </m:r>
                </m:e>
              </m:d>
            </m:e>
          </m:d>
          <m:sSub>
            <m:e>
              <m:r>
                <m:rPr>
                  <m:sty m:val="p"/>
                </m:rPr>
                <m:t>|</m:t>
              </m:r>
            </m:e>
            <m:sub>
              <m:sSup>
                <m:e>
                  <m:r>
                    <m:t>q</m:t>
                  </m:r>
                </m:e>
                <m:sup>
                  <m:r>
                    <m:rPr>
                      <m:sty m:val="p"/>
                    </m:rPr>
                    <m:t>*</m:t>
                  </m:r>
                </m:sup>
              </m:sSup>
            </m:sub>
          </m:sSub>
          <m:r>
            <m:rPr>
              <m:sty m:val="p"/>
            </m:rPr>
            <m:t>&lt;</m:t>
          </m:r>
          <m:r>
            <m:t>0</m:t>
          </m:r>
          <m:r>
            <m:rPr>
              <m:sty m:val="p"/>
            </m:rPr>
            <m:t>.</m:t>
          </m:r>
        </m:oMath>
      </m:oMathPara>
    </w:p>
    <w:bookmarkEnd w:id="110"/>
    <w:bookmarkStart w:id="116" w:name="iii_implicaciones_2"/>
    <w:p>
      <w:pPr>
        <w:pStyle w:val="Heading5"/>
      </w:pPr>
      <w:r>
        <w:t xml:space="preserve">iii) Implicaciones</w:t>
      </w:r>
    </w:p>
    <w:p>
      <w:pPr>
        <w:numPr>
          <w:ilvl w:val="0"/>
          <w:numId w:val="1050"/>
        </w:numPr>
      </w:pPr>
      <w:r>
        <w:rPr>
          <w:i/>
          <w:iCs/>
        </w:rPr>
        <w:t xml:space="preserve">Cuándo coinciden</w:t>
      </w:r>
      <w:r>
        <w:t xml:space="preserve">: con la oferta creciente y la demanda decreciente, los 2 ajustes son estables (primera columna de la tabla </w:t>
      </w:r>
      <w:hyperlink w:anchor="tab_estabilidad_parcial">
        <w:r>
          <w:rPr>
            <w:rStyle w:val="Hyperlink"/>
          </w:rPr>
          <w:t xml:space="preserve">2</w:t>
        </w:r>
      </w:hyperlink>
      <w:r>
        <w:t xml:space="preserve"> </w:t>
      </w:r>
      <w:r>
        <w:t xml:space="preserve">y primer panel del gráfico </w:t>
      </w:r>
      <w:hyperlink w:anchor="fig_estabilidad_parcial">
        <w:r>
          <w:rPr>
            <w:rStyle w:val="Hyperlink"/>
          </w:rPr>
          <w:t xml:space="preserve">6</w:t>
        </w:r>
      </w:hyperlink>
      <w:r>
        <w:t xml:space="preserve">). Es el caso del modelo de</w:t>
      </w:r>
      <w:r>
        <w:t xml:space="preserve"> </w:t>
      </w:r>
      <w:hyperlink w:anchor="sec_modelo">
        <w:r>
          <w:rPr>
            <w:rStyle w:val="Hyperlink"/>
          </w:rPr>
          <w:t xml:space="preserve">I.2</w:t>
        </w:r>
      </w:hyperlink>
      <w:r>
        <w:t xml:space="preserve">.</w:t>
      </w:r>
    </w:p>
    <w:p>
      <w:pPr>
        <w:keepNext/>
        <w:numPr>
          <w:ilvl w:val="0"/>
          <w:numId w:val="1050"/>
        </w:numPr>
      </w:pPr>
      <w:r>
        <w:rPr>
          <w:i/>
          <w:iCs/>
        </w:rPr>
        <w:t xml:space="preserve">Cuándo difieren</w:t>
      </w:r>
      <w:r>
        <w:t xml:space="preserve">: si las 2 curvas tienen pendiente negativa, lo que ocurre con una oferta de la industria con economías externas (</w:t>
      </w:r>
      <w:hyperlink w:anchor="sec_largo_plazo_libre_entrada">
        <w:r>
          <w:rPr>
            <w:rStyle w:val="Hyperlink"/>
          </w:rPr>
          <w:t xml:space="preserve">III.3</w:t>
        </w:r>
      </w:hyperlink>
      <w:r>
        <w:t xml:space="preserve">) o con un bien</w:t>
      </w:r>
      <w:r>
        <w:t xml:space="preserve"> </w:t>
      </w:r>
      <w:r>
        <w:rPr>
          <w:smallCaps/>
        </w:rPr>
        <w:t xml:space="preserve">Giffen</w:t>
      </w:r>
      <w:r>
        <w:t xml:space="preserve"> </w:t>
      </w:r>
      <w:r>
        <w:t xml:space="preserve">y oferta creciente. Con</w:t>
      </w:r>
      <w:r>
        <w:t xml:space="preserve"> </w:t>
      </w:r>
      <m:oMath>
        <m:r>
          <m:t>a</m:t>
        </m:r>
        <m:r>
          <m:rPr>
            <m:sty m:val="p"/>
          </m:rPr>
          <m:t>=</m:t>
        </m:r>
        <m:r>
          <m:t>d</m:t>
        </m:r>
        <m:sSup>
          <m:e>
            <m:r>
              <m:t>p</m:t>
            </m:r>
          </m:e>
          <m:sup>
            <m:r>
              <m:t>D</m:t>
            </m:r>
          </m:sup>
        </m:sSup>
        <m:r>
          <m:rPr>
            <m:sty m:val="p"/>
          </m:rPr>
          <m:t>/</m:t>
        </m:r>
        <m:r>
          <m:t>d</m:t>
        </m:r>
        <m:r>
          <m:t>q</m:t>
        </m:r>
        <m:r>
          <m:rPr>
            <m:sty m:val="p"/>
          </m:rPr>
          <m:t>&lt;</m:t>
        </m:r>
        <m:r>
          <m:t>0</m:t>
        </m:r>
      </m:oMath>
      <w:r>
        <w:t xml:space="preserve"> </w:t>
      </w:r>
      <w:r>
        <w:t xml:space="preserve">y</w:t>
      </w:r>
      <w:r>
        <w:t xml:space="preserve"> </w:t>
      </w:r>
      <m:oMath>
        <m:r>
          <m:t>b</m:t>
        </m:r>
        <m:r>
          <m:rPr>
            <m:sty m:val="p"/>
          </m:rPr>
          <m:t>=</m:t>
        </m:r>
        <m:r>
          <m:t>d</m:t>
        </m:r>
        <m:sSup>
          <m:e>
            <m:r>
              <m:t>p</m:t>
            </m:r>
          </m:e>
          <m:sup>
            <m:r>
              <m:t>S</m:t>
            </m:r>
          </m:sup>
        </m:sSup>
        <m:r>
          <m:rPr>
            <m:sty m:val="p"/>
          </m:rPr>
          <m:t>/</m:t>
        </m:r>
        <m:r>
          <m:t>d</m:t>
        </m:r>
        <m:r>
          <m:t>q</m:t>
        </m:r>
        <m:r>
          <m:rPr>
            <m:sty m:val="p"/>
          </m:rPr>
          <m:t>&lt;</m:t>
        </m:r>
        <m:r>
          <m:t>0</m:t>
        </m:r>
      </m:oMath>
      <w:r>
        <w:t xml:space="preserve"> </w:t>
      </w:r>
      <w:r>
        <w:t xml:space="preserve">las pendientes en el plano</w:t>
      </w:r>
      <w:r>
        <w:t xml:space="preserve"> </w:t>
      </w:r>
      <m:oMath>
        <m:d>
          <m:dPr>
            <m:begChr m:val="("/>
            <m:sepChr m:val=""/>
            <m:endChr m:val=")"/>
            <m:grow/>
          </m:dPr>
          <m:e>
            <m:r>
              <m:t>q</m:t>
            </m:r>
            <m:r>
              <m:rPr>
                <m:sty m:val="p"/>
              </m:rPr>
              <m:t>,</m:t>
            </m:r>
            <m:r>
              <m:t>p</m:t>
            </m:r>
          </m:e>
        </m:d>
      </m:oMath>
      <w:r>
        <w:t xml:space="preserve">:</w:t>
      </w:r>
    </w:p>
    <w:p>
      <w:pPr>
        <w:numPr>
          <w:ilvl w:val="1"/>
          <w:numId w:val="1051"/>
        </w:numPr>
      </w:pPr>
      <w:r>
        <w:t xml:space="preserve">el ajuste walrasiano exige</w:t>
      </w:r>
      <w:r>
        <w:t xml:space="preserve"> </w:t>
      </w:r>
      <m:oMath>
        <m:r>
          <m:t>z</m:t>
        </m:r>
        <m:r>
          <m:rPr>
            <m:sty m:val="p"/>
          </m:rPr>
          <m:t>′</m:t>
        </m:r>
        <m:r>
          <m:rPr>
            <m:sty m:val="p"/>
          </m:rPr>
          <m:t>=</m:t>
        </m:r>
        <m:r>
          <m:t>1</m:t>
        </m:r>
        <m:r>
          <m:rPr>
            <m:sty m:val="p"/>
          </m:rPr>
          <m:t>/</m:t>
        </m:r>
        <m:r>
          <m:t>a</m:t>
        </m:r>
        <m:r>
          <m:rPr>
            <m:sty m:val="p"/>
          </m:rPr>
          <m:t>−</m:t>
        </m:r>
        <m:r>
          <m:t>1</m:t>
        </m:r>
        <m:r>
          <m:rPr>
            <m:sty m:val="p"/>
          </m:rPr>
          <m:t>/</m:t>
        </m:r>
        <m:r>
          <m:t>b</m:t>
        </m:r>
        <m:r>
          <m:rPr>
            <m:sty m:val="p"/>
          </m:rPr>
          <m:t>&lt;</m:t>
        </m:r>
        <m:r>
          <m:t>0</m:t>
        </m:r>
      </m:oMath>
      <w:r>
        <w:t xml:space="preserve">, es decir,</w:t>
      </w:r>
      <w:r>
        <w:t xml:space="preserve"> </w:t>
      </w:r>
      <m:oMath>
        <m:r>
          <m:t>a</m:t>
        </m:r>
        <m:r>
          <m:rPr>
            <m:sty m:val="p"/>
          </m:rPr>
          <m:t>&gt;</m:t>
        </m:r>
        <m:r>
          <m:t>b</m:t>
        </m:r>
      </m:oMath>
      <w:r>
        <w:t xml:space="preserve">: la oferta, más inclinada que la demanda;</w:t>
      </w:r>
    </w:p>
    <w:p>
      <w:pPr>
        <w:numPr>
          <w:ilvl w:val="1"/>
          <w:numId w:val="1051"/>
        </w:numPr>
      </w:pPr>
      <w:r>
        <w:t xml:space="preserve">el marshalliano exige</w:t>
      </w:r>
      <w:r>
        <w:t xml:space="preserve"> </w:t>
      </w:r>
      <m:oMath>
        <m:r>
          <m:t>a</m:t>
        </m:r>
        <m:r>
          <m:rPr>
            <m:sty m:val="p"/>
          </m:rPr>
          <m:t>−</m:t>
        </m:r>
        <m:r>
          <m:t>b</m:t>
        </m:r>
        <m:r>
          <m:rPr>
            <m:sty m:val="p"/>
          </m:rPr>
          <m:t>&lt;</m:t>
        </m:r>
        <m:r>
          <m:t>0</m:t>
        </m:r>
      </m:oMath>
      <w:r>
        <w:t xml:space="preserve">, es decir,</w:t>
      </w:r>
      <w:r>
        <w:t xml:space="preserve"> </w:t>
      </w:r>
      <m:oMath>
        <m:r>
          <m:t>a</m:t>
        </m:r>
        <m:r>
          <m:rPr>
            <m:sty m:val="p"/>
          </m:rPr>
          <m:t>&lt;</m:t>
        </m:r>
        <m:r>
          <m:t>b</m:t>
        </m:r>
      </m:oMath>
      <w:r>
        <w:t xml:space="preserve">: la oferta, más plana que la demanda.</w:t>
      </w:r>
    </w:p>
    <w:p>
      <w:pPr>
        <w:numPr>
          <w:ilvl w:val="0"/>
          <w:numId w:val="1000"/>
        </w:numPr>
      </w:pPr>
      <w:r>
        <w:t xml:space="preserve">Las 2 condiciones son incompatibles: lo que es estable para un ajuste es inestable para el otro (columnas segunda y tercera).</w:t>
      </w:r>
    </w:p>
    <w:bookmarkStart w:id="111" w:name="tab_estabilidad_parcial"/>
    <w:p>
      <w:pPr>
        <w:pStyle w:val="TableCaption"/>
      </w:pPr>
      <w:r>
        <w:t xml:space="preserve">Tabla 2.–</w:t>
      </w:r>
      <w:r>
        <w:t xml:space="preserve"> </w:t>
      </w:r>
      <w:r>
        <w:t xml:space="preserve">Estabilidad del equilibrio de un mercado según la pendiente de las curvas</w:t>
      </w:r>
    </w:p>
    <w:tbl>
      <w:tblPr>
        <w:tblStyle w:val="Table"/>
        <w:tblW w:type="auto" w:w="0"/>
        <w:tblLook w:firstRow="1" w:lastRow="0" w:firstColumn="0" w:lastColumn="0" w:noHBand="0" w:noVBand="0" w:val="0020"/>
        <w:tblCaption w:val="Tabla 2.– Estabilidad del equilibrio de un mercado según la pendiente de las curvas"/>
      </w:tblPr>
      <w:tblGrid>
        <w:gridCol w:w="1980"/>
        <w:gridCol w:w="1980"/>
        <w:gridCol w:w="1980"/>
        <w:gridCol w:w="1980"/>
      </w:tblGrid>
      <w:tr>
        <w:trPr>
          <w:cantSplit/>
          <w:tblHeader w:val="on"/>
        </w:trPr>
        <w:tc>
          <w:tcPr>
            <w:shd w:val="clear" w:color="auto" w:fill="DDEBF7"/>
            <w:vAlign w:val="center"/>
          </w:tcPr>
          <w:p>
            <w:pPr>
              <w:pStyle w:val="Celdatceeazulpalido"/>
              <w:keepNext/>
              <w:jc w:val="center"/>
            </w:pPr>
            <w:r>
              <w:t/>
            </w:r>
          </w:p>
        </w:tc>
        <w:tc>
          <w:tcPr>
            <w:shd w:val="clear" w:color="auto" w:fill="DDEBF7"/>
            <w:vAlign w:val="center"/>
          </w:tcPr>
          <w:p>
            <w:pPr>
              <w:pStyle w:val="Celdatceeazulpalido"/>
              <w:keepNext/>
              <w:jc w:val="center"/>
            </w:pPr>
            <w:r>
              <w:rPr>
                <w:b/>
                <w:bCs/>
              </w:rPr>
              <w:t xml:space="preserve">Oferta creciente,</w:t>
            </w:r>
            <w:r>
              <w:br/>
            </w:r>
            <w:r>
              <w:rPr>
                <w:b/>
                <w:bCs/>
              </w:rPr>
              <w:t xml:space="preserve">demanda decreciente</w:t>
            </w:r>
          </w:p>
        </w:tc>
        <w:tc>
          <w:tcPr>
            <w:shd w:val="clear" w:color="auto" w:fill="DDEBF7"/>
            <w:vAlign w:val="center"/>
          </w:tcPr>
          <w:p>
            <w:pPr>
              <w:pStyle w:val="Celdatceeazulpalido"/>
              <w:keepNext/>
              <w:jc w:val="center"/>
            </w:pPr>
            <w:r>
              <w:rPr>
                <w:b/>
                <w:bCs/>
              </w:rPr>
              <w:t xml:space="preserve">Ambas decrecientes,</w:t>
            </w:r>
            <w:r>
              <w:br/>
            </w:r>
            <w:r>
              <w:rPr>
                <w:b/>
                <w:bCs/>
              </w:rPr>
              <w:t xml:space="preserve">oferta más plana</w:t>
            </w:r>
          </w:p>
        </w:tc>
        <w:tc>
          <w:tcPr>
            <w:shd w:val="clear" w:color="auto" w:fill="DDEBF7"/>
            <w:vAlign w:val="center"/>
          </w:tcPr>
          <w:p>
            <w:pPr>
              <w:pStyle w:val="Celdatceeazulpalido"/>
              <w:keepNext/>
              <w:jc w:val="center"/>
            </w:pPr>
            <w:r>
              <w:rPr>
                <w:b/>
                <w:bCs/>
              </w:rPr>
              <w:t xml:space="preserve">Ambas decrecientes,</w:t>
            </w:r>
            <w:r>
              <w:br/>
            </w:r>
            <w:r>
              <w:rPr>
                <w:b/>
                <w:bCs/>
              </w:rPr>
              <w:t xml:space="preserve">oferta más inclinada</w:t>
            </w:r>
          </w:p>
        </w:tc>
      </w:tr>
      <w:tr>
        <w:trPr>
          <w:cantSplit/>
        </w:trPr>
        <w:tc>
          <w:tcPr>
            <w:vAlign w:val="center"/>
          </w:tcPr>
          <w:p>
            <w:pPr>
              <w:pStyle w:val="Compact"/>
              <w:jc w:val="center"/>
            </w:pPr>
            <w:r>
              <w:rPr>
                <w:b/>
                <w:bCs/>
              </w:rPr>
              <w:t xml:space="preserve">Ajuste walrasiano</w:t>
            </w:r>
            <w:r>
              <w:br/>
            </w:r>
            <w:r>
              <w:t xml:space="preserve">(por precios)</w:t>
            </w:r>
          </w:p>
        </w:tc>
        <w:tc>
          <w:tcPr>
            <w:vAlign w:val="center"/>
          </w:tcPr>
          <w:p>
            <w:pPr>
              <w:pStyle w:val="Compact"/>
              <w:jc w:val="center"/>
            </w:pPr>
            <w:r>
              <w:rPr>
                <w:rStyle w:val="Textoverde"/>
                <w:b/>
                <w:bCs/>
              </w:rPr>
              <w:t xml:space="preserve">Estable</w:t>
            </w:r>
          </w:p>
        </w:tc>
        <w:tc>
          <w:tcPr>
            <w:vAlign w:val="center"/>
          </w:tcPr>
          <w:p>
            <w:pPr>
              <w:pStyle w:val="Compact"/>
              <w:jc w:val="center"/>
            </w:pPr>
            <w:r>
              <w:rPr>
                <w:rStyle w:val="Textorojo"/>
                <w:b/>
                <w:bCs/>
              </w:rPr>
              <w:t xml:space="preserve">Inestable</w:t>
            </w:r>
          </w:p>
        </w:tc>
        <w:tc>
          <w:tcPr>
            <w:vAlign w:val="center"/>
          </w:tcPr>
          <w:p>
            <w:pPr>
              <w:pStyle w:val="Compact"/>
              <w:jc w:val="center"/>
            </w:pPr>
            <w:r>
              <w:rPr>
                <w:rStyle w:val="Textoverde"/>
                <w:b/>
                <w:bCs/>
              </w:rPr>
              <w:t xml:space="preserve">Estable</w:t>
            </w:r>
          </w:p>
        </w:tc>
      </w:tr>
      <w:tr>
        <w:trPr>
          <w:cantSplit/>
        </w:trPr>
        <w:tc>
          <w:tcPr>
            <w:vAlign w:val="center"/>
          </w:tcPr>
          <w:p>
            <w:pPr>
              <w:pStyle w:val="Compact"/>
              <w:jc w:val="center"/>
            </w:pPr>
            <w:r>
              <w:rPr>
                <w:b/>
                <w:bCs/>
              </w:rPr>
              <w:t xml:space="preserve">Ajuste marshalliano</w:t>
            </w:r>
            <w:r>
              <w:br/>
            </w:r>
            <w:r>
              <w:t xml:space="preserve">(por cantidades)</w:t>
            </w:r>
          </w:p>
        </w:tc>
        <w:tc>
          <w:tcPr>
            <w:vAlign w:val="center"/>
          </w:tcPr>
          <w:p>
            <w:pPr>
              <w:pStyle w:val="Compact"/>
              <w:jc w:val="center"/>
            </w:pPr>
            <w:r>
              <w:rPr>
                <w:rStyle w:val="Textoverde"/>
                <w:b/>
                <w:bCs/>
              </w:rPr>
              <w:t xml:space="preserve">Estable</w:t>
            </w:r>
          </w:p>
        </w:tc>
        <w:tc>
          <w:tcPr>
            <w:vAlign w:val="center"/>
          </w:tcPr>
          <w:p>
            <w:pPr>
              <w:pStyle w:val="Compact"/>
              <w:jc w:val="center"/>
            </w:pPr>
            <w:r>
              <w:rPr>
                <w:rStyle w:val="Textoverde"/>
                <w:b/>
                <w:bCs/>
              </w:rPr>
              <w:t xml:space="preserve">Estable</w:t>
            </w:r>
          </w:p>
        </w:tc>
        <w:tc>
          <w:tcPr>
            <w:vAlign w:val="center"/>
          </w:tcPr>
          <w:p>
            <w:pPr>
              <w:pStyle w:val="Compact"/>
              <w:jc w:val="center"/>
            </w:pPr>
            <w:r>
              <w:rPr>
                <w:rStyle w:val="Textorojo"/>
                <w:b/>
                <w:bCs/>
              </w:rPr>
              <w:t xml:space="preserve">Inestable</w:t>
            </w:r>
          </w:p>
        </w:tc>
      </w:tr>
      <w:tr>
        <w:trPr>
          <w:cantSplit/>
        </w:trPr>
        <w:tc>
          <w:tcPr>
            <w:gridSpan w:val="4"/>
            <w:shd w:val="clear" w:color="auto" w:fill="E2EFD9"/>
            <w:vAlign w:val="center"/>
          </w:tcPr>
          <w:p>
            <w:pPr>
              <w:pStyle w:val="Celdatceesalvia"/>
              <w:jc w:val="center"/>
            </w:pPr>
            <w:r>
              <w:rPr>
                <w:smallCaps/>
              </w:rPr>
              <w:t xml:space="preserve">Walras</w:t>
            </w:r>
            <w:r>
              <w:t xml:space="preserve">: estable si</w:t>
            </w:r>
            <w:r>
              <w:t xml:space="preserve"> </w:t>
            </w:r>
            <m:oMath>
              <m:r>
                <m:t>z</m:t>
              </m:r>
              <m:r>
                <m:rPr>
                  <m:sty m:val="p"/>
                </m:rPr>
                <m:t>′</m:t>
              </m:r>
              <m:d>
                <m:dPr>
                  <m:begChr m:val="("/>
                  <m:sepChr m:val=""/>
                  <m:endChr m:val=")"/>
                  <m:grow/>
                </m:dPr>
                <m:e>
                  <m:r>
                    <m:t>p</m:t>
                  </m:r>
                </m:e>
              </m:d>
              <m:r>
                <m:rPr>
                  <m:sty m:val="p"/>
                </m:rPr>
                <m:t>&lt;</m:t>
              </m:r>
              <m:r>
                <m:t>0</m:t>
              </m:r>
            </m:oMath>
            <w:r>
              <w:t xml:space="preserve">.</w:t>
            </w:r>
            <w:r>
              <w:t xml:space="preserve"> </w:t>
            </w:r>
            <w:r>
              <w:rPr>
                <w:smallCaps/>
              </w:rPr>
              <w:t xml:space="preserve">Marshall</w:t>
            </w:r>
            <w:r>
              <w:t xml:space="preserve">: estable si</w:t>
            </w:r>
            <w:r>
              <w:t xml:space="preserve"> </w:t>
            </w:r>
            <m:oMath>
              <m:f>
                <m:fPr>
                  <m:type m:val="lin"/>
                </m:fPr>
                <m:num>
                  <m:r>
                    <m:t>d</m:t>
                  </m:r>
                </m:num>
                <m:den>
                  <m:r>
                    <m:t>d</m:t>
                  </m:r>
                  <m:r>
                    <m:t>q</m:t>
                  </m:r>
                </m:den>
              </m:f>
              <m:d>
                <m:dPr>
                  <m:begChr m:val="("/>
                  <m:sepChr m:val=""/>
                  <m:endChr m:val=")"/>
                  <m:grow/>
                </m:dPr>
                <m:e>
                  <m:sSup>
                    <m:e>
                      <m:r>
                        <m:t>p</m:t>
                      </m:r>
                    </m:e>
                    <m:sup>
                      <m:r>
                        <m:t>D</m:t>
                      </m:r>
                    </m:sup>
                  </m:sSup>
                  <m:r>
                    <m:rPr>
                      <m:sty m:val="p"/>
                    </m:rPr>
                    <m:t>−</m:t>
                  </m:r>
                  <m:sSup>
                    <m:e>
                      <m:r>
                        <m:t>p</m:t>
                      </m:r>
                    </m:e>
                    <m:sup>
                      <m:r>
                        <m:t>S</m:t>
                      </m:r>
                    </m:sup>
                  </m:sSup>
                </m:e>
              </m:d>
              <m:r>
                <m:rPr>
                  <m:sty m:val="p"/>
                </m:rPr>
                <m:t>&lt;</m:t>
              </m:r>
              <m:r>
                <m:t>0</m:t>
              </m:r>
            </m:oMath>
          </w:p>
        </w:tc>
      </w:tr>
    </w:tbl>
    <w:bookmarkEnd w:id="111"/>
    <w:p>
      <w:pPr>
        <w:pStyle w:val="BodyText"/>
      </w:pPr>
      <w:r>
        <w:rPr>
          <w:i/>
          <w:iCs/>
        </w:rPr>
        <w:t xml:space="preserve">Fuente: elaboración propia a partir de</w:t>
      </w:r>
      <w:r>
        <w:rPr>
          <w:i/>
          <w:iCs/>
        </w:rPr>
        <w:t xml:space="preserve"> </w:t>
      </w:r>
      <w:r>
        <w:rPr>
          <w:i/>
          <w:iCs/>
          <w:smallCaps/>
        </w:rPr>
        <w:t xml:space="preserve">Varian</w:t>
      </w:r>
      <w:r>
        <w:rPr>
          <w:i/>
          <w:iCs/>
        </w:rPr>
        <w:t xml:space="preserve"> </w:t>
      </w:r>
      <w:r>
        <w:rPr>
          <w:i/>
          <w:iCs/>
        </w:rPr>
        <w:t xml:space="preserve">(</w:t>
      </w:r>
      <w:hyperlink w:anchor="ref_Varian1992Microeconomic">
        <w:r>
          <w:rPr>
            <w:rStyle w:val="Hyperlink"/>
            <w:i/>
            <w:iCs/>
          </w:rPr>
          <w:t xml:space="preserve">1992, cap. 21</w:t>
        </w:r>
      </w:hyperlink>
      <w:r>
        <w:rPr>
          <w:i/>
          <w:iCs/>
        </w:rPr>
        <w:t xml:space="preserve">)</w:t>
      </w:r>
      <w:r>
        <w:rPr>
          <w:i/>
          <w:iCs/>
        </w:rPr>
        <w:t xml:space="preserve">.</w:t>
      </w:r>
    </w:p>
    <w:bookmarkStart w:id="115" w:name="fig_estabilidad_parcial"/>
    <w:p>
      <w:pPr>
        <w:pStyle w:val="ImageCaption"/>
      </w:pPr>
      <w:r>
        <w:t xml:space="preserve">Gráfico 6.–</w:t>
      </w:r>
      <w:r>
        <w:t xml:space="preserve"> </w:t>
      </w:r>
      <w:r>
        <w:t xml:space="preserve">Interpretación gráfica de los 3 casos de la tabla: ajuste walrasiano y marshalliano</w:t>
      </w:r>
    </w:p>
    <w:p>
      <w:pPr>
        <w:pStyle w:val="CaptionedFigure"/>
      </w:pPr>
      <w:r>
        <w:drawing>
          <wp:inline>
            <wp:extent cx="5969000" cy="2438127"/>
            <wp:effectExtent b="0" l="0" r="0" t="0"/>
            <wp:docPr descr="Gráfico 6.– Interpretación gráfica de los 3 casos de la tabla: ajuste walrasiano y marshalliano" title="" id="113" name="Picture"/>
            <a:graphic>
              <a:graphicData uri="http://schemas.openxmlformats.org/drawingml/2006/picture">
                <pic:pic>
                  <pic:nvPicPr>
                    <pic:cNvPr descr="C:\Users\vgutierrez\Documents\src\victorgutierrezmarcos.github.io-revision\oposicion\temario\fuentes\3A16\graficos/estabilidad-parcial.png" id="114" name="Picture"/>
                    <pic:cNvPicPr>
                      <a:picLocks noChangeArrowheads="1" noChangeAspect="1"/>
                    </pic:cNvPicPr>
                  </pic:nvPicPr>
                  <pic:blipFill>
                    <a:blip r:embed="rId112"/>
                    <a:stretch>
                      <a:fillRect/>
                    </a:stretch>
                  </pic:blipFill>
                  <pic:spPr bwMode="auto">
                    <a:xfrm>
                      <a:off x="0" y="0"/>
                      <a:ext cx="5969000" cy="2438127"/>
                    </a:xfrm>
                    <a:prstGeom prst="rect">
                      <a:avLst/>
                    </a:prstGeom>
                    <a:noFill/>
                    <a:ln w="9525">
                      <a:noFill/>
                      <a:headEnd/>
                      <a:tailEnd/>
                    </a:ln>
                  </pic:spPr>
                </pic:pic>
              </a:graphicData>
            </a:graphic>
          </wp:inline>
        </w:drawing>
      </w:r>
    </w:p>
    <w:bookmarkEnd w:id="115"/>
    <w:p>
      <w:pPr>
        <w:pStyle w:val="Piedeimagen"/>
      </w:pPr>
      <w:r>
        <w:t xml:space="preserve">Fuente: elaboración propia a partir de</w:t>
      </w:r>
      <w:r>
        <w:t xml:space="preserve"> </w:t>
      </w:r>
      <w:r>
        <w:rPr>
          <w:smallCaps/>
        </w:rPr>
        <w:t xml:space="preserve">Varian</w:t>
      </w:r>
      <w:r>
        <w:t xml:space="preserve"> </w:t>
      </w:r>
      <w:r>
        <w:t xml:space="preserve">(</w:t>
      </w:r>
      <w:hyperlink w:anchor="ref_Varian1992Microeconomic">
        <w:r>
          <w:rPr>
            <w:rStyle w:val="Hyperlink"/>
          </w:rPr>
          <w:t xml:space="preserve">1992, cap. 21</w:t>
        </w:r>
      </w:hyperlink>
      <w:r>
        <w:t xml:space="preserve">)</w:t>
      </w:r>
      <w:r>
        <w:t xml:space="preserve">.</w:t>
      </w:r>
    </w:p>
    <w:p>
      <w:pPr>
        <w:numPr>
          <w:ilvl w:val="0"/>
          <w:numId w:val="1052"/>
        </w:numPr>
      </w:pPr>
      <w:r>
        <w:rPr>
          <w:i/>
          <w:iCs/>
        </w:rPr>
        <w:t xml:space="preserve">Cómo se lee el gráfico</w:t>
      </w:r>
      <w:r>
        <w:t xml:space="preserve">: cada panel está debajo de la columna de la tabla a la que corresponde, y bajo la primera columna va la leyenda. Las flechas sobre el eje de precios son el ajuste walrasiano (se mueve el precio) y las del eje de cantidades, el marshalliano (se mueve la cantidad); un ajuste es estable si sus flechas apuntan hacia el equilibrio (en verde) e inestable si se alejan (en rojo).</w:t>
      </w:r>
    </w:p>
    <w:p>
      <w:pPr>
        <w:numPr>
          <w:ilvl w:val="0"/>
          <w:numId w:val="1052"/>
        </w:numPr>
      </w:pPr>
      <w:r>
        <w:rPr>
          <w:i/>
          <w:iCs/>
        </w:rPr>
        <w:t xml:space="preserve">Interpretación</w:t>
      </w:r>
      <w:r>
        <w:t xml:space="preserve">:</w:t>
      </w:r>
      <w:r>
        <w:t xml:space="preserve"> </w:t>
      </w:r>
      <w:r>
        <w:rPr>
          <w:smallCaps/>
        </w:rPr>
        <w:t xml:space="preserve">Walras</w:t>
      </w:r>
      <w:r>
        <w:t xml:space="preserve"> </w:t>
      </w:r>
      <w:r>
        <w:t xml:space="preserve">piensa en mercados en los que lo que se ajusta deprisa es el precio (una subasta, una bolsa);</w:t>
      </w:r>
      <w:r>
        <w:t xml:space="preserve"> </w:t>
      </w:r>
      <w:r>
        <w:rPr>
          <w:smallCaps/>
        </w:rPr>
        <w:t xml:space="preserve">Marshall</w:t>
      </w:r>
      <w:r>
        <w:t xml:space="preserve">, en productores que deciden cuánto llevar al mercado y ajustan su producción según el precio que obtienen, que es lo natural a largo plazo y cuando hay economías externas, el caso que le preocupaba.</w:t>
      </w:r>
    </w:p>
    <w:bookmarkEnd w:id="116"/>
    <w:bookmarkEnd w:id="117"/>
    <w:bookmarkStart w:id="127" w:name="c_extensiones_el_modelo_de_la_telara__a"/>
    <w:p>
      <w:pPr>
        <w:pStyle w:val="Heading4"/>
      </w:pPr>
      <w:r>
        <w:t xml:space="preserve">c) Extensiones: el modelo de la telaraña</w:t>
      </w:r>
    </w:p>
    <w:p>
      <w:pPr>
        <w:pStyle w:val="FirstParagraph"/>
      </w:pPr>
      <w:r>
        <w:t xml:space="preserve">Los 2 ajustes anteriores suponen que la cantidad o el precio reaccionan en tiempo continuo. En muchos mercados, sobre todo agrarios, la producción se decide un periodo antes de conocer el precio al que se venderá: se siembra, se planta o se ceba el ganado meses antes de vender. Es el</w:t>
      </w:r>
      <w:r>
        <w:t xml:space="preserve"> </w:t>
      </w:r>
      <w:r>
        <w:rPr>
          <w:b/>
          <w:bCs/>
        </w:rPr>
        <w:t xml:space="preserve">modelo de la telaraña</w:t>
      </w:r>
      <w:r>
        <w:t xml:space="preserve">, formalizado hacia 1930 por</w:t>
      </w:r>
      <w:r>
        <w:t xml:space="preserve"> </w:t>
      </w:r>
      <w:r>
        <w:rPr>
          <w:smallCaps/>
        </w:rPr>
        <w:t xml:space="preserve">Ricci</w:t>
      </w:r>
      <w:r>
        <w:t xml:space="preserve">,</w:t>
      </w:r>
      <w:r>
        <w:t xml:space="preserve"> </w:t>
      </w:r>
      <w:r>
        <w:rPr>
          <w:smallCaps/>
        </w:rPr>
        <w:t xml:space="preserve">Schultz</w:t>
      </w:r>
      <w:r>
        <w:t xml:space="preserve"> </w:t>
      </w:r>
      <w:r>
        <w:t xml:space="preserve">y</w:t>
      </w:r>
      <w:r>
        <w:t xml:space="preserve"> </w:t>
      </w:r>
      <w:r>
        <w:rPr>
          <w:smallCaps/>
        </w:rPr>
        <w:t xml:space="preserve">Tinbergen</w:t>
      </w:r>
      <w:r>
        <w:t xml:space="preserve">, al que</w:t>
      </w:r>
      <w:r>
        <w:t xml:space="preserve"> </w:t>
      </w:r>
      <w:r>
        <w:rPr>
          <w:smallCaps/>
        </w:rPr>
        <w:t xml:space="preserve">Kaldor</w:t>
      </w:r>
      <w:r>
        <w:t xml:space="preserve"> </w:t>
      </w:r>
      <w:r>
        <w:t xml:space="preserve">(</w:t>
      </w:r>
      <w:hyperlink w:anchor="ref_Kaldor1934Classificatory">
        <w:r>
          <w:rPr>
            <w:rStyle w:val="Hyperlink"/>
          </w:rPr>
          <w:t xml:space="preserve">1934</w:t>
        </w:r>
      </w:hyperlink>
      <w:r>
        <w:t xml:space="preserve">)</w:t>
      </w:r>
      <w:r>
        <w:t xml:space="preserve"> </w:t>
      </w:r>
      <w:r>
        <w:t xml:space="preserve">dio nombre (</w:t>
      </w:r>
      <w:r>
        <w:rPr>
          <w:i/>
          <w:iCs/>
        </w:rPr>
        <w:t xml:space="preserve">cobweb</w:t>
      </w:r>
      <w:r>
        <w:t xml:space="preserve">) y que</w:t>
      </w:r>
      <w:r>
        <w:t xml:space="preserve"> </w:t>
      </w:r>
      <w:r>
        <w:rPr>
          <w:smallCaps/>
        </w:rPr>
        <w:t xml:space="preserve">Ezekiel</w:t>
      </w:r>
      <w:r>
        <w:t xml:space="preserve"> </w:t>
      </w:r>
      <w:r>
        <w:t xml:space="preserve">(</w:t>
      </w:r>
      <w:hyperlink w:anchor="ref_Ezekiel1938Cobweb">
        <w:r>
          <w:rPr>
            <w:rStyle w:val="Hyperlink"/>
          </w:rPr>
          <w:t xml:space="preserve">1938</w:t>
        </w:r>
      </w:hyperlink>
      <w:r>
        <w:t xml:space="preserve">)</w:t>
      </w:r>
      <w:r>
        <w:t xml:space="preserve"> </w:t>
      </w:r>
      <w:r>
        <w:t xml:space="preserve">sistematizó.</w:t>
      </w:r>
    </w:p>
    <w:bookmarkStart w:id="119" w:name="i_supuestos_4"/>
    <w:p>
      <w:pPr>
        <w:pStyle w:val="Heading5"/>
      </w:pPr>
      <w:r>
        <w:t xml:space="preserve">i) Supuestos</w:t>
      </w:r>
    </w:p>
    <w:p>
      <w:pPr>
        <w:numPr>
          <w:ilvl w:val="0"/>
          <w:numId w:val="1053"/>
        </w:numPr>
      </w:pPr>
      <w:r>
        <w:rPr>
          <w:i/>
          <w:iCs/>
        </w:rPr>
        <w:t xml:space="preserve">Tiempo discreto</w:t>
      </w:r>
      <w:r>
        <w:t xml:space="preserve">: la demanda depende del precio corriente,</w:t>
      </w:r>
      <w:r>
        <w:t xml:space="preserve"> </w:t>
      </w:r>
      <m:oMath>
        <m:r>
          <m:t>x</m:t>
        </m:r>
        <m:d>
          <m:dPr>
            <m:begChr m:val="("/>
            <m:sepChr m:val=""/>
            <m:endChr m:val=")"/>
            <m:grow/>
          </m:dPr>
          <m:e>
            <m:sSub>
              <m:e>
                <m:r>
                  <m:t>p</m:t>
                </m:r>
              </m:e>
              <m:sub>
                <m:r>
                  <m:t>t</m:t>
                </m:r>
              </m:sub>
            </m:sSub>
          </m:e>
        </m:d>
      </m:oMath>
      <w:r>
        <w:t xml:space="preserve">, y la oferta, del precio que los productores esperaban al decidir la producción,</w:t>
      </w:r>
      <w:r>
        <w:t xml:space="preserve"> </w:t>
      </w:r>
      <m:oMath>
        <m:r>
          <m:t>q</m:t>
        </m:r>
        <m:d>
          <m:dPr>
            <m:begChr m:val="("/>
            <m:sepChr m:val=""/>
            <m:endChr m:val=")"/>
            <m:grow/>
          </m:dPr>
          <m:e>
            <m:sSubSup>
              <m:e>
                <m:r>
                  <m:t>p</m:t>
                </m:r>
              </m:e>
              <m:sub>
                <m:r>
                  <m:t>t</m:t>
                </m:r>
              </m:sub>
              <m:sup>
                <m:r>
                  <m:t>e</m:t>
                </m:r>
              </m:sup>
            </m:sSubSup>
          </m:e>
        </m:d>
      </m:oMath>
      <w:r>
        <w:t xml:space="preserve">.</w:t>
      </w:r>
    </w:p>
    <w:p>
      <w:pPr>
        <w:numPr>
          <w:ilvl w:val="0"/>
          <w:numId w:val="1053"/>
        </w:numPr>
      </w:pPr>
      <w:r>
        <w:rPr>
          <w:i/>
          <w:iCs/>
        </w:rPr>
        <w:t xml:space="preserve">Expectativas ingenuas</w:t>
      </w:r>
      <w:r>
        <w:t xml:space="preserve">: los productores esperan el precio del periodo anterior,</w:t>
      </w:r>
      <w:r>
        <w:t xml:space="preserve"> </w:t>
      </w:r>
      <m:oMath>
        <m:sSubSup>
          <m:e>
            <m:r>
              <m:t>p</m:t>
            </m:r>
          </m:e>
          <m:sub>
            <m:r>
              <m:t>t</m:t>
            </m:r>
          </m:sub>
          <m:sup>
            <m:r>
              <m:t>e</m:t>
            </m:r>
          </m:sup>
        </m:sSubSup>
        <m:r>
          <m:rPr>
            <m:sty m:val="p"/>
          </m:rPr>
          <m:t>=</m:t>
        </m:r>
        <m:sSub>
          <m:e>
            <m:r>
              <m:t>p</m:t>
            </m:r>
          </m:e>
          <m:sub>
            <m:r>
              <m:t>t</m:t>
            </m:r>
            <m:r>
              <m:rPr>
                <m:sty m:val="p"/>
              </m:rPr>
              <m:t>−</m:t>
            </m:r>
            <m:r>
              <m:t>1</m:t>
            </m:r>
          </m:sub>
        </m:sSub>
      </m:oMath>
      <w:r>
        <w:t xml:space="preserve">.</w:t>
      </w:r>
      <w:r>
        <w:rPr>
          <w:rStyle w:val="FootnoteReference"/>
        </w:rPr>
        <w:footnoteReference w:id="118"/>
      </w:r>
    </w:p>
    <w:p>
      <w:pPr>
        <w:numPr>
          <w:ilvl w:val="0"/>
          <w:numId w:val="1053"/>
        </w:numPr>
      </w:pPr>
      <w:r>
        <w:rPr>
          <w:i/>
          <w:iCs/>
        </w:rPr>
        <w:t xml:space="preserve">Vaciado</w:t>
      </w:r>
      <w:r>
        <w:t xml:space="preserve">: cada periodo el precio se ajusta para que se venda toda la producción,</w:t>
      </w:r>
      <w:r>
        <w:t xml:space="preserve"> </w:t>
      </w:r>
      <m:oMath>
        <m:r>
          <m:t>x</m:t>
        </m:r>
        <m:d>
          <m:dPr>
            <m:begChr m:val="("/>
            <m:sepChr m:val=""/>
            <m:endChr m:val=")"/>
            <m:grow/>
          </m:dPr>
          <m:e>
            <m:sSub>
              <m:e>
                <m:r>
                  <m:t>p</m:t>
                </m:r>
              </m:e>
              <m:sub>
                <m:r>
                  <m:t>t</m:t>
                </m:r>
              </m:sub>
            </m:sSub>
          </m:e>
        </m:d>
        <m:r>
          <m:rPr>
            <m:sty m:val="p"/>
          </m:rPr>
          <m:t>=</m:t>
        </m:r>
        <m:r>
          <m:t>q</m:t>
        </m:r>
        <m:d>
          <m:dPr>
            <m:begChr m:val="("/>
            <m:sepChr m:val=""/>
            <m:endChr m:val=")"/>
            <m:grow/>
          </m:dPr>
          <m:e>
            <m:sSubSup>
              <m:e>
                <m:r>
                  <m:t>p</m:t>
                </m:r>
              </m:e>
              <m:sub>
                <m:r>
                  <m:t>t</m:t>
                </m:r>
              </m:sub>
              <m:sup>
                <m:r>
                  <m:t>e</m:t>
                </m:r>
              </m:sup>
            </m:sSubSup>
          </m:e>
        </m:d>
      </m:oMath>
      <w:r>
        <w:t xml:space="preserve">.</w:t>
      </w:r>
    </w:p>
    <w:bookmarkEnd w:id="119"/>
    <w:bookmarkStart w:id="125" w:name="ii_desarrollo_4"/>
    <w:p>
      <w:pPr>
        <w:pStyle w:val="Heading5"/>
      </w:pPr>
      <w:r>
        <w:t xml:space="preserve">ii) Desarrollo</w:t>
      </w:r>
    </w:p>
    <w:p>
      <w:pPr>
        <w:numPr>
          <w:ilvl w:val="0"/>
          <w:numId w:val="1054"/>
        </w:numPr>
      </w:pPr>
      <w:r>
        <w:t xml:space="preserve">Linealizando alrededor del equilibrio, como</w:t>
      </w:r>
      <w:r>
        <w:t xml:space="preserve"> </w:t>
      </w:r>
      <m:oMath>
        <m:r>
          <m:t>x</m:t>
        </m:r>
        <m:d>
          <m:dPr>
            <m:begChr m:val="("/>
            <m:sepChr m:val=""/>
            <m:endChr m:val=")"/>
            <m:grow/>
          </m:dPr>
          <m:e>
            <m:sSup>
              <m:e>
                <m:r>
                  <m:t>p</m:t>
                </m:r>
              </m:e>
              <m:sup>
                <m:r>
                  <m:rPr>
                    <m:sty m:val="p"/>
                  </m:rPr>
                  <m:t>*</m:t>
                </m:r>
              </m:sup>
            </m:sSup>
          </m:e>
        </m:d>
        <m:r>
          <m:rPr>
            <m:sty m:val="p"/>
          </m:rPr>
          <m:t>=</m:t>
        </m:r>
        <m:r>
          <m:t>q</m:t>
        </m:r>
        <m:d>
          <m:dPr>
            <m:begChr m:val="("/>
            <m:sepChr m:val=""/>
            <m:endChr m:val=")"/>
            <m:grow/>
          </m:dPr>
          <m:e>
            <m:sSup>
              <m:e>
                <m:r>
                  <m:t>p</m:t>
                </m:r>
              </m:e>
              <m:sup>
                <m:r>
                  <m:rPr>
                    <m:sty m:val="p"/>
                  </m:rPr>
                  <m:t>*</m:t>
                </m:r>
              </m:sup>
            </m:sSup>
          </m:e>
        </m:d>
      </m:oMath>
      <w:r>
        <w:t xml:space="preserve">,</w:t>
      </w:r>
      <w:r>
        <w:t xml:space="preserve"> </w:t>
      </w:r>
      <w:bookmarkStart w:id="120" w:name="eq_telarana"/>
      <w:bookmarkEnd w:id="120"/>
    </w:p>
    <w:p>
      <w:pPr>
        <w:pStyle w:val="BodyText"/>
        <w:keepNext/>
      </w:pPr>
      <m:oMathPara>
        <m:oMathParaPr>
          <m:jc m:val="center"/>
        </m:oMathParaPr>
        <m:oMath>
          <m:r>
            <m:t>x</m:t>
          </m:r>
          <m:d>
            <m:dPr>
              <m:begChr m:val="("/>
              <m:sepChr m:val=""/>
              <m:endChr m:val=")"/>
              <m:grow/>
            </m:dPr>
            <m:e>
              <m:sSub>
                <m:e>
                  <m:r>
                    <m:t>p</m:t>
                  </m:r>
                </m:e>
                <m:sub>
                  <m:r>
                    <m:t>t</m:t>
                  </m:r>
                </m:sub>
              </m:sSub>
            </m:e>
          </m:d>
          <m:r>
            <m:rPr>
              <m:sty m:val="p"/>
            </m:rPr>
            <m:t>=</m:t>
          </m:r>
          <m:r>
            <m:t>q</m:t>
          </m:r>
          <m:d>
            <m:dPr>
              <m:begChr m:val="("/>
              <m:sepChr m:val=""/>
              <m:endChr m:val=")"/>
              <m:grow/>
            </m:dPr>
            <m:e>
              <m:sSubSup>
                <m:e>
                  <m:r>
                    <m:t>p</m:t>
                  </m:r>
                </m:e>
                <m:sub>
                  <m:r>
                    <m:t>t</m:t>
                  </m:r>
                </m:sub>
                <m:sup>
                  <m:r>
                    <m:t>e</m:t>
                  </m:r>
                </m:sup>
              </m:sSubSup>
            </m:e>
          </m:d>
          <m:r>
            <m:rPr>
              <m:sty m:val="p"/>
            </m:rPr>
            <m:t>,</m:t>
          </m:r>
          <m:r>
            <m:t>  </m:t>
          </m:r>
          <m:sSubSup>
            <m:e>
              <m:r>
                <m:t>p</m:t>
              </m:r>
            </m:e>
            <m:sub>
              <m:r>
                <m:t>t</m:t>
              </m:r>
            </m:sub>
            <m:sup>
              <m:r>
                <m:t>e</m:t>
              </m:r>
            </m:sup>
          </m:sSubSup>
          <m:r>
            <m:rPr>
              <m:sty m:val="p"/>
            </m:rPr>
            <m:t>=</m:t>
          </m:r>
          <m:sSub>
            <m:e>
              <m:r>
                <m:t>p</m:t>
              </m:r>
            </m:e>
            <m:sub>
              <m:r>
                <m:t>t</m:t>
              </m:r>
              <m:r>
                <m:rPr>
                  <m:sty m:val="p"/>
                </m:rPr>
                <m:t>−</m:t>
              </m:r>
              <m:r>
                <m:t>1</m:t>
              </m:r>
            </m:sub>
          </m:sSub>
          <m:r>
            <m:t> </m:t>
          </m:r>
          <m:r>
            <m:rPr>
              <m:sty m:val="p"/>
            </m:rPr>
            <m:t>⇒</m:t>
          </m:r>
          <m:r>
            <m:t> </m:t>
          </m:r>
          <m:sSub>
            <m:e>
              <m:r>
                <m:t>p</m:t>
              </m:r>
            </m:e>
            <m:sub>
              <m:r>
                <m:t>t</m:t>
              </m:r>
            </m:sub>
          </m:sSub>
          <m:r>
            <m:rPr>
              <m:sty m:val="p"/>
            </m:rPr>
            <m:t>−</m:t>
          </m:r>
          <m:sSup>
            <m:e>
              <m:r>
                <m:t>p</m:t>
              </m:r>
            </m:e>
            <m:sup>
              <m:r>
                <m:rPr>
                  <m:sty m:val="p"/>
                </m:rPr>
                <m:t>*</m:t>
              </m:r>
            </m:sup>
          </m:sSup>
          <m:r>
            <m:rPr>
              <m:sty m:val="p"/>
            </m:rPr>
            <m:t>≃</m:t>
          </m:r>
          <m:r>
            <m:rPr>
              <m:sty m:val="p"/>
            </m:rPr>
            <m:t>−</m:t>
          </m:r>
          <m:f>
            <m:fPr>
              <m:type m:val="bar"/>
            </m:fPr>
            <m:num>
              <m:r>
                <m:t>q</m:t>
              </m:r>
              <m:r>
                <m:rPr>
                  <m:sty m:val="p"/>
                </m:rPr>
                <m:t>′</m:t>
              </m:r>
              <m:d>
                <m:dPr>
                  <m:begChr m:val="("/>
                  <m:sepChr m:val=""/>
                  <m:endChr m:val=")"/>
                  <m:grow/>
                </m:dPr>
                <m:e>
                  <m:sSup>
                    <m:e>
                      <m:r>
                        <m:t>p</m:t>
                      </m:r>
                    </m:e>
                    <m:sup>
                      <m:r>
                        <m:rPr>
                          <m:sty m:val="p"/>
                        </m:rPr>
                        <m:t>*</m:t>
                      </m:r>
                    </m:sup>
                  </m:sSup>
                </m:e>
              </m:d>
            </m:num>
            <m:den>
              <m:r>
                <m:rPr>
                  <m:sty m:val="p"/>
                </m:rPr>
                <m:t>|</m:t>
              </m:r>
              <m:r>
                <m:t>x</m:t>
              </m:r>
              <m:r>
                <m:rPr>
                  <m:sty m:val="p"/>
                </m:rPr>
                <m:t>′</m:t>
              </m:r>
              <m:d>
                <m:dPr>
                  <m:begChr m:val="("/>
                  <m:sepChr m:val=""/>
                  <m:endChr m:val=")"/>
                  <m:grow/>
                </m:dPr>
                <m:e>
                  <m:sSup>
                    <m:e>
                      <m:r>
                        <m:t>p</m:t>
                      </m:r>
                    </m:e>
                    <m:sup>
                      <m:r>
                        <m:rPr>
                          <m:sty m:val="p"/>
                        </m:rPr>
                        <m:t>*</m:t>
                      </m:r>
                    </m:sup>
                  </m:sSup>
                </m:e>
              </m:d>
              <m:r>
                <m:rPr>
                  <m:sty m:val="p"/>
                </m:rPr>
                <m:t>|</m:t>
              </m:r>
            </m:den>
          </m:f>
          <m:r>
            <m:t> </m:t>
          </m:r>
          <m:d>
            <m:dPr>
              <m:begChr m:val="("/>
              <m:sepChr m:val=""/>
              <m:endChr m:val=")"/>
              <m:grow/>
            </m:dPr>
            <m:e>
              <m:sSub>
                <m:e>
                  <m:r>
                    <m:t>p</m:t>
                  </m:r>
                </m:e>
                <m:sub>
                  <m:r>
                    <m:t>t</m:t>
                  </m:r>
                  <m:r>
                    <m:rPr>
                      <m:sty m:val="p"/>
                    </m:rPr>
                    <m:t>−</m:t>
                  </m:r>
                  <m:r>
                    <m:t>1</m:t>
                  </m:r>
                </m:sub>
              </m:sSub>
              <m:r>
                <m:rPr>
                  <m:sty m:val="p"/>
                </m:rPr>
                <m:t>−</m:t>
              </m:r>
              <m:sSup>
                <m:e>
                  <m:r>
                    <m:t>p</m:t>
                  </m:r>
                </m:e>
                <m:sup>
                  <m:r>
                    <m:rPr>
                      <m:sty m:val="p"/>
                    </m:rPr>
                    <m:t>*</m:t>
                  </m:r>
                </m:sup>
              </m:sSup>
            </m:e>
          </m:d>
          <m:r>
            <m:rPr>
              <m:sty m:val="p"/>
            </m:rPr>
            <m:t>.</m:t>
          </m:r>
        </m:oMath>
      </m:oMathPara>
    </w:p>
    <w:p>
      <w:pPr>
        <w:numPr>
          <w:ilvl w:val="0"/>
          <w:numId w:val="1000"/>
        </w:numPr>
      </w:pPr>
      <w:r>
        <w:t xml:space="preserve">Con curvas lineales es exacta y da</w:t>
      </w:r>
      <w:r>
        <w:t xml:space="preserve"> </w:t>
      </w:r>
      <m:oMath>
        <m:sSub>
          <m:e>
            <m:r>
              <m:t>p</m:t>
            </m:r>
          </m:e>
          <m:sub>
            <m:r>
              <m:t>t</m:t>
            </m:r>
          </m:sub>
        </m:sSub>
        <m:r>
          <m:rPr>
            <m:sty m:val="p"/>
          </m:rPr>
          <m:t>−</m:t>
        </m:r>
        <m:sSup>
          <m:e>
            <m:r>
              <m:t>p</m:t>
            </m:r>
          </m:e>
          <m:sup>
            <m:r>
              <m:rPr>
                <m:sty m:val="p"/>
              </m:rPr>
              <m:t>*</m:t>
            </m:r>
          </m:sup>
        </m:sSup>
        <m:r>
          <m:rPr>
            <m:sty m:val="p"/>
          </m:rPr>
          <m:t>=</m:t>
        </m:r>
        <m:r>
          <m:rPr>
            <m:sty m:val="p"/>
          </m:rPr>
          <m:t>(</m:t>
        </m:r>
        <m:r>
          <m:rPr>
            <m:sty m:val="p"/>
          </m:rPr>
          <m:t>−</m:t>
        </m:r>
        <m:r>
          <m:t>q</m:t>
        </m:r>
        <m:r>
          <m:rPr>
            <m:sty m:val="p"/>
          </m:rPr>
          <m:t>′</m:t>
        </m:r>
        <m:r>
          <m:rPr>
            <m:sty m:val="p"/>
          </m:rPr>
          <m:t>/</m:t>
        </m:r>
        <m:r>
          <m:rPr>
            <m:sty m:val="p"/>
          </m:rPr>
          <m:t>|</m:t>
        </m:r>
        <m:r>
          <m:t>x</m:t>
        </m:r>
        <m:r>
          <m:rPr>
            <m:sty m:val="p"/>
          </m:rPr>
          <m:t>′</m:t>
        </m:r>
        <m:r>
          <m:rPr>
            <m:sty m:val="p"/>
          </m:rPr>
          <m:t>|</m:t>
        </m:r>
        <m:sSup>
          <m:e>
            <m:r>
              <m:rPr>
                <m:sty m:val="p"/>
              </m:rPr>
              <m:t>)</m:t>
            </m:r>
          </m:e>
          <m:sup>
            <m:r>
              <m:t>t</m:t>
            </m:r>
          </m:sup>
        </m:sSup>
        <m:d>
          <m:dPr>
            <m:begChr m:val="("/>
            <m:sepChr m:val=""/>
            <m:endChr m:val=")"/>
            <m:grow/>
          </m:dPr>
          <m:e>
            <m:sSub>
              <m:e>
                <m:r>
                  <m:t>p</m:t>
                </m:r>
              </m:e>
              <m:sub>
                <m:r>
                  <m:t>0</m:t>
                </m:r>
              </m:sub>
            </m:sSub>
            <m:r>
              <m:rPr>
                <m:sty m:val="p"/>
              </m:rPr>
              <m:t>−</m:t>
            </m:r>
            <m:sSup>
              <m:e>
                <m:r>
                  <m:t>p</m:t>
                </m:r>
              </m:e>
              <m:sup>
                <m:r>
                  <m:rPr>
                    <m:sty m:val="p"/>
                  </m:rPr>
                  <m:t>*</m:t>
                </m:r>
              </m:sup>
            </m:sSup>
          </m:e>
        </m:d>
      </m:oMath>
      <w:r>
        <w:t xml:space="preserve"> </w:t>
      </w:r>
      <w:r>
        <w:t xml:space="preserve">(anexo </w:t>
      </w:r>
      <w:hyperlink w:anchor="anexo_telarana">
        <w:r>
          <w:rPr>
            <w:rStyle w:val="Hyperlink"/>
          </w:rPr>
          <w:t xml:space="preserve">E</w:t>
        </w:r>
      </w:hyperlink>
      <w:r>
        <w:t xml:space="preserve">).</w:t>
      </w:r>
    </w:p>
    <w:p>
      <w:pPr>
        <w:numPr>
          <w:ilvl w:val="0"/>
          <w:numId w:val="1054"/>
        </w:numPr>
      </w:pPr>
      <w:r>
        <w:rPr>
          <w:i/>
          <w:iCs/>
        </w:rPr>
        <w:t xml:space="preserve">En palabras</w:t>
      </w:r>
      <w:r>
        <w:t xml:space="preserve">: el signo menos hace que el precio</w:t>
      </w:r>
      <w:r>
        <w:t xml:space="preserve"> </w:t>
      </w:r>
      <w:r>
        <w:rPr>
          <w:i/>
          <w:iCs/>
        </w:rPr>
        <w:t xml:space="preserve">oscile</w:t>
      </w:r>
      <w:r>
        <w:t xml:space="preserve">. Un precio alto lleva a producir mucho, lo que hunde el precio del periodo siguiente; ese precio bajo lleva a producir poco, lo que lo vuelve a subir, y así sucesivamente. En el plano</w:t>
      </w:r>
      <w:r>
        <w:t xml:space="preserve"> </w:t>
      </w:r>
      <m:oMath>
        <m:d>
          <m:dPr>
            <m:begChr m:val="("/>
            <m:sepChr m:val=""/>
            <m:endChr m:val=")"/>
            <m:grow/>
          </m:dPr>
          <m:e>
            <m:r>
              <m:t>q</m:t>
            </m:r>
            <m:r>
              <m:rPr>
                <m:sty m:val="p"/>
              </m:rPr>
              <m:t>,</m:t>
            </m:r>
            <m:r>
              <m:t>p</m:t>
            </m:r>
          </m:e>
        </m:d>
      </m:oMath>
      <w:r>
        <w:t xml:space="preserve">, el camino entre la oferta y la demanda dibuja una telaraña (gráfico </w:t>
      </w:r>
      <w:hyperlink w:anchor="fig_telarana">
        <w:r>
          <w:rPr>
            <w:rStyle w:val="Hyperlink"/>
          </w:rPr>
          <w:t xml:space="preserve">7</w:t>
        </w:r>
      </w:hyperlink>
      <w:r>
        <w:t xml:space="preserve">).</w:t>
      </w:r>
    </w:p>
    <w:p>
      <w:pPr>
        <w:keepNext/>
        <w:numPr>
          <w:ilvl w:val="0"/>
          <w:numId w:val="1054"/>
        </w:numPr>
      </w:pPr>
      <w:r>
        <w:rPr>
          <w:i/>
          <w:iCs/>
        </w:rPr>
        <w:t xml:space="preserve">Resultados</w:t>
      </w:r>
      <w:r>
        <w:t xml:space="preserve">: el factor</w:t>
      </w:r>
      <w:r>
        <w:t xml:space="preserve"> </w:t>
      </w:r>
      <m:oMath>
        <m:r>
          <m:t>q</m:t>
        </m:r>
        <m:r>
          <m:rPr>
            <m:sty m:val="p"/>
          </m:rPr>
          <m:t>′</m:t>
        </m:r>
        <m:d>
          <m:dPr>
            <m:begChr m:val="("/>
            <m:sepChr m:val=""/>
            <m:endChr m:val=")"/>
            <m:grow/>
          </m:dPr>
          <m:e>
            <m:sSup>
              <m:e>
                <m:r>
                  <m:t>p</m:t>
                </m:r>
              </m:e>
              <m:sup>
                <m:r>
                  <m:rPr>
                    <m:sty m:val="p"/>
                  </m:rPr>
                  <m:t>*</m:t>
                </m:r>
              </m:sup>
            </m:sSup>
          </m:e>
        </m:d>
        <m:r>
          <m:rPr>
            <m:sty m:val="p"/>
          </m:rPr>
          <m:t>/</m:t>
        </m:r>
        <m:r>
          <m:rPr>
            <m:sty m:val="p"/>
          </m:rPr>
          <m:t>|</m:t>
        </m:r>
        <m:r>
          <m:t>x</m:t>
        </m:r>
        <m:r>
          <m:rPr>
            <m:sty m:val="p"/>
          </m:rPr>
          <m:t>′</m:t>
        </m:r>
        <m:d>
          <m:dPr>
            <m:begChr m:val="("/>
            <m:sepChr m:val=""/>
            <m:endChr m:val=")"/>
            <m:grow/>
          </m:dPr>
          <m:e>
            <m:sSup>
              <m:e>
                <m:r>
                  <m:t>p</m:t>
                </m:r>
              </m:e>
              <m:sup>
                <m:r>
                  <m:rPr>
                    <m:sty m:val="p"/>
                  </m:rPr>
                  <m:t>*</m:t>
                </m:r>
              </m:sup>
            </m:sSup>
          </m:e>
        </m:d>
        <m:r>
          <m:rPr>
            <m:sty m:val="p"/>
          </m:rPr>
          <m:t>|</m:t>
        </m:r>
      </m:oMath>
      <w:r>
        <w:t xml:space="preserve"> </w:t>
      </w:r>
      <w:r>
        <w:t xml:space="preserve">decide si las oscilaciones se amortiguan:</w:t>
      </w:r>
    </w:p>
    <w:p>
      <w:pPr>
        <w:numPr>
          <w:ilvl w:val="1"/>
          <w:numId w:val="1055"/>
        </w:numPr>
      </w:pPr>
      <w:r>
        <w:t xml:space="preserve">si</w:t>
      </w:r>
      <w:r>
        <w:t xml:space="preserve"> </w:t>
      </w:r>
      <m:oMath>
        <m:r>
          <m:t>q</m:t>
        </m:r>
        <m:r>
          <m:rPr>
            <m:sty m:val="p"/>
          </m:rPr>
          <m:t>′</m:t>
        </m:r>
        <m:d>
          <m:dPr>
            <m:begChr m:val="("/>
            <m:sepChr m:val=""/>
            <m:endChr m:val=")"/>
            <m:grow/>
          </m:dPr>
          <m:e>
            <m:sSup>
              <m:e>
                <m:r>
                  <m:t>p</m:t>
                </m:r>
              </m:e>
              <m:sup>
                <m:r>
                  <m:rPr>
                    <m:sty m:val="p"/>
                  </m:rPr>
                  <m:t>*</m:t>
                </m:r>
              </m:sup>
            </m:sSup>
          </m:e>
        </m:d>
        <m:r>
          <m:rPr>
            <m:sty m:val="p"/>
          </m:rPr>
          <m:t>&lt;</m:t>
        </m:r>
        <m:r>
          <m:rPr>
            <m:sty m:val="p"/>
          </m:rPr>
          <m:t>|</m:t>
        </m:r>
        <m:r>
          <m:t>x</m:t>
        </m:r>
        <m:r>
          <m:rPr>
            <m:sty m:val="p"/>
          </m:rPr>
          <m:t>′</m:t>
        </m:r>
        <m:d>
          <m:dPr>
            <m:begChr m:val="("/>
            <m:sepChr m:val=""/>
            <m:endChr m:val=")"/>
            <m:grow/>
          </m:dPr>
          <m:e>
            <m:sSup>
              <m:e>
                <m:r>
                  <m:t>p</m:t>
                </m:r>
              </m:e>
              <m:sup>
                <m:r>
                  <m:rPr>
                    <m:sty m:val="p"/>
                  </m:rPr>
                  <m:t>*</m:t>
                </m:r>
              </m:sup>
            </m:sSup>
          </m:e>
        </m:d>
        <m:r>
          <m:rPr>
            <m:sty m:val="p"/>
          </m:rPr>
          <m:t>|</m:t>
        </m:r>
      </m:oMath>
      <w:r>
        <w:t xml:space="preserve">, se amortiguan y el precio converge:</w:t>
      </w:r>
      <w:r>
        <w:t xml:space="preserve"> </w:t>
      </w:r>
      <w:r>
        <w:rPr>
          <w:i/>
          <w:iCs/>
        </w:rPr>
        <w:t xml:space="preserve">telaraña convergente</w:t>
      </w:r>
      <w:r>
        <w:t xml:space="preserve">;</w:t>
      </w:r>
    </w:p>
    <w:p>
      <w:pPr>
        <w:numPr>
          <w:ilvl w:val="1"/>
          <w:numId w:val="1055"/>
        </w:numPr>
      </w:pPr>
      <w:r>
        <w:t xml:space="preserve">si</w:t>
      </w:r>
      <w:r>
        <w:t xml:space="preserve"> </w:t>
      </w:r>
      <m:oMath>
        <m:r>
          <m:t>q</m:t>
        </m:r>
        <m:r>
          <m:rPr>
            <m:sty m:val="p"/>
          </m:rPr>
          <m:t>′</m:t>
        </m:r>
        <m:d>
          <m:dPr>
            <m:begChr m:val="("/>
            <m:sepChr m:val=""/>
            <m:endChr m:val=")"/>
            <m:grow/>
          </m:dPr>
          <m:e>
            <m:sSup>
              <m:e>
                <m:r>
                  <m:t>p</m:t>
                </m:r>
              </m:e>
              <m:sup>
                <m:r>
                  <m:rPr>
                    <m:sty m:val="p"/>
                  </m:rPr>
                  <m:t>*</m:t>
                </m:r>
              </m:sup>
            </m:sSup>
          </m:e>
        </m:d>
        <m:r>
          <m:rPr>
            <m:sty m:val="p"/>
          </m:rPr>
          <m:t>=</m:t>
        </m:r>
        <m:r>
          <m:rPr>
            <m:sty m:val="p"/>
          </m:rPr>
          <m:t>|</m:t>
        </m:r>
        <m:r>
          <m:t>x</m:t>
        </m:r>
        <m:r>
          <m:rPr>
            <m:sty m:val="p"/>
          </m:rPr>
          <m:t>′</m:t>
        </m:r>
        <m:d>
          <m:dPr>
            <m:begChr m:val="("/>
            <m:sepChr m:val=""/>
            <m:endChr m:val=")"/>
            <m:grow/>
          </m:dPr>
          <m:e>
            <m:sSup>
              <m:e>
                <m:r>
                  <m:t>p</m:t>
                </m:r>
              </m:e>
              <m:sup>
                <m:r>
                  <m:rPr>
                    <m:sty m:val="p"/>
                  </m:rPr>
                  <m:t>*</m:t>
                </m:r>
              </m:sup>
            </m:sSup>
          </m:e>
        </m:d>
        <m:r>
          <m:rPr>
            <m:sty m:val="p"/>
          </m:rPr>
          <m:t>|</m:t>
        </m:r>
      </m:oMath>
      <w:r>
        <w:t xml:space="preserve">, oscila siempre con la misma amplitud:</w:t>
      </w:r>
      <w:r>
        <w:t xml:space="preserve"> </w:t>
      </w:r>
      <w:r>
        <w:rPr>
          <w:i/>
          <w:iCs/>
        </w:rPr>
        <w:t xml:space="preserve">telaraña continua</w:t>
      </w:r>
      <w:r>
        <w:t xml:space="preserve">;</w:t>
      </w:r>
    </w:p>
    <w:p>
      <w:pPr>
        <w:numPr>
          <w:ilvl w:val="1"/>
          <w:numId w:val="1055"/>
        </w:numPr>
      </w:pPr>
      <w:r>
        <w:t xml:space="preserve">si</w:t>
      </w:r>
      <w:r>
        <w:t xml:space="preserve"> </w:t>
      </w:r>
      <m:oMath>
        <m:r>
          <m:t>q</m:t>
        </m:r>
        <m:r>
          <m:rPr>
            <m:sty m:val="p"/>
          </m:rPr>
          <m:t>′</m:t>
        </m:r>
        <m:d>
          <m:dPr>
            <m:begChr m:val="("/>
            <m:sepChr m:val=""/>
            <m:endChr m:val=")"/>
            <m:grow/>
          </m:dPr>
          <m:e>
            <m:sSup>
              <m:e>
                <m:r>
                  <m:t>p</m:t>
                </m:r>
              </m:e>
              <m:sup>
                <m:r>
                  <m:rPr>
                    <m:sty m:val="p"/>
                  </m:rPr>
                  <m:t>*</m:t>
                </m:r>
              </m:sup>
            </m:sSup>
          </m:e>
        </m:d>
        <m:r>
          <m:rPr>
            <m:sty m:val="p"/>
          </m:rPr>
          <m:t>&gt;</m:t>
        </m:r>
        <m:r>
          <m:rPr>
            <m:sty m:val="p"/>
          </m:rPr>
          <m:t>|</m:t>
        </m:r>
        <m:r>
          <m:t>x</m:t>
        </m:r>
        <m:r>
          <m:rPr>
            <m:sty m:val="p"/>
          </m:rPr>
          <m:t>′</m:t>
        </m:r>
        <m:d>
          <m:dPr>
            <m:begChr m:val="("/>
            <m:sepChr m:val=""/>
            <m:endChr m:val=")"/>
            <m:grow/>
          </m:dPr>
          <m:e>
            <m:sSup>
              <m:e>
                <m:r>
                  <m:t>p</m:t>
                </m:r>
              </m:e>
              <m:sup>
                <m:r>
                  <m:rPr>
                    <m:sty m:val="p"/>
                  </m:rPr>
                  <m:t>*</m:t>
                </m:r>
              </m:sup>
            </m:sSup>
          </m:e>
        </m:d>
        <m:r>
          <m:rPr>
            <m:sty m:val="p"/>
          </m:rPr>
          <m:t>|</m:t>
        </m:r>
      </m:oMath>
      <w:r>
        <w:t xml:space="preserve">, las oscilaciones crecen:</w:t>
      </w:r>
      <w:r>
        <w:t xml:space="preserve"> </w:t>
      </w:r>
      <w:r>
        <w:rPr>
          <w:i/>
          <w:iCs/>
        </w:rPr>
        <w:t xml:space="preserve">telaraña divergente</w:t>
      </w:r>
      <w:r>
        <w:t xml:space="preserve">.</w:t>
      </w:r>
    </w:p>
    <w:p>
      <w:pPr>
        <w:keepNext/>
        <w:numPr>
          <w:ilvl w:val="0"/>
          <w:numId w:val="1054"/>
        </w:numPr>
      </w:pPr>
      <w:r>
        <w:rPr>
          <w:i/>
          <w:iCs/>
        </w:rPr>
        <w:t xml:space="preserve">Condición de convergencia</w:t>
      </w:r>
      <w:r>
        <w:t xml:space="preserve">, de 3 formas equivalentes:</w:t>
      </w:r>
    </w:p>
    <w:p>
      <w:pPr>
        <w:numPr>
          <w:ilvl w:val="1"/>
          <w:numId w:val="1056"/>
        </w:numPr>
      </w:pPr>
      <w:r>
        <w:t xml:space="preserve">la oferta reacciona al precio menos que la demanda;</w:t>
      </w:r>
    </w:p>
    <w:p>
      <w:pPr>
        <w:numPr>
          <w:ilvl w:val="1"/>
          <w:numId w:val="1056"/>
        </w:numPr>
      </w:pPr>
      <w:r>
        <w:t xml:space="preserve">en elasticidades medidas en el equilibrio (con</w:t>
      </w:r>
      <w:r>
        <w:t xml:space="preserve"> </w:t>
      </w:r>
      <m:oMath>
        <m:sSup>
          <m:e>
            <m:r>
              <m:t>x</m:t>
            </m:r>
          </m:e>
          <m:sup>
            <m:r>
              <m:rPr>
                <m:sty m:val="p"/>
              </m:rPr>
              <m:t>*</m:t>
            </m:r>
          </m:sup>
        </m:sSup>
        <m:r>
          <m:rPr>
            <m:sty m:val="p"/>
          </m:rPr>
          <m:t>=</m:t>
        </m:r>
        <m:sSup>
          <m:e>
            <m:r>
              <m:t>q</m:t>
            </m:r>
          </m:e>
          <m:sup>
            <m:r>
              <m:rPr>
                <m:sty m:val="p"/>
              </m:rPr>
              <m:t>*</m:t>
            </m:r>
          </m:sup>
        </m:sSup>
      </m:oMath>
      <w:r>
        <w:t xml:space="preserve">),</w:t>
      </w:r>
      <w:r>
        <w:t xml:space="preserve"> </w:t>
      </w:r>
      <m:oMath>
        <m:sSub>
          <m:e>
            <m:r>
              <m:t>ε</m:t>
            </m:r>
          </m:e>
          <m:sub>
            <m:r>
              <m:t>S</m:t>
            </m:r>
          </m:sub>
        </m:sSub>
        <m:r>
          <m:rPr>
            <m:sty m:val="p"/>
          </m:rPr>
          <m:t>&lt;</m:t>
        </m:r>
        <m:r>
          <m:rPr>
            <m:sty m:val="p"/>
          </m:rPr>
          <m:t>|</m:t>
        </m:r>
        <m:sSub>
          <m:e>
            <m:r>
              <m:t>ε</m:t>
            </m:r>
          </m:e>
          <m:sub>
            <m:r>
              <m:t>D</m:t>
            </m:r>
          </m:sub>
        </m:sSub>
        <m:r>
          <m:rPr>
            <m:sty m:val="p"/>
          </m:rPr>
          <m:t>|</m:t>
        </m:r>
      </m:oMath>
      <w:r>
        <w:t xml:space="preserve">, porque</w:t>
      </w:r>
      <w:r>
        <w:t xml:space="preserve"> </w:t>
      </w:r>
      <m:oMath>
        <m:r>
          <m:t>q</m:t>
        </m:r>
        <m:r>
          <m:rPr>
            <m:sty m:val="p"/>
          </m:rPr>
          <m:t>′</m:t>
        </m:r>
        <m:d>
          <m:dPr>
            <m:begChr m:val="("/>
            <m:sepChr m:val=""/>
            <m:endChr m:val=")"/>
            <m:grow/>
          </m:dPr>
          <m:e>
            <m:sSup>
              <m:e>
                <m:r>
                  <m:t>p</m:t>
                </m:r>
              </m:e>
              <m:sup>
                <m:r>
                  <m:rPr>
                    <m:sty m:val="p"/>
                  </m:rPr>
                  <m:t>*</m:t>
                </m:r>
              </m:sup>
            </m:sSup>
          </m:e>
        </m:d>
        <m:r>
          <m:rPr>
            <m:sty m:val="p"/>
          </m:rPr>
          <m:t>/</m:t>
        </m:r>
        <m:r>
          <m:rPr>
            <m:sty m:val="p"/>
          </m:rPr>
          <m:t>|</m:t>
        </m:r>
        <m:r>
          <m:t>x</m:t>
        </m:r>
        <m:r>
          <m:rPr>
            <m:sty m:val="p"/>
          </m:rPr>
          <m:t>′</m:t>
        </m:r>
        <m:d>
          <m:dPr>
            <m:begChr m:val="("/>
            <m:sepChr m:val=""/>
            <m:endChr m:val=")"/>
            <m:grow/>
          </m:dPr>
          <m:e>
            <m:sSup>
              <m:e>
                <m:r>
                  <m:t>p</m:t>
                </m:r>
              </m:e>
              <m:sup>
                <m:r>
                  <m:rPr>
                    <m:sty m:val="p"/>
                  </m:rPr>
                  <m:t>*</m:t>
                </m:r>
              </m:sup>
            </m:sSup>
          </m:e>
        </m:d>
        <m:r>
          <m:rPr>
            <m:sty m:val="p"/>
          </m:rPr>
          <m:t>|</m:t>
        </m:r>
        <m:r>
          <m:rPr>
            <m:sty m:val="p"/>
          </m:rPr>
          <m:t>=</m:t>
        </m:r>
        <m:sSub>
          <m:e>
            <m:r>
              <m:t>ε</m:t>
            </m:r>
          </m:e>
          <m:sub>
            <m:r>
              <m:t>S</m:t>
            </m:r>
          </m:sub>
        </m:sSub>
        <m:r>
          <m:rPr>
            <m:sty m:val="p"/>
          </m:rPr>
          <m:t>/</m:t>
        </m:r>
        <m:r>
          <m:rPr>
            <m:sty m:val="p"/>
          </m:rPr>
          <m:t>|</m:t>
        </m:r>
        <m:sSub>
          <m:e>
            <m:r>
              <m:t>ε</m:t>
            </m:r>
          </m:e>
          <m:sub>
            <m:r>
              <m:t>D</m:t>
            </m:r>
          </m:sub>
        </m:sSub>
        <m:r>
          <m:rPr>
            <m:sty m:val="p"/>
          </m:rPr>
          <m:t>|</m:t>
        </m:r>
      </m:oMath>
      <w:r>
        <w:t xml:space="preserve">;</w:t>
      </w:r>
    </w:p>
    <w:p>
      <w:pPr>
        <w:numPr>
          <w:ilvl w:val="1"/>
          <w:numId w:val="1056"/>
        </w:numPr>
      </w:pPr>
      <w:r>
        <w:t xml:space="preserve">en el plano</w:t>
      </w:r>
      <w:r>
        <w:t xml:space="preserve"> </w:t>
      </w:r>
      <m:oMath>
        <m:d>
          <m:dPr>
            <m:begChr m:val="("/>
            <m:sepChr m:val=""/>
            <m:endChr m:val=")"/>
            <m:grow/>
          </m:dPr>
          <m:e>
            <m:r>
              <m:t>q</m:t>
            </m:r>
            <m:r>
              <m:rPr>
                <m:sty m:val="p"/>
              </m:rPr>
              <m:t>,</m:t>
            </m:r>
            <m:r>
              <m:t>p</m:t>
            </m:r>
          </m:e>
        </m:d>
      </m:oMath>
      <w:r>
        <w:t xml:space="preserve">, la oferta es</w:t>
      </w:r>
      <w:r>
        <w:t xml:space="preserve"> </w:t>
      </w:r>
      <w:r>
        <w:rPr>
          <w:i/>
          <w:iCs/>
        </w:rPr>
        <w:t xml:space="preserve">más inclinada</w:t>
      </w:r>
      <w:r>
        <w:t xml:space="preserve"> </w:t>
      </w:r>
      <w:r>
        <w:t xml:space="preserve">que la demanda.</w:t>
      </w:r>
    </w:p>
    <w:bookmarkStart w:id="124" w:name="fig_telarana"/>
    <w:p>
      <w:pPr>
        <w:pStyle w:val="ImageCaption"/>
      </w:pPr>
      <w:r>
        <w:t xml:space="preserve">Gráfico 7.–</w:t>
      </w:r>
      <w:r>
        <w:t xml:space="preserve"> </w:t>
      </w:r>
      <w:r>
        <w:t xml:space="preserve">Modelo de la telaraña: convergente (la oferta, más inclinada que la demanda), continua y divergente</w:t>
      </w:r>
    </w:p>
    <w:p>
      <w:pPr>
        <w:pStyle w:val="CaptionedFigure"/>
      </w:pPr>
      <w:r>
        <w:drawing>
          <wp:inline>
            <wp:extent cx="5969000" cy="2450246"/>
            <wp:effectExtent b="0" l="0" r="0" t="0"/>
            <wp:docPr descr="Gráfico 7.– Modelo de la telaraña: convergente (la oferta, más inclinada que la demanda), continua y divergente" title="" id="122" name="Picture"/>
            <a:graphic>
              <a:graphicData uri="http://schemas.openxmlformats.org/drawingml/2006/picture">
                <pic:pic>
                  <pic:nvPicPr>
                    <pic:cNvPr descr="C:\Users\vgutierrez\Documents\src\victorgutierrezmarcos.github.io-revision\oposicion\temario\fuentes\3A16\graficos/telarana.png" id="123" name="Picture"/>
                    <pic:cNvPicPr>
                      <a:picLocks noChangeArrowheads="1" noChangeAspect="1"/>
                    </pic:cNvPicPr>
                  </pic:nvPicPr>
                  <pic:blipFill>
                    <a:blip r:embed="rId121"/>
                    <a:stretch>
                      <a:fillRect/>
                    </a:stretch>
                  </pic:blipFill>
                  <pic:spPr bwMode="auto">
                    <a:xfrm>
                      <a:off x="0" y="0"/>
                      <a:ext cx="5969000" cy="2450246"/>
                    </a:xfrm>
                    <a:prstGeom prst="rect">
                      <a:avLst/>
                    </a:prstGeom>
                    <a:noFill/>
                    <a:ln w="9525">
                      <a:noFill/>
                      <a:headEnd/>
                      <a:tailEnd/>
                    </a:ln>
                  </pic:spPr>
                </pic:pic>
              </a:graphicData>
            </a:graphic>
          </wp:inline>
        </w:drawing>
      </w:r>
    </w:p>
    <w:bookmarkEnd w:id="124"/>
    <w:p>
      <w:pPr>
        <w:pStyle w:val="Piedeimagen"/>
      </w:pPr>
      <w:r>
        <w:t xml:space="preserve">Fuente: elaboración propia a partir de</w:t>
      </w:r>
      <w:r>
        <w:t xml:space="preserve"> </w:t>
      </w:r>
      <w:r>
        <w:rPr>
          <w:smallCaps/>
        </w:rPr>
        <w:t xml:space="preserve">Ezekiel</w:t>
      </w:r>
      <w:r>
        <w:t xml:space="preserve"> </w:t>
      </w:r>
      <w:r>
        <w:t xml:space="preserve">(</w:t>
      </w:r>
      <w:hyperlink w:anchor="ref_Ezekiel1938Cobweb">
        <w:r>
          <w:rPr>
            <w:rStyle w:val="Hyperlink"/>
          </w:rPr>
          <w:t xml:space="preserve">1938</w:t>
        </w:r>
      </w:hyperlink>
      <w:r>
        <w:t xml:space="preserve">)</w:t>
      </w:r>
      <w:r>
        <w:t xml:space="preserve">.</w:t>
      </w:r>
    </w:p>
    <w:bookmarkEnd w:id="125"/>
    <w:bookmarkStart w:id="126" w:name="iii_implicaciones_3"/>
    <w:p>
      <w:pPr>
        <w:pStyle w:val="Heading5"/>
      </w:pPr>
      <w:r>
        <w:t xml:space="preserve">iii) Implicaciones</w:t>
      </w:r>
    </w:p>
    <w:p>
      <w:pPr>
        <w:numPr>
          <w:ilvl w:val="0"/>
          <w:numId w:val="1057"/>
        </w:numPr>
      </w:pPr>
      <w:r>
        <w:t xml:space="preserve">La estabilidad depende del mecanismo de ajuste y de cómo se forman las expectativas, no solo de las curvas: con oferta creciente y demanda decreciente, los ajustes walrasiano y marshalliano siempre convergen, pero la telaraña puede divergir.</w:t>
      </w:r>
    </w:p>
    <w:p>
      <w:pPr>
        <w:numPr>
          <w:ilvl w:val="0"/>
          <w:numId w:val="1057"/>
        </w:numPr>
      </w:pPr>
      <w:r>
        <w:t xml:space="preserve">Los ciclos tienen un coste: se produce demasiado en unos periodos y demasiado poco en otros, y los precios fluctúan más de lo que justifican las perturbaciones.</w:t>
      </w:r>
    </w:p>
    <w:bookmarkEnd w:id="126"/>
    <w:bookmarkEnd w:id="127"/>
    <w:bookmarkStart w:id="128" w:name="d_evidencia_emp__rica"/>
    <w:p>
      <w:pPr>
        <w:pStyle w:val="Heading4"/>
      </w:pPr>
      <w:r>
        <w:t xml:space="preserve">d) Evidencia empírica</w:t>
      </w:r>
    </w:p>
    <w:p>
      <w:pPr>
        <w:numPr>
          <w:ilvl w:val="0"/>
          <w:numId w:val="1058"/>
        </w:numPr>
      </w:pPr>
      <w:r>
        <w:rPr>
          <w:smallCaps/>
        </w:rPr>
        <w:t xml:space="preserve">Ezekiel</w:t>
      </w:r>
      <w:r>
        <w:t xml:space="preserve"> </w:t>
      </w:r>
      <w:r>
        <w:t xml:space="preserve">(</w:t>
      </w:r>
      <w:hyperlink w:anchor="ref_Ezekiel1938Cobweb">
        <w:r>
          <w:rPr>
            <w:rStyle w:val="Hyperlink"/>
          </w:rPr>
          <w:t xml:space="preserve">1938</w:t>
        </w:r>
      </w:hyperlink>
      <w:r>
        <w:t xml:space="preserve">)</w:t>
      </w:r>
      <w:r>
        <w:t xml:space="preserve"> </w:t>
      </w:r>
      <w:r>
        <w:t xml:space="preserve">usa la telaraña para explicar los ciclos de precios y producción de los mercados agrarios, como el ciclo del porcino, y los ciclos ganaderos son desde entonces su ejemplo clásico.</w:t>
      </w:r>
    </w:p>
    <w:p>
      <w:pPr>
        <w:numPr>
          <w:ilvl w:val="0"/>
          <w:numId w:val="1058"/>
        </w:numPr>
      </w:pPr>
      <w:r>
        <w:t xml:space="preserve">En el laboratorio,</w:t>
      </w:r>
      <w:r>
        <w:t xml:space="preserve"> </w:t>
      </w:r>
      <w:r>
        <w:rPr>
          <w:smallCaps/>
        </w:rPr>
        <w:t xml:space="preserve">Hommes</w:t>
      </w:r>
      <w:r>
        <w:t xml:space="preserve"> </w:t>
      </w:r>
      <w:r>
        <w:t xml:space="preserve">et al. (</w:t>
      </w:r>
      <w:hyperlink w:anchor="ref_HommesEtAl2007Learning">
        <w:r>
          <w:rPr>
            <w:rStyle w:val="Hyperlink"/>
          </w:rPr>
          <w:t xml:space="preserve">2007</w:t>
        </w:r>
      </w:hyperlink>
      <w:r>
        <w:t xml:space="preserve">)</w:t>
      </w:r>
      <w:r>
        <w:t xml:space="preserve"> </w:t>
      </w:r>
      <w:r>
        <w:t xml:space="preserve">piden a los participantes que prevean el precio de un mercado de telaraña sin conocer sus ecuaciones: cuando el equilibrio es estable con expectativas ingenuas, los precios se quedan cerca del de equilibrio; cuando es inestable, oscilan a su alrededor con una volatilidad persistente muy superior a la que habría con expectativas racionales, aunque su media se mantenga cerca.</w:t>
      </w:r>
    </w:p>
    <w:bookmarkEnd w:id="128"/>
    <w:bookmarkStart w:id="131" w:name="e_valoraci__n"/>
    <w:p>
      <w:pPr>
        <w:pStyle w:val="Heading4"/>
      </w:pPr>
      <w:r>
        <w:t xml:space="preserve">e) Valoración</w:t>
      </w:r>
    </w:p>
    <w:p>
      <w:pPr>
        <w:numPr>
          <w:ilvl w:val="0"/>
          <w:numId w:val="1059"/>
        </w:numPr>
      </w:pPr>
      <w:r>
        <w:rPr>
          <w:i/>
          <w:iCs/>
        </w:rPr>
        <w:t xml:space="preserve">La crítica de</w:t>
      </w:r>
      <w:r>
        <w:rPr>
          <w:i/>
          <w:iCs/>
        </w:rPr>
        <w:t xml:space="preserve"> </w:t>
      </w:r>
      <w:r>
        <w:rPr>
          <w:i/>
          <w:iCs/>
          <w:smallCaps/>
        </w:rPr>
        <w:t xml:space="preserve">Muth</w:t>
      </w:r>
      <w:r>
        <w:t xml:space="preserve">: en la telaraña los productores se equivocan siempre en el mismo sentido y no aprenden. Si un precio alto lleva siempre a uno bajo, quien lo sepa producirá pensando en el precio de equilibrio, y el ciclo desaparece.</w:t>
      </w:r>
      <w:r>
        <w:t xml:space="preserve"> </w:t>
      </w:r>
      <w:r>
        <w:rPr>
          <w:smallCaps/>
        </w:rPr>
        <w:t xml:space="preserve">Muth</w:t>
      </w:r>
      <w:r>
        <w:t xml:space="preserve"> </w:t>
      </w:r>
      <w:r>
        <w:t xml:space="preserve">(</w:t>
      </w:r>
      <w:hyperlink w:anchor="ref_Muth1961Rational">
        <w:r>
          <w:rPr>
            <w:rStyle w:val="Hyperlink"/>
          </w:rPr>
          <w:t xml:space="preserve">1961</w:t>
        </w:r>
      </w:hyperlink>
      <w:r>
        <w:t xml:space="preserve">)</w:t>
      </w:r>
      <w:r>
        <w:t xml:space="preserve"> </w:t>
      </w:r>
      <w:r>
        <w:t xml:space="preserve">parte de este mercado para proponer las</w:t>
      </w:r>
      <w:r>
        <w:t xml:space="preserve"> </w:t>
      </w:r>
      <w:r>
        <w:rPr>
          <w:i/>
          <w:iCs/>
        </w:rPr>
        <w:t xml:space="preserve">expectativas racionales</w:t>
      </w:r>
      <w:r>
        <w:t xml:space="preserve">; la idea pasó a la macroeconomía en los años 70</w:t>
      </w:r>
      <w:r>
        <w:t xml:space="preserve"> </w:t>
      </w:r>
      <w:r>
        <w:t xml:space="preserve">(</w:t>
      </w:r>
      <w:hyperlink w:anchor="ref_Campante2021Advanced">
        <w:r>
          <w:rPr>
            <w:rStyle w:val="Hyperlink"/>
            <w:smallCaps/>
          </w:rPr>
          <w:t xml:space="preserve">Campante</w:t>
        </w:r>
        <w:r>
          <w:rPr>
            <w:rStyle w:val="Hyperlink"/>
          </w:rPr>
          <w:t xml:space="preserve">,</w:t>
        </w:r>
        <w:r>
          <w:rPr>
            <w:rStyle w:val="Hyperlink"/>
          </w:rPr>
          <w:t xml:space="preserve"> </w:t>
        </w:r>
        <w:r>
          <w:rPr>
            <w:rStyle w:val="Hyperlink"/>
            <w:smallCaps/>
          </w:rPr>
          <w:t xml:space="preserve">Sturzenegger</w:t>
        </w:r>
        <w:r>
          <w:rPr>
            <w:rStyle w:val="Hyperlink"/>
          </w:rPr>
          <w:t xml:space="preserve"> </w:t>
        </w:r>
        <w:r>
          <w:rPr>
            <w:rStyle w:val="Hyperlink"/>
          </w:rPr>
          <w:t xml:space="preserve">y</w:t>
        </w:r>
        <w:r>
          <w:rPr>
            <w:rStyle w:val="Hyperlink"/>
          </w:rPr>
          <w:t xml:space="preserve"> </w:t>
        </w:r>
        <w:r>
          <w:rPr>
            <w:rStyle w:val="Hyperlink"/>
            <w:smallCaps/>
          </w:rPr>
          <w:t xml:space="preserve">Velasco</w:t>
        </w:r>
        <w:r>
          <w:rPr>
            <w:rStyle w:val="Hyperlink"/>
          </w:rPr>
          <w:t xml:space="preserve">, 2021</w:t>
        </w:r>
      </w:hyperlink>
      <w:r>
        <w:t xml:space="preserve">)</w:t>
      </w:r>
      <w:r>
        <w:t xml:space="preserve"> </w:t>
      </w:r>
      <w:hyperlink r:id="rId129">
        <w:r>
          <w:rPr>
            <w:rStyle w:val="Referenciaatema"/>
          </w:rPr>
          <w:t xml:space="preserve">[ver tema 3.A.6]</w:t>
        </w:r>
      </w:hyperlink>
      <w:r>
        <w:t xml:space="preserve">. Con expectativas adaptativas</w:t>
      </w:r>
      <w:r>
        <w:t xml:space="preserve"> </w:t>
      </w:r>
      <w:r>
        <w:t xml:space="preserve">(</w:t>
      </w:r>
      <w:hyperlink w:anchor="ref_Nerlove1958Adaptive">
        <w:r>
          <w:rPr>
            <w:rStyle w:val="Hyperlink"/>
            <w:smallCaps/>
          </w:rPr>
          <w:t xml:space="preserve">Nerlove</w:t>
        </w:r>
        <w:r>
          <w:rPr>
            <w:rStyle w:val="Hyperlink"/>
          </w:rPr>
          <w:t xml:space="preserve">, 1958</w:t>
        </w:r>
      </w:hyperlink>
      <w:r>
        <w:t xml:space="preserve">)</w:t>
      </w:r>
      <w:r>
        <w:t xml:space="preserve">, los productores corrigen solo una parte de su error y el ajuste se amortigua más</w:t>
      </w:r>
      <w:r>
        <w:t xml:space="preserve"> </w:t>
      </w:r>
      <w:hyperlink r:id="rId130">
        <w:r>
          <w:rPr>
            <w:rStyle w:val="Referenciaatema"/>
          </w:rPr>
          <w:t xml:space="preserve">[ver tema 3.A.5]</w:t>
        </w:r>
      </w:hyperlink>
      <w:r>
        <w:t xml:space="preserve">. Las 2 versiones, y el ciclo límite que aparece con curvas no lineales, están en el anexo </w:t>
      </w:r>
      <w:hyperlink w:anchor="anexo_telarana">
        <w:r>
          <w:rPr>
            <w:rStyle w:val="Hyperlink"/>
          </w:rPr>
          <w:t xml:space="preserve">E</w:t>
        </w:r>
      </w:hyperlink>
      <w:r>
        <w:t xml:space="preserve">.</w:t>
      </w:r>
    </w:p>
    <w:p>
      <w:pPr>
        <w:numPr>
          <w:ilvl w:val="0"/>
          <w:numId w:val="1059"/>
        </w:numPr>
      </w:pPr>
      <w:r>
        <w:rPr>
          <w:i/>
          <w:iCs/>
        </w:rPr>
        <w:t xml:space="preserve">Los ajustes instantáneos</w:t>
      </w:r>
      <w:r>
        <w:t xml:space="preserve">: el walrasiano supone que nadie intercambia fuera del equilibrio, algo poco realista salvo en subastas organizadas; el marshalliano y la telaraña describen mejor mercados en los que se produce antes de vender. En todos, el equilibrio es el punto de llegada, pero el camino importa.</w:t>
      </w:r>
    </w:p>
    <w:p>
      <w:pPr>
        <w:numPr>
          <w:ilvl w:val="0"/>
          <w:numId w:val="1059"/>
        </w:numPr>
      </w:pPr>
      <w:r>
        <w:rPr>
          <w:i/>
          <w:iCs/>
        </w:rPr>
        <w:t xml:space="preserve">Recapitulación</w:t>
      </w:r>
      <w:r>
        <w:t xml:space="preserve">: el equilibrio competitivo existe y es único con curvas normales, y el mercado llega a él si se ajusta por precios o por cantidades; con la producción decidida por adelantado puede oscilar, y converge si la oferta reacciona menos que la demanda. Pero que el mercado llegue al equilibrio no dice si ese equilibrio es deseable: es la pregunta del análisis normativo.</w:t>
      </w:r>
    </w:p>
    <w:bookmarkEnd w:id="131"/>
    <w:bookmarkEnd w:id="132"/>
    <w:bookmarkEnd w:id="133"/>
    <w:bookmarkStart w:id="152" w:name="sec_analisis_normativo_eficiencia"/>
    <w:p>
      <w:pPr>
        <w:pStyle w:val="Heading2"/>
      </w:pPr>
      <w:r>
        <w:t xml:space="preserve">II.2.</w:t>
      </w:r>
      <w:r>
        <w:t xml:space="preserve"> </w:t>
      </w:r>
      <w:r>
        <w:t xml:space="preserve">Análisis normativo. Eficiencia y bienestar</w:t>
      </w:r>
      <w:r>
        <w:br/>
      </w:r>
      <w:r>
        <w:t xml:space="preserve">en el modelo de equilibrio parcial</w:t>
      </w:r>
    </w:p>
    <w:p>
      <w:pPr>
        <w:pStyle w:val="FirstParagraph"/>
      </w:pPr>
      <w:r>
        <w:t xml:space="preserve">Una vez visto que el equilibrio existe, es único y, con curvas normales, se alcanza, pasamos a valorarlo: ¿es deseable la asignación a la que llega el mercado? Es la pregunta de la economía del bienestar</w:t>
      </w:r>
      <w:r>
        <w:t xml:space="preserve"> </w:t>
      </w:r>
      <w:hyperlink r:id="rId29">
        <w:r>
          <w:rPr>
            <w:rStyle w:val="Referenciaatema"/>
          </w:rPr>
          <w:t xml:space="preserve">[ver tema 3.A.22]</w:t>
        </w:r>
      </w:hyperlink>
      <w:r>
        <w:t xml:space="preserve">.</w:t>
      </w:r>
    </w:p>
    <w:bookmarkStart w:id="143" w:name="sec_optimalidad_pareto_excedentes"/>
    <w:p>
      <w:pPr>
        <w:pStyle w:val="Heading3"/>
      </w:pPr>
      <w:r>
        <w:t xml:space="preserve">II.2.1.</w:t>
      </w:r>
      <w:r>
        <w:t xml:space="preserve"> </w:t>
      </w:r>
      <w:r>
        <w:t xml:space="preserve">Optimalidad de</w:t>
      </w:r>
      <w:r>
        <w:t xml:space="preserve"> </w:t>
      </w:r>
      <w:r>
        <w:rPr>
          <w:smallCaps/>
        </w:rPr>
        <w:t xml:space="preserve">Pareto</w:t>
      </w:r>
      <w:r>
        <w:t xml:space="preserve">: los excedentes</w:t>
      </w:r>
    </w:p>
    <w:p>
      <w:pPr>
        <w:numPr>
          <w:ilvl w:val="0"/>
          <w:numId w:val="1060"/>
        </w:numPr>
      </w:pPr>
      <w:r>
        <w:rPr>
          <w:i/>
          <w:iCs/>
        </w:rPr>
        <w:t xml:space="preserve">Antecedente</w:t>
      </w:r>
      <w:r>
        <w:t xml:space="preserve">:</w:t>
      </w:r>
      <w:r>
        <w:t xml:space="preserve"> </w:t>
      </w:r>
      <w:r>
        <w:rPr>
          <w:smallCaps/>
        </w:rPr>
        <w:t xml:space="preserve">Walras</w:t>
      </w:r>
      <w:r>
        <w:t xml:space="preserve"> </w:t>
      </w:r>
      <w:r>
        <w:t xml:space="preserve">(</w:t>
      </w:r>
      <w:hyperlink w:anchor="ref_Walras1874Elements">
        <w:r>
          <w:rPr>
            <w:rStyle w:val="Hyperlink"/>
          </w:rPr>
          <w:t xml:space="preserve">1874</w:t>
        </w:r>
      </w:hyperlink>
      <w:r>
        <w:t xml:space="preserve">, lección 44)</w:t>
      </w:r>
      <w:r>
        <w:t xml:space="preserve"> </w:t>
      </w:r>
      <w:r>
        <w:t xml:space="preserve">sostenía que los economistas habían afirmado el</w:t>
      </w:r>
      <w:r>
        <w:t xml:space="preserve"> </w:t>
      </w:r>
      <w:r>
        <w:rPr>
          <w:i/>
          <w:iCs/>
        </w:rPr>
        <w:t xml:space="preserve">laisser-faire</w:t>
      </w:r>
      <w:r>
        <w:t xml:space="preserve"> </w:t>
      </w:r>
      <w:r>
        <w:t xml:space="preserve">más que demostrarlo, y que la libre competencia procura, «dentro de ciertos límites», el máximo de utilidad. De ahí deducía que había que suprimir, en lo posible, lo que estorba a la competencia, con excepciones como los servicios de interés público y los monopolios naturales, y que el principio deja abierta la cuestión de la justicia del reparto.</w:t>
      </w:r>
    </w:p>
    <w:p>
      <w:pPr>
        <w:keepNext/>
        <w:numPr>
          <w:ilvl w:val="0"/>
          <w:numId w:val="1060"/>
        </w:numPr>
      </w:pPr>
      <w:r>
        <w:rPr>
          <w:b/>
          <w:bCs/>
        </w:rPr>
        <w:t xml:space="preserve">Óptimo de</w:t>
      </w:r>
      <w:r>
        <w:rPr>
          <w:b/>
          <w:bCs/>
        </w:rPr>
        <w:t xml:space="preserve"> </w:t>
      </w:r>
      <w:r>
        <w:rPr>
          <w:b/>
          <w:bCs/>
          <w:smallCaps/>
        </w:rPr>
        <w:t xml:space="preserve">Pareto</w:t>
      </w:r>
      <w:r>
        <w:t xml:space="preserve">: una asignación factible es eficiente en el sentido de</w:t>
      </w:r>
      <w:r>
        <w:t xml:space="preserve"> </w:t>
      </w:r>
      <w:r>
        <w:rPr>
          <w:smallCaps/>
        </w:rPr>
        <w:t xml:space="preserve">Pareto</w:t>
      </w:r>
      <w:r>
        <w:t xml:space="preserve"> </w:t>
      </w:r>
      <w:r>
        <w:t xml:space="preserve">(</w:t>
      </w:r>
      <w:hyperlink w:anchor="ref_Pareto1906Manuale">
        <w:r>
          <w:rPr>
            <w:rStyle w:val="Hyperlink"/>
          </w:rPr>
          <w:t xml:space="preserve">1906</w:t>
        </w:r>
      </w:hyperlink>
      <w:r>
        <w:t xml:space="preserve">)</w:t>
      </w:r>
      <w:r>
        <w:t xml:space="preserve"> </w:t>
      </w:r>
      <w:r>
        <w:t xml:space="preserve">si no hay otra factible en la que alguien mejore sin que nadie empeore. Es un criterio:</w:t>
      </w:r>
    </w:p>
    <w:p>
      <w:pPr>
        <w:numPr>
          <w:ilvl w:val="1"/>
          <w:numId w:val="1061"/>
        </w:numPr>
      </w:pPr>
      <w:r>
        <w:t xml:space="preserve">mínimo y poco discutible (no desperdiciar recursos);</w:t>
      </w:r>
    </w:p>
    <w:p>
      <w:pPr>
        <w:numPr>
          <w:ilvl w:val="1"/>
          <w:numId w:val="1061"/>
        </w:numPr>
      </w:pPr>
      <w:r>
        <w:t xml:space="preserve">ordinal (no exige comparar utilidades);</w:t>
      </w:r>
    </w:p>
    <w:p>
      <w:pPr>
        <w:numPr>
          <w:ilvl w:val="1"/>
          <w:numId w:val="1061"/>
        </w:numPr>
      </w:pPr>
      <w:r>
        <w:t xml:space="preserve">incompleto: no elige entre asignaciones eficientes con distinto reparto</w:t>
      </w:r>
      <w:r>
        <w:t xml:space="preserve"> </w:t>
      </w:r>
      <w:hyperlink r:id="rId134">
        <w:r>
          <w:rPr>
            <w:rStyle w:val="Referenciaatema"/>
          </w:rPr>
          <w:t xml:space="preserve">[ver tema 3.A.24]</w:t>
        </w:r>
      </w:hyperlink>
      <w:r>
        <w:t xml:space="preserve">.</w:t>
      </w:r>
    </w:p>
    <w:p>
      <w:pPr>
        <w:keepNext/>
        <w:numPr>
          <w:ilvl w:val="0"/>
          <w:numId w:val="1060"/>
        </w:numPr>
      </w:pPr>
      <w:r>
        <w:t xml:space="preserve">En equilibrio parcial con utilidad cuasilineal, la eficiencia se estudia con los</w:t>
      </w:r>
      <w:r>
        <w:t xml:space="preserve"> </w:t>
      </w:r>
      <w:r>
        <w:rPr>
          <w:b/>
          <w:bCs/>
        </w:rPr>
        <w:t xml:space="preserve">excedentes</w:t>
      </w:r>
      <w:r>
        <w:t xml:space="preserve">, medidos en numerario (gráfico </w:t>
      </w:r>
      <w:hyperlink w:anchor="fig_excedentes">
        <w:r>
          <w:rPr>
            <w:rStyle w:val="Hyperlink"/>
          </w:rPr>
          <w:t xml:space="preserve">8</w:t>
        </w:r>
      </w:hyperlink>
      <w:r>
        <w:t xml:space="preserve">):</w:t>
      </w:r>
    </w:p>
    <w:p>
      <w:pPr>
        <w:numPr>
          <w:ilvl w:val="1"/>
          <w:numId w:val="1062"/>
        </w:numPr>
      </w:pPr>
      <w:r>
        <w:rPr>
          <w:b/>
          <w:bCs/>
        </w:rPr>
        <w:t xml:space="preserve">excedente del consumidor</w:t>
      </w:r>
      <w:r>
        <w:t xml:space="preserve"> </w:t>
      </w:r>
      <w:r>
        <w:t xml:space="preserve">(EC): lo que los consumidores estarían dispuestos a pagar menos lo que pagan; el área bajo la demanda y sobre el precio.</w:t>
      </w:r>
      <w:r>
        <w:rPr>
          <w:rStyle w:val="FootnoteReference"/>
        </w:rPr>
        <w:footnoteReference w:id="135"/>
      </w:r>
      <w:r>
        <w:t xml:space="preserve"> </w:t>
      </w:r>
      <w:r>
        <w:t xml:space="preserve">Con utilidad cuasilineal es una medida exacta del bienestar: su variación coincide con las variaciones compensatoria y equivalente</w:t>
      </w:r>
      <w:r>
        <w:t xml:space="preserve"> </w:t>
      </w:r>
      <w:hyperlink r:id="rId51">
        <w:r>
          <w:rPr>
            <w:rStyle w:val="Referenciaatema"/>
          </w:rPr>
          <w:t xml:space="preserve">[ver tema 3.A.9]</w:t>
        </w:r>
      </w:hyperlink>
      <w:r>
        <w:t xml:space="preserve">;</w:t>
      </w:r>
    </w:p>
    <w:p>
      <w:pPr>
        <w:numPr>
          <w:ilvl w:val="1"/>
          <w:numId w:val="1062"/>
        </w:numPr>
      </w:pPr>
      <w:r>
        <w:rPr>
          <w:b/>
          <w:bCs/>
        </w:rPr>
        <w:t xml:space="preserve">excedente del productor</w:t>
      </w:r>
      <w:r>
        <w:t xml:space="preserve"> </w:t>
      </w:r>
      <w:r>
        <w:t xml:space="preserve">(EP): lo que cobran las empresas menos el mínimo que aceptarían por cada unidad, su coste marginal; el área sobre la oferta y bajo el precio. Es el beneficio antes de descontar los costes fijos;</w:t>
      </w:r>
      <w:r>
        <w:rPr>
          <w:rStyle w:val="FootnoteReference"/>
        </w:rPr>
        <w:footnoteReference w:id="136"/>
      </w:r>
    </w:p>
    <w:p>
      <w:pPr>
        <w:numPr>
          <w:ilvl w:val="1"/>
          <w:numId w:val="1062"/>
        </w:numPr>
      </w:pPr>
      <w:r>
        <w:rPr>
          <w:b/>
          <w:bCs/>
        </w:rPr>
        <w:t xml:space="preserve">excedente total</w:t>
      </w:r>
      <w:r>
        <w:t xml:space="preserve"> </w:t>
      </w:r>
      <w:r>
        <w:t xml:space="preserve">(ET): su suma, la ganancia neta de producir y consumir el bien:</w:t>
      </w:r>
      <w:r>
        <w:t xml:space="preserve"> </w:t>
      </w:r>
      <w:bookmarkStart w:id="137" w:name="eq_excedentes"/>
      <w:bookmarkEnd w:id="137"/>
    </w:p>
    <w:p>
      <w:pPr>
        <w:pStyle w:val="BodyText"/>
        <w:keepNext/>
      </w:pPr>
      <m:oMathPara>
        <m:oMathParaPr>
          <m:jc m:val="center"/>
        </m:oMathParaPr>
        <m:oMath>
          <m:r>
            <m:rPr>
              <m:sty m:val="p"/>
            </m:rPr>
            <m:t>E</m:t>
          </m:r>
          <m:r>
            <m:rPr>
              <m:sty m:val="p"/>
            </m:rPr>
            <m:t>C</m:t>
          </m:r>
          <m:r>
            <m:rPr>
              <m:sty m:val="p"/>
            </m:rPr>
            <m:t>=</m:t>
          </m:r>
          <m:nary>
            <m:naryPr>
              <m:chr m:val="∫"/>
              <m:limLoc m:val="subSup"/>
              <m:subHide m:val="off"/>
              <m:supHide m:val="off"/>
            </m:naryPr>
            <m:sub>
              <m:r>
                <m:t>0</m:t>
              </m:r>
            </m:sub>
            <m:sup>
              <m:sSup>
                <m:e>
                  <m:r>
                    <m:t>x</m:t>
                  </m:r>
                </m:e>
                <m:sup>
                  <m:r>
                    <m:rPr>
                      <m:sty m:val="p"/>
                    </m:rPr>
                    <m:t>*</m:t>
                  </m:r>
                </m:sup>
              </m:sSup>
            </m:sup>
            <m:e>
              <m:sSup>
                <m:e>
                  <m:r>
                    <m:t>p</m:t>
                  </m:r>
                </m:e>
                <m:sup>
                  <m:r>
                    <m:t>D</m:t>
                  </m:r>
                </m:sup>
              </m:sSup>
            </m:e>
          </m:nary>
          <m:d>
            <m:dPr>
              <m:begChr m:val="("/>
              <m:sepChr m:val=""/>
              <m:endChr m:val=")"/>
              <m:grow/>
            </m:dPr>
            <m:e>
              <m:r>
                <m:t>x</m:t>
              </m:r>
            </m:e>
          </m:d>
          <m:r>
            <m:t> </m:t>
          </m:r>
          <m:r>
            <m:t>d</m:t>
          </m:r>
          <m:r>
            <m:t>x</m:t>
          </m:r>
          <m:r>
            <m:rPr>
              <m:sty m:val="p"/>
            </m:rPr>
            <m:t>−</m:t>
          </m:r>
          <m:sSup>
            <m:e>
              <m:r>
                <m:t>p</m:t>
              </m:r>
            </m:e>
            <m:sup>
              <m:r>
                <m:rPr>
                  <m:sty m:val="p"/>
                </m:rPr>
                <m:t>*</m:t>
              </m:r>
            </m:sup>
          </m:sSup>
          <m:sSup>
            <m:e>
              <m:r>
                <m:t>x</m:t>
              </m:r>
            </m:e>
            <m:sup>
              <m:r>
                <m:rPr>
                  <m:sty m:val="p"/>
                </m:rPr>
                <m:t>*</m:t>
              </m:r>
            </m:sup>
          </m:sSup>
          <m:r>
            <m:rPr>
              <m:sty m:val="p"/>
            </m:rPr>
            <m:t>,</m:t>
          </m:r>
          <m:r>
            <m:t>  </m:t>
          </m:r>
          <m:r>
            <m:rPr>
              <m:sty m:val="p"/>
            </m:rPr>
            <m:t>E</m:t>
          </m:r>
          <m:r>
            <m:rPr>
              <m:sty m:val="p"/>
            </m:rPr>
            <m:t>P</m:t>
          </m:r>
          <m:r>
            <m:rPr>
              <m:sty m:val="p"/>
            </m:rPr>
            <m:t>=</m:t>
          </m:r>
          <m:sSup>
            <m:e>
              <m:r>
                <m:t>p</m:t>
              </m:r>
            </m:e>
            <m:sup>
              <m:r>
                <m:rPr>
                  <m:sty m:val="p"/>
                </m:rPr>
                <m:t>*</m:t>
              </m:r>
            </m:sup>
          </m:sSup>
          <m:sSup>
            <m:e>
              <m:r>
                <m:t>q</m:t>
              </m:r>
            </m:e>
            <m:sup>
              <m:r>
                <m:rPr>
                  <m:sty m:val="p"/>
                </m:rPr>
                <m:t>*</m:t>
              </m:r>
            </m:sup>
          </m:sSup>
          <m:r>
            <m:rPr>
              <m:sty m:val="p"/>
            </m:rPr>
            <m:t>−</m:t>
          </m:r>
          <m:nary>
            <m:naryPr>
              <m:chr m:val="∫"/>
              <m:limLoc m:val="subSup"/>
              <m:subHide m:val="off"/>
              <m:supHide m:val="off"/>
            </m:naryPr>
            <m:sub>
              <m:r>
                <m:t>0</m:t>
              </m:r>
            </m:sub>
            <m:sup>
              <m:sSup>
                <m:e>
                  <m:r>
                    <m:t>q</m:t>
                  </m:r>
                </m:e>
                <m:sup>
                  <m:r>
                    <m:rPr>
                      <m:sty m:val="p"/>
                    </m:rPr>
                    <m:t>*</m:t>
                  </m:r>
                </m:sup>
              </m:sSup>
            </m:sup>
            <m:e>
              <m:sSup>
                <m:e>
                  <m:r>
                    <m:t>p</m:t>
                  </m:r>
                </m:e>
                <m:sup>
                  <m:r>
                    <m:t>S</m:t>
                  </m:r>
                </m:sup>
              </m:sSup>
            </m:e>
          </m:nary>
          <m:d>
            <m:dPr>
              <m:begChr m:val="("/>
              <m:sepChr m:val=""/>
              <m:endChr m:val=")"/>
              <m:grow/>
            </m:dPr>
            <m:e>
              <m:r>
                <m:t>q</m:t>
              </m:r>
            </m:e>
          </m:d>
          <m:r>
            <m:t> </m:t>
          </m:r>
          <m:r>
            <m:t>d</m:t>
          </m:r>
          <m:r>
            <m:t>q</m:t>
          </m:r>
          <m:r>
            <m:rPr>
              <m:sty m:val="p"/>
            </m:rPr>
            <m:t>,</m:t>
          </m:r>
          <m:r>
            <m:t>  </m:t>
          </m:r>
          <m:r>
            <m:rPr>
              <m:sty m:val="p"/>
            </m:rPr>
            <m:t>E</m:t>
          </m:r>
          <m:r>
            <m:rPr>
              <m:sty m:val="p"/>
            </m:rPr>
            <m:t>T</m:t>
          </m:r>
          <m:r>
            <m:rPr>
              <m:sty m:val="p"/>
            </m:rPr>
            <m:t>=</m:t>
          </m:r>
          <m:r>
            <m:rPr>
              <m:sty m:val="p"/>
            </m:rPr>
            <m:t>E</m:t>
          </m:r>
          <m:r>
            <m:rPr>
              <m:sty m:val="p"/>
            </m:rPr>
            <m:t>C</m:t>
          </m:r>
          <m:r>
            <m:rPr>
              <m:sty m:val="p"/>
            </m:rPr>
            <m:t>+</m:t>
          </m:r>
          <m:r>
            <m:rPr>
              <m:sty m:val="p"/>
            </m:rPr>
            <m:t>E</m:t>
          </m:r>
          <m:r>
            <m:rPr>
              <m:sty m:val="p"/>
            </m:rPr>
            <m:t>P</m:t>
          </m:r>
          <m:r>
            <m:rPr>
              <m:sty m:val="p"/>
            </m:rPr>
            <m:t>.</m:t>
          </m:r>
        </m:oMath>
      </m:oMathPara>
    </w:p>
    <w:p>
      <w:pPr>
        <w:numPr>
          <w:ilvl w:val="0"/>
          <w:numId w:val="1060"/>
        </w:numPr>
      </w:pPr>
      <w:r>
        <w:rPr>
          <w:i/>
          <w:iCs/>
        </w:rPr>
        <w:t xml:space="preserve">Por qué basta con el excedente total</w:t>
      </w:r>
      <w:r>
        <w:t xml:space="preserve">: con utilidad cuasilineal el numerario pasa de un agente a otro uno a uno, de modo que la frontera de posibilidades de utilidad es una recta de pendiente</w:t>
      </w:r>
      <w:r>
        <w:t xml:space="preserve"> </w:t>
      </w:r>
      <m:oMath>
        <m:r>
          <m:rPr>
            <m:sty m:val="p"/>
          </m:rPr>
          <m:t>−</m:t>
        </m:r>
        <m:r>
          <m:t>1</m:t>
        </m:r>
      </m:oMath>
      <w:r>
        <w:t xml:space="preserve">. Una asignación es óptima en el sentido de</w:t>
      </w:r>
      <w:r>
        <w:t xml:space="preserve"> </w:t>
      </w:r>
      <w:r>
        <w:rPr>
          <w:smallCaps/>
        </w:rPr>
        <w:t xml:space="preserve">Pareto</w:t>
      </w:r>
      <w:r>
        <w:t xml:space="preserve"> </w:t>
      </w:r>
      <w:r>
        <w:t xml:space="preserve">si y solo si maximiza el excedente total, y los óptimos solo se distinguen por el reparto del numerario</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10.D</w:t>
        </w:r>
      </w:hyperlink>
      <w:r>
        <w:t xml:space="preserve">)</w:t>
      </w:r>
      <w:r>
        <w:t xml:space="preserve"> </w:t>
      </w:r>
      <w:r>
        <w:t xml:space="preserve">(anexo </w:t>
      </w:r>
      <w:hyperlink w:anchor="anexo_1tfeb">
        <w:r>
          <w:rPr>
            <w:rStyle w:val="Hyperlink"/>
          </w:rPr>
          <w:t xml:space="preserve">A</w:t>
        </w:r>
      </w:hyperlink>
      <w:r>
        <w:t xml:space="preserve">).</w:t>
      </w:r>
      <w:r>
        <w:rPr>
          <w:rStyle w:val="FootnoteReference"/>
        </w:rPr>
        <w:footnoteReference w:id="138"/>
      </w:r>
    </w:p>
    <w:p>
      <w:pPr>
        <w:numPr>
          <w:ilvl w:val="0"/>
          <w:numId w:val="1060"/>
        </w:numPr>
      </w:pPr>
      <w:r>
        <w:rPr>
          <w:i/>
          <w:iCs/>
        </w:rPr>
        <w:t xml:space="preserve">Resultado</w:t>
      </w:r>
      <w:r>
        <w:t xml:space="preserve">: como</w:t>
      </w:r>
      <w:r>
        <w:t xml:space="preserve"> </w:t>
      </w:r>
      <m:oMath>
        <m:r>
          <m:rPr>
            <m:sty m:val="p"/>
          </m:rPr>
          <m:t>E</m:t>
        </m:r>
        <m:r>
          <m:rPr>
            <m:sty m:val="p"/>
          </m:rPr>
          <m:t>T</m:t>
        </m:r>
        <m:d>
          <m:dPr>
            <m:begChr m:val="("/>
            <m:sepChr m:val=""/>
            <m:endChr m:val=")"/>
            <m:grow/>
          </m:dPr>
          <m:e>
            <m:r>
              <m:t>x</m:t>
            </m:r>
          </m:e>
        </m:d>
        <m:r>
          <m:rPr>
            <m:sty m:val="p"/>
          </m:rPr>
          <m:t>=</m:t>
        </m:r>
        <m:nary>
          <m:naryPr>
            <m:chr m:val="∫"/>
            <m:limLoc m:val="subSup"/>
            <m:subHide m:val="off"/>
            <m:supHide m:val="off"/>
          </m:naryPr>
          <m:sub>
            <m:r>
              <m:t>0</m:t>
            </m:r>
          </m:sub>
          <m:sup>
            <m:r>
              <m:t>x</m:t>
            </m:r>
          </m:sup>
          <m:e>
            <m:d>
              <m:dPr>
                <m:begChr m:val="("/>
                <m:sepChr m:val=""/>
                <m:endChr m:val=")"/>
                <m:grow/>
              </m:dPr>
              <m:e>
                <m:sSup>
                  <m:e>
                    <m:r>
                      <m:t>p</m:t>
                    </m:r>
                  </m:e>
                  <m:sup>
                    <m:r>
                      <m:t>D</m:t>
                    </m:r>
                  </m:sup>
                </m:sSup>
                <m:d>
                  <m:dPr>
                    <m:begChr m:val="("/>
                    <m:sepChr m:val=""/>
                    <m:endChr m:val=")"/>
                    <m:grow/>
                  </m:dPr>
                  <m:e>
                    <m:r>
                      <m:t>s</m:t>
                    </m:r>
                  </m:e>
                </m:d>
                <m:r>
                  <m:rPr>
                    <m:sty m:val="p"/>
                  </m:rPr>
                  <m:t>−</m:t>
                </m:r>
                <m:sSup>
                  <m:e>
                    <m:r>
                      <m:t>p</m:t>
                    </m:r>
                  </m:e>
                  <m:sup>
                    <m:r>
                      <m:t>S</m:t>
                    </m:r>
                  </m:sup>
                </m:sSup>
                <m:d>
                  <m:dPr>
                    <m:begChr m:val="("/>
                    <m:sepChr m:val=""/>
                    <m:endChr m:val=")"/>
                    <m:grow/>
                  </m:dPr>
                  <m:e>
                    <m:r>
                      <m:t>s</m:t>
                    </m:r>
                  </m:e>
                </m:d>
              </m:e>
            </m:d>
          </m:e>
        </m:nary>
        <m:r>
          <m:t> </m:t>
        </m:r>
        <m:r>
          <m:t>d</m:t>
        </m:r>
        <m:r>
          <m:t>s</m:t>
        </m:r>
      </m:oMath>
      <w:r>
        <w:t xml:space="preserve">, derivando,</w:t>
      </w:r>
      <w:r>
        <w:t xml:space="preserve"> </w:t>
      </w:r>
      <m:oMath>
        <m:r>
          <m:rPr>
            <m:sty m:val="p"/>
          </m:rPr>
          <m:t>E</m:t>
        </m:r>
        <m:r>
          <m:rPr>
            <m:sty m:val="p"/>
          </m:rPr>
          <m:t>T</m:t>
        </m:r>
        <m:r>
          <m:rPr>
            <m:sty m:val="p"/>
          </m:rPr>
          <m:t>′</m:t>
        </m:r>
        <m:d>
          <m:dPr>
            <m:begChr m:val="("/>
            <m:sepChr m:val=""/>
            <m:endChr m:val=")"/>
            <m:grow/>
          </m:dPr>
          <m:e>
            <m:r>
              <m:t>x</m:t>
            </m:r>
          </m:e>
        </m:d>
        <m:r>
          <m:rPr>
            <m:sty m:val="p"/>
          </m:rPr>
          <m:t>=</m:t>
        </m:r>
        <m:sSup>
          <m:e>
            <m:r>
              <m:t>p</m:t>
            </m:r>
          </m:e>
          <m:sup>
            <m:r>
              <m:t>D</m:t>
            </m:r>
          </m:sup>
        </m:sSup>
        <m:d>
          <m:dPr>
            <m:begChr m:val="("/>
            <m:sepChr m:val=""/>
            <m:endChr m:val=")"/>
            <m:grow/>
          </m:dPr>
          <m:e>
            <m:r>
              <m:t>x</m:t>
            </m:r>
          </m:e>
        </m:d>
        <m:r>
          <m:rPr>
            <m:sty m:val="p"/>
          </m:rPr>
          <m:t>−</m:t>
        </m:r>
        <m:sSup>
          <m:e>
            <m:r>
              <m:t>p</m:t>
            </m:r>
          </m:e>
          <m:sup>
            <m:r>
              <m:t>S</m:t>
            </m:r>
          </m:sup>
        </m:sSup>
        <m:d>
          <m:dPr>
            <m:begChr m:val="("/>
            <m:sepChr m:val=""/>
            <m:endChr m:val=")"/>
            <m:grow/>
          </m:dPr>
          <m:e>
            <m:r>
              <m:t>x</m:t>
            </m:r>
          </m:e>
        </m:d>
        <m:r>
          <m:rPr>
            <m:sty m:val="p"/>
          </m:rPr>
          <m:t>=</m:t>
        </m:r>
        <m:r>
          <m:t>0</m:t>
        </m:r>
      </m:oMath>
      <w:r>
        <w:t xml:space="preserve">. El excedente total es máximo en la cantidad en que el beneficio marginal social iguala al coste marginal social,</w:t>
      </w:r>
      <w:r>
        <w:t xml:space="preserve"> </w:t>
      </w:r>
      <m:oMath>
        <m:sSup>
          <m:e>
            <m:r>
              <m:t>p</m:t>
            </m:r>
          </m:e>
          <m:sup>
            <m:r>
              <m:t>D</m:t>
            </m:r>
          </m:sup>
        </m:sSup>
        <m:d>
          <m:dPr>
            <m:begChr m:val="("/>
            <m:sepChr m:val=""/>
            <m:endChr m:val=")"/>
            <m:grow/>
          </m:dPr>
          <m:e>
            <m:sSup>
              <m:e>
                <m:r>
                  <m:t>x</m:t>
                </m:r>
              </m:e>
              <m:sup>
                <m:r>
                  <m:rPr>
                    <m:sty m:val="p"/>
                  </m:rPr>
                  <m:t>*</m:t>
                </m:r>
              </m:sup>
            </m:sSup>
          </m:e>
        </m:d>
        <m:r>
          <m:rPr>
            <m:sty m:val="p"/>
          </m:rPr>
          <m:t>=</m:t>
        </m:r>
        <m:r>
          <m:rPr>
            <m:sty m:val="p"/>
          </m:rPr>
          <m:t>C</m:t>
        </m:r>
        <m:r>
          <m:rPr>
            <m:sty m:val="p"/>
          </m:rPr>
          <m:t>M</m:t>
        </m:r>
        <m:r>
          <m:rPr>
            <m:sty m:val="p"/>
          </m:rPr>
          <m:t>g</m:t>
        </m:r>
        <m:d>
          <m:dPr>
            <m:begChr m:val="("/>
            <m:sepChr m:val=""/>
            <m:endChr m:val=")"/>
            <m:grow/>
          </m:dPr>
          <m:e>
            <m:sSup>
              <m:e>
                <m:r>
                  <m:t>q</m:t>
                </m:r>
              </m:e>
              <m:sup>
                <m:r>
                  <m:rPr>
                    <m:sty m:val="p"/>
                  </m:rPr>
                  <m:t>*</m:t>
                </m:r>
              </m:sup>
            </m:sSup>
          </m:e>
        </m:d>
      </m:oMath>
      <w:r>
        <w:t xml:space="preserve"> </w:t>
      </w:r>
      <w:r>
        <w:t xml:space="preserve">con</w:t>
      </w:r>
      <w:r>
        <w:t xml:space="preserve"> </w:t>
      </w:r>
      <m:oMath>
        <m:sSup>
          <m:e>
            <m:r>
              <m:t>x</m:t>
            </m:r>
          </m:e>
          <m:sup>
            <m:r>
              <m:rPr>
                <m:sty m:val="p"/>
              </m:rPr>
              <m:t>*</m:t>
            </m:r>
          </m:sup>
        </m:sSup>
        <m:r>
          <m:rPr>
            <m:sty m:val="p"/>
          </m:rPr>
          <m:t>=</m:t>
        </m:r>
        <m:sSup>
          <m:e>
            <m:r>
              <m:t>q</m:t>
            </m:r>
          </m:e>
          <m:sup>
            <m:r>
              <m:rPr>
                <m:sty m:val="p"/>
              </m:rPr>
              <m:t>*</m:t>
            </m:r>
          </m:sup>
        </m:sSup>
      </m:oMath>
      <w:r>
        <w:t xml:space="preserve">, que es la del equilibrio competitivo (</w:t>
      </w:r>
      <w:hyperlink w:anchor="sec_modelo">
        <w:r>
          <w:rPr>
            <w:rStyle w:val="Hyperlink"/>
          </w:rPr>
          <w:t xml:space="preserve">I.2</w:t>
        </w:r>
      </w:hyperlink>
      <w:r>
        <w:t xml:space="preserve">). Además, cada unidad la consumen quienes más la valoran y la producen quienes menos coste tienen.</w:t>
      </w:r>
    </w:p>
    <w:bookmarkStart w:id="142" w:name="fig_excedentes"/>
    <w:p>
      <w:pPr>
        <w:pStyle w:val="ImageCaption"/>
      </w:pPr>
      <w:r>
        <w:t xml:space="preserve">Gráfico 8.–</w:t>
      </w:r>
      <w:r>
        <w:t xml:space="preserve"> </w:t>
      </w:r>
      <w:r>
        <w:t xml:space="preserve">Excedentes del consumidor y del productor en el equilibrio competitivo: el excedente total es máximo en</w:t>
      </w:r>
      <w:r>
        <w:t xml:space="preserve"> </w:t>
      </w:r>
      <m:oMath>
        <m:sSup>
          <m:e>
            <m:r>
              <m:t>x</m:t>
            </m:r>
          </m:e>
          <m:sup>
            <m:r>
              <m:rPr>
                <m:sty m:val="p"/>
              </m:rPr>
              <m:t>*</m:t>
            </m:r>
          </m:sup>
        </m:sSup>
      </m:oMath>
    </w:p>
    <w:p>
      <w:pPr>
        <w:pStyle w:val="CaptionedFigure"/>
      </w:pPr>
      <w:r>
        <w:drawing>
          <wp:inline>
            <wp:extent cx="2828829" cy="2125444"/>
            <wp:effectExtent b="0" l="0" r="0" t="0"/>
            <wp:docPr descr="Gráfico 8.– Excedentes del consumidor y del productor en el equilibrio competitivo: el excedente total es máximo en x*" title="" id="140" name="Picture"/>
            <a:graphic>
              <a:graphicData uri="http://schemas.openxmlformats.org/drawingml/2006/picture">
                <pic:pic>
                  <pic:nvPicPr>
                    <pic:cNvPr descr="C:\Users\vgutierrez\Documents\src\victorgutierrezmarcos.github.io-revision\oposicion\temario\fuentes\3A16\graficos/excedentes.png" id="141" name="Picture"/>
                    <pic:cNvPicPr>
                      <a:picLocks noChangeArrowheads="1" noChangeAspect="1"/>
                    </pic:cNvPicPr>
                  </pic:nvPicPr>
                  <pic:blipFill>
                    <a:blip r:embed="rId139"/>
                    <a:stretch>
                      <a:fillRect/>
                    </a:stretch>
                  </pic:blipFill>
                  <pic:spPr bwMode="auto">
                    <a:xfrm>
                      <a:off x="0" y="0"/>
                      <a:ext cx="2828829" cy="2125444"/>
                    </a:xfrm>
                    <a:prstGeom prst="rect">
                      <a:avLst/>
                    </a:prstGeom>
                    <a:noFill/>
                    <a:ln w="9525">
                      <a:noFill/>
                      <a:headEnd/>
                      <a:tailEnd/>
                    </a:ln>
                  </pic:spPr>
                </pic:pic>
              </a:graphicData>
            </a:graphic>
          </wp:inline>
        </w:drawing>
      </w:r>
    </w:p>
    <w:bookmarkEnd w:id="142"/>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10.D</w:t>
        </w:r>
      </w:hyperlink>
      <w:r>
        <w:t xml:space="preserve">)</w:t>
      </w:r>
      <w:r>
        <w:t xml:space="preserve">.</w:t>
      </w:r>
    </w:p>
    <w:bookmarkEnd w:id="143"/>
    <w:bookmarkStart w:id="151" w:name="sec_teoremas_fundamentales_economia"/>
    <w:p>
      <w:pPr>
        <w:pStyle w:val="Heading3"/>
      </w:pPr>
      <w:r>
        <w:t xml:space="preserve">II.2.2.</w:t>
      </w:r>
      <w:r>
        <w:t xml:space="preserve"> </w:t>
      </w:r>
      <w:r>
        <w:t xml:space="preserve">Teoremas fundamentales de la economía del bienestar</w:t>
      </w:r>
    </w:p>
    <w:p>
      <w:pPr>
        <w:pStyle w:val="FirstParagraph"/>
      </w:pPr>
      <w:r>
        <w:t xml:space="preserve">Con el criterio de</w:t>
      </w:r>
      <w:r>
        <w:t xml:space="preserve"> </w:t>
      </w:r>
      <w:r>
        <w:rPr>
          <w:smallCaps/>
        </w:rPr>
        <w:t xml:space="preserve">Pareto</w:t>
      </w:r>
      <w:r>
        <w:t xml:space="preserve"> </w:t>
      </w:r>
      <w:r>
        <w:t xml:space="preserve">ya podemos preguntar si el equilibrio competitivo es eficiente y, al revés, si cualquier asignación eficiente puede alcanzarse con el mercado. Responden los 2 teoremas fundamentales de la economía del bienestar, aquí en su versión de equilibrio parcial.</w:t>
      </w:r>
      <w:r>
        <w:rPr>
          <w:rStyle w:val="FootnoteReference"/>
        </w:rPr>
        <w:footnoteReference w:id="144"/>
      </w:r>
    </w:p>
    <w:bookmarkStart w:id="149" w:name="primer_teorema_fundamental_de_la_e_75521"/>
    <w:p>
      <w:pPr>
        <w:pStyle w:val="Heading4"/>
      </w:pPr>
      <w:r>
        <w:t xml:space="preserve">Primer teorema fundamental de la economía del bienestar (1TFEB)</w:t>
      </w:r>
    </w:p>
    <w:p>
      <w:pPr>
        <w:numPr>
          <w:ilvl w:val="0"/>
          <w:numId w:val="1063"/>
        </w:numPr>
      </w:pPr>
      <w:r>
        <w:rPr>
          <w:i/>
          <w:iCs/>
        </w:rPr>
        <w:t xml:space="preserve">Enunciado</w:t>
      </w:r>
      <w:r>
        <w:t xml:space="preserve">: si todos los agentes son precio-aceptantes, hay un mercado para cada bien (sin externalidades ni bienes públicos) y todos se enfrentan al mismo precio (sin impuestos), la asignación de un equilibrio competitivo es óptima en el sentido de</w:t>
      </w:r>
      <w:r>
        <w:t xml:space="preserve"> </w:t>
      </w:r>
      <w:r>
        <w:rPr>
          <w:smallCaps/>
        </w:rPr>
        <w:t xml:space="preserve">Pareto</w:t>
      </w:r>
      <w:r>
        <w:t xml:space="preserve">.</w:t>
      </w:r>
    </w:p>
    <w:p>
      <w:pPr>
        <w:numPr>
          <w:ilvl w:val="0"/>
          <w:numId w:val="1063"/>
        </w:numPr>
      </w:pPr>
      <w:r>
        <w:rPr>
          <w:i/>
          <w:iCs/>
        </w:rPr>
        <w:t xml:space="preserve">Demostración en equilibrio parcial</w:t>
      </w:r>
      <w:r>
        <w:t xml:space="preserve">: buscamos las cantidades que maximizan el excedente total, sujetas a que se consuma lo que se produce:</w:t>
      </w:r>
    </w:p>
    <w:bookmarkStart w:id="145" w:name="eq_max_et"/>
    <w:bookmarkEnd w:id="145"/>
    <w:p>
      <w:pPr>
        <w:pStyle w:val="Funcionclave"/>
        <w:keepLines/>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d>
                          <m:dPr>
                            <m:begChr m:val="("/>
                            <m:sepChr m:val=""/>
                            <m:endChr m:val=")"/>
                            <m:grow/>
                          </m:dPr>
                          <m:e>
                            <m:sSub>
                              <m:e>
                                <m:r>
                                  <m:t>x</m:t>
                                </m:r>
                              </m:e>
                              <m:sub>
                                <m:r>
                                  <m:t>i</m:t>
                                </m:r>
                              </m:sub>
                            </m:sSub>
                          </m:e>
                        </m:d>
                      </m:e>
                      <m:sub>
                        <m:r>
                          <m:t>i</m:t>
                        </m:r>
                      </m:sub>
                    </m:sSub>
                    <m:r>
                      <m:rPr>
                        <m:sty m:val="p"/>
                      </m:rPr>
                      <m:t>,</m:t>
                    </m:r>
                    <m:r>
                      <m:t> </m:t>
                    </m:r>
                    <m:sSub>
                      <m:e>
                        <m:d>
                          <m:dPr>
                            <m:begChr m:val="("/>
                            <m:sepChr m:val=""/>
                            <m:endChr m:val=")"/>
                            <m:grow/>
                          </m:dPr>
                          <m:e>
                            <m:sSub>
                              <m:e>
                                <m:r>
                                  <m:t>q</m:t>
                                </m:r>
                              </m:e>
                              <m:sub>
                                <m:r>
                                  <m:t>j</m:t>
                                </m:r>
                              </m:sub>
                            </m:sSub>
                          </m:e>
                        </m:d>
                      </m:e>
                      <m:sub>
                        <m:r>
                          <m:t>j</m:t>
                        </m:r>
                      </m:sub>
                    </m:sSub>
                  </m:lim>
                </m:limLow>
              </m:e>
              <m:e>
                <m:nary>
                  <m:naryPr>
                    <m:chr m:val="∑"/>
                    <m:limLoc m:val="undOvr"/>
                    <m:subHide m:val="off"/>
                    <m:supHide m:val="off"/>
                  </m:naryPr>
                  <m:sub>
                    <m:r>
                      <m:t>i</m:t>
                    </m:r>
                    <m:r>
                      <m:rPr>
                        <m:sty m:val="p"/>
                      </m:rPr>
                      <m:t>=</m:t>
                    </m:r>
                    <m:r>
                      <m:t>1</m:t>
                    </m:r>
                  </m:sub>
                  <m:sup>
                    <m:r>
                      <m:t>I</m:t>
                    </m:r>
                  </m:sup>
                  <m:e>
                    <m:sSub>
                      <m:e>
                        <m:r>
                          <m:t>ϕ</m:t>
                        </m:r>
                      </m:e>
                      <m:sub>
                        <m:r>
                          <m:t>i</m:t>
                        </m:r>
                      </m:sub>
                    </m:sSub>
                  </m:e>
                </m:nary>
                <m:d>
                  <m:dPr>
                    <m:begChr m:val="("/>
                    <m:sepChr m:val=""/>
                    <m:endChr m:val=")"/>
                    <m:grow/>
                  </m:dPr>
                  <m:e>
                    <m:sSub>
                      <m:e>
                        <m:r>
                          <m:t>x</m:t>
                        </m:r>
                      </m:e>
                      <m:sub>
                        <m:r>
                          <m:t>i</m:t>
                        </m:r>
                      </m:sub>
                    </m:sSub>
                  </m:e>
                </m:d>
                <m:r>
                  <m:rPr>
                    <m:sty m:val="p"/>
                  </m:rPr>
                  <m:t>−</m:t>
                </m:r>
                <m:nary>
                  <m:naryPr>
                    <m:chr m:val="∑"/>
                    <m:limLoc m:val="undOvr"/>
                    <m:subHide m:val="off"/>
                    <m:supHide m:val="off"/>
                  </m:naryPr>
                  <m:sub>
                    <m:r>
                      <m:t>j</m:t>
                    </m:r>
                    <m:r>
                      <m:rPr>
                        <m:sty m:val="p"/>
                      </m:rPr>
                      <m:t>=</m:t>
                    </m:r>
                    <m:r>
                      <m:t>1</m:t>
                    </m:r>
                  </m:sub>
                  <m:sup>
                    <m:r>
                      <m:t>J</m:t>
                    </m:r>
                  </m:sup>
                  <m:e>
                    <m:sSub>
                      <m:e>
                        <m:r>
                          <m:t>C</m:t>
                        </m:r>
                      </m:e>
                      <m:sub>
                        <m:r>
                          <m:t>j</m:t>
                        </m:r>
                      </m:sub>
                    </m:sSub>
                  </m:e>
                </m:nary>
                <m:d>
                  <m:dPr>
                    <m:begChr m:val="("/>
                    <m:sepChr m:val=""/>
                    <m:endChr m:val=")"/>
                    <m:grow/>
                  </m:dPr>
                  <m:e>
                    <m:sSub>
                      <m:e>
                        <m:r>
                          <m:t>q</m:t>
                        </m:r>
                      </m:e>
                      <m:sub>
                        <m:r>
                          <m:t>j</m:t>
                        </m:r>
                      </m:sub>
                    </m:sSub>
                  </m:e>
                </m:d>
              </m:e>
            </m:mr>
            <m:mr>
              <m:e>
                <m:r>
                  <m:rPr>
                    <m:nor/>
                    <m:sty m:val="p"/>
                  </m:rPr>
                  <m:t>s.a.</m:t>
                </m:r>
              </m:e>
              <m:e>
                <m:nary>
                  <m:naryPr>
                    <m:chr m:val="∑"/>
                    <m:limLoc m:val="undOvr"/>
                    <m:subHide m:val="off"/>
                    <m:supHide m:val="off"/>
                  </m:naryPr>
                  <m:sub>
                    <m:r>
                      <m:t>i</m:t>
                    </m:r>
                    <m:r>
                      <m:rPr>
                        <m:sty m:val="p"/>
                      </m:rPr>
                      <m:t>=</m:t>
                    </m:r>
                    <m:r>
                      <m:t>1</m:t>
                    </m:r>
                  </m:sub>
                  <m:sup>
                    <m:r>
                      <m:t>I</m:t>
                    </m:r>
                  </m:sup>
                  <m:e>
                    <m:sSub>
                      <m:e>
                        <m:r>
                          <m:t>x</m:t>
                        </m:r>
                      </m:e>
                      <m:sub>
                        <m:r>
                          <m:t>i</m:t>
                        </m:r>
                      </m:sub>
                    </m:sSub>
                  </m:e>
                </m:nary>
                <m:r>
                  <m:rPr>
                    <m:sty m:val="p"/>
                  </m:rPr>
                  <m:t>=</m:t>
                </m:r>
                <m:nary>
                  <m:naryPr>
                    <m:chr m:val="∑"/>
                    <m:limLoc m:val="undOvr"/>
                    <m:subHide m:val="off"/>
                    <m:supHide m:val="off"/>
                  </m:naryPr>
                  <m:sub>
                    <m:r>
                      <m:t>j</m:t>
                    </m:r>
                    <m:r>
                      <m:rPr>
                        <m:sty m:val="p"/>
                      </m:rPr>
                      <m:t>=</m:t>
                    </m:r>
                    <m:r>
                      <m:t>1</m:t>
                    </m:r>
                  </m:sub>
                  <m:sup>
                    <m:r>
                      <m:t>J</m:t>
                    </m:r>
                  </m:sup>
                  <m:e>
                    <m:sSub>
                      <m:e>
                        <m:r>
                          <m:t>q</m:t>
                        </m:r>
                      </m:e>
                      <m:sub>
                        <m:r>
                          <m:t>j</m:t>
                        </m:r>
                      </m:sub>
                    </m:sSub>
                  </m:e>
                </m:nary>
              </m:e>
            </m:mr>
            <m:mr>
              <m:e/>
              <m:e>
                <m:sSub>
                  <m:e>
                    <m:r>
                      <m:t>x</m:t>
                    </m:r>
                  </m:e>
                  <m:sub>
                    <m:r>
                      <m:t>i</m:t>
                    </m:r>
                  </m:sub>
                </m:sSub>
                <m:r>
                  <m:rPr>
                    <m:sty m:val="p"/>
                  </m:rPr>
                  <m:t>≥</m:t>
                </m:r>
                <m:r>
                  <m:t>0</m:t>
                </m:r>
                <m:r>
                  <m:rPr>
                    <m:sty m:val="p"/>
                  </m:rPr>
                  <m:t>,</m:t>
                </m:r>
                <m:r>
                  <m:t> </m:t>
                </m:r>
                <m:sSub>
                  <m:e>
                    <m:r>
                      <m:t>q</m:t>
                    </m:r>
                  </m:e>
                  <m:sub>
                    <m:r>
                      <m:t>j</m:t>
                    </m:r>
                  </m:sub>
                </m:sSub>
                <m:r>
                  <m:rPr>
                    <m:sty m:val="p"/>
                  </m:rPr>
                  <m:t>≥</m:t>
                </m:r>
                <m:r>
                  <m:t>0</m:t>
                </m:r>
              </m:e>
            </m:mr>
          </m:m>
        </m:oMath>
      </m:oMathPara>
    </w:p>
    <w:p>
      <w:pPr>
        <w:numPr>
          <w:ilvl w:val="0"/>
          <w:numId w:val="1000"/>
        </w:numPr>
      </w:pPr>
      <w:r>
        <w:t xml:space="preserve">Sus condiciones de primer orden, con el multiplicador</w:t>
      </w:r>
      <w:r>
        <w:t xml:space="preserve"> </w:t>
      </w:r>
      <m:oMath>
        <m:r>
          <m:t>λ</m:t>
        </m:r>
      </m:oMath>
      <w:r>
        <w:t xml:space="preserve"> </w:t>
      </w:r>
      <w:r>
        <w:t xml:space="preserve">de la restricción, para todo consumidor que compra y toda empresa que produce, son</w:t>
      </w:r>
      <w:r>
        <w:t xml:space="preserve"> </w:t>
      </w:r>
      <w:bookmarkStart w:id="146" w:name="eq_cpo_max_et"/>
      <w:bookmarkEnd w:id="146"/>
    </w:p>
    <w:p>
      <w:pPr>
        <w:pStyle w:val="BodyText"/>
        <w:keepNext/>
      </w:pPr>
      <m:oMathPara>
        <m:oMathParaPr>
          <m:jc m:val="center"/>
        </m:oMathParaPr>
        <m:oMath>
          <m:sSub>
            <m:e>
              <m:r>
                <m:t>ϕ</m:t>
              </m:r>
            </m:e>
            <m:sub>
              <m:r>
                <m:t>i</m:t>
              </m:r>
            </m:sub>
          </m:sSub>
          <m:r>
            <m:rPr>
              <m:sty m:val="p"/>
            </m:rPr>
            <m:t>′</m:t>
          </m:r>
          <m:d>
            <m:dPr>
              <m:begChr m:val="("/>
              <m:sepChr m:val=""/>
              <m:endChr m:val=")"/>
              <m:grow/>
            </m:dPr>
            <m:e>
              <m:sSub>
                <m:e>
                  <m:r>
                    <m:t>x</m:t>
                  </m:r>
                </m:e>
                <m:sub>
                  <m:r>
                    <m:t>i</m:t>
                  </m:r>
                </m:sub>
              </m:sSub>
            </m:e>
          </m:d>
          <m:r>
            <m:rPr>
              <m:sty m:val="p"/>
            </m:rPr>
            <m:t>=</m:t>
          </m:r>
          <m:r>
            <m:t>λ</m:t>
          </m:r>
          <m:r>
            <m:t> </m:t>
          </m:r>
          <m:r>
            <m:t> </m:t>
          </m:r>
          <m:r>
            <m:rPr>
              <m:nor/>
              <m:sty m:val="p"/>
            </m:rPr>
            <m:t>si </m:t>
          </m:r>
          <m:sSub>
            <m:e>
              <m:r>
                <m:t>x</m:t>
              </m:r>
            </m:e>
            <m:sub>
              <m:r>
                <m:t>i</m:t>
              </m:r>
            </m:sub>
          </m:sSub>
          <m:r>
            <m:rPr>
              <m:sty m:val="p"/>
            </m:rPr>
            <m:t>&gt;</m:t>
          </m:r>
          <m:r>
            <m:t>0</m:t>
          </m:r>
          <m:r>
            <m:rPr>
              <m:sty m:val="p"/>
            </m:rPr>
            <m:t>,</m:t>
          </m:r>
          <m:r>
            <m:t>  </m:t>
          </m:r>
          <m:sSub>
            <m:e>
              <m:r>
                <m:rPr>
                  <m:sty m:val="p"/>
                </m:rPr>
                <m:t>C</m:t>
              </m:r>
              <m:r>
                <m:rPr>
                  <m:sty m:val="p"/>
                </m:rPr>
                <m:t>M</m:t>
              </m:r>
              <m:r>
                <m:rPr>
                  <m:sty m:val="p"/>
                </m:rPr>
                <m:t>g</m:t>
              </m:r>
            </m:e>
            <m:sub>
              <m:r>
                <m:t>j</m:t>
              </m:r>
            </m:sub>
          </m:sSub>
          <m:d>
            <m:dPr>
              <m:begChr m:val="("/>
              <m:sepChr m:val=""/>
              <m:endChr m:val=")"/>
              <m:grow/>
            </m:dPr>
            <m:e>
              <m:sSub>
                <m:e>
                  <m:r>
                    <m:t>q</m:t>
                  </m:r>
                </m:e>
                <m:sub>
                  <m:r>
                    <m:t>j</m:t>
                  </m:r>
                </m:sub>
              </m:sSub>
            </m:e>
          </m:d>
          <m:r>
            <m:rPr>
              <m:sty m:val="p"/>
            </m:rPr>
            <m:t>=</m:t>
          </m:r>
          <m:r>
            <m:t>λ</m:t>
          </m:r>
          <m:r>
            <m:t> </m:t>
          </m:r>
          <m:r>
            <m:t> </m:t>
          </m:r>
          <m:r>
            <m:rPr>
              <m:nor/>
              <m:sty m:val="p"/>
            </m:rPr>
            <m:t>si </m:t>
          </m:r>
          <m:sSub>
            <m:e>
              <m:r>
                <m:t>q</m:t>
              </m:r>
            </m:e>
            <m:sub>
              <m:r>
                <m:t>j</m:t>
              </m:r>
            </m:sub>
          </m:sSub>
          <m:r>
            <m:rPr>
              <m:sty m:val="p"/>
            </m:rPr>
            <m:t>&gt;</m:t>
          </m:r>
          <m:r>
            <m:t>0</m:t>
          </m:r>
          <m:r>
            <m:rPr>
              <m:sty m:val="p"/>
            </m:rPr>
            <m:t>,</m:t>
          </m:r>
          <m:r>
            <m:t>  </m:t>
          </m:r>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q</m:t>
                  </m:r>
                </m:e>
                <m:sub>
                  <m:r>
                    <m:t>j</m:t>
                  </m:r>
                </m:sub>
              </m:sSub>
            </m:e>
          </m:nary>
          <m:r>
            <m:rPr>
              <m:sty m:val="p"/>
            </m:rPr>
            <m:t>.</m:t>
          </m:r>
        </m:oMath>
      </m:oMathPara>
    </w:p>
    <w:p>
      <w:pPr>
        <w:numPr>
          <w:ilvl w:val="1"/>
          <w:numId w:val="1064"/>
        </w:numPr>
      </w:pPr>
      <w:r>
        <w:t xml:space="preserve">El multiplicador</w:t>
      </w:r>
      <w:r>
        <w:t xml:space="preserve"> </w:t>
      </w:r>
      <m:oMath>
        <m:r>
          <m:t>λ</m:t>
        </m:r>
      </m:oMath>
      <w:r>
        <w:t xml:space="preserve"> </w:t>
      </w:r>
      <w:r>
        <w:t xml:space="preserve">es el</w:t>
      </w:r>
      <w:r>
        <w:t xml:space="preserve"> </w:t>
      </w:r>
      <w:r>
        <w:rPr>
          <w:i/>
          <w:iCs/>
        </w:rPr>
        <w:t xml:space="preserve">precio sombra</w:t>
      </w:r>
      <w:r>
        <w:t xml:space="preserve"> </w:t>
      </w:r>
      <w:r>
        <w:t xml:space="preserve">del bien: lo que vale para la sociedad una unidad más. Las condiciones (</w:t>
      </w:r>
      <w:hyperlink w:anchor="eq_cpo_max_et">
        <w:r>
          <w:rPr>
            <w:rStyle w:val="Hyperlink"/>
          </w:rPr>
          <w:t xml:space="preserve">15</w:t>
        </w:r>
      </w:hyperlink>
      <w:r>
        <w:t xml:space="preserve">) son exactamente las del equilibrio competitivo (</w:t>
      </w:r>
      <w:hyperlink w:anchor="eq_equilibrio">
        <w:r>
          <w:rPr>
            <w:rStyle w:val="Hyperlink"/>
          </w:rPr>
          <w:t xml:space="preserve">8</w:t>
        </w:r>
      </w:hyperlink>
      <w:r>
        <w:t xml:space="preserve">) con</w:t>
      </w:r>
      <w:r>
        <w:t xml:space="preserve"> </w:t>
      </w:r>
      <m:oMath>
        <m:sSup>
          <m:e>
            <m:r>
              <m:t>λ</m:t>
            </m:r>
          </m:e>
          <m:sup>
            <m:r>
              <m:rPr>
                <m:sty m:val="p"/>
              </m:rPr>
              <m:t>*</m:t>
            </m:r>
          </m:sup>
        </m:sSup>
        <m:r>
          <m:rPr>
            <m:sty m:val="p"/>
          </m:rPr>
          <m:t>=</m:t>
        </m:r>
        <m:sSup>
          <m:e>
            <m:r>
              <m:t>p</m:t>
            </m:r>
          </m:e>
          <m:sup>
            <m:r>
              <m:rPr>
                <m:sty m:val="p"/>
              </m:rPr>
              <m:t>*</m:t>
            </m:r>
          </m:sup>
        </m:sSup>
      </m:oMath>
      <w:r>
        <w:t xml:space="preserve">: el equilibrio maximiza el excedente total y, con cualquier reparto del numerario, es un óptimo de</w:t>
      </w:r>
      <w:r>
        <w:t xml:space="preserve"> </w:t>
      </w:r>
      <w:r>
        <w:rPr>
          <w:smallCaps/>
        </w:rPr>
        <w:t xml:space="preserve">Pareto</w:t>
      </w:r>
      <w:r>
        <w:t xml:space="preserve"> </w:t>
      </w:r>
      <w:r>
        <w:t xml:space="preserve">(demostración paso a paso, en el anexo </w:t>
      </w:r>
      <w:hyperlink w:anchor="anexo_1tfeb">
        <w:r>
          <w:rPr>
            <w:rStyle w:val="Hyperlink"/>
          </w:rPr>
          <w:t xml:space="preserve">A</w:t>
        </w:r>
      </w:hyperlink>
      <w:r>
        <w:t xml:space="preserve">). ∎</w:t>
      </w:r>
    </w:p>
    <w:p>
      <w:pPr>
        <w:keepNext/>
        <w:numPr>
          <w:ilvl w:val="0"/>
          <w:numId w:val="1063"/>
        </w:numPr>
      </w:pPr>
      <w:r>
        <w:rPr>
          <w:i/>
          <w:iCs/>
        </w:rPr>
        <w:t xml:space="preserve">Supuestos</w:t>
      </w:r>
      <w:r>
        <w:t xml:space="preserve">: los 3 del enunciado y la no saciedad local de las preferencias, que aquí asegura el numerario. No hace falta la convexidad (los rendimientos no crecientes son un supuesto de la existencia, no del teorema: el equilibrio con libre entrada y costes en U también es eficiente,</w:t>
      </w:r>
      <w:r>
        <w:t xml:space="preserve"> </w:t>
      </w:r>
      <w:hyperlink w:anchor="sec_largo_plazo_libre_entrada">
        <w:r>
          <w:rPr>
            <w:rStyle w:val="Hyperlink"/>
          </w:rPr>
          <w:t xml:space="preserve">III.3</w:t>
        </w:r>
      </w:hyperlink>
      <w:r>
        <w:t xml:space="preserve">), ni la forma cuasilineal, que solo simplifica la medida del bienestar. Cuando falla alguno de los 3, el equilibrio deja de ser eficiente:</w:t>
      </w:r>
      <w:r>
        <w:rPr>
          <w:rStyle w:val="FootnoteReference"/>
        </w:rPr>
        <w:footnoteReference w:id="147"/>
      </w:r>
    </w:p>
    <w:p>
      <w:pPr>
        <w:numPr>
          <w:ilvl w:val="1"/>
          <w:numId w:val="1065"/>
        </w:numPr>
      </w:pPr>
      <w:r>
        <w:t xml:space="preserve">con poder de mercado, el precio supera al coste marginal</w:t>
      </w:r>
      <w:r>
        <w:t xml:space="preserve"> </w:t>
      </w:r>
      <w:hyperlink r:id="rId26">
        <w:r>
          <w:rPr>
            <w:rStyle w:val="Referenciaatema"/>
          </w:rPr>
          <w:t xml:space="preserve">[ver tema 3.A.17]</w:t>
        </w:r>
      </w:hyperlink>
      <w:r>
        <w:t xml:space="preserve">;</w:t>
      </w:r>
    </w:p>
    <w:p>
      <w:pPr>
        <w:numPr>
          <w:ilvl w:val="1"/>
          <w:numId w:val="1065"/>
        </w:numPr>
      </w:pPr>
      <w:r>
        <w:t xml:space="preserve">con externalidades o bienes públicos, el coste o el beneficio marginal privado no es el social</w:t>
      </w:r>
      <w:r>
        <w:t xml:space="preserve"> </w:t>
      </w:r>
      <w:hyperlink r:id="rId148">
        <w:r>
          <w:rPr>
            <w:rStyle w:val="Referenciaatema"/>
          </w:rPr>
          <w:t xml:space="preserve">[ver tema 3.A.23]</w:t>
        </w:r>
      </w:hyperlink>
      <w:r>
        <w:t xml:space="preserve">;</w:t>
      </w:r>
    </w:p>
    <w:p>
      <w:pPr>
        <w:numPr>
          <w:ilvl w:val="1"/>
          <w:numId w:val="1065"/>
        </w:numPr>
      </w:pPr>
      <w:r>
        <w:t xml:space="preserve">con un impuesto, el precio del consumidor se separa del precio del productor (</w:t>
      </w:r>
      <w:hyperlink w:anchor="sec_introduccion_impuesto">
        <w:r>
          <w:rPr>
            <w:rStyle w:val="Hyperlink"/>
          </w:rPr>
          <w:t xml:space="preserve">II.3.2</w:t>
        </w:r>
      </w:hyperlink>
      <w:r>
        <w:t xml:space="preserve">).</w:t>
      </w:r>
    </w:p>
    <w:p>
      <w:pPr>
        <w:numPr>
          <w:ilvl w:val="0"/>
          <w:numId w:val="1063"/>
        </w:numPr>
      </w:pPr>
      <w:r>
        <w:rPr>
          <w:i/>
          <w:iCs/>
        </w:rPr>
        <w:t xml:space="preserve">Interpretación</w:t>
      </w:r>
      <w:r>
        <w:t xml:space="preserve">: es la expresión formal de la «mano invisible» de</w:t>
      </w:r>
      <w:r>
        <w:t xml:space="preserve"> </w:t>
      </w:r>
      <w:r>
        <w:rPr>
          <w:smallCaps/>
        </w:rPr>
        <w:t xml:space="preserve">Smith</w:t>
      </w:r>
      <w:r>
        <w:t xml:space="preserve"> </w:t>
      </w:r>
      <w:hyperlink r:id="rId33">
        <w:r>
          <w:rPr>
            <w:rStyle w:val="Referenciaatema"/>
          </w:rPr>
          <w:t xml:space="preserve">[ver tema 3.A.2]</w:t>
        </w:r>
      </w:hyperlink>
      <w:r>
        <w:t xml:space="preserve">: los precios son señales de escasez que coordinan decisiones descentralizadas sin que nadie tenga que conocer las preferencias ni las tecnologías de los demás. Es un resultado robusto, que no depende de la forma cuasilineal de las preferencias.</w:t>
      </w:r>
    </w:p>
    <w:bookmarkEnd w:id="149"/>
    <w:bookmarkStart w:id="150" w:name="segundo_teorema_fundamental_de_la__07156"/>
    <w:p>
      <w:pPr>
        <w:pStyle w:val="Heading4"/>
      </w:pPr>
      <w:r>
        <w:t xml:space="preserve">Segundo teorema fundamental de la economía del bienestar (2TFEB)</w:t>
      </w:r>
    </w:p>
    <w:p>
      <w:pPr>
        <w:numPr>
          <w:ilvl w:val="0"/>
          <w:numId w:val="1066"/>
        </w:numPr>
      </w:pPr>
      <w:r>
        <w:rPr>
          <w:i/>
          <w:iCs/>
        </w:rPr>
        <w:t xml:space="preserve">Enunciado</w:t>
      </w:r>
      <w:r>
        <w:t xml:space="preserve">: cualquier asignación óptima en el sentido de</w:t>
      </w:r>
      <w:r>
        <w:t xml:space="preserve"> </w:t>
      </w:r>
      <w:r>
        <w:rPr>
          <w:smallCaps/>
        </w:rPr>
        <w:t xml:space="preserve">Pareto</w:t>
      </w:r>
      <w:r>
        <w:t xml:space="preserve"> </w:t>
      </w:r>
      <w:r>
        <w:t xml:space="preserve">puede alcanzarse como equilibrio competitivo tras unas transferencias de suma fija adecuadas entre los consumidores.</w:t>
      </w:r>
    </w:p>
    <w:p>
      <w:pPr>
        <w:numPr>
          <w:ilvl w:val="0"/>
          <w:numId w:val="1066"/>
        </w:numPr>
      </w:pPr>
      <w:r>
        <w:rPr>
          <w:i/>
          <w:iCs/>
        </w:rPr>
        <w:t xml:space="preserve">En equilibrio parcial</w:t>
      </w:r>
      <w:r>
        <w:t xml:space="preserve"> </w:t>
      </w:r>
      <w:r>
        <w:t xml:space="preserve">es inmediato: todos los óptimos tienen las mismas cantidades del bien, las que maximizan el excedente total, y solo se distinguen por el reparto del numerario. Basta, pues, con redistribuir numerario con transferencias de suma fija, que no cambian ni la demanda (no hay efecto renta) ni la oferta, y dejar que el mercado funcione</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10.D</w:t>
        </w:r>
      </w:hyperlink>
      <w:r>
        <w:t xml:space="preserve">)</w:t>
      </w:r>
      <w:r>
        <w:t xml:space="preserve">.</w:t>
      </w:r>
    </w:p>
    <w:p>
      <w:pPr>
        <w:numPr>
          <w:ilvl w:val="0"/>
          <w:numId w:val="1066"/>
        </w:numPr>
      </w:pPr>
      <w:r>
        <w:rPr>
          <w:i/>
          <w:iCs/>
        </w:rPr>
        <w:t xml:space="preserve">En general</w:t>
      </w:r>
      <w:r>
        <w:t xml:space="preserve"> </w:t>
      </w:r>
      <w:r>
        <w:t xml:space="preserve">exige más que el 1TFEB: preferencias y tecnologías convexas, y su demostración usa el teorema del hiperplano separador</w:t>
      </w:r>
      <w:r>
        <w:t xml:space="preserve"> </w:t>
      </w:r>
      <w:hyperlink r:id="rId29">
        <w:r>
          <w:rPr>
            <w:rStyle w:val="Referenciaatema"/>
          </w:rPr>
          <w:t xml:space="preserve">[ver tema 3.A.22]</w:t>
        </w:r>
      </w:hyperlink>
      <w:r>
        <w:t xml:space="preserve">. En el modelo cuasilineal la convexidad de las preferencias la asegura la concavidad de las</w:t>
      </w:r>
      <w:r>
        <w:t xml:space="preserve"> </w:t>
      </w:r>
      <m:oMath>
        <m:sSub>
          <m:e>
            <m:r>
              <m:t>ϕ</m:t>
            </m:r>
          </m:e>
          <m:sub>
            <m:r>
              <m:t>i</m:t>
            </m:r>
          </m:sub>
        </m:sSub>
      </m:oMath>
      <w:r>
        <w:t xml:space="preserve">.</w:t>
      </w:r>
    </w:p>
    <w:p>
      <w:pPr>
        <w:numPr>
          <w:ilvl w:val="0"/>
          <w:numId w:val="1066"/>
        </w:numPr>
      </w:pPr>
      <w:r>
        <w:rPr>
          <w:i/>
          <w:iCs/>
        </w:rPr>
        <w:t xml:space="preserve">Por qué importa</w:t>
      </w:r>
      <w:r>
        <w:t xml:space="preserve">: separa eficiencia y equidad. La redistribución puede hacerse con transferencias de suma fija, sin alterar los precios.</w:t>
      </w:r>
    </w:p>
    <w:p>
      <w:pPr>
        <w:numPr>
          <w:ilvl w:val="0"/>
          <w:numId w:val="1066"/>
        </w:numPr>
      </w:pPr>
      <w:r>
        <w:rPr>
          <w:i/>
          <w:iCs/>
        </w:rPr>
        <w:t xml:space="preserve">Recapitulación</w:t>
      </w:r>
      <w:r>
        <w:t xml:space="preserve">: el equilibrio competitivo maximiza el excedente total y cualquier reparto eficiente puede alcanzarse sin tocar los precios. Sabemos que el equilibrio es eficiente; falta ver cómo cambia cuando cambian los datos del mercado.</w:t>
      </w:r>
    </w:p>
    <w:bookmarkEnd w:id="150"/>
    <w:bookmarkEnd w:id="151"/>
    <w:bookmarkEnd w:id="152"/>
    <w:bookmarkStart w:id="174" w:name="sec_analisis_estatica_comparativa"/>
    <w:p>
      <w:pPr>
        <w:pStyle w:val="Heading2"/>
      </w:pPr>
      <w:r>
        <w:t xml:space="preserve">II.3.</w:t>
      </w:r>
      <w:r>
        <w:t xml:space="preserve"> </w:t>
      </w:r>
      <w:r>
        <w:t xml:space="preserve">Análisis de estática comparativa</w:t>
      </w:r>
    </w:p>
    <w:p>
      <w:pPr>
        <w:numPr>
          <w:ilvl w:val="0"/>
          <w:numId w:val="1067"/>
        </w:numPr>
      </w:pPr>
      <w:r>
        <w:rPr>
          <w:i/>
          <w:iCs/>
        </w:rPr>
        <w:t xml:space="preserve">Idea</w:t>
      </w:r>
      <w:r>
        <w:t xml:space="preserve">: la</w:t>
      </w:r>
      <w:r>
        <w:t xml:space="preserve"> </w:t>
      </w:r>
      <w:r>
        <w:rPr>
          <w:b/>
          <w:bCs/>
        </w:rPr>
        <w:t xml:space="preserve">estática comparativa</w:t>
      </w:r>
      <w:r>
        <w:t xml:space="preserve"> </w:t>
      </w:r>
      <w:r>
        <w:t xml:space="preserve">compara el equilibrio antes y después de un cambio en los datos del mercado (preferencias, costes, impuestos). Permite predecir los efectos de una perturbación o de una medida y comparar mercados parecidos.</w:t>
      </w:r>
    </w:p>
    <w:p>
      <w:pPr>
        <w:numPr>
          <w:ilvl w:val="0"/>
          <w:numId w:val="1067"/>
        </w:numPr>
      </w:pPr>
      <w:r>
        <w:rPr>
          <w:i/>
          <w:iCs/>
        </w:rPr>
        <w:t xml:space="preserve">Método</w:t>
      </w:r>
      <w:r>
        <w:t xml:space="preserve">: si un parámetro</w:t>
      </w:r>
      <w:r>
        <w:t xml:space="preserve"> </w:t>
      </w:r>
      <m:oMath>
        <m:r>
          <m:t>α</m:t>
        </m:r>
      </m:oMath>
      <w:r>
        <w:t xml:space="preserve"> </w:t>
      </w:r>
      <w:r>
        <w:t xml:space="preserve">desplaza la demanda o la oferta, el precio de equilibrio cumple</w:t>
      </w:r>
      <w:r>
        <w:t xml:space="preserve"> </w:t>
      </w:r>
      <m:oMath>
        <m:r>
          <m:t>z</m:t>
        </m:r>
        <m:d>
          <m:dPr>
            <m:begChr m:val="("/>
            <m:sepChr m:val=""/>
            <m:endChr m:val=")"/>
            <m:grow/>
          </m:dPr>
          <m:e>
            <m:sSup>
              <m:e>
                <m:r>
                  <m:t>p</m:t>
                </m:r>
              </m:e>
              <m:sup>
                <m:r>
                  <m:rPr>
                    <m:sty m:val="p"/>
                  </m:rPr>
                  <m:t>*</m:t>
                </m:r>
              </m:sup>
            </m:sSup>
            <m:d>
              <m:dPr>
                <m:begChr m:val="("/>
                <m:sepChr m:val=""/>
                <m:endChr m:val=")"/>
                <m:grow/>
              </m:dPr>
              <m:e>
                <m:r>
                  <m:t>α</m:t>
                </m:r>
              </m:e>
            </m:d>
            <m:r>
              <m:rPr>
                <m:sty m:val="p"/>
              </m:rPr>
              <m:t>;</m:t>
            </m:r>
            <m:r>
              <m:t>α</m:t>
            </m:r>
          </m:e>
        </m:d>
        <m:r>
          <m:rPr>
            <m:sty m:val="p"/>
          </m:rPr>
          <m:t>=</m:t>
        </m:r>
        <m:r>
          <m:t>0</m:t>
        </m:r>
      </m:oMath>
      <w:r>
        <w:t xml:space="preserve"> </w:t>
      </w:r>
      <w:r>
        <w:t xml:space="preserve">para todo</w:t>
      </w:r>
      <w:r>
        <w:t xml:space="preserve"> </w:t>
      </w:r>
      <m:oMath>
        <m:r>
          <m:t>α</m:t>
        </m:r>
      </m:oMath>
      <w:r>
        <w:t xml:space="preserve">, y derivando,</w:t>
      </w:r>
      <w:r>
        <w:t xml:space="preserve"> </w:t>
      </w:r>
      <w:bookmarkStart w:id="153" w:name="eq_estatica"/>
      <w:bookmarkEnd w:id="153"/>
    </w:p>
    <w:p>
      <w:pPr>
        <w:pStyle w:val="BodyText"/>
        <w:keepNext/>
      </w:pPr>
      <m:oMathPara>
        <m:oMathParaPr>
          <m:jc m:val="center"/>
        </m:oMathParaPr>
        <m:oMath>
          <m:f>
            <m:fPr>
              <m:type m:val="bar"/>
            </m:fPr>
            <m:num>
              <m:r>
                <m:t>d</m:t>
              </m:r>
              <m:sSup>
                <m:e>
                  <m:r>
                    <m:t>p</m:t>
                  </m:r>
                </m:e>
                <m:sup>
                  <m:r>
                    <m:rPr>
                      <m:sty m:val="p"/>
                    </m:rPr>
                    <m:t>*</m:t>
                  </m:r>
                </m:sup>
              </m:sSup>
            </m:num>
            <m:den>
              <m:r>
                <m:t>d</m:t>
              </m:r>
              <m:r>
                <m:t>α</m:t>
              </m:r>
            </m:den>
          </m:f>
          <m:r>
            <m:rPr>
              <m:sty m:val="p"/>
            </m:rPr>
            <m:t>=</m:t>
          </m:r>
          <m:r>
            <m:rPr>
              <m:sty m:val="p"/>
            </m:rPr>
            <m:t>−</m:t>
          </m:r>
          <m:f>
            <m:fPr>
              <m:type m:val="bar"/>
            </m:fPr>
            <m:num>
              <m:r>
                <m:rPr>
                  <m:sty m:val="p"/>
                </m:rPr>
                <m:t>∂</m:t>
              </m:r>
              <m:r>
                <m:t>z</m:t>
              </m:r>
              <m:r>
                <m:rPr>
                  <m:sty m:val="p"/>
                </m:rPr>
                <m:t>/</m:t>
              </m:r>
              <m:r>
                <m:rPr>
                  <m:sty m:val="p"/>
                </m:rPr>
                <m:t>∂</m:t>
              </m:r>
              <m:r>
                <m:t>α</m:t>
              </m:r>
            </m:num>
            <m:den>
              <m:r>
                <m:t>z</m:t>
              </m:r>
              <m:r>
                <m:rPr>
                  <m:sty m:val="p"/>
                </m:rPr>
                <m:t>′</m:t>
              </m:r>
              <m:d>
                <m:dPr>
                  <m:begChr m:val="("/>
                  <m:sepChr m:val=""/>
                  <m:endChr m:val=")"/>
                  <m:grow/>
                </m:dPr>
                <m:e>
                  <m:sSup>
                    <m:e>
                      <m:r>
                        <m:t>p</m:t>
                      </m:r>
                    </m:e>
                    <m:sup>
                      <m:r>
                        <m:rPr>
                          <m:sty m:val="p"/>
                        </m:rPr>
                        <m:t>*</m:t>
                      </m:r>
                    </m:sup>
                  </m:sSup>
                </m:e>
              </m:d>
            </m:den>
          </m:f>
          <m:r>
            <m:rPr>
              <m:sty m:val="p"/>
            </m:rPr>
            <m:t>.</m:t>
          </m:r>
        </m:oMath>
      </m:oMathPara>
    </w:p>
    <w:p>
      <w:pPr>
        <w:numPr>
          <w:ilvl w:val="0"/>
          <w:numId w:val="1000"/>
        </w:numPr>
      </w:pPr>
      <w:r>
        <w:t xml:space="preserve">Si el equilibrio es estable con el ajuste walrasiano,</w:t>
      </w:r>
      <w:r>
        <w:t xml:space="preserve"> </w:t>
      </w:r>
      <m:oMath>
        <m:r>
          <m:t>z</m:t>
        </m:r>
        <m:r>
          <m:rPr>
            <m:sty m:val="p"/>
          </m:rPr>
          <m:t>′</m:t>
        </m:r>
        <m:d>
          <m:dPr>
            <m:begChr m:val="("/>
            <m:sepChr m:val=""/>
            <m:endChr m:val=")"/>
            <m:grow/>
          </m:dPr>
          <m:e>
            <m:sSup>
              <m:e>
                <m:r>
                  <m:t>p</m:t>
                </m:r>
              </m:e>
              <m:sup>
                <m:r>
                  <m:rPr>
                    <m:sty m:val="p"/>
                  </m:rPr>
                  <m:t>*</m:t>
                </m:r>
              </m:sup>
            </m:sSup>
          </m:e>
        </m:d>
        <m:r>
          <m:rPr>
            <m:sty m:val="p"/>
          </m:rPr>
          <m:t>&lt;</m:t>
        </m:r>
        <m:r>
          <m:t>0</m:t>
        </m:r>
      </m:oMath>
      <w:r>
        <w:t xml:space="preserve"> </w:t>
      </w:r>
      <w:r>
        <w:t xml:space="preserve">(</w:t>
      </w:r>
      <w:hyperlink w:anchor="sec_estabilidad_dinamicas_ajuste">
        <w:r>
          <w:rPr>
            <w:rStyle w:val="Hyperlink"/>
          </w:rPr>
          <w:t xml:space="preserve">II.1.3</w:t>
        </w:r>
      </w:hyperlink>
      <w:r>
        <w:t xml:space="preserve">), y el precio sube cuando el cambio aumenta el exceso de demanda: la condición de estabilidad da el signo del resultado. Es el</w:t>
      </w:r>
      <w:r>
        <w:t xml:space="preserve"> </w:t>
      </w:r>
      <w:r>
        <w:rPr>
          <w:b/>
          <w:bCs/>
        </w:rPr>
        <w:t xml:space="preserve">principio de correspondencia</w:t>
      </w:r>
      <w:r>
        <w:t xml:space="preserve"> </w:t>
      </w:r>
      <w:r>
        <w:t xml:space="preserve">(</w:t>
      </w:r>
      <w:hyperlink w:anchor="ref_Samuelson1941Stability">
        <w:r>
          <w:rPr>
            <w:rStyle w:val="Hyperlink"/>
            <w:smallCaps/>
          </w:rPr>
          <w:t xml:space="preserve">Samuelson</w:t>
        </w:r>
        <w:r>
          <w:rPr>
            <w:rStyle w:val="Hyperlink"/>
          </w:rPr>
          <w:t xml:space="preserve">, 1941</w:t>
        </w:r>
      </w:hyperlink>
      <w:r>
        <w:t xml:space="preserve">,</w:t>
      </w:r>
      <w:r>
        <w:t xml:space="preserve"> </w:t>
      </w:r>
      <w:hyperlink w:anchor="ref_Samuelson1947Foundations">
        <w:r>
          <w:rPr>
            <w:rStyle w:val="Hyperlink"/>
          </w:rPr>
          <w:t xml:space="preserve">1947</w:t>
        </w:r>
      </w:hyperlink>
      <w:r>
        <w:t xml:space="preserve">)</w:t>
      </w:r>
      <w:r>
        <w:t xml:space="preserve">.</w:t>
      </w:r>
    </w:p>
    <w:p>
      <w:pPr>
        <w:numPr>
          <w:ilvl w:val="0"/>
          <w:numId w:val="1067"/>
        </w:numPr>
      </w:pPr>
      <w:r>
        <w:t xml:space="preserve">La demanda se desplaza con las preferencias; la oferta, con la tecnología o los precios de los factores.</w:t>
      </w:r>
      <w:r>
        <w:rPr>
          <w:rStyle w:val="FootnoteReference"/>
        </w:rPr>
        <w:footnoteReference w:id="154"/>
      </w:r>
      <w:r>
        <w:t xml:space="preserve"> </w:t>
      </w:r>
      <w:r>
        <w:t xml:space="preserve">Los impuestos separan el precio que pagan unos del que reciben otros.</w:t>
      </w:r>
    </w:p>
    <w:bookmarkStart w:id="159" w:name="sec_cambios_preferencias_tecnologia"/>
    <w:p>
      <w:pPr>
        <w:pStyle w:val="Heading3"/>
      </w:pPr>
      <w:r>
        <w:t xml:space="preserve">II.3.1.</w:t>
      </w:r>
      <w:r>
        <w:t xml:space="preserve"> </w:t>
      </w:r>
      <w:r>
        <w:t xml:space="preserve">Cambios en las preferencias y en la tecnología</w:t>
      </w:r>
    </w:p>
    <w:p>
      <w:pPr>
        <w:keepNext/>
        <w:numPr>
          <w:ilvl w:val="0"/>
          <w:numId w:val="1068"/>
        </w:numPr>
      </w:pPr>
      <w:r>
        <w:rPr>
          <w:i/>
          <w:iCs/>
        </w:rPr>
        <w:t xml:space="preserve">Preferencias</w:t>
      </w:r>
      <w:r>
        <w:t xml:space="preserve">: con</w:t>
      </w:r>
      <w:r>
        <w:t xml:space="preserve"> </w:t>
      </w:r>
      <m:oMath>
        <m:sSub>
          <m:e>
            <m:r>
              <m:t>ϕ</m:t>
            </m:r>
          </m:e>
          <m:sub>
            <m:r>
              <m:t>i</m:t>
            </m:r>
          </m:sub>
        </m:sSub>
        <m:d>
          <m:dPr>
            <m:begChr m:val="("/>
            <m:sepChr m:val=""/>
            <m:endChr m:val=")"/>
            <m:grow/>
          </m:dPr>
          <m:e>
            <m:sSub>
              <m:e>
                <m:r>
                  <m:t>x</m:t>
                </m:r>
              </m:e>
              <m:sub>
                <m:r>
                  <m:t>i</m:t>
                </m:r>
              </m:sub>
            </m:sSub>
            <m:r>
              <m:rPr>
                <m:sty m:val="p"/>
              </m:rPr>
              <m:t>;</m:t>
            </m:r>
            <m:r>
              <m:t>α</m:t>
            </m:r>
          </m:e>
        </m:d>
      </m:oMath>
      <w:r>
        <w:t xml:space="preserve"> </w:t>
      </w:r>
      <w:r>
        <w:t xml:space="preserve">y</w:t>
      </w:r>
      <w:r>
        <w:t xml:space="preserve"> </w:t>
      </w:r>
      <m:oMath>
        <m:r>
          <m:rPr>
            <m:sty m:val="p"/>
          </m:rPr>
          <m:t>∂</m:t>
        </m:r>
        <m:sSub>
          <m:e>
            <m:r>
              <m:t>ϕ</m:t>
            </m:r>
          </m:e>
          <m:sub>
            <m:r>
              <m:t>i</m:t>
            </m:r>
          </m:sub>
        </m:sSub>
        <m:r>
          <m:rPr>
            <m:sty m:val="p"/>
          </m:rPr>
          <m:t>′</m:t>
        </m:r>
        <m:r>
          <m:rPr>
            <m:sty m:val="p"/>
          </m:rPr>
          <m:t>/</m:t>
        </m:r>
        <m:r>
          <m:rPr>
            <m:sty m:val="p"/>
          </m:rPr>
          <m:t>∂</m:t>
        </m:r>
        <m:r>
          <m:t>α</m:t>
        </m:r>
        <m:r>
          <m:rPr>
            <m:sty m:val="p"/>
          </m:rPr>
          <m:t>&gt;</m:t>
        </m:r>
        <m:r>
          <m:t>0</m:t>
        </m:r>
      </m:oMath>
      <w:r>
        <w:t xml:space="preserve"> </w:t>
      </w:r>
      <w:r>
        <w:t xml:space="preserve">(por ejemplo, el calor y los helados), un aumento de</w:t>
      </w:r>
      <w:r>
        <w:t xml:space="preserve"> </w:t>
      </w:r>
      <m:oMath>
        <m:r>
          <m:t>α</m:t>
        </m:r>
      </m:oMath>
      <w:r>
        <w:t xml:space="preserve"> </w:t>
      </w:r>
      <w:r>
        <w:t xml:space="preserve">desplaza la demanda hacia arriba: suben el precio y la cantidad (gráfico </w:t>
      </w:r>
      <w:hyperlink w:anchor="fig_choques">
        <w:r>
          <w:rPr>
            <w:rStyle w:val="Hyperlink"/>
          </w:rPr>
          <w:t xml:space="preserve">9</w:t>
        </w:r>
      </w:hyperlink>
      <w:r>
        <w:t xml:space="preserve">, izquierda).</w:t>
      </w:r>
    </w:p>
    <w:p>
      <w:pPr>
        <w:numPr>
          <w:ilvl w:val="1"/>
          <w:numId w:val="1069"/>
        </w:numPr>
      </w:pPr>
      <w:r>
        <w:rPr>
          <w:i/>
          <w:iCs/>
        </w:rPr>
        <w:t xml:space="preserve">Normativamente</w:t>
      </w:r>
      <w:r>
        <w:t xml:space="preserve">, el excedente del productor aumenta (vende más y más caro). El del consumidor puede subir o bajar: paga más por las unidades que ya compraba, pero valora más el bien y compra unidades nuevas; depende de las pendientes de las curvas y de cómo se desplace la demanda. El excedente total, medido con las nuevas preferencias, aumenta.</w:t>
      </w:r>
    </w:p>
    <w:p>
      <w:pPr>
        <w:keepNext/>
        <w:numPr>
          <w:ilvl w:val="0"/>
          <w:numId w:val="1068"/>
        </w:numPr>
      </w:pPr>
      <w:r>
        <w:rPr>
          <w:i/>
          <w:iCs/>
        </w:rPr>
        <w:t xml:space="preserve">Tecnología</w:t>
      </w:r>
      <w:r>
        <w:t xml:space="preserve">: con</w:t>
      </w:r>
      <w:r>
        <w:t xml:space="preserve"> </w:t>
      </w:r>
      <m:oMath>
        <m:sSub>
          <m:e>
            <m:r>
              <m:t>C</m:t>
            </m:r>
          </m:e>
          <m:sub>
            <m:r>
              <m:t>j</m:t>
            </m:r>
          </m:sub>
        </m:sSub>
        <m:d>
          <m:dPr>
            <m:begChr m:val="("/>
            <m:sepChr m:val=""/>
            <m:endChr m:val=")"/>
            <m:grow/>
          </m:dPr>
          <m:e>
            <m:sSub>
              <m:e>
                <m:r>
                  <m:t>q</m:t>
                </m:r>
              </m:e>
              <m:sub>
                <m:r>
                  <m:t>j</m:t>
                </m:r>
              </m:sub>
            </m:sSub>
            <m:r>
              <m:rPr>
                <m:sty m:val="p"/>
              </m:rPr>
              <m:t>;</m:t>
            </m:r>
            <m:r>
              <m:t>α</m:t>
            </m:r>
          </m:e>
        </m:d>
      </m:oMath>
      <w:r>
        <w:t xml:space="preserve"> </w:t>
      </w:r>
      <w:r>
        <w:t xml:space="preserve">y</w:t>
      </w:r>
      <w:r>
        <w:t xml:space="preserve"> </w:t>
      </w:r>
      <m:oMath>
        <m:r>
          <m:rPr>
            <m:sty m:val="p"/>
          </m:rPr>
          <m:t>∂</m:t>
        </m:r>
        <m:sSub>
          <m:e>
            <m:r>
              <m:rPr>
                <m:sty m:val="p"/>
              </m:rPr>
              <m:t>C</m:t>
            </m:r>
            <m:r>
              <m:rPr>
                <m:sty m:val="p"/>
              </m:rPr>
              <m:t>M</m:t>
            </m:r>
            <m:r>
              <m:rPr>
                <m:sty m:val="p"/>
              </m:rPr>
              <m:t>g</m:t>
            </m:r>
          </m:e>
          <m:sub>
            <m:r>
              <m:t>j</m:t>
            </m:r>
          </m:sub>
        </m:sSub>
        <m:r>
          <m:rPr>
            <m:sty m:val="p"/>
          </m:rPr>
          <m:t>/</m:t>
        </m:r>
        <m:r>
          <m:rPr>
            <m:sty m:val="p"/>
          </m:rPr>
          <m:t>∂</m:t>
        </m:r>
        <m:r>
          <m:t>α</m:t>
        </m:r>
        <m:r>
          <m:rPr>
            <m:sty m:val="p"/>
          </m:rPr>
          <m:t>&lt;</m:t>
        </m:r>
        <m:r>
          <m:t>0</m:t>
        </m:r>
      </m:oMath>
      <w:r>
        <w:t xml:space="preserve"> </w:t>
      </w:r>
      <w:r>
        <w:t xml:space="preserve">(progreso técnico, recursos nuevos), un aumento de</w:t>
      </w:r>
      <w:r>
        <w:t xml:space="preserve"> </w:t>
      </w:r>
      <m:oMath>
        <m:r>
          <m:t>α</m:t>
        </m:r>
      </m:oMath>
      <w:r>
        <w:t xml:space="preserve"> </w:t>
      </w:r>
      <w:r>
        <w:t xml:space="preserve">desplaza la curva de oferta hacia abajo (a la derecha): a cada precio se ofrece más cantidad, y baja el precio y sube la cantidad (gráfico </w:t>
      </w:r>
      <w:hyperlink w:anchor="fig_choques">
        <w:r>
          <w:rPr>
            <w:rStyle w:val="Hyperlink"/>
          </w:rPr>
          <w:t xml:space="preserve">9</w:t>
        </w:r>
      </w:hyperlink>
      <w:r>
        <w:t xml:space="preserve">, derecha).</w:t>
      </w:r>
    </w:p>
    <w:p>
      <w:pPr>
        <w:numPr>
          <w:ilvl w:val="1"/>
          <w:numId w:val="1070"/>
        </w:numPr>
      </w:pPr>
      <w:r>
        <w:rPr>
          <w:i/>
          <w:iCs/>
        </w:rPr>
        <w:t xml:space="preserve">Normativamente</w:t>
      </w:r>
      <w:r>
        <w:t xml:space="preserve">, el excedente del consumidor aumenta (compra más y más barato). El del productor puede subir o bajar: cobra menos por cada unidad, pero vende más y con menor coste; depende de nuevo de las pendientes. El excedente total aumenta.</w:t>
      </w:r>
    </w:p>
    <w:bookmarkStart w:id="158" w:name="fig_choques"/>
    <w:p>
      <w:pPr>
        <w:pStyle w:val="ImageCaption"/>
      </w:pPr>
      <w:r>
        <w:t xml:space="preserve">Gráfico 9.–</w:t>
      </w:r>
      <w:r>
        <w:t xml:space="preserve"> </w:t>
      </w:r>
      <w:r>
        <w:t xml:space="preserve">Estática comparativa: aumento de la demanda (izquierda) y mejora tecnológica que desplaza la curva de oferta hacia abajo (derecha)</w:t>
      </w:r>
    </w:p>
    <w:p>
      <w:pPr>
        <w:pStyle w:val="CaptionedFigure"/>
      </w:pPr>
      <w:r>
        <w:drawing>
          <wp:inline>
            <wp:extent cx="5217278" cy="2602523"/>
            <wp:effectExtent b="0" l="0" r="0" t="0"/>
            <wp:docPr descr="Gráfico 9.– Estática comparativa: aumento de la demanda (izquierda) y mejora tecnológica que desplaza la curva de oferta hacia abajo (derecha)" title="" id="156" name="Picture"/>
            <a:graphic>
              <a:graphicData uri="http://schemas.openxmlformats.org/drawingml/2006/picture">
                <pic:pic>
                  <pic:nvPicPr>
                    <pic:cNvPr descr="C:\Users\vgutierrez\Documents\src\victorgutierrezmarcos.github.io-revision\oposicion\temario\fuentes\3A16\graficos/choques.png" id="157" name="Picture"/>
                    <pic:cNvPicPr>
                      <a:picLocks noChangeArrowheads="1" noChangeAspect="1"/>
                    </pic:cNvPicPr>
                  </pic:nvPicPr>
                  <pic:blipFill>
                    <a:blip r:embed="rId155"/>
                    <a:stretch>
                      <a:fillRect/>
                    </a:stretch>
                  </pic:blipFill>
                  <pic:spPr bwMode="auto">
                    <a:xfrm>
                      <a:off x="0" y="0"/>
                      <a:ext cx="5217278" cy="2602523"/>
                    </a:xfrm>
                    <a:prstGeom prst="rect">
                      <a:avLst/>
                    </a:prstGeom>
                    <a:noFill/>
                    <a:ln w="9525">
                      <a:noFill/>
                      <a:headEnd/>
                      <a:tailEnd/>
                    </a:ln>
                  </pic:spPr>
                </pic:pic>
              </a:graphicData>
            </a:graphic>
          </wp:inline>
        </w:drawing>
      </w:r>
    </w:p>
    <w:bookmarkEnd w:id="158"/>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w:t>
      </w:r>
      <w:r>
        <w:t xml:space="preserve">.</w:t>
      </w:r>
    </w:p>
    <w:bookmarkEnd w:id="159"/>
    <w:bookmarkStart w:id="173" w:name="sec_introduccion_impuesto"/>
    <w:p>
      <w:pPr>
        <w:pStyle w:val="Heading3"/>
      </w:pPr>
      <w:r>
        <w:t xml:space="preserve">II.3.2.</w:t>
      </w:r>
      <w:r>
        <w:t xml:space="preserve"> </w:t>
      </w:r>
      <w:r>
        <w:t xml:space="preserve">Introducción de un impuesto</w:t>
      </w:r>
    </w:p>
    <w:p>
      <w:pPr>
        <w:pStyle w:val="FirstParagraph"/>
      </w:pPr>
      <w:r>
        <w:t xml:space="preserve">Una vez vistos los cambios en los datos del mercado, pasamos a la medida de política económica más estudiada con este modelo: un impuesto.</w:t>
      </w:r>
    </w:p>
    <w:bookmarkStart w:id="160" w:name="a_idea_3"/>
    <w:p>
      <w:pPr>
        <w:pStyle w:val="Heading4"/>
      </w:pPr>
      <w:r>
        <w:t xml:space="preserve">a) Idea</w:t>
      </w:r>
    </w:p>
    <w:p>
      <w:pPr>
        <w:numPr>
          <w:ilvl w:val="0"/>
          <w:numId w:val="1071"/>
        </w:numPr>
      </w:pPr>
      <w:r>
        <w:t xml:space="preserve">Un impuesto separa el precio que pagan los consumidores,</w:t>
      </w:r>
      <w:r>
        <w:t xml:space="preserve"> </w:t>
      </w:r>
      <m:oMath>
        <m:sSub>
          <m:e>
            <m:r>
              <m:t>p</m:t>
            </m:r>
          </m:e>
          <m:sub>
            <m:r>
              <m:t>c</m:t>
            </m:r>
          </m:sub>
        </m:sSub>
      </m:oMath>
      <w:r>
        <w:t xml:space="preserve">, del que reciben los vendedores,</w:t>
      </w:r>
      <w:r>
        <w:t xml:space="preserve"> </w:t>
      </w:r>
      <m:oMath>
        <m:sSub>
          <m:e>
            <m:r>
              <m:t>p</m:t>
            </m:r>
          </m:e>
          <m:sub>
            <m:r>
              <m:t>v</m:t>
            </m:r>
          </m:sub>
        </m:sSub>
      </m:oMath>
      <w:r>
        <w:t xml:space="preserve">. ¿Quién lo soporta de verdad y cuánto bienestar destruye?</w:t>
      </w:r>
    </w:p>
    <w:bookmarkEnd w:id="160"/>
    <w:bookmarkStart w:id="172" w:name="b_modelo_3"/>
    <w:p>
      <w:pPr>
        <w:pStyle w:val="Heading4"/>
      </w:pPr>
      <w:r>
        <w:t xml:space="preserve">b) Modelo</w:t>
      </w:r>
    </w:p>
    <w:bookmarkStart w:id="161" w:name="i_supuestos_5"/>
    <w:p>
      <w:pPr>
        <w:pStyle w:val="Heading5"/>
      </w:pPr>
      <w:r>
        <w:t xml:space="preserve">i) Supuestos</w:t>
      </w:r>
    </w:p>
    <w:p>
      <w:pPr>
        <w:numPr>
          <w:ilvl w:val="0"/>
          <w:numId w:val="1072"/>
        </w:numPr>
      </w:pPr>
      <w:r>
        <w:t xml:space="preserve">Un impuesto unitario</w:t>
      </w:r>
      <w:r>
        <w:t xml:space="preserve"> </w:t>
      </w:r>
      <m:oMath>
        <m:r>
          <m:t>t</m:t>
        </m:r>
        <m:r>
          <m:rPr>
            <m:sty m:val="p"/>
          </m:rPr>
          <m:t>&gt;</m:t>
        </m:r>
        <m:r>
          <m:t>0</m:t>
        </m:r>
      </m:oMath>
      <w:r>
        <w:t xml:space="preserve"> </w:t>
      </w:r>
      <w:r>
        <w:t xml:space="preserve">por unidad vendida, que abre una</w:t>
      </w:r>
      <w:r>
        <w:t xml:space="preserve"> </w:t>
      </w:r>
      <w:r>
        <w:rPr>
          <w:b/>
          <w:bCs/>
        </w:rPr>
        <w:t xml:space="preserve">cuña fiscal</w:t>
      </w:r>
      <w:r>
        <w:t xml:space="preserve"> </w:t>
      </w:r>
      <m:oMath>
        <m:sSub>
          <m:e>
            <m:r>
              <m:t>p</m:t>
            </m:r>
          </m:e>
          <m:sub>
            <m:r>
              <m:t>c</m:t>
            </m:r>
          </m:sub>
        </m:sSub>
        <m:r>
          <m:rPr>
            <m:sty m:val="p"/>
          </m:rPr>
          <m:t>=</m:t>
        </m:r>
        <m:sSub>
          <m:e>
            <m:r>
              <m:t>p</m:t>
            </m:r>
          </m:e>
          <m:sub>
            <m:r>
              <m:t>v</m:t>
            </m:r>
          </m:sub>
        </m:sSub>
        <m:r>
          <m:rPr>
            <m:sty m:val="p"/>
          </m:rPr>
          <m:t>+</m:t>
        </m:r>
        <m:r>
          <m:t>t</m:t>
        </m:r>
      </m:oMath>
      <w:r>
        <w:t xml:space="preserve">; las preferencias y los costes no cambian.</w:t>
      </w:r>
    </w:p>
    <w:bookmarkEnd w:id="161"/>
    <w:bookmarkStart w:id="165" w:name="ii_desarrollo_5"/>
    <w:p>
      <w:pPr>
        <w:pStyle w:val="Heading5"/>
      </w:pPr>
      <w:r>
        <w:t xml:space="preserve">ii) Desarrollo</w:t>
      </w:r>
    </w:p>
    <w:p>
      <w:pPr>
        <w:numPr>
          <w:ilvl w:val="0"/>
          <w:numId w:val="1073"/>
        </w:numPr>
      </w:pPr>
      <w:r>
        <w:rPr>
          <w:i/>
          <w:iCs/>
        </w:rPr>
        <w:t xml:space="preserve">Incidencia legal y económica</w:t>
      </w:r>
      <w:r>
        <w:t xml:space="preserve">: da igual sobre quién recaiga legalmente. Si lo pagan los consumidores, su demanda pasa a ser</w:t>
      </w:r>
      <w:r>
        <w:t xml:space="preserve"> </w:t>
      </w:r>
      <m:oMath>
        <m:r>
          <m:t>x</m:t>
        </m:r>
        <m:d>
          <m:dPr>
            <m:begChr m:val="("/>
            <m:sepChr m:val=""/>
            <m:endChr m:val=")"/>
            <m:grow/>
          </m:dPr>
          <m:e>
            <m:sSub>
              <m:e>
                <m:r>
                  <m:t>p</m:t>
                </m:r>
              </m:e>
              <m:sub>
                <m:r>
                  <m:t>v</m:t>
                </m:r>
              </m:sub>
            </m:sSub>
            <m:r>
              <m:rPr>
                <m:sty m:val="p"/>
              </m:rPr>
              <m:t>+</m:t>
            </m:r>
            <m:r>
              <m:t>t</m:t>
            </m:r>
          </m:e>
        </m:d>
      </m:oMath>
      <w:r>
        <w:t xml:space="preserve">; si lo pagan los vendedores, su oferta es</w:t>
      </w:r>
      <w:r>
        <w:t xml:space="preserve"> </w:t>
      </w:r>
      <m:oMath>
        <m:r>
          <m:t>q</m:t>
        </m:r>
        <m:d>
          <m:dPr>
            <m:begChr m:val="("/>
            <m:sepChr m:val=""/>
            <m:endChr m:val=")"/>
            <m:grow/>
          </m:dPr>
          <m:e>
            <m:sSub>
              <m:e>
                <m:r>
                  <m:t>p</m:t>
                </m:r>
              </m:e>
              <m:sub>
                <m:r>
                  <m:t>c</m:t>
                </m:r>
              </m:sub>
            </m:sSub>
            <m:r>
              <m:rPr>
                <m:sty m:val="p"/>
              </m:rPr>
              <m:t>−</m:t>
            </m:r>
            <m:r>
              <m:t>t</m:t>
            </m:r>
          </m:e>
        </m:d>
      </m:oMath>
      <w:r>
        <w:t xml:space="preserve">. En los 2 casos el equilibrio cumple</w:t>
      </w:r>
      <w:r>
        <w:t xml:space="preserve"> </w:t>
      </w:r>
      <w:bookmarkStart w:id="162" w:name="eq_impuesto"/>
      <w:bookmarkEnd w:id="162"/>
    </w:p>
    <w:p>
      <w:pPr>
        <w:pStyle w:val="BodyText"/>
        <w:keepNext/>
      </w:pPr>
      <m:oMathPara>
        <m:oMathParaPr>
          <m:jc m:val="center"/>
        </m:oMathParaPr>
        <m:oMath>
          <m:r>
            <m:t>x</m:t>
          </m:r>
          <m:d>
            <m:dPr>
              <m:begChr m:val="("/>
              <m:sepChr m:val=""/>
              <m:endChr m:val=")"/>
              <m:grow/>
            </m:dPr>
            <m:e>
              <m:sSub>
                <m:e>
                  <m:r>
                    <m:t>p</m:t>
                  </m:r>
                </m:e>
                <m:sub>
                  <m:r>
                    <m:t>v</m:t>
                  </m:r>
                </m:sub>
              </m:sSub>
              <m:r>
                <m:rPr>
                  <m:sty m:val="p"/>
                </m:rPr>
                <m:t>+</m:t>
              </m:r>
              <m:r>
                <m:t>t</m:t>
              </m:r>
            </m:e>
          </m:d>
          <m:r>
            <m:rPr>
              <m:sty m:val="p"/>
            </m:rPr>
            <m:t>=</m:t>
          </m:r>
          <m:r>
            <m:t>q</m:t>
          </m:r>
          <m:d>
            <m:dPr>
              <m:begChr m:val="("/>
              <m:sepChr m:val=""/>
              <m:endChr m:val=")"/>
              <m:grow/>
            </m:dPr>
            <m:e>
              <m:sSub>
                <m:e>
                  <m:r>
                    <m:t>p</m:t>
                  </m:r>
                </m:e>
                <m:sub>
                  <m:r>
                    <m:t>v</m:t>
                  </m:r>
                </m:sub>
              </m:sSub>
            </m:e>
          </m:d>
          <m:r>
            <m:rPr>
              <m:sty m:val="p"/>
            </m:rPr>
            <m:t>,</m:t>
          </m:r>
          <m:r>
            <m:t>  </m:t>
          </m:r>
          <m:sSub>
            <m:e>
              <m:r>
                <m:t>p</m:t>
              </m:r>
            </m:e>
            <m:sub>
              <m:r>
                <m:t>c</m:t>
              </m:r>
            </m:sub>
          </m:sSub>
          <m:r>
            <m:rPr>
              <m:sty m:val="p"/>
            </m:rPr>
            <m:t>=</m:t>
          </m:r>
          <m:sSub>
            <m:e>
              <m:r>
                <m:t>p</m:t>
              </m:r>
            </m:e>
            <m:sub>
              <m:r>
                <m:t>v</m:t>
              </m:r>
            </m:sub>
          </m:sSub>
          <m:r>
            <m:rPr>
              <m:sty m:val="p"/>
            </m:rPr>
            <m:t>+</m:t>
          </m:r>
          <m:r>
            <m:t>t</m:t>
          </m:r>
          <m:r>
            <m:rPr>
              <m:sty m:val="p"/>
            </m:rPr>
            <m:t>,</m:t>
          </m:r>
        </m:oMath>
      </m:oMathPara>
    </w:p>
    <w:p>
      <w:pPr>
        <w:numPr>
          <w:ilvl w:val="0"/>
          <w:numId w:val="1000"/>
        </w:numPr>
      </w:pPr>
      <w:r>
        <w:t xml:space="preserve">y los precios, la cantidad y la recaudación son los mismos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10.C</w:t>
        </w:r>
      </w:hyperlink>
      <w:r>
        <w:t xml:space="preserve">)</w:t>
      </w:r>
      <w:r>
        <w:t xml:space="preserve">.</w:t>
      </w:r>
    </w:p>
    <w:p>
      <w:pPr>
        <w:numPr>
          <w:ilvl w:val="0"/>
          <w:numId w:val="1073"/>
        </w:numPr>
      </w:pPr>
      <w:r>
        <w:rPr>
          <w:i/>
          <w:iCs/>
        </w:rPr>
        <w:t xml:space="preserve">Reparto del impuesto</w:t>
      </w:r>
      <w:r>
        <w:t xml:space="preserve">: derivando (</w:t>
      </w:r>
      <w:hyperlink w:anchor="eq_impuesto">
        <w:r>
          <w:rPr>
            <w:rStyle w:val="Hyperlink"/>
          </w:rPr>
          <w:t xml:space="preserve">17</w:t>
        </w:r>
      </w:hyperlink>
      <w:r>
        <w:t xml:space="preserve">) respecto a</w:t>
      </w:r>
      <w:r>
        <w:t xml:space="preserve"> </w:t>
      </w:r>
      <m:oMath>
        <m:r>
          <m:t>t</m:t>
        </m:r>
      </m:oMath>
      <w:r>
        <w:t xml:space="preserve">,</w:t>
      </w:r>
      <w:r>
        <w:t xml:space="preserve"> </w:t>
      </w:r>
      <m:oMath>
        <m:r>
          <m:t>x</m:t>
        </m:r>
        <m:r>
          <m:rPr>
            <m:sty m:val="p"/>
          </m:rPr>
          <m:t>′</m:t>
        </m:r>
        <m:r>
          <m:t> </m:t>
        </m:r>
        <m:d>
          <m:dPr>
            <m:begChr m:val="("/>
            <m:sepChr m:val=""/>
            <m:endChr m:val=")"/>
            <m:grow/>
          </m:dPr>
          <m:e>
            <m:r>
              <m:t>d</m:t>
            </m:r>
            <m:sSub>
              <m:e>
                <m:r>
                  <m:t>p</m:t>
                </m:r>
              </m:e>
              <m:sub>
                <m:r>
                  <m:t>v</m:t>
                </m:r>
              </m:sub>
            </m:sSub>
            <m:r>
              <m:rPr>
                <m:sty m:val="p"/>
              </m:rPr>
              <m:t>/</m:t>
            </m:r>
            <m:r>
              <m:t>d</m:t>
            </m:r>
            <m:r>
              <m:t>t</m:t>
            </m:r>
            <m:r>
              <m:rPr>
                <m:sty m:val="p"/>
              </m:rPr>
              <m:t>+</m:t>
            </m:r>
            <m:r>
              <m:t>1</m:t>
            </m:r>
          </m:e>
        </m:d>
        <m:r>
          <m:rPr>
            <m:sty m:val="p"/>
          </m:rPr>
          <m:t>=</m:t>
        </m:r>
        <m:r>
          <m:t>q</m:t>
        </m:r>
        <m:r>
          <m:rPr>
            <m:sty m:val="p"/>
          </m:rPr>
          <m:t>′</m:t>
        </m:r>
        <m:r>
          <m:t> </m:t>
        </m:r>
        <m:r>
          <m:t>d</m:t>
        </m:r>
        <m:sSub>
          <m:e>
            <m:r>
              <m:t>p</m:t>
            </m:r>
          </m:e>
          <m:sub>
            <m:r>
              <m:t>v</m:t>
            </m:r>
          </m:sub>
        </m:sSub>
        <m:r>
          <m:rPr>
            <m:sty m:val="p"/>
          </m:rPr>
          <m:t>/</m:t>
        </m:r>
        <m:r>
          <m:t>d</m:t>
        </m:r>
        <m:r>
          <m:t>t</m:t>
        </m:r>
      </m:oMath>
      <w:r>
        <w:t xml:space="preserve">, y con las elasticidades en el equilibrio inicial (</w:t>
      </w:r>
      <m:oMath>
        <m:sSub>
          <m:e>
            <m:r>
              <m:t>ε</m:t>
            </m:r>
          </m:e>
          <m:sub>
            <m:r>
              <m:t>D</m:t>
            </m:r>
          </m:sub>
        </m:sSub>
        <m:r>
          <m:rPr>
            <m:sty m:val="p"/>
          </m:rPr>
          <m:t>&lt;</m:t>
        </m:r>
        <m:r>
          <m:t>0</m:t>
        </m:r>
      </m:oMath>
      <w:r>
        <w:t xml:space="preserve"> </w:t>
      </w:r>
      <w:r>
        <w:t xml:space="preserve">con su signo),</w:t>
      </w:r>
      <w:r>
        <w:t xml:space="preserve"> </w:t>
      </w:r>
      <w:bookmarkStart w:id="163" w:name="eq_reparto"/>
      <w:bookmarkEnd w:id="163"/>
    </w:p>
    <w:p>
      <w:pPr>
        <w:pStyle w:val="BodyText"/>
        <w:keepNext/>
      </w:pPr>
      <m:oMathPara>
        <m:oMathParaPr>
          <m:jc m:val="center"/>
        </m:oMathParaPr>
        <m:oMath>
          <m:f>
            <m:fPr>
              <m:type m:val="bar"/>
            </m:fPr>
            <m:num>
              <m:r>
                <m:t>d</m:t>
              </m:r>
              <m:sSub>
                <m:e>
                  <m:r>
                    <m:t>p</m:t>
                  </m:r>
                </m:e>
                <m:sub>
                  <m:r>
                    <m:t>v</m:t>
                  </m:r>
                </m:sub>
              </m:sSub>
            </m:num>
            <m:den>
              <m:r>
                <m:t>d</m:t>
              </m:r>
              <m:r>
                <m:t>t</m:t>
              </m:r>
            </m:den>
          </m:f>
          <m:r>
            <m:rPr>
              <m:sty m:val="p"/>
            </m:rPr>
            <m:t>=</m:t>
          </m:r>
          <m:f>
            <m:fPr>
              <m:type m:val="bar"/>
            </m:fPr>
            <m:num>
              <m:r>
                <m:t>x</m:t>
              </m:r>
              <m:r>
                <m:rPr>
                  <m:sty m:val="p"/>
                </m:rPr>
                <m:t>′</m:t>
              </m:r>
              <m:d>
                <m:dPr>
                  <m:begChr m:val="("/>
                  <m:sepChr m:val=""/>
                  <m:endChr m:val=")"/>
                  <m:grow/>
                </m:dPr>
                <m:e>
                  <m:sSub>
                    <m:e>
                      <m:r>
                        <m:t>p</m:t>
                      </m:r>
                    </m:e>
                    <m:sub>
                      <m:r>
                        <m:t>c</m:t>
                      </m:r>
                    </m:sub>
                  </m:sSub>
                </m:e>
              </m:d>
            </m:num>
            <m:den>
              <m:r>
                <m:t>q</m:t>
              </m:r>
              <m:r>
                <m:rPr>
                  <m:sty m:val="p"/>
                </m:rPr>
                <m:t>′</m:t>
              </m:r>
              <m:d>
                <m:dPr>
                  <m:begChr m:val="("/>
                  <m:sepChr m:val=""/>
                  <m:endChr m:val=")"/>
                  <m:grow/>
                </m:dPr>
                <m:e>
                  <m:sSub>
                    <m:e>
                      <m:r>
                        <m:t>p</m:t>
                      </m:r>
                    </m:e>
                    <m:sub>
                      <m:r>
                        <m:t>v</m:t>
                      </m:r>
                    </m:sub>
                  </m:sSub>
                </m:e>
              </m:d>
              <m:r>
                <m:rPr>
                  <m:sty m:val="p"/>
                </m:rPr>
                <m:t>−</m:t>
              </m:r>
              <m:r>
                <m:t>x</m:t>
              </m:r>
              <m:r>
                <m:rPr>
                  <m:sty m:val="p"/>
                </m:rPr>
                <m:t>′</m:t>
              </m:r>
              <m:d>
                <m:dPr>
                  <m:begChr m:val="("/>
                  <m:sepChr m:val=""/>
                  <m:endChr m:val=")"/>
                  <m:grow/>
                </m:dPr>
                <m:e>
                  <m:sSub>
                    <m:e>
                      <m:r>
                        <m:t>p</m:t>
                      </m:r>
                    </m:e>
                    <m:sub>
                      <m:r>
                        <m:t>c</m:t>
                      </m:r>
                    </m:sub>
                  </m:sSub>
                </m:e>
              </m:d>
            </m:den>
          </m:f>
          <m:r>
            <m:rPr>
              <m:sty m:val="p"/>
            </m:rPr>
            <m:t>=</m:t>
          </m:r>
          <m:r>
            <m:rPr>
              <m:sty m:val="p"/>
            </m:rPr>
            <m:t>−</m:t>
          </m:r>
          <m:f>
            <m:fPr>
              <m:type m:val="bar"/>
            </m:fPr>
            <m:num>
              <m:r>
                <m:rPr>
                  <m:sty m:val="p"/>
                </m:rPr>
                <m:t>|</m:t>
              </m:r>
              <m:sSub>
                <m:e>
                  <m:r>
                    <m:t>ε</m:t>
                  </m:r>
                </m:e>
                <m:sub>
                  <m:r>
                    <m:t>D</m:t>
                  </m:r>
                </m:sub>
              </m:sSub>
              <m:r>
                <m:rPr>
                  <m:sty m:val="p"/>
                </m:rPr>
                <m:t>|</m:t>
              </m:r>
            </m:num>
            <m:den>
              <m:sSub>
                <m:e>
                  <m:r>
                    <m:t>ε</m:t>
                  </m:r>
                </m:e>
                <m:sub>
                  <m:r>
                    <m:t>S</m:t>
                  </m:r>
                </m:sub>
              </m:sSub>
              <m:r>
                <m:rPr>
                  <m:sty m:val="p"/>
                </m:rPr>
                <m:t>+</m:t>
              </m:r>
              <m:r>
                <m:rPr>
                  <m:sty m:val="p"/>
                </m:rPr>
                <m:t>|</m:t>
              </m:r>
              <m:sSub>
                <m:e>
                  <m:r>
                    <m:t>ε</m:t>
                  </m:r>
                </m:e>
                <m:sub>
                  <m:r>
                    <m:t>D</m:t>
                  </m:r>
                </m:sub>
              </m:sSub>
              <m:r>
                <m:rPr>
                  <m:sty m:val="p"/>
                </m:rPr>
                <m:t>|</m:t>
              </m:r>
            </m:den>
          </m:f>
          <m:r>
            <m:rPr>
              <m:sty m:val="p"/>
            </m:rPr>
            <m:t>,</m:t>
          </m:r>
          <m:r>
            <m:t>  </m:t>
          </m:r>
          <m:f>
            <m:fPr>
              <m:type m:val="bar"/>
            </m:fPr>
            <m:num>
              <m:r>
                <m:t>d</m:t>
              </m:r>
              <m:sSub>
                <m:e>
                  <m:r>
                    <m:t>p</m:t>
                  </m:r>
                </m:e>
                <m:sub>
                  <m:r>
                    <m:t>c</m:t>
                  </m:r>
                </m:sub>
              </m:sSub>
            </m:num>
            <m:den>
              <m:r>
                <m:t>d</m:t>
              </m:r>
              <m:r>
                <m:t>t</m:t>
              </m:r>
            </m:den>
          </m:f>
          <m:r>
            <m:rPr>
              <m:sty m:val="p"/>
            </m:rPr>
            <m:t>=</m:t>
          </m:r>
          <m:r>
            <m:t>1</m:t>
          </m:r>
          <m:r>
            <m:rPr>
              <m:sty m:val="p"/>
            </m:rPr>
            <m:t>+</m:t>
          </m:r>
          <m:f>
            <m:fPr>
              <m:type m:val="bar"/>
            </m:fPr>
            <m:num>
              <m:r>
                <m:t>d</m:t>
              </m:r>
              <m:sSub>
                <m:e>
                  <m:r>
                    <m:t>p</m:t>
                  </m:r>
                </m:e>
                <m:sub>
                  <m:r>
                    <m:t>v</m:t>
                  </m:r>
                </m:sub>
              </m:sSub>
            </m:num>
            <m:den>
              <m:r>
                <m:t>d</m:t>
              </m:r>
              <m:r>
                <m:t>t</m:t>
              </m:r>
            </m:den>
          </m:f>
          <m:r>
            <m:rPr>
              <m:sty m:val="p"/>
            </m:rPr>
            <m:t>=</m:t>
          </m:r>
          <m:f>
            <m:fPr>
              <m:type m:val="bar"/>
            </m:fPr>
            <m:num>
              <m:sSub>
                <m:e>
                  <m:r>
                    <m:t>ε</m:t>
                  </m:r>
                </m:e>
                <m:sub>
                  <m:r>
                    <m:t>S</m:t>
                  </m:r>
                </m:sub>
              </m:sSub>
            </m:num>
            <m:den>
              <m:sSub>
                <m:e>
                  <m:r>
                    <m:t>ε</m:t>
                  </m:r>
                </m:e>
                <m:sub>
                  <m:r>
                    <m:t>S</m:t>
                  </m:r>
                </m:sub>
              </m:sSub>
              <m:r>
                <m:rPr>
                  <m:sty m:val="p"/>
                </m:rPr>
                <m:t>+</m:t>
              </m:r>
              <m:r>
                <m:rPr>
                  <m:sty m:val="p"/>
                </m:rPr>
                <m:t>|</m:t>
              </m:r>
              <m:sSub>
                <m:e>
                  <m:r>
                    <m:t>ε</m:t>
                  </m:r>
                </m:e>
                <m:sub>
                  <m:r>
                    <m:t>D</m:t>
                  </m:r>
                </m:sub>
              </m:sSub>
              <m:r>
                <m:rPr>
                  <m:sty m:val="p"/>
                </m:rPr>
                <m:t>|</m:t>
              </m:r>
            </m:den>
          </m:f>
          <m:r>
            <m:rPr>
              <m:sty m:val="p"/>
            </m:rPr>
            <m:t>.</m:t>
          </m:r>
        </m:oMath>
      </m:oMathPara>
    </w:p>
    <w:p>
      <w:pPr>
        <w:numPr>
          <w:ilvl w:val="1"/>
          <w:numId w:val="1074"/>
        </w:numPr>
      </w:pPr>
      <w:r>
        <w:t xml:space="preserve">El precio del consumidor sube, el del vendedor baja y la cantidad cae, todos débilmente, y ninguno de los 2 precios se mueve más que el impuesto: el impuesto se</w:t>
      </w:r>
      <w:r>
        <w:t xml:space="preserve"> </w:t>
      </w:r>
      <w:r>
        <w:rPr>
          <w:i/>
          <w:iCs/>
        </w:rPr>
        <w:t xml:space="preserve">traslada</w:t>
      </w:r>
      <w:r>
        <w:t xml:space="preserve"> </w:t>
      </w:r>
      <w:r>
        <w:t xml:space="preserve">en parte, y lo pagan los 2 lados del mercado (gráfico </w:t>
      </w:r>
      <w:hyperlink w:anchor="fig_incidencia">
        <w:r>
          <w:rPr>
            <w:rStyle w:val="Hyperlink"/>
          </w:rPr>
          <w:t xml:space="preserve">10</w:t>
        </w:r>
      </w:hyperlink>
      <w:r>
        <w:t xml:space="preserve">).</w:t>
      </w:r>
    </w:p>
    <w:p>
      <w:pPr>
        <w:numPr>
          <w:ilvl w:val="1"/>
          <w:numId w:val="1074"/>
        </w:numPr>
      </w:pPr>
      <w:r>
        <w:t xml:space="preserve">La parte de los consumidores es</w:t>
      </w:r>
      <w:r>
        <w:t xml:space="preserve"> </w:t>
      </w:r>
      <m:oMath>
        <m:r>
          <m:t>d</m:t>
        </m:r>
        <m:sSub>
          <m:e>
            <m:r>
              <m:t>p</m:t>
            </m:r>
          </m:e>
          <m:sub>
            <m:r>
              <m:t>c</m:t>
            </m:r>
          </m:sub>
        </m:sSub>
        <m:r>
          <m:rPr>
            <m:sty m:val="p"/>
          </m:rPr>
          <m:t>/</m:t>
        </m:r>
        <m:r>
          <m:t>d</m:t>
        </m:r>
        <m:r>
          <m:t>t</m:t>
        </m:r>
      </m:oMath>
      <w:r>
        <w:t xml:space="preserve"> </w:t>
      </w:r>
      <w:r>
        <w:t xml:space="preserve">y la de los vendedores,</w:t>
      </w:r>
      <w:r>
        <w:t xml:space="preserve"> </w:t>
      </w:r>
      <m:oMath>
        <m:r>
          <m:rPr>
            <m:sty m:val="p"/>
          </m:rPr>
          <m:t>−</m:t>
        </m:r>
        <m:r>
          <m:t>d</m:t>
        </m:r>
        <m:sSub>
          <m:e>
            <m:r>
              <m:t>p</m:t>
            </m:r>
          </m:e>
          <m:sub>
            <m:r>
              <m:t>v</m:t>
            </m:r>
          </m:sub>
        </m:sSub>
        <m:r>
          <m:rPr>
            <m:sty m:val="p"/>
          </m:rPr>
          <m:t>/</m:t>
        </m:r>
        <m:r>
          <m:t>d</m:t>
        </m:r>
        <m:r>
          <m:t>t</m:t>
        </m:r>
      </m:oMath>
      <w:r>
        <w:t xml:space="preserve">; suman 1.</w:t>
      </w:r>
      <w:r>
        <w:t xml:space="preserve"> </w:t>
      </w:r>
      <w:r>
        <w:rPr>
          <w:smallCaps/>
        </w:rPr>
        <w:t xml:space="preserve">Dalton</w:t>
      </w:r>
      <w:r>
        <w:t xml:space="preserve"> </w:t>
      </w:r>
      <w:r>
        <w:t xml:space="preserve">(</w:t>
      </w:r>
      <w:hyperlink w:anchor="ref_Dalton1922Principles">
        <w:r>
          <w:rPr>
            <w:rStyle w:val="Hyperlink"/>
          </w:rPr>
          <w:t xml:space="preserve">1922</w:t>
        </w:r>
      </w:hyperlink>
      <w:r>
        <w:t xml:space="preserve">)</w:t>
      </w:r>
      <w:r>
        <w:t xml:space="preserve"> </w:t>
      </w:r>
      <w:r>
        <w:t xml:space="preserve">lo enuncia así: la incidencia se reparte entre compradores y vendedores en la razón de la elasticidad de la oferta a la de la demanda. Es la</w:t>
      </w:r>
      <w:r>
        <w:t xml:space="preserve"> </w:t>
      </w:r>
      <w:r>
        <w:rPr>
          <w:b/>
          <w:bCs/>
        </w:rPr>
        <w:t xml:space="preserve">ley de</w:t>
      </w:r>
      <w:r>
        <w:rPr>
          <w:b/>
          <w:bCs/>
        </w:rPr>
        <w:t xml:space="preserve"> </w:t>
      </w:r>
      <w:r>
        <w:rPr>
          <w:b/>
          <w:bCs/>
          <w:smallCaps/>
        </w:rPr>
        <w:t xml:space="preserve">Dalton</w:t>
      </w:r>
      <w:r>
        <w:t xml:space="preserve">: el impuesto recae más sobre el lado más inelástico del mercado. Cuanto más elástica es la oferta, menos baja el precio del vendedor y más lo soportan los consumidores.</w:t>
      </w:r>
      <w:r>
        <w:rPr>
          <w:rStyle w:val="FootnoteReference"/>
        </w:rPr>
        <w:footnoteReference w:id="164"/>
      </w:r>
    </w:p>
    <w:p>
      <w:pPr>
        <w:numPr>
          <w:ilvl w:val="0"/>
          <w:numId w:val="1073"/>
        </w:numPr>
      </w:pPr>
      <w:r>
        <w:rPr>
          <w:i/>
          <w:iCs/>
        </w:rPr>
        <w:t xml:space="preserve">Casos extremos</w:t>
      </w:r>
      <w:r>
        <w:t xml:space="preserve">: con la demanda perfectamente inelástica o la oferta perfectamente elástica (a largo plazo, con libre entrada y costes constantes,</w:t>
      </w:r>
      <w:r>
        <w:t xml:space="preserve"> </w:t>
      </w:r>
      <w:hyperlink w:anchor="sec_largo_plazo_libre_entrada">
        <w:r>
          <w:rPr>
            <w:rStyle w:val="Hyperlink"/>
          </w:rPr>
          <w:t xml:space="preserve">III.3</w:t>
        </w:r>
      </w:hyperlink>
      <w:r>
        <w:t xml:space="preserve">), lo soportan por entero los consumidores; con la demanda perfectamente elástica o la oferta perfectamente inelástica (un factor fijo, como el suelo), los vendedores.</w:t>
      </w:r>
    </w:p>
    <w:p>
      <w:pPr>
        <w:numPr>
          <w:ilvl w:val="0"/>
          <w:numId w:val="1073"/>
        </w:numPr>
      </w:pPr>
      <w:r>
        <w:rPr>
          <w:i/>
          <w:iCs/>
        </w:rPr>
        <w:t xml:space="preserve">Unitario y ad valorem</w:t>
      </w:r>
      <w:r>
        <w:t xml:space="preserve">: con un impuesto</w:t>
      </w:r>
      <w:r>
        <w:t xml:space="preserve"> </w:t>
      </w:r>
      <w:r>
        <w:rPr>
          <w:i/>
          <w:iCs/>
        </w:rPr>
        <w:t xml:space="preserve">ad valorem</w:t>
      </w:r>
      <w:r>
        <w:t xml:space="preserve"> </w:t>
      </w:r>
      <w:r>
        <w:t xml:space="preserve">de tipo</w:t>
      </w:r>
      <w:r>
        <w:t xml:space="preserve"> </w:t>
      </w:r>
      <m:oMath>
        <m:r>
          <m:t>t</m:t>
        </m:r>
      </m:oMath>
      <w:r>
        <w:t xml:space="preserve"> </w:t>
      </w:r>
      <w:r>
        <w:t xml:space="preserve">sobre el precio de venta,</w:t>
      </w:r>
      <w:r>
        <w:t xml:space="preserve"> </w:t>
      </w:r>
      <m:oMath>
        <m:sSub>
          <m:e>
            <m:r>
              <m:t>p</m:t>
            </m:r>
          </m:e>
          <m:sub>
            <m:r>
              <m:t>c</m:t>
            </m:r>
          </m:sub>
        </m:sSub>
        <m:r>
          <m:rPr>
            <m:sty m:val="p"/>
          </m:rPr>
          <m:t>=</m:t>
        </m:r>
        <m:d>
          <m:dPr>
            <m:begChr m:val="("/>
            <m:sepChr m:val=""/>
            <m:endChr m:val=")"/>
            <m:grow/>
          </m:dPr>
          <m:e>
            <m:r>
              <m:t>1</m:t>
            </m:r>
            <m:r>
              <m:rPr>
                <m:sty m:val="p"/>
              </m:rPr>
              <m:t>+</m:t>
            </m:r>
            <m:r>
              <m:t>t</m:t>
            </m:r>
          </m:e>
        </m:d>
        <m:r>
          <m:t> </m:t>
        </m:r>
        <m:sSub>
          <m:e>
            <m:r>
              <m:t>p</m:t>
            </m:r>
          </m:e>
          <m:sub>
            <m:r>
              <m:t>v</m:t>
            </m:r>
          </m:sub>
        </m:sSub>
      </m:oMath>
      <w:r>
        <w:t xml:space="preserve">. En competencia perfecta, para cada impuesto</w:t>
      </w:r>
      <w:r>
        <w:t xml:space="preserve"> </w:t>
      </w:r>
      <w:r>
        <w:rPr>
          <w:i/>
          <w:iCs/>
        </w:rPr>
        <w:t xml:space="preserve">ad valorem</w:t>
      </w:r>
      <w:r>
        <w:t xml:space="preserve"> </w:t>
      </w:r>
      <w:r>
        <w:t xml:space="preserve">hay uno unitario con el mismo equilibrio (el que recauda</w:t>
      </w:r>
      <w:r>
        <w:t xml:space="preserve"> </w:t>
      </w:r>
      <m:oMath>
        <m:r>
          <m:t>t</m:t>
        </m:r>
        <m:r>
          <m:t> </m:t>
        </m:r>
        <m:sSubSup>
          <m:e>
            <m:r>
              <m:t>p</m:t>
            </m:r>
          </m:e>
          <m:sub>
            <m:r>
              <m:t>v</m:t>
            </m:r>
          </m:sub>
          <m:sup>
            <m:r>
              <m:rPr>
                <m:sty m:val="p"/>
              </m:rPr>
              <m:t>*</m:t>
            </m:r>
          </m:sup>
        </m:sSubSup>
      </m:oMath>
      <w:r>
        <w:t xml:space="preserve"> </w:t>
      </w:r>
      <w:r>
        <w:t xml:space="preserve">por unidad), y el análisis es el mismo.</w:t>
      </w:r>
    </w:p>
    <w:bookmarkEnd w:id="165"/>
    <w:bookmarkStart w:id="171" w:name="iii_implicaciones_4"/>
    <w:p>
      <w:pPr>
        <w:pStyle w:val="Heading5"/>
      </w:pPr>
      <w:r>
        <w:t xml:space="preserve">iii) Implicaciones</w:t>
      </w:r>
    </w:p>
    <w:p>
      <w:pPr>
        <w:numPr>
          <w:ilvl w:val="0"/>
          <w:numId w:val="1075"/>
        </w:numPr>
      </w:pPr>
      <w:r>
        <w:rPr>
          <w:i/>
          <w:iCs/>
        </w:rPr>
        <w:t xml:space="preserve">Análisis normativo</w:t>
      </w:r>
      <w:r>
        <w:t xml:space="preserve">: la recaudación es</w:t>
      </w:r>
      <w:r>
        <w:t xml:space="preserve"> </w:t>
      </w:r>
      <m:oMath>
        <m:r>
          <m:t>T</m:t>
        </m:r>
        <m:r>
          <m:rPr>
            <m:sty m:val="p"/>
          </m:rPr>
          <m:t>=</m:t>
        </m:r>
        <m:r>
          <m:t>t</m:t>
        </m:r>
        <m:r>
          <m:t> </m:t>
        </m:r>
        <m:sSup>
          <m:e>
            <m:r>
              <m:t>x</m:t>
            </m:r>
          </m:e>
          <m:sup>
            <m:r>
              <m:rPr>
                <m:sty m:val="p"/>
              </m:rPr>
              <m:t>*</m:t>
            </m:r>
          </m:sup>
        </m:sSup>
        <m:d>
          <m:dPr>
            <m:begChr m:val="("/>
            <m:sepChr m:val=""/>
            <m:endChr m:val=")"/>
            <m:grow/>
          </m:dPr>
          <m:e>
            <m:r>
              <m:t>t</m:t>
            </m:r>
          </m:e>
        </m:d>
      </m:oMath>
      <w:r>
        <w:t xml:space="preserve">. Los consumidores pierden excedente porque pagan más y compran menos, y los productores, porque cobran menos y venden menos. La recaudación compensa parte de esas pérdidas, pero no todas: el impuesto impide transacciones que valían más de lo que costaban, las que habría entre la cantidad con impuesto y sin él. Esa pérdida neta es la</w:t>
      </w:r>
      <w:r>
        <w:t xml:space="preserve"> </w:t>
      </w:r>
      <w:r>
        <w:rPr>
          <w:b/>
          <w:bCs/>
        </w:rPr>
        <w:t xml:space="preserve">pérdida irrecuperable de eficiencia</w:t>
      </w:r>
      <w:r>
        <w:t xml:space="preserve"> </w:t>
      </w:r>
      <w:r>
        <w:t xml:space="preserve">o</w:t>
      </w:r>
      <w:r>
        <w:t xml:space="preserve"> </w:t>
      </w:r>
      <w:r>
        <w:rPr>
          <w:b/>
          <w:bCs/>
        </w:rPr>
        <w:t xml:space="preserve">exceso de gravamen</w:t>
      </w:r>
      <w:r>
        <w:t xml:space="preserve"> </w:t>
      </w:r>
      <w:r>
        <w:t xml:space="preserve">(EG), el triángulo de</w:t>
      </w:r>
      <w:r>
        <w:t xml:space="preserve"> </w:t>
      </w:r>
      <w:r>
        <w:rPr>
          <w:smallCaps/>
        </w:rPr>
        <w:t xml:space="preserve">Harberger</w:t>
      </w:r>
      <w:r>
        <w:t xml:space="preserve"> </w:t>
      </w:r>
      <w:r>
        <w:t xml:space="preserve">(</w:t>
      </w:r>
      <w:hyperlink w:anchor="ref_Harberger1964Measurement">
        <w:r>
          <w:rPr>
            <w:rStyle w:val="Hyperlink"/>
          </w:rPr>
          <w:t xml:space="preserve">1964</w:t>
        </w:r>
      </w:hyperlink>
      <w:r>
        <w:t xml:space="preserve">)</w:t>
      </w:r>
      <w:r>
        <w:t xml:space="preserve">:</w:t>
      </w:r>
      <w:r>
        <w:t xml:space="preserve"> </w:t>
      </w:r>
      <w:bookmarkStart w:id="166" w:name="eq_exceso_gravamen"/>
      <w:bookmarkEnd w:id="166"/>
    </w:p>
    <w:p>
      <w:pPr>
        <w:pStyle w:val="BodyText"/>
        <w:keepNext/>
      </w:pPr>
      <m:oMathPara>
        <m:oMathParaPr>
          <m:jc m:val="center"/>
        </m:oMathParaPr>
        <m:oMath>
          <m:r>
            <m:rPr>
              <m:sty m:val="p"/>
            </m:rPr>
            <m:t>E</m:t>
          </m:r>
          <m:r>
            <m:rPr>
              <m:sty m:val="p"/>
            </m:rPr>
            <m:t>G</m:t>
          </m:r>
          <m:r>
            <m:rPr>
              <m:sty m:val="p"/>
            </m:rPr>
            <m:t>=</m:t>
          </m:r>
          <m:r>
            <m:rPr>
              <m:sty m:val="p"/>
            </m:rPr>
            <m:t>−</m:t>
          </m:r>
          <m:r>
            <m:t>Δ</m:t>
          </m:r>
          <m:r>
            <m:rPr>
              <m:sty m:val="p"/>
            </m:rPr>
            <m:t>E</m:t>
          </m:r>
          <m:r>
            <m:rPr>
              <m:sty m:val="p"/>
            </m:rPr>
            <m:t>C</m:t>
          </m:r>
          <m:r>
            <m:rPr>
              <m:sty m:val="p"/>
            </m:rPr>
            <m:t>−</m:t>
          </m:r>
          <m:r>
            <m:t>Δ</m:t>
          </m:r>
          <m:r>
            <m:rPr>
              <m:sty m:val="p"/>
            </m:rPr>
            <m:t>E</m:t>
          </m:r>
          <m:r>
            <m:rPr>
              <m:sty m:val="p"/>
            </m:rPr>
            <m:t>P</m:t>
          </m:r>
          <m:r>
            <m:rPr>
              <m:sty m:val="p"/>
            </m:rPr>
            <m:t>−</m:t>
          </m:r>
          <m:r>
            <m:t>T</m:t>
          </m:r>
          <m:r>
            <m:rPr>
              <m:sty m:val="p"/>
            </m:rPr>
            <m:t>≈</m:t>
          </m:r>
          <m:f>
            <m:fPr>
              <m:type m:val="lin"/>
            </m:fPr>
            <m:num>
              <m:r>
                <m:t>1</m:t>
              </m:r>
            </m:num>
            <m:den>
              <m:r>
                <m:t>2</m:t>
              </m:r>
            </m:den>
          </m:f>
          <m:r>
            <m:t> </m:t>
          </m:r>
          <m:r>
            <m:t>t</m:t>
          </m:r>
          <m:r>
            <m:t> </m:t>
          </m:r>
          <m:r>
            <m:rPr>
              <m:sty m:val="p"/>
            </m:rPr>
            <m:t>|</m:t>
          </m:r>
          <m:r>
            <m:t>Δ</m:t>
          </m:r>
          <m:r>
            <m:t>x</m:t>
          </m:r>
          <m:r>
            <m:rPr>
              <m:sty m:val="p"/>
            </m:rPr>
            <m:t>|</m:t>
          </m:r>
          <m:r>
            <m:rPr>
              <m:sty m:val="p"/>
            </m:rPr>
            <m:t>=</m:t>
          </m:r>
          <m:f>
            <m:fPr>
              <m:type m:val="lin"/>
            </m:fPr>
            <m:num>
              <m:r>
                <m:t>1</m:t>
              </m:r>
            </m:num>
            <m:den>
              <m:r>
                <m:t>2</m:t>
              </m:r>
            </m:den>
          </m:f>
          <m:r>
            <m:t> </m:t>
          </m:r>
          <m:sSup>
            <m:e>
              <m:r>
                <m:t>t</m:t>
              </m:r>
            </m:e>
            <m:sup>
              <m:r>
                <m:t>2</m:t>
              </m:r>
            </m:sup>
          </m:sSup>
          <m:r>
            <m:t> </m:t>
          </m:r>
          <m:f>
            <m:fPr>
              <m:type m:val="bar"/>
            </m:fPr>
            <m:num>
              <m:sSup>
                <m:e>
                  <m:r>
                    <m:t>x</m:t>
                  </m:r>
                </m:e>
                <m:sup>
                  <m:r>
                    <m:rPr>
                      <m:sty m:val="p"/>
                    </m:rPr>
                    <m:t>*</m:t>
                  </m:r>
                </m:sup>
              </m:sSup>
            </m:num>
            <m:den>
              <m:sSup>
                <m:e>
                  <m:r>
                    <m:t>p</m:t>
                  </m:r>
                </m:e>
                <m:sup>
                  <m:r>
                    <m:rPr>
                      <m:sty m:val="p"/>
                    </m:rPr>
                    <m:t>*</m:t>
                  </m:r>
                </m:sup>
              </m:sSup>
            </m:den>
          </m:f>
          <m:r>
            <m:t> </m:t>
          </m:r>
          <m:f>
            <m:fPr>
              <m:type m:val="bar"/>
            </m:fPr>
            <m:num>
              <m:sSub>
                <m:e>
                  <m:r>
                    <m:t>ε</m:t>
                  </m:r>
                </m:e>
                <m:sub>
                  <m:r>
                    <m:t>S</m:t>
                  </m:r>
                </m:sub>
              </m:sSub>
              <m:r>
                <m:t> </m:t>
              </m:r>
              <m:r>
                <m:rPr>
                  <m:sty m:val="p"/>
                </m:rPr>
                <m:t>|</m:t>
              </m:r>
              <m:sSub>
                <m:e>
                  <m:r>
                    <m:t>ε</m:t>
                  </m:r>
                </m:e>
                <m:sub>
                  <m:r>
                    <m:t>D</m:t>
                  </m:r>
                </m:sub>
              </m:sSub>
              <m:r>
                <m:rPr>
                  <m:sty m:val="p"/>
                </m:rPr>
                <m:t>|</m:t>
              </m:r>
            </m:num>
            <m:den>
              <m:sSub>
                <m:e>
                  <m:r>
                    <m:t>ε</m:t>
                  </m:r>
                </m:e>
                <m:sub>
                  <m:r>
                    <m:t>S</m:t>
                  </m:r>
                </m:sub>
              </m:sSub>
              <m:r>
                <m:rPr>
                  <m:sty m:val="p"/>
                </m:rPr>
                <m:t>+</m:t>
              </m:r>
              <m:r>
                <m:rPr>
                  <m:sty m:val="p"/>
                </m:rPr>
                <m:t>|</m:t>
              </m:r>
              <m:sSub>
                <m:e>
                  <m:r>
                    <m:t>ε</m:t>
                  </m:r>
                </m:e>
                <m:sub>
                  <m:r>
                    <m:t>D</m:t>
                  </m:r>
                </m:sub>
              </m:sSub>
              <m:r>
                <m:rPr>
                  <m:sty m:val="p"/>
                </m:rPr>
                <m:t>|</m:t>
              </m:r>
            </m:den>
          </m:f>
          <m:r>
            <m:rPr>
              <m:sty m:val="p"/>
            </m:rPr>
            <m:t>≥</m:t>
          </m:r>
          <m:r>
            <m:t>0</m:t>
          </m:r>
          <m:r>
            <m:rPr>
              <m:sty m:val="p"/>
            </m:rPr>
            <m:t>.</m:t>
          </m:r>
        </m:oMath>
      </m:oMathPara>
    </w:p>
    <w:p>
      <w:pPr>
        <w:numPr>
          <w:ilvl w:val="1"/>
          <w:numId w:val="1076"/>
        </w:numPr>
      </w:pPr>
      <w:r>
        <w:t xml:space="preserve">Crece con el cuadrado del impuesto y con las elasticidades: un impuesto destruye poco bienestar si recae sobre un mercado inelástico</w:t>
      </w:r>
      <w:r>
        <w:t xml:space="preserve"> </w:t>
      </w:r>
      <w:hyperlink r:id="rId32">
        <w:r>
          <w:rPr>
            <w:rStyle w:val="Referenciaatema"/>
          </w:rPr>
          <w:t xml:space="preserve">[ver tema 4.B.9]</w:t>
        </w:r>
      </w:hyperlink>
      <w:r>
        <w:t xml:space="preserve">.</w:t>
      </w:r>
    </w:p>
    <w:p>
      <w:pPr>
        <w:numPr>
          <w:ilvl w:val="1"/>
          <w:numId w:val="1076"/>
        </w:numPr>
      </w:pPr>
      <w:r>
        <w:t xml:space="preserve">El impuesto es</w:t>
      </w:r>
      <w:r>
        <w:t xml:space="preserve"> </w:t>
      </w:r>
      <w:r>
        <w:rPr>
          <w:i/>
          <w:iCs/>
        </w:rPr>
        <w:t xml:space="preserve">distorsionante</w:t>
      </w:r>
      <w:r>
        <w:t xml:space="preserve"> </w:t>
      </w:r>
      <w:r>
        <w:t xml:space="preserve">porque cambia el precio del bien en relación con el numerario y, con él, las decisiones de consumidores y empresas; lo es aunque la recaudación se devuelva después a los consumidores como transferencia.</w:t>
      </w:r>
    </w:p>
    <w:bookmarkStart w:id="170" w:name="fig_incidencia"/>
    <w:p>
      <w:pPr>
        <w:pStyle w:val="ImageCaption"/>
      </w:pPr>
      <w:r>
        <w:t xml:space="preserve">Gráfico 10.–</w:t>
      </w:r>
      <w:r>
        <w:t xml:space="preserve"> </w:t>
      </w:r>
      <w:r>
        <w:t xml:space="preserve">Incidencia de un impuesto unitario: cuña fiscal, recaudación repartida entre consumidores y vendedores y pérdida irrecuperable de eficiencia</w:t>
      </w:r>
    </w:p>
    <w:p>
      <w:pPr>
        <w:pStyle w:val="CaptionedFigure"/>
      </w:pPr>
      <w:r>
        <w:drawing>
          <wp:inline>
            <wp:extent cx="3282950" cy="2275743"/>
            <wp:effectExtent b="0" l="0" r="0" t="0"/>
            <wp:docPr descr="Gráfico 10.– Incidencia de un impuesto unitario: cuña fiscal, recaudación repartida entre consumidores y vendedores y pérdida irrecuperable de eficiencia" title="" id="168" name="Picture"/>
            <a:graphic>
              <a:graphicData uri="http://schemas.openxmlformats.org/drawingml/2006/picture">
                <pic:pic>
                  <pic:nvPicPr>
                    <pic:cNvPr descr="C:\Users\vgutierrez\Documents\src\victorgutierrezmarcos.github.io-revision\oposicion\temario\fuentes\3A16\graficos/incidencia.png" id="169" name="Picture"/>
                    <pic:cNvPicPr>
                      <a:picLocks noChangeArrowheads="1" noChangeAspect="1"/>
                    </pic:cNvPicPr>
                  </pic:nvPicPr>
                  <pic:blipFill>
                    <a:blip r:embed="rId167"/>
                    <a:stretch>
                      <a:fillRect/>
                    </a:stretch>
                  </pic:blipFill>
                  <pic:spPr bwMode="auto">
                    <a:xfrm>
                      <a:off x="0" y="0"/>
                      <a:ext cx="3282950" cy="2275743"/>
                    </a:xfrm>
                    <a:prstGeom prst="rect">
                      <a:avLst/>
                    </a:prstGeom>
                    <a:noFill/>
                    <a:ln w="9525">
                      <a:noFill/>
                      <a:headEnd/>
                      <a:tailEnd/>
                    </a:ln>
                  </pic:spPr>
                </pic:pic>
              </a:graphicData>
            </a:graphic>
          </wp:inline>
        </w:drawing>
      </w:r>
    </w:p>
    <w:bookmarkEnd w:id="170"/>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w:t>
      </w:r>
      <w:r>
        <w:t xml:space="preserve">.</w:t>
      </w:r>
    </w:p>
    <w:p>
      <w:pPr>
        <w:pStyle w:val="Notaalopositor"/>
        <w:keepLines/>
      </w:pPr>
      <w:r>
        <w:rPr>
          <w:b/>
          <w:bCs/>
        </w:rPr>
        <w:t xml:space="preserve">Nota al opositor. </w:t>
      </w:r>
      <w:r>
        <w:t xml:space="preserve">Si el tribunal pregunta por la intervención en los precios, los precios máximos y mínimos son un buen ejemplo de estática comparativa normativa: con un precio máximo por debajo del de equilibrio se intercambia solo lo que ofrecen las empresas, hay exceso de demanda y, además de un triángulo de pérdida como el del impuesto, el racionamiento puede dejar el bien en manos de quienes no lo valoran más (anexo </w:t>
      </w:r>
      <w:hyperlink w:anchor="anexo_controles">
        <w:r>
          <w:rPr>
            <w:rStyle w:val="Hyperlink"/>
          </w:rPr>
          <w:t xml:space="preserve">C</w:t>
        </w:r>
      </w:hyperlink>
      <w:r>
        <w:t xml:space="preserve">).</w:t>
      </w:r>
    </w:p>
    <w:p>
      <w:pPr>
        <w:numPr>
          <w:ilvl w:val="0"/>
          <w:numId w:val="1077"/>
        </w:numPr>
      </w:pPr>
      <w:r>
        <w:rPr>
          <w:i/>
          <w:iCs/>
        </w:rPr>
        <w:t xml:space="preserve">Recapitulación</w:t>
      </w:r>
      <w:r>
        <w:t xml:space="preserve">: el equilibrio existe, es único y, con un buen mecanismo de ajuste, se alcanza; es eficiente, y un impuesto se reparte según las elasticidades y destruye un triángulo de excedente. Hasta aquí el número de empresas estaba fijo y todos los factores eran variables. Pasamos a ver qué cambia con el plazo, cuando las empresas ajustan su capacidad y pueden entrar o salir del mercado.</w:t>
      </w:r>
    </w:p>
    <w:bookmarkEnd w:id="171"/>
    <w:bookmarkEnd w:id="172"/>
    <w:bookmarkEnd w:id="173"/>
    <w:bookmarkEnd w:id="174"/>
    <w:bookmarkEnd w:id="175"/>
    <w:bookmarkStart w:id="230" w:name="sec_analisis_plazos_corto"/>
    <w:p>
      <w:pPr>
        <w:pStyle w:val="Heading1"/>
      </w:pPr>
      <w:r>
        <w:t xml:space="preserve">III.</w:t>
      </w:r>
      <w:r>
        <w:t xml:space="preserve"> </w:t>
      </w:r>
      <w:r>
        <w:t xml:space="preserve">Análisis de plazos: corto plazo, largo plazo</w:t>
      </w:r>
      <w:r>
        <w:br/>
      </w:r>
      <w:r>
        <w:t xml:space="preserve">y libre entrada</w:t>
      </w:r>
      <w:r>
        <w:t xml:space="preserve"> </w:t>
      </w:r>
      <w:r>
        <w:rPr>
          <w:rStyle w:val="Minutos"/>
        </w:rPr>
        <w:t xml:space="preserve">6′</w:t>
      </w:r>
    </w:p>
    <w:p>
      <w:pPr>
        <w:numPr>
          <w:ilvl w:val="0"/>
          <w:numId w:val="1078"/>
        </w:numPr>
      </w:pPr>
      <w:r>
        <w:rPr>
          <w:i/>
          <w:iCs/>
        </w:rPr>
        <w:t xml:space="preserve">Idea</w:t>
      </w:r>
      <w:r>
        <w:t xml:space="preserve">: hasta aquí el número de empresas estaba fijo y todos los factores eran variables: era, en realidad, el</w:t>
      </w:r>
      <w:r>
        <w:t xml:space="preserve"> </w:t>
      </w:r>
      <w:r>
        <w:rPr>
          <w:i/>
          <w:iCs/>
        </w:rPr>
        <w:t xml:space="preserve">largo plazo sin libre entrada</w:t>
      </w:r>
      <w:r>
        <w:t xml:space="preserve">. Ahora vemos qué cambia con el tiempo de que disponen las empresas para ajustarse. ¿Cuánto duran los beneficios extraordinarios y qué precio rige a largo plazo?</w:t>
      </w:r>
    </w:p>
    <w:p>
      <w:pPr>
        <w:numPr>
          <w:ilvl w:val="0"/>
          <w:numId w:val="1078"/>
        </w:numPr>
      </w:pPr>
      <w:r>
        <w:rPr>
          <w:i/>
          <w:iCs/>
        </w:rPr>
        <w:t xml:space="preserve">Conclusión anticipada</w:t>
      </w:r>
      <w:r>
        <w:t xml:space="preserve">: a corto plazo la oferta es más rígida y puede haber beneficios o pérdidas; a largo plazo, con libre entrada, el precio baja al mínimo del coste medio y el beneficio extraordinario desaparece, y la oferta de la industria es horizontal si los costes de las empresas no dependen del tamaño de la industria, creciente con deseconomías externas y decreciente con economías externas.</w:t>
      </w:r>
    </w:p>
    <w:p>
      <w:pPr>
        <w:pStyle w:val="Notaalopositor"/>
        <w:keepLines/>
      </w:pPr>
      <w:r>
        <w:rPr>
          <w:b/>
          <w:bCs/>
        </w:rPr>
        <w:t xml:space="preserve">Nota al opositor. </w:t>
      </w:r>
      <w:r>
        <w:t xml:space="preserve">En el cante de</w:t>
      </w:r>
      <w:r>
        <w:t xml:space="preserve"> </w:t>
      </w:r>
      <w:hyperlink w:anchor="sec_analisis_plazos_corto">
        <w:r>
          <w:rPr>
            <w:rStyle w:val="Hyperlink"/>
          </w:rPr>
          <w:t xml:space="preserve">III</w:t>
        </w:r>
      </w:hyperlink>
      <w:r>
        <w:t xml:space="preserve"> </w:t>
      </w:r>
      <w:r>
        <w:t xml:space="preserve">(6′): los 3 plazos de la tabla, con el ejemplo del aceite del enganche (1′); el corto plazo con el mínimo de explotación y la oferta sobre el mínimo del CVMe (1′30″); el largo plazo sin libre entrada en una frase, con</w:t>
      </w:r>
      <w:r>
        <w:t xml:space="preserve"> </w:t>
      </w:r>
      <w:r>
        <w:rPr>
          <w:smallCaps/>
        </w:rPr>
        <w:t xml:space="preserve">Le Chatelier</w:t>
      </w:r>
      <w:r>
        <w:t xml:space="preserve">-</w:t>
      </w:r>
      <w:r>
        <w:rPr>
          <w:smallCaps/>
        </w:rPr>
        <w:t xml:space="preserve">Samuelson</w:t>
      </w:r>
      <w:r>
        <w:t xml:space="preserve"> </w:t>
      </w:r>
      <w:r>
        <w:t xml:space="preserve">(0′30″), y la libre entrada: definición del equilibrio, caso del coste medio en U con</w:t>
      </w:r>
      <w:r>
        <w:t xml:space="preserve"> </w:t>
      </w:r>
      <m:oMath>
        <m:sSup>
          <m:e>
            <m:r>
              <m:t>J</m:t>
            </m:r>
          </m:e>
          <m:sup>
            <m:r>
              <m:rPr>
                <m:sty m:val="p"/>
              </m:rPr>
              <m:t>*</m:t>
            </m:r>
          </m:sup>
        </m:sSup>
        <m:r>
          <m:rPr>
            <m:sty m:val="p"/>
          </m:rPr>
          <m:t>=</m:t>
        </m:r>
        <m:r>
          <m:t>x</m:t>
        </m:r>
        <m:d>
          <m:dPr>
            <m:begChr m:val="("/>
            <m:sepChr m:val=""/>
            <m:endChr m:val=")"/>
            <m:grow/>
          </m:dPr>
          <m:e>
            <m:bar>
              <m:barPr>
                <m:pos m:val="top"/>
              </m:barPr>
              <m:e>
                <m:r>
                  <m:t>c</m:t>
                </m:r>
              </m:e>
            </m:bar>
          </m:e>
        </m:d>
        <m:r>
          <m:rPr>
            <m:sty m:val="p"/>
          </m:rPr>
          <m:t>/</m:t>
        </m:r>
        <m:bar>
          <m:barPr>
            <m:pos m:val="top"/>
          </m:barPr>
          <m:e>
            <m:r>
              <m:t>q</m:t>
            </m:r>
          </m:e>
        </m:bar>
      </m:oMath>
      <w:r>
        <w:t xml:space="preserve"> </w:t>
      </w:r>
      <w:r>
        <w:t xml:space="preserve">y el paso del corto al largo plazo con su gráfico, que se queda en la pizarra hasta el final, más la oferta de la industria con costes constantes, crecientes y decrecientes, de palabra (3′). Los casos de rendimientos constantes y decrecientes, el número entero de empresas, la caja del beneficio económico y la del mercado de pescado de</w:t>
      </w:r>
      <w:r>
        <w:t xml:space="preserve"> </w:t>
      </w:r>
      <w:r>
        <w:rPr>
          <w:smallCaps/>
        </w:rPr>
        <w:t xml:space="preserve">Marshall</w:t>
      </w:r>
      <w:r>
        <w:t xml:space="preserve"> </w:t>
      </w:r>
      <w:r>
        <w:t xml:space="preserve">son de profundización. La de</w:t>
      </w:r>
      <w:r>
        <w:t xml:space="preserve"> </w:t>
      </w:r>
      <w:r>
        <w:rPr>
          <w:smallCaps/>
        </w:rPr>
        <w:t xml:space="preserve">Marshall</w:t>
      </w:r>
      <w:r>
        <w:t xml:space="preserve"> </w:t>
      </w:r>
      <w:r>
        <w:t xml:space="preserve">es un antecedente histórico con otra terminología (periodo de mercado, valor normal): conviene no mezclarla con la de los plazos del tema.</w:t>
      </w:r>
    </w:p>
    <w:p>
      <w:pPr>
        <w:keepNext/>
        <w:numPr>
          <w:ilvl w:val="0"/>
          <w:numId w:val="1079"/>
        </w:numPr>
      </w:pPr>
      <w:r>
        <w:rPr>
          <w:b/>
          <w:bCs/>
        </w:rPr>
        <w:t xml:space="preserve">Los plazos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10.F</w:t>
        </w:r>
      </w:hyperlink>
      <w:r>
        <w:t xml:space="preserve">)</w:t>
      </w:r>
      <w:r>
        <w:t xml:space="preserve">: el plazo no es un tiempo de calendario, sino el tiempo de que disponen las empresas para ajustarse, y se define por lo que pueden cambiar (tabla </w:t>
      </w:r>
      <w:hyperlink w:anchor="tab_plazos">
        <w:r>
          <w:rPr>
            <w:rStyle w:val="Hyperlink"/>
          </w:rPr>
          <w:t xml:space="preserve">3</w:t>
        </w:r>
      </w:hyperlink>
      <w:r>
        <w:t xml:space="preserve">):</w:t>
      </w:r>
    </w:p>
    <w:p>
      <w:pPr>
        <w:numPr>
          <w:ilvl w:val="1"/>
          <w:numId w:val="1080"/>
        </w:numPr>
      </w:pPr>
      <w:r>
        <w:t xml:space="preserve">a</w:t>
      </w:r>
      <w:r>
        <w:t xml:space="preserve"> </w:t>
      </w:r>
      <w:r>
        <w:rPr>
          <w:i/>
          <w:iCs/>
        </w:rPr>
        <w:t xml:space="preserve">corto plazo</w:t>
      </w:r>
      <w:r>
        <w:t xml:space="preserve">, algún factor está fijo y el número de empresas también: cada empresa ajusta su producción con el equipo que tiene (más o menos cuidados y jornales en los olivares existentes);</w:t>
      </w:r>
    </w:p>
    <w:p>
      <w:pPr>
        <w:numPr>
          <w:ilvl w:val="1"/>
          <w:numId w:val="1080"/>
        </w:numPr>
      </w:pPr>
      <w:r>
        <w:t xml:space="preserve">a</w:t>
      </w:r>
      <w:r>
        <w:t xml:space="preserve"> </w:t>
      </w:r>
      <w:r>
        <w:rPr>
          <w:i/>
          <w:iCs/>
        </w:rPr>
        <w:t xml:space="preserve">largo plazo sin libre entrada</w:t>
      </w:r>
      <w:r>
        <w:t xml:space="preserve">, todos los factores son variables, pero el número de empresas está dado: cada empresa ajusta su propio equipo a la demanda que espera (más olivos o una almazara mayor en las explotaciones que ya existen);</w:t>
      </w:r>
    </w:p>
    <w:p>
      <w:pPr>
        <w:numPr>
          <w:ilvl w:val="1"/>
          <w:numId w:val="1080"/>
        </w:numPr>
      </w:pPr>
      <w:r>
        <w:t xml:space="preserve">a</w:t>
      </w:r>
      <w:r>
        <w:t xml:space="preserve"> </w:t>
      </w:r>
      <w:r>
        <w:rPr>
          <w:i/>
          <w:iCs/>
        </w:rPr>
        <w:t xml:space="preserve">largo plazo con libre entrada</w:t>
      </w:r>
      <w:r>
        <w:t xml:space="preserve">, el número de empresas es endógeno: entran empresas si hay beneficios y salen si hay pérdidas (olivares nuevos, que tardan años en dar fruto).</w:t>
      </w:r>
    </w:p>
    <w:bookmarkStart w:id="176" w:name="tab_plazos"/>
    <w:p>
      <w:pPr>
        <w:pStyle w:val="TableCaption"/>
      </w:pPr>
      <w:r>
        <w:t xml:space="preserve">Tabla 3.–</w:t>
      </w:r>
      <w:r>
        <w:t xml:space="preserve"> </w:t>
      </w:r>
      <w:r>
        <w:t xml:space="preserve">Los plazos en el análisis de la competencia perfecta</w:t>
      </w:r>
    </w:p>
    <w:tbl>
      <w:tblPr>
        <w:tblStyle w:val="Table"/>
        <w:tblW w:type="auto" w:w="0"/>
        <w:tblLook w:firstRow="1" w:lastRow="0" w:firstColumn="0" w:lastColumn="0" w:noHBand="0" w:noVBand="0" w:val="0020"/>
        <w:tblCaption w:val="Tabla 3.– Los plazos en el análisis de la competencia perfecta"/>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center"/>
            </w:pPr>
            <w:r>
              <w:rPr>
                <w:b/>
                <w:bCs/>
              </w:rPr>
              <w:t xml:space="preserve">Plazo</w:t>
            </w:r>
          </w:p>
        </w:tc>
        <w:tc>
          <w:tcPr>
            <w:shd w:val="clear" w:color="auto" w:fill="DDEBF7"/>
            <w:vAlign w:val="center"/>
          </w:tcPr>
          <w:p>
            <w:pPr>
              <w:pStyle w:val="Celdatceeazulpalido"/>
              <w:keepNext/>
              <w:jc w:val="center"/>
            </w:pPr>
            <w:r>
              <w:rPr>
                <w:b/>
                <w:bCs/>
              </w:rPr>
              <w:t xml:space="preserve">Factores</w:t>
            </w:r>
          </w:p>
        </w:tc>
        <w:tc>
          <w:tcPr>
            <w:shd w:val="clear" w:color="auto" w:fill="DDEBF7"/>
            <w:vAlign w:val="center"/>
          </w:tcPr>
          <w:p>
            <w:pPr>
              <w:pStyle w:val="Celdatceeazulpalido"/>
              <w:keepNext/>
              <w:jc w:val="center"/>
            </w:pPr>
            <w:r>
              <w:rPr>
                <w:b/>
                <w:bCs/>
              </w:rPr>
              <w:t xml:space="preserve">Número de empresas</w:t>
            </w:r>
          </w:p>
        </w:tc>
        <w:tc>
          <w:tcPr>
            <w:shd w:val="clear" w:color="auto" w:fill="DDEBF7"/>
            <w:vAlign w:val="center"/>
          </w:tcPr>
          <w:p>
            <w:pPr>
              <w:pStyle w:val="Celdatceeazulpalido"/>
              <w:keepNext/>
              <w:jc w:val="center"/>
            </w:pPr>
            <w:r>
              <w:rPr>
                <w:b/>
                <w:bCs/>
              </w:rPr>
              <w:t xml:space="preserve">Oferta de la empresa</w:t>
            </w:r>
          </w:p>
        </w:tc>
        <w:tc>
          <w:tcPr>
            <w:shd w:val="clear" w:color="auto" w:fill="DDEBF7"/>
            <w:vAlign w:val="center"/>
          </w:tcPr>
          <w:p>
            <w:pPr>
              <w:pStyle w:val="Celdatceeazulpalido"/>
              <w:keepNext/>
              <w:jc w:val="center"/>
            </w:pPr>
            <w:r>
              <w:rPr>
                <w:b/>
                <w:bCs/>
              </w:rPr>
              <w:t xml:space="preserve">Beneficio en equilibrio</w:t>
            </w:r>
          </w:p>
        </w:tc>
      </w:tr>
      <w:tr>
        <w:trPr>
          <w:cantSplit/>
        </w:trPr>
        <w:tc>
          <w:tcPr>
            <w:vAlign w:val="center"/>
          </w:tcPr>
          <w:p>
            <w:pPr>
              <w:pStyle w:val="Compact"/>
              <w:jc w:val="center"/>
            </w:pPr>
            <w:r>
              <w:rPr>
                <w:b/>
                <w:bCs/>
              </w:rPr>
              <w:t xml:space="preserve">Corto plazo</w:t>
            </w:r>
          </w:p>
        </w:tc>
        <w:tc>
          <w:tcPr>
            <w:vAlign w:val="center"/>
          </w:tcPr>
          <w:p>
            <w:pPr>
              <w:pStyle w:val="Compact"/>
              <w:jc w:val="center"/>
            </w:pPr>
            <w:r>
              <w:t xml:space="preserve">alguno fijo</w:t>
            </w:r>
            <w:r>
              <w:br/>
            </w:r>
            <w:r>
              <w:t xml:space="preserve">(coste hundido)</w:t>
            </w:r>
          </w:p>
        </w:tc>
        <w:tc>
          <w:tcPr>
            <w:vAlign w:val="center"/>
          </w:tcPr>
          <w:p>
            <w:pPr>
              <w:pStyle w:val="Compact"/>
              <w:jc w:val="center"/>
            </w:pPr>
            <w:r>
              <w:t xml:space="preserve">fijo,</w:t>
            </w:r>
            <w:r>
              <w:t xml:space="preserve"> </w:t>
            </w:r>
            <m:oMath>
              <m:r>
                <m:t>J</m:t>
              </m:r>
            </m:oMath>
          </w:p>
        </w:tc>
        <w:tc>
          <w:tcPr>
            <w:vAlign w:val="center"/>
          </w:tcPr>
          <w:p>
            <w:pPr>
              <w:pStyle w:val="Compact"/>
              <w:jc w:val="center"/>
            </w:pPr>
            <m:oMath>
              <m:r>
                <m:t>p</m:t>
              </m:r>
              <m:r>
                <m:rPr>
                  <m:sty m:val="p"/>
                </m:rPr>
                <m:t>=</m:t>
              </m:r>
              <m:sSub>
                <m:e>
                  <m:r>
                    <m:rPr>
                      <m:sty m:val="p"/>
                    </m:rPr>
                    <m:t>C</m:t>
                  </m:r>
                  <m:r>
                    <m:rPr>
                      <m:sty m:val="p"/>
                    </m:rPr>
                    <m:t>M</m:t>
                  </m:r>
                  <m:r>
                    <m:rPr>
                      <m:sty m:val="p"/>
                    </m:rPr>
                    <m:t>g</m:t>
                  </m:r>
                </m:e>
                <m:sub>
                  <m:r>
                    <m:t>j</m:t>
                  </m:r>
                </m:sub>
              </m:sSub>
            </m:oMath>
            <w:r>
              <w:br/>
            </w:r>
            <w:r>
              <w:t xml:space="preserve">si</w:t>
            </w:r>
            <w:r>
              <w:t xml:space="preserve"> </w:t>
            </w:r>
            <m:oMath>
              <m:r>
                <m:t>p</m:t>
              </m:r>
              <m:r>
                <m:rPr>
                  <m:sty m:val="p"/>
                </m:rPr>
                <m:t>≥</m:t>
              </m:r>
              <m:r>
                <m:rPr>
                  <m:sty m:val="p"/>
                </m:rPr>
                <m:t>min</m:t>
              </m:r>
              <m:sSub>
                <m:e>
                  <m:r>
                    <m:rPr>
                      <m:sty m:val="p"/>
                    </m:rPr>
                    <m:t>C</m:t>
                  </m:r>
                  <m:r>
                    <m:rPr>
                      <m:sty m:val="p"/>
                    </m:rPr>
                    <m:t>V</m:t>
                  </m:r>
                  <m:r>
                    <m:rPr>
                      <m:sty m:val="p"/>
                    </m:rPr>
                    <m:t>M</m:t>
                  </m:r>
                  <m:r>
                    <m:rPr>
                      <m:sty m:val="p"/>
                    </m:rPr>
                    <m:t>e</m:t>
                  </m:r>
                </m:e>
                <m:sub>
                  <m:r>
                    <m:t>j</m:t>
                  </m:r>
                </m:sub>
              </m:sSub>
            </m:oMath>
          </w:p>
        </w:tc>
        <w:tc>
          <w:tcPr>
            <w:vAlign w:val="center"/>
          </w:tcPr>
          <w:p>
            <w:pPr>
              <w:pStyle w:val="Compact"/>
              <w:jc w:val="center"/>
            </w:pPr>
            <w:r>
              <w:rPr>
                <w:rStyle w:val="Textodorado"/>
                <w:b/>
                <w:bCs/>
              </w:rPr>
              <w:t xml:space="preserve">positivo, nulo o negativo</w:t>
            </w:r>
            <w:r>
              <w:br/>
            </w:r>
            <w:r>
              <w:t xml:space="preserve">(pérdida</w:t>
            </w:r>
            <w:r>
              <w:t xml:space="preserve"> </w:t>
            </w:r>
            <m:oMath>
              <m:r>
                <m:rPr>
                  <m:sty m:val="p"/>
                </m:rPr>
                <m:t>≤</m:t>
              </m:r>
              <m:sSub>
                <m:e>
                  <m:r>
                    <m:rPr>
                      <m:sty m:val="p"/>
                    </m:rPr>
                    <m:t>C</m:t>
                  </m:r>
                  <m:r>
                    <m:rPr>
                      <m:sty m:val="p"/>
                    </m:rPr>
                    <m:t>F</m:t>
                  </m:r>
                </m:e>
                <m:sub>
                  <m:r>
                    <m:t>j</m:t>
                  </m:r>
                </m:sub>
              </m:sSub>
            </m:oMath>
            <w:r>
              <w:t xml:space="preserve">)</w:t>
            </w:r>
          </w:p>
        </w:tc>
      </w:tr>
      <w:tr>
        <w:trPr>
          <w:cantSplit/>
        </w:trPr>
        <w:tc>
          <w:tcPr>
            <w:vAlign w:val="center"/>
          </w:tcPr>
          <w:p>
            <w:pPr>
              <w:pStyle w:val="Compact"/>
              <w:jc w:val="center"/>
            </w:pPr>
            <w:r>
              <w:rPr>
                <w:b/>
                <w:bCs/>
              </w:rPr>
              <w:t xml:space="preserve">Largo plazo sin libre entrada</w:t>
            </w:r>
          </w:p>
        </w:tc>
        <w:tc>
          <w:tcPr>
            <w:vAlign w:val="center"/>
          </w:tcPr>
          <w:p>
            <w:pPr>
              <w:pStyle w:val="Compact"/>
              <w:jc w:val="center"/>
            </w:pPr>
            <w:r>
              <w:t xml:space="preserve">todos variables</w:t>
            </w:r>
          </w:p>
        </w:tc>
        <w:tc>
          <w:tcPr>
            <w:vAlign w:val="center"/>
          </w:tcPr>
          <w:p>
            <w:pPr>
              <w:pStyle w:val="Compact"/>
              <w:jc w:val="center"/>
            </w:pPr>
            <w:r>
              <w:t xml:space="preserve">fijo,</w:t>
            </w:r>
            <w:r>
              <w:t xml:space="preserve"> </w:t>
            </w:r>
            <m:oMath>
              <m:r>
                <m:t>J</m:t>
              </m:r>
            </m:oMath>
          </w:p>
        </w:tc>
        <w:tc>
          <w:tcPr>
            <w:vAlign w:val="center"/>
          </w:tcPr>
          <w:p>
            <w:pPr>
              <w:pStyle w:val="Compact"/>
              <w:jc w:val="center"/>
            </w:pPr>
            <m:oMath>
              <m:r>
                <m:t>p</m:t>
              </m:r>
              <m:r>
                <m:rPr>
                  <m:sty m:val="p"/>
                </m:rPr>
                <m:t>=</m:t>
              </m:r>
              <m:sSub>
                <m:e>
                  <m:r>
                    <m:rPr>
                      <m:sty m:val="p"/>
                    </m:rPr>
                    <m:t>C</m:t>
                  </m:r>
                  <m:r>
                    <m:rPr>
                      <m:sty m:val="p"/>
                    </m:rPr>
                    <m:t>M</m:t>
                  </m:r>
                  <m:r>
                    <m:rPr>
                      <m:sty m:val="p"/>
                    </m:rPr>
                    <m:t>g</m:t>
                  </m:r>
                </m:e>
                <m:sub>
                  <m:r>
                    <m:t>j</m:t>
                  </m:r>
                </m:sub>
              </m:sSub>
            </m:oMath>
            <w:r>
              <w:br/>
            </w:r>
            <w:r>
              <w:t xml:space="preserve">si</w:t>
            </w:r>
            <w:r>
              <w:t xml:space="preserve"> </w:t>
            </w:r>
            <m:oMath>
              <m:r>
                <m:t>p</m:t>
              </m:r>
              <m:r>
                <m:rPr>
                  <m:sty m:val="p"/>
                </m:rPr>
                <m:t>≥</m:t>
              </m:r>
              <m:r>
                <m:rPr>
                  <m:sty m:val="p"/>
                </m:rPr>
                <m:t>min</m:t>
              </m:r>
              <m:sSub>
                <m:e>
                  <m:r>
                    <m:rPr>
                      <m:sty m:val="p"/>
                    </m:rPr>
                    <m:t>C</m:t>
                  </m:r>
                  <m:r>
                    <m:rPr>
                      <m:sty m:val="p"/>
                    </m:rPr>
                    <m:t>M</m:t>
                  </m:r>
                  <m:r>
                    <m:rPr>
                      <m:sty m:val="p"/>
                    </m:rPr>
                    <m:t>e</m:t>
                  </m:r>
                </m:e>
                <m:sub>
                  <m:r>
                    <m:t>j</m:t>
                  </m:r>
                </m:sub>
              </m:sSub>
            </m:oMath>
          </w:p>
        </w:tc>
        <w:tc>
          <w:tcPr>
            <w:vAlign w:val="center"/>
          </w:tcPr>
          <w:p>
            <w:pPr>
              <w:pStyle w:val="Compact"/>
              <w:jc w:val="center"/>
            </w:pPr>
            <w:r>
              <w:rPr>
                <w:rStyle w:val="Textoazul"/>
                <w:b/>
                <w:bCs/>
              </w:rPr>
              <w:t xml:space="preserve">no negativo</w:t>
            </w:r>
          </w:p>
        </w:tc>
      </w:tr>
      <w:tr>
        <w:trPr>
          <w:cantSplit/>
        </w:trPr>
        <w:tc>
          <w:tcPr>
            <w:vAlign w:val="center"/>
          </w:tcPr>
          <w:p>
            <w:pPr>
              <w:pStyle w:val="Compact"/>
              <w:jc w:val="center"/>
            </w:pPr>
            <w:r>
              <w:rPr>
                <w:b/>
                <w:bCs/>
              </w:rPr>
              <w:t xml:space="preserve">Largo plazo con libre entrada</w:t>
            </w:r>
          </w:p>
        </w:tc>
        <w:tc>
          <w:tcPr>
            <w:vAlign w:val="center"/>
          </w:tcPr>
          <w:p>
            <w:pPr>
              <w:pStyle w:val="Compact"/>
              <w:jc w:val="center"/>
            </w:pPr>
            <w:r>
              <w:t xml:space="preserve">todos variables</w:t>
            </w:r>
          </w:p>
        </w:tc>
        <w:tc>
          <w:tcPr>
            <w:vAlign w:val="center"/>
          </w:tcPr>
          <w:p>
            <w:pPr>
              <w:pStyle w:val="Compact"/>
              <w:jc w:val="center"/>
            </w:pPr>
            <w:r>
              <w:t xml:space="preserve">endógeno,</w:t>
            </w:r>
            <w:r>
              <w:t xml:space="preserve"> </w:t>
            </w:r>
            <m:oMath>
              <m:sSup>
                <m:e>
                  <m:r>
                    <m:t>J</m:t>
                  </m:r>
                </m:e>
                <m:sup>
                  <m:r>
                    <m:rPr>
                      <m:sty m:val="p"/>
                    </m:rPr>
                    <m:t>*</m:t>
                  </m:r>
                </m:sup>
              </m:sSup>
            </m:oMath>
          </w:p>
        </w:tc>
        <w:tc>
          <w:tcPr>
            <w:vAlign w:val="center"/>
          </w:tcPr>
          <w:p>
            <w:pPr>
              <w:pStyle w:val="Compact"/>
              <w:jc w:val="center"/>
            </w:pPr>
            <m:oMath>
              <m:r>
                <m:t>p</m:t>
              </m:r>
              <m:r>
                <m:rPr>
                  <m:sty m:val="p"/>
                </m:rPr>
                <m:t>=</m:t>
              </m:r>
              <m:r>
                <m:rPr>
                  <m:sty m:val="p"/>
                </m:rPr>
                <m:t>C</m:t>
              </m:r>
              <m:r>
                <m:rPr>
                  <m:sty m:val="p"/>
                </m:rPr>
                <m:t>M</m:t>
              </m:r>
              <m:r>
                <m:rPr>
                  <m:sty m:val="p"/>
                </m:rPr>
                <m:t>g</m:t>
              </m:r>
              <m:r>
                <m:rPr>
                  <m:sty m:val="p"/>
                </m:rPr>
                <m:t>=</m:t>
              </m:r>
              <m:r>
                <m:rPr>
                  <m:sty m:val="p"/>
                </m:rPr>
                <m:t>min</m:t>
              </m:r>
              <m:r>
                <m:rPr>
                  <m:sty m:val="p"/>
                </m:rPr>
                <m:t>C</m:t>
              </m:r>
              <m:r>
                <m:rPr>
                  <m:sty m:val="p"/>
                </m:rPr>
                <m:t>M</m:t>
              </m:r>
              <m:r>
                <m:rPr>
                  <m:sty m:val="p"/>
                </m:rPr>
                <m:t>e</m:t>
              </m:r>
            </m:oMath>
          </w:p>
        </w:tc>
        <w:tc>
          <w:tcPr>
            <w:vAlign w:val="center"/>
          </w:tcPr>
          <w:p>
            <w:pPr>
              <w:pStyle w:val="Compact"/>
              <w:jc w:val="center"/>
            </w:pPr>
            <w:r>
              <w:rPr>
                <w:rStyle w:val="Textoverde"/>
                <w:b/>
                <w:bCs/>
              </w:rPr>
              <w:t xml:space="preserve">nulo</w:t>
            </w:r>
          </w:p>
        </w:tc>
      </w:tr>
      <w:tr>
        <w:trPr>
          <w:cantSplit/>
        </w:trPr>
        <w:tc>
          <w:tcPr>
            <w:gridSpan w:val="5"/>
            <w:shd w:val="clear" w:color="auto" w:fill="E2EFD9"/>
            <w:vAlign w:val="center"/>
          </w:tcPr>
          <w:p>
            <w:pPr>
              <w:pStyle w:val="Celdatceesalvia"/>
              <w:jc w:val="center"/>
            </w:pPr>
            <w:r>
              <w:t xml:space="preserve">Cuanto más largo el plazo, más elástica la oferta (</w:t>
            </w:r>
            <w:r>
              <w:rPr>
                <w:smallCaps/>
              </w:rPr>
              <w:t xml:space="preserve">Le Chatelier</w:t>
            </w:r>
            <w:r>
              <w:t xml:space="preserve">-</w:t>
            </w:r>
            <w:r>
              <w:rPr>
                <w:smallCaps/>
              </w:rPr>
              <w:t xml:space="preserve">Samuelson</w:t>
            </w:r>
            <w:r>
              <w:t xml:space="preserve">):</w:t>
            </w:r>
            <w:r>
              <w:t xml:space="preserve"> </w:t>
            </w:r>
            <m:oMath>
              <m:r>
                <m:rPr>
                  <m:sty m:val="p"/>
                </m:rPr>
                <m:t>∂</m:t>
              </m:r>
              <m:sSup>
                <m:e>
                  <m:r>
                    <m:t>q</m:t>
                  </m:r>
                </m:e>
                <m:sup>
                  <m:r>
                    <m:rPr>
                      <m:sty m:val="p"/>
                    </m:rPr>
                    <m:t>L</m:t>
                  </m:r>
                  <m:r>
                    <m:rPr>
                      <m:sty m:val="p"/>
                    </m:rPr>
                    <m:t>P</m:t>
                  </m:r>
                </m:sup>
              </m:sSup>
              <m:r>
                <m:rPr>
                  <m:sty m:val="p"/>
                </m:rPr>
                <m:t>/</m:t>
              </m:r>
              <m:r>
                <m:rPr>
                  <m:sty m:val="p"/>
                </m:rPr>
                <m:t>∂</m:t>
              </m:r>
              <m:r>
                <m:t>p</m:t>
              </m:r>
              <m:r>
                <m:rPr>
                  <m:sty m:val="p"/>
                </m:rPr>
                <m:t>≥</m:t>
              </m:r>
              <m:r>
                <m:rPr>
                  <m:sty m:val="p"/>
                </m:rPr>
                <m:t>∂</m:t>
              </m:r>
              <m:sSup>
                <m:e>
                  <m:r>
                    <m:t>q</m:t>
                  </m:r>
                </m:e>
                <m:sup>
                  <m:r>
                    <m:rPr>
                      <m:sty m:val="p"/>
                    </m:rPr>
                    <m:t>C</m:t>
                  </m:r>
                  <m:r>
                    <m:rPr>
                      <m:sty m:val="p"/>
                    </m:rPr>
                    <m:t>P</m:t>
                  </m:r>
                </m:sup>
              </m:sSup>
              <m:r>
                <m:rPr>
                  <m:sty m:val="p"/>
                </m:rPr>
                <m:t>/</m:t>
              </m:r>
              <m:r>
                <m:rPr>
                  <m:sty m:val="p"/>
                </m:rPr>
                <m:t>∂</m:t>
              </m:r>
              <m:r>
                <m:t>p</m:t>
              </m:r>
              <m:r>
                <m:rPr>
                  <m:sty m:val="p"/>
                </m:rPr>
                <m:t>≥</m:t>
              </m:r>
              <m:r>
                <m:t>0</m:t>
              </m:r>
            </m:oMath>
          </w:p>
        </w:tc>
      </w:tr>
    </w:tbl>
    <w:bookmarkEnd w:id="176"/>
    <w:p>
      <w:pPr>
        <w:pStyle w:val="BodyText"/>
      </w:pPr>
      <w:r>
        <w:rPr>
          <w:i/>
          <w:iCs/>
        </w:rPr>
        <w:t xml:space="preserve">Fuente: elaboración propia a partir de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 10.F</w:t>
        </w:r>
      </w:hyperlink>
      <w:r>
        <w:rPr>
          <w:i/>
          <w:iCs/>
        </w:rPr>
        <w:t xml:space="preserve">)</w:t>
      </w:r>
      <w:r>
        <w:rPr>
          <w:i/>
          <w:iCs/>
        </w:rPr>
        <w:t xml:space="preserve">.</w:t>
      </w:r>
    </w:p>
    <w:p>
      <w:pPr>
        <w:pStyle w:val="Cajadeanotaciones"/>
        <w:keepNext/>
        <w:keepLines/>
      </w:pPr>
      <w:r>
        <w:rPr>
          <w:b/>
          <w:bCs/>
        </w:rPr>
        <w:t xml:space="preserve">Antecedente histórico: los periodos de</w:t>
      </w:r>
      <w:r>
        <w:rPr>
          <w:b/>
          <w:bCs/>
        </w:rPr>
        <w:t xml:space="preserve"> </w:t>
      </w:r>
      <w:r>
        <w:rPr>
          <w:b/>
          <w:bCs/>
          <w:smallCaps/>
        </w:rPr>
        <w:t xml:space="preserve">Marshall</w:t>
      </w:r>
      <w:r>
        <w:rPr>
          <w:b/>
          <w:bCs/>
        </w:rPr>
        <w:t xml:space="preserve"> </w:t>
      </w:r>
      <w:r>
        <w:rPr>
          <w:b/>
          <w:bCs/>
        </w:rPr>
        <w:t xml:space="preserve">y su mercado de pescado</w:t>
      </w:r>
      <w:r>
        <w:t xml:space="preserve">.</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V)</w:t>
      </w:r>
      <w:r>
        <w:t xml:space="preserve"> </w:t>
      </w:r>
      <w:r>
        <w:t xml:space="preserve">ya distinguía los plazos por el tiempo de que disponen los agentes para ajustarse, pero con otra terminología, que no coincide con la de la tabla </w:t>
      </w:r>
      <w:hyperlink w:anchor="tab_plazos">
        <w:r>
          <w:rPr>
            <w:rStyle w:val="Hyperlink"/>
          </w:rPr>
          <w:t xml:space="preserve">3</w:t>
        </w:r>
      </w:hyperlink>
      <w:r>
        <w:t xml:space="preserve">:</w:t>
      </w:r>
    </w:p>
    <w:p>
      <w:pPr>
        <w:pStyle w:val="Cajadeanotaciones"/>
        <w:keepNext/>
        <w:keepLines/>
        <w:numPr>
          <w:ilvl w:val="0"/>
          <w:numId w:val="1081"/>
        </w:numPr>
      </w:pPr>
      <w:r>
        <w:t xml:space="preserve">en el</w:t>
      </w:r>
      <w:r>
        <w:t xml:space="preserve"> </w:t>
      </w:r>
      <w:r>
        <w:rPr>
          <w:i/>
          <w:iCs/>
        </w:rPr>
        <w:t xml:space="preserve">periodo de mercado</w:t>
      </w:r>
      <w:r>
        <w:t xml:space="preserve"> </w:t>
      </w:r>
      <w:r>
        <w:t xml:space="preserve">la cantidad está dada (el pescado ya está en la lonja) y la oferta es vertical;</w:t>
      </w:r>
    </w:p>
    <w:p>
      <w:pPr>
        <w:pStyle w:val="Cajadeanotaciones"/>
        <w:keepNext/>
        <w:keepLines/>
        <w:numPr>
          <w:ilvl w:val="0"/>
          <w:numId w:val="1081"/>
        </w:numPr>
      </w:pPr>
      <w:r>
        <w:t xml:space="preserve">a</w:t>
      </w:r>
      <w:r>
        <w:t xml:space="preserve"> </w:t>
      </w:r>
      <w:r>
        <w:rPr>
          <w:i/>
          <w:iCs/>
        </w:rPr>
        <w:t xml:space="preserve">corto plazo</w:t>
      </w:r>
      <w:r>
        <w:t xml:space="preserve"> </w:t>
      </w:r>
      <w:r>
        <w:t xml:space="preserve">se ajusta la producción con el equipo que se tiene;</w:t>
      </w:r>
    </w:p>
    <w:p>
      <w:pPr>
        <w:pStyle w:val="Cajadeanotaciones"/>
        <w:keepNext/>
        <w:keepLines/>
        <w:numPr>
          <w:ilvl w:val="0"/>
          <w:numId w:val="1081"/>
        </w:numPr>
      </w:pPr>
      <w:r>
        <w:t xml:space="preserve">a</w:t>
      </w:r>
      <w:r>
        <w:t xml:space="preserve"> </w:t>
      </w:r>
      <w:r>
        <w:rPr>
          <w:i/>
          <w:iCs/>
        </w:rPr>
        <w:t xml:space="preserve">largo plazo</w:t>
      </w:r>
      <w:r>
        <w:t xml:space="preserve"> </w:t>
      </w:r>
      <w:r>
        <w:t xml:space="preserve">se ajustan el equipo y el número de empresas a la vez, y el precio tiende a su</w:t>
      </w:r>
      <w:r>
        <w:t xml:space="preserve"> </w:t>
      </w:r>
      <w:r>
        <w:rPr>
          <w:i/>
          <w:iCs/>
        </w:rPr>
        <w:t xml:space="preserve">valor normal</w:t>
      </w:r>
      <w:r>
        <w:t xml:space="preserve">.</w:t>
      </w:r>
    </w:p>
    <w:p>
      <w:pPr>
        <w:pStyle w:val="Cajadeanotaciones"/>
        <w:keepLines/>
      </w:pPr>
      <w:r>
        <w:t xml:space="preserve">Su ejemplo del pescado lo ilustra (gráfico </w:t>
      </w:r>
      <w:hyperlink w:anchor="fig_marshall_periodos">
        <w:r>
          <w:rPr>
            <w:rStyle w:val="Hyperlink"/>
          </w:rPr>
          <w:t xml:space="preserve">11</w:t>
        </w:r>
      </w:hyperlink>
      <w:r>
        <w:t xml:space="preserve">).</w:t>
      </w:r>
    </w:p>
    <w:bookmarkStart w:id="180" w:name="fig_marshall_periodos"/>
    <w:p>
      <w:pPr>
        <w:pStyle w:val="ImageCaption"/>
        <w:pBdr>
          <w:top w:color="767171" w:space="4" w:sz="4" w:val="single"/>
          <w:left w:color="767171" w:space="4" w:sz="4" w:val="single"/>
          <w:bottom w:color="767171" w:space="4" w:sz="4" w:val="single"/>
          <w:right w:color="767171" w:space="4" w:sz="4" w:val="single"/>
        </w:pBdr>
        <w:shd w:color="auto" w:fill="E7E6E6" w:val="clear"/>
      </w:pPr>
      <w:r>
        <w:t xml:space="preserve">Gráfico 11.–</w:t>
      </w:r>
      <w:r>
        <w:t xml:space="preserve"> </w:t>
      </w:r>
      <w:r>
        <w:t xml:space="preserve">El mercado de pescado de</w:t>
      </w:r>
      <w:r>
        <w:t xml:space="preserve"> </w:t>
      </w:r>
      <w:r>
        <w:rPr>
          <w:smallCaps/>
        </w:rPr>
        <w:t xml:space="preserve">Marshall</w:t>
      </w:r>
      <w:r>
        <w:t xml:space="preserve">: equilibrio temporal (</w:t>
      </w:r>
      <m:oMath>
        <m:r>
          <m:t>B</m:t>
        </m:r>
      </m:oMath>
      <w:r>
        <w:t xml:space="preserve">) y equilibrio normal (</w:t>
      </w:r>
      <m:oMath>
        <m:r>
          <m:t>C</m:t>
        </m:r>
      </m:oMath>
      <w:r>
        <w:t xml:space="preserve">) tras un aumento de la demanda</w:t>
      </w:r>
    </w:p>
    <w:p>
      <w:pPr>
        <w:pStyle w:val="CaptionedFigure"/>
        <w:pBdr>
          <w:top w:color="767171" w:space="4" w:sz="4" w:val="single"/>
          <w:left w:color="767171" w:space="4" w:sz="4" w:val="single"/>
          <w:bottom w:color="767171" w:space="4" w:sz="4" w:val="single"/>
          <w:right w:color="767171" w:space="4" w:sz="4" w:val="single"/>
        </w:pBdr>
        <w:shd w:color="auto" w:fill="E7E6E6" w:val="clear"/>
      </w:pPr>
      <w:r>
        <w:drawing>
          <wp:inline>
            <wp:extent cx="2574999" cy="2269179"/>
            <wp:effectExtent b="0" l="0" r="0" t="0"/>
            <wp:docPr descr="Gráfico 11.– El mercado de pescado de Marshall: equilibrio temporal (B) y equilibrio normal (C) tras un aumento de la demanda" title="" id="178" name="Picture"/>
            <a:graphic>
              <a:graphicData uri="http://schemas.openxmlformats.org/drawingml/2006/picture">
                <pic:pic>
                  <pic:nvPicPr>
                    <pic:cNvPr descr="C:\Users\vgutierrez\Documents\src\victorgutierrezmarcos.github.io-revision\oposicion\temario\fuentes\3A16\graficos/marshall-periodos.png" id="179" name="Picture"/>
                    <pic:cNvPicPr>
                      <a:picLocks noChangeArrowheads="1" noChangeAspect="1"/>
                    </pic:cNvPicPr>
                  </pic:nvPicPr>
                  <pic:blipFill>
                    <a:blip r:embed="rId177"/>
                    <a:stretch>
                      <a:fillRect/>
                    </a:stretch>
                  </pic:blipFill>
                  <pic:spPr bwMode="auto">
                    <a:xfrm>
                      <a:off x="0" y="0"/>
                      <a:ext cx="2574999" cy="2269179"/>
                    </a:xfrm>
                    <a:prstGeom prst="rect">
                      <a:avLst/>
                    </a:prstGeom>
                    <a:noFill/>
                    <a:ln w="9525">
                      <a:noFill/>
                      <a:headEnd/>
                      <a:tailEnd/>
                    </a:ln>
                  </pic:spPr>
                </pic:pic>
              </a:graphicData>
            </a:graphic>
          </wp:inline>
        </w:drawing>
      </w:r>
    </w:p>
    <w:bookmarkEnd w:id="180"/>
    <w:p>
      <w:pPr>
        <w:pStyle w:val="Piedeimagen"/>
        <w:pBdr>
          <w:top w:color="767171" w:space="4" w:sz="4" w:val="single"/>
          <w:left w:color="767171" w:space="4" w:sz="4" w:val="single"/>
          <w:bottom w:color="767171" w:space="4" w:sz="4" w:val="single"/>
          <w:right w:color="767171" w:space="4" w:sz="4" w:val="single"/>
        </w:pBdr>
        <w:shd w:color="auto" w:fill="E7E6E6" w:val="clear"/>
      </w:pPr>
      <w:r>
        <w:t xml:space="preserve">Fuente: elaboración propia a partir de</w:t>
      </w:r>
      <w:r>
        <w:t xml:space="preserve"> </w:t>
      </w:r>
      <w:r>
        <w:rPr>
          <w:smallCaps/>
        </w:rPr>
        <w:t xml:space="preserve">De Vroey</w:t>
      </w:r>
      <w:r>
        <w:t xml:space="preserve"> </w:t>
      </w:r>
      <w:r>
        <w:t xml:space="preserve">(</w:t>
      </w:r>
      <w:hyperlink w:anchor="ref_DeVroey2016History">
        <w:r>
          <w:rPr>
            <w:rStyle w:val="Hyperlink"/>
          </w:rPr>
          <w:t xml:space="preserve">2016, fig. 1.1</w:t>
        </w:r>
      </w:hyperlink>
      <w:r>
        <w:t xml:space="preserve">)</w:t>
      </w:r>
      <w:r>
        <w:t xml:space="preserve"> </w:t>
      </w:r>
      <w:r>
        <w:t xml:space="preserve">y</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 V)</w:t>
      </w:r>
      <w:r>
        <w:t xml:space="preserve">.</w:t>
      </w:r>
    </w:p>
    <w:p>
      <w:pPr>
        <w:pStyle w:val="Cajadeanotaciones"/>
        <w:keepNext/>
        <w:keepLines/>
        <w:numPr>
          <w:ilvl w:val="0"/>
          <w:numId w:val="1082"/>
        </w:numPr>
      </w:pPr>
      <w:r>
        <w:t xml:space="preserve">Se parte del equilibrio</w:t>
      </w:r>
      <w:r>
        <w:t xml:space="preserve"> </w:t>
      </w:r>
      <m:oMath>
        <m:r>
          <m:t>A</m:t>
        </m:r>
      </m:oMath>
      <w:r>
        <w:t xml:space="preserve">, en el que la demanda inicial corta a la</w:t>
      </w:r>
      <w:r>
        <w:t xml:space="preserve"> </w:t>
      </w:r>
      <w:r>
        <w:rPr>
          <w:i/>
          <w:iCs/>
        </w:rPr>
        <w:t xml:space="preserve">oferta normal</w:t>
      </w:r>
      <w:r>
        <w:t xml:space="preserve"> </w:t>
      </w:r>
      <w:r>
        <w:t xml:space="preserve">(</w:t>
      </w:r>
      <m:oMath>
        <m:r>
          <m:t>N</m:t>
        </m:r>
        <m:r>
          <m:t>S</m:t>
        </m:r>
      </m:oMath>
      <w:r>
        <w:t xml:space="preserve">, lo que se ofrecería a cada precio si hubiera tiempo de ajustar la flota), creciente en el gráfico. La oferta de cada día (</w:t>
      </w:r>
      <m:oMath>
        <m:r>
          <m:t>M</m:t>
        </m:r>
        <m:r>
          <m:t>S</m:t>
        </m:r>
      </m:oMath>
      <w:r>
        <w:t xml:space="preserve">) es vertical: el pescado es perecedero y no puede guardarse.</w:t>
      </w:r>
    </w:p>
    <w:p>
      <w:pPr>
        <w:pStyle w:val="Cajadeanotaciones"/>
        <w:keepNext/>
        <w:keepLines/>
        <w:numPr>
          <w:ilvl w:val="0"/>
          <w:numId w:val="1082"/>
        </w:numPr>
      </w:pPr>
      <w:r>
        <w:t xml:space="preserve">Si la demanda aumenta (en el ejemplo de</w:t>
      </w:r>
      <w:r>
        <w:t xml:space="preserve"> </w:t>
      </w:r>
      <w:r>
        <w:rPr>
          <w:smallCaps/>
        </w:rPr>
        <w:t xml:space="preserve">Marshall</w:t>
      </w:r>
      <w:r>
        <w:t xml:space="preserve">, porque una epidemia del ganado encarece la carne), al principio la cantidad no cambia y el precio sube hasta vaciar el mercado (</w:t>
      </w:r>
      <m:oMath>
        <m:r>
          <m:t>B</m:t>
        </m:r>
      </m:oMath>
      <w:r>
        <w:t xml:space="preserve">): es el</w:t>
      </w:r>
      <w:r>
        <w:t xml:space="preserve"> </w:t>
      </w:r>
      <w:r>
        <w:rPr>
          <w:b/>
          <w:bCs/>
        </w:rPr>
        <w:t xml:space="preserve">equilibrio temporal</w:t>
      </w:r>
      <w:r>
        <w:t xml:space="preserve">, y los pescadores obtienen</w:t>
      </w:r>
      <w:r>
        <w:t xml:space="preserve"> </w:t>
      </w:r>
      <w:r>
        <w:rPr>
          <w:i/>
          <w:iCs/>
        </w:rPr>
        <w:t xml:space="preserve">cuasirrentas</w:t>
      </w:r>
      <w:r>
        <w:t xml:space="preserve">.</w:t>
      </w:r>
      <w:r>
        <w:rPr>
          <w:rStyle w:val="FootnoteReference"/>
        </w:rPr>
        <w:footnoteReference w:id="181"/>
      </w:r>
    </w:p>
    <w:p>
      <w:pPr>
        <w:pStyle w:val="Cajadeanotaciones"/>
        <w:keepNext/>
        <w:keepLines/>
        <w:numPr>
          <w:ilvl w:val="0"/>
          <w:numId w:val="1082"/>
        </w:numPr>
      </w:pPr>
      <w:r>
        <w:t xml:space="preserve">Con tiempo salen más barcos, la cantidad de cada día aumenta y el mercado se mueve hacia</w:t>
      </w:r>
      <w:r>
        <w:t xml:space="preserve"> </w:t>
      </w:r>
      <m:oMath>
        <m:r>
          <m:t>C</m:t>
        </m:r>
      </m:oMath>
      <w:r>
        <w:t xml:space="preserve">, el</w:t>
      </w:r>
      <w:r>
        <w:t xml:space="preserve"> </w:t>
      </w:r>
      <w:r>
        <w:rPr>
          <w:b/>
          <w:bCs/>
        </w:rPr>
        <w:t xml:space="preserve">equilibrio normal</w:t>
      </w:r>
      <w:r>
        <w:t xml:space="preserve">, el «estado de reposo» hacia el que gravita. Si la pesca tuviera rendimientos crecientes y los caladeros no se agotasen,</w:t>
      </w:r>
      <w:r>
        <w:t xml:space="preserve"> </w:t>
      </w:r>
      <w:r>
        <w:rPr>
          <w:smallCaps/>
        </w:rPr>
        <w:t xml:space="preserve">Marshall</w:t>
      </w:r>
      <w:r>
        <w:t xml:space="preserve"> </w:t>
      </w:r>
      <w:r>
        <w:t xml:space="preserve">admite incluso que el precio normal acabe por debajo del inicial: una oferta normal decreciente, como la de la industria de costes decrecientes de</w:t>
      </w:r>
      <w:r>
        <w:t xml:space="preserve"> </w:t>
      </w:r>
      <w:hyperlink w:anchor="sec_largo_plazo_libre_entrada">
        <w:r>
          <w:rPr>
            <w:rStyle w:val="Hyperlink"/>
          </w:rPr>
          <w:t xml:space="preserve">III.3</w:t>
        </w:r>
      </w:hyperlink>
      <w:r>
        <w:t xml:space="preserve"> </w:t>
      </w:r>
      <w:r>
        <w:t xml:space="preserve">(</w:t>
      </w:r>
      <w:hyperlink w:anchor="ref_Marshall1890Principles">
        <w:r>
          <w:rPr>
            <w:rStyle w:val="Hyperlink"/>
            <w:smallCaps/>
          </w:rPr>
          <w:t xml:space="preserve">Marshall</w:t>
        </w:r>
        <w:r>
          <w:rPr>
            <w:rStyle w:val="Hyperlink"/>
          </w:rPr>
          <w:t xml:space="preserve">, 1890, lib. V</w:t>
        </w:r>
      </w:hyperlink>
      <w:r>
        <w:t xml:space="preserve">, cap. V, § 4)</w:t>
      </w:r>
      <w:r>
        <w:t xml:space="preserve">.</w:t>
      </w:r>
    </w:p>
    <w:p>
      <w:pPr>
        <w:pStyle w:val="Cajadeanotaciones"/>
        <w:keepLines/>
        <w:numPr>
          <w:ilvl w:val="0"/>
          <w:numId w:val="1082"/>
        </w:numPr>
      </w:pPr>
      <w:r>
        <w:t xml:space="preserve">El precio vacía el mercado cada día, también durante el ajuste: no quedan peces sin vender salvo que se fije el precio por ley (con un precio mínimo por encima del de equilibrio sobraría pescado y mandaría el lado corto, la demanda). En el mercado de un bien, este análisis no deja sitio a recursos ociosos persistentes; si puede haberlos en el conjunto de la economía es la discusión que abrirá</w:t>
      </w:r>
      <w:r>
        <w:t xml:space="preserve"> </w:t>
      </w:r>
      <w:r>
        <w:rPr>
          <w:smallCaps/>
        </w:rPr>
        <w:t xml:space="preserve">Keynes</w:t>
      </w:r>
      <w:r>
        <w:t xml:space="preserve"> </w:t>
      </w:r>
      <w:hyperlink r:id="rId182">
        <w:r>
          <w:rPr>
            <w:rStyle w:val="Referenciaatema"/>
          </w:rPr>
          <w:t xml:space="preserve">[ver tema 3.A.4]</w:t>
        </w:r>
      </w:hyperlink>
      <w:r>
        <w:t xml:space="preserve">.</w:t>
      </w:r>
    </w:p>
    <w:bookmarkStart w:id="193" w:name="sec_corto_plazo"/>
    <w:p>
      <w:pPr>
        <w:pStyle w:val="Heading2"/>
      </w:pPr>
      <w:r>
        <w:t xml:space="preserve">III.1.</w:t>
      </w:r>
      <w:r>
        <w:t xml:space="preserve"> </w:t>
      </w:r>
      <w:r>
        <w:t xml:space="preserve">Corto plazo</w:t>
      </w:r>
    </w:p>
    <w:p>
      <w:pPr>
        <w:pStyle w:val="FirstParagraph"/>
      </w:pPr>
      <w:r>
        <w:t xml:space="preserve">Empezamos por el corto plazo: el de las empresas que ya están en el mercado y no pueden cambiar su equipo.</w:t>
      </w:r>
    </w:p>
    <w:bookmarkStart w:id="184" w:name="i_supuestos_6"/>
    <w:p>
      <w:pPr>
        <w:pStyle w:val="Heading5"/>
      </w:pPr>
      <w:r>
        <w:t xml:space="preserve">i) Supuestos</w:t>
      </w:r>
    </w:p>
    <w:p>
      <w:pPr>
        <w:numPr>
          <w:ilvl w:val="0"/>
          <w:numId w:val="1083"/>
        </w:numPr>
      </w:pPr>
      <w:r>
        <w:t xml:space="preserve">El número de empresas,</w:t>
      </w:r>
      <w:r>
        <w:t xml:space="preserve"> </w:t>
      </w:r>
      <m:oMath>
        <m:r>
          <m:t>J</m:t>
        </m:r>
      </m:oMath>
      <w:r>
        <w:t xml:space="preserve">, está fijo y cada una tiene algún factor fijo cuyo coste es</w:t>
      </w:r>
      <w:r>
        <w:t xml:space="preserve"> </w:t>
      </w:r>
      <w:r>
        <w:rPr>
          <w:i/>
          <w:iCs/>
        </w:rPr>
        <w:t xml:space="preserve">hundido</w:t>
      </w:r>
      <w:r>
        <w:t xml:space="preserve">: se paga aunque no se produzca. Su función de costes es</w:t>
      </w:r>
      <w:r>
        <w:t xml:space="preserve"> </w:t>
      </w:r>
      <w:bookmarkStart w:id="183" w:name="eq_costes_corto"/>
      <w:bookmarkEnd w:id="183"/>
    </w:p>
    <w:p>
      <w:pPr>
        <w:pStyle w:val="BodyText"/>
        <w:keepNext/>
      </w:pPr>
      <m:oMathPara>
        <m:oMathParaPr>
          <m:jc m:val="center"/>
        </m:oMathParaPr>
        <m:oMath>
          <m:sSub>
            <m:e>
              <m:r>
                <m:t>C</m:t>
              </m:r>
            </m:e>
            <m:sub>
              <m:r>
                <m:t>j</m:t>
              </m:r>
            </m:sub>
          </m:sSub>
          <m:d>
            <m:dPr>
              <m:begChr m:val="("/>
              <m:sepChr m:val=""/>
              <m:endChr m:val=")"/>
              <m:grow/>
            </m:dPr>
            <m:e>
              <m:sSub>
                <m:e>
                  <m:r>
                    <m:t>q</m:t>
                  </m:r>
                </m:e>
                <m:sub>
                  <m:r>
                    <m:t>j</m:t>
                  </m:r>
                </m:sub>
              </m:sSub>
            </m:e>
          </m:d>
          <m:r>
            <m:rPr>
              <m:sty m:val="p"/>
            </m:rPr>
            <m:t>=</m:t>
          </m:r>
          <m:sSub>
            <m:e>
              <m:r>
                <m:rPr>
                  <m:sty m:val="p"/>
                </m:rPr>
                <m:t>C</m:t>
              </m:r>
              <m:r>
                <m:rPr>
                  <m:sty m:val="p"/>
                </m:rPr>
                <m:t>F</m:t>
              </m:r>
            </m:e>
            <m:sub>
              <m:r>
                <m:t>j</m:t>
              </m:r>
            </m:sub>
          </m:sSub>
          <m:r>
            <m:rPr>
              <m:sty m:val="p"/>
            </m:rPr>
            <m:t>+</m:t>
          </m:r>
          <m:sSub>
            <m:e>
              <m:r>
                <m:rPr>
                  <m:sty m:val="p"/>
                </m:rPr>
                <m:t>C</m:t>
              </m:r>
              <m:r>
                <m:rPr>
                  <m:sty m:val="p"/>
                </m:rPr>
                <m:t>V</m:t>
              </m:r>
            </m:e>
            <m:sub>
              <m:r>
                <m:t>j</m:t>
              </m:r>
            </m:sub>
          </m:sSub>
          <m:d>
            <m:dPr>
              <m:begChr m:val="("/>
              <m:sepChr m:val=""/>
              <m:endChr m:val=")"/>
              <m:grow/>
            </m:dPr>
            <m:e>
              <m:sSub>
                <m:e>
                  <m:r>
                    <m:t>q</m:t>
                  </m:r>
                </m:e>
                <m:sub>
                  <m:r>
                    <m:t>j</m:t>
                  </m:r>
                </m:sub>
              </m:sSub>
            </m:e>
          </m:d>
          <m:r>
            <m:t> </m:t>
          </m:r>
          <m:r>
            <m:rPr>
              <m:nor/>
              <m:sty m:val="p"/>
            </m:rPr>
            <m:t>para todo </m:t>
          </m:r>
          <m:sSub>
            <m:e>
              <m:r>
                <m:t>q</m:t>
              </m:r>
            </m:e>
            <m:sub>
              <m:r>
                <m:t>j</m:t>
              </m:r>
            </m:sub>
          </m:sSub>
          <m:r>
            <m:rPr>
              <m:sty m:val="p"/>
            </m:rPr>
            <m:t>≥</m:t>
          </m:r>
          <m:r>
            <m:t>0</m:t>
          </m:r>
          <m:r>
            <m:rPr>
              <m:sty m:val="p"/>
            </m:rPr>
            <m:t>,</m:t>
          </m:r>
          <m:r>
            <m:t>  </m:t>
          </m:r>
          <m:sSub>
            <m:e>
              <m:r>
                <m:rPr>
                  <m:sty m:val="p"/>
                </m:rPr>
                <m:t>C</m:t>
              </m:r>
              <m:r>
                <m:rPr>
                  <m:sty m:val="p"/>
                </m:rPr>
                <m:t>V</m:t>
              </m:r>
            </m:e>
            <m:sub>
              <m:r>
                <m:t>j</m:t>
              </m:r>
            </m:sub>
          </m:sSub>
          <m:d>
            <m:dPr>
              <m:begChr m:val="("/>
              <m:sepChr m:val=""/>
              <m:endChr m:val=")"/>
              <m:grow/>
            </m:dPr>
            <m:e>
              <m:r>
                <m:t>0</m:t>
              </m:r>
            </m:e>
          </m:d>
          <m:r>
            <m:rPr>
              <m:sty m:val="p"/>
            </m:rPr>
            <m:t>=</m:t>
          </m:r>
          <m:r>
            <m:t>0</m:t>
          </m:r>
          <m:r>
            <m:rPr>
              <m:sty m:val="p"/>
            </m:rPr>
            <m:t>,</m:t>
          </m:r>
        </m:oMath>
      </m:oMathPara>
    </w:p>
    <w:p>
      <w:pPr>
        <w:numPr>
          <w:ilvl w:val="0"/>
          <w:numId w:val="1000"/>
        </w:numPr>
      </w:pPr>
      <w:r>
        <w:t xml:space="preserve">con</w:t>
      </w:r>
      <w:r>
        <w:t xml:space="preserve"> </w:t>
      </w:r>
      <m:oMath>
        <m:sSub>
          <m:e>
            <m:r>
              <m:rPr>
                <m:sty m:val="p"/>
              </m:rPr>
              <m:t>C</m:t>
            </m:r>
            <m:r>
              <m:rPr>
                <m:sty m:val="p"/>
              </m:rPr>
              <m:t>V</m:t>
            </m:r>
          </m:e>
          <m:sub>
            <m:r>
              <m:t>j</m:t>
            </m:r>
          </m:sub>
        </m:sSub>
      </m:oMath>
      <w:r>
        <w:t xml:space="preserve"> </w:t>
      </w:r>
      <w:r>
        <w:t xml:space="preserve">creciente y, en el tramo relevante, convexa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10.F</w:t>
        </w:r>
      </w:hyperlink>
      <w:r>
        <w:t xml:space="preserve">)</w:t>
      </w:r>
      <w:r>
        <w:t xml:space="preserve">. Los costes variables tienen forma de S invertida por la ley de proporciones variables: el coste marginal primero baja y después sube</w:t>
      </w:r>
      <w:r>
        <w:t xml:space="preserve"> </w:t>
      </w:r>
      <w:hyperlink r:id="rId23">
        <w:r>
          <w:rPr>
            <w:rStyle w:val="Referenciaatema"/>
          </w:rPr>
          <w:t xml:space="preserve">[ver tema 3.A.11]</w:t>
        </w:r>
      </w:hyperlink>
      <w:r>
        <w:t xml:space="preserve"> </w:t>
      </w:r>
      <w:hyperlink r:id="rId24">
        <w:r>
          <w:rPr>
            <w:rStyle w:val="Referenciaatema"/>
          </w:rPr>
          <w:t xml:space="preserve">[ver tema 3.A.12]</w:t>
        </w:r>
      </w:hyperlink>
      <w:r>
        <w:t xml:space="preserve">.</w:t>
      </w:r>
    </w:p>
    <w:bookmarkEnd w:id="184"/>
    <w:bookmarkStart w:id="190" w:name="ii_desarrollo_6"/>
    <w:p>
      <w:pPr>
        <w:pStyle w:val="Heading5"/>
      </w:pPr>
      <w:r>
        <w:t xml:space="preserve">ii) Desarrollo</w:t>
      </w:r>
    </w:p>
    <w:p>
      <w:pPr>
        <w:keepNext/>
        <w:numPr>
          <w:ilvl w:val="0"/>
          <w:numId w:val="1084"/>
        </w:numPr>
      </w:pPr>
      <w:r>
        <w:rPr>
          <w:i/>
          <w:iCs/>
        </w:rPr>
        <w:t xml:space="preserve">Decisión</w:t>
      </w:r>
      <w:r>
        <w:t xml:space="preserve">: el coste fijo no depende de lo que se haga y no influye en la decisión.</w:t>
      </w:r>
      <w:r>
        <w:rPr>
          <w:rStyle w:val="FootnoteReference"/>
        </w:rPr>
        <w:footnoteReference w:id="185"/>
      </w:r>
      <w:r>
        <w:t xml:space="preserve"> </w:t>
      </w:r>
      <w:r>
        <w:t xml:space="preserve">La empresa produce donde</w:t>
      </w:r>
      <w:r>
        <w:t xml:space="preserve"> </w:t>
      </w:r>
      <m:oMath>
        <m:r>
          <m:t>p</m:t>
        </m:r>
        <m:r>
          <m:rPr>
            <m:sty m:val="p"/>
          </m:rPr>
          <m:t>=</m:t>
        </m:r>
        <m:sSub>
          <m:e>
            <m:r>
              <m:rPr>
                <m:sty m:val="p"/>
              </m:rPr>
              <m:t>C</m:t>
            </m:r>
            <m:r>
              <m:rPr>
                <m:sty m:val="p"/>
              </m:rPr>
              <m:t>M</m:t>
            </m:r>
            <m:r>
              <m:rPr>
                <m:sty m:val="p"/>
              </m:rPr>
              <m:t>g</m:t>
            </m:r>
          </m:e>
          <m:sub>
            <m:r>
              <m:t>j</m:t>
            </m:r>
          </m:sub>
        </m:sSub>
      </m:oMath>
      <w:r>
        <w:t xml:space="preserve">, en el tramo creciente, siempre que el precio cubra el coste variable medio, es decir, que los ingresos cubran al menos los costes que puede evitar:</w:t>
      </w:r>
    </w:p>
    <w:p>
      <w:pPr>
        <w:numPr>
          <w:ilvl w:val="1"/>
          <w:numId w:val="1085"/>
        </w:numPr>
      </w:pPr>
      <w:r>
        <w:t xml:space="preserve">por debajo del mínimo del CVMe, el</w:t>
      </w:r>
      <w:r>
        <w:t xml:space="preserve"> </w:t>
      </w:r>
      <w:r>
        <w:rPr>
          <w:b/>
          <w:bCs/>
        </w:rPr>
        <w:t xml:space="preserve">mínimo de explotación</w:t>
      </w:r>
      <w:r>
        <w:t xml:space="preserve">, cierra: produciendo perdería más que el coste fijo;</w:t>
      </w:r>
    </w:p>
    <w:p>
      <w:pPr>
        <w:numPr>
          <w:ilvl w:val="1"/>
          <w:numId w:val="1085"/>
        </w:numPr>
      </w:pPr>
      <w:r>
        <w:t xml:space="preserve">entre ese mínimo y el del coste medio, el</w:t>
      </w:r>
      <w:r>
        <w:t xml:space="preserve"> </w:t>
      </w:r>
      <w:r>
        <w:rPr>
          <w:b/>
          <w:bCs/>
        </w:rPr>
        <w:t xml:space="preserve">óptimo de explotación</w:t>
      </w:r>
      <w:r>
        <w:t xml:space="preserve">, sigue produciendo con pérdidas, menores que el coste fijo;</w:t>
      </w:r>
    </w:p>
    <w:p>
      <w:pPr>
        <w:numPr>
          <w:ilvl w:val="1"/>
          <w:numId w:val="1085"/>
        </w:numPr>
      </w:pPr>
      <w:r>
        <w:t xml:space="preserve">por encima del óptimo de explotación obtiene beneficios</w:t>
      </w:r>
      <w:r>
        <w:t xml:space="preserve"> </w:t>
      </w:r>
      <w:hyperlink r:id="rId24">
        <w:r>
          <w:rPr>
            <w:rStyle w:val="Referenciaatema"/>
          </w:rPr>
          <w:t xml:space="preserve">[ver tema 3.A.12]</w:t>
        </w:r>
      </w:hyperlink>
      <w:r>
        <w:t xml:space="preserve">.</w:t>
      </w:r>
    </w:p>
    <w:p>
      <w:pPr>
        <w:numPr>
          <w:ilvl w:val="0"/>
          <w:numId w:val="1084"/>
        </w:numPr>
      </w:pPr>
      <w:r>
        <w:rPr>
          <w:i/>
          <w:iCs/>
        </w:rPr>
        <w:t xml:space="preserve">Oferta a corto plazo</w:t>
      </w:r>
      <w:r>
        <w:t xml:space="preserve">: la de la empresa es el coste marginal por encima del mínimo del CVMe (gráfico </w:t>
      </w:r>
      <w:hyperlink w:anchor="fig_oferta_corto_plazo">
        <w:r>
          <w:rPr>
            <w:rStyle w:val="Hyperlink"/>
          </w:rPr>
          <w:t xml:space="preserve">12</w:t>
        </w:r>
      </w:hyperlink>
      <w:r>
        <w:t xml:space="preserve">); la de la industria,</w:t>
      </w:r>
      <w:r>
        <w:t xml:space="preserve"> </w:t>
      </w:r>
      <m:oMath>
        <m:sSup>
          <m:e>
            <m:r>
              <m:t>q</m:t>
            </m:r>
          </m:e>
          <m:sup>
            <m:r>
              <m:rPr>
                <m:sty m:val="p"/>
              </m:rPr>
              <m:t>C</m:t>
            </m:r>
            <m:r>
              <m:rPr>
                <m:sty m:val="p"/>
              </m:rPr>
              <m:t>P</m:t>
            </m:r>
          </m:sup>
        </m:sSup>
        <m:d>
          <m:dPr>
            <m:begChr m:val="("/>
            <m:sepChr m:val=""/>
            <m:endChr m:val=")"/>
            <m:grow/>
          </m:dPr>
          <m:e>
            <m:r>
              <m:t>p</m:t>
            </m:r>
          </m:e>
        </m:d>
        <m:r>
          <m:rPr>
            <m:sty m:val="p"/>
          </m:rPr>
          <m:t>=</m:t>
        </m:r>
        <m:nary>
          <m:naryPr>
            <m:chr m:val="∑"/>
            <m:limLoc m:val="undOvr"/>
            <m:subHide m:val="off"/>
            <m:supHide m:val="off"/>
          </m:naryPr>
          <m:sub>
            <m:r>
              <m:t>j</m:t>
            </m:r>
            <m:r>
              <m:rPr>
                <m:sty m:val="p"/>
              </m:rPr>
              <m:t>=</m:t>
            </m:r>
            <m:r>
              <m:t>1</m:t>
            </m:r>
          </m:sub>
          <m:sup>
            <m:r>
              <m:t>J</m:t>
            </m:r>
          </m:sup>
          <m:e>
            <m:sSubSup>
              <m:e>
                <m:r>
                  <m:t>q</m:t>
                </m:r>
              </m:e>
              <m:sub>
                <m:r>
                  <m:t>j</m:t>
                </m:r>
              </m:sub>
              <m:sup>
                <m:r>
                  <m:rPr>
                    <m:sty m:val="p"/>
                  </m:rPr>
                  <m:t>C</m:t>
                </m:r>
                <m:r>
                  <m:rPr>
                    <m:sty m:val="p"/>
                  </m:rPr>
                  <m:t>P</m:t>
                </m:r>
              </m:sup>
            </m:sSubSup>
          </m:e>
        </m:nary>
        <m:d>
          <m:dPr>
            <m:begChr m:val="("/>
            <m:sepChr m:val=""/>
            <m:endChr m:val=")"/>
            <m:grow/>
          </m:dPr>
          <m:e>
            <m:r>
              <m:t>p</m:t>
            </m:r>
          </m:e>
        </m:d>
      </m:oMath>
      <w:r>
        <w:t xml:space="preserve">, su suma horizontal.</w:t>
      </w:r>
    </w:p>
    <w:bookmarkStart w:id="189" w:name="fig_oferta_corto_plazo"/>
    <w:p>
      <w:pPr>
        <w:pStyle w:val="ImageCaption"/>
      </w:pPr>
      <w:r>
        <w:t xml:space="preserve">Gráfico 12.–</w:t>
      </w:r>
      <w:r>
        <w:t xml:space="preserve"> </w:t>
      </w:r>
      <w:r>
        <w:t xml:space="preserve">Oferta de la empresa a corto plazo: el coste marginal por encima del mínimo de explotación</w:t>
      </w:r>
    </w:p>
    <w:p>
      <w:pPr>
        <w:pStyle w:val="CaptionedFigure"/>
      </w:pPr>
      <w:r>
        <w:drawing>
          <wp:inline>
            <wp:extent cx="4775200" cy="1947088"/>
            <wp:effectExtent b="0" l="0" r="0" t="0"/>
            <wp:docPr descr="Gráfico 12.– Oferta de la empresa a corto plazo: el coste marginal por encima del mínimo de explotación" title="" id="187" name="Picture"/>
            <a:graphic>
              <a:graphicData uri="http://schemas.openxmlformats.org/drawingml/2006/picture">
                <pic:pic>
                  <pic:nvPicPr>
                    <pic:cNvPr descr="C:\Users\vgutierrez\Documents\src\victorgutierrezmarcos.github.io-revision\oposicion\temario\fuentes\3A16\graficos/oferta-corto-plazo.png" id="188" name="Picture"/>
                    <pic:cNvPicPr>
                      <a:picLocks noChangeArrowheads="1" noChangeAspect="1"/>
                    </pic:cNvPicPr>
                  </pic:nvPicPr>
                  <pic:blipFill>
                    <a:blip r:embed="rId186"/>
                    <a:stretch>
                      <a:fillRect/>
                    </a:stretch>
                  </pic:blipFill>
                  <pic:spPr bwMode="auto">
                    <a:xfrm>
                      <a:off x="0" y="0"/>
                      <a:ext cx="4775200" cy="1947088"/>
                    </a:xfrm>
                    <a:prstGeom prst="rect">
                      <a:avLst/>
                    </a:prstGeom>
                    <a:noFill/>
                    <a:ln w="9525">
                      <a:noFill/>
                      <a:headEnd/>
                      <a:tailEnd/>
                    </a:ln>
                  </pic:spPr>
                </pic:pic>
              </a:graphicData>
            </a:graphic>
          </wp:inline>
        </w:drawing>
      </w:r>
    </w:p>
    <w:bookmarkEnd w:id="189"/>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10.F</w:t>
        </w:r>
      </w:hyperlink>
      <w:r>
        <w:t xml:space="preserve">)</w:t>
      </w:r>
      <w:r>
        <w:t xml:space="preserve">.</w:t>
      </w:r>
    </w:p>
    <w:bookmarkEnd w:id="190"/>
    <w:bookmarkStart w:id="192" w:name="iii_implicaciones_5"/>
    <w:p>
      <w:pPr>
        <w:pStyle w:val="Heading5"/>
      </w:pPr>
      <w:r>
        <w:t xml:space="preserve">iii) Implicaciones</w:t>
      </w:r>
    </w:p>
    <w:p>
      <w:pPr>
        <w:keepNext/>
        <w:numPr>
          <w:ilvl w:val="0"/>
          <w:numId w:val="1086"/>
        </w:numPr>
      </w:pPr>
      <w:r>
        <w:rPr>
          <w:i/>
          <w:iCs/>
        </w:rPr>
        <w:t xml:space="preserve">Equilibrio a corto plazo</w:t>
      </w:r>
      <w:r>
        <w:t xml:space="preserve">: el corte de la demanda con la oferta de corto plazo de las empresas existentes. Puede dejar:</w:t>
      </w:r>
    </w:p>
    <w:p>
      <w:pPr>
        <w:numPr>
          <w:ilvl w:val="1"/>
          <w:numId w:val="1087"/>
        </w:numPr>
      </w:pPr>
      <w:r>
        <w:t xml:space="preserve">beneficios, que atraerán empresas cuando puedan entrar;</w:t>
      </w:r>
    </w:p>
    <w:p>
      <w:pPr>
        <w:numPr>
          <w:ilvl w:val="1"/>
          <w:numId w:val="1087"/>
        </w:numPr>
      </w:pPr>
      <w:r>
        <w:t xml:space="preserve">beneficio nulo;</w:t>
      </w:r>
    </w:p>
    <w:p>
      <w:pPr>
        <w:numPr>
          <w:ilvl w:val="1"/>
          <w:numId w:val="1087"/>
        </w:numPr>
      </w:pPr>
      <w:r>
        <w:t xml:space="preserve">pérdidas, que llevarán a algunas a salir cuando puedan liquidar sus factores fijos.</w:t>
      </w:r>
    </w:p>
    <w:p>
      <w:pPr>
        <w:numPr>
          <w:ilvl w:val="0"/>
          <w:numId w:val="1086"/>
        </w:numPr>
      </w:pPr>
      <w:r>
        <w:rPr>
          <w:i/>
          <w:iCs/>
        </w:rPr>
        <w:t xml:space="preserve">Rigidez</w:t>
      </w:r>
      <w:r>
        <w:t xml:space="preserve">: como hay un factor que no puede ajustarse, la oferta a corto plazo es</w:t>
      </w:r>
      <w:r>
        <w:t xml:space="preserve"> </w:t>
      </w:r>
      <w:r>
        <w:rPr>
          <w:i/>
          <w:iCs/>
        </w:rPr>
        <w:t xml:space="preserve">más rígida</w:t>
      </w:r>
      <w:r>
        <w:t xml:space="preserve"> </w:t>
      </w:r>
      <w:r>
        <w:t xml:space="preserve">que la de largo plazo, y un aumento de la demanda se traduce sobre todo en precio: es la ganancia de quien tenía aceite en plena sequía, la de los pescadores del refrán.</w:t>
      </w:r>
    </w:p>
    <w:p>
      <w:pPr>
        <w:pStyle w:val="Cajadeanotaciones"/>
        <w:keepLines/>
      </w:pPr>
      <w:r>
        <w:rPr>
          <w:b/>
          <w:bCs/>
        </w:rPr>
        <w:t xml:space="preserve">Coste económico y beneficio económico</w:t>
      </w:r>
      <w:r>
        <w:t xml:space="preserve">. El</w:t>
      </w:r>
      <w:r>
        <w:t xml:space="preserve"> </w:t>
      </w:r>
      <w:r>
        <w:rPr>
          <w:b/>
          <w:bCs/>
        </w:rPr>
        <w:t xml:space="preserve">coste económico</w:t>
      </w:r>
      <w:r>
        <w:t xml:space="preserve"> </w:t>
      </w:r>
      <w:r>
        <w:t xml:space="preserve">de un factor es su coste de oportunidad: el valor de la mejor alternativa a la que se renuncia al usarlo. Si la empresa no tiene el factor, es su precio de compra o alquiler; si ya lo tiene, el precio al que podría venderlo o alquilarlo</w:t>
      </w:r>
      <w:r>
        <w:t xml:space="preserve"> </w:t>
      </w:r>
      <w:hyperlink r:id="rId24">
        <w:r>
          <w:rPr>
            <w:rStyle w:val="Referenciaatema"/>
          </w:rPr>
          <w:t xml:space="preserve">[ver tema 3.A.12]</w:t>
        </w:r>
      </w:hyperlink>
      <w:r>
        <w:t xml:space="preserve">. El coste contable solo recoge los pagos efectivos, de modo que el beneficio económico es el contable menos el coste de oportunidad de los recursos propios (tabla </w:t>
      </w:r>
      <w:hyperlink w:anchor="tab_beneficio_economico">
        <w:r>
          <w:rPr>
            <w:rStyle w:val="Hyperlink"/>
          </w:rPr>
          <w:t xml:space="preserve">4</w:t>
        </w:r>
      </w:hyperlink>
      <w:r>
        <w:t xml:space="preserve">). Cuando la teoría dice que el beneficio es nulo a largo plazo (</w:t>
      </w:r>
      <w:hyperlink w:anchor="sec_largo_plazo_libre_entrada">
        <w:r>
          <w:rPr>
            <w:rStyle w:val="Hyperlink"/>
          </w:rPr>
          <w:t xml:space="preserve">III.3</w:t>
        </w:r>
      </w:hyperlink>
      <w:r>
        <w:t xml:space="preserve">), se refiere al económico: la empresa gana lo mismo que ganaría en su mejor alternativa.</w:t>
      </w:r>
    </w:p>
    <w:bookmarkStart w:id="191" w:name="tab_beneficio_economico"/>
    <w:p>
      <w:pPr>
        <w:pStyle w:val="TableCaption"/>
        <w:pBdr>
          <w:top w:color="767171" w:space="4" w:sz="4" w:val="single"/>
          <w:left w:color="767171" w:space="4" w:sz="4" w:val="single"/>
          <w:bottom w:color="767171" w:space="4" w:sz="4" w:val="single"/>
          <w:right w:color="767171" w:space="4" w:sz="4" w:val="single"/>
        </w:pBdr>
        <w:shd w:color="auto" w:fill="E7E6E6" w:val="clear"/>
      </w:pPr>
      <w:r>
        <w:t xml:space="preserve">Tabla 4.–</w:t>
      </w:r>
      <w:r>
        <w:t xml:space="preserve"> </w:t>
      </w:r>
      <w:r>
        <w:t xml:space="preserve">Beneficio contable y beneficio económico: un ejemplo</w:t>
      </w:r>
    </w:p>
    <w:tbl>
      <w:tblPr>
        <w:tblStyle w:val="Table"/>
        <w:tblW w:type="auto" w:w="0"/>
        <w:shd w:color="auto" w:fill="E7E6E6" w:val="clear"/>
        <w:tblLook w:firstRow="1" w:lastRow="0" w:firstColumn="0" w:lastColumn="0" w:noHBand="0" w:noVBand="0" w:val="0020"/>
        <w:tblCaption w:val="Tabla 4.– Beneficio contable y beneficio económico: un ejemplo"/>
      </w:tblPr>
      <w:tblGrid>
        <w:gridCol w:w="1980"/>
        <w:gridCol w:w="1980"/>
        <w:gridCol w:w="1980"/>
        <w:gridCol w:w="1980"/>
      </w:tblGrid>
      <w:tr>
        <w:trPr>
          <w:cantSplit/>
          <w:tblHeader w:val="on"/>
        </w:trPr>
        <w:tc>
          <w:tcPr>
            <w:shd w:color="auto" w:fill="E7E6E6" w:val="clear"/>
            <w:vAlign w:val="center"/>
          </w:tcPr>
          <w:p>
            <w:pPr>
              <w:pStyle w:val="Celdatceeazulpalido"/>
              <w:keepNext/>
              <w:jc w:val="left"/>
            </w:pPr>
            <w:r>
              <w:t/>
            </w:r>
          </w:p>
        </w:tc>
        <w:tc>
          <w:tcPr>
            <w:shd w:color="auto" w:fill="E7E6E6" w:val="clear"/>
            <w:vAlign w:val="center"/>
          </w:tcPr>
          <w:p>
            <w:pPr>
              <w:pStyle w:val="Celdatceeazulpalido"/>
              <w:keepNext/>
              <w:jc w:val="center"/>
            </w:pPr>
            <w:r>
              <w:rPr>
                <w:b/>
                <w:bCs/>
              </w:rPr>
              <w:t xml:space="preserve">Situación 1</w:t>
            </w:r>
          </w:p>
        </w:tc>
        <w:tc>
          <w:tcPr>
            <w:shd w:color="auto" w:fill="E7E6E6" w:val="clear"/>
            <w:vAlign w:val="center"/>
          </w:tcPr>
          <w:p>
            <w:pPr>
              <w:pStyle w:val="Celdatceeazulpalido"/>
              <w:keepNext/>
              <w:jc w:val="center"/>
            </w:pPr>
            <w:r>
              <w:rPr>
                <w:b/>
                <w:bCs/>
              </w:rPr>
              <w:t xml:space="preserve">Situación 2</w:t>
            </w:r>
          </w:p>
        </w:tc>
        <w:tc>
          <w:tcPr>
            <w:shd w:color="auto" w:fill="E7E6E6" w:val="clear"/>
            <w:vAlign w:val="center"/>
          </w:tcPr>
          <w:p>
            <w:pPr>
              <w:pStyle w:val="Celdatceeazulpalido"/>
              <w:keepNext/>
              <w:jc w:val="center"/>
            </w:pPr>
            <w:r>
              <w:rPr>
                <w:b/>
                <w:bCs/>
              </w:rPr>
              <w:t xml:space="preserve">Situación 3</w:t>
            </w:r>
          </w:p>
        </w:tc>
      </w:tr>
      <w:tr>
        <w:trPr>
          <w:cantSplit/>
        </w:trPr>
        <w:tc>
          <w:tcPr>
            <w:shd w:color="auto" w:fill="E7E6E6" w:val="clear"/>
            <w:vAlign w:val="center"/>
          </w:tcPr>
          <w:p>
            <w:pPr>
              <w:pStyle w:val="Compact"/>
              <w:jc w:val="left"/>
            </w:pPr>
            <w:r>
              <w:t xml:space="preserve">Ingresos</w:t>
            </w:r>
          </w:p>
        </w:tc>
        <w:tc>
          <w:tcPr>
            <w:shd w:color="auto" w:fill="E7E6E6" w:val="clear"/>
            <w:vAlign w:val="center"/>
          </w:tcPr>
          <w:p>
            <w:pPr>
              <w:pStyle w:val="Compact"/>
              <w:jc w:val="center"/>
            </w:pPr>
            <w:r>
              <w:t xml:space="preserve">1.000</w:t>
            </w:r>
          </w:p>
        </w:tc>
        <w:tc>
          <w:tcPr>
            <w:shd w:color="auto" w:fill="E7E6E6" w:val="clear"/>
            <w:vAlign w:val="center"/>
          </w:tcPr>
          <w:p>
            <w:pPr>
              <w:pStyle w:val="Compact"/>
              <w:jc w:val="center"/>
            </w:pPr>
            <w:r>
              <w:t xml:space="preserve">1.000</w:t>
            </w:r>
          </w:p>
        </w:tc>
        <w:tc>
          <w:tcPr>
            <w:shd w:color="auto" w:fill="E7E6E6" w:val="clear"/>
            <w:vAlign w:val="center"/>
          </w:tcPr>
          <w:p>
            <w:pPr>
              <w:pStyle w:val="Compact"/>
              <w:jc w:val="center"/>
            </w:pPr>
            <w:r>
              <w:t xml:space="preserve">1.000</w:t>
            </w:r>
          </w:p>
        </w:tc>
      </w:tr>
      <w:tr>
        <w:trPr>
          <w:cantSplit/>
        </w:trPr>
        <w:tc>
          <w:tcPr>
            <w:shd w:color="auto" w:fill="E7E6E6" w:val="clear"/>
            <w:vAlign w:val="center"/>
          </w:tcPr>
          <w:p>
            <w:pPr>
              <w:pStyle w:val="Compact"/>
              <w:jc w:val="left"/>
            </w:pPr>
            <w:r>
              <w:t xml:space="preserve">Costes explícitos</w:t>
            </w:r>
          </w:p>
        </w:tc>
        <w:tc>
          <w:tcPr>
            <w:shd w:color="auto" w:fill="E7E6E6" w:val="clear"/>
            <w:vAlign w:val="center"/>
          </w:tcPr>
          <w:p>
            <w:pPr>
              <w:pStyle w:val="Compact"/>
              <w:jc w:val="center"/>
            </w:pPr>
            <w:r>
              <w:t xml:space="preserve">600</w:t>
            </w:r>
          </w:p>
        </w:tc>
        <w:tc>
          <w:tcPr>
            <w:shd w:color="auto" w:fill="E7E6E6" w:val="clear"/>
            <w:vAlign w:val="center"/>
          </w:tcPr>
          <w:p>
            <w:pPr>
              <w:pStyle w:val="Compact"/>
              <w:jc w:val="center"/>
            </w:pPr>
            <w:r>
              <w:t xml:space="preserve">600</w:t>
            </w:r>
          </w:p>
        </w:tc>
        <w:tc>
          <w:tcPr>
            <w:shd w:color="auto" w:fill="E7E6E6" w:val="clear"/>
            <w:vAlign w:val="center"/>
          </w:tcPr>
          <w:p>
            <w:pPr>
              <w:pStyle w:val="Compact"/>
              <w:jc w:val="center"/>
            </w:pPr>
            <w:r>
              <w:t xml:space="preserve">600</w:t>
            </w:r>
          </w:p>
        </w:tc>
      </w:tr>
      <w:tr>
        <w:trPr>
          <w:cantSplit/>
        </w:trPr>
        <w:tc>
          <w:tcPr>
            <w:shd w:color="auto" w:fill="E7E6E6" w:val="clear"/>
            <w:vAlign w:val="center"/>
          </w:tcPr>
          <w:p>
            <w:pPr>
              <w:pStyle w:val="Compact"/>
              <w:jc w:val="left"/>
            </w:pPr>
            <w:r>
              <w:rPr>
                <w:b/>
                <w:bCs/>
              </w:rPr>
              <w:t xml:space="preserve">Beneficio contable</w:t>
            </w:r>
          </w:p>
        </w:tc>
        <w:tc>
          <w:tcPr>
            <w:shd w:color="auto" w:fill="E7E6E6" w:val="clear"/>
            <w:vAlign w:val="center"/>
          </w:tcPr>
          <w:p>
            <w:pPr>
              <w:pStyle w:val="Compact"/>
              <w:jc w:val="center"/>
            </w:pPr>
            <w:r>
              <w:t xml:space="preserve">400</w:t>
            </w:r>
          </w:p>
        </w:tc>
        <w:tc>
          <w:tcPr>
            <w:shd w:color="auto" w:fill="E7E6E6" w:val="clear"/>
            <w:vAlign w:val="center"/>
          </w:tcPr>
          <w:p>
            <w:pPr>
              <w:pStyle w:val="Compact"/>
              <w:jc w:val="center"/>
            </w:pPr>
            <w:r>
              <w:t xml:space="preserve">400</w:t>
            </w:r>
          </w:p>
        </w:tc>
        <w:tc>
          <w:tcPr>
            <w:shd w:color="auto" w:fill="E7E6E6" w:val="clear"/>
            <w:vAlign w:val="center"/>
          </w:tcPr>
          <w:p>
            <w:pPr>
              <w:pStyle w:val="Compact"/>
              <w:jc w:val="center"/>
            </w:pPr>
            <w:r>
              <w:t xml:space="preserve">400</w:t>
            </w:r>
          </w:p>
        </w:tc>
      </w:tr>
      <w:tr>
        <w:trPr>
          <w:cantSplit/>
        </w:trPr>
        <w:tc>
          <w:tcPr>
            <w:shd w:color="auto" w:fill="E7E6E6" w:val="clear"/>
            <w:vAlign w:val="center"/>
          </w:tcPr>
          <w:p>
            <w:pPr>
              <w:pStyle w:val="Compact"/>
              <w:jc w:val="left"/>
            </w:pPr>
            <w:r>
              <w:t xml:space="preserve">Coste de oportunidad de los recursos propios</w:t>
            </w:r>
          </w:p>
        </w:tc>
        <w:tc>
          <w:tcPr>
            <w:shd w:color="auto" w:fill="E7E6E6" w:val="clear"/>
            <w:vAlign w:val="center"/>
          </w:tcPr>
          <w:p>
            <w:pPr>
              <w:pStyle w:val="Compact"/>
              <w:jc w:val="center"/>
            </w:pPr>
            <w:r>
              <w:t xml:space="preserve">300</w:t>
            </w:r>
          </w:p>
        </w:tc>
        <w:tc>
          <w:tcPr>
            <w:shd w:color="auto" w:fill="E7E6E6" w:val="clear"/>
            <w:vAlign w:val="center"/>
          </w:tcPr>
          <w:p>
            <w:pPr>
              <w:pStyle w:val="Compact"/>
              <w:jc w:val="center"/>
            </w:pPr>
            <w:r>
              <w:t xml:space="preserve">400</w:t>
            </w:r>
          </w:p>
        </w:tc>
        <w:tc>
          <w:tcPr>
            <w:shd w:color="auto" w:fill="E7E6E6" w:val="clear"/>
            <w:vAlign w:val="center"/>
          </w:tcPr>
          <w:p>
            <w:pPr>
              <w:pStyle w:val="Compact"/>
              <w:jc w:val="center"/>
            </w:pPr>
            <w:r>
              <w:t xml:space="preserve">550</w:t>
            </w:r>
          </w:p>
        </w:tc>
      </w:tr>
      <w:tr>
        <w:trPr>
          <w:cantSplit/>
        </w:trPr>
        <w:tc>
          <w:tcPr>
            <w:shd w:color="auto" w:fill="E7E6E6" w:val="clear"/>
            <w:vAlign w:val="center"/>
          </w:tcPr>
          <w:p>
            <w:pPr>
              <w:pStyle w:val="Celdatceesalvia"/>
              <w:jc w:val="left"/>
            </w:pPr>
            <w:r>
              <w:rPr>
                <w:b/>
                <w:bCs/>
              </w:rPr>
              <w:t xml:space="preserve">Beneficio económico</w:t>
            </w:r>
          </w:p>
        </w:tc>
        <w:tc>
          <w:tcPr>
            <w:shd w:color="auto" w:fill="E7E6E6" w:val="clear"/>
            <w:vAlign w:val="center"/>
          </w:tcPr>
          <w:p>
            <w:pPr>
              <w:pStyle w:val="Celdatceesalvia"/>
              <w:jc w:val="center"/>
            </w:pPr>
            <w:r>
              <w:rPr>
                <w:rStyle w:val="Textoverde"/>
                <w:b/>
                <w:bCs/>
              </w:rPr>
              <w:t xml:space="preserve">100</w:t>
            </w:r>
            <w:r>
              <w:br/>
            </w:r>
            <w:r>
              <w:t xml:space="preserve">extraordinario</w:t>
            </w:r>
          </w:p>
        </w:tc>
        <w:tc>
          <w:tcPr>
            <w:shd w:color="auto" w:fill="E7E6E6" w:val="clear"/>
            <w:vAlign w:val="center"/>
          </w:tcPr>
          <w:p>
            <w:pPr>
              <w:pStyle w:val="Celdatceesalvia"/>
              <w:jc w:val="center"/>
            </w:pPr>
            <w:r>
              <w:rPr>
                <w:rStyle w:val="Textoazul"/>
                <w:b/>
                <w:bCs/>
              </w:rPr>
              <w:t xml:space="preserve">0</w:t>
            </w:r>
            <w:r>
              <w:br/>
            </w:r>
            <w:r>
              <w:t xml:space="preserve">normal</w:t>
            </w:r>
          </w:p>
        </w:tc>
        <w:tc>
          <w:tcPr>
            <w:shd w:color="auto" w:fill="E7E6E6" w:val="clear"/>
            <w:vAlign w:val="center"/>
          </w:tcPr>
          <w:p>
            <w:pPr>
              <w:pStyle w:val="Celdatceesalvia"/>
              <w:jc w:val="center"/>
            </w:pPr>
            <w:r>
              <w:rPr>
                <w:rStyle w:val="Textorojo"/>
                <w:b/>
                <w:bCs/>
              </w:rPr>
              <w:t xml:space="preserve">−150</w:t>
            </w:r>
            <w:r>
              <w:br/>
            </w:r>
            <w:r>
              <w:t xml:space="preserve">pérdida económica</w:t>
            </w:r>
          </w:p>
        </w:tc>
      </w:tr>
    </w:tbl>
    <w:bookmarkEnd w:id="191"/>
    <w:p>
      <w:pPr>
        <w:pStyle w:val="Cajadeanotaciones"/>
        <w:keepLines/>
      </w:pPr>
      <w:r>
        <w:rPr>
          <w:i/>
          <w:iCs/>
        </w:rPr>
        <w:t xml:space="preserve">Fuente: elaboración propia (ejemplo numérico).</w:t>
      </w:r>
    </w:p>
    <w:bookmarkEnd w:id="192"/>
    <w:bookmarkEnd w:id="193"/>
    <w:bookmarkStart w:id="197" w:name="sec_largo_plazo_libre"/>
    <w:p>
      <w:pPr>
        <w:pStyle w:val="Heading2"/>
      </w:pPr>
      <w:r>
        <w:t xml:space="preserve">III.2.</w:t>
      </w:r>
      <w:r>
        <w:t xml:space="preserve"> </w:t>
      </w:r>
      <w:r>
        <w:t xml:space="preserve">Largo plazo sin libre entrada</w:t>
      </w:r>
    </w:p>
    <w:p>
      <w:pPr>
        <w:pStyle w:val="FirstParagraph"/>
      </w:pPr>
      <w:r>
        <w:t xml:space="preserve">Una vez visto el corto plazo, damos a las empresas tiempo para ajustar todos sus factores, pero no dejamos todavía que entren otras.</w:t>
      </w:r>
    </w:p>
    <w:bookmarkStart w:id="194" w:name="i_supuestos_7"/>
    <w:p>
      <w:pPr>
        <w:pStyle w:val="Heading5"/>
      </w:pPr>
      <w:r>
        <w:t xml:space="preserve">i) Supuestos</w:t>
      </w:r>
    </w:p>
    <w:p>
      <w:pPr>
        <w:numPr>
          <w:ilvl w:val="0"/>
          <w:numId w:val="1088"/>
        </w:numPr>
      </w:pPr>
      <w:r>
        <w:t xml:space="preserve">Todos los factores son variables, de modo que no hay costes hundidos y la empresa puede evitar todos sus costes no produciendo, pero el número de empresas,</w:t>
      </w:r>
      <w:r>
        <w:t xml:space="preserve"> </w:t>
      </w:r>
      <m:oMath>
        <m:r>
          <m:t>J</m:t>
        </m:r>
      </m:oMath>
      <w:r>
        <w:t xml:space="preserve">, está dado (por ejemplo, porque entrar exige una licencia o un recurso escaso). Es exactamente el modelo de los bloques </w:t>
      </w:r>
      <w:hyperlink w:anchor="sec_construccion_modelo_obtencion">
        <w:r>
          <w:rPr>
            <w:rStyle w:val="Hyperlink"/>
          </w:rPr>
          <w:t xml:space="preserve">I</w:t>
        </w:r>
      </w:hyperlink>
      <w:r>
        <w:t xml:space="preserve"> </w:t>
      </w:r>
      <w:r>
        <w:t xml:space="preserve">y</w:t>
      </w:r>
      <w:r>
        <w:t xml:space="preserve"> </w:t>
      </w:r>
      <w:hyperlink w:anchor="sec_estudio_equilibrio_competitivo">
        <w:r>
          <w:rPr>
            <w:rStyle w:val="Hyperlink"/>
          </w:rPr>
          <w:t xml:space="preserve">II</w:t>
        </w:r>
      </w:hyperlink>
      <w:r>
        <w:t xml:space="preserve">.</w:t>
      </w:r>
    </w:p>
    <w:bookmarkEnd w:id="194"/>
    <w:bookmarkStart w:id="195" w:name="ii_desarrollo_7"/>
    <w:p>
      <w:pPr>
        <w:pStyle w:val="Heading5"/>
      </w:pPr>
      <w:r>
        <w:t xml:space="preserve">ii) Desarrollo</w:t>
      </w:r>
    </w:p>
    <w:p>
      <w:pPr>
        <w:numPr>
          <w:ilvl w:val="0"/>
          <w:numId w:val="1089"/>
        </w:numPr>
      </w:pPr>
      <w:r>
        <w:t xml:space="preserve">La empresa produce donde</w:t>
      </w:r>
      <w:r>
        <w:t xml:space="preserve"> </w:t>
      </w:r>
      <m:oMath>
        <m:r>
          <m:t>p</m:t>
        </m:r>
        <m:r>
          <m:rPr>
            <m:sty m:val="p"/>
          </m:rPr>
          <m:t>=</m:t>
        </m:r>
        <m:sSub>
          <m:e>
            <m:r>
              <m:rPr>
                <m:sty m:val="p"/>
              </m:rPr>
              <m:t>C</m:t>
            </m:r>
            <m:r>
              <m:rPr>
                <m:sty m:val="p"/>
              </m:rPr>
              <m:t>M</m:t>
            </m:r>
            <m:r>
              <m:rPr>
                <m:sty m:val="p"/>
              </m:rPr>
              <m:t>g</m:t>
            </m:r>
          </m:e>
          <m:sub>
            <m:r>
              <m:t>j</m:t>
            </m:r>
          </m:sub>
        </m:sSub>
      </m:oMath>
      <w:r>
        <w:t xml:space="preserve"> </w:t>
      </w:r>
      <w:r>
        <w:t xml:space="preserve">si el precio cubre el mínimo del</w:t>
      </w:r>
      <w:r>
        <w:t xml:space="preserve"> </w:t>
      </w:r>
      <w:r>
        <w:rPr>
          <w:i/>
          <w:iCs/>
        </w:rPr>
        <w:t xml:space="preserve">coste medio</w:t>
      </w:r>
      <w:r>
        <w:t xml:space="preserve">; si no, deja de producir (</w:t>
      </w:r>
      <w:hyperlink w:anchor="sec_modelo">
        <w:r>
          <w:rPr>
            <w:rStyle w:val="Hyperlink"/>
          </w:rPr>
          <w:t xml:space="preserve">I.2</w:t>
        </w:r>
      </w:hyperlink>
      <w:r>
        <w:t xml:space="preserve">).</w:t>
      </w:r>
    </w:p>
    <w:p>
      <w:pPr>
        <w:numPr>
          <w:ilvl w:val="0"/>
          <w:numId w:val="1089"/>
        </w:numPr>
      </w:pPr>
      <w:r>
        <w:t xml:space="preserve">Su oferta es</w:t>
      </w:r>
      <w:r>
        <w:t xml:space="preserve"> </w:t>
      </w:r>
      <w:r>
        <w:rPr>
          <w:i/>
          <w:iCs/>
        </w:rPr>
        <w:t xml:space="preserve">más elástica</w:t>
      </w:r>
      <w:r>
        <w:t xml:space="preserve"> </w:t>
      </w:r>
      <w:r>
        <w:t xml:space="preserve">que a corto plazo. Lo explica el</w:t>
      </w:r>
      <w:r>
        <w:t xml:space="preserve"> </w:t>
      </w:r>
      <w:r>
        <w:rPr>
          <w:b/>
          <w:bCs/>
        </w:rPr>
        <w:t xml:space="preserve">principio de</w:t>
      </w:r>
      <w:r>
        <w:rPr>
          <w:b/>
          <w:bCs/>
        </w:rPr>
        <w:t xml:space="preserve"> </w:t>
      </w:r>
      <w:r>
        <w:rPr>
          <w:b/>
          <w:bCs/>
          <w:smallCaps/>
        </w:rPr>
        <w:t xml:space="preserve">Le Chatelier</w:t>
      </w:r>
      <w:r>
        <w:rPr>
          <w:b/>
          <w:bCs/>
        </w:rPr>
        <w:t xml:space="preserve">-</w:t>
      </w:r>
      <w:r>
        <w:rPr>
          <w:b/>
          <w:bCs/>
          <w:smallCaps/>
        </w:rPr>
        <w:t xml:space="preserve">Samuelson</w:t>
      </w:r>
      <w:r>
        <w:t xml:space="preserve">: cuantas más restricciones tiene la empresa, menos responde a los precios, de modo que a largo plazo, con todos los factores libres, la oferta responde más que con uno fijo,</w:t>
      </w:r>
      <w:r>
        <w:t xml:space="preserve"> </w:t>
      </w:r>
      <m:oMath>
        <m:r>
          <m:rPr>
            <m:sty m:val="p"/>
          </m:rPr>
          <m:t>∂</m:t>
        </m:r>
        <m:sSubSup>
          <m:e>
            <m:r>
              <m:t>q</m:t>
            </m:r>
          </m:e>
          <m:sub>
            <m:r>
              <m:t>j</m:t>
            </m:r>
          </m:sub>
          <m:sup>
            <m:r>
              <m:rPr>
                <m:sty m:val="p"/>
              </m:rPr>
              <m:t>L</m:t>
            </m:r>
            <m:r>
              <m:rPr>
                <m:sty m:val="p"/>
              </m:rPr>
              <m:t>P</m:t>
            </m:r>
          </m:sup>
        </m:sSubSup>
        <m:r>
          <m:rPr>
            <m:sty m:val="p"/>
          </m:rPr>
          <m:t>/</m:t>
        </m:r>
        <m:r>
          <m:rPr>
            <m:sty m:val="p"/>
          </m:rPr>
          <m:t>∂</m:t>
        </m:r>
        <m:r>
          <m:t>p</m:t>
        </m:r>
        <m:r>
          <m:rPr>
            <m:sty m:val="p"/>
          </m:rPr>
          <m:t>≥</m:t>
        </m:r>
        <m:r>
          <m:rPr>
            <m:sty m:val="p"/>
          </m:rPr>
          <m:t>∂</m:t>
        </m:r>
        <m:sSubSup>
          <m:e>
            <m:r>
              <m:t>q</m:t>
            </m:r>
          </m:e>
          <m:sub>
            <m:r>
              <m:t>j</m:t>
            </m:r>
          </m:sub>
          <m:sup>
            <m:r>
              <m:rPr>
                <m:sty m:val="p"/>
              </m:rPr>
              <m:t>C</m:t>
            </m:r>
            <m:r>
              <m:rPr>
                <m:sty m:val="p"/>
              </m:rPr>
              <m:t>P</m:t>
            </m:r>
          </m:sup>
        </m:sSubSup>
        <m:r>
          <m:rPr>
            <m:sty m:val="p"/>
          </m:rPr>
          <m:t>/</m:t>
        </m:r>
        <m:r>
          <m:rPr>
            <m:sty m:val="p"/>
          </m:rPr>
          <m:t>∂</m:t>
        </m:r>
        <m:r>
          <m:t>p</m:t>
        </m:r>
        <m:r>
          <m:rPr>
            <m:sty m:val="p"/>
          </m:rPr>
          <m:t>≥</m:t>
        </m:r>
        <m:r>
          <m:t>0</m:t>
        </m:r>
      </m:oMath>
      <w:r>
        <w:t xml:space="preserve"> </w:t>
      </w:r>
      <w:r>
        <w:t xml:space="preserve">(</w:t>
      </w:r>
      <w:hyperlink w:anchor="ref_Samuelson1947Foundations">
        <w:r>
          <w:rPr>
            <w:rStyle w:val="Hyperlink"/>
            <w:smallCaps/>
          </w:rPr>
          <w:t xml:space="preserve">Samuelson</w:t>
        </w:r>
        <w:r>
          <w:rPr>
            <w:rStyle w:val="Hyperlink"/>
          </w:rPr>
          <w:t xml:space="preserve">, 1947, cap. III</w:t>
        </w:r>
      </w:hyperlink>
      <w:r>
        <w:t xml:space="preserve">;</w:t>
      </w:r>
      <w:r>
        <w:t xml:space="preserve"> </w:t>
      </w:r>
      <w:hyperlink w:anchor="ref_LeChatelier1884Enonce">
        <w:r>
          <w:rPr>
            <w:rStyle w:val="Hyperlink"/>
            <w:smallCaps/>
          </w:rPr>
          <w:t xml:space="preserve">Le Chatelier</w:t>
        </w:r>
        <w:r>
          <w:rPr>
            <w:rStyle w:val="Hyperlink"/>
          </w:rPr>
          <w:t xml:space="preserve">, 1884</w:t>
        </w:r>
      </w:hyperlink>
      <w:r>
        <w:t xml:space="preserve">)</w:t>
      </w:r>
      <w:r>
        <w:t xml:space="preserve"> </w:t>
      </w:r>
      <w:hyperlink r:id="rId24">
        <w:r>
          <w:rPr>
            <w:rStyle w:val="Referenciaatema"/>
          </w:rPr>
          <w:t xml:space="preserve">[ver tema 3.A.12]</w:t>
        </w:r>
      </w:hyperlink>
      <w:r>
        <w:t xml:space="preserve">.</w:t>
      </w:r>
    </w:p>
    <w:bookmarkEnd w:id="195"/>
    <w:bookmarkStart w:id="196" w:name="iii_implicaciones_6"/>
    <w:p>
      <w:pPr>
        <w:pStyle w:val="Heading5"/>
      </w:pPr>
      <w:r>
        <w:t xml:space="preserve">iii) Implicaciones</w:t>
      </w:r>
    </w:p>
    <w:p>
      <w:pPr>
        <w:numPr>
          <w:ilvl w:val="0"/>
          <w:numId w:val="1090"/>
        </w:numPr>
      </w:pPr>
      <w:r>
        <w:t xml:space="preserve">En equilibrio el beneficio es no negativo y puede ser positivo y duradero. Ese beneficio extraordinario solo desaparece si pueden entrar otras empresas: es la idea de</w:t>
      </w:r>
      <w:r>
        <w:t xml:space="preserve"> </w:t>
      </w:r>
      <w:r>
        <w:rPr>
          <w:smallCaps/>
        </w:rPr>
        <w:t xml:space="preserve">Clark</w:t>
      </w:r>
      <w:r>
        <w:t xml:space="preserve"> </w:t>
      </w:r>
      <w:r>
        <w:t xml:space="preserve">(</w:t>
      </w:r>
      <w:hyperlink w:anchor="ref_Clark1899Distribution">
        <w:r>
          <w:rPr>
            <w:rStyle w:val="Hyperlink"/>
          </w:rPr>
          <w:t xml:space="preserve">1899</w:t>
        </w:r>
      </w:hyperlink>
      <w:r>
        <w:t xml:space="preserve">)</w:t>
      </w:r>
      <w:r>
        <w:t xml:space="preserve">, para quien el beneficio es un fenómeno dinámico, ligado a los cambios de la economía, que la competencia elimina en el estado estacionario, y la de las cuasirrentas de</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 caps. VIII y IX)</w:t>
      </w:r>
      <w:r>
        <w:t xml:space="preserve">, ganancias de los factores que no pueden ajustarse a corto plazo. Si la entrada está cerrada, lo que perdura es una renta del recurso que la limita, no un beneficio que vaya a desaparecer.</w:t>
      </w:r>
    </w:p>
    <w:bookmarkEnd w:id="196"/>
    <w:bookmarkEnd w:id="197"/>
    <w:bookmarkStart w:id="229" w:name="sec_largo_plazo_libre_entrada"/>
    <w:p>
      <w:pPr>
        <w:pStyle w:val="Heading2"/>
      </w:pPr>
      <w:r>
        <w:t xml:space="preserve">III.3.</w:t>
      </w:r>
      <w:r>
        <w:t xml:space="preserve"> </w:t>
      </w:r>
      <w:r>
        <w:t xml:space="preserve">Largo plazo con libre entrada</w:t>
      </w:r>
    </w:p>
    <w:p>
      <w:pPr>
        <w:pStyle w:val="FirstParagraph"/>
      </w:pPr>
      <w:r>
        <w:t xml:space="preserve">Queda el último paso: dejar que entren y salgan empresas.</w:t>
      </w:r>
    </w:p>
    <w:bookmarkStart w:id="198" w:name="a_idea_4"/>
    <w:p>
      <w:pPr>
        <w:pStyle w:val="Heading4"/>
      </w:pPr>
      <w:r>
        <w:t xml:space="preserve">a) Idea</w:t>
      </w:r>
    </w:p>
    <w:p>
      <w:pPr>
        <w:numPr>
          <w:ilvl w:val="0"/>
          <w:numId w:val="1091"/>
        </w:numPr>
      </w:pPr>
      <w:r>
        <w:t xml:space="preserve">Hasta ahora el conjunto de empresas estaba dado. A largo plazo hay un número ilimitado de empresas potenciales con acceso a la misma tecnología, que entran si esperan beneficios y salen si tienen pérdidas: es la</w:t>
      </w:r>
      <w:r>
        <w:t xml:space="preserve"> </w:t>
      </w:r>
      <w:r>
        <w:rPr>
          <w:b/>
          <w:bCs/>
        </w:rPr>
        <w:t xml:space="preserve">libre entrada</w:t>
      </w:r>
      <w:r>
        <w:t xml:space="preserve">, el supuesto 5 de la competencia perfecta (tabla </w:t>
      </w:r>
      <w:hyperlink w:anchor="tab_supuestos">
        <w:r>
          <w:rPr>
            <w:rStyle w:val="Hyperlink"/>
          </w:rPr>
          <w:t xml:space="preserve">1</w:t>
        </w:r>
      </w:hyperlink>
      <w:r>
        <w:t xml:space="preserve">) y una aproximación razonable cuando se piensa en plazos largos. El número de empresas activas pasa a ser endógeno. ¿Qué precio rige entonces, y cuántas empresas hay?</w:t>
      </w:r>
    </w:p>
    <w:bookmarkEnd w:id="198"/>
    <w:bookmarkStart w:id="216" w:name="b_modelo_4"/>
    <w:p>
      <w:pPr>
        <w:pStyle w:val="Heading4"/>
      </w:pPr>
      <w:r>
        <w:t xml:space="preserve">b) Modelo</w:t>
      </w:r>
    </w:p>
    <w:bookmarkStart w:id="200" w:name="i_supuestos_8"/>
    <w:p>
      <w:pPr>
        <w:pStyle w:val="Heading5"/>
      </w:pPr>
      <w:r>
        <w:t xml:space="preserve">i) Supuestos</w:t>
      </w:r>
    </w:p>
    <w:p>
      <w:pPr>
        <w:numPr>
          <w:ilvl w:val="0"/>
          <w:numId w:val="1092"/>
        </w:numPr>
      </w:pPr>
      <w:r>
        <w:t xml:space="preserve">Infinitas empresas potenciales con la misma función de costes</w:t>
      </w:r>
      <w:r>
        <w:t xml:space="preserve"> </w:t>
      </w:r>
      <m:oMath>
        <m:r>
          <m:t>C</m:t>
        </m:r>
        <m:d>
          <m:dPr>
            <m:begChr m:val="("/>
            <m:sepChr m:val=""/>
            <m:endChr m:val=")"/>
            <m:grow/>
          </m:dPr>
          <m:e>
            <m:r>
              <m:t>q</m:t>
            </m:r>
          </m:e>
        </m:d>
      </m:oMath>
      <w:r>
        <w:t xml:space="preserve">, sin costes hundidos:</w:t>
      </w:r>
      <w:r>
        <w:t xml:space="preserve"> </w:t>
      </w:r>
      <m:oMath>
        <m:r>
          <m:t>C</m:t>
        </m:r>
        <m:d>
          <m:dPr>
            <m:begChr m:val="("/>
            <m:sepChr m:val=""/>
            <m:endChr m:val=")"/>
            <m:grow/>
          </m:dPr>
          <m:e>
            <m:r>
              <m:t>0</m:t>
            </m:r>
          </m:e>
        </m:d>
        <m:r>
          <m:rPr>
            <m:sty m:val="p"/>
          </m:rPr>
          <m:t>=</m:t>
        </m:r>
        <m:r>
          <m:t>0</m:t>
        </m:r>
      </m:oMath>
      <w:r>
        <w:t xml:space="preserve">, de modo que quien no entra no paga nada y ninguna tiene por qué incurrir en pérdidas.</w:t>
      </w:r>
    </w:p>
    <w:p>
      <w:pPr>
        <w:numPr>
          <w:ilvl w:val="0"/>
          <w:numId w:val="1092"/>
        </w:numPr>
      </w:pPr>
      <w:r>
        <w:t xml:space="preserve">La demanda de mercado</w:t>
      </w:r>
      <w:r>
        <w:t xml:space="preserve"> </w:t>
      </w:r>
      <m:oMath>
        <m:r>
          <m:t>x</m:t>
        </m:r>
        <m:d>
          <m:dPr>
            <m:begChr m:val="("/>
            <m:sepChr m:val=""/>
            <m:endChr m:val=")"/>
            <m:grow/>
          </m:dPr>
          <m:e>
            <m:r>
              <m:t>p</m:t>
            </m:r>
          </m:e>
        </m:d>
      </m:oMath>
      <w:r>
        <w:t xml:space="preserve">, decreciente, como hasta ahora.</w:t>
      </w:r>
    </w:p>
    <w:p>
      <w:pPr>
        <w:numPr>
          <w:ilvl w:val="0"/>
          <w:numId w:val="1092"/>
        </w:numPr>
      </w:pPr>
      <w:r>
        <w:t xml:space="preserve">Como todas tienen la misma tecnología, basta con estudiar equilibrios en los que las</w:t>
      </w:r>
      <w:r>
        <w:t xml:space="preserve"> </w:t>
      </w:r>
      <m:oMath>
        <m:r>
          <m:t>J</m:t>
        </m:r>
      </m:oMath>
      <w:r>
        <w:t xml:space="preserve"> </w:t>
      </w:r>
      <w:r>
        <w:t xml:space="preserve">empresas activas producen lo mismo,</w:t>
      </w:r>
      <w:r>
        <w:t xml:space="preserve"> </w:t>
      </w:r>
      <m:oMath>
        <m:r>
          <m:t>q</m:t>
        </m:r>
      </m:oMath>
      <w:r>
        <w:t xml:space="preserve">, de modo que la producción total es</w:t>
      </w:r>
      <w:r>
        <w:t xml:space="preserve"> </w:t>
      </w:r>
      <m:oMath>
        <m:r>
          <m:t>J</m:t>
        </m:r>
        <m:r>
          <m:t> </m:t>
        </m:r>
        <m:r>
          <m:t>q</m:t>
        </m:r>
      </m:oMath>
      <w:r>
        <w:t xml:space="preserve">.</w:t>
      </w:r>
      <w:r>
        <w:rPr>
          <w:rStyle w:val="FootnoteReference"/>
        </w:rPr>
        <w:footnoteReference w:id="199"/>
      </w:r>
    </w:p>
    <w:bookmarkEnd w:id="200"/>
    <w:bookmarkStart w:id="210" w:name="ii_desarrollo_8"/>
    <w:p>
      <w:pPr>
        <w:pStyle w:val="Heading5"/>
      </w:pPr>
      <w:r>
        <w:t xml:space="preserve">ii) Desarrollo</w:t>
      </w:r>
    </w:p>
    <w:p>
      <w:pPr>
        <w:keepNext/>
        <w:numPr>
          <w:ilvl w:val="0"/>
          <w:numId w:val="1093"/>
        </w:numPr>
      </w:pPr>
      <w:r>
        <w:rPr>
          <w:b/>
          <w:bCs/>
        </w:rPr>
        <w:t xml:space="preserve">Equilibrio a largo plazo con libre entrada</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10.F</w:t>
        </w:r>
      </w:hyperlink>
      <w:r>
        <w:t xml:space="preserve">)</w:t>
      </w:r>
      <w:r>
        <w:t xml:space="preserve">: un precio</w:t>
      </w:r>
      <w:r>
        <w:t xml:space="preserve"> </w:t>
      </w:r>
      <m:oMath>
        <m:sSup>
          <m:e>
            <m:r>
              <m:t>p</m:t>
            </m:r>
          </m:e>
          <m:sup>
            <m:r>
              <m:rPr>
                <m:sty m:val="p"/>
              </m:rPr>
              <m:t>*</m:t>
            </m:r>
          </m:sup>
        </m:sSup>
      </m:oMath>
      <w:r>
        <w:t xml:space="preserve">, una producción por empresa</w:t>
      </w:r>
      <w:r>
        <w:t xml:space="preserve"> </w:t>
      </w:r>
      <m:oMath>
        <m:sSup>
          <m:e>
            <m:r>
              <m:t>q</m:t>
            </m:r>
          </m:e>
          <m:sup>
            <m:r>
              <m:rPr>
                <m:sty m:val="p"/>
              </m:rPr>
              <m:t>*</m:t>
            </m:r>
          </m:sup>
        </m:sSup>
      </m:oMath>
      <w:r>
        <w:t xml:space="preserve"> </w:t>
      </w:r>
      <w:r>
        <w:t xml:space="preserve">y un número entero de empresas activas</w:t>
      </w:r>
      <w:r>
        <w:t xml:space="preserve"> </w:t>
      </w:r>
      <m:oMath>
        <m:sSup>
          <m:e>
            <m:r>
              <m:t>J</m:t>
            </m:r>
          </m:e>
          <m:sup>
            <m:r>
              <m:rPr>
                <m:sty m:val="p"/>
              </m:rPr>
              <m:t>*</m:t>
            </m:r>
          </m:sup>
        </m:sSup>
      </m:oMath>
      <w:r>
        <w:t xml:space="preserve"> </w:t>
      </w:r>
      <w:r>
        <w:t xml:space="preserve">tales que</w:t>
      </w:r>
    </w:p>
    <w:p>
      <w:pPr>
        <w:numPr>
          <w:ilvl w:val="1"/>
          <w:numId w:val="1094"/>
        </w:numPr>
      </w:pPr>
      <w:r>
        <w:rPr>
          <w:i/>
          <w:iCs/>
        </w:rPr>
        <w:t xml:space="preserve">maximización del beneficio</w:t>
      </w:r>
      <w:r>
        <w:t xml:space="preserve">:</w:t>
      </w:r>
      <w:r>
        <w:t xml:space="preserve"> </w:t>
      </w:r>
      <m:oMath>
        <m:sSup>
          <m:e>
            <m:r>
              <m:t>q</m:t>
            </m:r>
          </m:e>
          <m:sup>
            <m:r>
              <m:rPr>
                <m:sty m:val="p"/>
              </m:rPr>
              <m:t>*</m:t>
            </m:r>
          </m:sup>
        </m:sSup>
      </m:oMath>
      <w:r>
        <w:t xml:space="preserve"> </w:t>
      </w:r>
      <w:r>
        <w:t xml:space="preserve">maximiza</w:t>
      </w:r>
      <w:r>
        <w:t xml:space="preserve"> </w:t>
      </w:r>
      <m:oMath>
        <m:sSup>
          <m:e>
            <m:r>
              <m:t>p</m:t>
            </m:r>
          </m:e>
          <m:sup>
            <m:r>
              <m:rPr>
                <m:sty m:val="p"/>
              </m:rPr>
              <m:t>*</m:t>
            </m:r>
          </m:sup>
        </m:sSup>
        <m:r>
          <m:t>q</m:t>
        </m:r>
        <m:r>
          <m:rPr>
            <m:sty m:val="p"/>
          </m:rPr>
          <m:t>−</m:t>
        </m:r>
        <m:r>
          <m:t>C</m:t>
        </m:r>
        <m:d>
          <m:dPr>
            <m:begChr m:val="("/>
            <m:sepChr m:val=""/>
            <m:endChr m:val=")"/>
            <m:grow/>
          </m:dPr>
          <m:e>
            <m:r>
              <m:t>q</m:t>
            </m:r>
          </m:e>
        </m:d>
      </m:oMath>
      <w:r>
        <w:t xml:space="preserve">;</w:t>
      </w:r>
    </w:p>
    <w:p>
      <w:pPr>
        <w:numPr>
          <w:ilvl w:val="1"/>
          <w:numId w:val="1094"/>
        </w:numPr>
      </w:pPr>
      <w:r>
        <w:rPr>
          <w:i/>
          <w:iCs/>
        </w:rPr>
        <w:t xml:space="preserve">vaciado del mercado</w:t>
      </w:r>
      <w:r>
        <w:t xml:space="preserve">:</w:t>
      </w:r>
      <w:r>
        <w:t xml:space="preserve"> </w:t>
      </w:r>
      <m:oMath>
        <m:r>
          <m:t>x</m:t>
        </m:r>
        <m:d>
          <m:dPr>
            <m:begChr m:val="("/>
            <m:sepChr m:val=""/>
            <m:endChr m:val=")"/>
            <m:grow/>
          </m:dPr>
          <m:e>
            <m:sSup>
              <m:e>
                <m:r>
                  <m:t>p</m:t>
                </m:r>
              </m:e>
              <m:sup>
                <m:r>
                  <m:rPr>
                    <m:sty m:val="p"/>
                  </m:rPr>
                  <m:t>*</m:t>
                </m:r>
              </m:sup>
            </m:sSup>
          </m:e>
        </m:d>
        <m:r>
          <m:rPr>
            <m:sty m:val="p"/>
          </m:rPr>
          <m:t>=</m:t>
        </m:r>
        <m:sSup>
          <m:e>
            <m:r>
              <m:t>J</m:t>
            </m:r>
          </m:e>
          <m:sup>
            <m:r>
              <m:rPr>
                <m:sty m:val="p"/>
              </m:rPr>
              <m:t>*</m:t>
            </m:r>
          </m:sup>
        </m:sSup>
        <m:sSup>
          <m:e>
            <m:r>
              <m:t>q</m:t>
            </m:r>
          </m:e>
          <m:sup>
            <m:r>
              <m:rPr>
                <m:sty m:val="p"/>
              </m:rPr>
              <m:t>*</m:t>
            </m:r>
          </m:sup>
        </m:sSup>
      </m:oMath>
      <w:r>
        <w:t xml:space="preserve">;</w:t>
      </w:r>
    </w:p>
    <w:p>
      <w:pPr>
        <w:numPr>
          <w:ilvl w:val="1"/>
          <w:numId w:val="1094"/>
        </w:numPr>
      </w:pPr>
      <w:r>
        <w:rPr>
          <w:i/>
          <w:iCs/>
        </w:rPr>
        <w:t xml:space="preserve">libre entrada</w:t>
      </w:r>
      <w:r>
        <w:t xml:space="preserve">:</w:t>
      </w:r>
      <w:r>
        <w:t xml:space="preserve"> </w:t>
      </w:r>
      <m:oMath>
        <m:sSup>
          <m:e>
            <m:r>
              <m:t>p</m:t>
            </m:r>
          </m:e>
          <m:sup>
            <m:r>
              <m:rPr>
                <m:sty m:val="p"/>
              </m:rPr>
              <m:t>*</m:t>
            </m:r>
          </m:sup>
        </m:sSup>
        <m:sSup>
          <m:e>
            <m:r>
              <m:t>q</m:t>
            </m:r>
          </m:e>
          <m:sup>
            <m:r>
              <m:rPr>
                <m:sty m:val="p"/>
              </m:rPr>
              <m:t>*</m:t>
            </m:r>
          </m:sup>
        </m:sSup>
        <m:r>
          <m:rPr>
            <m:sty m:val="p"/>
          </m:rPr>
          <m:t>−</m:t>
        </m:r>
        <m:r>
          <m:t>C</m:t>
        </m:r>
        <m:d>
          <m:dPr>
            <m:begChr m:val="("/>
            <m:sepChr m:val=""/>
            <m:endChr m:val=")"/>
            <m:grow/>
          </m:dPr>
          <m:e>
            <m:sSup>
              <m:e>
                <m:r>
                  <m:t>q</m:t>
                </m:r>
              </m:e>
              <m:sup>
                <m:r>
                  <m:rPr>
                    <m:sty m:val="p"/>
                  </m:rPr>
                  <m:t>*</m:t>
                </m:r>
              </m:sup>
            </m:sSup>
          </m:e>
        </m:d>
        <m:r>
          <m:rPr>
            <m:sty m:val="p"/>
          </m:rPr>
          <m:t>=</m:t>
        </m:r>
        <m:r>
          <m:t>0</m:t>
        </m:r>
      </m:oMath>
      <w:r>
        <w:t xml:space="preserve">: si el beneficio fuera positivo entrarían más empresas, y si fuera negativo, saldrían.</w:t>
      </w:r>
    </w:p>
    <w:p>
      <w:pPr>
        <w:numPr>
          <w:ilvl w:val="0"/>
          <w:numId w:val="1000"/>
        </w:numPr>
      </w:pPr>
      <w:r>
        <w:t xml:space="preserve">La tercera condición es la nueva: es la ecuación que determina la nueva incógnita, el número de empresas. Con una solución interior, la primera y la tercera dicen que el precio iguala a la vez el coste marginal y el coste medio, lo que solo ocurre en el mínimo del coste medio:</w:t>
      </w:r>
      <w:r>
        <w:t xml:space="preserve"> </w:t>
      </w:r>
      <w:bookmarkStart w:id="201" w:name="eq_equilibrio_lp"/>
      <w:bookmarkEnd w:id="201"/>
    </w:p>
    <w:p>
      <w:pPr>
        <w:pStyle w:val="BodyText"/>
        <w:keepNext/>
      </w:pPr>
      <m:oMathPara>
        <m:oMathParaPr>
          <m:jc m:val="center"/>
        </m:oMathParaPr>
        <m:oMath>
          <m:sSup>
            <m:e>
              <m:r>
                <m:t>p</m:t>
              </m:r>
            </m:e>
            <m:sup>
              <m:r>
                <m:rPr>
                  <m:sty m:val="p"/>
                </m:rPr>
                <m:t>*</m:t>
              </m:r>
            </m:sup>
          </m:sSup>
          <m:r>
            <m:rPr>
              <m:sty m:val="p"/>
            </m:rPr>
            <m:t>=</m:t>
          </m:r>
          <m:r>
            <m:rPr>
              <m:sty m:val="p"/>
            </m:rPr>
            <m:t>C</m:t>
          </m:r>
          <m:r>
            <m:rPr>
              <m:sty m:val="p"/>
            </m:rPr>
            <m:t>M</m:t>
          </m:r>
          <m:r>
            <m:rPr>
              <m:sty m:val="p"/>
            </m:rPr>
            <m:t>g</m:t>
          </m:r>
          <m:d>
            <m:dPr>
              <m:begChr m:val="("/>
              <m:sepChr m:val=""/>
              <m:endChr m:val=")"/>
              <m:grow/>
            </m:dPr>
            <m:e>
              <m:sSup>
                <m:e>
                  <m:r>
                    <m:t>q</m:t>
                  </m:r>
                </m:e>
                <m:sup>
                  <m:r>
                    <m:rPr>
                      <m:sty m:val="p"/>
                    </m:rPr>
                    <m:t>*</m:t>
                  </m:r>
                </m:sup>
              </m:sSup>
            </m:e>
          </m:d>
          <m:r>
            <m:rPr>
              <m:sty m:val="p"/>
            </m:rPr>
            <m:t>=</m:t>
          </m:r>
          <m:r>
            <m:rPr>
              <m:sty m:val="p"/>
            </m:rPr>
            <m:t>C</m:t>
          </m:r>
          <m:r>
            <m:rPr>
              <m:sty m:val="p"/>
            </m:rPr>
            <m:t>M</m:t>
          </m:r>
          <m:r>
            <m:rPr>
              <m:sty m:val="p"/>
            </m:rPr>
            <m:t>e</m:t>
          </m:r>
          <m:d>
            <m:dPr>
              <m:begChr m:val="("/>
              <m:sepChr m:val=""/>
              <m:endChr m:val=")"/>
              <m:grow/>
            </m:dPr>
            <m:e>
              <m:sSup>
                <m:e>
                  <m:r>
                    <m:t>q</m:t>
                  </m:r>
                </m:e>
                <m:sup>
                  <m:r>
                    <m:rPr>
                      <m:sty m:val="p"/>
                    </m:rPr>
                    <m:t>*</m:t>
                  </m:r>
                </m:sup>
              </m:sSup>
            </m:e>
          </m:d>
          <m:r>
            <m:rPr>
              <m:sty m:val="p"/>
            </m:rPr>
            <m:t>=</m:t>
          </m:r>
          <m:limLow>
            <m:e>
              <m:r>
                <m:rPr>
                  <m:sty m:val="p"/>
                </m:rPr>
                <m:t>min</m:t>
              </m:r>
            </m:e>
            <m:lim>
              <m:r>
                <m:t>q</m:t>
              </m:r>
            </m:lim>
          </m:limLow>
          <m:r>
            <m:rPr>
              <m:sty m:val="p"/>
            </m:rPr>
            <m:t>C</m:t>
          </m:r>
          <m:r>
            <m:rPr>
              <m:sty m:val="p"/>
            </m:rPr>
            <m:t>M</m:t>
          </m:r>
          <m:r>
            <m:rPr>
              <m:sty m:val="p"/>
            </m:rPr>
            <m:t>e</m:t>
          </m:r>
          <m:d>
            <m:dPr>
              <m:begChr m:val="("/>
              <m:sepChr m:val=""/>
              <m:endChr m:val=")"/>
              <m:grow/>
            </m:dPr>
            <m:e>
              <m:r>
                <m:t>q</m:t>
              </m:r>
            </m:e>
          </m:d>
          <m:r>
            <m:rPr>
              <m:sty m:val="p"/>
            </m:rPr>
            <m:t>.</m:t>
          </m:r>
        </m:oMath>
      </m:oMathPara>
    </w:p>
    <w:p>
      <w:pPr>
        <w:keepNext/>
        <w:numPr>
          <w:ilvl w:val="0"/>
          <w:numId w:val="1093"/>
        </w:numPr>
      </w:pPr>
      <w:r>
        <w:rPr>
          <w:b/>
          <w:bCs/>
        </w:rPr>
        <w:t xml:space="preserve">Oferta de la industria a largo plazo</w:t>
      </w:r>
      <w:r>
        <w:t xml:space="preserve">,</w:t>
      </w:r>
      <w:r>
        <w:t xml:space="preserve"> </w:t>
      </w:r>
      <m:oMath>
        <m:sSup>
          <m:e>
            <m:r>
              <m:t>q</m:t>
            </m:r>
          </m:e>
          <m:sup>
            <m:r>
              <m:rPr>
                <m:sty m:val="p"/>
              </m:rPr>
              <m:t>L</m:t>
            </m:r>
            <m:r>
              <m:rPr>
                <m:sty m:val="p"/>
              </m:rPr>
              <m:t>P</m:t>
            </m:r>
          </m:sup>
        </m:sSup>
        <m:d>
          <m:dPr>
            <m:begChr m:val="("/>
            <m:sepChr m:val=""/>
            <m:endChr m:val=")"/>
            <m:grow/>
          </m:dPr>
          <m:e>
            <m:r>
              <m:t>p</m:t>
            </m:r>
          </m:e>
        </m:d>
      </m:oMath>
      <w:r>
        <w:t xml:space="preserve">:</w:t>
      </w:r>
    </w:p>
    <w:p>
      <w:pPr>
        <w:numPr>
          <w:ilvl w:val="1"/>
          <w:numId w:val="1095"/>
        </w:numPr>
      </w:pPr>
      <w:r>
        <w:t xml:space="preserve">si a un precio el beneficio máximo es positivo, entran empresas sin límite y</w:t>
      </w:r>
      <w:r>
        <w:t xml:space="preserve"> </w:t>
      </w:r>
      <m:oMath>
        <m:sSup>
          <m:e>
            <m:r>
              <m:t>q</m:t>
            </m:r>
          </m:e>
          <m:sup>
            <m:r>
              <m:rPr>
                <m:sty m:val="p"/>
              </m:rPr>
              <m:t>L</m:t>
            </m:r>
            <m:r>
              <m:rPr>
                <m:sty m:val="p"/>
              </m:rPr>
              <m:t>P</m:t>
            </m:r>
          </m:sup>
        </m:sSup>
        <m:d>
          <m:dPr>
            <m:begChr m:val="("/>
            <m:sepChr m:val=""/>
            <m:endChr m:val=")"/>
            <m:grow/>
          </m:dPr>
          <m:e>
            <m:r>
              <m:t>p</m:t>
            </m:r>
          </m:e>
        </m:d>
        <m:r>
          <m:rPr>
            <m:sty m:val="p"/>
          </m:rPr>
          <m:t>=</m:t>
        </m:r>
        <m:r>
          <m:rPr>
            <m:sty m:val="p"/>
          </m:rPr>
          <m:t>∞</m:t>
        </m:r>
      </m:oMath>
      <w:r>
        <w:t xml:space="preserve">;</w:t>
      </w:r>
    </w:p>
    <w:p>
      <w:pPr>
        <w:numPr>
          <w:ilvl w:val="1"/>
          <w:numId w:val="1095"/>
        </w:numPr>
      </w:pPr>
      <w:r>
        <w:t xml:space="preserve">si es negativo, ninguna produce y</w:t>
      </w:r>
      <w:r>
        <w:t xml:space="preserve"> </w:t>
      </w:r>
      <m:oMath>
        <m:sSup>
          <m:e>
            <m:r>
              <m:t>q</m:t>
            </m:r>
          </m:e>
          <m:sup>
            <m:r>
              <m:rPr>
                <m:sty m:val="p"/>
              </m:rPr>
              <m:t>L</m:t>
            </m:r>
            <m:r>
              <m:rPr>
                <m:sty m:val="p"/>
              </m:rPr>
              <m:t>P</m:t>
            </m:r>
          </m:sup>
        </m:sSup>
        <m:d>
          <m:dPr>
            <m:begChr m:val="("/>
            <m:sepChr m:val=""/>
            <m:endChr m:val=")"/>
            <m:grow/>
          </m:dPr>
          <m:e>
            <m:r>
              <m:t>p</m:t>
            </m:r>
          </m:e>
        </m:d>
        <m:r>
          <m:rPr>
            <m:sty m:val="p"/>
          </m:rPr>
          <m:t>=</m:t>
        </m:r>
        <m:r>
          <m:t>0</m:t>
        </m:r>
      </m:oMath>
      <w:r>
        <w:t xml:space="preserve">;</w:t>
      </w:r>
    </w:p>
    <w:p>
      <w:pPr>
        <w:numPr>
          <w:ilvl w:val="1"/>
          <w:numId w:val="1095"/>
        </w:numPr>
      </w:pPr>
      <w:r>
        <w:t xml:space="preserve">si es nulo, cualquier cantidad que puedan producir las empresas activas con beneficio nulo.</w:t>
      </w:r>
    </w:p>
    <w:p>
      <w:pPr>
        <w:keepNext/>
        <w:numPr>
          <w:ilvl w:val="0"/>
          <w:numId w:val="1093"/>
        </w:numPr>
      </w:pPr>
      <w:r>
        <w:t xml:space="preserve">El resultado depende de los rendimientos a escala de la tecnología (gráfico </w:t>
      </w:r>
      <w:hyperlink w:anchor="fig_libre_entrada">
        <w:r>
          <w:rPr>
            <w:rStyle w:val="Hyperlink"/>
          </w:rPr>
          <w:t xml:space="preserve">13</w:t>
        </w:r>
      </w:hyperlink>
      <w:r>
        <w:t xml:space="preserve">):</w:t>
      </w:r>
    </w:p>
    <w:p>
      <w:pPr>
        <w:keepNext/>
        <w:numPr>
          <w:ilvl w:val="1"/>
          <w:numId w:val="1096"/>
        </w:numPr>
      </w:pPr>
      <w:r>
        <w:rPr>
          <w:i/>
          <w:iCs/>
        </w:rPr>
        <w:t xml:space="preserve">Rendimientos constantes</w:t>
      </w:r>
      <w:r>
        <w:t xml:space="preserve">,</w:t>
      </w:r>
      <w:r>
        <w:t xml:space="preserve"> </w:t>
      </w:r>
      <m:oMath>
        <m:r>
          <m:t>C</m:t>
        </m:r>
        <m:d>
          <m:dPr>
            <m:begChr m:val="("/>
            <m:sepChr m:val=""/>
            <m:endChr m:val=")"/>
            <m:grow/>
          </m:dPr>
          <m:e>
            <m:r>
              <m:t>q</m:t>
            </m:r>
          </m:e>
        </m:d>
        <m:r>
          <m:rPr>
            <m:sty m:val="p"/>
          </m:rPr>
          <m:t>=</m:t>
        </m:r>
        <m:r>
          <m:t>c</m:t>
        </m:r>
        <m:r>
          <m:t> </m:t>
        </m:r>
        <m:r>
          <m:t>q</m:t>
        </m:r>
      </m:oMath>
      <w:r>
        <w:t xml:space="preserve">: el beneficio es</w:t>
      </w:r>
      <w:r>
        <w:t xml:space="preserve"> </w:t>
      </w:r>
      <m:oMath>
        <m:d>
          <m:dPr>
            <m:begChr m:val="("/>
            <m:sepChr m:val=""/>
            <m:endChr m:val=")"/>
            <m:grow/>
          </m:dPr>
          <m:e>
            <m:r>
              <m:t>p</m:t>
            </m:r>
            <m:r>
              <m:rPr>
                <m:sty m:val="p"/>
              </m:rPr>
              <m:t>−</m:t>
            </m:r>
            <m:r>
              <m:t>c</m:t>
            </m:r>
          </m:e>
        </m:d>
        <m:r>
          <m:t> </m:t>
        </m:r>
        <m:r>
          <m:t>q</m:t>
        </m:r>
      </m:oMath>
      <w:r>
        <w:t xml:space="preserve">.</w:t>
      </w:r>
    </w:p>
    <w:p>
      <w:pPr>
        <w:numPr>
          <w:ilvl w:val="2"/>
          <w:numId w:val="1097"/>
        </w:numPr>
      </w:pPr>
      <w:r>
        <w:t xml:space="preserve">Para que la maximización del beneficio tenga solución hace falta</w:t>
      </w:r>
      <w:r>
        <w:t xml:space="preserve"> </w:t>
      </w:r>
      <m:oMath>
        <m:sSup>
          <m:e>
            <m:r>
              <m:t>p</m:t>
            </m:r>
          </m:e>
          <m:sup>
            <m:r>
              <m:rPr>
                <m:sty m:val="p"/>
              </m:rPr>
              <m:t>*</m:t>
            </m:r>
          </m:sup>
        </m:sSup>
        <m:r>
          <m:rPr>
            <m:sty m:val="p"/>
          </m:rPr>
          <m:t>≤</m:t>
        </m:r>
        <m:r>
          <m:t>c</m:t>
        </m:r>
      </m:oMath>
      <w:r>
        <w:t xml:space="preserve">: con</w:t>
      </w:r>
      <w:r>
        <w:t xml:space="preserve"> </w:t>
      </w:r>
      <m:oMath>
        <m:r>
          <m:t>p</m:t>
        </m:r>
        <m:r>
          <m:rPr>
            <m:sty m:val="p"/>
          </m:rPr>
          <m:t>&gt;</m:t>
        </m:r>
        <m:r>
          <m:t>c</m:t>
        </m:r>
      </m:oMath>
      <w:r>
        <w:t xml:space="preserve"> </w:t>
      </w:r>
      <w:r>
        <w:t xml:space="preserve">cualquier empresa querría producir sin límite. Si</w:t>
      </w:r>
      <w:r>
        <w:t xml:space="preserve"> </w:t>
      </w:r>
      <m:oMath>
        <m:r>
          <m:t>x</m:t>
        </m:r>
        <m:d>
          <m:dPr>
            <m:begChr m:val="("/>
            <m:sepChr m:val=""/>
            <m:endChr m:val=")"/>
            <m:grow/>
          </m:dPr>
          <m:e>
            <m:r>
              <m:t>c</m:t>
            </m:r>
          </m:e>
        </m:d>
        <m:r>
          <m:rPr>
            <m:sty m:val="p"/>
          </m:rPr>
          <m:t>&gt;</m:t>
        </m:r>
        <m:r>
          <m:t>0</m:t>
        </m:r>
      </m:oMath>
      <w:r>
        <w:t xml:space="preserve">, el vaciado exige producir algo, lo que solo ocurre con</w:t>
      </w:r>
      <w:r>
        <w:t xml:space="preserve"> </w:t>
      </w:r>
      <m:oMath>
        <m:sSup>
          <m:e>
            <m:r>
              <m:t>p</m:t>
            </m:r>
          </m:e>
          <m:sup>
            <m:r>
              <m:rPr>
                <m:sty m:val="p"/>
              </m:rPr>
              <m:t>*</m:t>
            </m:r>
          </m:sup>
        </m:sSup>
        <m:r>
          <m:rPr>
            <m:sty m:val="p"/>
          </m:rPr>
          <m:t>=</m:t>
        </m:r>
        <m:r>
          <m:t>c</m:t>
        </m:r>
      </m:oMath>
      <w:r>
        <w:t xml:space="preserve">, con beneficio nulo.</w:t>
      </w:r>
      <w:r>
        <w:rPr>
          <w:rStyle w:val="FootnoteReference"/>
        </w:rPr>
        <w:footnoteReference w:id="202"/>
      </w:r>
    </w:p>
    <w:p>
      <w:pPr>
        <w:numPr>
          <w:ilvl w:val="2"/>
          <w:numId w:val="1097"/>
        </w:numPr>
      </w:pPr>
      <w:r>
        <w:t xml:space="preserve">La oferta a largo plazo es horizontal en</w:t>
      </w:r>
      <w:r>
        <w:t xml:space="preserve"> </w:t>
      </w:r>
      <m:oMath>
        <m:r>
          <m:t>c</m:t>
        </m:r>
      </m:oMath>
      <w:r>
        <w:t xml:space="preserve"> </w:t>
      </w:r>
      <w:r>
        <w:t xml:space="preserve">y se intercambia</w:t>
      </w:r>
      <w:r>
        <w:t xml:space="preserve"> </w:t>
      </w:r>
      <m:oMath>
        <m:r>
          <m:t>x</m:t>
        </m:r>
        <m:d>
          <m:dPr>
            <m:begChr m:val="("/>
            <m:sepChr m:val=""/>
            <m:endChr m:val=")"/>
            <m:grow/>
          </m:dPr>
          <m:e>
            <m:r>
              <m:t>c</m:t>
            </m:r>
          </m:e>
        </m:d>
      </m:oMath>
      <w:r>
        <w:t xml:space="preserve">, pero el número de empresas y lo que produce cada una quedan</w:t>
      </w:r>
      <w:r>
        <w:t xml:space="preserve"> </w:t>
      </w:r>
      <w:r>
        <w:rPr>
          <w:i/>
          <w:iCs/>
        </w:rPr>
        <w:t xml:space="preserve">indeterminados</w:t>
      </w:r>
      <w:r>
        <w:t xml:space="preserve">: sirve cualquier par con</w:t>
      </w:r>
      <w:r>
        <w:t xml:space="preserve"> </w:t>
      </w:r>
      <m:oMath>
        <m:sSup>
          <m:e>
            <m:r>
              <m:t>J</m:t>
            </m:r>
          </m:e>
          <m:sup>
            <m:r>
              <m:rPr>
                <m:sty m:val="p"/>
              </m:rPr>
              <m:t>*</m:t>
            </m:r>
          </m:sup>
        </m:sSup>
        <m:sSup>
          <m:e>
            <m:r>
              <m:t>q</m:t>
            </m:r>
          </m:e>
          <m:sup>
            <m:r>
              <m:rPr>
                <m:sty m:val="p"/>
              </m:rPr>
              <m:t>*</m:t>
            </m:r>
          </m:sup>
        </m:sSup>
        <m:r>
          <m:rPr>
            <m:sty m:val="p"/>
          </m:rPr>
          <m:t>=</m:t>
        </m:r>
        <m:r>
          <m:t>x</m:t>
        </m:r>
        <m:d>
          <m:dPr>
            <m:begChr m:val="("/>
            <m:sepChr m:val=""/>
            <m:endChr m:val=")"/>
            <m:grow/>
          </m:dPr>
          <m:e>
            <m:r>
              <m:t>c</m:t>
            </m:r>
          </m:e>
        </m:d>
      </m:oMath>
      <w:r>
        <w:t xml:space="preserve">. La oferta de cada empresa y la de la industria son las 2 horizontales en</w:t>
      </w:r>
      <w:r>
        <w:t xml:space="preserve"> </w:t>
      </w:r>
      <m:oMath>
        <m:r>
          <m:t>c</m:t>
        </m:r>
      </m:oMath>
      <w:r>
        <w:t xml:space="preserve">, pero no son la misma curva: la industria puede ofrecer cualquier cantidad sumando empresas.</w:t>
      </w:r>
    </w:p>
    <w:p>
      <w:pPr>
        <w:numPr>
          <w:ilvl w:val="1"/>
          <w:numId w:val="1096"/>
        </w:numPr>
      </w:pPr>
      <w:r>
        <w:rPr>
          <w:i/>
          <w:iCs/>
        </w:rPr>
        <w:t xml:space="preserve">Rendimientos decrecientes en todo el dominio</w:t>
      </w:r>
      <w:r>
        <w:t xml:space="preserve">,</w:t>
      </w:r>
      <w:r>
        <w:t xml:space="preserve"> </w:t>
      </w:r>
      <m:oMath>
        <m:r>
          <m:t>C</m:t>
        </m:r>
      </m:oMath>
      <w:r>
        <w:t xml:space="preserve"> </w:t>
      </w:r>
      <w:r>
        <w:t xml:space="preserve">estrictamente convexa con</w:t>
      </w:r>
      <w:r>
        <w:t xml:space="preserve"> </w:t>
      </w:r>
      <m:oMath>
        <m:r>
          <m:t>C</m:t>
        </m:r>
        <m:d>
          <m:dPr>
            <m:begChr m:val="("/>
            <m:sepChr m:val=""/>
            <m:endChr m:val=")"/>
            <m:grow/>
          </m:dPr>
          <m:e>
            <m:r>
              <m:t>0</m:t>
            </m:r>
          </m:e>
        </m:d>
        <m:r>
          <m:rPr>
            <m:sty m:val="p"/>
          </m:rPr>
          <m:t>=</m:t>
        </m:r>
        <m:r>
          <m:t>0</m:t>
        </m:r>
      </m:oMath>
      <w:r>
        <w:t xml:space="preserve">: el coste medio está siempre por debajo del marginal y su ínfimo es</w:t>
      </w:r>
      <w:r>
        <w:t xml:space="preserve"> </w:t>
      </w:r>
      <m:oMath>
        <m:r>
          <m:rPr>
            <m:sty m:val="p"/>
          </m:rPr>
          <m:t>C</m:t>
        </m:r>
        <m:r>
          <m:rPr>
            <m:sty m:val="p"/>
          </m:rPr>
          <m:t>M</m:t>
        </m:r>
        <m:r>
          <m:rPr>
            <m:sty m:val="p"/>
          </m:rPr>
          <m:t>g</m:t>
        </m:r>
        <m:d>
          <m:dPr>
            <m:begChr m:val="("/>
            <m:sepChr m:val=""/>
            <m:endChr m:val=")"/>
            <m:grow/>
          </m:dPr>
          <m:e>
            <m:r>
              <m:t>0</m:t>
            </m:r>
          </m:e>
        </m:d>
      </m:oMath>
      <w:r>
        <w:t xml:space="preserve">, al que se acerca la empresa cuanto menos produce. Con</w:t>
      </w:r>
      <w:r>
        <w:t xml:space="preserve"> </w:t>
      </w:r>
      <m:oMath>
        <m:r>
          <m:t>p</m:t>
        </m:r>
        <m:r>
          <m:rPr>
            <m:sty m:val="p"/>
          </m:rPr>
          <m:t>&gt;</m:t>
        </m:r>
        <m:r>
          <m:rPr>
            <m:sty m:val="p"/>
          </m:rPr>
          <m:t>C</m:t>
        </m:r>
        <m:r>
          <m:rPr>
            <m:sty m:val="p"/>
          </m:rPr>
          <m:t>M</m:t>
        </m:r>
        <m:r>
          <m:rPr>
            <m:sty m:val="p"/>
          </m:rPr>
          <m:t>g</m:t>
        </m:r>
        <m:d>
          <m:dPr>
            <m:begChr m:val="("/>
            <m:sepChr m:val=""/>
            <m:endChr m:val=")"/>
            <m:grow/>
          </m:dPr>
          <m:e>
            <m:r>
              <m:t>0</m:t>
            </m:r>
          </m:e>
        </m:d>
      </m:oMath>
      <w:r>
        <w:t xml:space="preserve">, una empresa que produzca muy poco tiene beneficios y entrarían infinitas:</w:t>
      </w:r>
      <w:r>
        <w:t xml:space="preserve"> </w:t>
      </w:r>
      <m:oMath>
        <m:sSup>
          <m:e>
            <m:r>
              <m:t>q</m:t>
            </m:r>
          </m:e>
          <m:sup>
            <m:r>
              <m:rPr>
                <m:sty m:val="p"/>
              </m:rPr>
              <m:t>L</m:t>
            </m:r>
            <m:r>
              <m:rPr>
                <m:sty m:val="p"/>
              </m:rPr>
              <m:t>P</m:t>
            </m:r>
          </m:sup>
        </m:sSup>
        <m:d>
          <m:dPr>
            <m:begChr m:val="("/>
            <m:sepChr m:val=""/>
            <m:endChr m:val=")"/>
            <m:grow/>
          </m:dPr>
          <m:e>
            <m:r>
              <m:t>p</m:t>
            </m:r>
          </m:e>
        </m:d>
        <m:r>
          <m:rPr>
            <m:sty m:val="p"/>
          </m:rPr>
          <m:t>=</m:t>
        </m:r>
        <m:r>
          <m:rPr>
            <m:sty m:val="p"/>
          </m:rPr>
          <m:t>∞</m:t>
        </m:r>
      </m:oMath>
      <w:r>
        <w:t xml:space="preserve">; con</w:t>
      </w:r>
      <w:r>
        <w:t xml:space="preserve"> </w:t>
      </w:r>
      <m:oMath>
        <m:r>
          <m:t>p</m:t>
        </m:r>
        <m:r>
          <m:rPr>
            <m:sty m:val="p"/>
          </m:rPr>
          <m:t>≤</m:t>
        </m:r>
        <m:r>
          <m:rPr>
            <m:sty m:val="p"/>
          </m:rPr>
          <m:t>C</m:t>
        </m:r>
        <m:r>
          <m:rPr>
            <m:sty m:val="p"/>
          </m:rPr>
          <m:t>M</m:t>
        </m:r>
        <m:r>
          <m:rPr>
            <m:sty m:val="p"/>
          </m:rPr>
          <m:t>g</m:t>
        </m:r>
        <m:d>
          <m:dPr>
            <m:begChr m:val="("/>
            <m:sepChr m:val=""/>
            <m:endChr m:val=")"/>
            <m:grow/>
          </m:dPr>
          <m:e>
            <m:r>
              <m:t>0</m:t>
            </m:r>
          </m:e>
        </m:d>
      </m:oMath>
      <w:r>
        <w:t xml:space="preserve">, nadie produce:</w:t>
      </w:r>
      <w:r>
        <w:t xml:space="preserve"> </w:t>
      </w:r>
      <m:oMath>
        <m:sSup>
          <m:e>
            <m:r>
              <m:t>q</m:t>
            </m:r>
          </m:e>
          <m:sup>
            <m:r>
              <m:rPr>
                <m:sty m:val="p"/>
              </m:rPr>
              <m:t>L</m:t>
            </m:r>
            <m:r>
              <m:rPr>
                <m:sty m:val="p"/>
              </m:rPr>
              <m:t>P</m:t>
            </m:r>
          </m:sup>
        </m:sSup>
        <m:d>
          <m:dPr>
            <m:begChr m:val="("/>
            <m:sepChr m:val=""/>
            <m:endChr m:val=")"/>
            <m:grow/>
          </m:dPr>
          <m:e>
            <m:r>
              <m:t>p</m:t>
            </m:r>
          </m:e>
        </m:d>
        <m:r>
          <m:rPr>
            <m:sty m:val="p"/>
          </m:rPr>
          <m:t>=</m:t>
        </m:r>
        <m:r>
          <m:t>0</m:t>
        </m:r>
      </m:oMath>
      <w:r>
        <w:t xml:space="preserve">. Si</w:t>
      </w:r>
      <w:r>
        <w:t xml:space="preserve"> </w:t>
      </w:r>
      <m:oMath>
        <m:r>
          <m:t>x</m:t>
        </m:r>
        <m:d>
          <m:dPr>
            <m:begChr m:val="("/>
            <m:sepChr m:val=""/>
            <m:endChr m:val=")"/>
            <m:grow/>
          </m:dPr>
          <m:e>
            <m:r>
              <m:rPr>
                <m:sty m:val="p"/>
              </m:rPr>
              <m:t>C</m:t>
            </m:r>
            <m:r>
              <m:rPr>
                <m:sty m:val="p"/>
              </m:rPr>
              <m:t>M</m:t>
            </m:r>
            <m:r>
              <m:rPr>
                <m:sty m:val="p"/>
              </m:rPr>
              <m:t>g</m:t>
            </m:r>
            <m:d>
              <m:dPr>
                <m:begChr m:val="("/>
                <m:sepChr m:val=""/>
                <m:endChr m:val=")"/>
                <m:grow/>
              </m:dPr>
              <m:e>
                <m:r>
                  <m:t>0</m:t>
                </m:r>
              </m:e>
            </m:d>
          </m:e>
        </m:d>
        <m:r>
          <m:rPr>
            <m:sty m:val="p"/>
          </m:rPr>
          <m:t>&gt;</m:t>
        </m:r>
        <m:r>
          <m:t>0</m:t>
        </m:r>
      </m:oMath>
      <w:r>
        <w:t xml:space="preserve">, la oferta y la demanda no se cortan:</w:t>
      </w:r>
      <w:r>
        <w:t xml:space="preserve"> </w:t>
      </w:r>
      <w:r>
        <w:rPr>
          <w:i/>
          <w:iCs/>
        </w:rPr>
        <w:t xml:space="preserve">no hay equilibrio</w:t>
      </w:r>
      <w:r>
        <w:t xml:space="preserve">.</w:t>
      </w:r>
      <w:r>
        <w:rPr>
          <w:rStyle w:val="FootnoteReference"/>
        </w:rPr>
        <w:footnoteReference w:id="203"/>
      </w:r>
    </w:p>
    <w:p>
      <w:pPr>
        <w:numPr>
          <w:ilvl w:val="1"/>
          <w:numId w:val="1096"/>
        </w:numPr>
      </w:pPr>
      <w:r>
        <w:rPr>
          <w:i/>
          <w:iCs/>
        </w:rPr>
        <w:t xml:space="preserve">Rendimientos crecientes en todo el dominio</w:t>
      </w:r>
      <w:r>
        <w:t xml:space="preserve">: la maximización del beneficio no tiene solución y no hay equilibrio competitivo, ni a corto ni a largo plazo: es el terreno del monopolio natural</w:t>
      </w:r>
      <w:r>
        <w:t xml:space="preserve"> </w:t>
      </w:r>
      <w:hyperlink r:id="rId26">
        <w:r>
          <w:rPr>
            <w:rStyle w:val="Referenciaatema"/>
          </w:rPr>
          <w:t xml:space="preserve">[ver tema 3.A.17]</w:t>
        </w:r>
      </w:hyperlink>
      <w:r>
        <w:t xml:space="preserve">.</w:t>
      </w:r>
    </w:p>
    <w:p>
      <w:pPr>
        <w:numPr>
          <w:ilvl w:val="1"/>
          <w:numId w:val="1096"/>
        </w:numPr>
      </w:pPr>
      <w:r>
        <w:rPr>
          <w:i/>
          <w:iCs/>
        </w:rPr>
        <w:t xml:space="preserve">Rendimientos crecientes y después decrecientes</w:t>
      </w:r>
      <w:r>
        <w:t xml:space="preserve"> </w:t>
      </w:r>
      <w:r>
        <w:t xml:space="preserve">(coste medio en U): el coste medio alcanza su mínimo,</w:t>
      </w:r>
      <w:r>
        <w:t xml:space="preserve"> </w:t>
      </w:r>
      <m:oMath>
        <m:bar>
          <m:barPr>
            <m:pos m:val="top"/>
          </m:barPr>
          <m:e>
            <m:r>
              <m:t>c</m:t>
            </m:r>
          </m:e>
        </m:bar>
        <m:r>
          <m:rPr>
            <m:sty m:val="p"/>
          </m:rPr>
          <m:t>=</m:t>
        </m:r>
        <m:r>
          <m:t>C</m:t>
        </m:r>
        <m:d>
          <m:dPr>
            <m:begChr m:val="("/>
            <m:sepChr m:val=""/>
            <m:endChr m:val=")"/>
            <m:grow/>
          </m:dPr>
          <m:e>
            <m:bar>
              <m:barPr>
                <m:pos m:val="top"/>
              </m:barPr>
              <m:e>
                <m:r>
                  <m:t>q</m:t>
                </m:r>
              </m:e>
            </m:bar>
          </m:e>
        </m:d>
        <m:r>
          <m:rPr>
            <m:sty m:val="p"/>
          </m:rPr>
          <m:t>/</m:t>
        </m:r>
        <m:bar>
          <m:barPr>
            <m:pos m:val="top"/>
          </m:barPr>
          <m:e>
            <m:r>
              <m:t>q</m:t>
            </m:r>
          </m:e>
        </m:bar>
        <m:r>
          <m:rPr>
            <m:sty m:val="p"/>
          </m:rPr>
          <m:t>=</m:t>
        </m:r>
        <m:sSub>
          <m:e>
            <m:r>
              <m:rPr>
                <m:sty m:val="p"/>
              </m:rPr>
              <m:t>min</m:t>
            </m:r>
          </m:e>
          <m:sub>
            <m:r>
              <m:t>q</m:t>
            </m:r>
          </m:sub>
        </m:sSub>
        <m:r>
          <m:t>C</m:t>
        </m:r>
        <m:d>
          <m:dPr>
            <m:begChr m:val="("/>
            <m:sepChr m:val=""/>
            <m:endChr m:val=")"/>
            <m:grow/>
          </m:dPr>
          <m:e>
            <m:r>
              <m:t>q</m:t>
            </m:r>
          </m:e>
        </m:d>
        <m:r>
          <m:rPr>
            <m:sty m:val="p"/>
          </m:rPr>
          <m:t>/</m:t>
        </m:r>
        <m:r>
          <m:t>q</m:t>
        </m:r>
      </m:oMath>
      <w:r>
        <w:t xml:space="preserve">, en una</w:t>
      </w:r>
      <w:r>
        <w:t xml:space="preserve"> </w:t>
      </w:r>
      <w:r>
        <w:rPr>
          <w:b/>
          <w:bCs/>
        </w:rPr>
        <w:t xml:space="preserve">escala mínima eficiente</w:t>
      </w:r>
      <w:r>
        <w:t xml:space="preserve"> </w:t>
      </w:r>
      <m:oMath>
        <m:bar>
          <m:barPr>
            <m:pos m:val="top"/>
          </m:barPr>
          <m:e>
            <m:r>
              <m:t>q</m:t>
            </m:r>
          </m:e>
        </m:bar>
        <m:r>
          <m:rPr>
            <m:sty m:val="p"/>
          </m:rPr>
          <m:t>&gt;</m:t>
        </m:r>
        <m:r>
          <m:t>0</m:t>
        </m:r>
      </m:oMath>
      <w:r>
        <w:t xml:space="preserve">.</w:t>
      </w:r>
      <w:r>
        <w:rPr>
          <w:rStyle w:val="FootnoteReference"/>
        </w:rPr>
        <w:footnoteReference w:id="204"/>
      </w:r>
      <w:r>
        <w:t xml:space="preserve"> </w:t>
      </w:r>
      <w:r>
        <w:t xml:space="preserve">Con</w:t>
      </w:r>
      <w:r>
        <w:t xml:space="preserve"> </w:t>
      </w:r>
      <m:oMath>
        <m:r>
          <m:t>p</m:t>
        </m:r>
        <m:r>
          <m:rPr>
            <m:sty m:val="p"/>
          </m:rPr>
          <m:t>&gt;</m:t>
        </m:r>
        <m:bar>
          <m:barPr>
            <m:pos m:val="top"/>
          </m:barPr>
          <m:e>
            <m:r>
              <m:t>c</m:t>
            </m:r>
          </m:e>
        </m:bar>
      </m:oMath>
      <w:r>
        <w:t xml:space="preserve"> </w:t>
      </w:r>
      <w:r>
        <w:t xml:space="preserve">hay beneficios y entran empresas; con</w:t>
      </w:r>
      <w:r>
        <w:t xml:space="preserve"> </w:t>
      </w:r>
      <m:oMath>
        <m:r>
          <m:t>p</m:t>
        </m:r>
        <m:r>
          <m:rPr>
            <m:sty m:val="p"/>
          </m:rPr>
          <m:t>&lt;</m:t>
        </m:r>
        <m:bar>
          <m:barPr>
            <m:pos m:val="top"/>
          </m:barPr>
          <m:e>
            <m:r>
              <m:t>c</m:t>
            </m:r>
          </m:e>
        </m:bar>
      </m:oMath>
      <w:r>
        <w:t xml:space="preserve"> </w:t>
      </w:r>
      <w:r>
        <w:t xml:space="preserve">todas pierden y salen. Por eso</w:t>
      </w:r>
    </w:p>
    <w:bookmarkStart w:id="205" w:name="eq_largo_plazo"/>
    <w:bookmarkEnd w:id="205"/>
    <w:p>
      <w:pPr>
        <w:pStyle w:val="Funcionclave"/>
        <w:keepLines/>
      </w:pPr>
      <m:oMathPara>
        <m:oMathParaPr>
          <m:jc m:val="center"/>
        </m:oMathParaPr>
        <m:oMath>
          <m:sSup>
            <m:e>
              <m:r>
                <m:t>p</m:t>
              </m:r>
            </m:e>
            <m:sup>
              <m:r>
                <m:rPr>
                  <m:sty m:val="p"/>
                </m:rPr>
                <m:t>*</m:t>
              </m:r>
            </m:sup>
          </m:sSup>
          <m:r>
            <m:rPr>
              <m:sty m:val="p"/>
            </m:rPr>
            <m:t>=</m:t>
          </m:r>
          <m:bar>
            <m:barPr>
              <m:pos m:val="top"/>
            </m:barPr>
            <m:e>
              <m:r>
                <m:t>c</m:t>
              </m:r>
            </m:e>
          </m:bar>
          <m:r>
            <m:rPr>
              <m:sty m:val="p"/>
            </m:rPr>
            <m:t>=</m:t>
          </m:r>
          <m:r>
            <m:rPr>
              <m:sty m:val="p"/>
            </m:rPr>
            <m:t>min</m:t>
          </m:r>
          <m:r>
            <m:rPr>
              <m:sty m:val="p"/>
            </m:rPr>
            <m:t>C</m:t>
          </m:r>
          <m:r>
            <m:rPr>
              <m:sty m:val="p"/>
            </m:rPr>
            <m:t>M</m:t>
          </m:r>
          <m:r>
            <m:rPr>
              <m:sty m:val="p"/>
            </m:rPr>
            <m:t>e</m:t>
          </m:r>
          <m:r>
            <m:rPr>
              <m:sty m:val="p"/>
            </m:rPr>
            <m:t>,</m:t>
          </m:r>
          <m:r>
            <m:t>  </m:t>
          </m:r>
          <m:sSup>
            <m:e>
              <m:r>
                <m:t>q</m:t>
              </m:r>
            </m:e>
            <m:sup>
              <m:r>
                <m:rPr>
                  <m:sty m:val="p"/>
                </m:rPr>
                <m:t>*</m:t>
              </m:r>
            </m:sup>
          </m:sSup>
          <m:r>
            <m:rPr>
              <m:sty m:val="p"/>
            </m:rPr>
            <m:t>=</m:t>
          </m:r>
          <m:bar>
            <m:barPr>
              <m:pos m:val="top"/>
            </m:barPr>
            <m:e>
              <m:r>
                <m:t>q</m:t>
              </m:r>
            </m:e>
          </m:bar>
          <m:r>
            <m:rPr>
              <m:sty m:val="p"/>
            </m:rPr>
            <m:t>,</m:t>
          </m:r>
          <m:r>
            <m:t>  </m:t>
          </m:r>
          <m:sSup>
            <m:e>
              <m:r>
                <m:t>J</m:t>
              </m:r>
            </m:e>
            <m:sup>
              <m:r>
                <m:rPr>
                  <m:sty m:val="p"/>
                </m:rPr>
                <m:t>*</m:t>
              </m:r>
            </m:sup>
          </m:sSup>
          <m:r>
            <m:rPr>
              <m:sty m:val="p"/>
            </m:rPr>
            <m:t>=</m:t>
          </m:r>
          <m:f>
            <m:fPr>
              <m:type m:val="bar"/>
            </m:fPr>
            <m:num>
              <m:r>
                <m:t>x</m:t>
              </m:r>
              <m:d>
                <m:dPr>
                  <m:begChr m:val="("/>
                  <m:sepChr m:val=""/>
                  <m:endChr m:val=")"/>
                  <m:grow/>
                </m:dPr>
                <m:e>
                  <m:bar>
                    <m:barPr>
                      <m:pos m:val="top"/>
                    </m:barPr>
                    <m:e>
                      <m:r>
                        <m:t>c</m:t>
                      </m:r>
                    </m:e>
                  </m:bar>
                </m:e>
              </m:d>
            </m:num>
            <m:den>
              <m:bar>
                <m:barPr>
                  <m:pos m:val="top"/>
                </m:barPr>
                <m:e>
                  <m:r>
                    <m:t>q</m:t>
                  </m:r>
                </m:e>
              </m:bar>
            </m:den>
          </m:f>
        </m:oMath>
      </m:oMathPara>
    </w:p>
    <w:p>
      <w:pPr>
        <w:numPr>
          <w:ilvl w:val="1"/>
          <w:numId w:val="1000"/>
        </w:numPr>
      </w:pPr>
      <w:r>
        <w:t xml:space="preserve">El precio y la cantidad total son los del caso de rendimientos constantes con coste</w:t>
      </w:r>
      <w:r>
        <w:t xml:space="preserve"> </w:t>
      </w:r>
      <m:oMath>
        <m:bar>
          <m:barPr>
            <m:pos m:val="top"/>
          </m:barPr>
          <m:e>
            <m:r>
              <m:t>c</m:t>
            </m:r>
          </m:e>
        </m:bar>
      </m:oMath>
      <w:r>
        <w:t xml:space="preserve">, pero ahora el tamaño de cada empresa y su número están determinados: cuanto mayor es la escala mínima eficiente respecto a la demanda, menos empresas caben.</w:t>
      </w:r>
    </w:p>
    <w:bookmarkStart w:id="209" w:name="fig_libre_entrada"/>
    <w:p>
      <w:pPr>
        <w:pStyle w:val="ImageCaption"/>
      </w:pPr>
      <w:r>
        <w:t xml:space="preserve">Gráfico 13.–</w:t>
      </w:r>
      <w:r>
        <w:t xml:space="preserve"> </w:t>
      </w:r>
      <w:r>
        <w:t xml:space="preserve">Libre entrada según los rendimientos a escala: rendimientos constantes, decrecientes y coste medio en U (arriba, la empresa; abajo, el mercado)</w:t>
      </w:r>
    </w:p>
    <w:p>
      <w:pPr>
        <w:pStyle w:val="CaptionedFigure"/>
      </w:pPr>
      <w:r>
        <w:drawing>
          <wp:inline>
            <wp:extent cx="5670550" cy="3185426"/>
            <wp:effectExtent b="0" l="0" r="0" t="0"/>
            <wp:docPr descr="Gráfico 13.– Libre entrada según los rendimientos a escala: rendimientos constantes, decrecientes y coste medio en U (arriba, la empresa; abajo, el mercado)" title="" id="207" name="Picture"/>
            <a:graphic>
              <a:graphicData uri="http://schemas.openxmlformats.org/drawingml/2006/picture">
                <pic:pic>
                  <pic:nvPicPr>
                    <pic:cNvPr descr="C:\Users\vgutierrez\Documents\src\victorgutierrezmarcos.github.io-revision\oposicion\temario\fuentes\3A16\graficos/libre-entrada.png" id="208" name="Picture"/>
                    <pic:cNvPicPr>
                      <a:picLocks noChangeArrowheads="1" noChangeAspect="1"/>
                    </pic:cNvPicPr>
                  </pic:nvPicPr>
                  <pic:blipFill>
                    <a:blip r:embed="rId206"/>
                    <a:stretch>
                      <a:fillRect/>
                    </a:stretch>
                  </pic:blipFill>
                  <pic:spPr bwMode="auto">
                    <a:xfrm>
                      <a:off x="0" y="0"/>
                      <a:ext cx="5670550" cy="3185426"/>
                    </a:xfrm>
                    <a:prstGeom prst="rect">
                      <a:avLst/>
                    </a:prstGeom>
                    <a:noFill/>
                    <a:ln w="9525">
                      <a:noFill/>
                      <a:headEnd/>
                      <a:tailEnd/>
                    </a:ln>
                  </pic:spPr>
                </pic:pic>
              </a:graphicData>
            </a:graphic>
          </wp:inline>
        </w:drawing>
      </w:r>
    </w:p>
    <w:bookmarkEnd w:id="209"/>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10.F</w:t>
        </w:r>
      </w:hyperlink>
      <w:r>
        <w:t xml:space="preserve">)</w:t>
      </w:r>
      <w:r>
        <w:t xml:space="preserve">.</w:t>
      </w:r>
    </w:p>
    <w:bookmarkEnd w:id="210"/>
    <w:bookmarkStart w:id="215" w:name="iii_implicaciones_7"/>
    <w:p>
      <w:pPr>
        <w:pStyle w:val="Heading5"/>
      </w:pPr>
      <w:r>
        <w:t xml:space="preserve">iii) Implicaciones</w:t>
      </w:r>
    </w:p>
    <w:p>
      <w:pPr>
        <w:numPr>
          <w:ilvl w:val="0"/>
          <w:numId w:val="1098"/>
        </w:numPr>
      </w:pPr>
      <w:r>
        <w:rPr>
          <w:i/>
          <w:iCs/>
        </w:rPr>
        <w:t xml:space="preserve">Beneficio económico nulo</w:t>
      </w:r>
      <w:r>
        <w:t xml:space="preserve">: la libre entrada elimina los beneficios extraordinarios; la ganancia de los pescadores del refrán dura lo que tardan en entrar nuevos productores. Es nulo el beneficio</w:t>
      </w:r>
      <w:r>
        <w:t xml:space="preserve"> </w:t>
      </w:r>
      <w:r>
        <w:rPr>
          <w:i/>
          <w:iCs/>
        </w:rPr>
        <w:t xml:space="preserve">económico</w:t>
      </w:r>
      <w:r>
        <w:t xml:space="preserve">: las empresas siguen cubriendo el coste de oportunidad de sus recursos (tabla </w:t>
      </w:r>
      <w:hyperlink w:anchor="tab_beneficio_economico">
        <w:r>
          <w:rPr>
            <w:rStyle w:val="Hyperlink"/>
          </w:rPr>
          <w:t xml:space="preserve">4</w:t>
        </w:r>
      </w:hyperlink>
      <w:r>
        <w:t xml:space="preserve">).</w:t>
      </w:r>
    </w:p>
    <w:p>
      <w:pPr>
        <w:numPr>
          <w:ilvl w:val="0"/>
          <w:numId w:val="1098"/>
        </w:numPr>
      </w:pPr>
      <w:r>
        <w:rPr>
          <w:i/>
          <w:iCs/>
        </w:rPr>
        <w:t xml:space="preserve">Eficiencia productiva</w:t>
      </w:r>
      <w:r>
        <w:t xml:space="preserve">: cada empresa produce en su escala mínima eficiente, donde</w:t>
      </w:r>
      <w:r>
        <w:t xml:space="preserve"> </w:t>
      </w:r>
      <m:oMath>
        <m:r>
          <m:t>p</m:t>
        </m:r>
        <m:r>
          <m:rPr>
            <m:sty m:val="p"/>
          </m:rPr>
          <m:t>=</m:t>
        </m:r>
        <m:r>
          <m:rPr>
            <m:sty m:val="p"/>
          </m:rPr>
          <m:t>C</m:t>
        </m:r>
        <m:r>
          <m:rPr>
            <m:sty m:val="p"/>
          </m:rPr>
          <m:t>M</m:t>
        </m:r>
        <m:r>
          <m:rPr>
            <m:sty m:val="p"/>
          </m:rPr>
          <m:t>g</m:t>
        </m:r>
        <m:r>
          <m:rPr>
            <m:sty m:val="p"/>
          </m:rPr>
          <m:t>=</m:t>
        </m:r>
        <m:r>
          <m:rPr>
            <m:sty m:val="p"/>
          </m:rPr>
          <m:t>C</m:t>
        </m:r>
        <m:r>
          <m:rPr>
            <m:sty m:val="p"/>
          </m:rPr>
          <m:t>M</m:t>
        </m:r>
        <m:r>
          <m:rPr>
            <m:sty m:val="p"/>
          </m:rPr>
          <m:t>e</m:t>
        </m:r>
      </m:oMath>
      <w:r>
        <w:t xml:space="preserve">; no hay capacidad ociosa y los consumidores pagan el menor precio que cubre los costes. La tecnología puede tener economías de escala al principio, pero la empresa competitiva no produce nunca en ese tramo: allí</w:t>
      </w:r>
      <w:r>
        <w:t xml:space="preserve"> </w:t>
      </w:r>
      <m:oMath>
        <m:r>
          <m:rPr>
            <m:sty m:val="p"/>
          </m:rPr>
          <m:t>C</m:t>
        </m:r>
        <m:r>
          <m:rPr>
            <m:sty m:val="p"/>
          </m:rPr>
          <m:t>M</m:t>
        </m:r>
        <m:r>
          <m:rPr>
            <m:sty m:val="p"/>
          </m:rPr>
          <m:t>g</m:t>
        </m:r>
        <m:r>
          <m:rPr>
            <m:sty m:val="p"/>
          </m:rPr>
          <m:t>&lt;</m:t>
        </m:r>
        <m:r>
          <m:rPr>
            <m:sty m:val="p"/>
          </m:rPr>
          <m:t>C</m:t>
        </m:r>
        <m:r>
          <m:rPr>
            <m:sty m:val="p"/>
          </m:rPr>
          <m:t>M</m:t>
        </m:r>
        <m:r>
          <m:rPr>
            <m:sty m:val="p"/>
          </m:rPr>
          <m:t>e</m:t>
        </m:r>
      </m:oMath>
      <w:r>
        <w:t xml:space="preserve"> </w:t>
      </w:r>
      <w:r>
        <w:t xml:space="preserve">y, con</w:t>
      </w:r>
      <w:r>
        <w:t xml:space="preserve"> </w:t>
      </w:r>
      <m:oMath>
        <m:r>
          <m:t>p</m:t>
        </m:r>
        <m:r>
          <m:rPr>
            <m:sty m:val="p"/>
          </m:rPr>
          <m:t>=</m:t>
        </m:r>
        <m:r>
          <m:rPr>
            <m:sty m:val="p"/>
          </m:rPr>
          <m:t>C</m:t>
        </m:r>
        <m:r>
          <m:rPr>
            <m:sty m:val="p"/>
          </m:rPr>
          <m:t>M</m:t>
        </m:r>
        <m:r>
          <m:rPr>
            <m:sty m:val="p"/>
          </m:rPr>
          <m:t>g</m:t>
        </m:r>
      </m:oMath>
      <w:r>
        <w:t xml:space="preserve">, tendría pérdidas.</w:t>
      </w:r>
    </w:p>
    <w:p>
      <w:pPr>
        <w:numPr>
          <w:ilvl w:val="0"/>
          <w:numId w:val="1098"/>
        </w:numPr>
      </w:pPr>
      <w:r>
        <w:rPr>
          <w:i/>
          <w:iCs/>
        </w:rPr>
        <w:t xml:space="preserve">Eficiencia asignativa</w:t>
      </w:r>
      <w:r>
        <w:t xml:space="preserve">: cuando el equilibrio existe, maximiza el excedente total,</w:t>
      </w:r>
      <w:r>
        <w:t xml:space="preserve"> </w:t>
      </w:r>
      <m:oMath>
        <m:sSub>
          <m:e>
            <m:r>
              <m:rPr>
                <m:sty m:val="p"/>
              </m:rPr>
              <m:t>max</m:t>
            </m:r>
          </m:e>
          <m:sub>
            <m:r>
              <m:t>x</m:t>
            </m:r>
          </m:sub>
        </m:sSub>
        <m:nary>
          <m:naryPr>
            <m:chr m:val="∫"/>
            <m:limLoc m:val="subSup"/>
            <m:subHide m:val="off"/>
            <m:supHide m:val="off"/>
          </m:naryPr>
          <m:sub>
            <m:r>
              <m:t>0</m:t>
            </m:r>
          </m:sub>
          <m:sup>
            <m:r>
              <m:t>x</m:t>
            </m:r>
          </m:sup>
          <m:e>
            <m:sSup>
              <m:e>
                <m:r>
                  <m:t>p</m:t>
                </m:r>
              </m:e>
              <m:sup>
                <m:r>
                  <m:t>D</m:t>
                </m:r>
              </m:sup>
            </m:sSup>
          </m:e>
        </m:nary>
        <m:d>
          <m:dPr>
            <m:begChr m:val="("/>
            <m:sepChr m:val=""/>
            <m:endChr m:val=")"/>
            <m:grow/>
          </m:dPr>
          <m:e>
            <m:r>
              <m:t>s</m:t>
            </m:r>
          </m:e>
        </m:d>
        <m:r>
          <m:t> </m:t>
        </m:r>
        <m:r>
          <m:t>d</m:t>
        </m:r>
        <m:r>
          <m:t>s</m:t>
        </m:r>
        <m:r>
          <m:rPr>
            <m:sty m:val="p"/>
          </m:rPr>
          <m:t>−</m:t>
        </m:r>
        <m:bar>
          <m:barPr>
            <m:pos m:val="top"/>
          </m:barPr>
          <m:e>
            <m:r>
              <m:t>c</m:t>
            </m:r>
          </m:e>
        </m:bar>
        <m:r>
          <m:t> </m:t>
        </m:r>
        <m:r>
          <m:t>x</m:t>
        </m:r>
      </m:oMath>
      <w:r>
        <w:t xml:space="preserve">, porque produce cada unidad al menor coste posible: es un ejemplo más del 1TFEB, que vale aunque la tecnología no sea convexa (</w:t>
      </w:r>
      <w:hyperlink w:anchor="sec_teoremas_fundamentales_economia">
        <w:r>
          <w:rPr>
            <w:rStyle w:val="Hyperlink"/>
          </w:rPr>
          <w:t xml:space="preserve">II.2.2</w:t>
        </w:r>
      </w:hyperlink>
      <w:r>
        <w:t xml:space="preserve">).</w:t>
      </w:r>
    </w:p>
    <w:p>
      <w:pPr>
        <w:keepNext/>
        <w:numPr>
          <w:ilvl w:val="0"/>
          <w:numId w:val="1098"/>
        </w:numPr>
      </w:pPr>
      <w:r>
        <w:rPr>
          <w:i/>
          <w:iCs/>
        </w:rPr>
        <w:t xml:space="preserve">Del corto al largo plazo</w:t>
      </w:r>
      <w:r>
        <w:t xml:space="preserve"> </w:t>
      </w:r>
      <w:r>
        <w:t xml:space="preserve">(gráfico </w:t>
      </w:r>
      <w:hyperlink w:anchor="fig_corto_largo_industria">
        <w:r>
          <w:rPr>
            <w:rStyle w:val="Hyperlink"/>
          </w:rPr>
          <w:t xml:space="preserve">14</w:t>
        </w:r>
      </w:hyperlink>
      <w:r>
        <w:t xml:space="preserve">): se parte de un equilibrio a largo plazo con</w:t>
      </w:r>
      <w:r>
        <w:t xml:space="preserve"> </w:t>
      </w:r>
      <m:oMath>
        <m:sSub>
          <m:e>
            <m:r>
              <m:t>J</m:t>
            </m:r>
          </m:e>
          <m:sub>
            <m:r>
              <m:t>0</m:t>
            </m:r>
          </m:sub>
        </m:sSub>
      </m:oMath>
      <w:r>
        <w:t xml:space="preserve"> </w:t>
      </w:r>
      <w:r>
        <w:t xml:space="preserve">empresas en la escala mínima eficiente y precio</w:t>
      </w:r>
      <w:r>
        <w:t xml:space="preserve"> </w:t>
      </w:r>
      <m:oMath>
        <m:bar>
          <m:barPr>
            <m:pos m:val="top"/>
          </m:barPr>
          <m:e>
            <m:r>
              <m:t>c</m:t>
            </m:r>
          </m:e>
        </m:bar>
      </m:oMath>
      <w:r>
        <w:t xml:space="preserve"> </w:t>
      </w:r>
      <w:r>
        <w:t xml:space="preserve">(punto</w:t>
      </w:r>
      <w:r>
        <w:t xml:space="preserve"> </w:t>
      </w:r>
      <m:oMath>
        <m:r>
          <m:t>A</m:t>
        </m:r>
      </m:oMath>
      <w:r>
        <w:t xml:space="preserve">), y aumenta la demanda de</w:t>
      </w:r>
      <w:r>
        <w:t xml:space="preserve"> </w:t>
      </w:r>
      <m:oMath>
        <m:sSub>
          <m:e>
            <m:r>
              <m:t>D</m:t>
            </m:r>
          </m:e>
          <m:sub>
            <m:r>
              <m:t>0</m:t>
            </m:r>
          </m:sub>
        </m:sSub>
      </m:oMath>
      <w:r>
        <w:t xml:space="preserve"> </w:t>
      </w:r>
      <w:r>
        <w:t xml:space="preserve">a</w:t>
      </w:r>
      <w:r>
        <w:t xml:space="preserve"> </w:t>
      </w:r>
      <m:oMath>
        <m:sSub>
          <m:e>
            <m:r>
              <m:t>D</m:t>
            </m:r>
          </m:e>
          <m:sub>
            <m:r>
              <m:t>1</m:t>
            </m:r>
          </m:sub>
        </m:sSub>
      </m:oMath>
      <w:r>
        <w:t xml:space="preserve">.</w:t>
      </w:r>
    </w:p>
    <w:p>
      <w:pPr>
        <w:numPr>
          <w:ilvl w:val="1"/>
          <w:numId w:val="1099"/>
        </w:numPr>
      </w:pPr>
      <w:r>
        <w:t xml:space="preserve">A corto plazo, con las mismas</w:t>
      </w:r>
      <w:r>
        <w:t xml:space="preserve"> </w:t>
      </w:r>
      <m:oMath>
        <m:sSub>
          <m:e>
            <m:r>
              <m:t>J</m:t>
            </m:r>
          </m:e>
          <m:sub>
            <m:r>
              <m:t>0</m:t>
            </m:r>
          </m:sub>
        </m:sSub>
      </m:oMath>
      <w:r>
        <w:t xml:space="preserve"> </w:t>
      </w:r>
      <w:r>
        <w:t xml:space="preserve">empresas y sus costes fijos hundidos, el precio sube a lo largo de la oferta de corto plazo de la industria hasta</w:t>
      </w:r>
      <w:r>
        <w:t xml:space="preserve"> </w:t>
      </w:r>
      <m:oMath>
        <m:sSub>
          <m:e>
            <m:r>
              <m:t>p</m:t>
            </m:r>
          </m:e>
          <m:sub>
            <m:r>
              <m:t>1</m:t>
            </m:r>
          </m:sub>
        </m:sSub>
        <m:r>
          <m:rPr>
            <m:sty m:val="p"/>
          </m:rPr>
          <m:t>&gt;</m:t>
        </m:r>
        <m:bar>
          <m:barPr>
            <m:pos m:val="top"/>
          </m:barPr>
          <m:e>
            <m:r>
              <m:t>c</m:t>
            </m:r>
          </m:e>
        </m:bar>
      </m:oMath>
      <w:r>
        <w:t xml:space="preserve"> </w:t>
      </w:r>
      <w:r>
        <w:t xml:space="preserve">(punto</w:t>
      </w:r>
      <w:r>
        <w:t xml:space="preserve"> </w:t>
      </w:r>
      <m:oMath>
        <m:r>
          <m:t>B</m:t>
        </m:r>
      </m:oMath>
      <w:r>
        <w:t xml:space="preserve">); cada empresa produce</w:t>
      </w:r>
      <w:r>
        <w:t xml:space="preserve"> </w:t>
      </w:r>
      <m:oMath>
        <m:sSub>
          <m:e>
            <m:r>
              <m:t>q</m:t>
            </m:r>
          </m:e>
          <m:sub>
            <m:r>
              <m:t>1</m:t>
            </m:r>
          </m:sub>
        </m:sSub>
        <m:r>
          <m:rPr>
            <m:sty m:val="p"/>
          </m:rPr>
          <m:t>&gt;</m:t>
        </m:r>
        <m:bar>
          <m:barPr>
            <m:pos m:val="top"/>
          </m:barPr>
          <m:e>
            <m:r>
              <m:t>q</m:t>
            </m:r>
          </m:e>
        </m:bar>
      </m:oMath>
      <w:r>
        <w:t xml:space="preserve"> </w:t>
      </w:r>
      <w:r>
        <w:t xml:space="preserve">y obtiene beneficios.</w:t>
      </w:r>
    </w:p>
    <w:p>
      <w:pPr>
        <w:numPr>
          <w:ilvl w:val="1"/>
          <w:numId w:val="1099"/>
        </w:numPr>
      </w:pPr>
      <w:r>
        <w:t xml:space="preserve">A largo plazo, esos beneficios atraen empresas, que desplazan la oferta de corto plazo a la derecha hasta que el precio vuelve a</w:t>
      </w:r>
      <w:r>
        <w:t xml:space="preserve"> </w:t>
      </w:r>
      <m:oMath>
        <m:bar>
          <m:barPr>
            <m:pos m:val="top"/>
          </m:barPr>
          <m:e>
            <m:r>
              <m:t>c</m:t>
            </m:r>
          </m:e>
        </m:bar>
      </m:oMath>
      <w:r>
        <w:t xml:space="preserve">, con</w:t>
      </w:r>
      <w:r>
        <w:t xml:space="preserve"> </w:t>
      </w:r>
      <m:oMath>
        <m:sSub>
          <m:e>
            <m:r>
              <m:t>J</m:t>
            </m:r>
          </m:e>
          <m:sub>
            <m:r>
              <m:t>1</m:t>
            </m:r>
          </m:sub>
        </m:sSub>
        <m:r>
          <m:rPr>
            <m:sty m:val="p"/>
          </m:rPr>
          <m:t>&gt;</m:t>
        </m:r>
        <m:sSub>
          <m:e>
            <m:r>
              <m:t>J</m:t>
            </m:r>
          </m:e>
          <m:sub>
            <m:r>
              <m:t>0</m:t>
            </m:r>
          </m:sub>
        </m:sSub>
      </m:oMath>
      <w:r>
        <w:t xml:space="preserve"> </w:t>
      </w:r>
      <w:r>
        <w:t xml:space="preserve">empresas que producen de nuevo</w:t>
      </w:r>
      <w:r>
        <w:t xml:space="preserve"> </w:t>
      </w:r>
      <m:oMath>
        <m:bar>
          <m:barPr>
            <m:pos m:val="top"/>
          </m:barPr>
          <m:e>
            <m:r>
              <m:t>q</m:t>
            </m:r>
          </m:e>
        </m:bar>
      </m:oMath>
      <w:r>
        <w:t xml:space="preserve"> </w:t>
      </w:r>
      <w:r>
        <w:t xml:space="preserve">(punto</w:t>
      </w:r>
      <w:r>
        <w:t xml:space="preserve"> </w:t>
      </w:r>
      <m:oMath>
        <m:r>
          <m:t>C</m:t>
        </m:r>
      </m:oMath>
      <w:r>
        <w:t xml:space="preserve">)</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10.F</w:t>
        </w:r>
      </w:hyperlink>
      <w:r>
        <w:t xml:space="preserve">)</w:t>
      </w:r>
      <w:r>
        <w:t xml:space="preserve">.</w:t>
      </w:r>
    </w:p>
    <w:p>
      <w:pPr>
        <w:numPr>
          <w:ilvl w:val="1"/>
          <w:numId w:val="1099"/>
        </w:numPr>
      </w:pPr>
      <w:r>
        <w:t xml:space="preserve">El precio reacciona más a corto plazo, y la cantidad, más a largo plazo; con costes constantes, a largo plazo todo el ajuste es en cantidades. Es la respuesta a la pregunta del enganche: la ganancia de quien vende en la escasez dura lo que tarda la oferta en ajustarse.</w:t>
      </w:r>
    </w:p>
    <w:bookmarkStart w:id="214" w:name="fig_corto_largo_industria"/>
    <w:p>
      <w:pPr>
        <w:pStyle w:val="ImageCaption"/>
      </w:pPr>
      <w:r>
        <w:t xml:space="preserve">Gráfico 14.–</w:t>
      </w:r>
      <w:r>
        <w:t xml:space="preserve"> </w:t>
      </w:r>
      <w:r>
        <w:t xml:space="preserve">Del corto al largo plazo con libre entrada tras un aumento de la demanda: la empresa (izquierda) y la industria (derecha)</w:t>
      </w:r>
    </w:p>
    <w:p>
      <w:pPr>
        <w:pStyle w:val="CaptionedFigure"/>
      </w:pPr>
      <w:r>
        <w:drawing>
          <wp:inline>
            <wp:extent cx="4434381" cy="2125444"/>
            <wp:effectExtent b="0" l="0" r="0" t="0"/>
            <wp:docPr descr="Gráfico 14.– Del corto al largo plazo con libre entrada tras un aumento de la demanda: la empresa (izquierda) y la industria (derecha)" title="" id="212" name="Picture"/>
            <a:graphic>
              <a:graphicData uri="http://schemas.openxmlformats.org/drawingml/2006/picture">
                <pic:pic>
                  <pic:nvPicPr>
                    <pic:cNvPr descr="C:\Users\vgutierrez\Documents\src\victorgutierrezmarcos.github.io-revision\oposicion\temario\fuentes\3A16\graficos/corto-largo-industria.png" id="213" name="Picture"/>
                    <pic:cNvPicPr>
                      <a:picLocks noChangeArrowheads="1" noChangeAspect="1"/>
                    </pic:cNvPicPr>
                  </pic:nvPicPr>
                  <pic:blipFill>
                    <a:blip r:embed="rId211"/>
                    <a:stretch>
                      <a:fillRect/>
                    </a:stretch>
                  </pic:blipFill>
                  <pic:spPr bwMode="auto">
                    <a:xfrm>
                      <a:off x="0" y="0"/>
                      <a:ext cx="4434381" cy="2125444"/>
                    </a:xfrm>
                    <a:prstGeom prst="rect">
                      <a:avLst/>
                    </a:prstGeom>
                    <a:noFill/>
                    <a:ln w="9525">
                      <a:noFill/>
                      <a:headEnd/>
                      <a:tailEnd/>
                    </a:ln>
                  </pic:spPr>
                </pic:pic>
              </a:graphicData>
            </a:graphic>
          </wp:inline>
        </w:drawing>
      </w:r>
    </w:p>
    <w:bookmarkEnd w:id="214"/>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10.F</w:t>
        </w:r>
      </w:hyperlink>
      <w:r>
        <w:t xml:space="preserve">)</w:t>
      </w:r>
      <w:r>
        <w:t xml:space="preserve">.</w:t>
      </w:r>
    </w:p>
    <w:p>
      <w:pPr>
        <w:keepNext/>
        <w:numPr>
          <w:ilvl w:val="0"/>
          <w:numId w:val="1100"/>
        </w:numPr>
      </w:pPr>
      <w:r>
        <w:rPr>
          <w:i/>
          <w:iCs/>
        </w:rPr>
        <w:t xml:space="preserve">3 matices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10.F</w:t>
        </w:r>
      </w:hyperlink>
      <w:r>
        <w:t xml:space="preserve">)</w:t>
      </w:r>
      <w:r>
        <w:t xml:space="preserve">:</w:t>
      </w:r>
    </w:p>
    <w:p>
      <w:pPr>
        <w:numPr>
          <w:ilvl w:val="1"/>
          <w:numId w:val="1101"/>
        </w:numPr>
      </w:pPr>
      <w:r>
        <w:t xml:space="preserve">si la escala mínima eficiente es grande respecto al mercado, caben pocas empresas, el supuesto de precio-aceptación deja de ser razonable y conviene un modelo con poder de mercado</w:t>
      </w:r>
      <w:r>
        <w:t xml:space="preserve"> </w:t>
      </w:r>
      <w:hyperlink r:id="rId28">
        <w:r>
          <w:rPr>
            <w:rStyle w:val="Referenciaatema"/>
          </w:rPr>
          <w:t xml:space="preserve">[ver tema 3.A.19]</w:t>
        </w:r>
      </w:hyperlink>
      <w:r>
        <w:t xml:space="preserve">;</w:t>
      </w:r>
    </w:p>
    <w:p>
      <w:pPr>
        <w:numPr>
          <w:ilvl w:val="1"/>
          <w:numId w:val="1101"/>
        </w:numPr>
      </w:pPr>
      <w:r>
        <w:t xml:space="preserve">el número de empresas tiene que ser entero: si</w:t>
      </w:r>
      <w:r>
        <w:t xml:space="preserve"> </w:t>
      </w:r>
      <m:oMath>
        <m:r>
          <m:t>x</m:t>
        </m:r>
        <m:d>
          <m:dPr>
            <m:begChr m:val="("/>
            <m:sepChr m:val=""/>
            <m:endChr m:val=")"/>
            <m:grow/>
          </m:dPr>
          <m:e>
            <m:bar>
              <m:barPr>
                <m:pos m:val="top"/>
              </m:barPr>
              <m:e>
                <m:r>
                  <m:t>c</m:t>
                </m:r>
              </m:e>
            </m:bar>
          </m:e>
        </m:d>
        <m:r>
          <m:rPr>
            <m:sty m:val="p"/>
          </m:rPr>
          <m:t>/</m:t>
        </m:r>
        <m:bar>
          <m:barPr>
            <m:pos m:val="top"/>
          </m:barPr>
          <m:e>
            <m:r>
              <m:t>q</m:t>
            </m:r>
          </m:e>
        </m:bar>
      </m:oMath>
      <w:r>
        <w:t xml:space="preserve"> </w:t>
      </w:r>
      <w:r>
        <w:t xml:space="preserve">no lo es, no hay equilibrio en sentido estricto. El problema pierde importancia si</w:t>
      </w:r>
      <w:r>
        <w:t xml:space="preserve"> </w:t>
      </w:r>
      <m:oMath>
        <m:bar>
          <m:barPr>
            <m:pos m:val="top"/>
          </m:barPr>
          <m:e>
            <m:r>
              <m:t>q</m:t>
            </m:r>
          </m:e>
        </m:bar>
      </m:oMath>
      <w:r>
        <w:t xml:space="preserve"> </w:t>
      </w:r>
      <w:r>
        <w:t xml:space="preserve">es pequeña respecto al mercado, y un oligopolio con muchas empresas da un precio aproximadamente igual a</w:t>
      </w:r>
      <w:r>
        <w:t xml:space="preserve"> </w:t>
      </w:r>
      <m:oMath>
        <m:bar>
          <m:barPr>
            <m:pos m:val="top"/>
          </m:barPr>
          <m:e>
            <m:r>
              <m:t>c</m:t>
            </m:r>
          </m:e>
        </m:bar>
      </m:oMath>
      <w:r>
        <w:t xml:space="preserve">;</w:t>
      </w:r>
    </w:p>
    <w:p>
      <w:pPr>
        <w:numPr>
          <w:ilvl w:val="1"/>
          <w:numId w:val="1101"/>
        </w:numPr>
      </w:pPr>
      <w:r>
        <w:t xml:space="preserve">la oferta de la industria a largo plazo solo es horizontal en</w:t>
      </w:r>
      <w:r>
        <w:t xml:space="preserve"> </w:t>
      </w:r>
      <m:oMath>
        <m:bar>
          <m:barPr>
            <m:pos m:val="top"/>
          </m:barPr>
          <m:e>
            <m:r>
              <m:t>c</m:t>
            </m:r>
          </m:e>
        </m:bar>
      </m:oMath>
      <w:r>
        <w:t xml:space="preserve"> </w:t>
      </w:r>
      <w:r>
        <w:t xml:space="preserve">si los costes de cada empresa no dependen de cuántas haya: es lo que relaja la extensión siguiente.</w:t>
      </w:r>
    </w:p>
    <w:bookmarkEnd w:id="215"/>
    <w:bookmarkEnd w:id="216"/>
    <w:bookmarkStart w:id="225" w:name="c_extensiones_la_oferta_de_la_indu_15234"/>
    <w:p>
      <w:pPr>
        <w:pStyle w:val="Heading4"/>
      </w:pPr>
      <w:r>
        <w:t xml:space="preserve">c) Extensiones: la oferta de la industria a largo plazo</w:t>
      </w:r>
    </w:p>
    <w:p>
      <w:pPr>
        <w:pStyle w:val="FirstParagraph"/>
      </w:pPr>
      <w:r>
        <w:t xml:space="preserve">Hasta aquí, los precios de los factores y la tecnología de cada empresa no dependían de cuánto produjera la industria: es una</w:t>
      </w:r>
      <w:r>
        <w:t xml:space="preserve"> </w:t>
      </w:r>
      <w:r>
        <w:rPr>
          <w:b/>
          <w:bCs/>
        </w:rPr>
        <w:t xml:space="preserve">industria de costes constantes</w:t>
      </w:r>
      <w:r>
        <w:t xml:space="preserve">, cuya oferta a largo plazo es horizontal en</w:t>
      </w:r>
      <w:r>
        <w:t xml:space="preserve"> </w:t>
      </w:r>
      <m:oMath>
        <m:bar>
          <m:barPr>
            <m:pos m:val="top"/>
          </m:barPr>
          <m:e>
            <m:r>
              <m:t>c</m:t>
            </m:r>
          </m:e>
        </m:bar>
      </m:oMath>
      <w:r>
        <w:t xml:space="preserve">, y un aumento de la demanda se atiende entero con empresas nuevas, sin cambiar el precio. Levantamos ahora ese supuesto.</w:t>
      </w:r>
    </w:p>
    <w:bookmarkStart w:id="217" w:name="i_supuestos_9"/>
    <w:p>
      <w:pPr>
        <w:pStyle w:val="Heading5"/>
      </w:pPr>
      <w:r>
        <w:t xml:space="preserve">i) Supuestos</w:t>
      </w:r>
    </w:p>
    <w:p>
      <w:pPr>
        <w:numPr>
          <w:ilvl w:val="0"/>
          <w:numId w:val="1102"/>
        </w:numPr>
      </w:pPr>
      <w:r>
        <w:rPr>
          <w:smallCaps/>
        </w:rPr>
        <w:t xml:space="preserve">Marshall</w:t>
      </w:r>
      <w:r>
        <w:t xml:space="preserve"> </w:t>
      </w:r>
      <w:r>
        <w:t xml:space="preserve">(</w:t>
      </w:r>
      <w:hyperlink w:anchor="ref_Marshall1890Principles">
        <w:r>
          <w:rPr>
            <w:rStyle w:val="Hyperlink"/>
          </w:rPr>
          <w:t xml:space="preserve">1890, lib. IV</w:t>
        </w:r>
      </w:hyperlink>
      <w:r>
        <w:t xml:space="preserve">, caps. IX-XIII)</w:t>
      </w:r>
      <w:r>
        <w:t xml:space="preserve"> </w:t>
      </w:r>
      <w:r>
        <w:t xml:space="preserve">distingue de las</w:t>
      </w:r>
      <w:r>
        <w:t xml:space="preserve"> </w:t>
      </w:r>
      <w:r>
        <w:rPr>
          <w:i/>
          <w:iCs/>
        </w:rPr>
        <w:t xml:space="preserve">economías internas</w:t>
      </w:r>
      <w:r>
        <w:t xml:space="preserve">, que dependen del tamaño de cada empresa, las</w:t>
      </w:r>
      <w:r>
        <w:t xml:space="preserve"> </w:t>
      </w:r>
      <w:r>
        <w:rPr>
          <w:b/>
          <w:bCs/>
        </w:rPr>
        <w:t xml:space="preserve">economías externas</w:t>
      </w:r>
      <w:r>
        <w:t xml:space="preserve">, que dependen del tamaño de la industria. El coste de cada empresa depende entonces también de la producción total de la industria,</w:t>
      </w:r>
      <w:r>
        <w:t xml:space="preserve"> </w:t>
      </w:r>
      <m:oMath>
        <m:r>
          <m:t>q</m:t>
        </m:r>
      </m:oMath>
      <w:r>
        <w:t xml:space="preserve">:</w:t>
      </w:r>
      <w:r>
        <w:t xml:space="preserve"> </w:t>
      </w:r>
      <m:oMath>
        <m:r>
          <m:t>C</m:t>
        </m:r>
        <m:d>
          <m:dPr>
            <m:begChr m:val="("/>
            <m:sepChr m:val=""/>
            <m:endChr m:val=")"/>
            <m:grow/>
          </m:dPr>
          <m:e>
            <m:sSub>
              <m:e>
                <m:r>
                  <m:t>q</m:t>
                </m:r>
              </m:e>
              <m:sub>
                <m:r>
                  <m:t>j</m:t>
                </m:r>
              </m:sub>
            </m:sSub>
            <m:r>
              <m:rPr>
                <m:sty m:val="p"/>
              </m:rPr>
              <m:t>;</m:t>
            </m:r>
            <m:r>
              <m:t> </m:t>
            </m:r>
            <m:r>
              <m:t>q</m:t>
            </m:r>
          </m:e>
        </m:d>
      </m:oMath>
      <w:r>
        <w:t xml:space="preserve">. Son externas a la empresa, que sigue siendo pequeña y precio-aceptante, e internas a la industria.</w:t>
      </w:r>
    </w:p>
    <w:p>
      <w:pPr>
        <w:keepNext/>
        <w:numPr>
          <w:ilvl w:val="0"/>
          <w:numId w:val="1102"/>
        </w:numPr>
      </w:pPr>
      <w:r>
        <w:t xml:space="preserve">Pueden ser de 2 tipos</w:t>
      </w:r>
      <w:r>
        <w:t xml:space="preserve"> </w:t>
      </w:r>
      <w:r>
        <w:t xml:space="preserve">(</w:t>
      </w:r>
      <w:hyperlink w:anchor="ref_Viner1931Cost">
        <w:r>
          <w:rPr>
            <w:rStyle w:val="Hyperlink"/>
            <w:smallCaps/>
          </w:rPr>
          <w:t xml:space="preserve">Viner</w:t>
        </w:r>
        <w:r>
          <w:rPr>
            <w:rStyle w:val="Hyperlink"/>
          </w:rPr>
          <w:t xml:space="preserve">, 1931</w:t>
        </w:r>
      </w:hyperlink>
      <w:r>
        <w:t xml:space="preserve">;</w:t>
      </w:r>
      <w:r>
        <w:t xml:space="preserve"> </w:t>
      </w:r>
      <w:hyperlink w:anchor="ref_Scitovsky1954Two">
        <w:r>
          <w:rPr>
            <w:rStyle w:val="Hyperlink"/>
            <w:smallCaps/>
          </w:rPr>
          <w:t xml:space="preserve">Scitovsky</w:t>
        </w:r>
        <w:r>
          <w:rPr>
            <w:rStyle w:val="Hyperlink"/>
          </w:rPr>
          <w:t xml:space="preserve">, 1954</w:t>
        </w:r>
      </w:hyperlink>
      <w:r>
        <w:t xml:space="preserve">)</w:t>
      </w:r>
      <w:r>
        <w:t xml:space="preserve">:</w:t>
      </w:r>
    </w:p>
    <w:p>
      <w:pPr>
        <w:numPr>
          <w:ilvl w:val="1"/>
          <w:numId w:val="1103"/>
        </w:numPr>
      </w:pPr>
      <w:r>
        <w:rPr>
          <w:i/>
          <w:iCs/>
        </w:rPr>
        <w:t xml:space="preserve">pecuniarias</w:t>
      </w:r>
      <w:r>
        <w:t xml:space="preserve">, a través de los precios de los factores: si la oferta de un factor específico de la industria no es perfectamente elástica, al crecer la industria sube su precio (deseconomía); si su producción tiene economías de escala, baja;</w:t>
      </w:r>
    </w:p>
    <w:p>
      <w:pPr>
        <w:numPr>
          <w:ilvl w:val="1"/>
          <w:numId w:val="1103"/>
        </w:numPr>
      </w:pPr>
      <w:r>
        <w:rPr>
          <w:i/>
          <w:iCs/>
        </w:rPr>
        <w:t xml:space="preserve">tecnológicas</w:t>
      </w:r>
      <w:r>
        <w:t xml:space="preserve">, que cambian la propia función de producción de cada empresa: un mercado de trabajo especializado, proveedores especializados y la difusión de conocimientos entre empresas cercanas, los distritos industriales de</w:t>
      </w:r>
      <w:r>
        <w:t xml:space="preserve"> </w:t>
      </w:r>
      <w:r>
        <w:rPr>
          <w:smallCaps/>
        </w:rPr>
        <w:t xml:space="preserve">Marshall</w:t>
      </w:r>
      <w:r>
        <w:t xml:space="preserve">.</w:t>
      </w:r>
    </w:p>
    <w:bookmarkEnd w:id="217"/>
    <w:bookmarkStart w:id="222" w:name="ii_desarrollo_9"/>
    <w:p>
      <w:pPr>
        <w:pStyle w:val="Heading5"/>
      </w:pPr>
      <w:r>
        <w:t xml:space="preserve">ii) Desarrollo</w:t>
      </w:r>
    </w:p>
    <w:p>
      <w:pPr>
        <w:keepNext/>
        <w:numPr>
          <w:ilvl w:val="0"/>
          <w:numId w:val="1104"/>
        </w:numPr>
      </w:pPr>
      <w:r>
        <w:t xml:space="preserve">La</w:t>
      </w:r>
      <w:r>
        <w:t xml:space="preserve"> </w:t>
      </w:r>
      <w:r>
        <w:rPr>
          <w:b/>
          <w:bCs/>
        </w:rPr>
        <w:t xml:space="preserve">oferta a largo plazo de la industria</w:t>
      </w:r>
      <w:r>
        <w:t xml:space="preserve"> </w:t>
      </w:r>
      <w:r>
        <w:t xml:space="preserve">une los equilibrios a largo plazo,</w:t>
      </w:r>
      <w:r>
        <w:t xml:space="preserve"> </w:t>
      </w:r>
      <m:oMath>
        <m:r>
          <m:t>p</m:t>
        </m:r>
        <m:r>
          <m:rPr>
            <m:sty m:val="p"/>
          </m:rPr>
          <m:t>=</m:t>
        </m:r>
        <m:sSub>
          <m:e>
            <m:r>
              <m:rPr>
                <m:sty m:val="p"/>
              </m:rPr>
              <m:t>min</m:t>
            </m:r>
          </m:e>
          <m:sub>
            <m:sSub>
              <m:e>
                <m:r>
                  <m:t>q</m:t>
                </m:r>
              </m:e>
              <m:sub>
                <m:r>
                  <m:t>j</m:t>
                </m:r>
              </m:sub>
            </m:sSub>
          </m:sub>
        </m:sSub>
        <m:r>
          <m:rPr>
            <m:sty m:val="p"/>
          </m:rPr>
          <m:t>C</m:t>
        </m:r>
        <m:r>
          <m:rPr>
            <m:sty m:val="p"/>
          </m:rPr>
          <m:t>M</m:t>
        </m:r>
        <m:r>
          <m:rPr>
            <m:sty m:val="p"/>
          </m:rPr>
          <m:t>e</m:t>
        </m:r>
        <m:d>
          <m:dPr>
            <m:begChr m:val="("/>
            <m:sepChr m:val=""/>
            <m:endChr m:val=")"/>
            <m:grow/>
          </m:dPr>
          <m:e>
            <m:sSub>
              <m:e>
                <m:r>
                  <m:t>q</m:t>
                </m:r>
              </m:e>
              <m:sub>
                <m:r>
                  <m:t>j</m:t>
                </m:r>
              </m:sub>
            </m:sSub>
            <m:r>
              <m:rPr>
                <m:sty m:val="p"/>
              </m:rPr>
              <m:t>;</m:t>
            </m:r>
            <m:r>
              <m:t> </m:t>
            </m:r>
            <m:r>
              <m:t>q</m:t>
            </m:r>
          </m:e>
        </m:d>
      </m:oMath>
      <w:r>
        <w:t xml:space="preserve">, que corresponden a cada nivel de demanda (gráfico </w:t>
      </w:r>
      <w:hyperlink w:anchor="fig_oferta_largo_plazo">
        <w:r>
          <w:rPr>
            <w:rStyle w:val="Hyperlink"/>
          </w:rPr>
          <w:t xml:space="preserve">15</w:t>
        </w:r>
      </w:hyperlink>
      <w:r>
        <w:t xml:space="preserve">: en cada panel, tras un aumento de la demanda, el mercado pasa del equilibrio inicial</w:t>
      </w:r>
      <w:r>
        <w:t xml:space="preserve"> </w:t>
      </w:r>
      <m:oMath>
        <m:r>
          <m:t>A</m:t>
        </m:r>
      </m:oMath>
      <w:r>
        <w:t xml:space="preserve"> </w:t>
      </w:r>
      <w:r>
        <w:t xml:space="preserve">al de corto plazo</w:t>
      </w:r>
      <w:r>
        <w:t xml:space="preserve"> </w:t>
      </w:r>
      <m:oMath>
        <m:r>
          <m:t>B</m:t>
        </m:r>
      </m:oMath>
      <w:r>
        <w:t xml:space="preserve">, con las empresas existentes, y al de largo plazo</w:t>
      </w:r>
      <w:r>
        <w:t xml:space="preserve"> </w:t>
      </w:r>
      <m:oMath>
        <m:r>
          <m:t>C</m:t>
        </m:r>
      </m:oMath>
      <w:r>
        <w:t xml:space="preserve">, cuando la entrada desplaza la oferta de corto plazo; la oferta a largo plazo une</w:t>
      </w:r>
      <w:r>
        <w:t xml:space="preserve"> </w:t>
      </w:r>
      <m:oMath>
        <m:r>
          <m:t>A</m:t>
        </m:r>
      </m:oMath>
      <w:r>
        <w:t xml:space="preserve"> </w:t>
      </w:r>
      <w:r>
        <w:t xml:space="preserve">y</w:t>
      </w:r>
      <w:r>
        <w:t xml:space="preserve"> </w:t>
      </w:r>
      <m:oMath>
        <m:r>
          <m:t>C</m:t>
        </m:r>
      </m:oMath>
      <w:r>
        <w:t xml:space="preserve">):</w:t>
      </w:r>
    </w:p>
    <w:p>
      <w:pPr>
        <w:numPr>
          <w:ilvl w:val="1"/>
          <w:numId w:val="1105"/>
        </w:numPr>
      </w:pPr>
      <w:r>
        <w:rPr>
          <w:b/>
          <w:bCs/>
        </w:rPr>
        <w:t xml:space="preserve">industria de costes constantes</w:t>
      </w:r>
      <w:r>
        <w:t xml:space="preserve">: el mínimo del coste medio no cambia al entrar empresas, y la oferta a largo plazo es</w:t>
      </w:r>
      <w:r>
        <w:t xml:space="preserve"> </w:t>
      </w:r>
      <w:r>
        <w:rPr>
          <w:i/>
          <w:iCs/>
        </w:rPr>
        <w:t xml:space="preserve">horizontal</w:t>
      </w:r>
      <w:r>
        <w:t xml:space="preserve">;</w:t>
      </w:r>
    </w:p>
    <w:p>
      <w:pPr>
        <w:numPr>
          <w:ilvl w:val="1"/>
          <w:numId w:val="1105"/>
        </w:numPr>
      </w:pPr>
      <w:r>
        <w:rPr>
          <w:b/>
          <w:bCs/>
        </w:rPr>
        <w:t xml:space="preserve">industria de costes crecientes</w:t>
      </w:r>
      <w:r>
        <w:t xml:space="preserve"> </w:t>
      </w:r>
      <w:r>
        <w:t xml:space="preserve">(deseconomías externas): al entrar empresas sube el coste de todas, y la oferta a largo plazo es</w:t>
      </w:r>
      <w:r>
        <w:t xml:space="preserve"> </w:t>
      </w:r>
      <w:r>
        <w:rPr>
          <w:i/>
          <w:iCs/>
        </w:rPr>
        <w:t xml:space="preserve">creciente</w:t>
      </w:r>
      <w:r>
        <w:t xml:space="preserve">, aunque más elástica que la de corto plazo. Es lo habitual si la industria usa factores escasos, como el suelo o el trabajo muy especializado;</w:t>
      </w:r>
    </w:p>
    <w:p>
      <w:pPr>
        <w:numPr>
          <w:ilvl w:val="1"/>
          <w:numId w:val="1105"/>
        </w:numPr>
      </w:pPr>
      <w:r>
        <w:rPr>
          <w:b/>
          <w:bCs/>
        </w:rPr>
        <w:t xml:space="preserve">industria de costes decrecientes</w:t>
      </w:r>
      <w:r>
        <w:t xml:space="preserve"> </w:t>
      </w:r>
      <w:r>
        <w:t xml:space="preserve">(economías externas): al crecer la industria baja el coste de todas, y la oferta a largo plazo es</w:t>
      </w:r>
      <w:r>
        <w:t xml:space="preserve"> </w:t>
      </w:r>
      <w:r>
        <w:rPr>
          <w:i/>
          <w:iCs/>
        </w:rPr>
        <w:t xml:space="preserve">decreciente</w:t>
      </w:r>
      <w:r>
        <w:t xml:space="preserve">: un aumento duradero de la demanda acaba abaratando el bien, como admitía</w:t>
      </w:r>
      <w:r>
        <w:t xml:space="preserve"> </w:t>
      </w:r>
      <w:r>
        <w:rPr>
          <w:smallCaps/>
        </w:rPr>
        <w:t xml:space="preserve">Marshall</w:t>
      </w:r>
      <w:r>
        <w:t xml:space="preserve"> </w:t>
      </w:r>
      <w:r>
        <w:t xml:space="preserve">para el pescado.</w:t>
      </w:r>
    </w:p>
    <w:p>
      <w:pPr>
        <w:numPr>
          <w:ilvl w:val="0"/>
          <w:numId w:val="1104"/>
        </w:numPr>
      </w:pPr>
      <w:r>
        <w:t xml:space="preserve">La oferta decreciente de la industria no contradice la competencia: cada empresa sigue teniendo su coste marginal creciente y produce en el mínimo de su coste medio; lo que baja con la entrada es toda la curva de costes de cada una. Una empresa con rendimientos crecientes</w:t>
      </w:r>
      <w:r>
        <w:t xml:space="preserve"> </w:t>
      </w:r>
      <w:r>
        <w:rPr>
          <w:i/>
          <w:iCs/>
        </w:rPr>
        <w:t xml:space="preserve">internos</w:t>
      </w:r>
      <w:r>
        <w:t xml:space="preserve"> </w:t>
      </w:r>
      <w:r>
        <w:t xml:space="preserve">en todo el dominio, en cambio, no es compatible con la competencia perfecta (</w:t>
      </w:r>
      <w:hyperlink w:anchor="sec_largo_plazo_libre_entrada">
        <w:r>
          <w:rPr>
            <w:rStyle w:val="Hyperlink"/>
          </w:rPr>
          <w:t xml:space="preserve">III.3</w:t>
        </w:r>
      </w:hyperlink>
      <w:r>
        <w:t xml:space="preserve">, b).</w:t>
      </w:r>
    </w:p>
    <w:bookmarkStart w:id="221" w:name="fig_oferta_largo_plazo"/>
    <w:p>
      <w:pPr>
        <w:pStyle w:val="ImageCaption"/>
      </w:pPr>
      <w:r>
        <w:t xml:space="preserve">Gráfico 15.–</w:t>
      </w:r>
      <w:r>
        <w:t xml:space="preserve"> </w:t>
      </w:r>
      <w:r>
        <w:t xml:space="preserve">Oferta de la industria a largo plazo: costes constantes, crecientes (deseconomías externas) y decrecientes (economías externas)</w:t>
      </w:r>
    </w:p>
    <w:p>
      <w:pPr>
        <w:pStyle w:val="CaptionedFigure"/>
      </w:pPr>
      <w:r>
        <w:drawing>
          <wp:inline>
            <wp:extent cx="5670550" cy="1681727"/>
            <wp:effectExtent b="0" l="0" r="0" t="0"/>
            <wp:docPr descr="Gráfico 15.– Oferta de la industria a largo plazo: costes constantes, crecientes (deseconomías externas) y decrecientes (economías externas)" title="" id="219" name="Picture"/>
            <a:graphic>
              <a:graphicData uri="http://schemas.openxmlformats.org/drawingml/2006/picture">
                <pic:pic>
                  <pic:nvPicPr>
                    <pic:cNvPr descr="C:\Users\vgutierrez\Documents\src\victorgutierrezmarcos.github.io-revision\oposicion\temario\fuentes\3A16\graficos/oferta-largo-plazo.png" id="220" name="Picture"/>
                    <pic:cNvPicPr>
                      <a:picLocks noChangeArrowheads="1" noChangeAspect="1"/>
                    </pic:cNvPicPr>
                  </pic:nvPicPr>
                  <pic:blipFill>
                    <a:blip r:embed="rId218"/>
                    <a:stretch>
                      <a:fillRect/>
                    </a:stretch>
                  </pic:blipFill>
                  <pic:spPr bwMode="auto">
                    <a:xfrm>
                      <a:off x="0" y="0"/>
                      <a:ext cx="5670550" cy="1681727"/>
                    </a:xfrm>
                    <a:prstGeom prst="rect">
                      <a:avLst/>
                    </a:prstGeom>
                    <a:noFill/>
                    <a:ln w="9525">
                      <a:noFill/>
                      <a:headEnd/>
                      <a:tailEnd/>
                    </a:ln>
                  </pic:spPr>
                </pic:pic>
              </a:graphicData>
            </a:graphic>
          </wp:inline>
        </w:drawing>
      </w:r>
    </w:p>
    <w:bookmarkEnd w:id="221"/>
    <w:p>
      <w:pPr>
        <w:pStyle w:val="Piedeimagen"/>
      </w:pPr>
      <w:r>
        <w:t xml:space="preserve">Fuente: elaboración propia a partir de</w:t>
      </w:r>
      <w:r>
        <w:t xml:space="preserve"> </w:t>
      </w:r>
      <w:r>
        <w:rPr>
          <w:smallCaps/>
        </w:rPr>
        <w:t xml:space="preserve">Marshall</w:t>
      </w:r>
      <w:r>
        <w:t xml:space="preserve"> </w:t>
      </w:r>
      <w:r>
        <w:t xml:space="preserve">(</w:t>
      </w:r>
      <w:hyperlink w:anchor="ref_Marshall1890Principles">
        <w:r>
          <w:rPr>
            <w:rStyle w:val="Hyperlink"/>
          </w:rPr>
          <w:t xml:space="preserve">1890, lib. IV</w:t>
        </w:r>
      </w:hyperlink>
      <w:r>
        <w:t xml:space="preserve">)</w:t>
      </w:r>
      <w:r>
        <w:t xml:space="preserve"> </w:t>
      </w:r>
      <w:r>
        <w:t xml:space="preserve">y</w:t>
      </w:r>
      <w:r>
        <w:t xml:space="preserve"> </w:t>
      </w:r>
      <w:r>
        <w:rPr>
          <w:smallCaps/>
        </w:rPr>
        <w:t xml:space="preserve">Viner</w:t>
      </w:r>
      <w:r>
        <w:t xml:space="preserve"> </w:t>
      </w:r>
      <w:r>
        <w:t xml:space="preserve">(</w:t>
      </w:r>
      <w:hyperlink w:anchor="ref_Viner1931Cost">
        <w:r>
          <w:rPr>
            <w:rStyle w:val="Hyperlink"/>
          </w:rPr>
          <w:t xml:space="preserve">1931</w:t>
        </w:r>
      </w:hyperlink>
      <w:r>
        <w:t xml:space="preserve">)</w:t>
      </w:r>
      <w:r>
        <w:t xml:space="preserve">.</w:t>
      </w:r>
    </w:p>
    <w:bookmarkEnd w:id="222"/>
    <w:bookmarkStart w:id="224" w:name="iii_implicaciones_8"/>
    <w:p>
      <w:pPr>
        <w:pStyle w:val="Heading5"/>
      </w:pPr>
      <w:r>
        <w:t xml:space="preserve">iii) Implicaciones</w:t>
      </w:r>
    </w:p>
    <w:p>
      <w:pPr>
        <w:numPr>
          <w:ilvl w:val="0"/>
          <w:numId w:val="1106"/>
        </w:numPr>
      </w:pPr>
      <w:r>
        <w:t xml:space="preserve">Con economías externas</w:t>
      </w:r>
      <w:r>
        <w:t xml:space="preserve"> </w:t>
      </w:r>
      <w:r>
        <w:rPr>
          <w:i/>
          <w:iCs/>
        </w:rPr>
        <w:t xml:space="preserve">tecnológicas</w:t>
      </w:r>
      <w:r>
        <w:t xml:space="preserve">, el equilibrio competitivo no es eficiente: cada empresa no tiene en cuenta que, al producir más, abarata a las demás, y la industria produce menos de lo óptimo</w:t>
      </w:r>
      <w:r>
        <w:t xml:space="preserve"> </w:t>
      </w:r>
      <w:hyperlink r:id="rId148">
        <w:r>
          <w:rPr>
            <w:rStyle w:val="Referenciaatema"/>
          </w:rPr>
          <w:t xml:space="preserve">[ver tema 3.A.23]</w:t>
        </w:r>
      </w:hyperlink>
      <w:r>
        <w:t xml:space="preserve">. Las</w:t>
      </w:r>
      <w:r>
        <w:t xml:space="preserve"> </w:t>
      </w:r>
      <w:r>
        <w:rPr>
          <w:i/>
          <w:iCs/>
        </w:rPr>
        <w:t xml:space="preserve">pecuniarias</w:t>
      </w:r>
      <w:r>
        <w:t xml:space="preserve">, en cambio, solo trasladan rentas a través de los precios y no causan ineficiencia en mercados competitivos</w:t>
      </w:r>
      <w:r>
        <w:t xml:space="preserve"> </w:t>
      </w:r>
      <w:r>
        <w:t xml:space="preserve">(</w:t>
      </w:r>
      <w:hyperlink w:anchor="ref_Scitovsky1954Two">
        <w:r>
          <w:rPr>
            <w:rStyle w:val="Hyperlink"/>
            <w:smallCaps/>
          </w:rPr>
          <w:t xml:space="preserve">Scitovsky</w:t>
        </w:r>
        <w:r>
          <w:rPr>
            <w:rStyle w:val="Hyperlink"/>
          </w:rPr>
          <w:t xml:space="preserve">, 1954</w:t>
        </w:r>
      </w:hyperlink>
      <w:r>
        <w:t xml:space="preserve">)</w:t>
      </w:r>
      <w:r>
        <w:t xml:space="preserve">.</w:t>
      </w:r>
    </w:p>
    <w:p>
      <w:pPr>
        <w:numPr>
          <w:ilvl w:val="0"/>
          <w:numId w:val="1106"/>
        </w:numPr>
      </w:pPr>
      <w:r>
        <w:t xml:space="preserve">Con la oferta decreciente, los ajustes walrasiano y marshalliano pueden dar resultados opuestos y caben varios equilibrios: es el segundo y el tercer panel del gráfico </w:t>
      </w:r>
      <w:hyperlink w:anchor="fig_estabilidad_parcial">
        <w:r>
          <w:rPr>
            <w:rStyle w:val="Hyperlink"/>
          </w:rPr>
          <w:t xml:space="preserve">6</w:t>
        </w:r>
      </w:hyperlink>
      <w:r>
        <w:t xml:space="preserve"> </w:t>
      </w:r>
      <w:r>
        <w:t xml:space="preserve">(</w:t>
      </w:r>
      <w:hyperlink w:anchor="sec_unicidad">
        <w:r>
          <w:rPr>
            <w:rStyle w:val="Hyperlink"/>
          </w:rPr>
          <w:t xml:space="preserve">II.1.2</w:t>
        </w:r>
      </w:hyperlink>
      <w:r>
        <w:t xml:space="preserve"> </w:t>
      </w:r>
      <w:r>
        <w:t xml:space="preserve">y</w:t>
      </w:r>
      <w:r>
        <w:t xml:space="preserve"> </w:t>
      </w:r>
      <w:hyperlink w:anchor="sec_estabilidad_dinamicas_ajuste">
        <w:r>
          <w:rPr>
            <w:rStyle w:val="Hyperlink"/>
          </w:rPr>
          <w:t xml:space="preserve">II.1.3</w:t>
        </w:r>
      </w:hyperlink>
      <w:r>
        <w:t xml:space="preserve">).</w:t>
      </w:r>
    </w:p>
    <w:p>
      <w:pPr>
        <w:numPr>
          <w:ilvl w:val="0"/>
          <w:numId w:val="1106"/>
        </w:numPr>
      </w:pPr>
      <w:r>
        <w:t xml:space="preserve">Las economías externas explican la concentración geográfica de industrias y parte del comercio entre países parecidos</w:t>
      </w:r>
      <w:r>
        <w:t xml:space="preserve"> </w:t>
      </w:r>
      <w:hyperlink r:id="rId223">
        <w:r>
          <w:rPr>
            <w:rStyle w:val="Referenciaatema"/>
          </w:rPr>
          <w:t xml:space="preserve">[ver tema 3.B.6]</w:t>
        </w:r>
      </w:hyperlink>
      <w:r>
        <w:t xml:space="preserve">.</w:t>
      </w:r>
    </w:p>
    <w:bookmarkEnd w:id="224"/>
    <w:bookmarkEnd w:id="225"/>
    <w:bookmarkStart w:id="226" w:name="d_evidencia_emp__rica_1"/>
    <w:p>
      <w:pPr>
        <w:pStyle w:val="Heading4"/>
      </w:pPr>
      <w:r>
        <w:t xml:space="preserve">d) Evidencia empírica</w:t>
      </w:r>
    </w:p>
    <w:p>
      <w:pPr>
        <w:numPr>
          <w:ilvl w:val="0"/>
          <w:numId w:val="1107"/>
        </w:numPr>
      </w:pPr>
      <w:r>
        <w:t xml:space="preserve">Los estudios de costes encuentran a menudo costes medios a largo plazo en forma de L más que de U: bajan hasta una escala mínima eficiente y después son casi constantes</w:t>
      </w:r>
      <w:r>
        <w:t xml:space="preserve"> </w:t>
      </w:r>
      <w:r>
        <w:t xml:space="preserve">(</w:t>
      </w:r>
      <w:hyperlink w:anchor="ref_Johnston1960Statistical">
        <w:r>
          <w:rPr>
            <w:rStyle w:val="Hyperlink"/>
            <w:smallCaps/>
          </w:rPr>
          <w:t xml:space="preserve">Johnston</w:t>
        </w:r>
        <w:r>
          <w:rPr>
            <w:rStyle w:val="Hyperlink"/>
          </w:rPr>
          <w:t xml:space="preserve">, 1960</w:t>
        </w:r>
      </w:hyperlink>
      <w:r>
        <w:t xml:space="preserve">;</w:t>
      </w:r>
      <w:r>
        <w:t xml:space="preserve"> </w:t>
      </w:r>
      <w:hyperlink w:anchor="ref_Stigler1958Economies">
        <w:r>
          <w:rPr>
            <w:rStyle w:val="Hyperlink"/>
            <w:smallCaps/>
          </w:rPr>
          <w:t xml:space="preserve">Stigler</w:t>
        </w:r>
        <w:r>
          <w:rPr>
            <w:rStyle w:val="Hyperlink"/>
          </w:rPr>
          <w:t xml:space="preserve">, 1958</w:t>
        </w:r>
      </w:hyperlink>
      <w:r>
        <w:t xml:space="preserve">)</w:t>
      </w:r>
      <w:r>
        <w:t xml:space="preserve"> </w:t>
      </w:r>
      <w:hyperlink r:id="rId24">
        <w:r>
          <w:rPr>
            <w:rStyle w:val="Referenciaatema"/>
          </w:rPr>
          <w:t xml:space="preserve">[ver tema 3.A.12]</w:t>
        </w:r>
      </w:hyperlink>
      <w:r>
        <w:t xml:space="preserve">. Por encima de esa escala el tamaño de cada empresa queda indeterminado, como con rendimientos constantes, lo que es compatible con que en un mismo mercado competitivo convivan empresas de tamaños muy distintos.</w:t>
      </w:r>
    </w:p>
    <w:bookmarkEnd w:id="226"/>
    <w:bookmarkStart w:id="228" w:name="e_valoraci__n_1"/>
    <w:p>
      <w:pPr>
        <w:pStyle w:val="Heading4"/>
      </w:pPr>
      <w:r>
        <w:t xml:space="preserve">e) Valoración</w:t>
      </w:r>
    </w:p>
    <w:p>
      <w:pPr>
        <w:keepNext/>
        <w:numPr>
          <w:ilvl w:val="0"/>
          <w:numId w:val="1108"/>
        </w:numPr>
      </w:pPr>
      <w:r>
        <w:t xml:space="preserve">El modelo explica por qué los beneficios extraordinarios no duran en un mercado abierto y fija el precio a largo plazo en el coste medio mínimo, pero descansa en 2 supuestos fuertes: que entrar y salir no cueste nada (sin costes hundidos) y que haya muchos entrantes con la misma tecnología.</w:t>
      </w:r>
    </w:p>
    <w:p>
      <w:pPr>
        <w:numPr>
          <w:ilvl w:val="1"/>
          <w:numId w:val="1109"/>
        </w:numPr>
      </w:pPr>
      <w:r>
        <w:t xml:space="preserve">Si entrar exige costes hundidos, la entrada es más lenta y las empresas instaladas pueden mantener beneficios; las barreras de entrada son materia de la organización industrial</w:t>
      </w:r>
      <w:r>
        <w:t xml:space="preserve"> </w:t>
      </w:r>
      <w:hyperlink r:id="rId227">
        <w:r>
          <w:rPr>
            <w:rStyle w:val="Referenciaatema"/>
          </w:rPr>
          <w:t xml:space="preserve">[ver tema 3.A.15]</w:t>
        </w:r>
      </w:hyperlink>
      <w:r>
        <w:t xml:space="preserve">.</w:t>
      </w:r>
    </w:p>
    <w:p>
      <w:pPr>
        <w:numPr>
          <w:ilvl w:val="1"/>
          <w:numId w:val="1109"/>
        </w:numPr>
      </w:pPr>
      <w:r>
        <w:t xml:space="preserve">Si no hay costes hundidos y la amenaza de entrada es creíble, puede bastar para disciplinar incluso a pocas empresas: es la teoría de los mercados impugnables</w:t>
      </w:r>
      <w:r>
        <w:t xml:space="preserve"> </w:t>
      </w:r>
      <w:hyperlink r:id="rId227">
        <w:r>
          <w:rPr>
            <w:rStyle w:val="Referenciaatema"/>
          </w:rPr>
          <w:t xml:space="preserve">[ver tema 3.A.15]</w:t>
        </w:r>
      </w:hyperlink>
      <w:r>
        <w:t xml:space="preserve">.</w:t>
      </w:r>
    </w:p>
    <w:p>
      <w:pPr>
        <w:numPr>
          <w:ilvl w:val="1"/>
          <w:numId w:val="1109"/>
        </w:numPr>
      </w:pPr>
      <w:r>
        <w:t xml:space="preserve">Si la escala mínima eficiente es muy grande respecto al mercado, solo cabe una empresa: es el monopolio natural, que suele exigir regulación</w:t>
      </w:r>
      <w:r>
        <w:t xml:space="preserve"> </w:t>
      </w:r>
      <w:hyperlink r:id="rId26">
        <w:r>
          <w:rPr>
            <w:rStyle w:val="Referenciaatema"/>
          </w:rPr>
          <w:t xml:space="preserve">[ver tema 3.A.17]</w:t>
        </w:r>
      </w:hyperlink>
      <w:r>
        <w:t xml:space="preserve"> </w:t>
      </w:r>
      <w:hyperlink r:id="rId86">
        <w:r>
          <w:rPr>
            <w:rStyle w:val="Referenciaatema"/>
          </w:rPr>
          <w:t xml:space="preserve">[ver tema 3.A.20]</w:t>
        </w:r>
      </w:hyperlink>
      <w:r>
        <w:t xml:space="preserve">.</w:t>
      </w:r>
    </w:p>
    <w:p>
      <w:pPr>
        <w:keepNext/>
        <w:numPr>
          <w:ilvl w:val="0"/>
          <w:numId w:val="1108"/>
        </w:numPr>
      </w:pPr>
      <w:r>
        <w:rPr>
          <w:i/>
          <w:iCs/>
        </w:rPr>
        <w:t xml:space="preserve">Recapitulación</w:t>
      </w:r>
      <w:r>
        <w:t xml:space="preserve">: el plazo decide qué se ajusta:</w:t>
      </w:r>
    </w:p>
    <w:p>
      <w:pPr>
        <w:numPr>
          <w:ilvl w:val="1"/>
          <w:numId w:val="1110"/>
        </w:numPr>
      </w:pPr>
      <w:r>
        <w:t xml:space="preserve">a corto plazo, con factores fijos, la oferta es rígida y puede haber beneficios o pérdidas;</w:t>
      </w:r>
    </w:p>
    <w:p>
      <w:pPr>
        <w:numPr>
          <w:ilvl w:val="1"/>
          <w:numId w:val="1110"/>
        </w:numPr>
      </w:pPr>
      <w:r>
        <w:t xml:space="preserve">a largo plazo sin libre entrada se ajustan todos los factores;</w:t>
      </w:r>
    </w:p>
    <w:p>
      <w:pPr>
        <w:numPr>
          <w:ilvl w:val="1"/>
          <w:numId w:val="1110"/>
        </w:numPr>
      </w:pPr>
      <w:r>
        <w:t xml:space="preserve">con libre entrada el precio baja al mínimo del coste medio, el beneficio extraordinario desaparece y la oferta de la industria es horizontal, creciente o decreciente según las economías externas.</w:t>
      </w:r>
    </w:p>
    <w:p>
      <w:pPr>
        <w:numPr>
          <w:ilvl w:val="0"/>
          <w:numId w:val="1108"/>
        </w:numPr>
      </w:pPr>
      <w:r>
        <w:t xml:space="preserve">Con esto podemos volver a las preguntas del principio y cerrar la exposición.</w:t>
      </w:r>
    </w:p>
    <w:bookmarkEnd w:id="228"/>
    <w:bookmarkEnd w:id="229"/>
    <w:bookmarkEnd w:id="230"/>
    <w:bookmarkStart w:id="231" w:name="conclusi__n"/>
    <w:p>
      <w:pPr>
        <w:pStyle w:val="Heading1"/>
      </w:pPr>
      <w:r>
        <w:t xml:space="preserve">Conclusión</w:t>
      </w:r>
      <w:r>
        <w:t xml:space="preserve"> </w:t>
      </w:r>
      <w:r>
        <w:rPr>
          <w:rStyle w:val="Minutos"/>
        </w:rPr>
        <w:t xml:space="preserve">1′</w:t>
      </w:r>
    </w:p>
    <w:p>
      <w:pPr>
        <w:keepNext/>
        <w:numPr>
          <w:ilvl w:val="0"/>
          <w:numId w:val="1111"/>
        </w:numPr>
      </w:pPr>
      <w:r>
        <w:rPr>
          <w:b/>
          <w:bCs/>
          <w:i/>
          <w:iCs/>
        </w:rPr>
        <w:t xml:space="preserve">Recapitulación (ideas clave)</w:t>
      </w:r>
      <w:r>
        <w:t xml:space="preserve">:</w:t>
      </w:r>
    </w:p>
    <w:p>
      <w:pPr>
        <w:numPr>
          <w:ilvl w:val="1"/>
          <w:numId w:val="1112"/>
        </w:numPr>
      </w:pPr>
      <w:r>
        <w:t xml:space="preserve">En conclusión, el modelo de competencia perfecta responde a la pregunta del principio en 3 pasos. Con utilidad cuasilineal y costes marginales crecientes, la demanda de mercado es la suma de las utilidades marginales y la oferta, la de los costes marginales; el precio de equilibrio, el que las iguala, lo forman todos y no lo fija nadie (</w:t>
      </w:r>
      <w:hyperlink w:anchor="sec_construccion_modelo_obtencion">
        <w:r>
          <w:rPr>
            <w:rStyle w:val="Hyperlink"/>
          </w:rPr>
          <w:t xml:space="preserve">I</w:t>
        </w:r>
      </w:hyperlink>
      <w:r>
        <w:t xml:space="preserve">).</w:t>
      </w:r>
    </w:p>
    <w:p>
      <w:pPr>
        <w:numPr>
          <w:ilvl w:val="1"/>
          <w:numId w:val="1112"/>
        </w:numPr>
      </w:pPr>
      <w:r>
        <w:t xml:space="preserve">Ese equilibrio existe y es único si las curvas son continuas y de pendiente normal; el mercado llega a él si ajusta precios (</w:t>
      </w:r>
      <w:r>
        <w:rPr>
          <w:smallCaps/>
        </w:rPr>
        <w:t xml:space="preserve">Walras</w:t>
      </w:r>
      <w:r>
        <w:t xml:space="preserve">) o cantidades (</w:t>
      </w:r>
      <w:r>
        <w:rPr>
          <w:smallCaps/>
        </w:rPr>
        <w:t xml:space="preserve">Marshall</w:t>
      </w:r>
      <w:r>
        <w:t xml:space="preserve">), pero con la producción decidida antes de conocer el precio puede oscilar sin converger (telaraña). Cuando se alcanza, maximiza el excedente total (1TFEB); cualquier reparto eficiente se consigue con transferencias de suma fija (2TFEB), y un impuesto se reparte según las elasticidades y destruye el triángulo de</w:t>
      </w:r>
      <w:r>
        <w:t xml:space="preserve"> </w:t>
      </w:r>
      <w:r>
        <w:rPr>
          <w:smallCaps/>
        </w:rPr>
        <w:t xml:space="preserve">Harberger</w:t>
      </w:r>
      <w:r>
        <w:t xml:space="preserve"> </w:t>
      </w:r>
      <w:r>
        <w:t xml:space="preserve">(</w:t>
      </w:r>
      <w:hyperlink w:anchor="sec_estudio_equilibrio_competitivo">
        <w:r>
          <w:rPr>
            <w:rStyle w:val="Hyperlink"/>
          </w:rPr>
          <w:t xml:space="preserve">II</w:t>
        </w:r>
      </w:hyperlink>
      <w:r>
        <w:t xml:space="preserve">).</w:t>
      </w:r>
    </w:p>
    <w:p>
      <w:pPr>
        <w:numPr>
          <w:ilvl w:val="1"/>
          <w:numId w:val="1112"/>
        </w:numPr>
      </w:pPr>
      <w:r>
        <w:t xml:space="preserve">El plazo lo cambia todo: a corto plazo puede haber beneficios y pérdidas; a largo plazo, con libre entrada, el precio baja al mínimo del coste medio, el beneficio extraordinario desaparece y la oferta de la industria es horizontal, creciente o decreciente según las economías externas (</w:t>
      </w:r>
      <w:hyperlink w:anchor="sec_analisis_plazos_corto">
        <w:r>
          <w:rPr>
            <w:rStyle w:val="Hyperlink"/>
          </w:rPr>
          <w:t xml:space="preserve">III</w:t>
        </w:r>
      </w:hyperlink>
      <w:r>
        <w:t xml:space="preserve">).</w:t>
      </w:r>
    </w:p>
    <w:p>
      <w:pPr>
        <w:keepNext/>
        <w:numPr>
          <w:ilvl w:val="0"/>
          <w:numId w:val="1111"/>
        </w:numPr>
      </w:pPr>
      <w:r>
        <w:rPr>
          <w:b/>
          <w:bCs/>
          <w:i/>
          <w:iCs/>
        </w:rPr>
        <w:t xml:space="preserve">Relevancia</w:t>
      </w:r>
      <w:r>
        <w:t xml:space="preserve">: es el punto de referencia con el que se juzgan los demás mercados y la intervención pública:</w:t>
      </w:r>
    </w:p>
    <w:p>
      <w:pPr>
        <w:numPr>
          <w:ilvl w:val="1"/>
          <w:numId w:val="1113"/>
        </w:numPr>
      </w:pPr>
      <w:r>
        <w:t xml:space="preserve">el poder de mercado se mide como distancia al precio competitivo (índice de</w:t>
      </w:r>
      <w:r>
        <w:t xml:space="preserve"> </w:t>
      </w:r>
      <w:r>
        <w:rPr>
          <w:smallCaps/>
        </w:rPr>
        <w:t xml:space="preserve">Lerner</w:t>
      </w:r>
      <w:r>
        <w:t xml:space="preserve"> </w:t>
      </w:r>
      <w:r>
        <w:t xml:space="preserve">nulo)</w:t>
      </w:r>
      <w:r>
        <w:t xml:space="preserve"> </w:t>
      </w:r>
      <w:hyperlink r:id="rId26">
        <w:r>
          <w:rPr>
            <w:rStyle w:val="Referenciaatema"/>
          </w:rPr>
          <w:t xml:space="preserve">[ver tema 3.A.17]</w:t>
        </w:r>
      </w:hyperlink>
      <w:r>
        <w:t xml:space="preserve">;</w:t>
      </w:r>
    </w:p>
    <w:p>
      <w:pPr>
        <w:numPr>
          <w:ilvl w:val="1"/>
          <w:numId w:val="1113"/>
        </w:numPr>
      </w:pPr>
      <w:r>
        <w:t xml:space="preserve">la defensa de la competencia trata de acercar los mercados a su resultado</w:t>
      </w:r>
      <w:r>
        <w:t xml:space="preserve"> </w:t>
      </w:r>
      <w:hyperlink r:id="rId30">
        <w:r>
          <w:rPr>
            <w:rStyle w:val="Referenciaatema"/>
          </w:rPr>
          <w:t xml:space="preserve">[ver tema 4.A.15]</w:t>
        </w:r>
      </w:hyperlink>
      <w:r>
        <w:t xml:space="preserve">;</w:t>
      </w:r>
    </w:p>
    <w:p>
      <w:pPr>
        <w:numPr>
          <w:ilvl w:val="1"/>
          <w:numId w:val="1113"/>
        </w:numPr>
      </w:pPr>
      <w:r>
        <w:t xml:space="preserve">el análisis de impuestos, subvenciones y controles de precios empieza por este modelo</w:t>
      </w:r>
      <w:r>
        <w:t xml:space="preserve"> </w:t>
      </w:r>
      <w:hyperlink r:id="rId31">
        <w:r>
          <w:rPr>
            <w:rStyle w:val="Referenciaatema"/>
          </w:rPr>
          <w:t xml:space="preserve">[ver tema 4.B.8]</w:t>
        </w:r>
      </w:hyperlink>
      <w:r>
        <w:t xml:space="preserve"> </w:t>
      </w:r>
      <w:hyperlink r:id="rId32">
        <w:r>
          <w:rPr>
            <w:rStyle w:val="Referenciaatema"/>
          </w:rPr>
          <w:t xml:space="preserve">[ver tema 4.B.9]</w:t>
        </w:r>
      </w:hyperlink>
      <w:r>
        <w:t xml:space="preserve">.</w:t>
      </w:r>
    </w:p>
    <w:p>
      <w:pPr>
        <w:keepNext/>
        <w:numPr>
          <w:ilvl w:val="0"/>
          <w:numId w:val="1111"/>
        </w:numPr>
      </w:pPr>
      <w:r>
        <w:rPr>
          <w:b/>
          <w:bCs/>
          <w:i/>
          <w:iCs/>
        </w:rPr>
        <w:t xml:space="preserve">Extensiones y relación con otras partes del temario</w:t>
      </w:r>
      <w:r>
        <w:t xml:space="preserve">:</w:t>
      </w:r>
    </w:p>
    <w:p>
      <w:pPr>
        <w:numPr>
          <w:ilvl w:val="1"/>
          <w:numId w:val="1114"/>
        </w:numPr>
      </w:pPr>
      <w:r>
        <w:t xml:space="preserve">El equilibrio parcial basta para un mercado pequeño y poco conectado con el resto; cuando un mercado pesa mucho o se transmite con fuerza a otros, como un tratado comercial o un impuesto sobre el trabajo, hace falta el equilibrio general</w:t>
      </w:r>
      <w:r>
        <w:t xml:space="preserve"> </w:t>
      </w:r>
      <w:hyperlink r:id="rId34">
        <w:r>
          <w:rPr>
            <w:rStyle w:val="Referenciaatema"/>
          </w:rPr>
          <w:t xml:space="preserve">[ver tema 3.A.21]</w:t>
        </w:r>
      </w:hyperlink>
      <w:r>
        <w:t xml:space="preserve">, y para la relación entre equilibrio, eficiencia y fallos de mercado, la economía del bienestar</w:t>
      </w:r>
      <w:r>
        <w:t xml:space="preserve"> </w:t>
      </w:r>
      <w:hyperlink r:id="rId29">
        <w:r>
          <w:rPr>
            <w:rStyle w:val="Referenciaatema"/>
          </w:rPr>
          <w:t xml:space="preserve">[ver tema 3.A.22]</w:t>
        </w:r>
      </w:hyperlink>
      <w:r>
        <w:t xml:space="preserve"> </w:t>
      </w:r>
      <w:hyperlink r:id="rId148">
        <w:r>
          <w:rPr>
            <w:rStyle w:val="Referenciaatema"/>
          </w:rPr>
          <w:t xml:space="preserve">[ver tema 3.A.23]</w:t>
        </w:r>
      </w:hyperlink>
      <w:r>
        <w:t xml:space="preserve">.</w:t>
      </w:r>
    </w:p>
    <w:p>
      <w:pPr>
        <w:keepNext/>
        <w:numPr>
          <w:ilvl w:val="1"/>
          <w:numId w:val="1114"/>
        </w:numPr>
      </w:pPr>
      <w:r>
        <w:t xml:space="preserve">Al levantar los supuestos de la competencia perfecta:</w:t>
      </w:r>
    </w:p>
    <w:p>
      <w:pPr>
        <w:numPr>
          <w:ilvl w:val="2"/>
          <w:numId w:val="1115"/>
        </w:numPr>
      </w:pPr>
      <w:r>
        <w:t xml:space="preserve">sin el de muchos vendedores precio-aceptantes (4) o el de producto homogéneo (3) se llega al monopolio, la competencia monopolística y el oligopolio</w:t>
      </w:r>
      <w:r>
        <w:t xml:space="preserve"> </w:t>
      </w:r>
      <w:hyperlink r:id="rId26">
        <w:r>
          <w:rPr>
            <w:rStyle w:val="Referenciaatema"/>
          </w:rPr>
          <w:t xml:space="preserve">[ver tema 3.A.17]</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w:t>
      </w:r>
    </w:p>
    <w:p>
      <w:pPr>
        <w:numPr>
          <w:ilvl w:val="2"/>
          <w:numId w:val="1115"/>
        </w:numPr>
      </w:pPr>
      <w:r>
        <w:t xml:space="preserve">sin el de información perfecta (2), a la economía de la información</w:t>
      </w:r>
      <w:r>
        <w:t xml:space="preserve"> </w:t>
      </w:r>
      <w:hyperlink r:id="rId39">
        <w:r>
          <w:rPr>
            <w:rStyle w:val="Referenciaatema"/>
          </w:rPr>
          <w:t xml:space="preserve">[ver tema 3.A.13]</w:t>
        </w:r>
      </w:hyperlink>
      <w:r>
        <w:t xml:space="preserve">;</w:t>
      </w:r>
    </w:p>
    <w:p>
      <w:pPr>
        <w:numPr>
          <w:ilvl w:val="2"/>
          <w:numId w:val="1115"/>
        </w:numPr>
      </w:pPr>
      <w:r>
        <w:t xml:space="preserve">con pocas empresas, la amenaza de entrada puede bastar para disciplinarlas en los mercados impugnables</w:t>
      </w:r>
      <w:r>
        <w:t xml:space="preserve"> </w:t>
      </w:r>
      <w:hyperlink r:id="rId227">
        <w:r>
          <w:rPr>
            <w:rStyle w:val="Referenciaatema"/>
          </w:rPr>
          <w:t xml:space="preserve">[ver tema 3.A.15]</w:t>
        </w:r>
      </w:hyperlink>
      <w:r>
        <w:t xml:space="preserve">.</w:t>
      </w:r>
    </w:p>
    <w:p>
      <w:pPr>
        <w:numPr>
          <w:ilvl w:val="1"/>
          <w:numId w:val="1114"/>
        </w:numPr>
      </w:pPr>
      <w:r>
        <w:t xml:space="preserve">La crítica de</w:t>
      </w:r>
      <w:r>
        <w:t xml:space="preserve"> </w:t>
      </w:r>
      <w:r>
        <w:rPr>
          <w:smallCaps/>
        </w:rPr>
        <w:t xml:space="preserve">Muth</w:t>
      </w:r>
      <w:r>
        <w:t xml:space="preserve"> </w:t>
      </w:r>
      <w:r>
        <w:t xml:space="preserve">a las expectativas de la telaraña está en el origen de las expectativas racionales</w:t>
      </w:r>
      <w:r>
        <w:t xml:space="preserve"> </w:t>
      </w:r>
      <w:hyperlink r:id="rId129">
        <w:r>
          <w:rPr>
            <w:rStyle w:val="Referenciaatema"/>
          </w:rPr>
          <w:t xml:space="preserve">[ver tema 3.A.6]</w:t>
        </w:r>
      </w:hyperlink>
      <w:r>
        <w:t xml:space="preserve">.</w:t>
      </w:r>
    </w:p>
    <w:p>
      <w:pPr>
        <w:numPr>
          <w:ilvl w:val="0"/>
          <w:numId w:val="1111"/>
        </w:numPr>
      </w:pPr>
      <w:r>
        <w:rPr>
          <w:b/>
          <w:bCs/>
          <w:i/>
          <w:iCs/>
        </w:rPr>
        <w:t xml:space="preserve">Opinión</w:t>
      </w:r>
      <w:r>
        <w:t xml:space="preserve">: el modelo describe pocos mercados reales, y no lo pretende: su valor está en aislar el mecanismo por el que los precios coordinan y en dar una vara de medir. Su debilidad es dinámica: describe el estado de reposo final y no el proceso de competencia, como criticó</w:t>
      </w:r>
      <w:r>
        <w:t xml:space="preserve"> </w:t>
      </w:r>
      <w:r>
        <w:rPr>
          <w:smallCaps/>
        </w:rPr>
        <w:t xml:space="preserve">Hayek</w:t>
      </w:r>
      <w:r>
        <w:t xml:space="preserve"> </w:t>
      </w:r>
      <w:r>
        <w:t xml:space="preserve">(</w:t>
      </w:r>
      <w:hyperlink w:anchor="ref_Hayek1948Meaning">
        <w:r>
          <w:rPr>
            <w:rStyle w:val="Hyperlink"/>
          </w:rPr>
          <w:t xml:space="preserve">1948</w:t>
        </w:r>
      </w:hyperlink>
      <w:r>
        <w:t xml:space="preserve">)</w:t>
      </w:r>
      <w:r>
        <w:t xml:space="preserve"> </w:t>
      </w:r>
      <w:r>
        <w:t xml:space="preserve">desde la escuela austriaca, para la que la economía nunca está en equilibrio, sino en un proceso continuo de cambio</w:t>
      </w:r>
      <w:r>
        <w:t xml:space="preserve"> </w:t>
      </w:r>
      <w:hyperlink r:id="rId35">
        <w:r>
          <w:rPr>
            <w:rStyle w:val="Referenciaatema"/>
          </w:rPr>
          <w:t xml:space="preserve">[ver tema 3.A.3]</w:t>
        </w:r>
      </w:hyperlink>
      <w:r>
        <w:t xml:space="preserve">; y, sin beneficios extraordinarios duraderos, deja poco margen al incentivo a innovar que subrayó</w:t>
      </w:r>
      <w:r>
        <w:t xml:space="preserve"> </w:t>
      </w:r>
      <w:r>
        <w:rPr>
          <w:smallCaps/>
        </w:rPr>
        <w:t xml:space="preserve">Schumpeter</w:t>
      </w:r>
      <w:r>
        <w:t xml:space="preserve"> </w:t>
      </w:r>
      <w:r>
        <w:t xml:space="preserve">(</w:t>
      </w:r>
      <w:hyperlink w:anchor="ref_Schumpeter1942Capitalism">
        <w:r>
          <w:rPr>
            <w:rStyle w:val="Hyperlink"/>
          </w:rPr>
          <w:t xml:space="preserve">1942</w:t>
        </w:r>
      </w:hyperlink>
      <w:r>
        <w:t xml:space="preserve">)</w:t>
      </w:r>
      <w:r>
        <w:t xml:space="preserve">.</w:t>
      </w:r>
    </w:p>
    <w:p>
      <w:pPr>
        <w:numPr>
          <w:ilvl w:val="0"/>
          <w:numId w:val="1111"/>
        </w:numPr>
      </w:pPr>
      <w:r>
        <w:rPr>
          <w:b/>
          <w:bCs/>
          <w:i/>
          <w:iCs/>
        </w:rPr>
        <w:t xml:space="preserve">Idea final</w:t>
      </w:r>
      <w:r>
        <w:t xml:space="preserve">: volviendo al refrán y al aceite, a río revuelto hay ganancia de pescadores, pero solo mientras la oferta no puede ajustarse. La sequía subió el precio y dio rentas a quien tenía aceite; cuando volvieron las cosechas, el precio bajó a menos de la mitad. Si el mercado es competitivo y la entrada libre, la ganancia atrae a otros productores hasta desaparecer y el precio vuelve al coste: el mercado puede llegar solo al equilibrio y hacerlo de forma eficiente, pero no siempre ni por cualquier camino.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31"/>
    <w:bookmarkStart w:id="236" w:name="anexo_1tfeb"/>
    <w:p>
      <w:pPr>
        <w:pStyle w:val="Heading1"/>
      </w:pPr>
      <w:r>
        <w:t xml:space="preserve">A. Anexo: el primer teorema del bienestar</w:t>
      </w:r>
      <w:r>
        <w:br/>
      </w:r>
      <w:r>
        <w:t xml:space="preserve">en equilibrio parcial</w:t>
      </w:r>
    </w:p>
    <w:p>
      <w:pPr>
        <w:pStyle w:val="FirstParagraph"/>
      </w:pPr>
      <w:r>
        <w:t xml:space="preserve">Este anexo demuestra, paso a paso, el resultado de</w:t>
      </w:r>
      <w:r>
        <w:t xml:space="preserve"> </w:t>
      </w:r>
      <w:hyperlink w:anchor="sec_analisis_normativo_eficiencia">
        <w:r>
          <w:rPr>
            <w:rStyle w:val="Hyperlink"/>
          </w:rPr>
          <w:t xml:space="preserve">II.2</w:t>
        </w:r>
      </w:hyperlink>
      <w:r>
        <w:t xml:space="preserve">: con utilidad cuasilineal, los óptimos de</w:t>
      </w:r>
      <w:r>
        <w:t xml:space="preserve"> </w:t>
      </w:r>
      <w:r>
        <w:rPr>
          <w:smallCaps/>
        </w:rPr>
        <w:t xml:space="preserve">Pareto</w:t>
      </w:r>
      <w:r>
        <w:t xml:space="preserve"> </w:t>
      </w:r>
      <w:r>
        <w:t xml:space="preserve">son las asignaciones que maximizan el excedente total, y el equilibrio competitivo es uno de ellos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10.D</w:t>
        </w:r>
      </w:hyperlink>
      <w:r>
        <w:t xml:space="preserve">)</w:t>
      </w:r>
      <w:r>
        <w:t xml:space="preserve">. Sea</w:t>
      </w:r>
      <w:r>
        <w:t xml:space="preserve"> </w:t>
      </w:r>
      <m:oMath>
        <m:bar>
          <m:barPr>
            <m:pos m:val="top"/>
          </m:barPr>
          <m:e>
            <m:r>
              <m:t>W</m:t>
            </m:r>
          </m:e>
        </m:bar>
        <m:r>
          <m:rPr>
            <m:sty m:val="p"/>
          </m:rPr>
          <m:t>=</m:t>
        </m:r>
        <m:nary>
          <m:naryPr>
            <m:chr m:val="∑"/>
            <m:limLoc m:val="undOvr"/>
            <m:subHide m:val="off"/>
            <m:supHide m:val="on"/>
          </m:naryPr>
          <m:sub>
            <m:r>
              <m:t>i</m:t>
            </m:r>
          </m:sub>
          <m:sup>
            <m:r>
              <m:t>​</m:t>
            </m:r>
          </m:sup>
          <m:e>
            <m:sSub>
              <m:e>
                <m:bar>
                  <m:barPr>
                    <m:pos m:val="top"/>
                  </m:barPr>
                  <m:e>
                    <m:r>
                      <m:t>W</m:t>
                    </m:r>
                  </m:e>
                </m:bar>
              </m:e>
              <m:sub>
                <m:r>
                  <m:t>i</m:t>
                </m:r>
              </m:sub>
            </m:sSub>
          </m:e>
        </m:nary>
      </m:oMath>
      <w:r>
        <w:t xml:space="preserve"> </w:t>
      </w:r>
      <w:r>
        <w:t xml:space="preserve">la dotación total de numerario, que se consume o se emplea en producir el bien.</w:t>
      </w:r>
    </w:p>
    <w:bookmarkStart w:id="233" w:name="planteamiento"/>
    <w:p>
      <w:pPr>
        <w:pStyle w:val="Heading4"/>
      </w:pPr>
      <w:r>
        <w:t xml:space="preserve">Planteamiento</w:t>
      </w:r>
    </w:p>
    <w:p>
      <w:pPr>
        <w:numPr>
          <w:ilvl w:val="0"/>
          <w:numId w:val="1116"/>
        </w:numPr>
      </w:pPr>
      <w:r>
        <w:rPr>
          <w:i/>
          <w:iCs/>
        </w:rPr>
        <w:t xml:space="preserve">Problema de</w:t>
      </w:r>
      <w:r>
        <w:rPr>
          <w:i/>
          <w:iCs/>
        </w:rPr>
        <w:t xml:space="preserve"> </w:t>
      </w:r>
      <w:r>
        <w:rPr>
          <w:i/>
          <w:iCs/>
          <w:smallCaps/>
        </w:rPr>
        <w:t xml:space="preserve">Pareto</w:t>
      </w:r>
      <w:r>
        <w:t xml:space="preserve">: maximizar la utilidad del consumidor 1 manteniendo la de los demás en niveles dados</w:t>
      </w:r>
      <w:r>
        <w:t xml:space="preserve"> </w:t>
      </w:r>
      <m:oMath>
        <m:sSub>
          <m:e>
            <m:bar>
              <m:barPr>
                <m:pos m:val="top"/>
              </m:barPr>
              <m:e>
                <m:r>
                  <m:t>u</m:t>
                </m:r>
              </m:e>
            </m:bar>
          </m:e>
          <m:sub>
            <m:r>
              <m:t>i</m:t>
            </m:r>
          </m:sub>
        </m:sSub>
      </m:oMath>
      <w:r>
        <w:t xml:space="preserve">, con lo que se puede producir y con el numerario disponible: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d>
                          <m:dPr>
                            <m:begChr m:val="("/>
                            <m:sepChr m:val=""/>
                            <m:endChr m:val=")"/>
                            <m:grow/>
                          </m:dPr>
                          <m:e>
                            <m:sSub>
                              <m:e>
                                <m:r>
                                  <m:t>n</m:t>
                                </m:r>
                              </m:e>
                              <m:sub>
                                <m:r>
                                  <m:t>i</m:t>
                                </m:r>
                              </m:sub>
                            </m:sSub>
                            <m:r>
                              <m:rPr>
                                <m:sty m:val="p"/>
                              </m:rPr>
                              <m:t>,</m:t>
                            </m:r>
                            <m:sSub>
                              <m:e>
                                <m:r>
                                  <m:t>x</m:t>
                                </m:r>
                              </m:e>
                              <m:sub>
                                <m:r>
                                  <m:t>i</m:t>
                                </m:r>
                              </m:sub>
                            </m:sSub>
                          </m:e>
                        </m:d>
                      </m:e>
                      <m:sub>
                        <m:r>
                          <m:t>i</m:t>
                        </m:r>
                      </m:sub>
                    </m:sSub>
                    <m:r>
                      <m:rPr>
                        <m:sty m:val="p"/>
                      </m:rPr>
                      <m:t>,</m:t>
                    </m:r>
                    <m:r>
                      <m:t> </m:t>
                    </m:r>
                    <m:sSub>
                      <m:e>
                        <m:d>
                          <m:dPr>
                            <m:begChr m:val="("/>
                            <m:sepChr m:val=""/>
                            <m:endChr m:val=")"/>
                            <m:grow/>
                          </m:dPr>
                          <m:e>
                            <m:sSub>
                              <m:e>
                                <m:r>
                                  <m:t>q</m:t>
                                </m:r>
                              </m:e>
                              <m:sub>
                                <m:r>
                                  <m:t>j</m:t>
                                </m:r>
                              </m:sub>
                            </m:sSub>
                          </m:e>
                        </m:d>
                      </m:e>
                      <m:sub>
                        <m:r>
                          <m:t>j</m:t>
                        </m:r>
                      </m:sub>
                    </m:sSub>
                  </m:lim>
                </m:limLow>
              </m:e>
              <m:e>
                <m:sSub>
                  <m:e>
                    <m:r>
                      <m:t>n</m:t>
                    </m:r>
                  </m:e>
                  <m:sub>
                    <m:r>
                      <m:t>1</m:t>
                    </m:r>
                  </m:sub>
                </m:sSub>
                <m:r>
                  <m:rPr>
                    <m:sty m:val="p"/>
                  </m:rPr>
                  <m:t>+</m:t>
                </m:r>
                <m:sSub>
                  <m:e>
                    <m:r>
                      <m:t>ϕ</m:t>
                    </m:r>
                  </m:e>
                  <m:sub>
                    <m:r>
                      <m:t>1</m:t>
                    </m:r>
                  </m:sub>
                </m:sSub>
                <m:d>
                  <m:dPr>
                    <m:begChr m:val="("/>
                    <m:sepChr m:val=""/>
                    <m:endChr m:val=")"/>
                    <m:grow/>
                  </m:dPr>
                  <m:e>
                    <m:sSub>
                      <m:e>
                        <m:r>
                          <m:t>x</m:t>
                        </m:r>
                      </m:e>
                      <m:sub>
                        <m:r>
                          <m:t>1</m:t>
                        </m:r>
                      </m:sub>
                    </m:sSub>
                  </m:e>
                </m:d>
              </m:e>
            </m:mr>
            <m:mr>
              <m:e>
                <m:r>
                  <m:rPr>
                    <m:nor/>
                    <m:sty m:val="p"/>
                  </m:rPr>
                  <m:t>s.a.</m:t>
                </m:r>
              </m:e>
              <m:e>
                <m:sSub>
                  <m:e>
                    <m:r>
                      <m:t>n</m:t>
                    </m:r>
                  </m:e>
                  <m:sub>
                    <m:r>
                      <m:t>i</m:t>
                    </m:r>
                  </m:sub>
                </m:sSub>
                <m:r>
                  <m:rPr>
                    <m:sty m:val="p"/>
                  </m:rPr>
                  <m:t>+</m:t>
                </m:r>
                <m:sSub>
                  <m:e>
                    <m:r>
                      <m:t>ϕ</m:t>
                    </m:r>
                  </m:e>
                  <m:sub>
                    <m:r>
                      <m:t>i</m:t>
                    </m:r>
                  </m:sub>
                </m:sSub>
                <m:d>
                  <m:dPr>
                    <m:begChr m:val="("/>
                    <m:sepChr m:val=""/>
                    <m:endChr m:val=")"/>
                    <m:grow/>
                  </m:dPr>
                  <m:e>
                    <m:sSub>
                      <m:e>
                        <m:r>
                          <m:t>x</m:t>
                        </m:r>
                      </m:e>
                      <m:sub>
                        <m:r>
                          <m:t>i</m:t>
                        </m:r>
                      </m:sub>
                    </m:sSub>
                  </m:e>
                </m:d>
                <m:r>
                  <m:rPr>
                    <m:sty m:val="p"/>
                  </m:rPr>
                  <m:t>≥</m:t>
                </m:r>
                <m:sSub>
                  <m:e>
                    <m:bar>
                      <m:barPr>
                        <m:pos m:val="top"/>
                      </m:barPr>
                      <m:e>
                        <m:r>
                          <m:t>u</m:t>
                        </m:r>
                      </m:e>
                    </m:bar>
                  </m:e>
                  <m:sub>
                    <m:r>
                      <m:t>i</m:t>
                    </m:r>
                  </m:sub>
                </m:sSub>
                <m:r>
                  <m:rPr>
                    <m:sty m:val="p"/>
                  </m:rPr>
                  <m:t>,</m:t>
                </m:r>
                <m:r>
                  <m:t> </m:t>
                </m:r>
                <m:r>
                  <m:t>i</m:t>
                </m:r>
                <m:r>
                  <m:rPr>
                    <m:sty m:val="p"/>
                  </m:rPr>
                  <m:t>=</m:t>
                </m:r>
                <m:r>
                  <m:t>2</m:t>
                </m:r>
                <m:r>
                  <m:rPr>
                    <m:sty m:val="p"/>
                  </m:rPr>
                  <m:t>,</m:t>
                </m:r>
                <m:r>
                  <m:rPr>
                    <m:sty m:val="p"/>
                  </m:rPr>
                  <m:t>…</m:t>
                </m:r>
                <m:r>
                  <m:rPr>
                    <m:sty m:val="p"/>
                  </m:rPr>
                  <m:t>,</m:t>
                </m:r>
                <m:r>
                  <m:t>I</m:t>
                </m:r>
              </m:e>
            </m:mr>
            <m:mr>
              <m:e/>
              <m:e>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q</m:t>
                        </m:r>
                      </m:e>
                      <m:sub>
                        <m:r>
                          <m:t>j</m:t>
                        </m:r>
                      </m:sub>
                    </m:sSub>
                  </m:e>
                </m:nary>
              </m:e>
            </m:mr>
            <m:mr>
              <m:e/>
              <m:e>
                <m:nary>
                  <m:naryPr>
                    <m:chr m:val="∑"/>
                    <m:limLoc m:val="undOvr"/>
                    <m:subHide m:val="off"/>
                    <m:supHide m:val="on"/>
                  </m:naryPr>
                  <m:sub>
                    <m:r>
                      <m:t>i</m:t>
                    </m:r>
                  </m:sub>
                  <m:sup>
                    <m:r>
                      <m:t>​</m:t>
                    </m:r>
                  </m:sup>
                  <m:e>
                    <m:sSub>
                      <m:e>
                        <m:r>
                          <m:t>n</m:t>
                        </m:r>
                      </m:e>
                      <m:sub>
                        <m:r>
                          <m:t>i</m:t>
                        </m:r>
                      </m:sub>
                    </m:sSub>
                  </m:e>
                </m:nary>
                <m:r>
                  <m:rPr>
                    <m:sty m:val="p"/>
                  </m:rPr>
                  <m:t>+</m:t>
                </m:r>
                <m:nary>
                  <m:naryPr>
                    <m:chr m:val="∑"/>
                    <m:limLoc m:val="undOvr"/>
                    <m:subHide m:val="off"/>
                    <m:supHide m:val="on"/>
                  </m:naryPr>
                  <m:sub>
                    <m:r>
                      <m:t>j</m:t>
                    </m:r>
                  </m:sub>
                  <m:sup>
                    <m:r>
                      <m:t>​</m:t>
                    </m:r>
                  </m:sup>
                  <m:e>
                    <m:sSub>
                      <m:e>
                        <m:r>
                          <m:t>C</m:t>
                        </m:r>
                      </m:e>
                      <m:sub>
                        <m:r>
                          <m:t>j</m:t>
                        </m:r>
                      </m:sub>
                    </m:sSub>
                  </m:e>
                </m:nary>
                <m:d>
                  <m:dPr>
                    <m:begChr m:val="("/>
                    <m:sepChr m:val=""/>
                    <m:endChr m:val=")"/>
                    <m:grow/>
                  </m:dPr>
                  <m:e>
                    <m:sSub>
                      <m:e>
                        <m:r>
                          <m:t>q</m:t>
                        </m:r>
                      </m:e>
                      <m:sub>
                        <m:r>
                          <m:t>j</m:t>
                        </m:r>
                      </m:sub>
                    </m:sSub>
                  </m:e>
                </m:d>
                <m:r>
                  <m:rPr>
                    <m:sty m:val="p"/>
                  </m:rPr>
                  <m:t>≤</m:t>
                </m:r>
                <m:bar>
                  <m:barPr>
                    <m:pos m:val="top"/>
                  </m:barPr>
                  <m:e>
                    <m:r>
                      <m:t>W</m:t>
                    </m:r>
                  </m:e>
                </m:bar>
              </m:e>
            </m:mr>
            <m:mr>
              <m:e/>
              <m:e>
                <m:sSub>
                  <m:e>
                    <m:r>
                      <m:t>x</m:t>
                    </m:r>
                  </m:e>
                  <m:sub>
                    <m:r>
                      <m:t>i</m:t>
                    </m:r>
                  </m:sub>
                </m:sSub>
                <m:r>
                  <m:rPr>
                    <m:sty m:val="p"/>
                  </m:rPr>
                  <m:t>≥</m:t>
                </m:r>
                <m:r>
                  <m:t>0</m:t>
                </m:r>
                <m:r>
                  <m:rPr>
                    <m:sty m:val="p"/>
                  </m:rPr>
                  <m:t>,</m:t>
                </m:r>
                <m:r>
                  <m:t> </m:t>
                </m:r>
                <m:sSub>
                  <m:e>
                    <m:r>
                      <m:t>q</m:t>
                    </m:r>
                  </m:e>
                  <m:sub>
                    <m:r>
                      <m:t>j</m:t>
                    </m:r>
                  </m:sub>
                </m:sSub>
                <m:r>
                  <m:rPr>
                    <m:sty m:val="p"/>
                  </m:rPr>
                  <m:t>≥</m:t>
                </m:r>
                <m:r>
                  <m:t>0</m:t>
                </m:r>
              </m:e>
            </m:mr>
          </m:m>
        </m:oMath>
      </m:oMathPara>
    </w:p>
    <w:p>
      <w:pPr>
        <w:numPr>
          <w:ilvl w:val="0"/>
          <w:numId w:val="1000"/>
        </w:numPr>
      </w:pPr>
      <w:r>
        <w:t xml:space="preserve">La segunda restricción dice que no se consume más bien del que se produce; la tercera, que el numerario se reparte entre consumo y costes de producción. Resolviéndolo para todos los niveles posibles de</w:t>
      </w:r>
      <w:r>
        <w:t xml:space="preserve"> </w:t>
      </w:r>
      <m:oMath>
        <m:d>
          <m:dPr>
            <m:begChr m:val="("/>
            <m:sepChr m:val=""/>
            <m:endChr m:val=")"/>
            <m:grow/>
          </m:dPr>
          <m:e>
            <m:sSub>
              <m:e>
                <m:bar>
                  <m:barPr>
                    <m:pos m:val="top"/>
                  </m:barPr>
                  <m:e>
                    <m:r>
                      <m:t>u</m:t>
                    </m:r>
                  </m:e>
                </m:bar>
              </m:e>
              <m:sub>
                <m:r>
                  <m:t>2</m:t>
                </m:r>
              </m:sub>
            </m:sSub>
            <m:r>
              <m:rPr>
                <m:sty m:val="p"/>
              </m:rPr>
              <m:t>,</m:t>
            </m:r>
            <m:r>
              <m:rPr>
                <m:sty m:val="p"/>
              </m:rPr>
              <m:t>…</m:t>
            </m:r>
            <m:r>
              <m:rPr>
                <m:sty m:val="p"/>
              </m:rPr>
              <m:t>,</m:t>
            </m:r>
            <m:sSub>
              <m:e>
                <m:bar>
                  <m:barPr>
                    <m:pos m:val="top"/>
                  </m:barPr>
                  <m:e>
                    <m:r>
                      <m:t>u</m:t>
                    </m:r>
                  </m:e>
                </m:bar>
              </m:e>
              <m:sub>
                <m:r>
                  <m:t>I</m:t>
                </m:r>
              </m:sub>
            </m:sSub>
          </m:e>
        </m:d>
      </m:oMath>
      <w:r>
        <w:t xml:space="preserve"> </w:t>
      </w:r>
      <w:r>
        <w:t xml:space="preserve">se obtienen todos los óptimos de</w:t>
      </w:r>
      <w:r>
        <w:t xml:space="preserve"> </w:t>
      </w:r>
      <w:r>
        <w:rPr>
          <w:smallCaps/>
        </w:rPr>
        <w:t xml:space="preserve">Pareto</w:t>
      </w:r>
      <w:r>
        <w:t xml:space="preserve">.</w:t>
      </w:r>
      <w:r>
        <w:rPr>
          <w:rStyle w:val="FootnoteReference"/>
        </w:rPr>
        <w:footnoteReference w:id="232"/>
      </w:r>
    </w:p>
    <w:bookmarkEnd w:id="233"/>
    <w:bookmarkStart w:id="234" w:name="demostraci__n"/>
    <w:p>
      <w:pPr>
        <w:pStyle w:val="Heading4"/>
      </w:pPr>
      <w:r>
        <w:t xml:space="preserve">Demostración</w:t>
      </w:r>
    </w:p>
    <w:p>
      <w:pPr>
        <w:numPr>
          <w:ilvl w:val="0"/>
          <w:numId w:val="1117"/>
        </w:numPr>
      </w:pPr>
      <w:r>
        <w:rPr>
          <w:i/>
          <w:iCs/>
        </w:rPr>
        <w:t xml:space="preserve">Paso 1</w:t>
      </w:r>
      <w:r>
        <w:t xml:space="preserve">: en el óptimo todas las restricciones se cumplen con igualdad: si sobrara numerario o algún consumidor tuviera más utilidad de la exigida, se le podría dar al consumidor 1 y mejoraría. Despejando</w:t>
      </w:r>
      <w:r>
        <w:t xml:space="preserve"> </w:t>
      </w:r>
      <m:oMath>
        <m:sSub>
          <m:e>
            <m:r>
              <m:t>n</m:t>
            </m:r>
          </m:e>
          <m:sub>
            <m:r>
              <m:t>i</m:t>
            </m:r>
          </m:sub>
        </m:sSub>
        <m:r>
          <m:rPr>
            <m:sty m:val="p"/>
          </m:rPr>
          <m:t>=</m:t>
        </m:r>
        <m:sSub>
          <m:e>
            <m:bar>
              <m:barPr>
                <m:pos m:val="top"/>
              </m:barPr>
              <m:e>
                <m:r>
                  <m:t>u</m:t>
                </m:r>
              </m:e>
            </m:bar>
          </m:e>
          <m:sub>
            <m:r>
              <m:t>i</m:t>
            </m:r>
          </m:sub>
        </m:sSub>
        <m:r>
          <m:rPr>
            <m:sty m:val="p"/>
          </m:rPr>
          <m:t>−</m:t>
        </m:r>
        <m:sSub>
          <m:e>
            <m:r>
              <m:t>ϕ</m:t>
            </m:r>
          </m:e>
          <m:sub>
            <m:r>
              <m:t>i</m:t>
            </m:r>
          </m:sub>
        </m:sSub>
        <m:d>
          <m:dPr>
            <m:begChr m:val="("/>
            <m:sepChr m:val=""/>
            <m:endChr m:val=")"/>
            <m:grow/>
          </m:dPr>
          <m:e>
            <m:sSub>
              <m:e>
                <m:r>
                  <m:t>x</m:t>
                </m:r>
              </m:e>
              <m:sub>
                <m:r>
                  <m:t>i</m:t>
                </m:r>
              </m:sub>
            </m:sSub>
          </m:e>
        </m:d>
      </m:oMath>
      <w:r>
        <w:t xml:space="preserve"> </w:t>
      </w:r>
      <w:r>
        <w:t xml:space="preserve">para</w:t>
      </w:r>
      <w:r>
        <w:t xml:space="preserve"> </w:t>
      </w:r>
      <m:oMath>
        <m:r>
          <m:t>i</m:t>
        </m:r>
        <m:r>
          <m:rPr>
            <m:sty m:val="p"/>
          </m:rPr>
          <m:t>≥</m:t>
        </m:r>
        <m:r>
          <m:t>2</m:t>
        </m:r>
      </m:oMath>
      <w:r>
        <w:t xml:space="preserve">, y</w:t>
      </w:r>
      <w:r>
        <w:t xml:space="preserve"> </w:t>
      </w:r>
      <m:oMath>
        <m:sSub>
          <m:e>
            <m:r>
              <m:t>n</m:t>
            </m:r>
          </m:e>
          <m:sub>
            <m:r>
              <m:t>1</m:t>
            </m:r>
          </m:sub>
        </m:sSub>
      </m:oMath>
      <w:r>
        <w:t xml:space="preserve"> </w:t>
      </w:r>
      <w:r>
        <w:t xml:space="preserve">de la restricción del numerario,</w:t>
      </w:r>
    </w:p>
    <w:p>
      <w:pPr>
        <w:pStyle w:val="BodyText"/>
        <w:keepNext/>
      </w:pPr>
      <m:oMathPara>
        <m:oMathParaPr>
          <m:jc m:val="center"/>
        </m:oMathParaPr>
        <m:oMath>
          <m:sSub>
            <m:e>
              <m:r>
                <m:t>n</m:t>
              </m:r>
            </m:e>
            <m:sub>
              <m:r>
                <m:t>1</m:t>
              </m:r>
            </m:sub>
          </m:sSub>
          <m:r>
            <m:rPr>
              <m:sty m:val="p"/>
            </m:rPr>
            <m:t>=</m:t>
          </m:r>
          <m:bar>
            <m:barPr>
              <m:pos m:val="top"/>
            </m:barPr>
            <m:e>
              <m:r>
                <m:t>W</m:t>
              </m:r>
            </m:e>
          </m:bar>
          <m:r>
            <m:rPr>
              <m:sty m:val="p"/>
            </m:rPr>
            <m:t>−</m:t>
          </m:r>
          <m:nary>
            <m:naryPr>
              <m:chr m:val="∑"/>
              <m:limLoc m:val="undOvr"/>
              <m:subHide m:val="off"/>
              <m:supHide m:val="off"/>
            </m:naryPr>
            <m:sub>
              <m:r>
                <m:t>j</m:t>
              </m:r>
              <m:r>
                <m:rPr>
                  <m:sty m:val="p"/>
                </m:rPr>
                <m:t>=</m:t>
              </m:r>
              <m:r>
                <m:t>1</m:t>
              </m:r>
            </m:sub>
            <m:sup>
              <m:r>
                <m:t>J</m:t>
              </m:r>
            </m:sup>
            <m:e>
              <m:sSub>
                <m:e>
                  <m:r>
                    <m:t>C</m:t>
                  </m:r>
                </m:e>
                <m:sub>
                  <m:r>
                    <m:t>j</m:t>
                  </m:r>
                </m:sub>
              </m:sSub>
            </m:e>
          </m:nary>
          <m:d>
            <m:dPr>
              <m:begChr m:val="("/>
              <m:sepChr m:val=""/>
              <m:endChr m:val=")"/>
              <m:grow/>
            </m:dPr>
            <m:e>
              <m:sSub>
                <m:e>
                  <m:r>
                    <m:t>q</m:t>
                  </m:r>
                </m:e>
                <m:sub>
                  <m:r>
                    <m:t>j</m:t>
                  </m:r>
                </m:sub>
              </m:sSub>
            </m:e>
          </m:d>
          <m:r>
            <m:rPr>
              <m:sty m:val="p"/>
            </m:rPr>
            <m:t>−</m:t>
          </m:r>
          <m:nary>
            <m:naryPr>
              <m:chr m:val="∑"/>
              <m:limLoc m:val="undOvr"/>
              <m:subHide m:val="off"/>
              <m:supHide m:val="off"/>
            </m:naryPr>
            <m:sub>
              <m:r>
                <m:t>i</m:t>
              </m:r>
              <m:r>
                <m:rPr>
                  <m:sty m:val="p"/>
                </m:rPr>
                <m:t>=</m:t>
              </m:r>
              <m:r>
                <m:t>2</m:t>
              </m:r>
            </m:sub>
            <m:sup>
              <m:r>
                <m:t>I</m:t>
              </m:r>
            </m:sup>
            <m:e>
              <m:d>
                <m:dPr>
                  <m:begChr m:val="("/>
                  <m:sepChr m:val=""/>
                  <m:endChr m:val=")"/>
                  <m:grow/>
                </m:dPr>
                <m:e>
                  <m:sSub>
                    <m:e>
                      <m:bar>
                        <m:barPr>
                          <m:pos m:val="top"/>
                        </m:barPr>
                        <m:e>
                          <m:r>
                            <m:t>u</m:t>
                          </m:r>
                        </m:e>
                      </m:bar>
                    </m:e>
                    <m:sub>
                      <m:r>
                        <m:t>i</m:t>
                      </m:r>
                    </m:sub>
                  </m:sSub>
                  <m:r>
                    <m:rPr>
                      <m:sty m:val="p"/>
                    </m:rPr>
                    <m:t>−</m:t>
                  </m:r>
                  <m:sSub>
                    <m:e>
                      <m:r>
                        <m:t>ϕ</m:t>
                      </m:r>
                    </m:e>
                    <m:sub>
                      <m:r>
                        <m:t>i</m:t>
                      </m:r>
                    </m:sub>
                  </m:sSub>
                  <m:d>
                    <m:dPr>
                      <m:begChr m:val="("/>
                      <m:sepChr m:val=""/>
                      <m:endChr m:val=")"/>
                      <m:grow/>
                    </m:dPr>
                    <m:e>
                      <m:sSub>
                        <m:e>
                          <m:r>
                            <m:t>x</m:t>
                          </m:r>
                        </m:e>
                        <m:sub>
                          <m:r>
                            <m:t>i</m:t>
                          </m:r>
                        </m:sub>
                      </m:sSub>
                    </m:e>
                  </m:d>
                </m:e>
              </m:d>
            </m:e>
          </m:nary>
          <m:r>
            <m:rPr>
              <m:sty m:val="p"/>
            </m:rPr>
            <m:t>,</m:t>
          </m:r>
        </m:oMath>
      </m:oMathPara>
    </w:p>
    <w:p>
      <w:pPr>
        <w:numPr>
          <w:ilvl w:val="0"/>
          <w:numId w:val="1000"/>
        </w:numPr>
      </w:pPr>
      <w:r>
        <w:t xml:space="preserve">de modo que la utilidad del consumidor 1 es</w:t>
      </w:r>
    </w:p>
    <w:p>
      <w:pPr>
        <w:pStyle w:val="BodyText"/>
        <w:keepNext/>
      </w:pPr>
      <m:oMathPara>
        <m:oMathParaPr>
          <m:jc m:val="center"/>
        </m:oMathParaPr>
        <m:oMath>
          <m:sSub>
            <m:e>
              <m:r>
                <m:t>n</m:t>
              </m:r>
            </m:e>
            <m:sub>
              <m:r>
                <m:t>1</m:t>
              </m:r>
            </m:sub>
          </m:sSub>
          <m:r>
            <m:rPr>
              <m:sty m:val="p"/>
            </m:rPr>
            <m:t>+</m:t>
          </m:r>
          <m:sSub>
            <m:e>
              <m:r>
                <m:t>ϕ</m:t>
              </m:r>
            </m:e>
            <m:sub>
              <m:r>
                <m:t>1</m:t>
              </m:r>
            </m:sub>
          </m:sSub>
          <m:d>
            <m:dPr>
              <m:begChr m:val="("/>
              <m:sepChr m:val=""/>
              <m:endChr m:val=")"/>
              <m:grow/>
            </m:dPr>
            <m:e>
              <m:sSub>
                <m:e>
                  <m:r>
                    <m:t>x</m:t>
                  </m:r>
                </m:e>
                <m:sub>
                  <m:r>
                    <m:t>1</m:t>
                  </m:r>
                </m:sub>
              </m:sSub>
            </m:e>
          </m:d>
          <m:r>
            <m:rPr>
              <m:sty m:val="p"/>
            </m:rPr>
            <m:t>=</m:t>
          </m:r>
          <m:nary>
            <m:naryPr>
              <m:chr m:val="∑"/>
              <m:limLoc m:val="undOvr"/>
              <m:subHide m:val="off"/>
              <m:supHide m:val="off"/>
            </m:naryPr>
            <m:sub>
              <m:r>
                <m:t>i</m:t>
              </m:r>
              <m:r>
                <m:rPr>
                  <m:sty m:val="p"/>
                </m:rPr>
                <m:t>=</m:t>
              </m:r>
              <m:r>
                <m:t>1</m:t>
              </m:r>
            </m:sub>
            <m:sup>
              <m:r>
                <m:t>I</m:t>
              </m:r>
            </m:sup>
            <m:e>
              <m:sSub>
                <m:e>
                  <m:r>
                    <m:t>ϕ</m:t>
                  </m:r>
                </m:e>
                <m:sub>
                  <m:r>
                    <m:t>i</m:t>
                  </m:r>
                </m:sub>
              </m:sSub>
            </m:e>
          </m:nary>
          <m:d>
            <m:dPr>
              <m:begChr m:val="("/>
              <m:sepChr m:val=""/>
              <m:endChr m:val=")"/>
              <m:grow/>
            </m:dPr>
            <m:e>
              <m:sSub>
                <m:e>
                  <m:r>
                    <m:t>x</m:t>
                  </m:r>
                </m:e>
                <m:sub>
                  <m:r>
                    <m:t>i</m:t>
                  </m:r>
                </m:sub>
              </m:sSub>
            </m:e>
          </m:d>
          <m:r>
            <m:rPr>
              <m:sty m:val="p"/>
            </m:rPr>
            <m:t>−</m:t>
          </m:r>
          <m:nary>
            <m:naryPr>
              <m:chr m:val="∑"/>
              <m:limLoc m:val="undOvr"/>
              <m:subHide m:val="off"/>
              <m:supHide m:val="off"/>
            </m:naryPr>
            <m:sub>
              <m:r>
                <m:t>j</m:t>
              </m:r>
              <m:r>
                <m:rPr>
                  <m:sty m:val="p"/>
                </m:rPr>
                <m:t>=</m:t>
              </m:r>
              <m:r>
                <m:t>1</m:t>
              </m:r>
            </m:sub>
            <m:sup>
              <m:r>
                <m:t>J</m:t>
              </m:r>
            </m:sup>
            <m:e>
              <m:sSub>
                <m:e>
                  <m:r>
                    <m:t>C</m:t>
                  </m:r>
                </m:e>
                <m:sub>
                  <m:r>
                    <m:t>j</m:t>
                  </m:r>
                </m:sub>
              </m:sSub>
            </m:e>
          </m:nary>
          <m:d>
            <m:dPr>
              <m:begChr m:val="("/>
              <m:sepChr m:val=""/>
              <m:endChr m:val=")"/>
              <m:grow/>
            </m:dPr>
            <m:e>
              <m:sSub>
                <m:e>
                  <m:r>
                    <m:t>q</m:t>
                  </m:r>
                </m:e>
                <m:sub>
                  <m:r>
                    <m:t>j</m:t>
                  </m:r>
                </m:sub>
              </m:sSub>
            </m:e>
          </m:d>
          <m:r>
            <m:rPr>
              <m:sty m:val="p"/>
            </m:rPr>
            <m:t>+</m:t>
          </m:r>
          <m:bar>
            <m:barPr>
              <m:pos m:val="top"/>
            </m:barPr>
            <m:e>
              <m:r>
                <m:t>W</m:t>
              </m:r>
            </m:e>
          </m:bar>
          <m:r>
            <m:rPr>
              <m:sty m:val="p"/>
            </m:rPr>
            <m:t>−</m:t>
          </m:r>
          <m:nary>
            <m:naryPr>
              <m:chr m:val="∑"/>
              <m:limLoc m:val="undOvr"/>
              <m:subHide m:val="off"/>
              <m:supHide m:val="off"/>
            </m:naryPr>
            <m:sub>
              <m:r>
                <m:t>i</m:t>
              </m:r>
              <m:r>
                <m:rPr>
                  <m:sty m:val="p"/>
                </m:rPr>
                <m:t>=</m:t>
              </m:r>
              <m:r>
                <m:t>2</m:t>
              </m:r>
            </m:sub>
            <m:sup>
              <m:r>
                <m:t>I</m:t>
              </m:r>
            </m:sup>
            <m:e>
              <m:sSub>
                <m:e>
                  <m:bar>
                    <m:barPr>
                      <m:pos m:val="top"/>
                    </m:barPr>
                    <m:e>
                      <m:r>
                        <m:t>u</m:t>
                      </m:r>
                    </m:e>
                  </m:bar>
                </m:e>
                <m:sub>
                  <m:r>
                    <m:t>i</m:t>
                  </m:r>
                </m:sub>
              </m:sSub>
            </m:e>
          </m:nary>
          <m:r>
            <m:rPr>
              <m:sty m:val="p"/>
            </m:rPr>
            <m:t>.</m:t>
          </m:r>
        </m:oMath>
      </m:oMathPara>
    </w:p>
    <w:p>
      <w:pPr>
        <w:numPr>
          <w:ilvl w:val="0"/>
          <w:numId w:val="1117"/>
        </w:numPr>
      </w:pPr>
      <w:r>
        <w:rPr>
          <w:i/>
          <w:iCs/>
        </w:rPr>
        <w:t xml:space="preserve">Paso 2</w:t>
      </w:r>
      <w:r>
        <w:t xml:space="preserve">: los 2 últimos términos son constantes, así que el problema equivale a</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d>
                          <m:dPr>
                            <m:begChr m:val="("/>
                            <m:sepChr m:val=""/>
                            <m:endChr m:val=")"/>
                            <m:grow/>
                          </m:dPr>
                          <m:e>
                            <m:sSub>
                              <m:e>
                                <m:r>
                                  <m:t>x</m:t>
                                </m:r>
                              </m:e>
                              <m:sub>
                                <m:r>
                                  <m:t>i</m:t>
                                </m:r>
                              </m:sub>
                            </m:sSub>
                          </m:e>
                        </m:d>
                      </m:e>
                      <m:sub>
                        <m:r>
                          <m:t>i</m:t>
                        </m:r>
                      </m:sub>
                    </m:sSub>
                    <m:r>
                      <m:rPr>
                        <m:sty m:val="p"/>
                      </m:rPr>
                      <m:t>,</m:t>
                    </m:r>
                    <m:r>
                      <m:t> </m:t>
                    </m:r>
                    <m:sSub>
                      <m:e>
                        <m:d>
                          <m:dPr>
                            <m:begChr m:val="("/>
                            <m:sepChr m:val=""/>
                            <m:endChr m:val=")"/>
                            <m:grow/>
                          </m:dPr>
                          <m:e>
                            <m:sSub>
                              <m:e>
                                <m:r>
                                  <m:t>q</m:t>
                                </m:r>
                              </m:e>
                              <m:sub>
                                <m:r>
                                  <m:t>j</m:t>
                                </m:r>
                              </m:sub>
                            </m:sSub>
                          </m:e>
                        </m:d>
                      </m:e>
                      <m:sub>
                        <m:r>
                          <m:t>j</m:t>
                        </m:r>
                      </m:sub>
                    </m:sSub>
                  </m:lim>
                </m:limLow>
              </m:e>
              <m:e>
                <m:nary>
                  <m:naryPr>
                    <m:chr m:val="∑"/>
                    <m:limLoc m:val="undOvr"/>
                    <m:subHide m:val="off"/>
                    <m:supHide m:val="on"/>
                  </m:naryPr>
                  <m:sub>
                    <m:r>
                      <m:t>i</m:t>
                    </m:r>
                  </m:sub>
                  <m:sup>
                    <m:r>
                      <m:t>​</m:t>
                    </m:r>
                  </m:sup>
                  <m:e>
                    <m:sSub>
                      <m:e>
                        <m:r>
                          <m:t>ϕ</m:t>
                        </m:r>
                      </m:e>
                      <m:sub>
                        <m:r>
                          <m:t>i</m:t>
                        </m:r>
                      </m:sub>
                    </m:sSub>
                  </m:e>
                </m:nary>
                <m:d>
                  <m:dPr>
                    <m:begChr m:val="("/>
                    <m:sepChr m:val=""/>
                    <m:endChr m:val=")"/>
                    <m:grow/>
                  </m:dPr>
                  <m:e>
                    <m:sSub>
                      <m:e>
                        <m:r>
                          <m:t>x</m:t>
                        </m:r>
                      </m:e>
                      <m:sub>
                        <m:r>
                          <m:t>i</m:t>
                        </m:r>
                      </m:sub>
                    </m:sSub>
                  </m:e>
                </m:d>
                <m:r>
                  <m:rPr>
                    <m:sty m:val="p"/>
                  </m:rPr>
                  <m:t>−</m:t>
                </m:r>
                <m:nary>
                  <m:naryPr>
                    <m:chr m:val="∑"/>
                    <m:limLoc m:val="undOvr"/>
                    <m:subHide m:val="off"/>
                    <m:supHide m:val="on"/>
                  </m:naryPr>
                  <m:sub>
                    <m:r>
                      <m:t>j</m:t>
                    </m:r>
                  </m:sub>
                  <m:sup>
                    <m:r>
                      <m:t>​</m:t>
                    </m:r>
                  </m:sup>
                  <m:e>
                    <m:sSub>
                      <m:e>
                        <m:r>
                          <m:t>C</m:t>
                        </m:r>
                      </m:e>
                      <m:sub>
                        <m:r>
                          <m:t>j</m:t>
                        </m:r>
                      </m:sub>
                    </m:sSub>
                  </m:e>
                </m:nary>
                <m:d>
                  <m:dPr>
                    <m:begChr m:val="("/>
                    <m:sepChr m:val=""/>
                    <m:endChr m:val=")"/>
                    <m:grow/>
                  </m:dPr>
                  <m:e>
                    <m:sSub>
                      <m:e>
                        <m:r>
                          <m:t>q</m:t>
                        </m:r>
                      </m:e>
                      <m:sub>
                        <m:r>
                          <m:t>j</m:t>
                        </m:r>
                      </m:sub>
                    </m:sSub>
                  </m:e>
                </m:d>
              </m:e>
            </m:mr>
            <m:mr>
              <m:e>
                <m:r>
                  <m:rPr>
                    <m:nor/>
                    <m:sty m:val="p"/>
                  </m:rPr>
                  <m:t>s.a.</m:t>
                </m:r>
              </m:e>
              <m:e>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q</m:t>
                        </m:r>
                      </m:e>
                      <m:sub>
                        <m:r>
                          <m:t>j</m:t>
                        </m:r>
                      </m:sub>
                    </m:sSub>
                  </m:e>
                </m:nary>
              </m:e>
            </m:mr>
            <m:mr>
              <m:e/>
              <m:e>
                <m:sSub>
                  <m:e>
                    <m:r>
                      <m:t>x</m:t>
                    </m:r>
                  </m:e>
                  <m:sub>
                    <m:r>
                      <m:t>i</m:t>
                    </m:r>
                  </m:sub>
                </m:sSub>
                <m:r>
                  <m:rPr>
                    <m:sty m:val="p"/>
                  </m:rPr>
                  <m:t>≥</m:t>
                </m:r>
                <m:r>
                  <m:t>0</m:t>
                </m:r>
                <m:r>
                  <m:rPr>
                    <m:sty m:val="p"/>
                  </m:rPr>
                  <m:t>,</m:t>
                </m:r>
                <m:r>
                  <m:t> </m:t>
                </m:r>
                <m:sSub>
                  <m:e>
                    <m:r>
                      <m:t>q</m:t>
                    </m:r>
                  </m:e>
                  <m:sub>
                    <m:r>
                      <m:t>j</m:t>
                    </m:r>
                  </m:sub>
                </m:sSub>
                <m:r>
                  <m:rPr>
                    <m:sty m:val="p"/>
                  </m:rPr>
                  <m:t>≥</m:t>
                </m:r>
                <m:r>
                  <m:t>0</m:t>
                </m:r>
              </m:e>
            </m:mr>
          </m:m>
        </m:oMath>
      </m:oMathPara>
    </w:p>
    <w:p>
      <w:pPr>
        <w:numPr>
          <w:ilvl w:val="0"/>
          <w:numId w:val="1000"/>
        </w:numPr>
      </w:pPr>
      <w:r>
        <w:t xml:space="preserve">que es la maximización del excedente total (</w:t>
      </w:r>
      <w:hyperlink w:anchor="eq_max_et">
        <w:r>
          <w:rPr>
            <w:rStyle w:val="Hyperlink"/>
          </w:rPr>
          <w:t xml:space="preserve">14</w:t>
        </w:r>
      </w:hyperlink>
      <w:r>
        <w:t xml:space="preserve">) y no depende de los niveles</w:t>
      </w:r>
      <w:r>
        <w:t xml:space="preserve"> </w:t>
      </w:r>
      <m:oMath>
        <m:sSub>
          <m:e>
            <m:bar>
              <m:barPr>
                <m:pos m:val="top"/>
              </m:barPr>
              <m:e>
                <m:r>
                  <m:t>u</m:t>
                </m:r>
              </m:e>
            </m:bar>
          </m:e>
          <m:sub>
            <m:r>
              <m:t>i</m:t>
            </m:r>
          </m:sub>
        </m:sSub>
      </m:oMath>
      <w:r>
        <w:t xml:space="preserve">: todos los óptimos tienen las mismas cantidades del bien y solo se distinguen por el reparto del numerario. Como el numerario pasa de un consumidor a otro uno a uno, la frontera de posibilidades de utilidad es una recta de pendiente</w:t>
      </w:r>
      <w:r>
        <w:t xml:space="preserve"> </w:t>
      </w:r>
      <m:oMath>
        <m:r>
          <m:rPr>
            <m:sty m:val="p"/>
          </m:rPr>
          <m:t>−</m:t>
        </m:r>
        <m:r>
          <m:t>1</m:t>
        </m:r>
      </m:oMath>
      <w:r>
        <w:t xml:space="preserve">.</w:t>
      </w:r>
    </w:p>
    <w:p>
      <w:pPr>
        <w:numPr>
          <w:ilvl w:val="0"/>
          <w:numId w:val="1117"/>
        </w:numPr>
      </w:pPr>
      <w:r>
        <w:rPr>
          <w:i/>
          <w:iCs/>
        </w:rPr>
        <w:t xml:space="preserve">Paso 3</w:t>
      </w:r>
      <w:r>
        <w:t xml:space="preserve">: con el lagrangiano</w:t>
      </w:r>
      <w:r>
        <w:t xml:space="preserve"> </w:t>
      </w:r>
      <m:oMath>
        <m:r>
          <m:rPr>
            <m:sty m:val="p"/>
            <m:scr m:val="script"/>
          </m:rPr>
          <m:t>L</m:t>
        </m:r>
        <m:r>
          <m:rPr>
            <m:sty m:val="p"/>
          </m:rPr>
          <m:t>=</m:t>
        </m:r>
        <m:nary>
          <m:naryPr>
            <m:chr m:val="∑"/>
            <m:limLoc m:val="undOvr"/>
            <m:subHide m:val="off"/>
            <m:supHide m:val="on"/>
          </m:naryPr>
          <m:sub>
            <m:r>
              <m:t>i</m:t>
            </m:r>
          </m:sub>
          <m:sup>
            <m:r>
              <m:t>​</m:t>
            </m:r>
          </m:sup>
          <m:e>
            <m:sSub>
              <m:e>
                <m:r>
                  <m:t>ϕ</m:t>
                </m:r>
              </m:e>
              <m:sub>
                <m:r>
                  <m:t>i</m:t>
                </m:r>
              </m:sub>
            </m:sSub>
          </m:e>
        </m:nary>
        <m:d>
          <m:dPr>
            <m:begChr m:val="("/>
            <m:sepChr m:val=""/>
            <m:endChr m:val=")"/>
            <m:grow/>
          </m:dPr>
          <m:e>
            <m:sSub>
              <m:e>
                <m:r>
                  <m:t>x</m:t>
                </m:r>
              </m:e>
              <m:sub>
                <m:r>
                  <m:t>i</m:t>
                </m:r>
              </m:sub>
            </m:sSub>
          </m:e>
        </m:d>
        <m:r>
          <m:rPr>
            <m:sty m:val="p"/>
          </m:rPr>
          <m:t>−</m:t>
        </m:r>
        <m:nary>
          <m:naryPr>
            <m:chr m:val="∑"/>
            <m:limLoc m:val="undOvr"/>
            <m:subHide m:val="off"/>
            <m:supHide m:val="on"/>
          </m:naryPr>
          <m:sub>
            <m:r>
              <m:t>j</m:t>
            </m:r>
          </m:sub>
          <m:sup>
            <m:r>
              <m:t>​</m:t>
            </m:r>
          </m:sup>
          <m:e>
            <m:sSub>
              <m:e>
                <m:r>
                  <m:t>C</m:t>
                </m:r>
              </m:e>
              <m:sub>
                <m:r>
                  <m:t>j</m:t>
                </m:r>
              </m:sub>
            </m:sSub>
          </m:e>
        </m:nary>
        <m:d>
          <m:dPr>
            <m:begChr m:val="("/>
            <m:sepChr m:val=""/>
            <m:endChr m:val=")"/>
            <m:grow/>
          </m:dPr>
          <m:e>
            <m:sSub>
              <m:e>
                <m:r>
                  <m:t>q</m:t>
                </m:r>
              </m:e>
              <m:sub>
                <m:r>
                  <m:t>j</m:t>
                </m:r>
              </m:sub>
            </m:sSub>
          </m:e>
        </m:d>
        <m:r>
          <m:rPr>
            <m:sty m:val="p"/>
          </m:rPr>
          <m:t>−</m:t>
        </m:r>
        <m:r>
          <m:t>λ</m:t>
        </m:r>
        <m:d>
          <m:dPr>
            <m:begChr m:val="("/>
            <m:sepChr m:val=""/>
            <m:endChr m:val=")"/>
            <m:grow/>
          </m:dPr>
          <m:e>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q</m:t>
                    </m:r>
                  </m:e>
                  <m:sub>
                    <m:r>
                      <m:t>j</m:t>
                    </m:r>
                  </m:sub>
                </m:sSub>
              </m:e>
            </m:nary>
          </m:e>
        </m:d>
      </m:oMath>
      <w:r>
        <w:t xml:space="preserve">, las condiciones de</w:t>
      </w:r>
      <w:r>
        <w:t xml:space="preserve"> </w:t>
      </w:r>
      <w:r>
        <w:rPr>
          <w:smallCaps/>
        </w:rPr>
        <w:t xml:space="preserve">Kuhn</w:t>
      </w:r>
      <w:r>
        <w:t xml:space="preserve">-</w:t>
      </w:r>
      <w:r>
        <w:rPr>
          <w:smallCaps/>
        </w:rPr>
        <w:t xml:space="preserve">Tucker</w:t>
      </w:r>
      <w:r>
        <w:t xml:space="preserve"> </w:t>
      </w:r>
      <w:r>
        <w:t xml:space="preserve">son</w:t>
      </w:r>
    </w:p>
    <w:p>
      <w:pPr>
        <w:pStyle w:val="BodyText"/>
        <w:keepNext/>
      </w:pPr>
      <m:oMathPara>
        <m:oMathParaPr>
          <m:jc m:val="center"/>
        </m:oMathParaPr>
        <m:oMath>
          <m:sSub>
            <m:e>
              <m:r>
                <m:t>ϕ</m:t>
              </m:r>
            </m:e>
            <m:sub>
              <m:r>
                <m:t>i</m:t>
              </m:r>
            </m:sub>
          </m:sSub>
          <m:r>
            <m:rPr>
              <m:sty m:val="p"/>
            </m:rPr>
            <m:t>′</m:t>
          </m:r>
          <m:d>
            <m:dPr>
              <m:begChr m:val="("/>
              <m:sepChr m:val=""/>
              <m:endChr m:val=")"/>
              <m:grow/>
            </m:dPr>
            <m:e>
              <m:sSub>
                <m:e>
                  <m:r>
                    <m:t>x</m:t>
                  </m:r>
                </m:e>
                <m:sub>
                  <m:r>
                    <m:t>i</m:t>
                  </m:r>
                </m:sub>
              </m:sSub>
            </m:e>
          </m:d>
          <m:r>
            <m:rPr>
              <m:sty m:val="p"/>
            </m:rPr>
            <m:t>≤</m:t>
          </m:r>
          <m:r>
            <m:t>λ</m:t>
          </m:r>
          <m:r>
            <m:t> </m:t>
          </m:r>
          <m:r>
            <m:t> </m:t>
          </m:r>
          <m:d>
            <m:dPr>
              <m:begChr m:val="("/>
              <m:sepChr m:val=""/>
              <m:endChr m:val=")"/>
              <m:grow/>
            </m:dPr>
            <m:e>
              <m:r>
                <m:rPr>
                  <m:sty m:val="p"/>
                </m:rPr>
                <m:t>=</m:t>
              </m:r>
              <m:r>
                <m:rPr>
                  <m:nor/>
                  <m:sty m:val="p"/>
                </m:rPr>
                <m:t> si </m:t>
              </m:r>
              <m:sSub>
                <m:e>
                  <m:r>
                    <m:t>x</m:t>
                  </m:r>
                </m:e>
                <m:sub>
                  <m:r>
                    <m:t>i</m:t>
                  </m:r>
                </m:sub>
              </m:sSub>
              <m:r>
                <m:rPr>
                  <m:sty m:val="p"/>
                </m:rPr>
                <m:t>&gt;</m:t>
              </m:r>
              <m:r>
                <m:t>0</m:t>
              </m:r>
            </m:e>
          </m:d>
          <m:r>
            <m:rPr>
              <m:sty m:val="p"/>
            </m:rPr>
            <m:t>,</m:t>
          </m:r>
          <m:r>
            <m:t>  </m:t>
          </m:r>
          <m:sSub>
            <m:e>
              <m:r>
                <m:rPr>
                  <m:sty m:val="p"/>
                </m:rPr>
                <m:t>C</m:t>
              </m:r>
              <m:r>
                <m:rPr>
                  <m:sty m:val="p"/>
                </m:rPr>
                <m:t>M</m:t>
              </m:r>
              <m:r>
                <m:rPr>
                  <m:sty m:val="p"/>
                </m:rPr>
                <m:t>g</m:t>
              </m:r>
            </m:e>
            <m:sub>
              <m:r>
                <m:t>j</m:t>
              </m:r>
            </m:sub>
          </m:sSub>
          <m:d>
            <m:dPr>
              <m:begChr m:val="("/>
              <m:sepChr m:val=""/>
              <m:endChr m:val=")"/>
              <m:grow/>
            </m:dPr>
            <m:e>
              <m:sSub>
                <m:e>
                  <m:r>
                    <m:t>q</m:t>
                  </m:r>
                </m:e>
                <m:sub>
                  <m:r>
                    <m:t>j</m:t>
                  </m:r>
                </m:sub>
              </m:sSub>
            </m:e>
          </m:d>
          <m:r>
            <m:rPr>
              <m:sty m:val="p"/>
            </m:rPr>
            <m:t>≥</m:t>
          </m:r>
          <m:r>
            <m:t>λ</m:t>
          </m:r>
          <m:r>
            <m:t> </m:t>
          </m:r>
          <m:r>
            <m:t> </m:t>
          </m:r>
          <m:d>
            <m:dPr>
              <m:begChr m:val="("/>
              <m:sepChr m:val=""/>
              <m:endChr m:val=")"/>
              <m:grow/>
            </m:dPr>
            <m:e>
              <m:r>
                <m:rPr>
                  <m:sty m:val="p"/>
                </m:rPr>
                <m:t>=</m:t>
              </m:r>
              <m:r>
                <m:rPr>
                  <m:nor/>
                  <m:sty m:val="p"/>
                </m:rPr>
                <m:t> si </m:t>
              </m:r>
              <m:sSub>
                <m:e>
                  <m:r>
                    <m:t>q</m:t>
                  </m:r>
                </m:e>
                <m:sub>
                  <m:r>
                    <m:t>j</m:t>
                  </m:r>
                </m:sub>
              </m:sSub>
              <m:r>
                <m:rPr>
                  <m:sty m:val="p"/>
                </m:rPr>
                <m:t>&gt;</m:t>
              </m:r>
              <m:r>
                <m:t>0</m:t>
              </m:r>
            </m:e>
          </m:d>
          <m:r>
            <m:rPr>
              <m:sty m:val="p"/>
            </m:rPr>
            <m:t>,</m:t>
          </m:r>
          <m:r>
            <m:t>  </m:t>
          </m:r>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q</m:t>
                  </m:r>
                </m:e>
                <m:sub>
                  <m:r>
                    <m:t>j</m:t>
                  </m:r>
                </m:sub>
              </m:sSub>
            </m:e>
          </m:nary>
          <m:r>
            <m:rPr>
              <m:sty m:val="p"/>
            </m:rPr>
            <m:t>,</m:t>
          </m:r>
        </m:oMath>
      </m:oMathPara>
    </w:p>
    <w:p>
      <w:pPr>
        <w:numPr>
          <w:ilvl w:val="0"/>
          <w:numId w:val="1000"/>
        </w:numPr>
      </w:pPr>
      <w:r>
        <w:t xml:space="preserve">y son suficientes porque el objetivo es cóncavo (</w:t>
      </w:r>
      <m:oMath>
        <m:sSub>
          <m:e>
            <m:r>
              <m:t>ϕ</m:t>
            </m:r>
          </m:e>
          <m:sub>
            <m:r>
              <m:t>i</m:t>
            </m:r>
          </m:sub>
        </m:sSub>
      </m:oMath>
      <w:r>
        <w:t xml:space="preserve"> </w:t>
      </w:r>
      <w:r>
        <w:t xml:space="preserve">cóncavas,</w:t>
      </w:r>
      <w:r>
        <w:t xml:space="preserve"> </w:t>
      </w:r>
      <m:oMath>
        <m:sSub>
          <m:e>
            <m:r>
              <m:t>C</m:t>
            </m:r>
          </m:e>
          <m:sub>
            <m:r>
              <m:t>j</m:t>
            </m:r>
          </m:sub>
        </m:sSub>
      </m:oMath>
      <w:r>
        <w:t xml:space="preserve"> </w:t>
      </w:r>
      <w:r>
        <w:t xml:space="preserve">convexas) y la restricción, lineal. Si un consumidor no compra, es porque su utilidad marginal en 0 no llega al precio sombra; si una empresa no produce, porque su coste marginal en 0 lo supera.</w:t>
      </w:r>
    </w:p>
    <w:p>
      <w:pPr>
        <w:keepNext/>
        <w:numPr>
          <w:ilvl w:val="0"/>
          <w:numId w:val="1117"/>
        </w:numPr>
      </w:pPr>
      <w:r>
        <w:rPr>
          <w:i/>
          <w:iCs/>
        </w:rPr>
        <w:t xml:space="preserve">Paso 4</w:t>
      </w:r>
      <w:r>
        <w:t xml:space="preserve">: el equilibrio competitivo de</w:t>
      </w:r>
      <w:r>
        <w:t xml:space="preserve"> </w:t>
      </w:r>
      <w:hyperlink w:anchor="sec_modelo">
        <w:r>
          <w:rPr>
            <w:rStyle w:val="Hyperlink"/>
          </w:rPr>
          <w:t xml:space="preserve">I.2</w:t>
        </w:r>
      </w:hyperlink>
      <w:r>
        <w:t xml:space="preserve"> </w:t>
      </w:r>
      <w:r>
        <w:t xml:space="preserve">cumple exactamente esas condiciones con</w:t>
      </w:r>
      <w:r>
        <w:t xml:space="preserve"> </w:t>
      </w:r>
      <m:oMath>
        <m:r>
          <m:t>λ</m:t>
        </m:r>
        <m:r>
          <m:rPr>
            <m:sty m:val="p"/>
          </m:rPr>
          <m:t>=</m:t>
        </m:r>
        <m:sSup>
          <m:e>
            <m:r>
              <m:t>p</m:t>
            </m:r>
          </m:e>
          <m:sup>
            <m:r>
              <m:rPr>
                <m:sty m:val="p"/>
              </m:rPr>
              <m:t>*</m:t>
            </m:r>
          </m:sup>
        </m:sSup>
      </m:oMath>
      <w:r>
        <w:t xml:space="preserve">:</w:t>
      </w:r>
    </w:p>
    <w:p>
      <w:pPr>
        <w:numPr>
          <w:ilvl w:val="1"/>
          <w:numId w:val="1118"/>
        </w:numPr>
      </w:pPr>
      <w:r>
        <w:t xml:space="preserve">la del consumidor (</w:t>
      </w:r>
      <w:hyperlink w:anchor="eq_cpo_consumidor">
        <w:r>
          <w:rPr>
            <w:rStyle w:val="Hyperlink"/>
          </w:rPr>
          <w:t xml:space="preserve">3</w:t>
        </w:r>
      </w:hyperlink>
      <w:r>
        <w:t xml:space="preserve">), con su caso de esquina;</w:t>
      </w:r>
    </w:p>
    <w:p>
      <w:pPr>
        <w:numPr>
          <w:ilvl w:val="1"/>
          <w:numId w:val="1118"/>
        </w:numPr>
      </w:pPr>
      <w:r>
        <w:t xml:space="preserve">la de la empresa (</w:t>
      </w:r>
      <w:hyperlink w:anchor="eq_oferta_empresa">
        <w:r>
          <w:rPr>
            <w:rStyle w:val="Hyperlink"/>
          </w:rPr>
          <w:t xml:space="preserve">6</w:t>
        </w:r>
      </w:hyperlink>
      <w:r>
        <w:t xml:space="preserve">);</w:t>
      </w:r>
    </w:p>
    <w:p>
      <w:pPr>
        <w:numPr>
          <w:ilvl w:val="1"/>
          <w:numId w:val="1118"/>
        </w:numPr>
      </w:pPr>
      <w:r>
        <w:t xml:space="preserve">el vaciado (</w:t>
      </w:r>
      <w:hyperlink w:anchor="eq_equilibrio">
        <w:r>
          <w:rPr>
            <w:rStyle w:val="Hyperlink"/>
          </w:rPr>
          <w:t xml:space="preserve">8</w:t>
        </w:r>
      </w:hyperlink>
      <w:r>
        <w:t xml:space="preserve">).</w:t>
      </w:r>
    </w:p>
    <w:p>
      <w:pPr>
        <w:numPr>
          <w:ilvl w:val="0"/>
          <w:numId w:val="1000"/>
        </w:numPr>
      </w:pPr>
      <w:r>
        <w:t xml:space="preserve">Por tanto, sus cantidades maximizan el excedente total y, con el reparto del numerario que resulte, la asignación es un óptimo de</w:t>
      </w:r>
      <w:r>
        <w:t xml:space="preserve"> </w:t>
      </w:r>
      <w:r>
        <w:rPr>
          <w:smallCaps/>
        </w:rPr>
        <w:t xml:space="preserve">Pareto</w:t>
      </w:r>
      <w:r>
        <w:t xml:space="preserve">: es el 1TFEB. Con</w:t>
      </w:r>
      <w:r>
        <w:t xml:space="preserve"> </w:t>
      </w:r>
      <m:oMath>
        <m:sSub>
          <m:e>
            <m:r>
              <m:t>ϕ</m:t>
            </m:r>
          </m:e>
          <m:sub>
            <m:r>
              <m:t>i</m:t>
            </m:r>
          </m:sub>
        </m:sSub>
      </m:oMath>
      <w:r>
        <w:t xml:space="preserve"> </w:t>
      </w:r>
      <w:r>
        <w:t xml:space="preserve">estrictamente cóncavas y</w:t>
      </w:r>
      <w:r>
        <w:t xml:space="preserve"> </w:t>
      </w:r>
      <m:oMath>
        <m:sSub>
          <m:e>
            <m:r>
              <m:t>C</m:t>
            </m:r>
          </m:e>
          <m:sub>
            <m:r>
              <m:t>j</m:t>
            </m:r>
          </m:sub>
        </m:sSub>
      </m:oMath>
      <w:r>
        <w:t xml:space="preserve"> </w:t>
      </w:r>
      <w:r>
        <w:t xml:space="preserve">estrictamente convexas, las cantidades óptimas son únicas y coinciden con las del equilibrio.</w:t>
      </w:r>
    </w:p>
    <w:p>
      <w:pPr>
        <w:pStyle w:val="FirstParagraph"/>
      </w:pPr>
      <w:r>
        <w:t xml:space="preserve"> ∎</w:t>
      </w:r>
    </w:p>
    <w:bookmarkEnd w:id="234"/>
    <w:bookmarkStart w:id="235" w:name="consecuencias"/>
    <w:p>
      <w:pPr>
        <w:pStyle w:val="Heading4"/>
      </w:pPr>
      <w:r>
        <w:t xml:space="preserve">Consecuencias</w:t>
      </w:r>
    </w:p>
    <w:p>
      <w:pPr>
        <w:numPr>
          <w:ilvl w:val="0"/>
          <w:numId w:val="1119"/>
        </w:numPr>
      </w:pPr>
      <w:r>
        <w:rPr>
          <w:i/>
          <w:iCs/>
        </w:rPr>
        <w:t xml:space="preserve">2TFEB</w:t>
      </w:r>
      <w:r>
        <w:t xml:space="preserve">: como todos los óptimos tienen las mismas cantidades, para alcanzar uno cualquiera basta con transferir numerario entre los consumidores (transferencias de suma fija) y dejar que el mercado funcione: las transferencias no cambian la demanda, porque no hay efecto renta, ni la oferta.</w:t>
      </w:r>
    </w:p>
    <w:p>
      <w:pPr>
        <w:numPr>
          <w:ilvl w:val="0"/>
          <w:numId w:val="1119"/>
        </w:numPr>
      </w:pPr>
      <w:r>
        <w:rPr>
          <w:i/>
          <w:iCs/>
        </w:rPr>
        <w:t xml:space="preserve">Principio de compensación</w:t>
      </w:r>
      <w:r>
        <w:t xml:space="preserve">: una medida que aumenta el excedente total es una mejora potencial en el sentido de</w:t>
      </w:r>
      <w:r>
        <w:t xml:space="preserve"> </w:t>
      </w:r>
      <w:r>
        <w:rPr>
          <w:smallCaps/>
        </w:rPr>
        <w:t xml:space="preserve">Pareto</w:t>
      </w:r>
      <w:r>
        <w:t xml:space="preserve">, porque los que ganan podrían compensar a los que pierden. Con utilidad cuasilineal, las fronteras de posibilidades de utilidad son rectas paralelas, y comparar 2 situaciones por su excedente total equivale a compararlas por sus fronteras: es la justificación del análisis coste-beneficio basado en excedentes.</w:t>
      </w:r>
    </w:p>
    <w:bookmarkEnd w:id="235"/>
    <w:bookmarkEnd w:id="236"/>
    <w:bookmarkStart w:id="241" w:name="anexo_geometria"/>
    <w:p>
      <w:pPr>
        <w:pStyle w:val="Heading1"/>
      </w:pPr>
      <w:r>
        <w:t xml:space="preserve">B. Anexo: geometría de los costes</w:t>
      </w:r>
      <w:r>
        <w:br/>
      </w:r>
      <w:r>
        <w:t xml:space="preserve">y curva de oferta con un solo producto</w:t>
      </w:r>
    </w:p>
    <w:p>
      <w:pPr>
        <w:pStyle w:val="FirstParagraph"/>
        <w:keepNext/>
      </w:pPr>
      <w:r>
        <w:t xml:space="preserve">Este anexo no se canta y resume lo que la teoría de los costes desarrolla</w:t>
      </w:r>
      <w:r>
        <w:t xml:space="preserve"> </w:t>
      </w:r>
      <w:hyperlink r:id="rId24">
        <w:r>
          <w:rPr>
            <w:rStyle w:val="Referenciaatema"/>
          </w:rPr>
          <w:t xml:space="preserve">[ver tema 3.A.12]</w:t>
        </w:r>
      </w:hyperlink>
      <w:r>
        <w:t xml:space="preserve">. Con los precios de los factores fijos,</w:t>
      </w:r>
      <w:r>
        <w:t xml:space="preserve"> </w:t>
      </w:r>
      <m:oMath>
        <m:r>
          <m:t>C</m:t>
        </m:r>
        <m:d>
          <m:dPr>
            <m:begChr m:val="("/>
            <m:sepChr m:val=""/>
            <m:endChr m:val=")"/>
            <m:grow/>
          </m:dPr>
          <m:e>
            <m:r>
              <m:t>q</m:t>
            </m:r>
          </m:e>
        </m:d>
        <m:r>
          <m:rPr>
            <m:sty m:val="p"/>
          </m:rPr>
          <m:t>≡</m:t>
        </m:r>
        <m:r>
          <m:t>C</m:t>
        </m:r>
        <m:d>
          <m:dPr>
            <m:begChr m:val="("/>
            <m:sepChr m:val=""/>
            <m:endChr m:val=")"/>
            <m:grow/>
          </m:dPr>
          <m:e>
            <m:bar>
              <m:barPr>
                <m:pos m:val="top"/>
              </m:barPr>
              <m:e>
                <m:acc>
                  <m:accPr>
                    <m:chr m:val="⃗"/>
                  </m:accPr>
                  <m:e>
                    <m:r>
                      <m:t>w</m:t>
                    </m:r>
                  </m:e>
                </m:acc>
              </m:e>
            </m:bar>
            <m:r>
              <m:rPr>
                <m:sty m:val="p"/>
              </m:rPr>
              <m:t>,</m:t>
            </m:r>
            <m:r>
              <m:t>q</m:t>
            </m:r>
          </m:e>
        </m:d>
      </m:oMath>
      <w:r>
        <w:t xml:space="preserve">,</w:t>
      </w:r>
      <w:r>
        <w:t xml:space="preserve"> </w:t>
      </w:r>
      <m:oMath>
        <m:r>
          <m:rPr>
            <m:sty m:val="p"/>
          </m:rPr>
          <m:t>C</m:t>
        </m:r>
        <m:r>
          <m:rPr>
            <m:sty m:val="p"/>
          </m:rPr>
          <m:t>M</m:t>
        </m:r>
        <m:r>
          <m:rPr>
            <m:sty m:val="p"/>
          </m:rPr>
          <m:t>e</m:t>
        </m:r>
        <m:d>
          <m:dPr>
            <m:begChr m:val="("/>
            <m:sepChr m:val=""/>
            <m:endChr m:val=")"/>
            <m:grow/>
          </m:dPr>
          <m:e>
            <m:r>
              <m:t>q</m:t>
            </m:r>
          </m:e>
        </m:d>
        <m:r>
          <m:rPr>
            <m:sty m:val="p"/>
          </m:rPr>
          <m:t>=</m:t>
        </m:r>
        <m:r>
          <m:t>C</m:t>
        </m:r>
        <m:d>
          <m:dPr>
            <m:begChr m:val="("/>
            <m:sepChr m:val=""/>
            <m:endChr m:val=")"/>
            <m:grow/>
          </m:dPr>
          <m:e>
            <m:r>
              <m:t>q</m:t>
            </m:r>
          </m:e>
        </m:d>
        <m:r>
          <m:rPr>
            <m:sty m:val="p"/>
          </m:rPr>
          <m:t>/</m:t>
        </m:r>
        <m:r>
          <m:t>q</m:t>
        </m:r>
      </m:oMath>
      <w:r>
        <w:t xml:space="preserve"> </w:t>
      </w:r>
      <w:r>
        <w:t xml:space="preserve">y</w:t>
      </w:r>
      <w:r>
        <w:t xml:space="preserve"> </w:t>
      </w:r>
      <m:oMath>
        <m:r>
          <m:rPr>
            <m:sty m:val="p"/>
          </m:rPr>
          <m:t>C</m:t>
        </m:r>
        <m:r>
          <m:rPr>
            <m:sty m:val="p"/>
          </m:rPr>
          <m:t>M</m:t>
        </m:r>
        <m:r>
          <m:rPr>
            <m:sty m:val="p"/>
          </m:rPr>
          <m:t>g</m:t>
        </m:r>
        <m:d>
          <m:dPr>
            <m:begChr m:val="("/>
            <m:sepChr m:val=""/>
            <m:endChr m:val=")"/>
            <m:grow/>
          </m:dPr>
          <m:e>
            <m:r>
              <m:t>q</m:t>
            </m:r>
          </m:e>
        </m:d>
        <m:r>
          <m:rPr>
            <m:sty m:val="p"/>
          </m:rPr>
          <m:t>=</m:t>
        </m:r>
        <m:r>
          <m:t>C</m:t>
        </m:r>
        <m:r>
          <m:rPr>
            <m:sty m:val="p"/>
          </m:rPr>
          <m:t>′</m:t>
        </m:r>
        <m:d>
          <m:dPr>
            <m:begChr m:val="("/>
            <m:sepChr m:val=""/>
            <m:endChr m:val=")"/>
            <m:grow/>
          </m:dPr>
          <m:e>
            <m:r>
              <m:t>q</m:t>
            </m:r>
          </m:e>
        </m:d>
      </m:oMath>
      <w:r>
        <w:t xml:space="preserve">. La empresa precio-aceptante produce donde</w:t>
      </w:r>
      <w:r>
        <w:t xml:space="preserve"> </w:t>
      </w:r>
      <m:oMath>
        <m:r>
          <m:t>p</m:t>
        </m:r>
        <m:r>
          <m:rPr>
            <m:sty m:val="p"/>
          </m:rPr>
          <m:t>=</m:t>
        </m:r>
        <m:r>
          <m:rPr>
            <m:sty m:val="p"/>
          </m:rPr>
          <m:t>C</m:t>
        </m:r>
        <m:r>
          <m:rPr>
            <m:sty m:val="p"/>
          </m:rPr>
          <m:t>M</m:t>
        </m:r>
        <m:r>
          <m:rPr>
            <m:sty m:val="p"/>
          </m:rPr>
          <m:t>g</m:t>
        </m:r>
      </m:oMath>
      <w:r>
        <w:t xml:space="preserve"> </w:t>
      </w:r>
      <w:r>
        <w:t xml:space="preserve">(la condición de primer orden es</w:t>
      </w:r>
      <w:r>
        <w:t xml:space="preserve"> </w:t>
      </w:r>
      <m:oMath>
        <m:r>
          <m:t>p</m:t>
        </m:r>
        <m:r>
          <m:rPr>
            <m:sty m:val="p"/>
          </m:rPr>
          <m:t>≤</m:t>
        </m:r>
        <m:r>
          <m:rPr>
            <m:sty m:val="p"/>
          </m:rPr>
          <m:t>C</m:t>
        </m:r>
        <m:r>
          <m:rPr>
            <m:sty m:val="p"/>
          </m:rPr>
          <m:t>M</m:t>
        </m:r>
        <m:r>
          <m:rPr>
            <m:sty m:val="p"/>
          </m:rPr>
          <m:t>g</m:t>
        </m:r>
      </m:oMath>
      <w:r>
        <w:t xml:space="preserve">, con igualdad si</w:t>
      </w:r>
      <w:r>
        <w:t xml:space="preserve"> </w:t>
      </w:r>
      <m:oMath>
        <m:r>
          <m:t>q</m:t>
        </m:r>
        <m:r>
          <m:rPr>
            <m:sty m:val="p"/>
          </m:rPr>
          <m:t>&gt;</m:t>
        </m:r>
        <m:r>
          <m:t>0</m:t>
        </m:r>
      </m:oMath>
      <w:r>
        <w:t xml:space="preserve">), con el coste marginal creciente, y solo si el precio cubre el coste medio que puede evitar (</w:t>
      </w:r>
      <w:hyperlink w:anchor="sec_modelo">
        <w:r>
          <w:rPr>
            <w:rStyle w:val="Hyperlink"/>
          </w:rPr>
          <w:t xml:space="preserve">I.2</w:t>
        </w:r>
      </w:hyperlink>
      <w:r>
        <w:t xml:space="preserve">). Según la forma de</w:t>
      </w:r>
      <w:r>
        <w:t xml:space="preserve"> </w:t>
      </w:r>
      <m:oMath>
        <m:r>
          <m:t>C</m:t>
        </m:r>
        <m:d>
          <m:dPr>
            <m:begChr m:val="("/>
            <m:sepChr m:val=""/>
            <m:endChr m:val=")"/>
            <m:grow/>
          </m:dPr>
          <m:e>
            <m:r>
              <m:t>q</m:t>
            </m:r>
          </m:e>
        </m:d>
      </m:oMath>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5.D</w:t>
        </w:r>
      </w:hyperlink>
      <w:r>
        <w:t xml:space="preserve">)</w:t>
      </w:r>
      <w:r>
        <w:t xml:space="preserve"> </w:t>
      </w:r>
      <w:r>
        <w:t xml:space="preserve">se distinguen 6 casos (gráfico </w:t>
      </w:r>
      <w:hyperlink w:anchor="fig_geometria_costes">
        <w:r>
          <w:rPr>
            <w:rStyle w:val="Hyperlink"/>
          </w:rPr>
          <w:t xml:space="preserve">16</w:t>
        </w:r>
      </w:hyperlink>
      <w:r>
        <w:t xml:space="preserve">, con la tecnología arriba y los costes y la oferta abajo):</w:t>
      </w:r>
    </w:p>
    <w:p>
      <w:pPr>
        <w:numPr>
          <w:ilvl w:val="0"/>
          <w:numId w:val="1120"/>
        </w:numPr>
      </w:pPr>
      <w:r>
        <w:rPr>
          <w:i/>
          <w:iCs/>
        </w:rPr>
        <w:t xml:space="preserve">Costes estrictamente convexos</w:t>
      </w:r>
      <w:r>
        <w:t xml:space="preserve"> </w:t>
      </w:r>
      <w:r>
        <w:t xml:space="preserve">(rendimientos decrecientes): la oferta es toda la curva de CMg; es el caso de los bloques </w:t>
      </w:r>
      <w:hyperlink w:anchor="sec_construccion_modelo_obtencion">
        <w:r>
          <w:rPr>
            <w:rStyle w:val="Hyperlink"/>
          </w:rPr>
          <w:t xml:space="preserve">I</w:t>
        </w:r>
      </w:hyperlink>
      <w:r>
        <w:t xml:space="preserve"> </w:t>
      </w:r>
      <w:r>
        <w:t xml:space="preserve">y</w:t>
      </w:r>
      <w:r>
        <w:t xml:space="preserve"> </w:t>
      </w:r>
      <w:hyperlink w:anchor="sec_estudio_equilibrio_competitivo">
        <w:r>
          <w:rPr>
            <w:rStyle w:val="Hyperlink"/>
          </w:rPr>
          <w:t xml:space="preserve">II</w:t>
        </w:r>
      </w:hyperlink>
      <w:r>
        <w:t xml:space="preserve">.</w:t>
      </w:r>
    </w:p>
    <w:p>
      <w:pPr>
        <w:keepNext/>
        <w:numPr>
          <w:ilvl w:val="0"/>
          <w:numId w:val="1120"/>
        </w:numPr>
      </w:pPr>
      <w:r>
        <w:rPr>
          <w:i/>
          <w:iCs/>
        </w:rPr>
        <w:t xml:space="preserve">Rendimientos constantes</w:t>
      </w:r>
      <w:r>
        <w:t xml:space="preserve">:</w:t>
      </w:r>
      <w:r>
        <w:t xml:space="preserve"> </w:t>
      </w:r>
      <m:oMath>
        <m:r>
          <m:t>C</m:t>
        </m:r>
        <m:d>
          <m:dPr>
            <m:begChr m:val="("/>
            <m:sepChr m:val=""/>
            <m:endChr m:val=")"/>
            <m:grow/>
          </m:dPr>
          <m:e>
            <m:r>
              <m:t>q</m:t>
            </m:r>
          </m:e>
        </m:d>
        <m:r>
          <m:rPr>
            <m:sty m:val="p"/>
          </m:rPr>
          <m:t>=</m:t>
        </m:r>
        <m:r>
          <m:t>c</m:t>
        </m:r>
        <m:r>
          <m:t> </m:t>
        </m:r>
        <m:r>
          <m:t>q</m:t>
        </m:r>
      </m:oMath>
      <w:r>
        <w:t xml:space="preserve">:</w:t>
      </w:r>
    </w:p>
    <w:p>
      <w:pPr>
        <w:numPr>
          <w:ilvl w:val="1"/>
          <w:numId w:val="1121"/>
        </w:numPr>
      </w:pPr>
      <w:r>
        <w:t xml:space="preserve">con</w:t>
      </w:r>
      <w:r>
        <w:t xml:space="preserve"> </w:t>
      </w:r>
      <m:oMath>
        <m:r>
          <m:t>p</m:t>
        </m:r>
        <m:r>
          <m:rPr>
            <m:sty m:val="p"/>
          </m:rPr>
          <m:t>&lt;</m:t>
        </m:r>
        <m:r>
          <m:t>c</m:t>
        </m:r>
      </m:oMath>
      <w:r>
        <w:t xml:space="preserve"> </w:t>
      </w:r>
      <w:r>
        <w:t xml:space="preserve">no se produce;</w:t>
      </w:r>
    </w:p>
    <w:p>
      <w:pPr>
        <w:numPr>
          <w:ilvl w:val="1"/>
          <w:numId w:val="1121"/>
        </w:numPr>
      </w:pPr>
      <w:r>
        <w:t xml:space="preserve">con</w:t>
      </w:r>
      <w:r>
        <w:t xml:space="preserve"> </w:t>
      </w:r>
      <m:oMath>
        <m:r>
          <m:t>p</m:t>
        </m:r>
        <m:r>
          <m:rPr>
            <m:sty m:val="p"/>
          </m:rPr>
          <m:t>=</m:t>
        </m:r>
        <m:r>
          <m:t>c</m:t>
        </m:r>
      </m:oMath>
      <w:r>
        <w:t xml:space="preserve">, cualquier cantidad (tamaño indeterminado);</w:t>
      </w:r>
    </w:p>
    <w:p>
      <w:pPr>
        <w:numPr>
          <w:ilvl w:val="1"/>
          <w:numId w:val="1121"/>
        </w:numPr>
      </w:pPr>
      <w:r>
        <w:t xml:space="preserve">con</w:t>
      </w:r>
      <w:r>
        <w:t xml:space="preserve"> </w:t>
      </w:r>
      <m:oMath>
        <m:r>
          <m:t>p</m:t>
        </m:r>
        <m:r>
          <m:rPr>
            <m:sty m:val="p"/>
          </m:rPr>
          <m:t>&gt;</m:t>
        </m:r>
        <m:r>
          <m:t>c</m:t>
        </m:r>
      </m:oMath>
      <w:r>
        <w:t xml:space="preserve"> </w:t>
      </w:r>
      <w:r>
        <w:t xml:space="preserve">el problema no tiene solución.</w:t>
      </w:r>
    </w:p>
    <w:p>
      <w:pPr>
        <w:numPr>
          <w:ilvl w:val="0"/>
          <w:numId w:val="1120"/>
        </w:numPr>
      </w:pPr>
      <w:r>
        <w:rPr>
          <w:i/>
          <w:iCs/>
        </w:rPr>
        <w:t xml:space="preserve">Costes no convexos</w:t>
      </w:r>
      <w:r>
        <w:t xml:space="preserve"> </w:t>
      </w:r>
      <w:r>
        <w:t xml:space="preserve">(rendimientos crecientes y después decrecientes): la oferta es el tramo del CMg por encima del mínimo del CMe; por debajo, cero, con un salto en ese mínimo. Es el caso que da el tamaño de las empresas con libre entrada (</w:t>
      </w:r>
      <w:hyperlink w:anchor="sec_largo_plazo_libre_entrada">
        <w:r>
          <w:rPr>
            <w:rStyle w:val="Hyperlink"/>
          </w:rPr>
          <w:t xml:space="preserve">III.3</w:t>
        </w:r>
      </w:hyperlink>
      <w:r>
        <w:t xml:space="preserve">).</w:t>
      </w:r>
    </w:p>
    <w:p>
      <w:pPr>
        <w:numPr>
          <w:ilvl w:val="0"/>
          <w:numId w:val="1120"/>
        </w:numPr>
      </w:pPr>
      <w:r>
        <w:rPr>
          <w:i/>
          <w:iCs/>
        </w:rPr>
        <w:t xml:space="preserve">Coste fijo evitable</w:t>
      </w:r>
      <w:r>
        <w:t xml:space="preserve"> </w:t>
      </w:r>
      <w:r>
        <w:t xml:space="preserve">(no hundido) más un coste variable convexo: la empresa puede no producir y evitar el coste fijo, así que la oferta es el CMg por encima del mínimo del CMe total.</w:t>
      </w:r>
    </w:p>
    <w:p>
      <w:pPr>
        <w:numPr>
          <w:ilvl w:val="0"/>
          <w:numId w:val="1120"/>
        </w:numPr>
      </w:pPr>
      <w:r>
        <w:rPr>
          <w:i/>
          <w:iCs/>
        </w:rPr>
        <w:t xml:space="preserve">Rendimientos constantes con coste fijo evitable</w:t>
      </w:r>
      <w:r>
        <w:t xml:space="preserve">: el CMe decrece siempre hacia</w:t>
      </w:r>
      <w:r>
        <w:t xml:space="preserve"> </w:t>
      </w:r>
      <m:oMath>
        <m:r>
          <m:t>c</m:t>
        </m:r>
      </m:oMath>
      <w:r>
        <w:t xml:space="preserve">; con</w:t>
      </w:r>
      <w:r>
        <w:t xml:space="preserve"> </w:t>
      </w:r>
      <m:oMath>
        <m:r>
          <m:t>p</m:t>
        </m:r>
        <m:r>
          <m:rPr>
            <m:sty m:val="p"/>
          </m:rPr>
          <m:t>&gt;</m:t>
        </m:r>
        <m:r>
          <m:t>c</m:t>
        </m:r>
      </m:oMath>
      <w:r>
        <w:t xml:space="preserve">, cuanto más se produce más se gana y la empresa competitiva no tiene un tamaño finito: estas tecnologías llevan a pocas empresas (monopolio natural)</w:t>
      </w:r>
      <w:r>
        <w:t xml:space="preserve"> </w:t>
      </w:r>
      <w:hyperlink r:id="rId26">
        <w:r>
          <w:rPr>
            <w:rStyle w:val="Referenciaatema"/>
          </w:rPr>
          <w:t xml:space="preserve">[ver tema 3.A.17]</w:t>
        </w:r>
      </w:hyperlink>
      <w:r>
        <w:t xml:space="preserve">.</w:t>
      </w:r>
    </w:p>
    <w:p>
      <w:pPr>
        <w:numPr>
          <w:ilvl w:val="0"/>
          <w:numId w:val="1120"/>
        </w:numPr>
      </w:pPr>
      <w:r>
        <w:rPr>
          <w:i/>
          <w:iCs/>
        </w:rPr>
        <w:t xml:space="preserve">Coste hundido</w:t>
      </w:r>
      <w:r>
        <w:t xml:space="preserve"> </w:t>
      </w:r>
      <w:r>
        <w:t xml:space="preserve">(corto plazo): se paga aunque no se produzca, así que la decisión depende solo de los costes variables: la oferta es el CMg por encima del mínimo del CVMe, el mínimo de explotación (</w:t>
      </w:r>
      <w:hyperlink w:anchor="sec_corto_plazo">
        <w:r>
          <w:rPr>
            <w:rStyle w:val="Hyperlink"/>
          </w:rPr>
          <w:t xml:space="preserve">III.1</w:t>
        </w:r>
      </w:hyperlink>
      <w:r>
        <w:t xml:space="preserve">).</w:t>
      </w:r>
    </w:p>
    <w:bookmarkStart w:id="240" w:name="fig_geometria_costes"/>
    <w:p>
      <w:pPr>
        <w:pStyle w:val="ImageCaption"/>
      </w:pPr>
      <w:r>
        <w:t xml:space="preserve">Gráfico 16.–</w:t>
      </w:r>
      <w:r>
        <w:t xml:space="preserve"> </w:t>
      </w:r>
      <w:r>
        <w:t xml:space="preserve">Geometría de los costes y curva de oferta con un solo producto: seis casos, con la tecnología (arriba) y los costes (abajo)</w:t>
      </w:r>
    </w:p>
    <w:p>
      <w:pPr>
        <w:pStyle w:val="CaptionedFigure"/>
      </w:pPr>
      <w:r>
        <w:drawing>
          <wp:inline>
            <wp:extent cx="5491480" cy="5468178"/>
            <wp:effectExtent b="0" l="0" r="0" t="0"/>
            <wp:docPr descr="Gráfico 16.– Geometría de los costes y curva de oferta con un solo producto: seis casos, con la tecnología (arriba) y los costes (abajo)" title="" id="238" name="Picture"/>
            <a:graphic>
              <a:graphicData uri="http://schemas.openxmlformats.org/drawingml/2006/picture">
                <pic:pic>
                  <pic:nvPicPr>
                    <pic:cNvPr descr="C:\Users\vgutierrez\Documents\src\victorgutierrezmarcos.github.io-revision\oposicion\temario\fuentes\3A16\graficos/geometria-costes.png" id="239" name="Picture"/>
                    <pic:cNvPicPr>
                      <a:picLocks noChangeArrowheads="1" noChangeAspect="1"/>
                    </pic:cNvPicPr>
                  </pic:nvPicPr>
                  <pic:blipFill>
                    <a:blip r:embed="rId237"/>
                    <a:stretch>
                      <a:fillRect/>
                    </a:stretch>
                  </pic:blipFill>
                  <pic:spPr bwMode="auto">
                    <a:xfrm>
                      <a:off x="0" y="0"/>
                      <a:ext cx="5491480" cy="5468178"/>
                    </a:xfrm>
                    <a:prstGeom prst="rect">
                      <a:avLst/>
                    </a:prstGeom>
                    <a:noFill/>
                    <a:ln w="9525">
                      <a:noFill/>
                      <a:headEnd/>
                      <a:tailEnd/>
                    </a:ln>
                  </pic:spPr>
                </pic:pic>
              </a:graphicData>
            </a:graphic>
          </wp:inline>
        </w:drawing>
      </w:r>
    </w:p>
    <w:bookmarkEnd w:id="240"/>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5.D</w:t>
        </w:r>
      </w:hyperlink>
      <w:r>
        <w:t xml:space="preserve">)</w:t>
      </w:r>
      <w:r>
        <w:t xml:space="preserve">.</w:t>
      </w:r>
    </w:p>
    <w:bookmarkEnd w:id="241"/>
    <w:bookmarkStart w:id="246" w:name="anexo_controles"/>
    <w:p>
      <w:pPr>
        <w:pStyle w:val="Heading1"/>
      </w:pPr>
      <w:r>
        <w:t xml:space="preserve">C. Anexo: precios máximos y mínimos</w:t>
      </w:r>
    </w:p>
    <w:p>
      <w:pPr>
        <w:numPr>
          <w:ilvl w:val="0"/>
          <w:numId w:val="1122"/>
        </w:numPr>
      </w:pPr>
      <w:r>
        <w:rPr>
          <w:i/>
          <w:iCs/>
        </w:rPr>
        <w:t xml:space="preserve">Idea</w:t>
      </w:r>
      <w:r>
        <w:t xml:space="preserve">: el equilibrio de</w:t>
      </w:r>
      <w:r>
        <w:t xml:space="preserve"> </w:t>
      </w:r>
      <w:hyperlink w:anchor="sec_modelo">
        <w:r>
          <w:rPr>
            <w:rStyle w:val="Hyperlink"/>
          </w:rPr>
          <w:t xml:space="preserve">I.2</w:t>
        </w:r>
      </w:hyperlink>
      <w:r>
        <w:t xml:space="preserve"> </w:t>
      </w:r>
      <w:r>
        <w:t xml:space="preserve">supone que el precio puede moverse libremente. A menudo la autoridad limita los precios posibles, por presión de grupos de interés o por objetivos de reparto. Sea</w:t>
      </w:r>
      <w:r>
        <w:t xml:space="preserve"> </w:t>
      </w:r>
      <m:oMath>
        <m:bar>
          <m:barPr>
            <m:pos m:val="top"/>
          </m:barPr>
          <m:e>
            <m:r>
              <m:t>P</m:t>
            </m:r>
          </m:e>
        </m:bar>
      </m:oMath>
      <w:r>
        <w:t xml:space="preserve"> </w:t>
      </w:r>
      <w:r>
        <w:t xml:space="preserve">el conjunto de precios permitidos:</w:t>
      </w:r>
      <w:r>
        <w:t xml:space="preserve"> </w:t>
      </w:r>
      <m:oMath>
        <m:bar>
          <m:barPr>
            <m:pos m:val="top"/>
          </m:barPr>
          <m:e>
            <m:r>
              <m:t>P</m:t>
            </m:r>
          </m:e>
        </m:bar>
        <m:r>
          <m:rPr>
            <m:sty m:val="p"/>
          </m:rPr>
          <m:t>=</m:t>
        </m:r>
        <m:r>
          <m:rPr>
            <m:sty m:val="p"/>
          </m:rPr>
          <m:t>{</m:t>
        </m:r>
        <m:r>
          <m:t>p</m:t>
        </m:r>
        <m:r>
          <m:rPr>
            <m:sty m:val="p"/>
          </m:rPr>
          <m:t>≥</m:t>
        </m:r>
        <m:sSup>
          <m:e>
            <m:r>
              <m:t>p</m:t>
            </m:r>
          </m:e>
          <m:sup>
            <m:r>
              <m:rPr>
                <m:sty m:val="p"/>
              </m:rPr>
              <m:t>min</m:t>
            </m:r>
          </m:sup>
        </m:sSup>
        <m:r>
          <m:rPr>
            <m:sty m:val="p"/>
          </m:rPr>
          <m:t>}</m:t>
        </m:r>
      </m:oMath>
      <w:r>
        <w:t xml:space="preserve"> </w:t>
      </w:r>
      <w:r>
        <w:t xml:space="preserve">con un precio mínimo y</w:t>
      </w:r>
      <w:r>
        <w:t xml:space="preserve"> </w:t>
      </w:r>
      <m:oMath>
        <m:bar>
          <m:barPr>
            <m:pos m:val="top"/>
          </m:barPr>
          <m:e>
            <m:r>
              <m:t>P</m:t>
            </m:r>
          </m:e>
        </m:bar>
        <m:r>
          <m:rPr>
            <m:sty m:val="p"/>
          </m:rPr>
          <m:t>=</m:t>
        </m:r>
        <m:r>
          <m:rPr>
            <m:sty m:val="p"/>
          </m:rPr>
          <m:t>{</m:t>
        </m:r>
        <m:r>
          <m:t>0</m:t>
        </m:r>
        <m:r>
          <m:rPr>
            <m:sty m:val="p"/>
          </m:rPr>
          <m:t>≤</m:t>
        </m:r>
        <m:r>
          <m:t>p</m:t>
        </m:r>
        <m:r>
          <m:rPr>
            <m:sty m:val="p"/>
          </m:rPr>
          <m:t>≤</m:t>
        </m:r>
        <m:sSup>
          <m:e>
            <m:r>
              <m:t>p</m:t>
            </m:r>
          </m:e>
          <m:sup>
            <m:r>
              <m:rPr>
                <m:sty m:val="p"/>
              </m:rPr>
              <m:t>max</m:t>
            </m:r>
          </m:sup>
        </m:sSup>
        <m:r>
          <m:rPr>
            <m:sty m:val="p"/>
          </m:rPr>
          <m:t>}</m:t>
        </m:r>
      </m:oMath>
      <w:r>
        <w:t xml:space="preserve"> </w:t>
      </w:r>
      <w:r>
        <w:t xml:space="preserve">con un precio máximo.</w:t>
      </w:r>
    </w:p>
    <w:p>
      <w:pPr>
        <w:keepNext/>
        <w:numPr>
          <w:ilvl w:val="0"/>
          <w:numId w:val="1122"/>
        </w:numPr>
      </w:pPr>
      <w:r>
        <w:rPr>
          <w:b/>
          <w:bCs/>
        </w:rPr>
        <w:t xml:space="preserve">Equilibrio con controles de precios</w:t>
      </w:r>
      <w:r>
        <w:t xml:space="preserve"> </w:t>
      </w:r>
      <w:r>
        <w:t xml:space="preserve">(</w:t>
      </w:r>
      <w:hyperlink w:anchor="ref_RodriguezAlvarez2016Competencia">
        <w:r>
          <w:rPr>
            <w:rStyle w:val="Hyperlink"/>
            <w:smallCaps/>
          </w:rPr>
          <w:t xml:space="preserve">Rodríguez Álvarez</w:t>
        </w:r>
        <w:r>
          <w:rPr>
            <w:rStyle w:val="Hyperlink"/>
          </w:rPr>
          <w:t xml:space="preserve">, 2016</w:t>
        </w:r>
      </w:hyperlink>
      <w:r>
        <w:t xml:space="preserve">)</w:t>
      </w:r>
      <w:r>
        <w:t xml:space="preserve">: un precio</w:t>
      </w:r>
      <w:r>
        <w:t xml:space="preserve"> </w:t>
      </w:r>
      <m:oMath>
        <m:bar>
          <m:barPr>
            <m:pos m:val="top"/>
          </m:barPr>
          <m:e>
            <m:r>
              <m:t>p</m:t>
            </m:r>
          </m:e>
        </m:bar>
      </m:oMath>
      <w:r>
        <w:t xml:space="preserve"> </w:t>
      </w:r>
      <w:r>
        <w:t xml:space="preserve">y una cantidad</w:t>
      </w:r>
      <w:r>
        <w:t xml:space="preserve"> </w:t>
      </w:r>
      <m:oMath>
        <m:bar>
          <m:barPr>
            <m:pos m:val="top"/>
          </m:barPr>
          <m:e>
            <m:r>
              <m:t>x</m:t>
            </m:r>
          </m:e>
        </m:bar>
      </m:oMath>
      <w:r>
        <w:t xml:space="preserve"> </w:t>
      </w:r>
      <w:r>
        <w:t xml:space="preserve">tales que</w:t>
      </w:r>
    </w:p>
    <w:p>
      <w:pPr>
        <w:numPr>
          <w:ilvl w:val="1"/>
          <w:numId w:val="1123"/>
        </w:numPr>
      </w:pPr>
      <w:r>
        <w:t xml:space="preserve">el precio está permitido,</w:t>
      </w:r>
      <w:r>
        <w:t xml:space="preserve"> </w:t>
      </w:r>
      <m:oMath>
        <m:bar>
          <m:barPr>
            <m:pos m:val="top"/>
          </m:barPr>
          <m:e>
            <m:r>
              <m:t>p</m:t>
            </m:r>
          </m:e>
        </m:bar>
        <m:r>
          <m:rPr>
            <m:sty m:val="p"/>
          </m:rPr>
          <m:t>∈</m:t>
        </m:r>
        <m:bar>
          <m:barPr>
            <m:pos m:val="top"/>
          </m:barPr>
          <m:e>
            <m:r>
              <m:t>P</m:t>
            </m:r>
          </m:e>
        </m:bar>
      </m:oMath>
      <w:r>
        <w:t xml:space="preserve">;</w:t>
      </w:r>
    </w:p>
    <w:p>
      <w:pPr>
        <w:numPr>
          <w:ilvl w:val="1"/>
          <w:numId w:val="1123"/>
        </w:numPr>
      </w:pPr>
      <w:r>
        <w:t xml:space="preserve">entre los permitidos, es el que hace mínima la diferencia entre la oferta y la demanda;</w:t>
      </w:r>
    </w:p>
    <w:p>
      <w:pPr>
        <w:numPr>
          <w:ilvl w:val="1"/>
          <w:numId w:val="1123"/>
        </w:numPr>
      </w:pPr>
      <w:r>
        <w:t xml:space="preserve">se intercambia la menor de las 2 cantidades,</w:t>
      </w:r>
      <w:r>
        <w:t xml:space="preserve"> </w:t>
      </w:r>
      <m:oMath>
        <m:bar>
          <m:barPr>
            <m:pos m:val="top"/>
          </m:barPr>
          <m:e>
            <m:r>
              <m:t>x</m:t>
            </m:r>
          </m:e>
        </m:bar>
        <m:r>
          <m:rPr>
            <m:sty m:val="p"/>
          </m:rPr>
          <m:t>=</m:t>
        </m:r>
        <m:r>
          <m:rPr>
            <m:sty m:val="p"/>
          </m:rPr>
          <m:t>min</m:t>
        </m:r>
        <m:r>
          <m:rPr>
            <m:sty m:val="p"/>
          </m:rPr>
          <m:t>{</m:t>
        </m:r>
        <m:r>
          <m:t>x</m:t>
        </m:r>
        <m:d>
          <m:dPr>
            <m:begChr m:val="("/>
            <m:sepChr m:val=""/>
            <m:endChr m:val=")"/>
            <m:grow/>
          </m:dPr>
          <m:e>
            <m:bar>
              <m:barPr>
                <m:pos m:val="top"/>
              </m:barPr>
              <m:e>
                <m:r>
                  <m:t>p</m:t>
                </m:r>
              </m:e>
            </m:bar>
          </m:e>
        </m:d>
        <m:r>
          <m:rPr>
            <m:sty m:val="p"/>
          </m:rPr>
          <m:t>,</m:t>
        </m:r>
        <m:r>
          <m:t>q</m:t>
        </m:r>
        <m:d>
          <m:dPr>
            <m:begChr m:val="("/>
            <m:sepChr m:val=""/>
            <m:endChr m:val=")"/>
            <m:grow/>
          </m:dPr>
          <m:e>
            <m:bar>
              <m:barPr>
                <m:pos m:val="top"/>
              </m:barPr>
              <m:e>
                <m:r>
                  <m:t>p</m:t>
                </m:r>
              </m:e>
            </m:bar>
          </m:e>
        </m:d>
        <m:r>
          <m:rPr>
            <m:sty m:val="p"/>
          </m:rPr>
          <m:t>}</m:t>
        </m:r>
      </m:oMath>
      <w:r>
        <w:t xml:space="preserve">: como nadie puede ser obligado a comprar ni a vender, manda el</w:t>
      </w:r>
      <w:r>
        <w:t xml:space="preserve"> </w:t>
      </w:r>
      <w:r>
        <w:rPr>
          <w:i/>
          <w:iCs/>
        </w:rPr>
        <w:t xml:space="preserve">lado corto</w:t>
      </w:r>
      <w:r>
        <w:t xml:space="preserve"> </w:t>
      </w:r>
      <w:r>
        <w:t xml:space="preserve">del mercado.</w:t>
      </w:r>
    </w:p>
    <w:p>
      <w:pPr>
        <w:keepNext/>
        <w:numPr>
          <w:ilvl w:val="0"/>
          <w:numId w:val="1122"/>
        </w:numPr>
      </w:pPr>
      <w:r>
        <w:rPr>
          <w:i/>
          <w:iCs/>
        </w:rPr>
        <w:t xml:space="preserve">Resultados</w:t>
      </w:r>
      <w:r>
        <w:t xml:space="preserve">: si el control no es vinculante (</w:t>
      </w:r>
      <m:oMath>
        <m:sSup>
          <m:e>
            <m:r>
              <m:t>p</m:t>
            </m:r>
          </m:e>
          <m:sup>
            <m:r>
              <m:rPr>
                <m:sty m:val="p"/>
              </m:rPr>
              <m:t>*</m:t>
            </m:r>
          </m:sup>
        </m:sSup>
        <m:r>
          <m:rPr>
            <m:sty m:val="p"/>
          </m:rPr>
          <m:t>∈</m:t>
        </m:r>
        <m:bar>
          <m:barPr>
            <m:pos m:val="top"/>
          </m:barPr>
          <m:e>
            <m:r>
              <m:t>P</m:t>
            </m:r>
          </m:e>
        </m:bar>
      </m:oMath>
      <w:r>
        <w:t xml:space="preserve">), el equilibrio es el competitivo. Si lo es, el precio se queda en el límite:</w:t>
      </w:r>
    </w:p>
    <w:p>
      <w:pPr>
        <w:numPr>
          <w:ilvl w:val="1"/>
          <w:numId w:val="1124"/>
        </w:numPr>
      </w:pPr>
      <w:r>
        <w:t xml:space="preserve">con un precio máximo</w:t>
      </w:r>
      <w:r>
        <w:t xml:space="preserve"> </w:t>
      </w:r>
      <m:oMath>
        <m:sSup>
          <m:e>
            <m:r>
              <m:t>p</m:t>
            </m:r>
          </m:e>
          <m:sup>
            <m:r>
              <m:rPr>
                <m:sty m:val="p"/>
              </m:rPr>
              <m:t>max</m:t>
            </m:r>
          </m:sup>
        </m:sSup>
        <m:r>
          <m:rPr>
            <m:sty m:val="p"/>
          </m:rPr>
          <m:t>&lt;</m:t>
        </m:r>
        <m:sSup>
          <m:e>
            <m:r>
              <m:t>p</m:t>
            </m:r>
          </m:e>
          <m:sup>
            <m:r>
              <m:rPr>
                <m:sty m:val="p"/>
              </m:rPr>
              <m:t>*</m:t>
            </m:r>
          </m:sup>
        </m:sSup>
      </m:oMath>
      <w:r>
        <w:t xml:space="preserve">, a cualquier precio menor un comprador sin servir ofrecería algo más, hasta llegar a</w:t>
      </w:r>
      <w:r>
        <w:t xml:space="preserve"> </w:t>
      </w:r>
      <m:oMath>
        <m:sSup>
          <m:e>
            <m:r>
              <m:t>p</m:t>
            </m:r>
          </m:e>
          <m:sup>
            <m:r>
              <m:rPr>
                <m:sty m:val="p"/>
              </m:rPr>
              <m:t>max</m:t>
            </m:r>
          </m:sup>
        </m:sSup>
      </m:oMath>
      <w:r>
        <w:t xml:space="preserve">; se intercambia</w:t>
      </w:r>
      <w:r>
        <w:t xml:space="preserve"> </w:t>
      </w:r>
      <m:oMath>
        <m:r>
          <m:t>q</m:t>
        </m:r>
        <m:d>
          <m:dPr>
            <m:begChr m:val="("/>
            <m:sepChr m:val=""/>
            <m:endChr m:val=")"/>
            <m:grow/>
          </m:dPr>
          <m:e>
            <m:sSup>
              <m:e>
                <m:r>
                  <m:t>p</m:t>
                </m:r>
              </m:e>
              <m:sup>
                <m:r>
                  <m:rPr>
                    <m:sty m:val="p"/>
                  </m:rPr>
                  <m:t>max</m:t>
                </m:r>
              </m:sup>
            </m:sSup>
          </m:e>
        </m:d>
        <m:r>
          <m:rPr>
            <m:sty m:val="p"/>
          </m:rPr>
          <m:t>&lt;</m:t>
        </m:r>
        <m:r>
          <m:t>x</m:t>
        </m:r>
        <m:d>
          <m:dPr>
            <m:begChr m:val="("/>
            <m:sepChr m:val=""/>
            <m:endChr m:val=")"/>
            <m:grow/>
          </m:dPr>
          <m:e>
            <m:sSup>
              <m:e>
                <m:r>
                  <m:t>p</m:t>
                </m:r>
              </m:e>
              <m:sup>
                <m:r>
                  <m:rPr>
                    <m:sty m:val="p"/>
                  </m:rPr>
                  <m:t>max</m:t>
                </m:r>
              </m:sup>
            </m:sSup>
          </m:e>
        </m:d>
      </m:oMath>
      <w:r>
        <w:t xml:space="preserve"> </w:t>
      </w:r>
      <w:r>
        <w:t xml:space="preserve">y queda un</w:t>
      </w:r>
      <w:r>
        <w:t xml:space="preserve"> </w:t>
      </w:r>
      <w:r>
        <w:rPr>
          <w:i/>
          <w:iCs/>
        </w:rPr>
        <w:t xml:space="preserve">exceso de demanda</w:t>
      </w:r>
      <w:r>
        <w:t xml:space="preserve">;</w:t>
      </w:r>
    </w:p>
    <w:p>
      <w:pPr>
        <w:numPr>
          <w:ilvl w:val="1"/>
          <w:numId w:val="1124"/>
        </w:numPr>
      </w:pPr>
      <w:r>
        <w:t xml:space="preserve">con un precio mínimo</w:t>
      </w:r>
      <w:r>
        <w:t xml:space="preserve"> </w:t>
      </w:r>
      <m:oMath>
        <m:sSup>
          <m:e>
            <m:r>
              <m:t>p</m:t>
            </m:r>
          </m:e>
          <m:sup>
            <m:r>
              <m:rPr>
                <m:sty m:val="p"/>
              </m:rPr>
              <m:t>min</m:t>
            </m:r>
          </m:sup>
        </m:sSup>
        <m:r>
          <m:rPr>
            <m:sty m:val="p"/>
          </m:rPr>
          <m:t>&gt;</m:t>
        </m:r>
        <m:sSup>
          <m:e>
            <m:r>
              <m:t>p</m:t>
            </m:r>
          </m:e>
          <m:sup>
            <m:r>
              <m:rPr>
                <m:sty m:val="p"/>
              </m:rPr>
              <m:t>*</m:t>
            </m:r>
          </m:sup>
        </m:sSup>
      </m:oMath>
      <w:r>
        <w:t xml:space="preserve">, se intercambia</w:t>
      </w:r>
      <w:r>
        <w:t xml:space="preserve"> </w:t>
      </w:r>
      <m:oMath>
        <m:r>
          <m:t>x</m:t>
        </m:r>
        <m:d>
          <m:dPr>
            <m:begChr m:val="("/>
            <m:sepChr m:val=""/>
            <m:endChr m:val=")"/>
            <m:grow/>
          </m:dPr>
          <m:e>
            <m:sSup>
              <m:e>
                <m:r>
                  <m:t>p</m:t>
                </m:r>
              </m:e>
              <m:sup>
                <m:r>
                  <m:rPr>
                    <m:sty m:val="p"/>
                  </m:rPr>
                  <m:t>min</m:t>
                </m:r>
              </m:sup>
            </m:sSup>
          </m:e>
        </m:d>
      </m:oMath>
      <w:r>
        <w:t xml:space="preserve"> </w:t>
      </w:r>
      <w:r>
        <w:t xml:space="preserve">y queda un</w:t>
      </w:r>
      <w:r>
        <w:t xml:space="preserve"> </w:t>
      </w:r>
      <w:r>
        <w:rPr>
          <w:i/>
          <w:iCs/>
        </w:rPr>
        <w:t xml:space="preserve">exceso de oferta</w:t>
      </w:r>
      <w:r>
        <w:t xml:space="preserve"> </w:t>
      </w:r>
      <w:r>
        <w:t xml:space="preserve">(gráfico </w:t>
      </w:r>
      <w:hyperlink w:anchor="fig_controles_precios">
        <w:r>
          <w:rPr>
            <w:rStyle w:val="Hyperlink"/>
          </w:rPr>
          <w:t xml:space="preserve">17</w:t>
        </w:r>
      </w:hyperlink>
      <w:r>
        <w:t xml:space="preserve">).</w:t>
      </w:r>
    </w:p>
    <w:p>
      <w:pPr>
        <w:keepNext/>
        <w:numPr>
          <w:ilvl w:val="0"/>
          <w:numId w:val="1122"/>
        </w:numPr>
      </w:pPr>
      <w:r>
        <w:rPr>
          <w:i/>
          <w:iCs/>
        </w:rPr>
        <w:t xml:space="preserve">Bienestar</w:t>
      </w:r>
      <w:r>
        <w:t xml:space="preserve">:</w:t>
      </w:r>
    </w:p>
    <w:p>
      <w:pPr>
        <w:numPr>
          <w:ilvl w:val="1"/>
          <w:numId w:val="1125"/>
        </w:numPr>
      </w:pPr>
      <w:r>
        <w:t xml:space="preserve">se pierde el excedente de las unidades entre</w:t>
      </w:r>
      <w:r>
        <w:t xml:space="preserve"> </w:t>
      </w:r>
      <m:oMath>
        <m:bar>
          <m:barPr>
            <m:pos m:val="top"/>
          </m:barPr>
          <m:e>
            <m:r>
              <m:t>x</m:t>
            </m:r>
          </m:e>
        </m:bar>
      </m:oMath>
      <w:r>
        <w:t xml:space="preserve"> </w:t>
      </w:r>
      <w:r>
        <w:t xml:space="preserve">y</w:t>
      </w:r>
      <w:r>
        <w:t xml:space="preserve"> </w:t>
      </w:r>
      <m:oMath>
        <m:sSup>
          <m:e>
            <m:r>
              <m:t>x</m:t>
            </m:r>
          </m:e>
          <m:sup>
            <m:r>
              <m:rPr>
                <m:sty m:val="p"/>
              </m:rPr>
              <m:t>*</m:t>
            </m:r>
          </m:sup>
        </m:sSup>
      </m:oMath>
      <w:r>
        <w:t xml:space="preserve">, que valían más de lo que costaban: un triángulo como el del impuesto (</w:t>
      </w:r>
      <w:hyperlink w:anchor="sec_introduccion_impuesto">
        <w:r>
          <w:rPr>
            <w:rStyle w:val="Hyperlink"/>
          </w:rPr>
          <w:t xml:space="preserve">II.3.2</w:t>
        </w:r>
      </w:hyperlink>
      <w:r>
        <w:t xml:space="preserve">);</w:t>
      </w:r>
    </w:p>
    <w:p>
      <w:pPr>
        <w:numPr>
          <w:ilvl w:val="1"/>
          <w:numId w:val="1125"/>
        </w:numPr>
      </w:pPr>
      <w:r>
        <w:t xml:space="preserve">con un precio máximo, además, el modelo no dice quién se queda con las unidades escasas: depende de colas, cupos o mercados paralelos; si el bien no llega a quienes más lo valoran, la pérdida es mayor, y las colas consumen además tiempo;</w:t>
      </w:r>
    </w:p>
    <w:p>
      <w:pPr>
        <w:numPr>
          <w:ilvl w:val="1"/>
          <w:numId w:val="1125"/>
        </w:numPr>
      </w:pPr>
      <w:r>
        <w:t xml:space="preserve">con un precio mínimo, si el sector público compra el excedente para sostener el precio, se añade el coste presupuestario, como con los precios de intervención agrarios</w:t>
      </w:r>
      <w:r>
        <w:t xml:space="preserve"> </w:t>
      </w:r>
      <w:hyperlink r:id="rId104">
        <w:r>
          <w:rPr>
            <w:rStyle w:val="Referenciaatema"/>
          </w:rPr>
          <w:t xml:space="preserve">[ver tema 3.B.38]</w:t>
        </w:r>
      </w:hyperlink>
      <w:r>
        <w:t xml:space="preserve">.</w:t>
      </w:r>
    </w:p>
    <w:bookmarkStart w:id="245" w:name="fig_controles_precios"/>
    <w:p>
      <w:pPr>
        <w:pStyle w:val="ImageCaption"/>
      </w:pPr>
      <w:r>
        <w:t xml:space="preserve">Gráfico 17.–</w:t>
      </w:r>
      <w:r>
        <w:t xml:space="preserve"> </w:t>
      </w:r>
      <w:r>
        <w:t xml:space="preserve">Precio máximo (izquierda) y precio mínimo (derecha): manda el lado corto y se pierde el excedente de las unidades que no se intercambian</w:t>
      </w:r>
    </w:p>
    <w:p>
      <w:pPr>
        <w:pStyle w:val="CaptionedFigure"/>
      </w:pPr>
      <w:r>
        <w:drawing>
          <wp:inline>
            <wp:extent cx="5299850" cy="2269179"/>
            <wp:effectExtent b="0" l="0" r="0" t="0"/>
            <wp:docPr descr="Gráfico 17.– Precio máximo (izquierda) y precio mínimo (derecha): manda el lado corto y se pierde el excedente de las unidades que no se intercambian" title="" id="243" name="Picture"/>
            <a:graphic>
              <a:graphicData uri="http://schemas.openxmlformats.org/drawingml/2006/picture">
                <pic:pic>
                  <pic:nvPicPr>
                    <pic:cNvPr descr="C:\Users\vgutierrez\Documents\src\victorgutierrezmarcos.github.io-revision\oposicion\temario\fuentes\3A16\graficos/controles-precios.png" id="244" name="Picture"/>
                    <pic:cNvPicPr>
                      <a:picLocks noChangeArrowheads="1" noChangeAspect="1"/>
                    </pic:cNvPicPr>
                  </pic:nvPicPr>
                  <pic:blipFill>
                    <a:blip r:embed="rId242"/>
                    <a:stretch>
                      <a:fillRect/>
                    </a:stretch>
                  </pic:blipFill>
                  <pic:spPr bwMode="auto">
                    <a:xfrm>
                      <a:off x="0" y="0"/>
                      <a:ext cx="5299850" cy="2269179"/>
                    </a:xfrm>
                    <a:prstGeom prst="rect">
                      <a:avLst/>
                    </a:prstGeom>
                    <a:noFill/>
                    <a:ln w="9525">
                      <a:noFill/>
                      <a:headEnd/>
                      <a:tailEnd/>
                    </a:ln>
                  </pic:spPr>
                </pic:pic>
              </a:graphicData>
            </a:graphic>
          </wp:inline>
        </w:drawing>
      </w:r>
    </w:p>
    <w:bookmarkEnd w:id="245"/>
    <w:p>
      <w:pPr>
        <w:pStyle w:val="Piedeimagen"/>
      </w:pPr>
      <w:r>
        <w:t xml:space="preserve">Fuente: elaboración propia a partir de</w:t>
      </w:r>
      <w:r>
        <w:t xml:space="preserve"> </w:t>
      </w:r>
      <w:r>
        <w:rPr>
          <w:smallCaps/>
        </w:rPr>
        <w:t xml:space="preserve">Rodríguez Álvarez</w:t>
      </w:r>
      <w:r>
        <w:t xml:space="preserve"> </w:t>
      </w:r>
      <w:r>
        <w:t xml:space="preserve">(</w:t>
      </w:r>
      <w:hyperlink w:anchor="ref_RodriguezAlvarez2016Competencia">
        <w:r>
          <w:rPr>
            <w:rStyle w:val="Hyperlink"/>
          </w:rPr>
          <w:t xml:space="preserve">2016</w:t>
        </w:r>
      </w:hyperlink>
      <w:r>
        <w:t xml:space="preserve">)</w:t>
      </w:r>
      <w:r>
        <w:t xml:space="preserve"> </w:t>
      </w:r>
      <w:r>
        <w:t xml:space="preserve">y</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 10.C</w:t>
        </w:r>
      </w:hyperlink>
      <w:r>
        <w:t xml:space="preserve">)</w:t>
      </w:r>
      <w:r>
        <w:t xml:space="preserve">.</w:t>
      </w:r>
    </w:p>
    <w:bookmarkEnd w:id="246"/>
    <w:bookmarkStart w:id="248" w:name="anexo_parcial_general"/>
    <w:p>
      <w:pPr>
        <w:pStyle w:val="Heading1"/>
      </w:pPr>
      <w:r>
        <w:t xml:space="preserve">D. Anexo: equilibrio parcial y equilibrio general</w:t>
      </w:r>
    </w:p>
    <w:p>
      <w:pPr>
        <w:numPr>
          <w:ilvl w:val="0"/>
          <w:numId w:val="1126"/>
        </w:numPr>
      </w:pPr>
      <w:r>
        <w:rPr>
          <w:i/>
          <w:iCs/>
        </w:rPr>
        <w:t xml:space="preserve">Idea</w:t>
      </w:r>
      <w:r>
        <w:t xml:space="preserve">: el equilibrio parcial no es una alternativa al general, sino un caso particular suyo: el de una economía con numerario y preferencias cuasilineales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10.B</w:t>
        </w:r>
      </w:hyperlink>
      <w:r>
        <w:t xml:space="preserve"> </w:t>
      </w:r>
      <w:r>
        <w:t xml:space="preserve">y § 10.C)</w:t>
      </w:r>
      <w:r>
        <w:t xml:space="preserve">.</w:t>
      </w:r>
    </w:p>
    <w:p>
      <w:pPr>
        <w:keepNext/>
        <w:numPr>
          <w:ilvl w:val="0"/>
          <w:numId w:val="1126"/>
        </w:numPr>
      </w:pPr>
      <w:r>
        <w:rPr>
          <w:i/>
          <w:iCs/>
        </w:rPr>
        <w:t xml:space="preserve">La economía completa</w:t>
      </w:r>
      <w:r>
        <w:t xml:space="preserve">: el consumidor</w:t>
      </w:r>
      <w:r>
        <w:t xml:space="preserve"> </w:t>
      </w:r>
      <m:oMath>
        <m:r>
          <m:t>i</m:t>
        </m:r>
      </m:oMath>
      <w:r>
        <w:t xml:space="preserve"> </w:t>
      </w:r>
      <w:r>
        <w:t xml:space="preserve">tiene una dotación de numerario</w:t>
      </w:r>
      <w:r>
        <w:t xml:space="preserve"> </w:t>
      </w:r>
      <m:oMath>
        <m:sSub>
          <m:e>
            <m:r>
              <m:t>ω</m:t>
            </m:r>
          </m:e>
          <m:sub>
            <m:r>
              <m:t>i</m:t>
            </m:r>
          </m:sub>
        </m:sSub>
      </m:oMath>
      <w:r>
        <w:t xml:space="preserve"> </w:t>
      </w:r>
      <w:r>
        <w:t xml:space="preserve">y participaciones</w:t>
      </w:r>
      <w:r>
        <w:t xml:space="preserve"> </w:t>
      </w:r>
      <m:oMath>
        <m:sSub>
          <m:e>
            <m:r>
              <m:t>θ</m:t>
            </m:r>
          </m:e>
          <m:sub>
            <m:r>
              <m:t>i</m:t>
            </m:r>
            <m:r>
              <m:t>j</m:t>
            </m:r>
          </m:sub>
        </m:sSub>
        <m:r>
          <m:rPr>
            <m:sty m:val="p"/>
          </m:rPr>
          <m:t>≥</m:t>
        </m:r>
        <m:r>
          <m:t>0</m:t>
        </m:r>
      </m:oMath>
      <w:r>
        <w:t xml:space="preserve"> </w:t>
      </w:r>
      <w:r>
        <w:t xml:space="preserve">en los beneficios de las empresas, con</w:t>
      </w:r>
      <w:r>
        <w:t xml:space="preserve"> </w:t>
      </w:r>
      <m:oMath>
        <m:nary>
          <m:naryPr>
            <m:chr m:val="∑"/>
            <m:limLoc m:val="undOvr"/>
            <m:subHide m:val="off"/>
            <m:supHide m:val="on"/>
          </m:naryPr>
          <m:sub>
            <m:r>
              <m:t>i</m:t>
            </m:r>
          </m:sub>
          <m:sup>
            <m:r>
              <m:t>​</m:t>
            </m:r>
          </m:sup>
          <m:e>
            <m:sSub>
              <m:e>
                <m:r>
                  <m:t>θ</m:t>
                </m:r>
              </m:e>
              <m:sub>
                <m:r>
                  <m:t>i</m:t>
                </m:r>
                <m:r>
                  <m:t>j</m:t>
                </m:r>
              </m:sub>
            </m:sSub>
          </m:e>
        </m:nary>
        <m:r>
          <m:rPr>
            <m:sty m:val="p"/>
          </m:rPr>
          <m:t>=</m:t>
        </m:r>
        <m:r>
          <m:t>1</m:t>
        </m:r>
      </m:oMath>
      <w:r>
        <w:t xml:space="preserve">; su renta es</w:t>
      </w:r>
      <w:r>
        <w:t xml:space="preserve"> </w:t>
      </w:r>
      <m:oMath>
        <m:sSub>
          <m:e>
            <m:bar>
              <m:barPr>
                <m:pos m:val="top"/>
              </m:barPr>
              <m:e>
                <m:r>
                  <m:t>W</m:t>
                </m:r>
              </m:e>
            </m:bar>
          </m:e>
          <m:sub>
            <m:r>
              <m:t>i</m:t>
            </m:r>
          </m:sub>
        </m:sSub>
        <m:r>
          <m:rPr>
            <m:sty m:val="p"/>
          </m:rPr>
          <m:t>=</m:t>
        </m:r>
        <m:sSub>
          <m:e>
            <m:r>
              <m:t>ω</m:t>
            </m:r>
          </m:e>
          <m:sub>
            <m:r>
              <m:t>i</m:t>
            </m:r>
          </m:sub>
        </m:sSub>
        <m:r>
          <m:rPr>
            <m:sty m:val="p"/>
          </m:rPr>
          <m:t>+</m:t>
        </m:r>
        <m:nary>
          <m:naryPr>
            <m:chr m:val="∑"/>
            <m:limLoc m:val="undOvr"/>
            <m:subHide m:val="off"/>
            <m:supHide m:val="on"/>
          </m:naryPr>
          <m:sub>
            <m:r>
              <m:t>j</m:t>
            </m:r>
          </m:sub>
          <m:sup>
            <m:r>
              <m:t>​</m:t>
            </m:r>
          </m:sup>
          <m:e>
            <m:sSub>
              <m:e>
                <m:r>
                  <m:t>θ</m:t>
                </m:r>
              </m:e>
              <m:sub>
                <m:r>
                  <m:t>i</m:t>
                </m:r>
                <m:r>
                  <m:t>j</m:t>
                </m:r>
              </m:sub>
            </m:sSub>
          </m:e>
        </m:nary>
        <m:sSub>
          <m:e>
            <m:r>
              <m:t>B</m:t>
            </m:r>
          </m:e>
          <m:sub>
            <m:r>
              <m:t>j</m:t>
            </m:r>
          </m:sub>
        </m:sSub>
      </m:oMath>
      <w:r>
        <w:t xml:space="preserve"> </w:t>
      </w:r>
      <w:r>
        <w:t xml:space="preserve">(</w:t>
      </w:r>
      <w:hyperlink w:anchor="sec_modelo">
        <w:r>
          <w:rPr>
            <w:rStyle w:val="Hyperlink"/>
          </w:rPr>
          <w:t xml:space="preserve">I.2</w:t>
        </w:r>
      </w:hyperlink>
      <w:r>
        <w:t xml:space="preserve">). Con los precios</w:t>
      </w:r>
      <w:r>
        <w:t xml:space="preserve"> </w:t>
      </w:r>
      <m:oMath>
        <m:sSub>
          <m:e>
            <m:r>
              <m:t>p</m:t>
            </m:r>
          </m:e>
          <m:sub>
            <m:r>
              <m:t>n</m:t>
            </m:r>
          </m:sub>
        </m:sSub>
      </m:oMath>
      <w:r>
        <w:t xml:space="preserve"> </w:t>
      </w:r>
      <w:r>
        <w:t xml:space="preserve">del numerario y</w:t>
      </w:r>
      <w:r>
        <w:t xml:space="preserve"> </w:t>
      </w:r>
      <m:oMath>
        <m:r>
          <m:t>p</m:t>
        </m:r>
      </m:oMath>
      <w:r>
        <w:t xml:space="preserve"> </w:t>
      </w:r>
      <w:r>
        <w:t xml:space="preserve">del bien, un equilibrio general es un par de precios y una asignación tales que</w:t>
      </w:r>
    </w:p>
    <w:p>
      <w:pPr>
        <w:numPr>
          <w:ilvl w:val="1"/>
          <w:numId w:val="1127"/>
        </w:numPr>
      </w:pPr>
      <w:r>
        <w:t xml:space="preserve">cada consumidor maximiza su utilidad sujeto a</w:t>
      </w:r>
      <w:r>
        <w:t xml:space="preserve"> </w:t>
      </w:r>
      <m:oMath>
        <m:sSub>
          <m:e>
            <m:r>
              <m:t>p</m:t>
            </m:r>
          </m:e>
          <m:sub>
            <m:r>
              <m:t>n</m:t>
            </m:r>
          </m:sub>
        </m:sSub>
        <m:sSub>
          <m:e>
            <m:r>
              <m:t>n</m:t>
            </m:r>
          </m:e>
          <m:sub>
            <m:r>
              <m:t>i</m:t>
            </m:r>
          </m:sub>
        </m:sSub>
        <m:r>
          <m:rPr>
            <m:sty m:val="p"/>
          </m:rPr>
          <m:t>+</m:t>
        </m:r>
        <m:r>
          <m:t>p</m:t>
        </m:r>
        <m:r>
          <m:t> </m:t>
        </m:r>
        <m:sSub>
          <m:e>
            <m:r>
              <m:t>x</m:t>
            </m:r>
          </m:e>
          <m:sub>
            <m:r>
              <m:t>i</m:t>
            </m:r>
          </m:sub>
        </m:sSub>
        <m:r>
          <m:rPr>
            <m:sty m:val="p"/>
          </m:rPr>
          <m:t>=</m:t>
        </m:r>
        <m:sSub>
          <m:e>
            <m:r>
              <m:t>p</m:t>
            </m:r>
          </m:e>
          <m:sub>
            <m:r>
              <m:t>n</m:t>
            </m:r>
          </m:sub>
        </m:sSub>
        <m:sSub>
          <m:e>
            <m:r>
              <m:t>ω</m:t>
            </m:r>
          </m:e>
          <m:sub>
            <m:r>
              <m:t>i</m:t>
            </m:r>
          </m:sub>
        </m:sSub>
        <m:r>
          <m:rPr>
            <m:sty m:val="p"/>
          </m:rPr>
          <m:t>+</m:t>
        </m:r>
        <m:nary>
          <m:naryPr>
            <m:chr m:val="∑"/>
            <m:limLoc m:val="undOvr"/>
            <m:subHide m:val="off"/>
            <m:supHide m:val="on"/>
          </m:naryPr>
          <m:sub>
            <m:r>
              <m:t>j</m:t>
            </m:r>
          </m:sub>
          <m:sup>
            <m:r>
              <m:t>​</m:t>
            </m:r>
          </m:sup>
          <m:e>
            <m:sSub>
              <m:e>
                <m:r>
                  <m:t>θ</m:t>
                </m:r>
              </m:e>
              <m:sub>
                <m:r>
                  <m:t>i</m:t>
                </m:r>
                <m:r>
                  <m:t>j</m:t>
                </m:r>
              </m:sub>
            </m:sSub>
          </m:e>
        </m:nary>
        <m:sSub>
          <m:e>
            <m:r>
              <m:t>B</m:t>
            </m:r>
          </m:e>
          <m:sub>
            <m:r>
              <m:t>j</m:t>
            </m:r>
          </m:sub>
        </m:sSub>
      </m:oMath>
      <w:r>
        <w:t xml:space="preserve">;</w:t>
      </w:r>
    </w:p>
    <w:p>
      <w:pPr>
        <w:numPr>
          <w:ilvl w:val="1"/>
          <w:numId w:val="1127"/>
        </w:numPr>
      </w:pPr>
      <w:r>
        <w:t xml:space="preserve">cada empresa maximiza su beneficio,</w:t>
      </w:r>
      <w:r>
        <w:t xml:space="preserve"> </w:t>
      </w:r>
      <m:oMath>
        <m:sSub>
          <m:e>
            <m:r>
              <m:t>B</m:t>
            </m:r>
          </m:e>
          <m:sub>
            <m:r>
              <m:t>j</m:t>
            </m:r>
          </m:sub>
        </m:sSub>
        <m:r>
          <m:rPr>
            <m:sty m:val="p"/>
          </m:rPr>
          <m:t>=</m:t>
        </m:r>
        <m:r>
          <m:t>p</m:t>
        </m:r>
        <m:r>
          <m:t> </m:t>
        </m:r>
        <m:sSub>
          <m:e>
            <m:r>
              <m:t>q</m:t>
            </m:r>
          </m:e>
          <m:sub>
            <m:r>
              <m:t>j</m:t>
            </m:r>
          </m:sub>
        </m:sSub>
        <m:r>
          <m:rPr>
            <m:sty m:val="p"/>
          </m:rPr>
          <m:t>−</m:t>
        </m:r>
        <m:sSub>
          <m:e>
            <m:r>
              <m:t>p</m:t>
            </m:r>
          </m:e>
          <m:sub>
            <m:r>
              <m:t>n</m:t>
            </m:r>
          </m:sub>
        </m:sSub>
        <m:sSub>
          <m:e>
            <m:r>
              <m:t>C</m:t>
            </m:r>
          </m:e>
          <m:sub>
            <m:r>
              <m:t>j</m:t>
            </m:r>
          </m:sub>
        </m:sSub>
        <m:d>
          <m:dPr>
            <m:begChr m:val="("/>
            <m:sepChr m:val=""/>
            <m:endChr m:val=")"/>
            <m:grow/>
          </m:dPr>
          <m:e>
            <m:sSub>
              <m:e>
                <m:r>
                  <m:t>q</m:t>
                </m:r>
              </m:e>
              <m:sub>
                <m:r>
                  <m:t>j</m:t>
                </m:r>
              </m:sub>
            </m:sSub>
          </m:e>
        </m:d>
      </m:oMath>
      <w:r>
        <w:t xml:space="preserve">, con los costes en unidades de numerario;</w:t>
      </w:r>
    </w:p>
    <w:p>
      <w:pPr>
        <w:numPr>
          <w:ilvl w:val="1"/>
          <w:numId w:val="1127"/>
        </w:numPr>
      </w:pPr>
      <w:r>
        <w:t xml:space="preserve">se vacían los 2 mercados:</w:t>
      </w:r>
      <w:r>
        <w:t xml:space="preserve"> </w:t>
      </w:r>
      <m:oMath>
        <m:nary>
          <m:naryPr>
            <m:chr m:val="∑"/>
            <m:limLoc m:val="undOvr"/>
            <m:subHide m:val="off"/>
            <m:supHide m:val="on"/>
          </m:naryPr>
          <m:sub>
            <m:r>
              <m:t>i</m:t>
            </m:r>
          </m:sub>
          <m:sup>
            <m:r>
              <m:t>​</m:t>
            </m:r>
          </m:sup>
          <m:e>
            <m:sSub>
              <m:e>
                <m:r>
                  <m:t>x</m:t>
                </m:r>
              </m:e>
              <m:sub>
                <m:r>
                  <m:t>i</m:t>
                </m:r>
              </m:sub>
            </m:sSub>
          </m:e>
        </m:nary>
        <m:r>
          <m:rPr>
            <m:sty m:val="p"/>
          </m:rPr>
          <m:t>=</m:t>
        </m:r>
        <m:nary>
          <m:naryPr>
            <m:chr m:val="∑"/>
            <m:limLoc m:val="undOvr"/>
            <m:subHide m:val="off"/>
            <m:supHide m:val="on"/>
          </m:naryPr>
          <m:sub>
            <m:r>
              <m:t>j</m:t>
            </m:r>
          </m:sub>
          <m:sup>
            <m:r>
              <m:t>​</m:t>
            </m:r>
          </m:sup>
          <m:e>
            <m:sSub>
              <m:e>
                <m:r>
                  <m:t>q</m:t>
                </m:r>
              </m:e>
              <m:sub>
                <m:r>
                  <m:t>j</m:t>
                </m:r>
              </m:sub>
            </m:sSub>
          </m:e>
        </m:nary>
      </m:oMath>
      <w:r>
        <w:t xml:space="preserve"> </w:t>
      </w:r>
      <w:r>
        <w:t xml:space="preserve">y</w:t>
      </w:r>
      <w:r>
        <w:t xml:space="preserve"> </w:t>
      </w:r>
      <m:oMath>
        <m:nary>
          <m:naryPr>
            <m:chr m:val="∑"/>
            <m:limLoc m:val="undOvr"/>
            <m:subHide m:val="off"/>
            <m:supHide m:val="on"/>
          </m:naryPr>
          <m:sub>
            <m:r>
              <m:t>i</m:t>
            </m:r>
          </m:sub>
          <m:sup>
            <m:r>
              <m:t>​</m:t>
            </m:r>
          </m:sup>
          <m:e>
            <m:sSub>
              <m:e>
                <m:r>
                  <m:t>n</m:t>
                </m:r>
              </m:e>
              <m:sub>
                <m:r>
                  <m:t>i</m:t>
                </m:r>
              </m:sub>
            </m:sSub>
          </m:e>
        </m:nary>
        <m:r>
          <m:rPr>
            <m:sty m:val="p"/>
          </m:rPr>
          <m:t>+</m:t>
        </m:r>
        <m:nary>
          <m:naryPr>
            <m:chr m:val="∑"/>
            <m:limLoc m:val="undOvr"/>
            <m:subHide m:val="off"/>
            <m:supHide m:val="on"/>
          </m:naryPr>
          <m:sub>
            <m:r>
              <m:t>j</m:t>
            </m:r>
          </m:sub>
          <m:sup>
            <m:r>
              <m:t>​</m:t>
            </m:r>
          </m:sup>
          <m:e>
            <m:sSub>
              <m:e>
                <m:r>
                  <m:t>C</m:t>
                </m:r>
              </m:e>
              <m:sub>
                <m:r>
                  <m:t>j</m:t>
                </m:r>
              </m:sub>
            </m:sSub>
          </m:e>
        </m:nary>
        <m:d>
          <m:dPr>
            <m:begChr m:val="("/>
            <m:sepChr m:val=""/>
            <m:endChr m:val=")"/>
            <m:grow/>
          </m:dPr>
          <m:e>
            <m:sSub>
              <m:e>
                <m:r>
                  <m:t>q</m:t>
                </m:r>
              </m:e>
              <m:sub>
                <m:r>
                  <m:t>j</m:t>
                </m:r>
              </m:sub>
            </m:sSub>
          </m:e>
        </m:d>
        <m:r>
          <m:rPr>
            <m:sty m:val="p"/>
          </m:rPr>
          <m:t>=</m:t>
        </m:r>
        <m:nary>
          <m:naryPr>
            <m:chr m:val="∑"/>
            <m:limLoc m:val="undOvr"/>
            <m:subHide m:val="off"/>
            <m:supHide m:val="on"/>
          </m:naryPr>
          <m:sub>
            <m:r>
              <m:t>i</m:t>
            </m:r>
          </m:sub>
          <m:sup>
            <m:r>
              <m:t>​</m:t>
            </m:r>
          </m:sup>
          <m:e>
            <m:sSub>
              <m:e>
                <m:r>
                  <m:t>ω</m:t>
                </m:r>
              </m:e>
              <m:sub>
                <m:r>
                  <m:t>i</m:t>
                </m:r>
              </m:sub>
            </m:sSub>
          </m:e>
        </m:nary>
      </m:oMath>
      <w:r>
        <w:t xml:space="preserve">.</w:t>
      </w:r>
    </w:p>
    <w:p>
      <w:pPr>
        <w:numPr>
          <w:ilvl w:val="0"/>
          <w:numId w:val="1126"/>
        </w:numPr>
      </w:pPr>
      <w:r>
        <w:rPr>
          <w:i/>
          <w:iCs/>
        </w:rPr>
        <w:t xml:space="preserve">Normalización</w:t>
      </w:r>
      <w:r>
        <w:t xml:space="preserve">: si todos los precios se multiplican por la misma constante, ni los conjuntos presupuestarios ni las decisiones cambian, así que puede fijarse</w:t>
      </w:r>
      <w:r>
        <w:t xml:space="preserve"> </w:t>
      </w:r>
      <m:oMath>
        <m:sSub>
          <m:e>
            <m:r>
              <m:t>p</m:t>
            </m:r>
          </m:e>
          <m:sub>
            <m:r>
              <m:t>n</m:t>
            </m:r>
          </m:sub>
        </m:sSub>
        <m:r>
          <m:rPr>
            <m:sty m:val="p"/>
          </m:rPr>
          <m:t>=</m:t>
        </m:r>
        <m:r>
          <m:t>1</m:t>
        </m:r>
      </m:oMath>
      <w:r>
        <w:t xml:space="preserve"> </w:t>
      </w:r>
      <w:r>
        <w:t xml:space="preserve">sin pérdida de generalidad.</w:t>
      </w:r>
    </w:p>
    <w:p>
      <w:pPr>
        <w:numPr>
          <w:ilvl w:val="0"/>
          <w:numId w:val="1126"/>
        </w:numPr>
      </w:pPr>
      <w:r>
        <w:rPr>
          <w:i/>
          <w:iCs/>
        </w:rPr>
        <w:t xml:space="preserve">Ley de</w:t>
      </w:r>
      <w:r>
        <w:rPr>
          <w:i/>
          <w:iCs/>
        </w:rPr>
        <w:t xml:space="preserve"> </w:t>
      </w:r>
      <w:r>
        <w:rPr>
          <w:i/>
          <w:iCs/>
          <w:smallCaps/>
        </w:rPr>
        <w:t xml:space="preserve">Walras</w:t>
      </w:r>
      <w:r>
        <w:t xml:space="preserve">: si todos los consumidores gastan su renta, el valor de lo demandado es igual al de lo disponible; si se vacía el mercado del bien, se vacía también el del numerario. Basta, pues, con estudiar el mercado del bien</w:t>
      </w:r>
      <w:r>
        <w:t xml:space="preserve"> </w:t>
      </w:r>
      <w:hyperlink r:id="rId34">
        <w:r>
          <w:rPr>
            <w:rStyle w:val="Referenciaatema"/>
          </w:rPr>
          <w:t xml:space="preserve">[ver tema 3.A.21]</w:t>
        </w:r>
      </w:hyperlink>
      <w:r>
        <w:t xml:space="preserve">.</w:t>
      </w:r>
    </w:p>
    <w:p>
      <w:pPr>
        <w:numPr>
          <w:ilvl w:val="0"/>
          <w:numId w:val="1126"/>
        </w:numPr>
      </w:pPr>
      <w:r>
        <w:rPr>
          <w:i/>
          <w:iCs/>
        </w:rPr>
        <w:t xml:space="preserve">El papel de la cuasilinealidad</w:t>
      </w:r>
      <w:r>
        <w:t xml:space="preserve">: la demanda del bien no depende de la renta, así que el reparto de las dotaciones y de los beneficios no afecta al mercado del bien. Su equilibrio se obtiene igual que en</w:t>
      </w:r>
      <w:r>
        <w:t xml:space="preserve"> </w:t>
      </w:r>
      <w:hyperlink w:anchor="sec_modelo">
        <w:r>
          <w:rPr>
            <w:rStyle w:val="Hyperlink"/>
          </w:rPr>
          <w:t xml:space="preserve">I.2</w:t>
        </w:r>
      </w:hyperlink>
      <w:r>
        <w:t xml:space="preserve">, y el equilibrio parcial coincide con el general.</w:t>
      </w:r>
    </w:p>
    <w:p>
      <w:pPr>
        <w:numPr>
          <w:ilvl w:val="0"/>
          <w:numId w:val="1126"/>
        </w:numPr>
      </w:pPr>
      <w:r>
        <w:rPr>
          <w:i/>
          <w:iCs/>
        </w:rPr>
        <w:t xml:space="preserve">Cuándo usar cada enfoque</w:t>
      </w:r>
      <w:r>
        <w:t xml:space="preserve">: no es una cuestión de rigor, sino de grado de generalidad. El parcial basta cuando el mercado es pequeño en el gasto de los consumidores y está poco conectado con los demás, como en el análisis de una concentración en un sector concreto: sus efectos en otros mercados, a través de los factores, suelen ser mucho menores que en el propio. El general hace falta cuando una medida se transmite con fuerza a otros mercados, como un tratado comercial o un impuesto sobre el trabajo, que afecta a todos los bienes que se producen con él</w:t>
      </w:r>
      <w:r>
        <w:t xml:space="preserve"> </w:t>
      </w:r>
      <w:hyperlink r:id="rId34">
        <w:r>
          <w:rPr>
            <w:rStyle w:val="Referenciaatema"/>
          </w:rPr>
          <w:t xml:space="preserve">[ver tema 3.A.21]</w:t>
        </w:r>
      </w:hyperlink>
      <w:r>
        <w:t xml:space="preserve">.</w:t>
      </w:r>
    </w:p>
    <w:bookmarkStart w:id="247" w:name="qu___estudia_cada_tema_del_bloque"/>
    <w:p>
      <w:pPr>
        <w:pStyle w:val="Heading4"/>
      </w:pPr>
      <w:r>
        <w:t xml:space="preserve">Qué estudia cada tema del bloque</w:t>
      </w:r>
    </w:p>
    <w:p>
      <w:pPr>
        <w:numPr>
          <w:ilvl w:val="0"/>
          <w:numId w:val="1128"/>
        </w:numPr>
      </w:pPr>
      <w:r>
        <w:rPr>
          <w:i/>
          <w:iCs/>
        </w:rPr>
        <w:t xml:space="preserve">Este tema</w:t>
      </w:r>
      <w:r>
        <w:t xml:space="preserve">: la competencia perfecta en un mercado, con equilibrio parcial: demanda, oferta, equilibrio, ajuste, plazos y bienestar medido con excedentes.</w:t>
      </w:r>
    </w:p>
    <w:p>
      <w:pPr>
        <w:numPr>
          <w:ilvl w:val="0"/>
          <w:numId w:val="1128"/>
        </w:numPr>
      </w:pPr>
      <w:r>
        <w:rPr>
          <w:i/>
          <w:iCs/>
        </w:rPr>
        <w:t xml:space="preserve">Equilibrio general</w:t>
      </w:r>
      <w:r>
        <w:t xml:space="preserve"> </w:t>
      </w:r>
      <w:hyperlink r:id="rId34">
        <w:r>
          <w:rPr>
            <w:rStyle w:val="Referenciaatema"/>
          </w:rPr>
          <w:t xml:space="preserve">[ver tema 3.A.21]</w:t>
        </w:r>
      </w:hyperlink>
      <w:r>
        <w:t xml:space="preserve">: la competencia perfecta en todos los mercados a la vez, como un sistema de ecuaciones simultáneas: excesos de demanda, ley de</w:t>
      </w:r>
      <w:r>
        <w:t xml:space="preserve"> </w:t>
      </w:r>
      <w:r>
        <w:rPr>
          <w:smallCaps/>
        </w:rPr>
        <w:t xml:space="preserve">Walras</w:t>
      </w:r>
      <w:r>
        <w:t xml:space="preserve">, precios relativos que vacían todos los mercados, existencia, unicidad y tanteo multimercado.</w:t>
      </w:r>
    </w:p>
    <w:p>
      <w:pPr>
        <w:numPr>
          <w:ilvl w:val="0"/>
          <w:numId w:val="1128"/>
        </w:numPr>
      </w:pPr>
      <w:r>
        <w:rPr>
          <w:i/>
          <w:iCs/>
        </w:rPr>
        <w:t xml:space="preserve">Teoremas del bienestar</w:t>
      </w:r>
      <w:r>
        <w:t xml:space="preserve"> </w:t>
      </w:r>
      <w:hyperlink r:id="rId29">
        <w:r>
          <w:rPr>
            <w:rStyle w:val="Referenciaatema"/>
          </w:rPr>
          <w:t xml:space="preserve">[ver tema 3.A.22]</w:t>
        </w:r>
      </w:hyperlink>
      <w:r>
        <w:t xml:space="preserve">: el óptimo de</w:t>
      </w:r>
      <w:r>
        <w:t xml:space="preserve"> </w:t>
      </w:r>
      <w:r>
        <w:rPr>
          <w:smallCaps/>
        </w:rPr>
        <w:t xml:space="preserve">Pareto</w:t>
      </w:r>
      <w:r>
        <w:t xml:space="preserve"> </w:t>
      </w:r>
      <w:r>
        <w:t xml:space="preserve">en general y los 2 teoremas fundamentales con todos sus supuestos, incluido el 2TFEB (con convexidad y el teorema del hiperplano separador), y el</w:t>
      </w:r>
      <w:r>
        <w:t xml:space="preserve"> </w:t>
      </w:r>
      <w:r>
        <w:rPr>
          <w:i/>
          <w:iCs/>
        </w:rPr>
        <w:t xml:space="preserve">second best</w:t>
      </w:r>
      <w:r>
        <w:t xml:space="preserve">.</w:t>
      </w:r>
    </w:p>
    <w:p>
      <w:pPr>
        <w:numPr>
          <w:ilvl w:val="0"/>
          <w:numId w:val="1128"/>
        </w:numPr>
      </w:pPr>
      <w:r>
        <w:rPr>
          <w:i/>
          <w:iCs/>
        </w:rPr>
        <w:t xml:space="preserve">Fallos de mercado</w:t>
      </w:r>
      <w:r>
        <w:t xml:space="preserve"> </w:t>
      </w:r>
      <w:hyperlink r:id="rId148">
        <w:r>
          <w:rPr>
            <w:rStyle w:val="Referenciaatema"/>
          </w:rPr>
          <w:t xml:space="preserve">[ver tema 3.A.23]</w:t>
        </w:r>
      </w:hyperlink>
      <w:r>
        <w:t xml:space="preserve">: cuando hay externalidades o bienes públicos, el equilibrio competitivo deja de ser eficiente.</w:t>
      </w:r>
    </w:p>
    <w:p>
      <w:pPr>
        <w:numPr>
          <w:ilvl w:val="0"/>
          <w:numId w:val="1128"/>
        </w:numPr>
      </w:pPr>
      <w:r>
        <w:rPr>
          <w:i/>
          <w:iCs/>
        </w:rPr>
        <w:t xml:space="preserve">Funciones de bienestar social</w:t>
      </w:r>
      <w:r>
        <w:t xml:space="preserve"> </w:t>
      </w:r>
      <w:hyperlink r:id="rId134">
        <w:r>
          <w:rPr>
            <w:rStyle w:val="Referenciaatema"/>
          </w:rPr>
          <w:t xml:space="preserve">[ver tema 3.A.24]</w:t>
        </w:r>
      </w:hyperlink>
      <w:r>
        <w:t xml:space="preserve">: el óptimo que maximiza el bienestar social no tiene por qué coincidir con el que alcanza el mercado; elegir entre óptimos exige juicios de valor y es materia de la elección colectiva.</w:t>
      </w:r>
    </w:p>
    <w:bookmarkEnd w:id="247"/>
    <w:bookmarkEnd w:id="248"/>
    <w:bookmarkStart w:id="258" w:name="anexo_telarana"/>
    <w:p>
      <w:pPr>
        <w:pStyle w:val="Heading1"/>
      </w:pPr>
      <w:r>
        <w:t xml:space="preserve">E. Anexo: el modelo de la telaraña</w:t>
      </w:r>
    </w:p>
    <w:p>
      <w:pPr>
        <w:pStyle w:val="FirstParagraph"/>
      </w:pPr>
      <w:r>
        <w:t xml:space="preserve">Este anexo desarrolla el modelo de</w:t>
      </w:r>
      <w:r>
        <w:t xml:space="preserve"> </w:t>
      </w:r>
      <w:hyperlink w:anchor="sec_estabilidad_dinamicas_ajuste">
        <w:r>
          <w:rPr>
            <w:rStyle w:val="Hyperlink"/>
          </w:rPr>
          <w:t xml:space="preserve">II.1.3</w:t>
        </w:r>
      </w:hyperlink>
      <w:r>
        <w:t xml:space="preserve"> </w:t>
      </w:r>
      <w:r>
        <w:t xml:space="preserve">con curvas lineales y 3 formas de formar las expectativas, y el caso no lineal del ciclo límite. La demanda es</w:t>
      </w:r>
      <w:r>
        <w:t xml:space="preserve"> </w:t>
      </w:r>
      <m:oMath>
        <m:sSub>
          <m:e>
            <m:r>
              <m:t>x</m:t>
            </m:r>
          </m:e>
          <m:sub>
            <m:r>
              <m:t>t</m:t>
            </m:r>
          </m:sub>
        </m:sSub>
        <m:r>
          <m:rPr>
            <m:sty m:val="p"/>
          </m:rPr>
          <m:t>=</m:t>
        </m:r>
        <m:sSub>
          <m:e>
            <m:r>
              <m:t>a</m:t>
            </m:r>
          </m:e>
          <m:sub>
            <m:r>
              <m:t>0</m:t>
            </m:r>
          </m:sub>
        </m:sSub>
        <m:r>
          <m:rPr>
            <m:sty m:val="p"/>
          </m:rPr>
          <m:t>−</m:t>
        </m:r>
        <m:sSub>
          <m:e>
            <m:r>
              <m:t>a</m:t>
            </m:r>
          </m:e>
          <m:sub>
            <m:r>
              <m:t>1</m:t>
            </m:r>
          </m:sub>
        </m:sSub>
        <m:sSub>
          <m:e>
            <m:r>
              <m:t>p</m:t>
            </m:r>
          </m:e>
          <m:sub>
            <m:r>
              <m:t>t</m:t>
            </m:r>
          </m:sub>
        </m:sSub>
      </m:oMath>
      <w:r>
        <w:t xml:space="preserve"> </w:t>
      </w:r>
      <w:r>
        <w:t xml:space="preserve">y la oferta,</w:t>
      </w:r>
      <w:r>
        <w:t xml:space="preserve"> </w:t>
      </w:r>
      <m:oMath>
        <m:sSub>
          <m:e>
            <m:r>
              <m:t>q</m:t>
            </m:r>
          </m:e>
          <m:sub>
            <m:r>
              <m:t>t</m:t>
            </m:r>
          </m:sub>
        </m:sSub>
        <m:r>
          <m:rPr>
            <m:sty m:val="p"/>
          </m:rPr>
          <m:t>=</m:t>
        </m:r>
        <m:sSub>
          <m:e>
            <m:r>
              <m:t>b</m:t>
            </m:r>
          </m:e>
          <m:sub>
            <m:r>
              <m:t>0</m:t>
            </m:r>
          </m:sub>
        </m:sSub>
        <m:r>
          <m:rPr>
            <m:sty m:val="p"/>
          </m:rPr>
          <m:t>+</m:t>
        </m:r>
        <m:sSub>
          <m:e>
            <m:r>
              <m:t>b</m:t>
            </m:r>
          </m:e>
          <m:sub>
            <m:r>
              <m:t>1</m:t>
            </m:r>
          </m:sub>
        </m:sSub>
        <m:sSubSup>
          <m:e>
            <m:r>
              <m:t>p</m:t>
            </m:r>
          </m:e>
          <m:sub>
            <m:r>
              <m:t>t</m:t>
            </m:r>
          </m:sub>
          <m:sup>
            <m:r>
              <m:t>e</m:t>
            </m:r>
          </m:sup>
        </m:sSubSup>
      </m:oMath>
      <w:r>
        <w:t xml:space="preserve">, con</w:t>
      </w:r>
      <w:r>
        <w:t xml:space="preserve"> </w:t>
      </w:r>
      <m:oMath>
        <m:sSub>
          <m:e>
            <m:r>
              <m:t>a</m:t>
            </m:r>
          </m:e>
          <m:sub>
            <m:r>
              <m:t>1</m:t>
            </m:r>
          </m:sub>
        </m:sSub>
        <m:r>
          <m:rPr>
            <m:sty m:val="p"/>
          </m:rPr>
          <m:t>,</m:t>
        </m:r>
        <m:sSub>
          <m:e>
            <m:r>
              <m:t>b</m:t>
            </m:r>
          </m:e>
          <m:sub>
            <m:r>
              <m:t>1</m:t>
            </m:r>
          </m:sub>
        </m:sSub>
        <m:r>
          <m:rPr>
            <m:sty m:val="p"/>
          </m:rPr>
          <m:t>&gt;</m:t>
        </m:r>
        <m:r>
          <m:t>0</m:t>
        </m:r>
      </m:oMath>
      <w:r>
        <w:t xml:space="preserve"> </w:t>
      </w:r>
      <w:r>
        <w:t xml:space="preserve">y</w:t>
      </w:r>
      <w:r>
        <w:t xml:space="preserve"> </w:t>
      </w:r>
      <m:oMath>
        <m:sSub>
          <m:e>
            <m:r>
              <m:t>a</m:t>
            </m:r>
          </m:e>
          <m:sub>
            <m:r>
              <m:t>0</m:t>
            </m:r>
          </m:sub>
        </m:sSub>
        <m:r>
          <m:rPr>
            <m:sty m:val="p"/>
          </m:rPr>
          <m:t>&gt;</m:t>
        </m:r>
        <m:sSub>
          <m:e>
            <m:r>
              <m:t>b</m:t>
            </m:r>
          </m:e>
          <m:sub>
            <m:r>
              <m:t>0</m:t>
            </m:r>
          </m:sub>
        </m:sSub>
      </m:oMath>
      <w:r>
        <w:t xml:space="preserve">, de modo que</w:t>
      </w:r>
      <w:r>
        <w:t xml:space="preserve"> </w:t>
      </w:r>
      <m:oMath>
        <m:r>
          <m:t>q</m:t>
        </m:r>
        <m:r>
          <m:rPr>
            <m:sty m:val="p"/>
          </m:rPr>
          <m:t>′</m:t>
        </m:r>
        <m:r>
          <m:rPr>
            <m:sty m:val="p"/>
          </m:rPr>
          <m:t>=</m:t>
        </m:r>
        <m:sSub>
          <m:e>
            <m:r>
              <m:t>b</m:t>
            </m:r>
          </m:e>
          <m:sub>
            <m:r>
              <m:t>1</m:t>
            </m:r>
          </m:sub>
        </m:sSub>
      </m:oMath>
      <w:r>
        <w:t xml:space="preserve"> </w:t>
      </w:r>
      <w:r>
        <w:t xml:space="preserve">y</w:t>
      </w:r>
      <w:r>
        <w:t xml:space="preserve"> </w:t>
      </w:r>
      <m:oMath>
        <m:r>
          <m:rPr>
            <m:sty m:val="p"/>
          </m:rPr>
          <m:t>|</m:t>
        </m:r>
        <m:r>
          <m:t>x</m:t>
        </m:r>
        <m:r>
          <m:rPr>
            <m:sty m:val="p"/>
          </m:rPr>
          <m:t>′</m:t>
        </m:r>
        <m:r>
          <m:rPr>
            <m:sty m:val="p"/>
          </m:rPr>
          <m:t>|</m:t>
        </m:r>
        <m:r>
          <m:rPr>
            <m:sty m:val="p"/>
          </m:rPr>
          <m:t>=</m:t>
        </m:r>
        <m:sSub>
          <m:e>
            <m:r>
              <m:t>a</m:t>
            </m:r>
          </m:e>
          <m:sub>
            <m:r>
              <m:t>1</m:t>
            </m:r>
          </m:sub>
        </m:sSub>
      </m:oMath>
      <w:r>
        <w:t xml:space="preserve">. Cada periodo el precio vacía el mercado,</w:t>
      </w:r>
      <w:r>
        <w:t xml:space="preserve"> </w:t>
      </w:r>
      <m:oMath>
        <m:sSub>
          <m:e>
            <m:r>
              <m:t>x</m:t>
            </m:r>
          </m:e>
          <m:sub>
            <m:r>
              <m:t>t</m:t>
            </m:r>
          </m:sub>
        </m:sSub>
        <m:r>
          <m:rPr>
            <m:sty m:val="p"/>
          </m:rPr>
          <m:t>=</m:t>
        </m:r>
        <m:sSub>
          <m:e>
            <m:r>
              <m:t>q</m:t>
            </m:r>
          </m:e>
          <m:sub>
            <m:r>
              <m:t>t</m:t>
            </m:r>
          </m:sub>
        </m:sSub>
      </m:oMath>
      <w:r>
        <w:t xml:space="preserve">:</w:t>
      </w:r>
      <w:r>
        <w:t xml:space="preserve"> </w:t>
      </w:r>
      <w:bookmarkStart w:id="249" w:name="eq_precio_telarana"/>
      <w:bookmarkEnd w:id="249"/>
    </w:p>
    <w:p>
      <w:pPr>
        <w:pStyle w:val="BodyText"/>
      </w:pPr>
      <m:oMathPara>
        <m:oMathParaPr>
          <m:jc m:val="center"/>
        </m:oMathParaPr>
        <m:oMath>
          <m:sSub>
            <m:e>
              <m:r>
                <m:t>p</m:t>
              </m:r>
            </m:e>
            <m:sub>
              <m:r>
                <m:t>t</m:t>
              </m:r>
            </m:sub>
          </m:sSub>
          <m:r>
            <m:rPr>
              <m:sty m:val="p"/>
            </m:rPr>
            <m:t>=</m:t>
          </m:r>
          <m:f>
            <m:fPr>
              <m:type m:val="bar"/>
            </m:fPr>
            <m:num>
              <m:sSub>
                <m:e>
                  <m:r>
                    <m:t>a</m:t>
                  </m:r>
                </m:e>
                <m:sub>
                  <m:r>
                    <m:t>0</m:t>
                  </m:r>
                </m:sub>
              </m:sSub>
              <m:r>
                <m:rPr>
                  <m:sty m:val="p"/>
                </m:rPr>
                <m:t>−</m:t>
              </m:r>
              <m:sSub>
                <m:e>
                  <m:r>
                    <m:t>b</m:t>
                  </m:r>
                </m:e>
                <m:sub>
                  <m:r>
                    <m:t>0</m:t>
                  </m:r>
                </m:sub>
              </m:sSub>
            </m:num>
            <m:den>
              <m:sSub>
                <m:e>
                  <m:r>
                    <m:t>a</m:t>
                  </m:r>
                </m:e>
                <m:sub>
                  <m:r>
                    <m:t>1</m:t>
                  </m:r>
                </m:sub>
              </m:sSub>
            </m:den>
          </m:f>
          <m:r>
            <m:rPr>
              <m:sty m:val="p"/>
            </m:rPr>
            <m:t>−</m:t>
          </m:r>
          <m:f>
            <m:fPr>
              <m:type m:val="bar"/>
            </m:fPr>
            <m:num>
              <m:sSub>
                <m:e>
                  <m:r>
                    <m:t>b</m:t>
                  </m:r>
                </m:e>
                <m:sub>
                  <m:r>
                    <m:t>1</m:t>
                  </m:r>
                </m:sub>
              </m:sSub>
            </m:num>
            <m:den>
              <m:sSub>
                <m:e>
                  <m:r>
                    <m:t>a</m:t>
                  </m:r>
                </m:e>
                <m:sub>
                  <m:r>
                    <m:t>1</m:t>
                  </m:r>
                </m:sub>
              </m:sSub>
            </m:den>
          </m:f>
          <m:r>
            <m:t> </m:t>
          </m:r>
          <m:sSubSup>
            <m:e>
              <m:r>
                <m:t>p</m:t>
              </m:r>
            </m:e>
            <m:sub>
              <m:r>
                <m:t>t</m:t>
              </m:r>
            </m:sub>
            <m:sup>
              <m:r>
                <m:t>e</m:t>
              </m:r>
            </m:sup>
          </m:sSubSup>
          <m:r>
            <m:rPr>
              <m:sty m:val="p"/>
            </m:rPr>
            <m:t>.</m:t>
          </m:r>
        </m:oMath>
      </m:oMathPara>
    </w:p>
    <w:p>
      <w:pPr>
        <w:pStyle w:val="FirstParagraph"/>
      </w:pPr>
      <w:r>
        <w:t xml:space="preserve">El equilibrio estacionario, en el que</w:t>
      </w:r>
      <w:r>
        <w:t xml:space="preserve"> </w:t>
      </w:r>
      <m:oMath>
        <m:sSub>
          <m:e>
            <m:r>
              <m:t>p</m:t>
            </m:r>
          </m:e>
          <m:sub>
            <m:r>
              <m:t>t</m:t>
            </m:r>
          </m:sub>
        </m:sSub>
        <m:r>
          <m:rPr>
            <m:sty m:val="p"/>
          </m:rPr>
          <m:t>=</m:t>
        </m:r>
        <m:sSubSup>
          <m:e>
            <m:r>
              <m:t>p</m:t>
            </m:r>
          </m:e>
          <m:sub>
            <m:r>
              <m:t>t</m:t>
            </m:r>
          </m:sub>
          <m:sup>
            <m:r>
              <m:t>e</m:t>
            </m:r>
          </m:sup>
        </m:sSubSup>
        <m:r>
          <m:rPr>
            <m:sty m:val="p"/>
          </m:rPr>
          <m:t>=</m:t>
        </m:r>
        <m:sSup>
          <m:e>
            <m:r>
              <m:t>p</m:t>
            </m:r>
          </m:e>
          <m:sup>
            <m:r>
              <m:rPr>
                <m:sty m:val="p"/>
              </m:rPr>
              <m:t>*</m:t>
            </m:r>
          </m:sup>
        </m:sSup>
      </m:oMath>
      <w:r>
        <w:t xml:space="preserve">, es</w:t>
      </w:r>
      <w:r>
        <w:t xml:space="preserve"> </w:t>
      </w:r>
      <m:oMath>
        <m:sSup>
          <m:e>
            <m:r>
              <m:t>p</m:t>
            </m:r>
          </m:e>
          <m:sup>
            <m:r>
              <m:rPr>
                <m:sty m:val="p"/>
              </m:rPr>
              <m:t>*</m:t>
            </m:r>
          </m:sup>
        </m:sSup>
        <m:r>
          <m:rPr>
            <m:sty m:val="p"/>
          </m:rPr>
          <m:t>=</m:t>
        </m:r>
        <m:d>
          <m:dPr>
            <m:begChr m:val="("/>
            <m:sepChr m:val=""/>
            <m:endChr m:val=")"/>
            <m:grow/>
          </m:dPr>
          <m:e>
            <m:sSub>
              <m:e>
                <m:r>
                  <m:t>a</m:t>
                </m:r>
              </m:e>
              <m:sub>
                <m:r>
                  <m:t>0</m:t>
                </m:r>
              </m:sub>
            </m:sSub>
            <m:r>
              <m:rPr>
                <m:sty m:val="p"/>
              </m:rPr>
              <m:t>−</m:t>
            </m:r>
            <m:sSub>
              <m:e>
                <m:r>
                  <m:t>b</m:t>
                </m:r>
              </m:e>
              <m:sub>
                <m:r>
                  <m:t>0</m:t>
                </m:r>
              </m:sub>
            </m:sSub>
          </m:e>
        </m:d>
        <m:r>
          <m:rPr>
            <m:sty m:val="p"/>
          </m:rPr>
          <m:t>/</m:t>
        </m:r>
        <m:d>
          <m:dPr>
            <m:begChr m:val="("/>
            <m:sepChr m:val=""/>
            <m:endChr m:val=")"/>
            <m:grow/>
          </m:dPr>
          <m:e>
            <m:sSub>
              <m:e>
                <m:r>
                  <m:t>a</m:t>
                </m:r>
              </m:e>
              <m:sub>
                <m:r>
                  <m:t>1</m:t>
                </m:r>
              </m:sub>
            </m:sSub>
            <m:r>
              <m:rPr>
                <m:sty m:val="p"/>
              </m:rPr>
              <m:t>+</m:t>
            </m:r>
            <m:sSub>
              <m:e>
                <m:r>
                  <m:t>b</m:t>
                </m:r>
              </m:e>
              <m:sub>
                <m:r>
                  <m:t>1</m:t>
                </m:r>
              </m:sub>
            </m:sSub>
          </m:e>
        </m:d>
      </m:oMath>
      <w:r>
        <w:t xml:space="preserve">.</w:t>
      </w:r>
    </w:p>
    <w:bookmarkStart w:id="250" w:name="anexo_expectativas_ingenuas"/>
    <w:p>
      <w:pPr>
        <w:pStyle w:val="Heading2"/>
      </w:pPr>
      <w:r>
        <w:t xml:space="preserve">E.1. Expectativas ingenuas</w:t>
      </w:r>
    </w:p>
    <w:p>
      <w:pPr>
        <w:numPr>
          <w:ilvl w:val="0"/>
          <w:numId w:val="1129"/>
        </w:numPr>
      </w:pPr>
      <w:r>
        <w:t xml:space="preserve">Con</w:t>
      </w:r>
      <w:r>
        <w:t xml:space="preserve"> </w:t>
      </w:r>
      <m:oMath>
        <m:sSubSup>
          <m:e>
            <m:r>
              <m:t>p</m:t>
            </m:r>
          </m:e>
          <m:sub>
            <m:r>
              <m:t>t</m:t>
            </m:r>
          </m:sub>
          <m:sup>
            <m:r>
              <m:t>e</m:t>
            </m:r>
          </m:sup>
        </m:sSubSup>
        <m:r>
          <m:rPr>
            <m:sty m:val="p"/>
          </m:rPr>
          <m:t>=</m:t>
        </m:r>
        <m:sSub>
          <m:e>
            <m:r>
              <m:t>p</m:t>
            </m:r>
          </m:e>
          <m:sub>
            <m:r>
              <m:t>t</m:t>
            </m:r>
            <m:r>
              <m:rPr>
                <m:sty m:val="p"/>
              </m:rPr>
              <m:t>−</m:t>
            </m:r>
            <m:r>
              <m:t>1</m:t>
            </m:r>
          </m:sub>
        </m:sSub>
      </m:oMath>
      <w:r>
        <w:t xml:space="preserve">, restando a (</w:t>
      </w:r>
      <w:hyperlink w:anchor="eq_precio_telarana">
        <w:r>
          <w:rPr>
            <w:rStyle w:val="Hyperlink"/>
          </w:rPr>
          <w:t xml:space="preserve">23</w:t>
        </w:r>
      </w:hyperlink>
      <w:r>
        <w:t xml:space="preserve">) la misma ecuación en el estado estacionario,</w:t>
      </w:r>
      <w:r>
        <w:t xml:space="preserve"> </w:t>
      </w:r>
      <m:oMath>
        <m:sSup>
          <m:e>
            <m:r>
              <m:t>p</m:t>
            </m:r>
          </m:e>
          <m:sup>
            <m:r>
              <m:rPr>
                <m:sty m:val="p"/>
              </m:rPr>
              <m:t>*</m:t>
            </m:r>
          </m:sup>
        </m:sSup>
        <m:r>
          <m:rPr>
            <m:sty m:val="p"/>
          </m:rPr>
          <m:t>=</m:t>
        </m:r>
        <m:f>
          <m:fPr>
            <m:type m:val="bar"/>
          </m:fPr>
          <m:num>
            <m:sSub>
              <m:e>
                <m:r>
                  <m:t>a</m:t>
                </m:r>
              </m:e>
              <m:sub>
                <m:r>
                  <m:t>0</m:t>
                </m:r>
              </m:sub>
            </m:sSub>
            <m:r>
              <m:rPr>
                <m:sty m:val="p"/>
              </m:rPr>
              <m:t>−</m:t>
            </m:r>
            <m:sSub>
              <m:e>
                <m:r>
                  <m:t>b</m:t>
                </m:r>
              </m:e>
              <m:sub>
                <m:r>
                  <m:t>0</m:t>
                </m:r>
              </m:sub>
            </m:sSub>
          </m:num>
          <m:den>
            <m:sSub>
              <m:e>
                <m:r>
                  <m:t>a</m:t>
                </m:r>
              </m:e>
              <m:sub>
                <m:r>
                  <m:t>1</m:t>
                </m:r>
              </m:sub>
            </m:sSub>
          </m:den>
        </m:f>
        <m:r>
          <m:rPr>
            <m:sty m:val="p"/>
          </m:rPr>
          <m:t>−</m:t>
        </m:r>
        <m:f>
          <m:fPr>
            <m:type m:val="bar"/>
          </m:fPr>
          <m:num>
            <m:sSub>
              <m:e>
                <m:r>
                  <m:t>b</m:t>
                </m:r>
              </m:e>
              <m:sub>
                <m:r>
                  <m:t>1</m:t>
                </m:r>
              </m:sub>
            </m:sSub>
          </m:num>
          <m:den>
            <m:sSub>
              <m:e>
                <m:r>
                  <m:t>a</m:t>
                </m:r>
              </m:e>
              <m:sub>
                <m:r>
                  <m:t>1</m:t>
                </m:r>
              </m:sub>
            </m:sSub>
          </m:den>
        </m:f>
        <m:sSup>
          <m:e>
            <m:r>
              <m:t>p</m:t>
            </m:r>
          </m:e>
          <m:sup>
            <m:r>
              <m:rPr>
                <m:sty m:val="p"/>
              </m:rPr>
              <m:t>*</m:t>
            </m:r>
          </m:sup>
        </m:sSup>
      </m:oMath>
      <w:r>
        <w:t xml:space="preserve">,</w:t>
      </w:r>
    </w:p>
    <w:p>
      <w:pPr>
        <w:pStyle w:val="BodyText"/>
        <w:keepNext/>
      </w:pPr>
      <m:oMathPara>
        <m:oMathParaPr>
          <m:jc m:val="center"/>
        </m:oMathParaPr>
        <m:oMath>
          <m:sSub>
            <m:e>
              <m:r>
                <m:t>p</m:t>
              </m:r>
            </m:e>
            <m:sub>
              <m:r>
                <m:t>t</m:t>
              </m:r>
            </m:sub>
          </m:sSub>
          <m:r>
            <m:rPr>
              <m:sty m:val="p"/>
            </m:rPr>
            <m:t>−</m:t>
          </m:r>
          <m:sSup>
            <m:e>
              <m:r>
                <m:t>p</m:t>
              </m:r>
            </m:e>
            <m:sup>
              <m:r>
                <m:rPr>
                  <m:sty m:val="p"/>
                </m:rPr>
                <m:t>*</m:t>
              </m:r>
            </m:sup>
          </m:sSup>
          <m:r>
            <m:rPr>
              <m:sty m:val="p"/>
            </m:rPr>
            <m:t>=</m:t>
          </m:r>
          <m:r>
            <m:rPr>
              <m:sty m:val="p"/>
            </m:rPr>
            <m:t>−</m:t>
          </m:r>
          <m:f>
            <m:fPr>
              <m:type m:val="bar"/>
            </m:fPr>
            <m:num>
              <m:sSub>
                <m:e>
                  <m:r>
                    <m:t>b</m:t>
                  </m:r>
                </m:e>
                <m:sub>
                  <m:r>
                    <m:t>1</m:t>
                  </m:r>
                </m:sub>
              </m:sSub>
            </m:num>
            <m:den>
              <m:sSub>
                <m:e>
                  <m:r>
                    <m:t>a</m:t>
                  </m:r>
                </m:e>
                <m:sub>
                  <m:r>
                    <m:t>1</m:t>
                  </m:r>
                </m:sub>
              </m:sSub>
            </m:den>
          </m:f>
          <m:r>
            <m:t> </m:t>
          </m:r>
          <m:d>
            <m:dPr>
              <m:begChr m:val="("/>
              <m:sepChr m:val=""/>
              <m:endChr m:val=")"/>
              <m:grow/>
            </m:dPr>
            <m:e>
              <m:sSub>
                <m:e>
                  <m:r>
                    <m:t>p</m:t>
                  </m:r>
                </m:e>
                <m:sub>
                  <m:r>
                    <m:t>t</m:t>
                  </m:r>
                  <m:r>
                    <m:rPr>
                      <m:sty m:val="p"/>
                    </m:rPr>
                    <m:t>−</m:t>
                  </m:r>
                  <m:r>
                    <m:t>1</m:t>
                  </m:r>
                </m:sub>
              </m:sSub>
              <m:r>
                <m:rPr>
                  <m:sty m:val="p"/>
                </m:rPr>
                <m:t>−</m:t>
              </m:r>
              <m:sSup>
                <m:e>
                  <m:r>
                    <m:t>p</m:t>
                  </m:r>
                </m:e>
                <m:sup>
                  <m:r>
                    <m:rPr>
                      <m:sty m:val="p"/>
                    </m:rPr>
                    <m:t>*</m:t>
                  </m:r>
                </m:sup>
              </m:sSup>
            </m:e>
          </m:d>
          <m:r>
            <m:t> </m:t>
          </m:r>
          <m:r>
            <m:rPr>
              <m:sty m:val="p"/>
            </m:rPr>
            <m:t>⇒</m:t>
          </m:r>
          <m:r>
            <m:t> </m:t>
          </m:r>
          <m:sSub>
            <m:e>
              <m:r>
                <m:t>p</m:t>
              </m:r>
            </m:e>
            <m:sub>
              <m:r>
                <m:t>t</m:t>
              </m:r>
            </m:sub>
          </m:sSub>
          <m:r>
            <m:rPr>
              <m:sty m:val="p"/>
            </m:rPr>
            <m:t>−</m:t>
          </m:r>
          <m:sSup>
            <m:e>
              <m:r>
                <m:t>p</m:t>
              </m:r>
            </m:e>
            <m:sup>
              <m:r>
                <m:rPr>
                  <m:sty m:val="p"/>
                </m:rPr>
                <m:t>*</m:t>
              </m:r>
            </m:sup>
          </m:sSup>
          <m:r>
            <m:rPr>
              <m:sty m:val="p"/>
            </m:rPr>
            <m:t>=</m:t>
          </m:r>
          <m:r>
            <m:rPr>
              <m:sty m:val="p"/>
            </m:rPr>
            <m:t>(</m:t>
          </m:r>
          <m:r>
            <m:rPr>
              <m:sty m:val="p"/>
            </m:rPr>
            <m:t>−</m:t>
          </m:r>
          <m:f>
            <m:fPr>
              <m:type m:val="bar"/>
            </m:fPr>
            <m:num>
              <m:sSub>
                <m:e>
                  <m:r>
                    <m:t>b</m:t>
                  </m:r>
                </m:e>
                <m:sub>
                  <m:r>
                    <m:t>1</m:t>
                  </m:r>
                </m:sub>
              </m:sSub>
            </m:num>
            <m:den>
              <m:sSub>
                <m:e>
                  <m:r>
                    <m:t>a</m:t>
                  </m:r>
                </m:e>
                <m:sub>
                  <m:r>
                    <m:t>1</m:t>
                  </m:r>
                </m:sub>
              </m:sSub>
            </m:den>
          </m:f>
          <m:sSup>
            <m:e>
              <m:r>
                <m:rPr>
                  <m:sty m:val="p"/>
                </m:rPr>
                <m:t>)</m:t>
              </m:r>
            </m:e>
            <m:sup>
              <m:r>
                <m:t>t</m:t>
              </m:r>
            </m:sup>
          </m:sSup>
          <m:d>
            <m:dPr>
              <m:begChr m:val="("/>
              <m:sepChr m:val=""/>
              <m:endChr m:val=")"/>
              <m:grow/>
            </m:dPr>
            <m:e>
              <m:sSub>
                <m:e>
                  <m:r>
                    <m:t>p</m:t>
                  </m:r>
                </m:e>
                <m:sub>
                  <m:r>
                    <m:t>0</m:t>
                  </m:r>
                </m:sub>
              </m:sSub>
              <m:r>
                <m:rPr>
                  <m:sty m:val="p"/>
                </m:rPr>
                <m:t>−</m:t>
              </m:r>
              <m:sSup>
                <m:e>
                  <m:r>
                    <m:t>p</m:t>
                  </m:r>
                </m:e>
                <m:sup>
                  <m:r>
                    <m:rPr>
                      <m:sty m:val="p"/>
                    </m:rPr>
                    <m:t>*</m:t>
                  </m:r>
                </m:sup>
              </m:sSup>
            </m:e>
          </m:d>
          <m:r>
            <m:rPr>
              <m:sty m:val="p"/>
            </m:rPr>
            <m:t>=</m:t>
          </m:r>
          <m:r>
            <m:rPr>
              <m:sty m:val="p"/>
            </m:rPr>
            <m:t>(</m:t>
          </m:r>
          <m:r>
            <m:rPr>
              <m:sty m:val="p"/>
            </m:rPr>
            <m:t>−</m:t>
          </m:r>
          <m:f>
            <m:fPr>
              <m:type m:val="bar"/>
            </m:fPr>
            <m:num>
              <m:r>
                <m:t>q</m:t>
              </m:r>
              <m:r>
                <m:rPr>
                  <m:sty m:val="p"/>
                </m:rPr>
                <m:t>′</m:t>
              </m:r>
            </m:num>
            <m:den>
              <m:r>
                <m:rPr>
                  <m:sty m:val="p"/>
                </m:rPr>
                <m:t>|</m:t>
              </m:r>
              <m:r>
                <m:t>x</m:t>
              </m:r>
              <m:r>
                <m:rPr>
                  <m:sty m:val="p"/>
                </m:rPr>
                <m:t>′</m:t>
              </m:r>
              <m:r>
                <m:rPr>
                  <m:sty m:val="p"/>
                </m:rPr>
                <m:t>|</m:t>
              </m:r>
            </m:den>
          </m:f>
          <m:sSup>
            <m:e>
              <m:r>
                <m:rPr>
                  <m:sty m:val="p"/>
                </m:rPr>
                <m:t>)</m:t>
              </m:r>
            </m:e>
            <m:sup>
              <m:r>
                <m:t>t</m:t>
              </m:r>
            </m:sup>
          </m:sSup>
          <m:d>
            <m:dPr>
              <m:begChr m:val="("/>
              <m:sepChr m:val=""/>
              <m:endChr m:val=")"/>
              <m:grow/>
            </m:dPr>
            <m:e>
              <m:sSub>
                <m:e>
                  <m:r>
                    <m:t>p</m:t>
                  </m:r>
                </m:e>
                <m:sub>
                  <m:r>
                    <m:t>0</m:t>
                  </m:r>
                </m:sub>
              </m:sSub>
              <m:r>
                <m:rPr>
                  <m:sty m:val="p"/>
                </m:rPr>
                <m:t>−</m:t>
              </m:r>
              <m:sSup>
                <m:e>
                  <m:r>
                    <m:t>p</m:t>
                  </m:r>
                </m:e>
                <m:sup>
                  <m:r>
                    <m:rPr>
                      <m:sty m:val="p"/>
                    </m:rPr>
                    <m:t>*</m:t>
                  </m:r>
                </m:sup>
              </m:sSup>
            </m:e>
          </m:d>
          <m:r>
            <m:rPr>
              <m:sty m:val="p"/>
            </m:rPr>
            <m:t>.</m:t>
          </m:r>
        </m:oMath>
      </m:oMathPara>
    </w:p>
    <w:p>
      <w:pPr>
        <w:keepNext/>
        <w:numPr>
          <w:ilvl w:val="0"/>
          <w:numId w:val="1129"/>
        </w:numPr>
      </w:pPr>
      <w:r>
        <w:t xml:space="preserve">El factor es negativo, así que la desviación cambia de signo cada periodo: el precio oscila. Su valor absoluto decide la convergencia:</w:t>
      </w:r>
    </w:p>
    <w:p>
      <w:pPr>
        <w:numPr>
          <w:ilvl w:val="1"/>
          <w:numId w:val="1130"/>
        </w:numPr>
      </w:pPr>
      <w:r>
        <w:t xml:space="preserve">si</w:t>
      </w:r>
      <w:r>
        <w:t xml:space="preserve"> </w:t>
      </w:r>
      <m:oMath>
        <m:sSub>
          <m:e>
            <m:r>
              <m:t>b</m:t>
            </m:r>
          </m:e>
          <m:sub>
            <m:r>
              <m:t>1</m:t>
            </m:r>
          </m:sub>
        </m:sSub>
        <m:r>
          <m:rPr>
            <m:sty m:val="p"/>
          </m:rPr>
          <m:t>&lt;</m:t>
        </m:r>
        <m:sSub>
          <m:e>
            <m:r>
              <m:t>a</m:t>
            </m:r>
          </m:e>
          <m:sub>
            <m:r>
              <m:t>1</m:t>
            </m:r>
          </m:sub>
        </m:sSub>
      </m:oMath>
      <w:r>
        <w:t xml:space="preserve">,</w:t>
      </w:r>
      <w:r>
        <w:t xml:space="preserve"> </w:t>
      </w:r>
      <m:oMath>
        <m:sSup>
          <m:e>
            <m:d>
              <m:dPr>
                <m:begChr m:val="("/>
                <m:sepChr m:val=""/>
                <m:endChr m:val=")"/>
                <m:grow/>
              </m:dPr>
              <m:e>
                <m:sSub>
                  <m:e>
                    <m:r>
                      <m:t>b</m:t>
                    </m:r>
                  </m:e>
                  <m:sub>
                    <m:r>
                      <m:t>1</m:t>
                    </m:r>
                  </m:sub>
                </m:sSub>
                <m:r>
                  <m:rPr>
                    <m:sty m:val="p"/>
                  </m:rPr>
                  <m:t>/</m:t>
                </m:r>
                <m:sSub>
                  <m:e>
                    <m:r>
                      <m:t>a</m:t>
                    </m:r>
                  </m:e>
                  <m:sub>
                    <m:r>
                      <m:t>1</m:t>
                    </m:r>
                  </m:sub>
                </m:sSub>
              </m:e>
            </m:d>
          </m:e>
          <m:sup>
            <m:r>
              <m:t>t</m:t>
            </m:r>
          </m:sup>
        </m:sSup>
        <m:r>
          <m:rPr>
            <m:sty m:val="p"/>
          </m:rPr>
          <m:t>→</m:t>
        </m:r>
        <m:r>
          <m:t>0</m:t>
        </m:r>
      </m:oMath>
      <w:r>
        <w:t xml:space="preserve"> </w:t>
      </w:r>
      <w:r>
        <w:t xml:space="preserve">y el precio converge;</w:t>
      </w:r>
    </w:p>
    <w:p>
      <w:pPr>
        <w:numPr>
          <w:ilvl w:val="1"/>
          <w:numId w:val="1130"/>
        </w:numPr>
      </w:pPr>
      <w:r>
        <w:t xml:space="preserve">si</w:t>
      </w:r>
      <w:r>
        <w:t xml:space="preserve"> </w:t>
      </w:r>
      <m:oMath>
        <m:sSub>
          <m:e>
            <m:r>
              <m:t>b</m:t>
            </m:r>
          </m:e>
          <m:sub>
            <m:r>
              <m:t>1</m:t>
            </m:r>
          </m:sub>
        </m:sSub>
        <m:r>
          <m:rPr>
            <m:sty m:val="p"/>
          </m:rPr>
          <m:t>=</m:t>
        </m:r>
        <m:sSub>
          <m:e>
            <m:r>
              <m:t>a</m:t>
            </m:r>
          </m:e>
          <m:sub>
            <m:r>
              <m:t>1</m:t>
            </m:r>
          </m:sub>
        </m:sSub>
      </m:oMath>
      <w:r>
        <w:t xml:space="preserve">, oscila con amplitud constante;</w:t>
      </w:r>
    </w:p>
    <w:p>
      <w:pPr>
        <w:numPr>
          <w:ilvl w:val="1"/>
          <w:numId w:val="1130"/>
        </w:numPr>
      </w:pPr>
      <w:r>
        <w:t xml:space="preserve">si</w:t>
      </w:r>
      <w:r>
        <w:t xml:space="preserve"> </w:t>
      </w:r>
      <m:oMath>
        <m:sSub>
          <m:e>
            <m:r>
              <m:t>b</m:t>
            </m:r>
          </m:e>
          <m:sub>
            <m:r>
              <m:t>1</m:t>
            </m:r>
          </m:sub>
        </m:sSub>
        <m:r>
          <m:rPr>
            <m:sty m:val="p"/>
          </m:rPr>
          <m:t>&gt;</m:t>
        </m:r>
        <m:sSub>
          <m:e>
            <m:r>
              <m:t>a</m:t>
            </m:r>
          </m:e>
          <m:sub>
            <m:r>
              <m:t>1</m:t>
            </m:r>
          </m:sub>
        </m:sSub>
      </m:oMath>
      <w:r>
        <w:t xml:space="preserve">, la amplitud crece sin límite.</w:t>
      </w:r>
    </w:p>
    <w:p>
      <w:pPr>
        <w:numPr>
          <w:ilvl w:val="0"/>
          <w:numId w:val="1129"/>
        </w:numPr>
      </w:pPr>
      <w:r>
        <w:t xml:space="preserve">La cantidad,</w:t>
      </w:r>
      <w:r>
        <w:t xml:space="preserve"> </w:t>
      </w:r>
      <m:oMath>
        <m:sSub>
          <m:e>
            <m:r>
              <m:t>q</m:t>
            </m:r>
          </m:e>
          <m:sub>
            <m:r>
              <m:t>t</m:t>
            </m:r>
          </m:sub>
        </m:sSub>
        <m:r>
          <m:rPr>
            <m:sty m:val="p"/>
          </m:rPr>
          <m:t>=</m:t>
        </m:r>
        <m:sSub>
          <m:e>
            <m:r>
              <m:t>b</m:t>
            </m:r>
          </m:e>
          <m:sub>
            <m:r>
              <m:t>0</m:t>
            </m:r>
          </m:sub>
        </m:sSub>
        <m:r>
          <m:rPr>
            <m:sty m:val="p"/>
          </m:rPr>
          <m:t>+</m:t>
        </m:r>
        <m:sSub>
          <m:e>
            <m:r>
              <m:t>b</m:t>
            </m:r>
          </m:e>
          <m:sub>
            <m:r>
              <m:t>1</m:t>
            </m:r>
          </m:sub>
        </m:sSub>
        <m:sSub>
          <m:e>
            <m:r>
              <m:t>p</m:t>
            </m:r>
          </m:e>
          <m:sub>
            <m:r>
              <m:t>t</m:t>
            </m:r>
            <m:r>
              <m:rPr>
                <m:sty m:val="p"/>
              </m:rPr>
              <m:t>−</m:t>
            </m:r>
            <m:r>
              <m:t>1</m:t>
            </m:r>
          </m:sub>
        </m:sSub>
      </m:oMath>
      <w:r>
        <w:t xml:space="preserve">, oscila con el mismo factor.</w:t>
      </w:r>
    </w:p>
    <w:p>
      <w:pPr>
        <w:numPr>
          <w:ilvl w:val="0"/>
          <w:numId w:val="1129"/>
        </w:numPr>
      </w:pPr>
      <w:r>
        <w:t xml:space="preserve">En el equilibrio,</w:t>
      </w:r>
      <w:r>
        <w:t xml:space="preserve"> </w:t>
      </w:r>
      <m:oMath>
        <m:sSup>
          <m:e>
            <m:r>
              <m:t>x</m:t>
            </m:r>
          </m:e>
          <m:sup>
            <m:r>
              <m:rPr>
                <m:sty m:val="p"/>
              </m:rPr>
              <m:t>*</m:t>
            </m:r>
          </m:sup>
        </m:sSup>
        <m:r>
          <m:rPr>
            <m:sty m:val="p"/>
          </m:rPr>
          <m:t>=</m:t>
        </m:r>
        <m:sSup>
          <m:e>
            <m:r>
              <m:t>q</m:t>
            </m:r>
          </m:e>
          <m:sup>
            <m:r>
              <m:rPr>
                <m:sty m:val="p"/>
              </m:rPr>
              <m:t>*</m:t>
            </m:r>
          </m:sup>
        </m:sSup>
      </m:oMath>
      <w:r>
        <w:t xml:space="preserve">,</w:t>
      </w:r>
      <w:r>
        <w:t xml:space="preserve"> </w:t>
      </w:r>
      <m:oMath>
        <m:sSub>
          <m:e>
            <m:r>
              <m:t>ε</m:t>
            </m:r>
          </m:e>
          <m:sub>
            <m:r>
              <m:t>S</m:t>
            </m:r>
          </m:sub>
        </m:sSub>
        <m:r>
          <m:rPr>
            <m:sty m:val="p"/>
          </m:rPr>
          <m:t>=</m:t>
        </m:r>
        <m:sSub>
          <m:e>
            <m:r>
              <m:t>b</m:t>
            </m:r>
          </m:e>
          <m:sub>
            <m:r>
              <m:t>1</m:t>
            </m:r>
          </m:sub>
        </m:sSub>
        <m:sSup>
          <m:e>
            <m:r>
              <m:t>p</m:t>
            </m:r>
          </m:e>
          <m:sup>
            <m:r>
              <m:rPr>
                <m:sty m:val="p"/>
              </m:rPr>
              <m:t>*</m:t>
            </m:r>
          </m:sup>
        </m:sSup>
        <m:r>
          <m:rPr>
            <m:sty m:val="p"/>
          </m:rPr>
          <m:t>/</m:t>
        </m:r>
        <m:sSup>
          <m:e>
            <m:r>
              <m:t>q</m:t>
            </m:r>
          </m:e>
          <m:sup>
            <m:r>
              <m:rPr>
                <m:sty m:val="p"/>
              </m:rPr>
              <m:t>*</m:t>
            </m:r>
          </m:sup>
        </m:sSup>
      </m:oMath>
      <w:r>
        <w:t xml:space="preserve"> </w:t>
      </w:r>
      <w:r>
        <w:t xml:space="preserve">y</w:t>
      </w:r>
      <w:r>
        <w:t xml:space="preserve"> </w:t>
      </w:r>
      <m:oMath>
        <m:r>
          <m:rPr>
            <m:sty m:val="p"/>
          </m:rPr>
          <m:t>|</m:t>
        </m:r>
        <m:sSub>
          <m:e>
            <m:r>
              <m:t>ε</m:t>
            </m:r>
          </m:e>
          <m:sub>
            <m:r>
              <m:t>D</m:t>
            </m:r>
          </m:sub>
        </m:sSub>
        <m:r>
          <m:rPr>
            <m:sty m:val="p"/>
          </m:rPr>
          <m:t>|</m:t>
        </m:r>
        <m:r>
          <m:rPr>
            <m:sty m:val="p"/>
          </m:rPr>
          <m:t>=</m:t>
        </m:r>
        <m:sSub>
          <m:e>
            <m:r>
              <m:t>a</m:t>
            </m:r>
          </m:e>
          <m:sub>
            <m:r>
              <m:t>1</m:t>
            </m:r>
          </m:sub>
        </m:sSub>
        <m:sSup>
          <m:e>
            <m:r>
              <m:t>p</m:t>
            </m:r>
          </m:e>
          <m:sup>
            <m:r>
              <m:rPr>
                <m:sty m:val="p"/>
              </m:rPr>
              <m:t>*</m:t>
            </m:r>
          </m:sup>
        </m:sSup>
        <m:r>
          <m:rPr>
            <m:sty m:val="p"/>
          </m:rPr>
          <m:t>/</m:t>
        </m:r>
        <m:sSup>
          <m:e>
            <m:r>
              <m:t>x</m:t>
            </m:r>
          </m:e>
          <m:sup>
            <m:r>
              <m:rPr>
                <m:sty m:val="p"/>
              </m:rPr>
              <m:t>*</m:t>
            </m:r>
          </m:sup>
        </m:sSup>
      </m:oMath>
      <w:r>
        <w:t xml:space="preserve">, luego</w:t>
      </w:r>
      <w:r>
        <w:t xml:space="preserve"> </w:t>
      </w:r>
      <m:oMath>
        <m:sSub>
          <m:e>
            <m:r>
              <m:t>b</m:t>
            </m:r>
          </m:e>
          <m:sub>
            <m:r>
              <m:t>1</m:t>
            </m:r>
          </m:sub>
        </m:sSub>
        <m:r>
          <m:rPr>
            <m:sty m:val="p"/>
          </m:rPr>
          <m:t>/</m:t>
        </m:r>
        <m:sSub>
          <m:e>
            <m:r>
              <m:t>a</m:t>
            </m:r>
          </m:e>
          <m:sub>
            <m:r>
              <m:t>1</m:t>
            </m:r>
          </m:sub>
        </m:sSub>
        <m:r>
          <m:rPr>
            <m:sty m:val="p"/>
          </m:rPr>
          <m:t>=</m:t>
        </m:r>
        <m:sSub>
          <m:e>
            <m:r>
              <m:t>ε</m:t>
            </m:r>
          </m:e>
          <m:sub>
            <m:r>
              <m:t>S</m:t>
            </m:r>
          </m:sub>
        </m:sSub>
        <m:r>
          <m:rPr>
            <m:sty m:val="p"/>
          </m:rPr>
          <m:t>/</m:t>
        </m:r>
        <m:r>
          <m:rPr>
            <m:sty m:val="p"/>
          </m:rPr>
          <m:t>|</m:t>
        </m:r>
        <m:sSub>
          <m:e>
            <m:r>
              <m:t>ε</m:t>
            </m:r>
          </m:e>
          <m:sub>
            <m:r>
              <m:t>D</m:t>
            </m:r>
          </m:sub>
        </m:sSub>
        <m:r>
          <m:rPr>
            <m:sty m:val="p"/>
          </m:rPr>
          <m:t>|</m:t>
        </m:r>
      </m:oMath>
      <w:r>
        <w:t xml:space="preserve">: el precio converge si la oferta es menos elástica que la demanda en el equilibrio. En el plano</w:t>
      </w:r>
      <w:r>
        <w:t xml:space="preserve"> </w:t>
      </w:r>
      <m:oMath>
        <m:d>
          <m:dPr>
            <m:begChr m:val="("/>
            <m:sepChr m:val=""/>
            <m:endChr m:val=")"/>
            <m:grow/>
          </m:dPr>
          <m:e>
            <m:r>
              <m:t>q</m:t>
            </m:r>
            <m:r>
              <m:rPr>
                <m:sty m:val="p"/>
              </m:rPr>
              <m:t>,</m:t>
            </m:r>
            <m:r>
              <m:t>p</m:t>
            </m:r>
          </m:e>
        </m:d>
      </m:oMath>
      <w:r>
        <w:t xml:space="preserve"> </w:t>
      </w:r>
      <w:r>
        <w:t xml:space="preserve">las pendientes son</w:t>
      </w:r>
      <w:r>
        <w:t xml:space="preserve"> </w:t>
      </w:r>
      <m:oMath>
        <m:r>
          <m:t>1</m:t>
        </m:r>
        <m:r>
          <m:rPr>
            <m:sty m:val="p"/>
          </m:rPr>
          <m:t>/</m:t>
        </m:r>
        <m:sSub>
          <m:e>
            <m:r>
              <m:t>b</m:t>
            </m:r>
          </m:e>
          <m:sub>
            <m:r>
              <m:t>1</m:t>
            </m:r>
          </m:sub>
        </m:sSub>
      </m:oMath>
      <w:r>
        <w:t xml:space="preserve"> </w:t>
      </w:r>
      <w:r>
        <w:t xml:space="preserve">(oferta) y</w:t>
      </w:r>
      <w:r>
        <w:t xml:space="preserve"> </w:t>
      </w:r>
      <m:oMath>
        <m:r>
          <m:rPr>
            <m:sty m:val="p"/>
          </m:rPr>
          <m:t>−</m:t>
        </m:r>
        <m:r>
          <m:t>1</m:t>
        </m:r>
        <m:r>
          <m:rPr>
            <m:sty m:val="p"/>
          </m:rPr>
          <m:t>/</m:t>
        </m:r>
        <m:sSub>
          <m:e>
            <m:r>
              <m:t>a</m:t>
            </m:r>
          </m:e>
          <m:sub>
            <m:r>
              <m:t>1</m:t>
            </m:r>
          </m:sub>
        </m:sSub>
      </m:oMath>
      <w:r>
        <w:t xml:space="preserve"> </w:t>
      </w:r>
      <w:r>
        <w:t xml:space="preserve">(demanda): converge si la oferta es más inclinada.</w:t>
      </w:r>
    </w:p>
    <w:p>
      <w:pPr>
        <w:pStyle w:val="FirstParagraph"/>
      </w:pPr>
      <w:r>
        <w:t xml:space="preserve"> ∎</w:t>
      </w:r>
    </w:p>
    <w:bookmarkEnd w:id="250"/>
    <w:bookmarkStart w:id="251" w:name="anexo_expectativas_adaptativas"/>
    <w:p>
      <w:pPr>
        <w:pStyle w:val="Heading2"/>
      </w:pPr>
      <w:r>
        <w:t xml:space="preserve">E.2. Expectativas adaptativas</w:t>
      </w:r>
    </w:p>
    <w:p>
      <w:pPr>
        <w:numPr>
          <w:ilvl w:val="0"/>
          <w:numId w:val="1131"/>
        </w:numPr>
      </w:pPr>
      <w:r>
        <w:t xml:space="preserve">Con</w:t>
      </w:r>
      <w:r>
        <w:t xml:space="preserve"> </w:t>
      </w:r>
      <m:oMath>
        <m:sSubSup>
          <m:e>
            <m:r>
              <m:t>p</m:t>
            </m:r>
          </m:e>
          <m:sub>
            <m:r>
              <m:t>t</m:t>
            </m:r>
          </m:sub>
          <m:sup>
            <m:r>
              <m:t>e</m:t>
            </m:r>
          </m:sup>
        </m:sSubSup>
        <m:r>
          <m:rPr>
            <m:sty m:val="p"/>
          </m:rPr>
          <m:t>=</m:t>
        </m:r>
        <m:sSubSup>
          <m:e>
            <m:r>
              <m:t>p</m:t>
            </m:r>
          </m:e>
          <m:sub>
            <m:r>
              <m:t>t</m:t>
            </m:r>
            <m:r>
              <m:rPr>
                <m:sty m:val="p"/>
              </m:rPr>
              <m:t>−</m:t>
            </m:r>
            <m:r>
              <m:t>1</m:t>
            </m:r>
          </m:sub>
          <m:sup>
            <m:r>
              <m:t>e</m:t>
            </m:r>
          </m:sup>
        </m:sSubSup>
        <m:r>
          <m:rPr>
            <m:sty m:val="p"/>
          </m:rPr>
          <m:t>+</m:t>
        </m:r>
        <m:r>
          <m:t>γ</m:t>
        </m:r>
        <m:r>
          <m:t> </m:t>
        </m:r>
        <m:d>
          <m:dPr>
            <m:begChr m:val="("/>
            <m:sepChr m:val=""/>
            <m:endChr m:val=")"/>
            <m:grow/>
          </m:dPr>
          <m:e>
            <m:sSub>
              <m:e>
                <m:r>
                  <m:t>p</m:t>
                </m:r>
              </m:e>
              <m:sub>
                <m:r>
                  <m:t>t</m:t>
                </m:r>
                <m:r>
                  <m:rPr>
                    <m:sty m:val="p"/>
                  </m:rPr>
                  <m:t>−</m:t>
                </m:r>
                <m:r>
                  <m:t>1</m:t>
                </m:r>
              </m:sub>
            </m:sSub>
            <m:r>
              <m:rPr>
                <m:sty m:val="p"/>
              </m:rPr>
              <m:t>−</m:t>
            </m:r>
            <m:sSubSup>
              <m:e>
                <m:r>
                  <m:t>p</m:t>
                </m:r>
              </m:e>
              <m:sub>
                <m:r>
                  <m:t>t</m:t>
                </m:r>
                <m:r>
                  <m:rPr>
                    <m:sty m:val="p"/>
                  </m:rPr>
                  <m:t>−</m:t>
                </m:r>
                <m:r>
                  <m:t>1</m:t>
                </m:r>
              </m:sub>
              <m:sup>
                <m:r>
                  <m:t>e</m:t>
                </m:r>
              </m:sup>
            </m:sSubSup>
          </m:e>
        </m:d>
      </m:oMath>
      <w:r>
        <w:t xml:space="preserve">,</w:t>
      </w:r>
      <w:r>
        <w:t xml:space="preserve"> </w:t>
      </w:r>
      <m:oMath>
        <m:r>
          <m:t>0</m:t>
        </m:r>
        <m:r>
          <m:rPr>
            <m:sty m:val="p"/>
          </m:rPr>
          <m:t>&lt;</m:t>
        </m:r>
        <m:r>
          <m:t>γ</m:t>
        </m:r>
        <m:r>
          <m:rPr>
            <m:sty m:val="p"/>
          </m:rPr>
          <m:t>≤</m:t>
        </m:r>
        <m:r>
          <m:t>1</m:t>
        </m:r>
      </m:oMath>
      <w:r>
        <w:t xml:space="preserve"> </w:t>
      </w:r>
      <w:r>
        <w:t xml:space="preserve">(</w:t>
      </w:r>
      <w:hyperlink w:anchor="ref_Nerlove1958Adaptive">
        <w:r>
          <w:rPr>
            <w:rStyle w:val="Hyperlink"/>
            <w:smallCaps/>
          </w:rPr>
          <w:t xml:space="preserve">Nerlove</w:t>
        </w:r>
        <w:r>
          <w:rPr>
            <w:rStyle w:val="Hyperlink"/>
          </w:rPr>
          <w:t xml:space="preserve">, 1958</w:t>
        </w:r>
      </w:hyperlink>
      <w:r>
        <w:t xml:space="preserve">)</w:t>
      </w:r>
      <w:r>
        <w:t xml:space="preserve">, los productores corrigen su previsión en una fracción</w:t>
      </w:r>
      <w:r>
        <w:t xml:space="preserve"> </w:t>
      </w:r>
      <m:oMath>
        <m:r>
          <m:t>γ</m:t>
        </m:r>
      </m:oMath>
      <w:r>
        <w:t xml:space="preserve"> </w:t>
      </w:r>
      <w:r>
        <w:t xml:space="preserve">del último error. Sustituyendo</w:t>
      </w:r>
      <w:r>
        <w:t xml:space="preserve"> </w:t>
      </w:r>
      <m:oMath>
        <m:sSub>
          <m:e>
            <m:r>
              <m:t>p</m:t>
            </m:r>
          </m:e>
          <m:sub>
            <m:r>
              <m:t>t</m:t>
            </m:r>
            <m:r>
              <m:rPr>
                <m:sty m:val="p"/>
              </m:rPr>
              <m:t>−</m:t>
            </m:r>
            <m:r>
              <m:t>1</m:t>
            </m:r>
          </m:sub>
        </m:sSub>
      </m:oMath>
      <w:r>
        <w:t xml:space="preserve"> </w:t>
      </w:r>
      <w:r>
        <w:t xml:space="preserve">por (</w:t>
      </w:r>
      <w:hyperlink w:anchor="eq_precio_telarana">
        <w:r>
          <w:rPr>
            <w:rStyle w:val="Hyperlink"/>
          </w:rPr>
          <w:t xml:space="preserve">23</w:t>
        </w:r>
      </w:hyperlink>
      <w:r>
        <w:t xml:space="preserve">) en</w:t>
      </w:r>
      <w:r>
        <w:t xml:space="preserve"> </w:t>
      </w:r>
      <m:oMath>
        <m:r>
          <m:t>t</m:t>
        </m:r>
        <m:r>
          <m:rPr>
            <m:sty m:val="p"/>
          </m:rPr>
          <m:t>−</m:t>
        </m:r>
        <m:r>
          <m:t>1</m:t>
        </m:r>
      </m:oMath>
      <w:r>
        <w:t xml:space="preserve">,</w:t>
      </w:r>
    </w:p>
    <w:p>
      <w:pPr>
        <w:pStyle w:val="BodyText"/>
        <w:keepNext/>
      </w:pPr>
      <m:oMathPara>
        <m:oMathParaPr>
          <m:jc m:val="center"/>
        </m:oMathParaPr>
        <m:oMath>
          <m:sSubSup>
            <m:e>
              <m:r>
                <m:t>p</m:t>
              </m:r>
            </m:e>
            <m:sub>
              <m:r>
                <m:t>t</m:t>
              </m:r>
            </m:sub>
            <m:sup>
              <m:r>
                <m:t>e</m:t>
              </m:r>
            </m:sup>
          </m:sSubSup>
          <m:r>
            <m:rPr>
              <m:sty m:val="p"/>
            </m:rPr>
            <m:t>=</m:t>
          </m:r>
          <m:d>
            <m:dPr>
              <m:begChr m:val="("/>
              <m:sepChr m:val=""/>
              <m:endChr m:val=")"/>
              <m:grow/>
            </m:dPr>
            <m:e>
              <m:r>
                <m:t>1</m:t>
              </m:r>
              <m:r>
                <m:rPr>
                  <m:sty m:val="p"/>
                </m:rPr>
                <m:t>−</m:t>
              </m:r>
              <m:r>
                <m:t>γ</m:t>
              </m:r>
            </m:e>
          </m:d>
          <m:r>
            <m:t> </m:t>
          </m:r>
          <m:sSubSup>
            <m:e>
              <m:r>
                <m:t>p</m:t>
              </m:r>
            </m:e>
            <m:sub>
              <m:r>
                <m:t>t</m:t>
              </m:r>
              <m:r>
                <m:rPr>
                  <m:sty m:val="p"/>
                </m:rPr>
                <m:t>−</m:t>
              </m:r>
              <m:r>
                <m:t>1</m:t>
              </m:r>
            </m:sub>
            <m:sup>
              <m:r>
                <m:t>e</m:t>
              </m:r>
            </m:sup>
          </m:sSubSup>
          <m:r>
            <m:rPr>
              <m:sty m:val="p"/>
            </m:rPr>
            <m:t>+</m:t>
          </m:r>
          <m:r>
            <m:t>γ</m:t>
          </m:r>
          <m:d>
            <m:dPr>
              <m:begChr m:val="["/>
              <m:sepChr m:val=""/>
              <m:endChr m:val="]"/>
              <m:grow/>
            </m:dPr>
            <m:e>
              <m:f>
                <m:fPr>
                  <m:type m:val="bar"/>
                </m:fPr>
                <m:num>
                  <m:sSub>
                    <m:e>
                      <m:r>
                        <m:t>a</m:t>
                      </m:r>
                    </m:e>
                    <m:sub>
                      <m:r>
                        <m:t>0</m:t>
                      </m:r>
                    </m:sub>
                  </m:sSub>
                  <m:r>
                    <m:rPr>
                      <m:sty m:val="p"/>
                    </m:rPr>
                    <m:t>−</m:t>
                  </m:r>
                  <m:sSub>
                    <m:e>
                      <m:r>
                        <m:t>b</m:t>
                      </m:r>
                    </m:e>
                    <m:sub>
                      <m:r>
                        <m:t>0</m:t>
                      </m:r>
                    </m:sub>
                  </m:sSub>
                </m:num>
                <m:den>
                  <m:sSub>
                    <m:e>
                      <m:r>
                        <m:t>a</m:t>
                      </m:r>
                    </m:e>
                    <m:sub>
                      <m:r>
                        <m:t>1</m:t>
                      </m:r>
                    </m:sub>
                  </m:sSub>
                </m:den>
              </m:f>
              <m:r>
                <m:rPr>
                  <m:sty m:val="p"/>
                </m:rPr>
                <m:t>−</m:t>
              </m:r>
              <m:f>
                <m:fPr>
                  <m:type m:val="bar"/>
                </m:fPr>
                <m:num>
                  <m:sSub>
                    <m:e>
                      <m:r>
                        <m:t>b</m:t>
                      </m:r>
                    </m:e>
                    <m:sub>
                      <m:r>
                        <m:t>1</m:t>
                      </m:r>
                    </m:sub>
                  </m:sSub>
                </m:num>
                <m:den>
                  <m:sSub>
                    <m:e>
                      <m:r>
                        <m:t>a</m:t>
                      </m:r>
                    </m:e>
                    <m:sub>
                      <m:r>
                        <m:t>1</m:t>
                      </m:r>
                    </m:sub>
                  </m:sSub>
                </m:den>
              </m:f>
              <m:r>
                <m:t> </m:t>
              </m:r>
              <m:sSubSup>
                <m:e>
                  <m:r>
                    <m:t>p</m:t>
                  </m:r>
                </m:e>
                <m:sub>
                  <m:r>
                    <m:t>t</m:t>
                  </m:r>
                  <m:r>
                    <m:rPr>
                      <m:sty m:val="p"/>
                    </m:rPr>
                    <m:t>−</m:t>
                  </m:r>
                  <m:r>
                    <m:t>1</m:t>
                  </m:r>
                </m:sub>
                <m:sup>
                  <m:r>
                    <m:t>e</m:t>
                  </m:r>
                </m:sup>
              </m:sSubSup>
            </m:e>
          </m:d>
          <m:r>
            <m:rPr>
              <m:sty m:val="p"/>
            </m:rPr>
            <m:t>=</m:t>
          </m:r>
          <m:r>
            <m:t>γ</m:t>
          </m:r>
          <m:r>
            <m:t> </m:t>
          </m:r>
          <m:f>
            <m:fPr>
              <m:type m:val="bar"/>
            </m:fPr>
            <m:num>
              <m:sSub>
                <m:e>
                  <m:r>
                    <m:t>a</m:t>
                  </m:r>
                </m:e>
                <m:sub>
                  <m:r>
                    <m:t>0</m:t>
                  </m:r>
                </m:sub>
              </m:sSub>
              <m:r>
                <m:rPr>
                  <m:sty m:val="p"/>
                </m:rPr>
                <m:t>−</m:t>
              </m:r>
              <m:sSub>
                <m:e>
                  <m:r>
                    <m:t>b</m:t>
                  </m:r>
                </m:e>
                <m:sub>
                  <m:r>
                    <m:t>0</m:t>
                  </m:r>
                </m:sub>
              </m:sSub>
            </m:num>
            <m:den>
              <m:sSub>
                <m:e>
                  <m:r>
                    <m:t>a</m:t>
                  </m:r>
                </m:e>
                <m:sub>
                  <m:r>
                    <m:t>1</m:t>
                  </m:r>
                </m:sub>
              </m:sSub>
            </m:den>
          </m:f>
          <m:r>
            <m:rPr>
              <m:sty m:val="p"/>
            </m:rPr>
            <m:t>+</m:t>
          </m:r>
          <m:d>
            <m:dPr>
              <m:begChr m:val="["/>
              <m:sepChr m:val=""/>
              <m:endChr m:val="]"/>
              <m:grow/>
            </m:dPr>
            <m:e>
              <m:r>
                <m:t>1</m:t>
              </m:r>
              <m:r>
                <m:rPr>
                  <m:sty m:val="p"/>
                </m:rPr>
                <m:t>−</m:t>
              </m:r>
              <m:r>
                <m:t>γ</m:t>
              </m:r>
              <m:d>
                <m:dPr>
                  <m:begChr m:val="("/>
                  <m:sepChr m:val=""/>
                  <m:endChr m:val=")"/>
                  <m:grow/>
                </m:dPr>
                <m:e>
                  <m:r>
                    <m:t>1</m:t>
                  </m:r>
                  <m:r>
                    <m:rPr>
                      <m:sty m:val="p"/>
                    </m:rPr>
                    <m:t>+</m:t>
                  </m:r>
                  <m:f>
                    <m:fPr>
                      <m:type m:val="bar"/>
                    </m:fPr>
                    <m:num>
                      <m:sSub>
                        <m:e>
                          <m:r>
                            <m:t>b</m:t>
                          </m:r>
                        </m:e>
                        <m:sub>
                          <m:r>
                            <m:t>1</m:t>
                          </m:r>
                        </m:sub>
                      </m:sSub>
                    </m:num>
                    <m:den>
                      <m:sSub>
                        <m:e>
                          <m:r>
                            <m:t>a</m:t>
                          </m:r>
                        </m:e>
                        <m:sub>
                          <m:r>
                            <m:t>1</m:t>
                          </m:r>
                        </m:sub>
                      </m:sSub>
                    </m:den>
                  </m:f>
                </m:e>
              </m:d>
            </m:e>
          </m:d>
          <m:r>
            <m:t> </m:t>
          </m:r>
          <m:sSubSup>
            <m:e>
              <m:r>
                <m:t>p</m:t>
              </m:r>
            </m:e>
            <m:sub>
              <m:r>
                <m:t>t</m:t>
              </m:r>
              <m:r>
                <m:rPr>
                  <m:sty m:val="p"/>
                </m:rPr>
                <m:t>−</m:t>
              </m:r>
              <m:r>
                <m:t>1</m:t>
              </m:r>
            </m:sub>
            <m:sup>
              <m:r>
                <m:t>e</m:t>
              </m:r>
            </m:sup>
          </m:sSubSup>
          <m:r>
            <m:rPr>
              <m:sty m:val="p"/>
            </m:rPr>
            <m:t>.</m:t>
          </m:r>
        </m:oMath>
      </m:oMathPara>
    </w:p>
    <w:p>
      <w:pPr>
        <w:numPr>
          <w:ilvl w:val="0"/>
          <w:numId w:val="1131"/>
        </w:numPr>
      </w:pPr>
      <w:r>
        <w:t xml:space="preserve">Es una ecuación en diferencias de primer orden con coeficiente</w:t>
      </w:r>
      <w:r>
        <w:t xml:space="preserve"> </w:t>
      </w:r>
      <m:oMath>
        <m:r>
          <m:t>ρ</m:t>
        </m:r>
        <m:r>
          <m:rPr>
            <m:sty m:val="p"/>
          </m:rPr>
          <m:t>≡</m:t>
        </m:r>
        <m:r>
          <m:t>1</m:t>
        </m:r>
        <m:r>
          <m:rPr>
            <m:sty m:val="p"/>
          </m:rPr>
          <m:t>−</m:t>
        </m:r>
        <m:r>
          <m:t>γ</m:t>
        </m:r>
        <m:d>
          <m:dPr>
            <m:begChr m:val="("/>
            <m:sepChr m:val=""/>
            <m:endChr m:val=")"/>
            <m:grow/>
          </m:dPr>
          <m:e>
            <m:r>
              <m:t>1</m:t>
            </m:r>
            <m:r>
              <m:rPr>
                <m:sty m:val="p"/>
              </m:rPr>
              <m:t>+</m:t>
            </m:r>
            <m:sSub>
              <m:e>
                <m:r>
                  <m:t>b</m:t>
                </m:r>
              </m:e>
              <m:sub>
                <m:r>
                  <m:t>1</m:t>
                </m:r>
              </m:sub>
            </m:sSub>
            <m:r>
              <m:rPr>
                <m:sty m:val="p"/>
              </m:rPr>
              <m:t>/</m:t>
            </m:r>
            <m:sSub>
              <m:e>
                <m:r>
                  <m:t>a</m:t>
                </m:r>
              </m:e>
              <m:sub>
                <m:r>
                  <m:t>1</m:t>
                </m:r>
              </m:sub>
            </m:sSub>
          </m:e>
        </m:d>
      </m:oMath>
      <w:r>
        <w:t xml:space="preserve"> </w:t>
      </w:r>
      <w:r>
        <w:t xml:space="preserve">y punto fijo</w:t>
      </w:r>
      <w:r>
        <w:t xml:space="preserve"> </w:t>
      </w:r>
      <m:oMath>
        <m:sSup>
          <m:e>
            <m:r>
              <m:t>p</m:t>
            </m:r>
          </m:e>
          <m:sup>
            <m:r>
              <m:rPr>
                <m:sty m:val="p"/>
              </m:rPr>
              <m:t>*</m:t>
            </m:r>
          </m:sup>
        </m:sSup>
      </m:oMath>
      <w:r>
        <w:t xml:space="preserve">, que converge si</w:t>
      </w:r>
      <w:r>
        <w:t xml:space="preserve"> </w:t>
      </w:r>
      <m:oMath>
        <m:r>
          <m:rPr>
            <m:sty m:val="p"/>
          </m:rPr>
          <m:t>|</m:t>
        </m:r>
        <m:r>
          <m:t>ρ</m:t>
        </m:r>
        <m:r>
          <m:rPr>
            <m:sty m:val="p"/>
          </m:rPr>
          <m:t>|</m:t>
        </m:r>
        <m:r>
          <m:rPr>
            <m:sty m:val="p"/>
          </m:rPr>
          <m:t>&lt;</m:t>
        </m:r>
        <m:r>
          <m:t>1</m:t>
        </m:r>
      </m:oMath>
      <w:r>
        <w:t xml:space="preserve">. Como</w:t>
      </w:r>
      <w:r>
        <w:t xml:space="preserve"> </w:t>
      </w:r>
      <m:oMath>
        <m:r>
          <m:t>γ</m:t>
        </m:r>
        <m:r>
          <m:rPr>
            <m:sty m:val="p"/>
          </m:rPr>
          <m:t>&gt;</m:t>
        </m:r>
        <m:r>
          <m:t>0</m:t>
        </m:r>
      </m:oMath>
      <w:r>
        <w:t xml:space="preserve"> </w:t>
      </w:r>
      <w:r>
        <w:t xml:space="preserve">y</w:t>
      </w:r>
      <w:r>
        <w:t xml:space="preserve"> </w:t>
      </w:r>
      <m:oMath>
        <m:sSub>
          <m:e>
            <m:r>
              <m:t>b</m:t>
            </m:r>
          </m:e>
          <m:sub>
            <m:r>
              <m:t>1</m:t>
            </m:r>
          </m:sub>
        </m:sSub>
        <m:r>
          <m:rPr>
            <m:sty m:val="p"/>
          </m:rPr>
          <m:t>/</m:t>
        </m:r>
        <m:sSub>
          <m:e>
            <m:r>
              <m:t>a</m:t>
            </m:r>
          </m:e>
          <m:sub>
            <m:r>
              <m:t>1</m:t>
            </m:r>
          </m:sub>
        </m:sSub>
        <m:r>
          <m:rPr>
            <m:sty m:val="p"/>
          </m:rPr>
          <m:t>&gt;</m:t>
        </m:r>
        <m:r>
          <m:t>0</m:t>
        </m:r>
      </m:oMath>
      <w:r>
        <w:t xml:space="preserve">, siempre</w:t>
      </w:r>
      <w:r>
        <w:t xml:space="preserve"> </w:t>
      </w:r>
      <m:oMath>
        <m:r>
          <m:t>ρ</m:t>
        </m:r>
        <m:r>
          <m:rPr>
            <m:sty m:val="p"/>
          </m:rPr>
          <m:t>&lt;</m:t>
        </m:r>
        <m:r>
          <m:t>1</m:t>
        </m:r>
      </m:oMath>
      <w:r>
        <w:t xml:space="preserve">, y</w:t>
      </w:r>
      <w:r>
        <w:t xml:space="preserve"> </w:t>
      </w:r>
      <m:oMath>
        <m:r>
          <m:t>ρ</m:t>
        </m:r>
        <m:r>
          <m:rPr>
            <m:sty m:val="p"/>
          </m:rPr>
          <m:t>&gt;</m:t>
        </m:r>
        <m:r>
          <m:rPr>
            <m:sty m:val="p"/>
          </m:rPr>
          <m:t>−</m:t>
        </m:r>
        <m:r>
          <m:t>1</m:t>
        </m:r>
      </m:oMath>
      <w:r>
        <w:t xml:space="preserve"> </w:t>
      </w:r>
      <w:r>
        <w:t xml:space="preserve">si y solo si</w:t>
      </w:r>
      <w:r>
        <w:t xml:space="preserve"> </w:t>
      </w:r>
      <m:oMath>
        <m:r>
          <m:t>γ</m:t>
        </m:r>
        <m:d>
          <m:dPr>
            <m:begChr m:val="("/>
            <m:sepChr m:val=""/>
            <m:endChr m:val=")"/>
            <m:grow/>
          </m:dPr>
          <m:e>
            <m:r>
              <m:t>1</m:t>
            </m:r>
            <m:r>
              <m:rPr>
                <m:sty m:val="p"/>
              </m:rPr>
              <m:t>+</m:t>
            </m:r>
            <m:sSub>
              <m:e>
                <m:r>
                  <m:t>b</m:t>
                </m:r>
              </m:e>
              <m:sub>
                <m:r>
                  <m:t>1</m:t>
                </m:r>
              </m:sub>
            </m:sSub>
            <m:r>
              <m:rPr>
                <m:sty m:val="p"/>
              </m:rPr>
              <m:t>/</m:t>
            </m:r>
            <m:sSub>
              <m:e>
                <m:r>
                  <m:t>a</m:t>
                </m:r>
              </m:e>
              <m:sub>
                <m:r>
                  <m:t>1</m:t>
                </m:r>
              </m:sub>
            </m:sSub>
          </m:e>
        </m:d>
        <m:r>
          <m:rPr>
            <m:sty m:val="p"/>
          </m:rPr>
          <m:t>&lt;</m:t>
        </m:r>
        <m:r>
          <m:t>2</m:t>
        </m:r>
      </m:oMath>
      <w:r>
        <w:t xml:space="preserve">, es decir,</w:t>
      </w:r>
    </w:p>
    <w:p>
      <w:pPr>
        <w:pStyle w:val="BodyText"/>
        <w:keepNext/>
      </w:pPr>
      <m:oMathPara>
        <m:oMathParaPr>
          <m:jc m:val="center"/>
        </m:oMathParaPr>
        <m:oMath>
          <m:f>
            <m:fPr>
              <m:type m:val="bar"/>
            </m:fPr>
            <m:num>
              <m:sSub>
                <m:e>
                  <m:r>
                    <m:t>b</m:t>
                  </m:r>
                </m:e>
                <m:sub>
                  <m:r>
                    <m:t>1</m:t>
                  </m:r>
                </m:sub>
              </m:sSub>
            </m:num>
            <m:den>
              <m:sSub>
                <m:e>
                  <m:r>
                    <m:t>a</m:t>
                  </m:r>
                </m:e>
                <m:sub>
                  <m:r>
                    <m:t>1</m:t>
                  </m:r>
                </m:sub>
              </m:sSub>
            </m:den>
          </m:f>
          <m:r>
            <m:rPr>
              <m:sty m:val="p"/>
            </m:rPr>
            <m:t>&lt;</m:t>
          </m:r>
          <m:f>
            <m:fPr>
              <m:type m:val="bar"/>
            </m:fPr>
            <m:num>
              <m:r>
                <m:t>2</m:t>
              </m:r>
            </m:num>
            <m:den>
              <m:r>
                <m:t>γ</m:t>
              </m:r>
            </m:den>
          </m:f>
          <m:r>
            <m:rPr>
              <m:sty m:val="p"/>
            </m:rPr>
            <m:t>−</m:t>
          </m:r>
          <m:r>
            <m:t>1</m:t>
          </m:r>
          <m:r>
            <m:rPr>
              <m:sty m:val="p"/>
            </m:rPr>
            <m:t>.</m:t>
          </m:r>
        </m:oMath>
      </m:oMathPara>
    </w:p>
    <w:p>
      <w:pPr>
        <w:numPr>
          <w:ilvl w:val="0"/>
          <w:numId w:val="1131"/>
        </w:numPr>
      </w:pPr>
      <w:r>
        <w:t xml:space="preserve">Con</w:t>
      </w:r>
      <w:r>
        <w:t xml:space="preserve"> </w:t>
      </w:r>
      <m:oMath>
        <m:r>
          <m:t>γ</m:t>
        </m:r>
        <m:r>
          <m:rPr>
            <m:sty m:val="p"/>
          </m:rPr>
          <m:t>=</m:t>
        </m:r>
        <m:r>
          <m:t>1</m:t>
        </m:r>
      </m:oMath>
      <w:r>
        <w:t xml:space="preserve"> </w:t>
      </w:r>
      <w:r>
        <w:t xml:space="preserve">(expectativas ingenuas) se recupera</w:t>
      </w:r>
      <w:r>
        <w:t xml:space="preserve"> </w:t>
      </w:r>
      <m:oMath>
        <m:sSub>
          <m:e>
            <m:r>
              <m:t>b</m:t>
            </m:r>
          </m:e>
          <m:sub>
            <m:r>
              <m:t>1</m:t>
            </m:r>
          </m:sub>
        </m:sSub>
        <m:r>
          <m:rPr>
            <m:sty m:val="p"/>
          </m:rPr>
          <m:t>&lt;</m:t>
        </m:r>
        <m:sSub>
          <m:e>
            <m:r>
              <m:t>a</m:t>
            </m:r>
          </m:e>
          <m:sub>
            <m:r>
              <m:t>1</m:t>
            </m:r>
          </m:sub>
        </m:sSub>
      </m:oMath>
      <w:r>
        <w:t xml:space="preserve">; con</w:t>
      </w:r>
      <w:r>
        <w:t xml:space="preserve"> </w:t>
      </w:r>
      <m:oMath>
        <m:r>
          <m:t>γ</m:t>
        </m:r>
        <m:r>
          <m:rPr>
            <m:sty m:val="p"/>
          </m:rPr>
          <m:t>&lt;</m:t>
        </m:r>
        <m:r>
          <m:t>1</m:t>
        </m:r>
      </m:oMath>
      <w:r>
        <w:t xml:space="preserve"> </w:t>
      </w:r>
      <w:r>
        <w:t xml:space="preserve">la zona de estabilidad es mayor, porque los productores reaccionan menos a cada precio. Si además</w:t>
      </w:r>
      <w:r>
        <w:t xml:space="preserve"> </w:t>
      </w:r>
      <m:oMath>
        <m:r>
          <m:t>ρ</m:t>
        </m:r>
        <m:r>
          <m:rPr>
            <m:sty m:val="p"/>
          </m:rPr>
          <m:t>≥</m:t>
        </m:r>
        <m:r>
          <m:t>0</m:t>
        </m:r>
      </m:oMath>
      <w:r>
        <w:t xml:space="preserve">, la convergencia es monótona, sin oscilaciones. El precio sigue a la expectativa por (</w:t>
      </w:r>
      <w:hyperlink w:anchor="eq_precio_telarana">
        <w:r>
          <w:rPr>
            <w:rStyle w:val="Hyperlink"/>
          </w:rPr>
          <w:t xml:space="preserve">23</w:t>
        </w:r>
      </w:hyperlink>
      <w:r>
        <w:t xml:space="preserve">).</w:t>
      </w:r>
    </w:p>
    <w:p>
      <w:pPr>
        <w:pStyle w:val="FirstParagraph"/>
      </w:pPr>
      <w:r>
        <w:t xml:space="preserve"> ∎</w:t>
      </w:r>
    </w:p>
    <w:bookmarkEnd w:id="251"/>
    <w:bookmarkStart w:id="252" w:name="anexo_expectativas_racionales"/>
    <w:p>
      <w:pPr>
        <w:pStyle w:val="Heading2"/>
      </w:pPr>
      <w:r>
        <w:t xml:space="preserve">E.3. Expectativas racionales</w:t>
      </w:r>
    </w:p>
    <w:p>
      <w:pPr>
        <w:numPr>
          <w:ilvl w:val="0"/>
          <w:numId w:val="1132"/>
        </w:numPr>
      </w:pPr>
      <w:r>
        <w:t xml:space="preserve">Se añade a la demanda una perturbación imprevisible,</w:t>
      </w:r>
      <w:r>
        <w:t xml:space="preserve"> </w:t>
      </w:r>
      <m:oMath>
        <m:sSub>
          <m:e>
            <m:r>
              <m:t>x</m:t>
            </m:r>
          </m:e>
          <m:sub>
            <m:r>
              <m:t>t</m:t>
            </m:r>
          </m:sub>
        </m:sSub>
        <m:r>
          <m:rPr>
            <m:sty m:val="p"/>
          </m:rPr>
          <m:t>=</m:t>
        </m:r>
        <m:sSub>
          <m:e>
            <m:r>
              <m:t>a</m:t>
            </m:r>
          </m:e>
          <m:sub>
            <m:r>
              <m:t>0</m:t>
            </m:r>
          </m:sub>
        </m:sSub>
        <m:r>
          <m:rPr>
            <m:sty m:val="p"/>
          </m:rPr>
          <m:t>−</m:t>
        </m:r>
        <m:sSub>
          <m:e>
            <m:r>
              <m:t>a</m:t>
            </m:r>
          </m:e>
          <m:sub>
            <m:r>
              <m:t>1</m:t>
            </m:r>
          </m:sub>
        </m:sSub>
        <m:sSub>
          <m:e>
            <m:r>
              <m:t>p</m:t>
            </m:r>
          </m:e>
          <m:sub>
            <m:r>
              <m:t>t</m:t>
            </m:r>
          </m:sub>
        </m:sSub>
        <m:r>
          <m:rPr>
            <m:sty m:val="p"/>
          </m:rPr>
          <m:t>+</m:t>
        </m:r>
        <m:sSub>
          <m:e>
            <m:r>
              <m:t>u</m:t>
            </m:r>
          </m:e>
          <m:sub>
            <m:r>
              <m:t>t</m:t>
            </m:r>
          </m:sub>
        </m:sSub>
      </m:oMath>
      <w:r>
        <w:t xml:space="preserve"> </w:t>
      </w:r>
      <w:r>
        <w:t xml:space="preserve">con</w:t>
      </w:r>
      <w:r>
        <w:t xml:space="preserve"> </w:t>
      </w:r>
      <m:oMath>
        <m:sSub>
          <m:e>
            <m:r>
              <m:rPr>
                <m:sty m:val="p"/>
                <m:scr m:val="double-struck"/>
              </m:rPr>
              <m:t>E</m:t>
            </m:r>
          </m:e>
          <m:sub>
            <m:r>
              <m:t>t</m:t>
            </m:r>
            <m:r>
              <m:rPr>
                <m:sty m:val="p"/>
              </m:rPr>
              <m:t>−</m:t>
            </m:r>
            <m:r>
              <m:t>1</m:t>
            </m:r>
          </m:sub>
        </m:sSub>
        <m:d>
          <m:dPr>
            <m:begChr m:val="["/>
            <m:sepChr m:val=""/>
            <m:endChr m:val="]"/>
            <m:grow/>
          </m:dPr>
          <m:e>
            <m:sSub>
              <m:e>
                <m:r>
                  <m:t>u</m:t>
                </m:r>
              </m:e>
              <m:sub>
                <m:r>
                  <m:t>t</m:t>
                </m:r>
              </m:sub>
            </m:sSub>
          </m:e>
        </m:d>
        <m:r>
          <m:rPr>
            <m:sty m:val="p"/>
          </m:rPr>
          <m:t>=</m:t>
        </m:r>
        <m:r>
          <m:t>0</m:t>
        </m:r>
      </m:oMath>
      <w:r>
        <w:t xml:space="preserve">, y los productores esperan</w:t>
      </w:r>
      <w:r>
        <w:t xml:space="preserve"> </w:t>
      </w:r>
      <m:oMath>
        <m:sSubSup>
          <m:e>
            <m:r>
              <m:t>p</m:t>
            </m:r>
          </m:e>
          <m:sub>
            <m:r>
              <m:t>t</m:t>
            </m:r>
          </m:sub>
          <m:sup>
            <m:r>
              <m:t>e</m:t>
            </m:r>
          </m:sup>
        </m:sSubSup>
        <m:r>
          <m:rPr>
            <m:sty m:val="p"/>
          </m:rPr>
          <m:t>=</m:t>
        </m:r>
        <m:sSub>
          <m:e>
            <m:r>
              <m:rPr>
                <m:sty m:val="p"/>
                <m:scr m:val="double-struck"/>
              </m:rPr>
              <m:t>E</m:t>
            </m:r>
          </m:e>
          <m:sub>
            <m:r>
              <m:t>t</m:t>
            </m:r>
            <m:r>
              <m:rPr>
                <m:sty m:val="p"/>
              </m:rPr>
              <m:t>−</m:t>
            </m:r>
            <m:r>
              <m:t>1</m:t>
            </m:r>
          </m:sub>
        </m:sSub>
        <m:d>
          <m:dPr>
            <m:begChr m:val="["/>
            <m:sepChr m:val=""/>
            <m:endChr m:val="]"/>
            <m:grow/>
          </m:dPr>
          <m:e>
            <m:sSub>
              <m:e>
                <m:r>
                  <m:t>p</m:t>
                </m:r>
              </m:e>
              <m:sub>
                <m:r>
                  <m:t>t</m:t>
                </m:r>
              </m:sub>
            </m:sSub>
          </m:e>
        </m:d>
      </m:oMath>
      <w:r>
        <w:t xml:space="preserve"> </w:t>
      </w:r>
      <w:r>
        <w:t xml:space="preserve">(</w:t>
      </w:r>
      <w:hyperlink w:anchor="ref_Muth1961Rational">
        <w:r>
          <w:rPr>
            <w:rStyle w:val="Hyperlink"/>
            <w:smallCaps/>
          </w:rPr>
          <w:t xml:space="preserve">Muth</w:t>
        </w:r>
        <w:r>
          <w:rPr>
            <w:rStyle w:val="Hyperlink"/>
          </w:rPr>
          <w:t xml:space="preserve">, 1961</w:t>
        </w:r>
      </w:hyperlink>
      <w:r>
        <w:t xml:space="preserve">)</w:t>
      </w:r>
      <w:r>
        <w:t xml:space="preserve">. Del vaciado,</w:t>
      </w:r>
      <w:r>
        <w:t xml:space="preserve"> </w:t>
      </w:r>
      <m:oMath>
        <m:sSub>
          <m:e>
            <m:r>
              <m:t>p</m:t>
            </m:r>
          </m:e>
          <m:sub>
            <m:r>
              <m:t>t</m:t>
            </m:r>
          </m:sub>
        </m:sSub>
        <m:r>
          <m:rPr>
            <m:sty m:val="p"/>
          </m:rPr>
          <m:t>=</m:t>
        </m:r>
        <m:d>
          <m:dPr>
            <m:begChr m:val="("/>
            <m:sepChr m:val=""/>
            <m:endChr m:val=")"/>
            <m:grow/>
          </m:dPr>
          <m:e>
            <m:sSub>
              <m:e>
                <m:r>
                  <m:t>a</m:t>
                </m:r>
              </m:e>
              <m:sub>
                <m:r>
                  <m:t>0</m:t>
                </m:r>
              </m:sub>
            </m:sSub>
            <m:r>
              <m:rPr>
                <m:sty m:val="p"/>
              </m:rPr>
              <m:t>−</m:t>
            </m:r>
            <m:sSub>
              <m:e>
                <m:r>
                  <m:t>b</m:t>
                </m:r>
              </m:e>
              <m:sub>
                <m:r>
                  <m:t>0</m:t>
                </m:r>
              </m:sub>
            </m:sSub>
            <m:r>
              <m:rPr>
                <m:sty m:val="p"/>
              </m:rPr>
              <m:t>−</m:t>
            </m:r>
            <m:sSub>
              <m:e>
                <m:r>
                  <m:t>b</m:t>
                </m:r>
              </m:e>
              <m:sub>
                <m:r>
                  <m:t>1</m:t>
                </m:r>
              </m:sub>
            </m:sSub>
            <m:sSubSup>
              <m:e>
                <m:r>
                  <m:t>p</m:t>
                </m:r>
              </m:e>
              <m:sub>
                <m:r>
                  <m:t>t</m:t>
                </m:r>
              </m:sub>
              <m:sup>
                <m:r>
                  <m:t>e</m:t>
                </m:r>
              </m:sup>
            </m:sSubSup>
            <m:r>
              <m:rPr>
                <m:sty m:val="p"/>
              </m:rPr>
              <m:t>+</m:t>
            </m:r>
            <m:sSub>
              <m:e>
                <m:r>
                  <m:t>u</m:t>
                </m:r>
              </m:e>
              <m:sub>
                <m:r>
                  <m:t>t</m:t>
                </m:r>
              </m:sub>
            </m:sSub>
          </m:e>
        </m:d>
        <m:r>
          <m:rPr>
            <m:sty m:val="p"/>
          </m:rPr>
          <m:t>/</m:t>
        </m:r>
        <m:sSub>
          <m:e>
            <m:r>
              <m:t>a</m:t>
            </m:r>
          </m:e>
          <m:sub>
            <m:r>
              <m:t>1</m:t>
            </m:r>
          </m:sub>
        </m:sSub>
      </m:oMath>
      <w:r>
        <w:t xml:space="preserve">; tomando esperanzas en</w:t>
      </w:r>
      <w:r>
        <w:t xml:space="preserve"> </w:t>
      </w:r>
      <m:oMath>
        <m:r>
          <m:t>t</m:t>
        </m:r>
        <m:r>
          <m:rPr>
            <m:sty m:val="p"/>
          </m:rPr>
          <m:t>−</m:t>
        </m:r>
        <m:r>
          <m:t>1</m:t>
        </m:r>
      </m:oMath>
      <w:r>
        <w:t xml:space="preserve">,</w:t>
      </w:r>
    </w:p>
    <w:p>
      <w:pPr>
        <w:pStyle w:val="BodyText"/>
        <w:keepNext/>
      </w:pPr>
      <m:oMathPara>
        <m:oMathParaPr>
          <m:jc m:val="center"/>
        </m:oMathParaPr>
        <m:oMath>
          <m:sSubSup>
            <m:e>
              <m:r>
                <m:t>p</m:t>
              </m:r>
            </m:e>
            <m:sub>
              <m:r>
                <m:t>t</m:t>
              </m:r>
            </m:sub>
            <m:sup>
              <m:r>
                <m:t>e</m:t>
              </m:r>
            </m:sup>
          </m:sSubSup>
          <m:r>
            <m:rPr>
              <m:sty m:val="p"/>
            </m:rPr>
            <m:t>=</m:t>
          </m:r>
          <m:f>
            <m:fPr>
              <m:type m:val="bar"/>
            </m:fPr>
            <m:num>
              <m:sSub>
                <m:e>
                  <m:r>
                    <m:t>a</m:t>
                  </m:r>
                </m:e>
                <m:sub>
                  <m:r>
                    <m:t>0</m:t>
                  </m:r>
                </m:sub>
              </m:sSub>
              <m:r>
                <m:rPr>
                  <m:sty m:val="p"/>
                </m:rPr>
                <m:t>−</m:t>
              </m:r>
              <m:sSub>
                <m:e>
                  <m:r>
                    <m:t>b</m:t>
                  </m:r>
                </m:e>
                <m:sub>
                  <m:r>
                    <m:t>0</m:t>
                  </m:r>
                </m:sub>
              </m:sSub>
              <m:r>
                <m:rPr>
                  <m:sty m:val="p"/>
                </m:rPr>
                <m:t>−</m:t>
              </m:r>
              <m:sSub>
                <m:e>
                  <m:r>
                    <m:t>b</m:t>
                  </m:r>
                </m:e>
                <m:sub>
                  <m:r>
                    <m:t>1</m:t>
                  </m:r>
                </m:sub>
              </m:sSub>
              <m:sSubSup>
                <m:e>
                  <m:r>
                    <m:t>p</m:t>
                  </m:r>
                </m:e>
                <m:sub>
                  <m:r>
                    <m:t>t</m:t>
                  </m:r>
                </m:sub>
                <m:sup>
                  <m:r>
                    <m:t>e</m:t>
                  </m:r>
                </m:sup>
              </m:sSubSup>
            </m:num>
            <m:den>
              <m:sSub>
                <m:e>
                  <m:r>
                    <m:t>a</m:t>
                  </m:r>
                </m:e>
                <m:sub>
                  <m:r>
                    <m:t>1</m:t>
                  </m:r>
                </m:sub>
              </m:sSub>
            </m:den>
          </m:f>
          <m:r>
            <m:t> </m:t>
          </m:r>
          <m:r>
            <m:rPr>
              <m:sty m:val="p"/>
            </m:rPr>
            <m:t>⇒</m:t>
          </m:r>
          <m:r>
            <m:t> </m:t>
          </m:r>
          <m:sSubSup>
            <m:e>
              <m:r>
                <m:t>p</m:t>
              </m:r>
            </m:e>
            <m:sub>
              <m:r>
                <m:t>t</m:t>
              </m:r>
            </m:sub>
            <m:sup>
              <m:r>
                <m:t>e</m:t>
              </m:r>
            </m:sup>
          </m:sSubSup>
          <m:r>
            <m:rPr>
              <m:sty m:val="p"/>
            </m:rPr>
            <m:t>=</m:t>
          </m:r>
          <m:f>
            <m:fPr>
              <m:type m:val="bar"/>
            </m:fPr>
            <m:num>
              <m:sSub>
                <m:e>
                  <m:r>
                    <m:t>a</m:t>
                  </m:r>
                </m:e>
                <m:sub>
                  <m:r>
                    <m:t>0</m:t>
                  </m:r>
                </m:sub>
              </m:sSub>
              <m:r>
                <m:rPr>
                  <m:sty m:val="p"/>
                </m:rPr>
                <m:t>−</m:t>
              </m:r>
              <m:sSub>
                <m:e>
                  <m:r>
                    <m:t>b</m:t>
                  </m:r>
                </m:e>
                <m:sub>
                  <m:r>
                    <m:t>0</m:t>
                  </m:r>
                </m:sub>
              </m:sSub>
            </m:num>
            <m:den>
              <m:sSub>
                <m:e>
                  <m:r>
                    <m:t>a</m:t>
                  </m:r>
                </m:e>
                <m:sub>
                  <m:r>
                    <m:t>1</m:t>
                  </m:r>
                </m:sub>
              </m:sSub>
              <m:r>
                <m:rPr>
                  <m:sty m:val="p"/>
                </m:rPr>
                <m:t>+</m:t>
              </m:r>
              <m:sSub>
                <m:e>
                  <m:r>
                    <m:t>b</m:t>
                  </m:r>
                </m:e>
                <m:sub>
                  <m:r>
                    <m:t>1</m:t>
                  </m:r>
                </m:sub>
              </m:sSub>
            </m:den>
          </m:f>
          <m:r>
            <m:rPr>
              <m:sty m:val="p"/>
            </m:rPr>
            <m:t>=</m:t>
          </m:r>
          <m:sSup>
            <m:e>
              <m:r>
                <m:t>p</m:t>
              </m:r>
            </m:e>
            <m:sup>
              <m:r>
                <m:rPr>
                  <m:sty m:val="p"/>
                </m:rPr>
                <m:t>*</m:t>
              </m:r>
            </m:sup>
          </m:sSup>
          <m:r>
            <m:rPr>
              <m:sty m:val="p"/>
            </m:rPr>
            <m:t>,</m:t>
          </m:r>
          <m:r>
            <m:t>  </m:t>
          </m:r>
          <m:sSub>
            <m:e>
              <m:r>
                <m:t>p</m:t>
              </m:r>
            </m:e>
            <m:sub>
              <m:r>
                <m:t>t</m:t>
              </m:r>
            </m:sub>
          </m:sSub>
          <m:r>
            <m:rPr>
              <m:sty m:val="p"/>
            </m:rPr>
            <m:t>=</m:t>
          </m:r>
          <m:sSup>
            <m:e>
              <m:r>
                <m:t>p</m:t>
              </m:r>
            </m:e>
            <m:sup>
              <m:r>
                <m:rPr>
                  <m:sty m:val="p"/>
                </m:rPr>
                <m:t>*</m:t>
              </m:r>
            </m:sup>
          </m:sSup>
          <m:r>
            <m:rPr>
              <m:sty m:val="p"/>
            </m:rPr>
            <m:t>+</m:t>
          </m:r>
          <m:f>
            <m:fPr>
              <m:type m:val="bar"/>
            </m:fPr>
            <m:num>
              <m:sSub>
                <m:e>
                  <m:r>
                    <m:t>u</m:t>
                  </m:r>
                </m:e>
                <m:sub>
                  <m:r>
                    <m:t>t</m:t>
                  </m:r>
                </m:sub>
              </m:sSub>
            </m:num>
            <m:den>
              <m:sSub>
                <m:e>
                  <m:r>
                    <m:t>a</m:t>
                  </m:r>
                </m:e>
                <m:sub>
                  <m:r>
                    <m:t>1</m:t>
                  </m:r>
                </m:sub>
              </m:sSub>
            </m:den>
          </m:f>
          <m:r>
            <m:rPr>
              <m:sty m:val="p"/>
            </m:rPr>
            <m:t>.</m:t>
          </m:r>
        </m:oMath>
      </m:oMathPara>
    </w:p>
    <w:p>
      <w:pPr>
        <w:numPr>
          <w:ilvl w:val="0"/>
          <w:numId w:val="1132"/>
        </w:numPr>
      </w:pPr>
      <w:r>
        <w:t xml:space="preserve">El precio solo se aparta del equilibrio por la perturbación del periodo, que nadie puede prever: no hay ciclo ni errores sistemáticos. Es el argumento con el que</w:t>
      </w:r>
      <w:r>
        <w:t xml:space="preserve"> </w:t>
      </w:r>
      <w:r>
        <w:rPr>
          <w:smallCaps/>
        </w:rPr>
        <w:t xml:space="preserve">Muth</w:t>
      </w:r>
      <w:r>
        <w:t xml:space="preserve"> </w:t>
      </w:r>
      <w:r>
        <w:t xml:space="preserve">critica la telaraña y propone las expectativas racionales</w:t>
      </w:r>
      <w:r>
        <w:t xml:space="preserve"> </w:t>
      </w:r>
      <w:hyperlink r:id="rId129">
        <w:r>
          <w:rPr>
            <w:rStyle w:val="Referenciaatema"/>
          </w:rPr>
          <w:t xml:space="preserve">[ver tema 3.A.6]</w:t>
        </w:r>
      </w:hyperlink>
      <w:r>
        <w:t xml:space="preserve">.</w:t>
      </w:r>
    </w:p>
    <w:p>
      <w:pPr>
        <w:pStyle w:val="FirstParagraph"/>
      </w:pPr>
      <w:r>
        <w:t xml:space="preserve"> ∎</w:t>
      </w:r>
    </w:p>
    <w:bookmarkEnd w:id="252"/>
    <w:bookmarkStart w:id="257" w:name="anexo_curvas_no_lineales"/>
    <w:p>
      <w:pPr>
        <w:pStyle w:val="Heading2"/>
      </w:pPr>
      <w:r>
        <w:t xml:space="preserve">E.4. Curvas no lineales: el ciclo límite</w:t>
      </w:r>
    </w:p>
    <w:p>
      <w:pPr>
        <w:numPr>
          <w:ilvl w:val="0"/>
          <w:numId w:val="1133"/>
        </w:numPr>
      </w:pPr>
      <w:r>
        <w:t xml:space="preserve">Con curvas no lineales, la condición de convergencia puede cumplirse lejos del equilibrio y no cerca de él. Si cerca del equilibrio la oferta es más plana que la demanda, las oscilaciones crecen al principio, como en la telaraña divergente; pero si lejos del equilibrio la oferta se vuelve más inclinada que la demanda, dejan de crecer.</w:t>
      </w:r>
    </w:p>
    <w:p>
      <w:pPr>
        <w:numPr>
          <w:ilvl w:val="0"/>
          <w:numId w:val="1133"/>
        </w:numPr>
      </w:pPr>
      <w:r>
        <w:t xml:space="preserve">El resultado es un</w:t>
      </w:r>
      <w:r>
        <w:t xml:space="preserve"> </w:t>
      </w:r>
      <w:r>
        <w:rPr>
          <w:b/>
          <w:bCs/>
        </w:rPr>
        <w:t xml:space="preserve">ciclo límite</w:t>
      </w:r>
      <w:r>
        <w:t xml:space="preserve">: el precio y la cantidad acaban oscilando con una amplitud constante, que no depende del punto de partida (gráfico </w:t>
      </w:r>
      <w:hyperlink w:anchor="fig_telarana_ciclo_limite">
        <w:r>
          <w:rPr>
            <w:rStyle w:val="Hyperlink"/>
          </w:rPr>
          <w:t xml:space="preserve">18</w:t>
        </w:r>
      </w:hyperlink>
      <w:r>
        <w:t xml:space="preserve">).</w:t>
      </w:r>
    </w:p>
    <w:bookmarkStart w:id="256" w:name="fig_telarana_ciclo_limite"/>
    <w:p>
      <w:pPr>
        <w:pStyle w:val="ImageCaption"/>
      </w:pPr>
      <w:r>
        <w:t xml:space="preserve">Gráfico 18.–</w:t>
      </w:r>
      <w:r>
        <w:t xml:space="preserve"> </w:t>
      </w:r>
      <w:r>
        <w:t xml:space="preserve">Telaraña con curvas no lineales: oscilaciones que crecen cerca del equilibrio y se estabilizan en un ciclo límite</w:t>
      </w:r>
    </w:p>
    <w:p>
      <w:pPr>
        <w:pStyle w:val="CaptionedFigure"/>
      </w:pPr>
      <w:r>
        <w:drawing>
          <wp:inline>
            <wp:extent cx="2486311" cy="2052048"/>
            <wp:effectExtent b="0" l="0" r="0" t="0"/>
            <wp:docPr descr="Gráfico 18.– Telaraña con curvas no lineales: oscilaciones que crecen cerca del equilibrio y se estabilizan en un ciclo límite" title="" id="254" name="Picture"/>
            <a:graphic>
              <a:graphicData uri="http://schemas.openxmlformats.org/drawingml/2006/picture">
                <pic:pic>
                  <pic:nvPicPr>
                    <pic:cNvPr descr="C:\Users\vgutierrez\Documents\src\victorgutierrezmarcos.github.io-revision\oposicion\temario\fuentes\3A16\graficos/telarana-ciclo-limite.png" id="255" name="Picture"/>
                    <pic:cNvPicPr>
                      <a:picLocks noChangeArrowheads="1" noChangeAspect="1"/>
                    </pic:cNvPicPr>
                  </pic:nvPicPr>
                  <pic:blipFill>
                    <a:blip r:embed="rId253"/>
                    <a:stretch>
                      <a:fillRect/>
                    </a:stretch>
                  </pic:blipFill>
                  <pic:spPr bwMode="auto">
                    <a:xfrm>
                      <a:off x="0" y="0"/>
                      <a:ext cx="2486311" cy="2052048"/>
                    </a:xfrm>
                    <a:prstGeom prst="rect">
                      <a:avLst/>
                    </a:prstGeom>
                    <a:noFill/>
                    <a:ln w="9525">
                      <a:noFill/>
                      <a:headEnd/>
                      <a:tailEnd/>
                    </a:ln>
                  </pic:spPr>
                </pic:pic>
              </a:graphicData>
            </a:graphic>
          </wp:inline>
        </w:drawing>
      </w:r>
    </w:p>
    <w:bookmarkEnd w:id="256"/>
    <w:p>
      <w:pPr>
        <w:pStyle w:val="Piedeimagen"/>
      </w:pPr>
      <w:r>
        <w:t xml:space="preserve">Fuente: elaboración propia a partir de</w:t>
      </w:r>
      <w:r>
        <w:t xml:space="preserve"> </w:t>
      </w:r>
      <w:r>
        <w:rPr>
          <w:smallCaps/>
        </w:rPr>
        <w:t xml:space="preserve">Ezekiel</w:t>
      </w:r>
      <w:r>
        <w:t xml:space="preserve"> </w:t>
      </w:r>
      <w:r>
        <w:t xml:space="preserve">(</w:t>
      </w:r>
      <w:hyperlink w:anchor="ref_Ezekiel1938Cobweb">
        <w:r>
          <w:rPr>
            <w:rStyle w:val="Hyperlink"/>
          </w:rPr>
          <w:t xml:space="preserve">1938</w:t>
        </w:r>
      </w:hyperlink>
      <w:r>
        <w:t xml:space="preserve">)</w:t>
      </w:r>
      <w:r>
        <w:t xml:space="preserve">.</w:t>
      </w:r>
    </w:p>
    <w:bookmarkEnd w:id="257"/>
    <w:bookmarkEnd w:id="258"/>
    <w:bookmarkStart w:id="261" w:name="anexo_test"/>
    <w:p>
      <w:pPr>
        <w:pStyle w:val="Heading1"/>
      </w:pPr>
      <w:r>
        <w:t xml:space="preserve">F. Anexo: aspectos para el test y preguntas del tribunal</w:t>
      </w:r>
    </w:p>
    <w:p>
      <w:pPr>
        <w:pStyle w:val="Cajadeanotaciones"/>
        <w:keepLines/>
      </w:pPr>
      <w:r>
        <w:t xml:space="preserve">Preguntas tipo test del primer ejercicio:</w:t>
      </w:r>
      <w:r>
        <w:t xml:space="preserve"> </w:t>
      </w:r>
      <w:hyperlink r:id="rId259">
        <w:r>
          <w:rPr>
            <w:rStyle w:val="Hyperlink"/>
          </w:rPr>
          <w:t xml:space="preserve">simulador de test</w:t>
        </w:r>
      </w:hyperlink>
      <w:r>
        <w:t xml:space="preserve">.</w:t>
      </w:r>
    </w:p>
    <w:p>
      <w:pPr>
        <w:numPr>
          <w:ilvl w:val="0"/>
          <w:numId w:val="1134"/>
        </w:numPr>
      </w:pPr>
      <w:r>
        <w:t xml:space="preserve">Con utilidad cuasilineal no hay efecto renta en el bien: la demanda marshalliana coincide con la hicksiana y el excedente del consumidor es una medida exacta del bienestar.</w:t>
      </w:r>
    </w:p>
    <w:p>
      <w:pPr>
        <w:numPr>
          <w:ilvl w:val="0"/>
          <w:numId w:val="1134"/>
        </w:numPr>
      </w:pPr>
      <w:r>
        <w:t xml:space="preserve">La oferta de la empresa competitiva es el coste marginal</w:t>
      </w:r>
      <w:r>
        <w:t xml:space="preserve"> </w:t>
      </w:r>
      <w:r>
        <w:rPr>
          <w:i/>
          <w:iCs/>
        </w:rPr>
        <w:t xml:space="preserve">creciente</w:t>
      </w:r>
      <w:r>
        <w:t xml:space="preserve"> </w:t>
      </w:r>
      <w:r>
        <w:t xml:space="preserve">por encima del mínimo del CVMe (corto plazo) o del CMe (largo plazo), no toda la curva de coste marginal.</w:t>
      </w:r>
    </w:p>
    <w:p>
      <w:pPr>
        <w:numPr>
          <w:ilvl w:val="0"/>
          <w:numId w:val="1134"/>
        </w:numPr>
      </w:pPr>
      <w:r>
        <w:t xml:space="preserve">Ajuste walrasiano: estable si</w:t>
      </w:r>
      <w:r>
        <w:t xml:space="preserve"> </w:t>
      </w:r>
      <m:oMath>
        <m:r>
          <m:t>z</m:t>
        </m:r>
        <m:r>
          <m:rPr>
            <m:sty m:val="p"/>
          </m:rPr>
          <m:t>′</m:t>
        </m:r>
        <m:d>
          <m:dPr>
            <m:begChr m:val="("/>
            <m:sepChr m:val=""/>
            <m:endChr m:val=")"/>
            <m:grow/>
          </m:dPr>
          <m:e>
            <m:sSup>
              <m:e>
                <m:r>
                  <m:t>p</m:t>
                </m:r>
              </m:e>
              <m:sup>
                <m:r>
                  <m:rPr>
                    <m:sty m:val="p"/>
                  </m:rPr>
                  <m:t>*</m:t>
                </m:r>
              </m:sup>
            </m:sSup>
          </m:e>
        </m:d>
        <m:r>
          <m:rPr>
            <m:sty m:val="p"/>
          </m:rPr>
          <m:t>&lt;</m:t>
        </m:r>
        <m:r>
          <m:t>0</m:t>
        </m:r>
      </m:oMath>
      <w:r>
        <w:t xml:space="preserve">. Ajuste marshalliano: estable si</w:t>
      </w:r>
      <w:r>
        <w:t xml:space="preserve"> </w:t>
      </w:r>
      <m:oMath>
        <m:f>
          <m:fPr>
            <m:type m:val="bar"/>
          </m:fPr>
          <m:num>
            <m:r>
              <m:t>d</m:t>
            </m:r>
          </m:num>
          <m:den>
            <m:r>
              <m:t>d</m:t>
            </m:r>
            <m:r>
              <m:t>q</m:t>
            </m:r>
          </m:den>
        </m:f>
        <m:d>
          <m:dPr>
            <m:begChr m:val="("/>
            <m:sepChr m:val=""/>
            <m:endChr m:val=")"/>
            <m:grow/>
          </m:dPr>
          <m:e>
            <m:sSup>
              <m:e>
                <m:r>
                  <m:t>p</m:t>
                </m:r>
              </m:e>
              <m:sup>
                <m:r>
                  <m:t>D</m:t>
                </m:r>
              </m:sup>
            </m:sSup>
            <m:r>
              <m:rPr>
                <m:sty m:val="p"/>
              </m:rPr>
              <m:t>−</m:t>
            </m:r>
            <m:sSup>
              <m:e>
                <m:r>
                  <m:t>p</m:t>
                </m:r>
              </m:e>
              <m:sup>
                <m:r>
                  <m:t>S</m:t>
                </m:r>
              </m:sup>
            </m:sSup>
          </m:e>
        </m:d>
        <m:r>
          <m:rPr>
            <m:sty m:val="p"/>
          </m:rPr>
          <m:t>&lt;</m:t>
        </m:r>
        <m:r>
          <m:t>0</m:t>
        </m:r>
      </m:oMath>
      <w:r>
        <w:t xml:space="preserve">. Con las 2 curvas decrecientes y la oferta más plana que la demanda,</w:t>
      </w:r>
      <w:r>
        <w:t xml:space="preserve"> </w:t>
      </w:r>
      <w:r>
        <w:rPr>
          <w:smallCaps/>
        </w:rPr>
        <w:t xml:space="preserve">Walras</w:t>
      </w:r>
      <w:r>
        <w:t xml:space="preserve"> </w:t>
      </w:r>
      <w:r>
        <w:t xml:space="preserve">es inestable y</w:t>
      </w:r>
      <w:r>
        <w:t xml:space="preserve"> </w:t>
      </w:r>
      <w:r>
        <w:rPr>
          <w:smallCaps/>
        </w:rPr>
        <w:t xml:space="preserve">Marshall</w:t>
      </w:r>
      <w:r>
        <w:t xml:space="preserve">, estable; con la oferta más inclinada, al revés.</w:t>
      </w:r>
    </w:p>
    <w:p>
      <w:pPr>
        <w:keepNext/>
        <w:numPr>
          <w:ilvl w:val="0"/>
          <w:numId w:val="1134"/>
        </w:numPr>
      </w:pPr>
      <w:r>
        <w:t xml:space="preserve">Telaraña con expectativas ingenuas: converge si la oferta es menos elástica que la demanda en el equilibrio (</w:t>
      </w:r>
      <m:oMath>
        <m:sSub>
          <m:e>
            <m:r>
              <m:t>ε</m:t>
            </m:r>
          </m:e>
          <m:sub>
            <m:r>
              <m:t>S</m:t>
            </m:r>
          </m:sub>
        </m:sSub>
        <m:r>
          <m:rPr>
            <m:sty m:val="p"/>
          </m:rPr>
          <m:t>&lt;</m:t>
        </m:r>
        <m:r>
          <m:rPr>
            <m:sty m:val="p"/>
          </m:rPr>
          <m:t>|</m:t>
        </m:r>
        <m:sSub>
          <m:e>
            <m:r>
              <m:t>ε</m:t>
            </m:r>
          </m:e>
          <m:sub>
            <m:r>
              <m:t>D</m:t>
            </m:r>
          </m:sub>
        </m:sSub>
        <m:r>
          <m:rPr>
            <m:sty m:val="p"/>
          </m:rPr>
          <m:t>|</m:t>
        </m:r>
      </m:oMath>
      <w:r>
        <w:t xml:space="preserve">), es decir, más inclinada en el plano</w:t>
      </w:r>
      <w:r>
        <w:t xml:space="preserve"> </w:t>
      </w:r>
      <m:oMath>
        <m:d>
          <m:dPr>
            <m:begChr m:val="("/>
            <m:sepChr m:val=""/>
            <m:endChr m:val=")"/>
            <m:grow/>
          </m:dPr>
          <m:e>
            <m:r>
              <m:t>q</m:t>
            </m:r>
            <m:r>
              <m:rPr>
                <m:sty m:val="p"/>
              </m:rPr>
              <m:t>,</m:t>
            </m:r>
            <m:r>
              <m:t>p</m:t>
            </m:r>
          </m:e>
        </m:d>
      </m:oMath>
      <w:r>
        <w:t xml:space="preserve">. Con curvas normales puede divergir. Autores:</w:t>
      </w:r>
    </w:p>
    <w:p>
      <w:pPr>
        <w:numPr>
          <w:ilvl w:val="1"/>
          <w:numId w:val="1135"/>
        </w:numPr>
      </w:pPr>
      <w:r>
        <w:rPr>
          <w:smallCaps/>
        </w:rPr>
        <w:t xml:space="preserve">Kaldor</w:t>
      </w:r>
      <w:r>
        <w:t xml:space="preserve"> </w:t>
      </w:r>
      <w:r>
        <w:t xml:space="preserve">le dio nombre (1934);</w:t>
      </w:r>
    </w:p>
    <w:p>
      <w:pPr>
        <w:numPr>
          <w:ilvl w:val="1"/>
          <w:numId w:val="1135"/>
        </w:numPr>
      </w:pPr>
      <w:r>
        <w:rPr>
          <w:smallCaps/>
        </w:rPr>
        <w:t xml:space="preserve">Ezekiel</w:t>
      </w:r>
      <w:r>
        <w:t xml:space="preserve"> </w:t>
      </w:r>
      <w:r>
        <w:t xml:space="preserve">(1938) lo sistematizó;</w:t>
      </w:r>
    </w:p>
    <w:p>
      <w:pPr>
        <w:numPr>
          <w:ilvl w:val="1"/>
          <w:numId w:val="1135"/>
        </w:numPr>
      </w:pPr>
      <w:r>
        <w:rPr>
          <w:smallCaps/>
        </w:rPr>
        <w:t xml:space="preserve">Nerlove</w:t>
      </w:r>
      <w:r>
        <w:t xml:space="preserve"> </w:t>
      </w:r>
      <w:r>
        <w:t xml:space="preserve">(1958), expectativas adaptativas;</w:t>
      </w:r>
    </w:p>
    <w:p>
      <w:pPr>
        <w:numPr>
          <w:ilvl w:val="1"/>
          <w:numId w:val="1135"/>
        </w:numPr>
      </w:pPr>
      <w:r>
        <w:rPr>
          <w:smallCaps/>
        </w:rPr>
        <w:t xml:space="preserve">Muth</w:t>
      </w:r>
      <w:r>
        <w:t xml:space="preserve"> </w:t>
      </w:r>
      <w:r>
        <w:t xml:space="preserve">(1961), racionales.</w:t>
      </w:r>
    </w:p>
    <w:p>
      <w:pPr>
        <w:numPr>
          <w:ilvl w:val="0"/>
          <w:numId w:val="1134"/>
        </w:numPr>
      </w:pPr>
      <w:r>
        <w:t xml:space="preserve">Ley de</w:t>
      </w:r>
      <w:r>
        <w:t xml:space="preserve"> </w:t>
      </w:r>
      <w:r>
        <w:rPr>
          <w:smallCaps/>
        </w:rPr>
        <w:t xml:space="preserve">Dalton</w:t>
      </w:r>
      <w:r>
        <w:t xml:space="preserve">: el impuesto recae más sobre el lado más inelástico. Con la demanda perfectamente elástica lo soportan entero los vendedores; con la oferta perfectamente elástica, los compradores. La incidencia no depende de quién lo pague legalmente.</w:t>
      </w:r>
    </w:p>
    <w:p>
      <w:pPr>
        <w:numPr>
          <w:ilvl w:val="0"/>
          <w:numId w:val="1134"/>
        </w:numPr>
      </w:pPr>
      <w:r>
        <w:t xml:space="preserve">El exceso de gravamen crece con el</w:t>
      </w:r>
      <w:r>
        <w:t xml:space="preserve"> </w:t>
      </w:r>
      <w:r>
        <w:rPr>
          <w:i/>
          <w:iCs/>
        </w:rPr>
        <w:t xml:space="preserve">cuadrado</w:t>
      </w:r>
      <w:r>
        <w:t xml:space="preserve"> </w:t>
      </w:r>
      <w:r>
        <w:t xml:space="preserve">del impuesto:</w:t>
      </w:r>
      <w:r>
        <w:t xml:space="preserve"> </w:t>
      </w:r>
      <m:oMath>
        <m:r>
          <m:rPr>
            <m:sty m:val="p"/>
          </m:rPr>
          <m:t>E</m:t>
        </m:r>
        <m:r>
          <m:rPr>
            <m:sty m:val="p"/>
          </m:rPr>
          <m:t>G</m:t>
        </m:r>
        <m:r>
          <m:rPr>
            <m:sty m:val="p"/>
          </m:rPr>
          <m:t>≈</m:t>
        </m:r>
        <m:f>
          <m:fPr>
            <m:type m:val="lin"/>
          </m:fPr>
          <m:num>
            <m:r>
              <m:t>1</m:t>
            </m:r>
          </m:num>
          <m:den>
            <m:r>
              <m:t>2</m:t>
            </m:r>
          </m:den>
        </m:f>
        <m:sSup>
          <m:e>
            <m:r>
              <m:t>t</m:t>
            </m:r>
          </m:e>
          <m:sup>
            <m:r>
              <m:t>2</m:t>
            </m:r>
          </m:sup>
        </m:sSup>
        <m:f>
          <m:fPr>
            <m:type m:val="bar"/>
          </m:fPr>
          <m:num>
            <m:r>
              <m:t>x</m:t>
            </m:r>
          </m:num>
          <m:den>
            <m:r>
              <m:t>p</m:t>
            </m:r>
          </m:den>
        </m:f>
        <m:f>
          <m:fPr>
            <m:type m:val="bar"/>
          </m:fPr>
          <m:num>
            <m:sSub>
              <m:e>
                <m:r>
                  <m:t>ε</m:t>
                </m:r>
              </m:e>
              <m:sub>
                <m:r>
                  <m:t>S</m:t>
                </m:r>
              </m:sub>
            </m:sSub>
            <m:r>
              <m:rPr>
                <m:sty m:val="p"/>
              </m:rPr>
              <m:t>|</m:t>
            </m:r>
            <m:sSub>
              <m:e>
                <m:r>
                  <m:t>ε</m:t>
                </m:r>
              </m:e>
              <m:sub>
                <m:r>
                  <m:t>D</m:t>
                </m:r>
              </m:sub>
            </m:sSub>
            <m:r>
              <m:rPr>
                <m:sty m:val="p"/>
              </m:rPr>
              <m:t>|</m:t>
            </m:r>
          </m:num>
          <m:den>
            <m:sSub>
              <m:e>
                <m:r>
                  <m:t>ε</m:t>
                </m:r>
              </m:e>
              <m:sub>
                <m:r>
                  <m:t>S</m:t>
                </m:r>
              </m:sub>
            </m:sSub>
            <m:r>
              <m:rPr>
                <m:sty m:val="p"/>
              </m:rPr>
              <m:t>+</m:t>
            </m:r>
            <m:r>
              <m:rPr>
                <m:sty m:val="p"/>
              </m:rPr>
              <m:t>|</m:t>
            </m:r>
            <m:sSub>
              <m:e>
                <m:r>
                  <m:t>ε</m:t>
                </m:r>
              </m:e>
              <m:sub>
                <m:r>
                  <m:t>D</m:t>
                </m:r>
              </m:sub>
            </m:sSub>
            <m:r>
              <m:rPr>
                <m:sty m:val="p"/>
              </m:rPr>
              <m:t>|</m:t>
            </m:r>
          </m:den>
        </m:f>
      </m:oMath>
      <w:r>
        <w:t xml:space="preserve">.</w:t>
      </w:r>
    </w:p>
    <w:p>
      <w:pPr>
        <w:keepNext/>
        <w:numPr>
          <w:ilvl w:val="0"/>
          <w:numId w:val="1134"/>
        </w:numPr>
      </w:pPr>
      <w:r>
        <w:t xml:space="preserve">Libre entrada:</w:t>
      </w:r>
    </w:p>
    <w:p>
      <w:pPr>
        <w:numPr>
          <w:ilvl w:val="1"/>
          <w:numId w:val="1136"/>
        </w:numPr>
      </w:pPr>
      <w:r>
        <w:t xml:space="preserve">con rendimientos constantes,</w:t>
      </w:r>
      <w:r>
        <w:t xml:space="preserve"> </w:t>
      </w:r>
      <m:oMath>
        <m:sSup>
          <m:e>
            <m:r>
              <m:t>p</m:t>
            </m:r>
          </m:e>
          <m:sup>
            <m:r>
              <m:rPr>
                <m:sty m:val="p"/>
              </m:rPr>
              <m:t>*</m:t>
            </m:r>
          </m:sup>
        </m:sSup>
        <m:r>
          <m:rPr>
            <m:sty m:val="p"/>
          </m:rPr>
          <m:t>=</m:t>
        </m:r>
        <m:r>
          <m:t>c</m:t>
        </m:r>
      </m:oMath>
      <w:r>
        <w:t xml:space="preserve"> </w:t>
      </w:r>
      <w:r>
        <w:t xml:space="preserve">y número de empresas indeterminado;</w:t>
      </w:r>
    </w:p>
    <w:p>
      <w:pPr>
        <w:numPr>
          <w:ilvl w:val="1"/>
          <w:numId w:val="1136"/>
        </w:numPr>
      </w:pPr>
      <w:r>
        <w:t xml:space="preserve">con rendimientos decrecientes en todo el dominio, no hay equilibrio;</w:t>
      </w:r>
    </w:p>
    <w:p>
      <w:pPr>
        <w:numPr>
          <w:ilvl w:val="1"/>
          <w:numId w:val="1136"/>
        </w:numPr>
      </w:pPr>
      <w:r>
        <w:t xml:space="preserve">con coste medio en U,</w:t>
      </w:r>
      <w:r>
        <w:t xml:space="preserve"> </w:t>
      </w:r>
      <m:oMath>
        <m:sSup>
          <m:e>
            <m:r>
              <m:t>p</m:t>
            </m:r>
          </m:e>
          <m:sup>
            <m:r>
              <m:rPr>
                <m:sty m:val="p"/>
              </m:rPr>
              <m:t>*</m:t>
            </m:r>
          </m:sup>
        </m:sSup>
        <m:r>
          <m:rPr>
            <m:sty m:val="p"/>
          </m:rPr>
          <m:t>=</m:t>
        </m:r>
        <m:r>
          <m:rPr>
            <m:sty m:val="p"/>
          </m:rPr>
          <m:t>min</m:t>
        </m:r>
        <m:r>
          <m:rPr>
            <m:sty m:val="p"/>
          </m:rPr>
          <m:t>C</m:t>
        </m:r>
        <m:r>
          <m:rPr>
            <m:sty m:val="p"/>
          </m:rPr>
          <m:t>M</m:t>
        </m:r>
        <m:r>
          <m:rPr>
            <m:sty m:val="p"/>
          </m:rPr>
          <m:t>e</m:t>
        </m:r>
      </m:oMath>
      <w:r>
        <w:t xml:space="preserve"> </w:t>
      </w:r>
      <w:r>
        <w:t xml:space="preserve">y</w:t>
      </w:r>
      <w:r>
        <w:t xml:space="preserve"> </w:t>
      </w:r>
      <m:oMath>
        <m:sSup>
          <m:e>
            <m:r>
              <m:t>J</m:t>
            </m:r>
          </m:e>
          <m:sup>
            <m:r>
              <m:rPr>
                <m:sty m:val="p"/>
              </m:rPr>
              <m:t>*</m:t>
            </m:r>
          </m:sup>
        </m:sSup>
        <m:r>
          <m:rPr>
            <m:sty m:val="p"/>
          </m:rPr>
          <m:t>=</m:t>
        </m:r>
        <m:r>
          <m:t>x</m:t>
        </m:r>
        <m:d>
          <m:dPr>
            <m:begChr m:val="("/>
            <m:sepChr m:val=""/>
            <m:endChr m:val=")"/>
            <m:grow/>
          </m:dPr>
          <m:e>
            <m:bar>
              <m:barPr>
                <m:pos m:val="top"/>
              </m:barPr>
              <m:e>
                <m:r>
                  <m:t>c</m:t>
                </m:r>
              </m:e>
            </m:bar>
          </m:e>
        </m:d>
        <m:r>
          <m:rPr>
            <m:sty m:val="p"/>
          </m:rPr>
          <m:t>/</m:t>
        </m:r>
        <m:bar>
          <m:barPr>
            <m:pos m:val="top"/>
          </m:barPr>
          <m:e>
            <m:r>
              <m:t>q</m:t>
            </m:r>
          </m:e>
        </m:bar>
      </m:oMath>
      <w:r>
        <w:t xml:space="preserve">.</w:t>
      </w:r>
    </w:p>
    <w:p>
      <w:pPr>
        <w:numPr>
          <w:ilvl w:val="0"/>
          <w:numId w:val="1134"/>
        </w:numPr>
      </w:pPr>
      <w:r>
        <w:t xml:space="preserve">La forma de S invertida de los costes es condición suficiente, no necesaria.</w:t>
      </w:r>
    </w:p>
    <w:p>
      <w:pPr>
        <w:numPr>
          <w:ilvl w:val="0"/>
          <w:numId w:val="1134"/>
        </w:numPr>
      </w:pPr>
      <w:r>
        <w:t xml:space="preserve">Industria de costes crecientes (deseconomías externas): oferta a largo plazo creciente; de costes decrecientes (economías externas): decreciente. Nunca por rendimientos crecientes internos, incompatibles con la competencia perfecta.</w:t>
      </w:r>
    </w:p>
    <w:p>
      <w:pPr>
        <w:numPr>
          <w:ilvl w:val="0"/>
          <w:numId w:val="1134"/>
        </w:numPr>
      </w:pPr>
      <w:r>
        <w:t xml:space="preserve">El 1TFEB no necesita convexidad; el 2TFEB, sí (en general). En equilibrio parcial, todos los óptimos tienen las mismas cantidades.</w:t>
      </w:r>
    </w:p>
    <w:p>
      <w:pPr>
        <w:keepNext/>
        <w:numPr>
          <w:ilvl w:val="0"/>
          <w:numId w:val="1134"/>
        </w:numPr>
      </w:pPr>
      <w:r>
        <w:t xml:space="preserve">Fechas de los precursores:</w:t>
      </w:r>
    </w:p>
    <w:p>
      <w:pPr>
        <w:numPr>
          <w:ilvl w:val="1"/>
          <w:numId w:val="1137"/>
        </w:numPr>
      </w:pPr>
      <w:r>
        <w:rPr>
          <w:smallCaps/>
        </w:rPr>
        <w:t xml:space="preserve">Dupuit</w:t>
      </w:r>
      <w:r>
        <w:t xml:space="preserve"> </w:t>
      </w:r>
      <w:r>
        <w:t xml:space="preserve">(1844), no 1884;</w:t>
      </w:r>
    </w:p>
    <w:p>
      <w:pPr>
        <w:numPr>
          <w:ilvl w:val="1"/>
          <w:numId w:val="1137"/>
        </w:numPr>
      </w:pPr>
      <w:r>
        <w:rPr>
          <w:smallCaps/>
        </w:rPr>
        <w:t xml:space="preserve">Jenkin</w:t>
      </w:r>
      <w:r>
        <w:t xml:space="preserve"> </w:t>
      </w:r>
      <w:r>
        <w:t xml:space="preserve">(1870) dibuja las primeras curvas de oferta y demanda en inglés;</w:t>
      </w:r>
    </w:p>
    <w:p>
      <w:pPr>
        <w:numPr>
          <w:ilvl w:val="1"/>
          <w:numId w:val="1137"/>
        </w:numPr>
      </w:pPr>
      <w:r>
        <w:rPr>
          <w:smallCaps/>
        </w:rPr>
        <w:t xml:space="preserve">Marshall</w:t>
      </w:r>
      <w:r>
        <w:t xml:space="preserve"> </w:t>
      </w:r>
      <w:r>
        <w:t xml:space="preserve">(1890) sistematiza el equilibrio parcial.</w:t>
      </w:r>
    </w:p>
    <w:bookmarkStart w:id="260" w:name="preguntas_probables_del_tribunal"/>
    <w:p>
      <w:pPr>
        <w:pStyle w:val="Heading4"/>
      </w:pPr>
      <w:r>
        <w:t xml:space="preserve">Preguntas probables del tribunal</w:t>
      </w:r>
    </w:p>
    <w:p>
      <w:pPr>
        <w:numPr>
          <w:ilvl w:val="0"/>
          <w:numId w:val="1138"/>
        </w:numPr>
      </w:pPr>
      <w:r>
        <w:t xml:space="preserve">¿Por qué se usa la utilidad cuasilineal en equilibrio parcial? ¿Qué se pierde con ella?</w:t>
      </w:r>
    </w:p>
    <w:p>
      <w:pPr>
        <w:numPr>
          <w:ilvl w:val="0"/>
          <w:numId w:val="1138"/>
        </w:numPr>
      </w:pPr>
      <w:r>
        <w:t xml:space="preserve">¿Por qué la oferta de la empresa no es toda la curva de coste marginal? ¿Qué cambia entre el corto y el largo plazo?</w:t>
      </w:r>
    </w:p>
    <w:p>
      <w:pPr>
        <w:numPr>
          <w:ilvl w:val="0"/>
          <w:numId w:val="1138"/>
        </w:numPr>
      </w:pPr>
      <w:r>
        <w:t xml:space="preserve">¿Son compatibles las economías de escala con la competencia perfecta?</w:t>
      </w:r>
    </w:p>
    <w:p>
      <w:pPr>
        <w:numPr>
          <w:ilvl w:val="0"/>
          <w:numId w:val="1138"/>
        </w:numPr>
      </w:pPr>
      <w:r>
        <w:t xml:space="preserve">¿Por qué los ajustes walrasiano y marshalliano pueden dar resultados distintos? ¿Cuándo?</w:t>
      </w:r>
    </w:p>
    <w:p>
      <w:pPr>
        <w:numPr>
          <w:ilvl w:val="0"/>
          <w:numId w:val="1138"/>
        </w:numPr>
      </w:pPr>
      <w:r>
        <w:t xml:space="preserve">¿Qué dice la crítica de</w:t>
      </w:r>
      <w:r>
        <w:t xml:space="preserve"> </w:t>
      </w:r>
      <w:r>
        <w:rPr>
          <w:smallCaps/>
        </w:rPr>
        <w:t xml:space="preserve">Muth</w:t>
      </w:r>
      <w:r>
        <w:t xml:space="preserve"> </w:t>
      </w:r>
      <w:r>
        <w:t xml:space="preserve">a la telaraña?</w:t>
      </w:r>
    </w:p>
    <w:p>
      <w:pPr>
        <w:numPr>
          <w:ilvl w:val="0"/>
          <w:numId w:val="1138"/>
        </w:numPr>
      </w:pPr>
      <w:r>
        <w:t xml:space="preserve">¿Por qué el excedente total mide el bienestar? ¿Qué supuestos del 1TFEB no hacen falta?</w:t>
      </w:r>
    </w:p>
    <w:p>
      <w:pPr>
        <w:numPr>
          <w:ilvl w:val="0"/>
          <w:numId w:val="1138"/>
        </w:numPr>
      </w:pPr>
      <w:r>
        <w:t xml:space="preserve">¿Quién paga un impuesto unitario si la demanda es perfectamente inelástica? ¿Y si lo es la oferta?</w:t>
      </w:r>
    </w:p>
    <w:p>
      <w:pPr>
        <w:numPr>
          <w:ilvl w:val="0"/>
          <w:numId w:val="1138"/>
        </w:numPr>
      </w:pPr>
      <w:r>
        <w:t xml:space="preserve">¿Por qué puede no existir equilibrio a largo plazo con libre entrada y rendimientos decrecientes?</w:t>
      </w:r>
    </w:p>
    <w:p>
      <w:pPr>
        <w:numPr>
          <w:ilvl w:val="0"/>
          <w:numId w:val="1138"/>
        </w:numPr>
      </w:pPr>
      <w:r>
        <w:t xml:space="preserve">¿Qué diferencia hay entre economías externas pecuniarias y tecnológicas? ¿Cuáles causan ineficiencia?</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60"/>
    <w:bookmarkEnd w:id="261"/>
    <w:bookmarkStart w:id="341" w:name="bibliografia"/>
    <w:p>
      <w:pPr>
        <w:pStyle w:val="Heading1"/>
      </w:pPr>
      <w:r>
        <w:t xml:space="preserve">Bibliografía</w:t>
      </w:r>
    </w:p>
    <w:bookmarkStart w:id="340" w:name="refs"/>
    <w:bookmarkStart w:id="262" w:name="ref_Arrow1951Extension"/>
    <w:p>
      <w:pPr>
        <w:pStyle w:val="Bibliography"/>
      </w:pPr>
      <w:r>
        <w:t xml:space="preserve">Arrow, Kenneth J. (1951).</w:t>
      </w:r>
      <w:r>
        <w:t xml:space="preserve"> </w:t>
      </w:r>
      <w:r>
        <w:t xml:space="preserve">«An Extension of the Basic Theorems of Classical Welfare Economics»</w:t>
      </w:r>
      <w:r>
        <w:t xml:space="preserve">. En</w:t>
      </w:r>
      <w:r>
        <w:t xml:space="preserve"> </w:t>
      </w:r>
      <w:r>
        <w:rPr>
          <w:i/>
          <w:iCs/>
        </w:rPr>
        <w:t xml:space="preserve">Proceedings of the Second Berkeley Symposium on Mathematical Statistics and Probability</w:t>
      </w:r>
      <w:r>
        <w:t xml:space="preserve">, editado por Jerzy Neyman, 507-32. Berkeley: University of California Press.</w:t>
      </w:r>
    </w:p>
    <w:bookmarkEnd w:id="262"/>
    <w:bookmarkStart w:id="263" w:name="ref_Azpilcueta1556Cambios"/>
    <w:p>
      <w:pPr>
        <w:pStyle w:val="Bibliography"/>
      </w:pPr>
      <w:r>
        <w:t xml:space="preserve">Azpilcueta, Martín de (1556).</w:t>
      </w:r>
      <w:r>
        <w:t xml:space="preserve"> </w:t>
      </w:r>
      <w:r>
        <w:rPr>
          <w:i/>
          <w:iCs/>
        </w:rPr>
        <w:t xml:space="preserve">Comentario resolutorio de cambios</w:t>
      </w:r>
      <w:r>
        <w:t xml:space="preserve">. Salamanca.</w:t>
      </w:r>
    </w:p>
    <w:bookmarkEnd w:id="263"/>
    <w:bookmarkStart w:id="265" w:name="ref_Becker1965Allocation"/>
    <w:p>
      <w:pPr>
        <w:pStyle w:val="Bibliography"/>
      </w:pPr>
      <w:r>
        <w:t xml:space="preserve">Becker, Gary S. (1965).</w:t>
      </w:r>
      <w:r>
        <w:t xml:space="preserve"> </w:t>
      </w:r>
      <w:r>
        <w:t xml:space="preserve">«A Theory of the Allocation of Time»</w:t>
      </w:r>
      <w:r>
        <w:t xml:space="preserve">.</w:t>
      </w:r>
      <w:r>
        <w:t xml:space="preserve"> </w:t>
      </w:r>
      <w:r>
        <w:rPr>
          <w:i/>
          <w:iCs/>
        </w:rPr>
        <w:t xml:space="preserve">Economic Journal</w:t>
      </w:r>
      <w:r>
        <w:t xml:space="preserve"> </w:t>
      </w:r>
      <w:r>
        <w:t xml:space="preserve">75 (299): 493-517.</w:t>
      </w:r>
      <w:r>
        <w:t xml:space="preserve"> </w:t>
      </w:r>
      <w:hyperlink r:id="rId264">
        <w:r>
          <w:rPr>
            <w:rStyle w:val="Hyperlink"/>
          </w:rPr>
          <w:t xml:space="preserve">https://doi.org/10.2307/2228949</w:t>
        </w:r>
      </w:hyperlink>
      <w:r>
        <w:t xml:space="preserve">.</w:t>
      </w:r>
    </w:p>
    <w:bookmarkEnd w:id="265"/>
    <w:bookmarkStart w:id="266" w:name="ref_Bodin1568Reponse"/>
    <w:p>
      <w:pPr>
        <w:pStyle w:val="Bibliography"/>
      </w:pPr>
      <w:r>
        <w:t xml:space="preserve">Bodin, Jean (1568).</w:t>
      </w:r>
      <w:r>
        <w:t xml:space="preserve"> </w:t>
      </w:r>
      <w:r>
        <w:rPr>
          <w:i/>
          <w:iCs/>
        </w:rPr>
        <w:t xml:space="preserve">La Response de maistre Jean Bodin aux paradoxes de Monsieur de Malestroit</w:t>
      </w:r>
      <w:r>
        <w:t xml:space="preserve">. París.</w:t>
      </w:r>
    </w:p>
    <w:bookmarkEnd w:id="266"/>
    <w:bookmarkStart w:id="267" w:name="ref_Bolzano1817Beweis"/>
    <w:p>
      <w:pPr>
        <w:pStyle w:val="Bibliography"/>
      </w:pPr>
      <w:r>
        <w:t xml:space="preserve">Bolzano, Bernard (1817).</w:t>
      </w:r>
      <w:r>
        <w:t xml:space="preserve"> </w:t>
      </w:r>
      <w:r>
        <w:rPr>
          <w:i/>
          <w:iCs/>
        </w:rPr>
        <w:t xml:space="preserve">Rein analytischer Beweis des Lehrsatzes, dass zwischen je zwey Werthen, die ein entgegengesetztes Resultat gewähren, wenigstens eine reelle Wurzel der Gleichung liege</w:t>
      </w:r>
      <w:r>
        <w:t xml:space="preserve">. Praga: Gottlieb Haase.</w:t>
      </w:r>
    </w:p>
    <w:bookmarkEnd w:id="267"/>
    <w:bookmarkStart w:id="269" w:name="ref_Campante2021Advanced"/>
    <w:p>
      <w:pPr>
        <w:pStyle w:val="Bibliography"/>
      </w:pPr>
      <w:r>
        <w:t xml:space="preserve">Campante, Filipe, Federico Sturzenegger y Andrés Velasco (2021).</w:t>
      </w:r>
      <w:r>
        <w:t xml:space="preserve"> </w:t>
      </w:r>
      <w:r>
        <w:rPr>
          <w:i/>
          <w:iCs/>
        </w:rPr>
        <w:t xml:space="preserve">Advanced Macroeconomics: An Easy Guide</w:t>
      </w:r>
      <w:r>
        <w:t xml:space="preserve">. Londres: LSE Press.</w:t>
      </w:r>
      <w:r>
        <w:t xml:space="preserve"> </w:t>
      </w:r>
      <w:hyperlink r:id="rId268">
        <w:r>
          <w:rPr>
            <w:rStyle w:val="Hyperlink"/>
          </w:rPr>
          <w:t xml:space="preserve">https://doi.org/10.31389/lsepress.ame</w:t>
        </w:r>
      </w:hyperlink>
      <w:r>
        <w:t xml:space="preserve">.</w:t>
      </w:r>
    </w:p>
    <w:bookmarkEnd w:id="269"/>
    <w:bookmarkStart w:id="270" w:name="ref_Clark1899Distribution"/>
    <w:p>
      <w:pPr>
        <w:pStyle w:val="Bibliography"/>
      </w:pPr>
      <w:r>
        <w:t xml:space="preserve">Clark, John Bates (1899).</w:t>
      </w:r>
      <w:r>
        <w:t xml:space="preserve"> </w:t>
      </w:r>
      <w:r>
        <w:rPr>
          <w:i/>
          <w:iCs/>
        </w:rPr>
        <w:t xml:space="preserve">The Distribution of Wealth: A Theory of Wages, Interest and Profits</w:t>
      </w:r>
      <w:r>
        <w:t xml:space="preserve">. Nueva York: Macmillan.</w:t>
      </w:r>
    </w:p>
    <w:bookmarkEnd w:id="270"/>
    <w:bookmarkStart w:id="272" w:name="ref_CE2026AceitePrecios"/>
    <w:p>
      <w:pPr>
        <w:pStyle w:val="Bibliography"/>
      </w:pPr>
      <w:r>
        <w:t xml:space="preserve">Comisión Europea (2026a).</w:t>
      </w:r>
      <w:r>
        <w:t xml:space="preserve"> </w:t>
      </w:r>
      <w:r>
        <w:t xml:space="preserve">«Agri-food data portal: precios del aceite de oliva en origen. España, aceite de oliva virgen extra, precio medio nacional semanal (euros por 100 kg)»</w:t>
      </w:r>
      <w:r>
        <w:t xml:space="preserve">. 2026.</w:t>
      </w:r>
      <w:r>
        <w:t xml:space="preserve"> </w:t>
      </w:r>
      <w:hyperlink r:id="rId271">
        <w:r>
          <w:rPr>
            <w:rStyle w:val="Hyperlink"/>
          </w:rPr>
          <w:t xml:space="preserve">https://www.ec.europa.eu/agrifood/api/oliveOil/prices?memberStateCodes=ES</w:t>
        </w:r>
      </w:hyperlink>
      <w:r>
        <w:t xml:space="preserve">.</w:t>
      </w:r>
    </w:p>
    <w:bookmarkEnd w:id="272"/>
    <w:bookmarkStart w:id="274" w:name="ref_CE2026AceiteProduccion"/>
    <w:p>
      <w:pPr>
        <w:pStyle w:val="Bibliography"/>
      </w:pPr>
      <w:r>
        <w:t xml:space="preserve">Comisión Europea (2026b).</w:t>
      </w:r>
      <w:r>
        <w:t xml:space="preserve"> </w:t>
      </w:r>
      <w:r>
        <w:t xml:space="preserve">«Agri-food data portal: producción de aceite de oliva por campaña. España (miles de toneladas)»</w:t>
      </w:r>
      <w:r>
        <w:t xml:space="preserve">. 2026.</w:t>
      </w:r>
      <w:r>
        <w:t xml:space="preserve"> </w:t>
      </w:r>
      <w:hyperlink r:id="rId273">
        <w:r>
          <w:rPr>
            <w:rStyle w:val="Hyperlink"/>
          </w:rPr>
          <w:t xml:space="preserve">https://www.ec.europa.eu/agrifood/api/oliveOil/production?memberStateCodes=ES&amp;granularity=annual</w:t>
        </w:r>
      </w:hyperlink>
      <w:r>
        <w:t xml:space="preserve">.</w:t>
      </w:r>
    </w:p>
    <w:bookmarkEnd w:id="274"/>
    <w:bookmarkStart w:id="275" w:name="ref_Cournot1838Recherches"/>
    <w:p>
      <w:pPr>
        <w:pStyle w:val="Bibliography"/>
      </w:pPr>
      <w:r>
        <w:t xml:space="preserve">Cournot, Antoine Augustin (1838).</w:t>
      </w:r>
      <w:r>
        <w:t xml:space="preserve"> </w:t>
      </w:r>
      <w:r>
        <w:rPr>
          <w:i/>
          <w:iCs/>
        </w:rPr>
        <w:t xml:space="preserve">Recherches sur les principes mathématiques de la théorie des richesses</w:t>
      </w:r>
      <w:r>
        <w:t xml:space="preserve">. París: Hachette.</w:t>
      </w:r>
    </w:p>
    <w:bookmarkEnd w:id="275"/>
    <w:bookmarkStart w:id="276" w:name="ref_Dalton1922Principles"/>
    <w:p>
      <w:pPr>
        <w:pStyle w:val="Bibliography"/>
      </w:pPr>
      <w:r>
        <w:t xml:space="preserve">Dalton, Hugh (1922).</w:t>
      </w:r>
      <w:r>
        <w:t xml:space="preserve"> </w:t>
      </w:r>
      <w:r>
        <w:rPr>
          <w:i/>
          <w:iCs/>
        </w:rPr>
        <w:t xml:space="preserve">Principles of Public Finance</w:t>
      </w:r>
      <w:r>
        <w:t xml:space="preserve">. Londres: George Routledge; Sons.</w:t>
      </w:r>
    </w:p>
    <w:bookmarkEnd w:id="276"/>
    <w:bookmarkStart w:id="278" w:name="ref_DeVroey2016History"/>
    <w:p>
      <w:pPr>
        <w:pStyle w:val="Bibliography"/>
      </w:pPr>
      <w:r>
        <w:t xml:space="preserve">De Vroey, Michel (2016).</w:t>
      </w:r>
      <w:r>
        <w:t xml:space="preserve"> </w:t>
      </w:r>
      <w:r>
        <w:rPr>
          <w:i/>
          <w:iCs/>
        </w:rPr>
        <w:t xml:space="preserve">A History of Macroeconomics from Keynes to Lucas and Beyond</w:t>
      </w:r>
      <w:r>
        <w:t xml:space="preserve">. Cambridge: Cambridge University Press.</w:t>
      </w:r>
      <w:r>
        <w:t xml:space="preserve"> </w:t>
      </w:r>
      <w:hyperlink r:id="rId277">
        <w:r>
          <w:rPr>
            <w:rStyle w:val="Hyperlink"/>
          </w:rPr>
          <w:t xml:space="preserve">https://doi.org/10.1017/cbo9780511843617</w:t>
        </w:r>
      </w:hyperlink>
      <w:r>
        <w:t xml:space="preserve">.</w:t>
      </w:r>
    </w:p>
    <w:bookmarkEnd w:id="278"/>
    <w:bookmarkStart w:id="280" w:name="ref_Debreu1951Coefficient"/>
    <w:p>
      <w:pPr>
        <w:pStyle w:val="Bibliography"/>
      </w:pPr>
      <w:r>
        <w:t xml:space="preserve">Debreu, Gérard (1951).</w:t>
      </w:r>
      <w:r>
        <w:t xml:space="preserve"> </w:t>
      </w:r>
      <w:r>
        <w:t xml:space="preserve">«The Coefficient of Resource Utilization»</w:t>
      </w:r>
      <w:r>
        <w:t xml:space="preserve">.</w:t>
      </w:r>
      <w:r>
        <w:t xml:space="preserve"> </w:t>
      </w:r>
      <w:r>
        <w:rPr>
          <w:i/>
          <w:iCs/>
        </w:rPr>
        <w:t xml:space="preserve">Econometrica</w:t>
      </w:r>
      <w:r>
        <w:t xml:space="preserve"> </w:t>
      </w:r>
      <w:r>
        <w:t xml:space="preserve">19 (3): 273-92.</w:t>
      </w:r>
      <w:r>
        <w:t xml:space="preserve"> </w:t>
      </w:r>
      <w:hyperlink r:id="rId279">
        <w:r>
          <w:rPr>
            <w:rStyle w:val="Hyperlink"/>
          </w:rPr>
          <w:t xml:space="preserve">https://doi.org/10.2307/1906814</w:t>
        </w:r>
      </w:hyperlink>
      <w:r>
        <w:t xml:space="preserve">.</w:t>
      </w:r>
    </w:p>
    <w:bookmarkEnd w:id="280"/>
    <w:bookmarkStart w:id="281" w:name="ref_Dupuit1844Mesure"/>
    <w:p>
      <w:pPr>
        <w:pStyle w:val="Bibliography"/>
      </w:pPr>
      <w:r>
        <w:t xml:space="preserve">Dupuit, Jules (1844).</w:t>
      </w:r>
      <w:r>
        <w:t xml:space="preserve"> </w:t>
      </w:r>
      <w:r>
        <w:t xml:space="preserve">«De la mesure de l’utilité des travaux publics»</w:t>
      </w:r>
      <w:r>
        <w:t xml:space="preserve">.</w:t>
      </w:r>
      <w:r>
        <w:t xml:space="preserve"> </w:t>
      </w:r>
      <w:r>
        <w:rPr>
          <w:i/>
          <w:iCs/>
        </w:rPr>
        <w:t xml:space="preserve">Annales des Ponts et Chaussées</w:t>
      </w:r>
      <w:r>
        <w:t xml:space="preserve">, 2.ª época, 8: 332-75.</w:t>
      </w:r>
    </w:p>
    <w:bookmarkEnd w:id="281"/>
    <w:bookmarkStart w:id="282" w:name="ref_EkelundHebert2013History"/>
    <w:p>
      <w:pPr>
        <w:pStyle w:val="Bibliography"/>
      </w:pPr>
      <w:r>
        <w:t xml:space="preserve">Ekelund, Robert B. y Robert F. Hébert (2014).</w:t>
      </w:r>
      <w:r>
        <w:t xml:space="preserve"> </w:t>
      </w:r>
      <w:r>
        <w:rPr>
          <w:i/>
          <w:iCs/>
        </w:rPr>
        <w:t xml:space="preserve">A History of Economic Theory and Method</w:t>
      </w:r>
      <w:r>
        <w:t xml:space="preserve">. 6.ª ed. Long Grove (Illinois): Waveland Press.</w:t>
      </w:r>
    </w:p>
    <w:bookmarkEnd w:id="282"/>
    <w:bookmarkStart w:id="284" w:name="ref_Ezekiel1938Cobweb"/>
    <w:p>
      <w:pPr>
        <w:pStyle w:val="Bibliography"/>
      </w:pPr>
      <w:r>
        <w:t xml:space="preserve">Ezekiel, Mordecai (1938).</w:t>
      </w:r>
      <w:r>
        <w:t xml:space="preserve"> </w:t>
      </w:r>
      <w:r>
        <w:t xml:space="preserve">«The Cobweb Theorem»</w:t>
      </w:r>
      <w:r>
        <w:t xml:space="preserve">.</w:t>
      </w:r>
      <w:r>
        <w:t xml:space="preserve"> </w:t>
      </w:r>
      <w:r>
        <w:rPr>
          <w:i/>
          <w:iCs/>
        </w:rPr>
        <w:t xml:space="preserve">The Quarterly Journal of Economics</w:t>
      </w:r>
      <w:r>
        <w:t xml:space="preserve"> </w:t>
      </w:r>
      <w:r>
        <w:t xml:space="preserve">52 (2): 255-80.</w:t>
      </w:r>
      <w:r>
        <w:t xml:space="preserve"> </w:t>
      </w:r>
      <w:hyperlink r:id="rId283">
        <w:r>
          <w:rPr>
            <w:rStyle w:val="Hyperlink"/>
          </w:rPr>
          <w:t xml:space="preserve">https://doi.org/10.2307/1881734</w:t>
        </w:r>
      </w:hyperlink>
      <w:r>
        <w:t xml:space="preserve">.</w:t>
      </w:r>
    </w:p>
    <w:bookmarkEnd w:id="284"/>
    <w:bookmarkStart w:id="286" w:name="ref_Gorman1953Community"/>
    <w:p>
      <w:pPr>
        <w:pStyle w:val="Bibliography"/>
      </w:pPr>
      <w:r>
        <w:t xml:space="preserve">Gorman, William M. (1953).</w:t>
      </w:r>
      <w:r>
        <w:t xml:space="preserve"> </w:t>
      </w:r>
      <w:r>
        <w:t xml:space="preserve">«Community Preference Fields»</w:t>
      </w:r>
      <w:r>
        <w:t xml:space="preserve">.</w:t>
      </w:r>
      <w:r>
        <w:t xml:space="preserve"> </w:t>
      </w:r>
      <w:r>
        <w:rPr>
          <w:i/>
          <w:iCs/>
        </w:rPr>
        <w:t xml:space="preserve">Econometrica</w:t>
      </w:r>
      <w:r>
        <w:t xml:space="preserve"> </w:t>
      </w:r>
      <w:r>
        <w:t xml:space="preserve">21 (1): 63-80.</w:t>
      </w:r>
      <w:r>
        <w:t xml:space="preserve"> </w:t>
      </w:r>
      <w:hyperlink r:id="rId285">
        <w:r>
          <w:rPr>
            <w:rStyle w:val="Hyperlink"/>
          </w:rPr>
          <w:t xml:space="preserve">https://doi.org/10.2307/1906943</w:t>
        </w:r>
      </w:hyperlink>
      <w:r>
        <w:t xml:space="preserve">.</w:t>
      </w:r>
    </w:p>
    <w:bookmarkEnd w:id="286"/>
    <w:bookmarkStart w:id="288" w:name="ref_Gorman1961Class"/>
    <w:p>
      <w:pPr>
        <w:pStyle w:val="Bibliography"/>
      </w:pPr>
      <w:r>
        <w:t xml:space="preserve">Gorman, William M. (1961).</w:t>
      </w:r>
      <w:r>
        <w:t xml:space="preserve"> </w:t>
      </w:r>
      <w:r>
        <w:t xml:space="preserve">«On a Class of Preference Fields»</w:t>
      </w:r>
      <w:r>
        <w:t xml:space="preserve">.</w:t>
      </w:r>
      <w:r>
        <w:t xml:space="preserve"> </w:t>
      </w:r>
      <w:r>
        <w:rPr>
          <w:i/>
          <w:iCs/>
        </w:rPr>
        <w:t xml:space="preserve">Metroeconomica</w:t>
      </w:r>
      <w:r>
        <w:t xml:space="preserve"> </w:t>
      </w:r>
      <w:r>
        <w:t xml:space="preserve">13 (2): 53-56.</w:t>
      </w:r>
      <w:r>
        <w:t xml:space="preserve"> </w:t>
      </w:r>
      <w:hyperlink r:id="rId287">
        <w:r>
          <w:rPr>
            <w:rStyle w:val="Hyperlink"/>
          </w:rPr>
          <w:t xml:space="preserve">https://doi.org/10.1111/j.1467-999X.1961.tb00819.x</w:t>
        </w:r>
      </w:hyperlink>
      <w:r>
        <w:t xml:space="preserve">.</w:t>
      </w:r>
    </w:p>
    <w:bookmarkEnd w:id="288"/>
    <w:bookmarkStart w:id="290" w:name="ref_Gronau1977Leisure"/>
    <w:p>
      <w:pPr>
        <w:pStyle w:val="Bibliography"/>
      </w:pPr>
      <w:r>
        <w:t xml:space="preserve">Gronau, Reuben (1977).</w:t>
      </w:r>
      <w:r>
        <w:t xml:space="preserve"> </w:t>
      </w:r>
      <w:r>
        <w:t xml:space="preserve">«Leisure, Home Production, and Work—the Theory of the Allocation of Time Revisited»</w:t>
      </w:r>
      <w:r>
        <w:t xml:space="preserve">.</w:t>
      </w:r>
      <w:r>
        <w:t xml:space="preserve"> </w:t>
      </w:r>
      <w:r>
        <w:rPr>
          <w:i/>
          <w:iCs/>
        </w:rPr>
        <w:t xml:space="preserve">Journal of Political Economy</w:t>
      </w:r>
      <w:r>
        <w:t xml:space="preserve"> </w:t>
      </w:r>
      <w:r>
        <w:t xml:space="preserve">85 (6): 1099-1123.</w:t>
      </w:r>
      <w:r>
        <w:t xml:space="preserve"> </w:t>
      </w:r>
      <w:hyperlink r:id="rId289">
        <w:r>
          <w:rPr>
            <w:rStyle w:val="Hyperlink"/>
          </w:rPr>
          <w:t xml:space="preserve">https://doi.org/10.1086/260629</w:t>
        </w:r>
      </w:hyperlink>
      <w:r>
        <w:t xml:space="preserve">.</w:t>
      </w:r>
    </w:p>
    <w:bookmarkEnd w:id="290"/>
    <w:bookmarkStart w:id="291" w:name="ref_Harberger1964Measurement"/>
    <w:p>
      <w:pPr>
        <w:pStyle w:val="Bibliography"/>
      </w:pPr>
      <w:r>
        <w:t xml:space="preserve">Harberger, Arnold C. (1964).</w:t>
      </w:r>
      <w:r>
        <w:t xml:space="preserve"> </w:t>
      </w:r>
      <w:r>
        <w:t xml:space="preserve">«The Measurement of Waste»</w:t>
      </w:r>
      <w:r>
        <w:t xml:space="preserve">.</w:t>
      </w:r>
      <w:r>
        <w:t xml:space="preserve"> </w:t>
      </w:r>
      <w:r>
        <w:rPr>
          <w:i/>
          <w:iCs/>
        </w:rPr>
        <w:t xml:space="preserve">American Economic Review</w:t>
      </w:r>
      <w:r>
        <w:t xml:space="preserve"> </w:t>
      </w:r>
      <w:r>
        <w:t xml:space="preserve">54 (3).</w:t>
      </w:r>
    </w:p>
    <w:bookmarkEnd w:id="291"/>
    <w:bookmarkStart w:id="292" w:name="ref_Hayek1948Meaning"/>
    <w:p>
      <w:pPr>
        <w:pStyle w:val="Bibliography"/>
      </w:pPr>
      <w:r>
        <w:t xml:space="preserve">Hayek, Friedrich A. (1948).</w:t>
      </w:r>
      <w:r>
        <w:t xml:space="preserve"> </w:t>
      </w:r>
      <w:r>
        <w:t xml:space="preserve">«The Meaning of Competition»</w:t>
      </w:r>
      <w:r>
        <w:t xml:space="preserve">. En</w:t>
      </w:r>
      <w:r>
        <w:t xml:space="preserve"> </w:t>
      </w:r>
      <w:r>
        <w:rPr>
          <w:i/>
          <w:iCs/>
        </w:rPr>
        <w:t xml:space="preserve">Individualism and Economic Order</w:t>
      </w:r>
      <w:r>
        <w:t xml:space="preserve">, 92-106. Chicago: University of Chicago Press.</w:t>
      </w:r>
    </w:p>
    <w:bookmarkEnd w:id="292"/>
    <w:bookmarkStart w:id="293" w:name="ref_HommesEtAl2007Learning"/>
    <w:p>
      <w:pPr>
        <w:pStyle w:val="Bibliography"/>
      </w:pPr>
      <w:r>
        <w:t xml:space="preserve">Hommes, Cars, Joep Sonnemans, Jan Tuinstra y Henk van de Velden (2007).</w:t>
      </w:r>
      <w:r>
        <w:t xml:space="preserve"> </w:t>
      </w:r>
      <w:r>
        <w:t xml:space="preserve">«Learning in Cobweb Experiments»</w:t>
      </w:r>
      <w:r>
        <w:t xml:space="preserve">.</w:t>
      </w:r>
      <w:r>
        <w:t xml:space="preserve"> </w:t>
      </w:r>
      <w:r>
        <w:rPr>
          <w:i/>
          <w:iCs/>
        </w:rPr>
        <w:t xml:space="preserve">Macroeconomic Dynamics</w:t>
      </w:r>
      <w:r>
        <w:t xml:space="preserve"> </w:t>
      </w:r>
      <w:r>
        <w:t xml:space="preserve">11 (S1): 8-33.</w:t>
      </w:r>
    </w:p>
    <w:bookmarkEnd w:id="293"/>
    <w:bookmarkStart w:id="295" w:name="ref_INE2026IPCAceites"/>
    <w:p>
      <w:pPr>
        <w:pStyle w:val="Bibliography"/>
      </w:pPr>
      <w:r>
        <w:t xml:space="preserve">Instituto Nacional de Estadística (2026).</w:t>
      </w:r>
      <w:r>
        <w:t xml:space="preserve"> </w:t>
      </w:r>
      <w:r>
        <w:t xml:space="preserve">«Índice de precios de consumo. Índices nacionales de subclases ECOICOP ver. 2: aceites vegetales (serie IPC291663)»</w:t>
      </w:r>
      <w:r>
        <w:t xml:space="preserve">. 2026.</w:t>
      </w:r>
      <w:r>
        <w:t xml:space="preserve"> </w:t>
      </w:r>
      <w:hyperlink r:id="rId294">
        <w:r>
          <w:rPr>
            <w:rStyle w:val="Hyperlink"/>
          </w:rPr>
          <w:t xml:space="preserve">https://servicios.ine.es/wstempus/js/ES/DATOS_SERIE/IPC291663?nult=60</w:t>
        </w:r>
      </w:hyperlink>
      <w:r>
        <w:t xml:space="preserve">.</w:t>
      </w:r>
    </w:p>
    <w:bookmarkEnd w:id="295"/>
    <w:bookmarkStart w:id="296" w:name="ref_Jenkin1870Graphic"/>
    <w:p>
      <w:pPr>
        <w:pStyle w:val="Bibliography"/>
      </w:pPr>
      <w:r>
        <w:t xml:space="preserve">Jenkin, Fleeming (1870).</w:t>
      </w:r>
      <w:r>
        <w:t xml:space="preserve"> </w:t>
      </w:r>
      <w:r>
        <w:t xml:space="preserve">«The Graphic Representation of the Laws of Supply and Demand, and Their Application to Labour»</w:t>
      </w:r>
      <w:r>
        <w:t xml:space="preserve">. En</w:t>
      </w:r>
      <w:r>
        <w:t xml:space="preserve"> </w:t>
      </w:r>
      <w:r>
        <w:rPr>
          <w:i/>
          <w:iCs/>
        </w:rPr>
        <w:t xml:space="preserve">Recess Studies</w:t>
      </w:r>
      <w:r>
        <w:t xml:space="preserve">, editado por Alexander Grant, 151-85. Edimburgo: Edmonston; Douglas.</w:t>
      </w:r>
    </w:p>
    <w:bookmarkEnd w:id="296"/>
    <w:bookmarkStart w:id="298" w:name="ref_Jenkin1872Incidence"/>
    <w:p>
      <w:pPr>
        <w:pStyle w:val="Bibliography"/>
      </w:pPr>
      <w:r>
        <w:t xml:space="preserve">Jenkin, Fleeming (1872).</w:t>
      </w:r>
      <w:r>
        <w:t xml:space="preserve"> </w:t>
      </w:r>
      <w:r>
        <w:t xml:space="preserve">«On the Principles which Regulate the Incidence of Taxes»</w:t>
      </w:r>
      <w:r>
        <w:t xml:space="preserve">.</w:t>
      </w:r>
      <w:r>
        <w:t xml:space="preserve"> </w:t>
      </w:r>
      <w:r>
        <w:rPr>
          <w:i/>
          <w:iCs/>
        </w:rPr>
        <w:t xml:space="preserve">Proceedings of the Royal Society of Edinburgh</w:t>
      </w:r>
      <w:r>
        <w:t xml:space="preserve"> </w:t>
      </w:r>
      <w:r>
        <w:t xml:space="preserve">7: 618-31.</w:t>
      </w:r>
      <w:r>
        <w:t xml:space="preserve"> </w:t>
      </w:r>
      <w:hyperlink r:id="rId297">
        <w:r>
          <w:rPr>
            <w:rStyle w:val="Hyperlink"/>
          </w:rPr>
          <w:t xml:space="preserve">https://doi.org/10.1017/s0370164600042760</w:t>
        </w:r>
      </w:hyperlink>
      <w:r>
        <w:t xml:space="preserve">.</w:t>
      </w:r>
    </w:p>
    <w:bookmarkEnd w:id="298"/>
    <w:bookmarkStart w:id="299" w:name="ref_Johnston1960Statistical"/>
    <w:p>
      <w:pPr>
        <w:pStyle w:val="Bibliography"/>
      </w:pPr>
      <w:r>
        <w:t xml:space="preserve">Johnston, John (1960).</w:t>
      </w:r>
      <w:r>
        <w:t xml:space="preserve"> </w:t>
      </w:r>
      <w:r>
        <w:rPr>
          <w:i/>
          <w:iCs/>
        </w:rPr>
        <w:t xml:space="preserve">Statistical Cost Analysis</w:t>
      </w:r>
      <w:r>
        <w:t xml:space="preserve">. Nueva York: McGraw-Hill.</w:t>
      </w:r>
    </w:p>
    <w:bookmarkEnd w:id="299"/>
    <w:bookmarkStart w:id="301" w:name="ref_Kaldor1934Classificatory"/>
    <w:p>
      <w:pPr>
        <w:pStyle w:val="Bibliography"/>
      </w:pPr>
      <w:r>
        <w:t xml:space="preserve">Kaldor, Nicholas (1934).</w:t>
      </w:r>
      <w:r>
        <w:t xml:space="preserve"> </w:t>
      </w:r>
      <w:r>
        <w:t xml:space="preserve">«A Classificatory Note on the Determinateness of Equilibrium»</w:t>
      </w:r>
      <w:r>
        <w:t xml:space="preserve">.</w:t>
      </w:r>
      <w:r>
        <w:t xml:space="preserve"> </w:t>
      </w:r>
      <w:r>
        <w:rPr>
          <w:i/>
          <w:iCs/>
        </w:rPr>
        <w:t xml:space="preserve">Review of Economic Studies</w:t>
      </w:r>
      <w:r>
        <w:t xml:space="preserve"> </w:t>
      </w:r>
      <w:r>
        <w:t xml:space="preserve">1 (2): 122-36.</w:t>
      </w:r>
      <w:r>
        <w:t xml:space="preserve"> </w:t>
      </w:r>
      <w:hyperlink r:id="rId300">
        <w:r>
          <w:rPr>
            <w:rStyle w:val="Hyperlink"/>
          </w:rPr>
          <w:t xml:space="preserve">https://doi.org/10.2307/2967618</w:t>
        </w:r>
      </w:hyperlink>
      <w:r>
        <w:t xml:space="preserve">.</w:t>
      </w:r>
    </w:p>
    <w:bookmarkEnd w:id="301"/>
    <w:bookmarkStart w:id="303" w:name="ref_Lancaster1966New"/>
    <w:p>
      <w:pPr>
        <w:pStyle w:val="Bibliography"/>
      </w:pPr>
      <w:r>
        <w:t xml:space="preserve">Lancaster, Kelvin J. (1966).</w:t>
      </w:r>
      <w:r>
        <w:t xml:space="preserve"> </w:t>
      </w:r>
      <w:r>
        <w:t xml:space="preserve">«A New Approach to Consumer Theory»</w:t>
      </w:r>
      <w:r>
        <w:t xml:space="preserve">.</w:t>
      </w:r>
      <w:r>
        <w:t xml:space="preserve"> </w:t>
      </w:r>
      <w:r>
        <w:rPr>
          <w:i/>
          <w:iCs/>
        </w:rPr>
        <w:t xml:space="preserve">Journal of Political Economy</w:t>
      </w:r>
      <w:r>
        <w:t xml:space="preserve"> </w:t>
      </w:r>
      <w:r>
        <w:t xml:space="preserve">74 (2): 132-57.</w:t>
      </w:r>
      <w:r>
        <w:t xml:space="preserve"> </w:t>
      </w:r>
      <w:hyperlink r:id="rId302">
        <w:r>
          <w:rPr>
            <w:rStyle w:val="Hyperlink"/>
          </w:rPr>
          <w:t xml:space="preserve">https://doi.org/10.1086/259131</w:t>
        </w:r>
      </w:hyperlink>
      <w:r>
        <w:t xml:space="preserve">.</w:t>
      </w:r>
    </w:p>
    <w:bookmarkEnd w:id="303"/>
    <w:bookmarkStart w:id="305" w:name="ref_Lange1942Foundations"/>
    <w:p>
      <w:pPr>
        <w:pStyle w:val="Bibliography"/>
      </w:pPr>
      <w:r>
        <w:t xml:space="preserve">Lange, Oskar (1942).</w:t>
      </w:r>
      <w:r>
        <w:t xml:space="preserve"> </w:t>
      </w:r>
      <w:r>
        <w:t xml:space="preserve">«The Foundations of Welfare Economics»</w:t>
      </w:r>
      <w:r>
        <w:t xml:space="preserve">.</w:t>
      </w:r>
      <w:r>
        <w:t xml:space="preserve"> </w:t>
      </w:r>
      <w:r>
        <w:rPr>
          <w:i/>
          <w:iCs/>
        </w:rPr>
        <w:t xml:space="preserve">Econometrica</w:t>
      </w:r>
      <w:r>
        <w:t xml:space="preserve"> </w:t>
      </w:r>
      <w:r>
        <w:t xml:space="preserve">10 (3/4): 215-28.</w:t>
      </w:r>
      <w:r>
        <w:t xml:space="preserve"> </w:t>
      </w:r>
      <w:hyperlink r:id="rId304">
        <w:r>
          <w:rPr>
            <w:rStyle w:val="Hyperlink"/>
          </w:rPr>
          <w:t xml:space="preserve">https://doi.org/10.2307/1905465</w:t>
        </w:r>
      </w:hyperlink>
      <w:r>
        <w:t xml:space="preserve">.</w:t>
      </w:r>
    </w:p>
    <w:bookmarkEnd w:id="305"/>
    <w:bookmarkStart w:id="306" w:name="ref_LeChatelier1884Enonce"/>
    <w:p>
      <w:pPr>
        <w:pStyle w:val="Bibliography"/>
      </w:pPr>
      <w:r>
        <w:t xml:space="preserve">Le Chatelier, Henry Louis (1884).</w:t>
      </w:r>
      <w:r>
        <w:t xml:space="preserve"> </w:t>
      </w:r>
      <w:r>
        <w:t xml:space="preserve">«Sur un énoncé général des lois des équilibres chimiques»</w:t>
      </w:r>
      <w:r>
        <w:t xml:space="preserve">.</w:t>
      </w:r>
      <w:r>
        <w:t xml:space="preserve"> </w:t>
      </w:r>
      <w:r>
        <w:rPr>
          <w:i/>
          <w:iCs/>
        </w:rPr>
        <w:t xml:space="preserve">Comptes rendus hebdomadaires des séances de l’Académie des sciences</w:t>
      </w:r>
      <w:r>
        <w:t xml:space="preserve"> </w:t>
      </w:r>
      <w:r>
        <w:t xml:space="preserve">99: 786-89.</w:t>
      </w:r>
    </w:p>
    <w:bookmarkEnd w:id="306"/>
    <w:bookmarkStart w:id="308" w:name="ref_Lerner1934Economic"/>
    <w:p>
      <w:pPr>
        <w:pStyle w:val="Bibliography"/>
      </w:pPr>
      <w:r>
        <w:t xml:space="preserve">Lerner, Abba P. (1934).</w:t>
      </w:r>
      <w:r>
        <w:t xml:space="preserve"> </w:t>
      </w:r>
      <w:r>
        <w:t xml:space="preserve">«Economic Theory and Socialist Economy»</w:t>
      </w:r>
      <w:r>
        <w:t xml:space="preserve">.</w:t>
      </w:r>
      <w:r>
        <w:t xml:space="preserve"> </w:t>
      </w:r>
      <w:r>
        <w:rPr>
          <w:i/>
          <w:iCs/>
        </w:rPr>
        <w:t xml:space="preserve">Review of Economic Studies</w:t>
      </w:r>
      <w:r>
        <w:t xml:space="preserve"> </w:t>
      </w:r>
      <w:r>
        <w:t xml:space="preserve">2 (1): 51-61.</w:t>
      </w:r>
      <w:r>
        <w:t xml:space="preserve"> </w:t>
      </w:r>
      <w:hyperlink r:id="rId307">
        <w:r>
          <w:rPr>
            <w:rStyle w:val="Hyperlink"/>
          </w:rPr>
          <w:t xml:space="preserve">https://doi.org/10.2307/2967550</w:t>
        </w:r>
      </w:hyperlink>
      <w:r>
        <w:t xml:space="preserve">.</w:t>
      </w:r>
    </w:p>
    <w:bookmarkEnd w:id="308"/>
    <w:bookmarkStart w:id="310"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309">
        <w:r>
          <w:rPr>
            <w:rStyle w:val="Hyperlink"/>
          </w:rPr>
          <w:t xml:space="preserve">https://www.marxists.org/reference/subject/economics/marshall/bk1ch01.htm</w:t>
        </w:r>
      </w:hyperlink>
      <w:r>
        <w:t xml:space="preserve">.</w:t>
      </w:r>
    </w:p>
    <w:bookmarkEnd w:id="310"/>
    <w:bookmarkStart w:id="311"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11"/>
    <w:bookmarkStart w:id="313" w:name="ref_Molina1597Iustitia"/>
    <w:p>
      <w:pPr>
        <w:pStyle w:val="Bibliography"/>
      </w:pPr>
      <w:r>
        <w:t xml:space="preserve">Molina, Luis de (1597).</w:t>
      </w:r>
      <w:r>
        <w:t xml:space="preserve"> </w:t>
      </w:r>
      <w:r>
        <w:rPr>
          <w:i/>
          <w:iCs/>
        </w:rPr>
        <w:t xml:space="preserve">De iustitia et iure</w:t>
      </w:r>
      <w:r>
        <w:t xml:space="preserve">. Vol. 2.</w:t>
      </w:r>
      <w:r>
        <w:t xml:space="preserve"> </w:t>
      </w:r>
      <w:hyperlink r:id="rId312">
        <w:r>
          <w:rPr>
            <w:rStyle w:val="Hyperlink"/>
          </w:rPr>
          <w:t xml:space="preserve">https://www.hetwebsite.net/het/profiles/molina.htm</w:t>
        </w:r>
      </w:hyperlink>
      <w:r>
        <w:t xml:space="preserve">.</w:t>
      </w:r>
    </w:p>
    <w:bookmarkEnd w:id="313"/>
    <w:bookmarkStart w:id="314" w:name="ref_Musgrave1959Theory"/>
    <w:p>
      <w:pPr>
        <w:pStyle w:val="Bibliography"/>
      </w:pPr>
      <w:r>
        <w:t xml:space="preserve">Musgrave, Richard A. (1959).</w:t>
      </w:r>
      <w:r>
        <w:t xml:space="preserve"> </w:t>
      </w:r>
      <w:r>
        <w:rPr>
          <w:i/>
          <w:iCs/>
        </w:rPr>
        <w:t xml:space="preserve">The Theory of Public Finance: A Study in Public Economy</w:t>
      </w:r>
      <w:r>
        <w:t xml:space="preserve">. Nueva York: McGraw-Hill.</w:t>
      </w:r>
    </w:p>
    <w:bookmarkEnd w:id="314"/>
    <w:bookmarkStart w:id="316" w:name="ref_Muth1961Rational"/>
    <w:p>
      <w:pPr>
        <w:pStyle w:val="Bibliography"/>
      </w:pPr>
      <w:r>
        <w:t xml:space="preserve">Muth, John F. (1961).</w:t>
      </w:r>
      <w:r>
        <w:t xml:space="preserve"> </w:t>
      </w:r>
      <w:r>
        <w:t xml:space="preserve">«Rational Expectations and the Theory of Price Movements»</w:t>
      </w:r>
      <w:r>
        <w:t xml:space="preserve">.</w:t>
      </w:r>
      <w:r>
        <w:t xml:space="preserve"> </w:t>
      </w:r>
      <w:r>
        <w:rPr>
          <w:i/>
          <w:iCs/>
        </w:rPr>
        <w:t xml:space="preserve">Econometrica</w:t>
      </w:r>
      <w:r>
        <w:t xml:space="preserve"> </w:t>
      </w:r>
      <w:r>
        <w:t xml:space="preserve">29 (3): 315-35.</w:t>
      </w:r>
      <w:r>
        <w:t xml:space="preserve"> </w:t>
      </w:r>
      <w:hyperlink r:id="rId315">
        <w:r>
          <w:rPr>
            <w:rStyle w:val="Hyperlink"/>
          </w:rPr>
          <w:t xml:space="preserve">https://doi.org/10.2307/1909635</w:t>
        </w:r>
      </w:hyperlink>
      <w:r>
        <w:t xml:space="preserve">.</w:t>
      </w:r>
    </w:p>
    <w:bookmarkEnd w:id="316"/>
    <w:bookmarkStart w:id="317" w:name="ref_Nerlove1958Adaptive"/>
    <w:p>
      <w:pPr>
        <w:pStyle w:val="Bibliography"/>
      </w:pPr>
      <w:r>
        <w:t xml:space="preserve">Nerlove, Marc (1958).</w:t>
      </w:r>
      <w:r>
        <w:t xml:space="preserve"> </w:t>
      </w:r>
      <w:r>
        <w:t xml:space="preserve">«Adaptive Expectations and Cobweb Phenomena»</w:t>
      </w:r>
      <w:r>
        <w:t xml:space="preserve">.</w:t>
      </w:r>
      <w:r>
        <w:t xml:space="preserve"> </w:t>
      </w:r>
      <w:r>
        <w:rPr>
          <w:i/>
          <w:iCs/>
        </w:rPr>
        <w:t xml:space="preserve">The Quarterly Journal of Economics</w:t>
      </w:r>
      <w:r>
        <w:t xml:space="preserve"> </w:t>
      </w:r>
      <w:r>
        <w:t xml:space="preserve">72 (2): 227-40.</w:t>
      </w:r>
    </w:p>
    <w:bookmarkEnd w:id="317"/>
    <w:bookmarkStart w:id="318" w:name="ref_Pareto1906Manuale"/>
    <w:p>
      <w:pPr>
        <w:pStyle w:val="Bibliography"/>
      </w:pPr>
      <w:r>
        <w:t xml:space="preserve">Pareto, Vilfredo (1906).</w:t>
      </w:r>
      <w:r>
        <w:t xml:space="preserve"> </w:t>
      </w:r>
      <w:r>
        <w:rPr>
          <w:i/>
          <w:iCs/>
        </w:rPr>
        <w:t xml:space="preserve">Manuale di economia politica</w:t>
      </w:r>
      <w:r>
        <w:t xml:space="preserve">. Milán: Società Editrice Libraria.</w:t>
      </w:r>
    </w:p>
    <w:bookmarkEnd w:id="318"/>
    <w:bookmarkStart w:id="319" w:name="ref_Perez2004Microeconomia"/>
    <w:p>
      <w:pPr>
        <w:pStyle w:val="Bibliography"/>
      </w:pPr>
      <w:r>
        <w:t xml:space="preserve">Pérez Domínguez, Carlos (2004).</w:t>
      </w:r>
      <w:r>
        <w:t xml:space="preserve"> </w:t>
      </w:r>
      <w:r>
        <w:rPr>
          <w:i/>
          <w:iCs/>
        </w:rPr>
        <w:t xml:space="preserve">Microeconomía avanzada</w:t>
      </w:r>
      <w:r>
        <w:t xml:space="preserve">. Valladolid: Universidad de Valladolid.</w:t>
      </w:r>
    </w:p>
    <w:bookmarkEnd w:id="319"/>
    <w:bookmarkStart w:id="320" w:name="ref_RodriguezAlvarez2016Competencia"/>
    <w:p>
      <w:pPr>
        <w:pStyle w:val="Bibliography"/>
      </w:pPr>
      <w:r>
        <w:t xml:space="preserve">Rodríguez Álvarez, C. (2016).</w:t>
      </w:r>
      <w:r>
        <w:t xml:space="preserve"> </w:t>
      </w:r>
      <w:r>
        <w:t xml:space="preserve">«Tema 3.A.14: El modelo de competencia perfecta»</w:t>
      </w:r>
      <w:r>
        <w:t xml:space="preserve">. ICEX-CECO.</w:t>
      </w:r>
    </w:p>
    <w:bookmarkEnd w:id="320"/>
    <w:bookmarkStart w:id="321" w:name="ref_Samuelson1941Stability"/>
    <w:p>
      <w:pPr>
        <w:pStyle w:val="Bibliography"/>
      </w:pPr>
      <w:r>
        <w:t xml:space="preserve">Samuelson, Paul A. (1941).</w:t>
      </w:r>
      <w:r>
        <w:t xml:space="preserve"> </w:t>
      </w:r>
      <w:r>
        <w:t xml:space="preserve">«The Stability of Equilibrium: Comparative Statics and Dynamics»</w:t>
      </w:r>
      <w:r>
        <w:t xml:space="preserve">.</w:t>
      </w:r>
      <w:r>
        <w:t xml:space="preserve"> </w:t>
      </w:r>
      <w:r>
        <w:rPr>
          <w:i/>
          <w:iCs/>
        </w:rPr>
        <w:t xml:space="preserve">Econometrica</w:t>
      </w:r>
      <w:r>
        <w:t xml:space="preserve"> </w:t>
      </w:r>
      <w:r>
        <w:t xml:space="preserve">9 (2): 97-120.</w:t>
      </w:r>
    </w:p>
    <w:bookmarkEnd w:id="321"/>
    <w:bookmarkStart w:id="322" w:name="ref_Samuelson1947Foundations"/>
    <w:p>
      <w:pPr>
        <w:pStyle w:val="Bibliography"/>
      </w:pPr>
      <w:r>
        <w:t xml:space="preserve">Samuelson, Paul A. (1947).</w:t>
      </w:r>
      <w:r>
        <w:t xml:space="preserve"> </w:t>
      </w:r>
      <w:r>
        <w:rPr>
          <w:i/>
          <w:iCs/>
        </w:rPr>
        <w:t xml:space="preserve">Foundations of Economic Analysis</w:t>
      </w:r>
      <w:r>
        <w:t xml:space="preserve">. Cambridge (Massachusetts): Harvard University Press.</w:t>
      </w:r>
    </w:p>
    <w:bookmarkEnd w:id="322"/>
    <w:bookmarkStart w:id="323" w:name="ref_Schumpeter1942Capitalism"/>
    <w:p>
      <w:pPr>
        <w:pStyle w:val="Bibliography"/>
      </w:pPr>
      <w:r>
        <w:t xml:space="preserve">Schumpeter, Joseph A. (1942).</w:t>
      </w:r>
      <w:r>
        <w:t xml:space="preserve"> </w:t>
      </w:r>
      <w:r>
        <w:rPr>
          <w:i/>
          <w:iCs/>
        </w:rPr>
        <w:t xml:space="preserve">Capitalism, Socialism and Democracy</w:t>
      </w:r>
      <w:r>
        <w:t xml:space="preserve">. Nueva York: Harper &amp; Brothers.</w:t>
      </w:r>
    </w:p>
    <w:bookmarkEnd w:id="323"/>
    <w:bookmarkStart w:id="324" w:name="ref_Scitovsky1954Two"/>
    <w:p>
      <w:pPr>
        <w:pStyle w:val="Bibliography"/>
      </w:pPr>
      <w:r>
        <w:t xml:space="preserve">Scitovsky, Tibor (1954).</w:t>
      </w:r>
      <w:r>
        <w:t xml:space="preserve"> </w:t>
      </w:r>
      <w:r>
        <w:t xml:space="preserve">«Two Concepts of External Economies»</w:t>
      </w:r>
      <w:r>
        <w:t xml:space="preserve">.</w:t>
      </w:r>
      <w:r>
        <w:t xml:space="preserve"> </w:t>
      </w:r>
      <w:r>
        <w:rPr>
          <w:i/>
          <w:iCs/>
        </w:rPr>
        <w:t xml:space="preserve">Journal of Political Economy</w:t>
      </w:r>
      <w:r>
        <w:t xml:space="preserve"> </w:t>
      </w:r>
      <w:r>
        <w:t xml:space="preserve">62 (2): 143-51.</w:t>
      </w:r>
    </w:p>
    <w:bookmarkEnd w:id="324"/>
    <w:bookmarkStart w:id="326" w:name="ref_Smith1776Wealth"/>
    <w:p>
      <w:pPr>
        <w:pStyle w:val="Bibliography"/>
      </w:pPr>
      <w:r>
        <w:t xml:space="preserve">Smith, Adam (1776).</w:t>
      </w:r>
      <w:r>
        <w:t xml:space="preserve"> </w:t>
      </w:r>
      <w:r>
        <w:rPr>
          <w:i/>
          <w:iCs/>
        </w:rPr>
        <w:t xml:space="preserve">An Inquiry into the Nature and Causes of the Wealth of Nations</w:t>
      </w:r>
      <w:r>
        <w:t xml:space="preserve">. Londres: W. Strahan y T. Cadell.</w:t>
      </w:r>
      <w:r>
        <w:t xml:space="preserve"> </w:t>
      </w:r>
      <w:hyperlink r:id="rId325">
        <w:r>
          <w:rPr>
            <w:rStyle w:val="Hyperlink"/>
          </w:rPr>
          <w:t xml:space="preserve">https://www.gutenberg.org/cache/epub/3300/pg3300.txt</w:t>
        </w:r>
      </w:hyperlink>
      <w:r>
        <w:t xml:space="preserve">.</w:t>
      </w:r>
    </w:p>
    <w:bookmarkEnd w:id="326"/>
    <w:bookmarkStart w:id="328" w:name="ref_Stigler1958Economies"/>
    <w:p>
      <w:pPr>
        <w:pStyle w:val="Bibliography"/>
      </w:pPr>
      <w:r>
        <w:t xml:space="preserve">Stigler, George J. (1958).</w:t>
      </w:r>
      <w:r>
        <w:t xml:space="preserve"> </w:t>
      </w:r>
      <w:r>
        <w:t xml:space="preserve">«The Economies of Scale»</w:t>
      </w:r>
      <w:r>
        <w:t xml:space="preserve">.</w:t>
      </w:r>
      <w:r>
        <w:t xml:space="preserve"> </w:t>
      </w:r>
      <w:r>
        <w:rPr>
          <w:i/>
          <w:iCs/>
        </w:rPr>
        <w:t xml:space="preserve">Journal of Law and Economics</w:t>
      </w:r>
      <w:r>
        <w:t xml:space="preserve"> </w:t>
      </w:r>
      <w:r>
        <w:t xml:space="preserve">1: 54-71.</w:t>
      </w:r>
      <w:r>
        <w:t xml:space="preserve"> </w:t>
      </w:r>
      <w:hyperlink r:id="rId327">
        <w:r>
          <w:rPr>
            <w:rStyle w:val="Hyperlink"/>
          </w:rPr>
          <w:t xml:space="preserve">https://doi.org/10.1086/466541</w:t>
        </w:r>
      </w:hyperlink>
      <w:r>
        <w:t xml:space="preserve">.</w:t>
      </w:r>
    </w:p>
    <w:bookmarkEnd w:id="328"/>
    <w:bookmarkStart w:id="330" w:name="ref_Stigler1961Information"/>
    <w:p>
      <w:pPr>
        <w:pStyle w:val="Bibliography"/>
      </w:pPr>
      <w:r>
        <w:t xml:space="preserve">Stigler, George J. (1961).</w:t>
      </w:r>
      <w:r>
        <w:t xml:space="preserve"> </w:t>
      </w:r>
      <w:r>
        <w:t xml:space="preserve">«The Economics of Information»</w:t>
      </w:r>
      <w:r>
        <w:t xml:space="preserve">.</w:t>
      </w:r>
      <w:r>
        <w:t xml:space="preserve"> </w:t>
      </w:r>
      <w:r>
        <w:rPr>
          <w:i/>
          <w:iCs/>
        </w:rPr>
        <w:t xml:space="preserve">Journal of Political Economy</w:t>
      </w:r>
      <w:r>
        <w:t xml:space="preserve"> </w:t>
      </w:r>
      <w:r>
        <w:t xml:space="preserve">69 (3): 213-25.</w:t>
      </w:r>
      <w:r>
        <w:t xml:space="preserve"> </w:t>
      </w:r>
      <w:hyperlink r:id="rId329">
        <w:r>
          <w:rPr>
            <w:rStyle w:val="Hyperlink"/>
          </w:rPr>
          <w:t xml:space="preserve">https://doi.org/10.1086/258464</w:t>
        </w:r>
      </w:hyperlink>
      <w:r>
        <w:t xml:space="preserve">.</w:t>
      </w:r>
    </w:p>
    <w:bookmarkEnd w:id="330"/>
    <w:bookmarkStart w:id="331" w:name="ref_SydsaeterEtAl2008Further"/>
    <w:p>
      <w:pPr>
        <w:pStyle w:val="Bibliography"/>
      </w:pPr>
      <w:r>
        <w:t xml:space="preserve">Sydsæter, Knut, Peter Hammond, Atle Seierstad y Arne Strøm (2008).</w:t>
      </w:r>
      <w:r>
        <w:t xml:space="preserve"> </w:t>
      </w:r>
      <w:r>
        <w:rPr>
          <w:i/>
          <w:iCs/>
        </w:rPr>
        <w:t xml:space="preserve">Further Mathematics for Economic Analysis</w:t>
      </w:r>
      <w:r>
        <w:t xml:space="preserve">. 2.ª ed. Harlow: Financial Times/Prentice Hall.</w:t>
      </w:r>
    </w:p>
    <w:bookmarkEnd w:id="331"/>
    <w:bookmarkStart w:id="333" w:name="ref_HET2026Jenkin"/>
    <w:p>
      <w:pPr>
        <w:pStyle w:val="Bibliography"/>
      </w:pPr>
      <w:r>
        <w:t xml:space="preserve">The History of Economic Thought Website (2026).</w:t>
      </w:r>
      <w:r>
        <w:t xml:space="preserve"> </w:t>
      </w:r>
      <w:r>
        <w:t xml:space="preserve">«Fleeming Jenkin, 1833-1885»</w:t>
      </w:r>
      <w:r>
        <w:t xml:space="preserve">. 2026.</w:t>
      </w:r>
      <w:r>
        <w:t xml:space="preserve"> </w:t>
      </w:r>
      <w:hyperlink r:id="rId332">
        <w:r>
          <w:rPr>
            <w:rStyle w:val="Hyperlink"/>
          </w:rPr>
          <w:t xml:space="preserve">https://hetwebsite.net/het/profiles/jenkin.htm</w:t>
        </w:r>
      </w:hyperlink>
      <w:r>
        <w:t xml:space="preserve">.</w:t>
      </w:r>
    </w:p>
    <w:bookmarkEnd w:id="333"/>
    <w:bookmarkStart w:id="334" w:name="ref_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334"/>
    <w:bookmarkStart w:id="335" w:name="ref_Viner1931Cost"/>
    <w:p>
      <w:pPr>
        <w:pStyle w:val="Bibliography"/>
      </w:pPr>
      <w:r>
        <w:t xml:space="preserve">Viner, Jacob (1931).</w:t>
      </w:r>
      <w:r>
        <w:t xml:space="preserve"> </w:t>
      </w:r>
      <w:r>
        <w:t xml:space="preserve">«Cost Curves and Supply Curves»</w:t>
      </w:r>
      <w:r>
        <w:t xml:space="preserve">.</w:t>
      </w:r>
      <w:r>
        <w:t xml:space="preserve"> </w:t>
      </w:r>
      <w:r>
        <w:rPr>
          <w:i/>
          <w:iCs/>
        </w:rPr>
        <w:t xml:space="preserve">Zeitschrift für Nationalökonomie</w:t>
      </w:r>
      <w:r>
        <w:t xml:space="preserve"> </w:t>
      </w:r>
      <w:r>
        <w:t xml:space="preserve">3 (1): 23-46.</w:t>
      </w:r>
    </w:p>
    <w:bookmarkEnd w:id="335"/>
    <w:bookmarkStart w:id="337" w:name="ref_Walker1987Tatonnement"/>
    <w:p>
      <w:pPr>
        <w:pStyle w:val="Bibliography"/>
      </w:pPr>
      <w:r>
        <w:t xml:space="preserve">Walker, Donald A. (1987).</w:t>
      </w:r>
      <w:r>
        <w:t xml:space="preserve"> </w:t>
      </w:r>
      <w:r>
        <w:t xml:space="preserve">«Walras’s Theories of Tatonnement»</w:t>
      </w:r>
      <w:r>
        <w:t xml:space="preserve">.</w:t>
      </w:r>
      <w:r>
        <w:t xml:space="preserve"> </w:t>
      </w:r>
      <w:r>
        <w:rPr>
          <w:i/>
          <w:iCs/>
        </w:rPr>
        <w:t xml:space="preserve">Journal of Political Economy</w:t>
      </w:r>
      <w:r>
        <w:t xml:space="preserve"> </w:t>
      </w:r>
      <w:r>
        <w:t xml:space="preserve">95 (4): 758-74.</w:t>
      </w:r>
      <w:r>
        <w:t xml:space="preserve"> </w:t>
      </w:r>
      <w:hyperlink r:id="rId336">
        <w:r>
          <w:rPr>
            <w:rStyle w:val="Hyperlink"/>
          </w:rPr>
          <w:t xml:space="preserve">https://doi.org/10.1086/261484</w:t>
        </w:r>
      </w:hyperlink>
      <w:r>
        <w:t xml:space="preserve">.</w:t>
      </w:r>
    </w:p>
    <w:bookmarkEnd w:id="337"/>
    <w:bookmarkStart w:id="339" w:name="ref_Walras1874Elements"/>
    <w:p>
      <w:pPr>
        <w:pStyle w:val="Bibliography"/>
      </w:pPr>
      <w:r>
        <w:t xml:space="preserve">Walras, Léon (1874).</w:t>
      </w:r>
      <w:r>
        <w:t xml:space="preserve"> </w:t>
      </w:r>
      <w:r>
        <w:rPr>
          <w:i/>
          <w:iCs/>
        </w:rPr>
        <w:t xml:space="preserve">Éléments d’économie politique pure, ou théorie de la richesse sociale</w:t>
      </w:r>
      <w:r>
        <w:t xml:space="preserve">. Lausana: Corbaz.</w:t>
      </w:r>
      <w:r>
        <w:t xml:space="preserve"> </w:t>
      </w:r>
      <w:hyperlink r:id="rId338">
        <w:r>
          <w:rPr>
            <w:rStyle w:val="Hyperlink"/>
          </w:rPr>
          <w:t xml:space="preserve">https://archive.org/details/lmentsdconomiep01walrgoog</w:t>
        </w:r>
      </w:hyperlink>
      <w:r>
        <w:t xml:space="preserve">.</w:t>
      </w:r>
    </w:p>
    <w:bookmarkEnd w:id="339"/>
    <w:bookmarkEnd w:id="340"/>
    <w:bookmarkEnd w:id="341"/>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Es un método muy extendido en las ciencias sociales: sostiene que los fenómenos sociales, su estructura y sus cambios, se explican en principio a partir de los individuos, de sus metas, sus creencias y sus acciones, y ve la evolución de la sociedad como el agregado de las decisiones de los particulares. Es, por tanto, un reduccionismo: explica las entidades grandes a partir de las pequeñas.</w:t>
      </w:r>
    </w:p>
  </w:footnote>
  <w:footnote w:id="22">
    <w:p>
      <w:pPr>
        <w:pStyle w:val="FootnoteText"/>
      </w:pPr>
      <w:r>
        <w:rPr>
          <w:rStyle w:val="FootnoteReference"/>
        </w:rPr>
        <w:footnoteRef/>
      </w:r>
      <w:r>
        <w:t xml:space="preserve"> </w:t>
      </w:r>
      <w:r>
        <w:t xml:space="preserve">La microeconomía contemporánea considera esta separación estricta entre consumidores y productores una simplificación excesiva</w:t>
      </w:r>
      <w:r>
        <w:t xml:space="preserve"> </w:t>
      </w:r>
      <w:r>
        <w:t xml:space="preserve">(</w:t>
      </w:r>
      <w:hyperlink w:anchor="ref_EkelundHebert2013History">
        <w:r>
          <w:rPr>
            <w:rStyle w:val="Hyperlink"/>
            <w:smallCaps/>
          </w:rPr>
          <w:t xml:space="preserve">Ekelund</w:t>
        </w:r>
        <w:r>
          <w:rPr>
            <w:rStyle w:val="Hyperlink"/>
          </w:rPr>
          <w:t xml:space="preserve"> </w:t>
        </w:r>
        <w:r>
          <w:rPr>
            <w:rStyle w:val="Hyperlink"/>
          </w:rPr>
          <w:t xml:space="preserve">y</w:t>
        </w:r>
        <w:r>
          <w:rPr>
            <w:rStyle w:val="Hyperlink"/>
          </w:rPr>
          <w:t xml:space="preserve"> </w:t>
        </w:r>
        <w:r>
          <w:rPr>
            <w:rStyle w:val="Hyperlink"/>
            <w:smallCaps/>
          </w:rPr>
          <w:t xml:space="preserve">Hébert</w:t>
        </w:r>
        <w:r>
          <w:rPr>
            <w:rStyle w:val="Hyperlink"/>
          </w:rPr>
          <w:t xml:space="preserve">, 2014, cap. 26</w:t>
        </w:r>
      </w:hyperlink>
      <w:r>
        <w:t xml:space="preserve">)</w:t>
      </w:r>
      <w:r>
        <w:t xml:space="preserve">: lo muestran las «tecnologías del consumo», como el enfoque de características de Kelvin</w:t>
      </w:r>
      <w:r>
        <w:t xml:space="preserve"> </w:t>
      </w:r>
      <w:r>
        <w:rPr>
          <w:smallCaps/>
        </w:rPr>
        <w:t xml:space="preserve">Lancaster</w:t>
      </w:r>
      <w:r>
        <w:t xml:space="preserve"> </w:t>
      </w:r>
      <w:r>
        <w:t xml:space="preserve">(</w:t>
      </w:r>
      <w:hyperlink w:anchor="ref_Lancaster1966New">
        <w:r>
          <w:rPr>
            <w:rStyle w:val="Hyperlink"/>
          </w:rPr>
          <w:t xml:space="preserve">1966</w:t>
        </w:r>
      </w:hyperlink>
      <w:r>
        <w:t xml:space="preserve">)</w:t>
      </w:r>
      <w:r>
        <w:t xml:space="preserve">, la producción doméstica de Gary</w:t>
      </w:r>
      <w:r>
        <w:t xml:space="preserve"> </w:t>
      </w:r>
      <w:r>
        <w:rPr>
          <w:smallCaps/>
        </w:rPr>
        <w:t xml:space="preserve">Becker</w:t>
      </w:r>
      <w:r>
        <w:t xml:space="preserve"> </w:t>
      </w:r>
      <w:r>
        <w:t xml:space="preserve">(</w:t>
      </w:r>
      <w:hyperlink w:anchor="ref_Becker1965Allocation">
        <w:r>
          <w:rPr>
            <w:rStyle w:val="Hyperlink"/>
          </w:rPr>
          <w:t xml:space="preserve">1965</w:t>
        </w:r>
      </w:hyperlink>
      <w:r>
        <w:t xml:space="preserve">)</w:t>
      </w:r>
      <w:r>
        <w:t xml:space="preserve"> </w:t>
      </w:r>
      <w:r>
        <w:t xml:space="preserve">y de Reuben</w:t>
      </w:r>
      <w:r>
        <w:t xml:space="preserve"> </w:t>
      </w:r>
      <w:r>
        <w:rPr>
          <w:smallCaps/>
        </w:rPr>
        <w:t xml:space="preserve">Gronau</w:t>
      </w:r>
      <w:r>
        <w:t xml:space="preserve"> </w:t>
      </w:r>
      <w:r>
        <w:t xml:space="preserve">(</w:t>
      </w:r>
      <w:hyperlink w:anchor="ref_Gronau1977Leisure">
        <w:r>
          <w:rPr>
            <w:rStyle w:val="Hyperlink"/>
          </w:rPr>
          <w:t xml:space="preserve">1977</w:t>
        </w:r>
      </w:hyperlink>
      <w:r>
        <w:t xml:space="preserve">)</w:t>
      </w:r>
      <w:r>
        <w:t xml:space="preserve"> </w:t>
      </w:r>
      <w:r>
        <w:t xml:space="preserve">o la economía de la información de George J.</w:t>
      </w:r>
      <w:r>
        <w:t xml:space="preserve"> </w:t>
      </w:r>
      <w:r>
        <w:rPr>
          <w:smallCaps/>
        </w:rPr>
        <w:t xml:space="preserve">Stigler</w:t>
      </w:r>
      <w:r>
        <w:t xml:space="preserve"> </w:t>
      </w:r>
      <w:r>
        <w:t xml:space="preserve">(</w:t>
      </w:r>
      <w:hyperlink w:anchor="ref_Stigler1961Information">
        <w:r>
          <w:rPr>
            <w:rStyle w:val="Hyperlink"/>
          </w:rPr>
          <w:t xml:space="preserve">1961</w:t>
        </w:r>
      </w:hyperlink>
      <w:r>
        <w:t xml:space="preserve">)</w:t>
      </w:r>
      <w:r>
        <w:t xml:space="preserve">, en la que conocer los precios y las calidades exige una búsqueda costosa que se combina con el bien físico. La microeconomía estudia también otros agentes, como el sector público o las instituciones financieras.</w:t>
      </w:r>
    </w:p>
  </w:footnote>
  <w:footnote w:id="25">
    <w:p>
      <w:pPr>
        <w:pStyle w:val="FootnoteText"/>
      </w:pPr>
      <w:r>
        <w:rPr>
          <w:rStyle w:val="FootnoteReference"/>
        </w:rPr>
        <w:footnoteRef/>
      </w:r>
      <w:r>
        <w:t xml:space="preserve"> </w:t>
      </w:r>
      <w:r>
        <w:t xml:space="preserve">La clasificación en 4 estructuras es una simplificación expositiva</w:t>
      </w:r>
      <w:r>
        <w:t xml:space="preserve"> </w:t>
      </w:r>
      <w:hyperlink r:id="rId26">
        <w:r>
          <w:rPr>
            <w:rStyle w:val="Referenciaatema"/>
          </w:rPr>
          <w:t xml:space="preserve">[ver tema 3.A.17]</w:t>
        </w:r>
      </w:hyperlink>
      <w:r>
        <w:t xml:space="preserve"> </w:t>
      </w:r>
      <w:hyperlink r:id="rId27">
        <w:r>
          <w:rPr>
            <w:rStyle w:val="Referenciaatema"/>
          </w:rPr>
          <w:t xml:space="preserve">[ver tema 3.A.18]</w:t>
        </w:r>
      </w:hyperlink>
      <w:r>
        <w:t xml:space="preserve"> </w:t>
      </w:r>
      <w:hyperlink r:id="rId28">
        <w:r>
          <w:rPr>
            <w:rStyle w:val="Referenciaatema"/>
          </w:rPr>
          <w:t xml:space="preserve">[ver tema 3.A.19]</w:t>
        </w:r>
      </w:hyperlink>
      <w:r>
        <w:t xml:space="preserve">. Hay otras, como las</w:t>
      </w:r>
      <w:r>
        <w:t xml:space="preserve"> </w:t>
      </w:r>
      <w:r>
        <w:rPr>
          <w:i/>
          <w:iCs/>
        </w:rPr>
        <w:t xml:space="preserve">plataformas</w:t>
      </w:r>
      <w:r>
        <w:t xml:space="preserve">, en las que la utilidad de cada usuario aumenta con el número de usuarios (efectos de red).</w:t>
      </w:r>
    </w:p>
  </w:footnote>
  <w:footnote w:id="38">
    <w:p>
      <w:pPr>
        <w:pStyle w:val="FootnoteText"/>
      </w:pPr>
      <w:r>
        <w:rPr>
          <w:rStyle w:val="FootnoteReference"/>
        </w:rPr>
        <w:footnoteRef/>
      </w:r>
      <w:r>
        <w:t xml:space="preserve"> </w:t>
      </w:r>
      <w:r>
        <w:t xml:space="preserve">Al relajar el supuesto 2 se llega a la economía de la información</w:t>
      </w:r>
      <w:r>
        <w:t xml:space="preserve"> </w:t>
      </w:r>
      <w:hyperlink r:id="rId39">
        <w:r>
          <w:rPr>
            <w:rStyle w:val="Referenciaatema"/>
          </w:rPr>
          <w:t xml:space="preserve">[ver tema 3.A.13]</w:t>
        </w:r>
      </w:hyperlink>
      <w:r>
        <w:t xml:space="preserve">.</w:t>
      </w:r>
    </w:p>
  </w:footnote>
  <w:footnote w:id="40">
    <w:p>
      <w:pPr>
        <w:pStyle w:val="FootnoteText"/>
      </w:pPr>
      <w:r>
        <w:rPr>
          <w:rStyle w:val="FootnoteReference"/>
        </w:rPr>
        <w:footnoteRef/>
      </w:r>
      <w:r>
        <w:t xml:space="preserve"> </w:t>
      </w:r>
      <w:r>
        <w:t xml:space="preserve">La expresión la usaban ya en el siglo XVI los escolásticos de la Escuela de Salamanca: Luis de</w:t>
      </w:r>
      <w:r>
        <w:t xml:space="preserve"> </w:t>
      </w:r>
      <w:r>
        <w:rPr>
          <w:smallCaps/>
        </w:rPr>
        <w:t xml:space="preserve">Molina</w:t>
      </w:r>
      <w:r>
        <w:t xml:space="preserve">, en su tratado sobre el dinero (tomo II de</w:t>
      </w:r>
      <w:r>
        <w:t xml:space="preserve"> </w:t>
      </w:r>
      <w:r>
        <w:rPr>
          <w:i/>
          <w:iCs/>
        </w:rPr>
        <w:t xml:space="preserve">De iustitia et iure</w:t>
      </w:r>
      <w:r>
        <w:t xml:space="preserve">, 1597), la emplea al explicar que el dinero vale más donde escasea y que entonces,</w:t>
      </w:r>
      <w:r>
        <w:t xml:space="preserve"> </w:t>
      </w:r>
      <w:r>
        <w:rPr>
          <w:i/>
          <w:iCs/>
        </w:rPr>
        <w:t xml:space="preserve">ceteris paribus</w:t>
      </w:r>
      <w:r>
        <w:t xml:space="preserve">, con la misma cantidad se compran más cosas</w:t>
      </w:r>
      <w:r>
        <w:t xml:space="preserve"> </w:t>
      </w:r>
      <w:r>
        <w:t xml:space="preserve">(</w:t>
      </w:r>
      <w:hyperlink w:anchor="ref_Molina1597Iustitia">
        <w:r>
          <w:rPr>
            <w:rStyle w:val="Hyperlink"/>
            <w:smallCaps/>
          </w:rPr>
          <w:t xml:space="preserve">Molina</w:t>
        </w:r>
        <w:r>
          <w:rPr>
            <w:rStyle w:val="Hyperlink"/>
          </w:rPr>
          <w:t xml:space="preserve">, 1597</w:t>
        </w:r>
      </w:hyperlink>
      <w:r>
        <w:t xml:space="preserve">)</w:t>
      </w:r>
      <w:r>
        <w:t xml:space="preserve">. Otro escolástico, Martín de</w:t>
      </w:r>
      <w:r>
        <w:t xml:space="preserve"> </w:t>
      </w:r>
      <w:r>
        <w:rPr>
          <w:smallCaps/>
        </w:rPr>
        <w:t xml:space="preserve">Azpilcueta</w:t>
      </w:r>
      <w:r>
        <w:t xml:space="preserve">, había relacionado en 1556 la abundancia de dinero con su menor valor, 12 años antes que el francés Jean</w:t>
      </w:r>
      <w:r>
        <w:t xml:space="preserve"> </w:t>
      </w:r>
      <w:r>
        <w:rPr>
          <w:smallCaps/>
        </w:rPr>
        <w:t xml:space="preserve">Bodin</w:t>
      </w:r>
      <w:r>
        <w:t xml:space="preserve"> </w:t>
      </w:r>
      <w:r>
        <w:t xml:space="preserve">(</w:t>
      </w:r>
      <w:hyperlink w:anchor="ref_Azpilcueta1556Cambios">
        <w:r>
          <w:rPr>
            <w:rStyle w:val="Hyperlink"/>
            <w:smallCaps/>
          </w:rPr>
          <w:t xml:space="preserve">Azpilcueta</w:t>
        </w:r>
        <w:r>
          <w:rPr>
            <w:rStyle w:val="Hyperlink"/>
          </w:rPr>
          <w:t xml:space="preserve">, 1556</w:t>
        </w:r>
      </w:hyperlink>
      <w:r>
        <w:t xml:space="preserve">;</w:t>
      </w:r>
      <w:r>
        <w:t xml:space="preserve"> </w:t>
      </w:r>
      <w:hyperlink w:anchor="ref_Bodin1568Reponse">
        <w:r>
          <w:rPr>
            <w:rStyle w:val="Hyperlink"/>
            <w:smallCaps/>
          </w:rPr>
          <w:t xml:space="preserve">Bodin</w:t>
        </w:r>
        <w:r>
          <w:rPr>
            <w:rStyle w:val="Hyperlink"/>
          </w:rPr>
          <w:t xml:space="preserve">, 1568</w:t>
        </w:r>
      </w:hyperlink>
      <w:r>
        <w:t xml:space="preserve">)</w:t>
      </w:r>
      <w:r>
        <w:t xml:space="preserve">: en las tierras donde falta dinero, las mercancías y el trabajo se dan por menos que donde abunda, como se veía al comparar Francia con la España que recibía la plata de América. La cláusula la popularizó en economía</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con su método del equilibrio parcial.</w:t>
      </w:r>
    </w:p>
  </w:footnote>
  <w:footnote w:id="42">
    <w:p>
      <w:pPr>
        <w:pStyle w:val="FootnoteText"/>
      </w:pPr>
      <w:r>
        <w:rPr>
          <w:rStyle w:val="FootnoteReference"/>
        </w:rPr>
        <w:footnoteRef/>
      </w:r>
      <w:r>
        <w:t xml:space="preserve"> </w:t>
      </w:r>
      <w:r>
        <w:t xml:space="preserve">La dotación puede proceder de vender otros bienes o el trabajo a precios que no cambian con lo que pase en este mercado, y de los beneficios de las empresas. Con utilidad cuasilineal, ni su cuantía ni su reparto afectan a la demanda del bien (anexo </w:t>
      </w:r>
      <w:hyperlink w:anchor="anexo_parcial_general">
        <w:r>
          <w:rPr>
            <w:rStyle w:val="Hyperlink"/>
          </w:rPr>
          <w:t xml:space="preserve">D</w:t>
        </w:r>
      </w:hyperlink>
      <w:r>
        <w:t xml:space="preserve">).</w:t>
      </w:r>
    </w:p>
  </w:footnote>
  <w:footnote w:id="46">
    <w:p>
      <w:pPr>
        <w:pStyle w:val="FootnoteText"/>
      </w:pPr>
      <w:r>
        <w:rPr>
          <w:rStyle w:val="FootnoteReference"/>
        </w:rPr>
        <w:footnoteRef/>
      </w:r>
      <w:r>
        <w:t xml:space="preserve"> </w:t>
      </w:r>
      <w:r>
        <w:t xml:space="preserve">Se admite que el consumo de numerario sea negativo para evitar soluciones de esquina en el numerario</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10.C</w:t>
        </w:r>
      </w:hyperlink>
      <w:r>
        <w:t xml:space="preserve">)</w:t>
      </w:r>
      <w:r>
        <w:t xml:space="preserve">.</w:t>
      </w:r>
    </w:p>
  </w:footnote>
  <w:footnote w:id="47">
    <w:p>
      <w:pPr>
        <w:pStyle w:val="FootnoteText"/>
      </w:pPr>
      <w:r>
        <w:rPr>
          <w:rStyle w:val="FootnoteReference"/>
        </w:rPr>
        <w:footnoteRef/>
      </w:r>
      <w:r>
        <w:t xml:space="preserve"> </w:t>
      </w:r>
      <w:r>
        <w:t xml:space="preserve">La utilidad</w:t>
      </w:r>
      <w:r>
        <w:t xml:space="preserve"> </w:t>
      </w:r>
      <m:oMath>
        <m:sSub>
          <m:e>
            <m:r>
              <m:t>U</m:t>
            </m:r>
          </m:e>
          <m:sub>
            <m:r>
              <m:t>i</m:t>
            </m:r>
          </m:sub>
        </m:sSub>
      </m:oMath>
      <w:r>
        <w:t xml:space="preserve"> </w:t>
      </w:r>
      <w:r>
        <w:t xml:space="preserve">es estrictamente cuasicóncava (curvas de indiferencia estrictamente convexas), y</w:t>
      </w:r>
      <w:r>
        <w:t xml:space="preserve"> </w:t>
      </w:r>
      <m:oMath>
        <m:sSub>
          <m:e>
            <m:r>
              <m:t>ϕ</m:t>
            </m:r>
          </m:e>
          <m:sub>
            <m:r>
              <m:t>i</m:t>
            </m:r>
          </m:sub>
        </m:sSub>
      </m:oMath>
      <w:r>
        <w:t xml:space="preserve">, que solo depende de</w:t>
      </w:r>
      <w:r>
        <w:t xml:space="preserve"> </w:t>
      </w:r>
      <m:oMath>
        <m:sSub>
          <m:e>
            <m:r>
              <m:t>x</m:t>
            </m:r>
          </m:e>
          <m:sub>
            <m:r>
              <m:t>i</m:t>
            </m:r>
          </m:sub>
        </m:sSub>
      </m:oMath>
      <w:r>
        <w:t xml:space="preserve">, estrictamente cóncava: la utilidad marginal del bien es decreciente. Aquí tiene sentido decirlo porque, al medir la utilidad en unidades de numerario,</w:t>
      </w:r>
      <w:r>
        <w:t xml:space="preserve"> </w:t>
      </w:r>
      <m:oMath>
        <m:sSub>
          <m:e>
            <m:r>
              <m:t>ϕ</m:t>
            </m:r>
          </m:e>
          <m:sub>
            <m:r>
              <m:t>i</m:t>
            </m:r>
          </m:sub>
        </m:sSub>
        <m:r>
          <m:rPr>
            <m:sty m:val="p"/>
          </m:rPr>
          <m:t>′</m:t>
        </m:r>
        <m:d>
          <m:dPr>
            <m:begChr m:val="("/>
            <m:sepChr m:val=""/>
            <m:endChr m:val=")"/>
            <m:grow/>
          </m:dPr>
          <m:e>
            <m:sSub>
              <m:e>
                <m:r>
                  <m:t>x</m:t>
                </m:r>
              </m:e>
              <m:sub>
                <m:r>
                  <m:t>i</m:t>
                </m:r>
              </m:sub>
            </m:sSub>
          </m:e>
        </m:d>
      </m:oMath>
      <w:r>
        <w:t xml:space="preserve"> </w:t>
      </w:r>
      <w:r>
        <w:t xml:space="preserve">es observable: es lo máximo que el consumidor pagaría por una unidad más.</w:t>
      </w:r>
    </w:p>
  </w:footnote>
  <w:footnote w:id="49">
    <w:p>
      <w:pPr>
        <w:pStyle w:val="FootnoteText"/>
      </w:pPr>
      <w:r>
        <w:rPr>
          <w:rStyle w:val="FootnoteReference"/>
        </w:rPr>
        <w:footnoteRef/>
      </w:r>
      <w:r>
        <w:t xml:space="preserve"> </w:t>
      </w:r>
      <w:r>
        <w:t xml:space="preserve">Con el lagrangiano</w:t>
      </w:r>
      <w:r>
        <w:t xml:space="preserve"> </w:t>
      </w:r>
      <m:oMath>
        <m:r>
          <m:rPr>
            <m:sty m:val="p"/>
            <m:scr m:val="script"/>
          </m:rPr>
          <m:t>L</m:t>
        </m:r>
        <m:r>
          <m:rPr>
            <m:sty m:val="p"/>
          </m:rPr>
          <m:t>=</m:t>
        </m:r>
        <m:sSub>
          <m:e>
            <m:r>
              <m:t>n</m:t>
            </m:r>
          </m:e>
          <m:sub>
            <m:r>
              <m:t>i</m:t>
            </m:r>
          </m:sub>
        </m:sSub>
        <m:r>
          <m:rPr>
            <m:sty m:val="p"/>
          </m:rPr>
          <m:t>+</m:t>
        </m:r>
        <m:sSub>
          <m:e>
            <m:r>
              <m:t>ϕ</m:t>
            </m:r>
          </m:e>
          <m:sub>
            <m:r>
              <m:t>i</m:t>
            </m:r>
          </m:sub>
        </m:sSub>
        <m:d>
          <m:dPr>
            <m:begChr m:val="("/>
            <m:sepChr m:val=""/>
            <m:endChr m:val=")"/>
            <m:grow/>
          </m:dPr>
          <m:e>
            <m:sSub>
              <m:e>
                <m:r>
                  <m:t>x</m:t>
                </m:r>
              </m:e>
              <m:sub>
                <m:r>
                  <m:t>i</m:t>
                </m:r>
              </m:sub>
            </m:sSub>
          </m:e>
        </m:d>
        <m:r>
          <m:rPr>
            <m:sty m:val="p"/>
          </m:rPr>
          <m:t>+</m:t>
        </m:r>
        <m:r>
          <m:t>λ</m:t>
        </m:r>
        <m:r>
          <m:t> </m:t>
        </m:r>
        <m:d>
          <m:dPr>
            <m:begChr m:val="("/>
            <m:sepChr m:val=""/>
            <m:endChr m:val=")"/>
            <m:grow/>
          </m:dPr>
          <m:e>
            <m:sSub>
              <m:e>
                <m:bar>
                  <m:barPr>
                    <m:pos m:val="top"/>
                  </m:barPr>
                  <m:e>
                    <m:r>
                      <m:t>W</m:t>
                    </m:r>
                  </m:e>
                </m:bar>
              </m:e>
              <m:sub>
                <m:r>
                  <m:t>i</m:t>
                </m:r>
              </m:sub>
            </m:sSub>
            <m:r>
              <m:rPr>
                <m:sty m:val="p"/>
              </m:rPr>
              <m:t>−</m:t>
            </m:r>
            <m:sSub>
              <m:e>
                <m:r>
                  <m:t>n</m:t>
                </m:r>
              </m:e>
              <m:sub>
                <m:r>
                  <m:t>i</m:t>
                </m:r>
              </m:sub>
            </m:sSub>
            <m:r>
              <m:rPr>
                <m:sty m:val="p"/>
              </m:rPr>
              <m:t>−</m:t>
            </m:r>
            <m:r>
              <m:t>p</m:t>
            </m:r>
            <m:r>
              <m:t> </m:t>
            </m:r>
            <m:sSub>
              <m:e>
                <m:r>
                  <m:t>x</m:t>
                </m:r>
              </m:e>
              <m:sub>
                <m:r>
                  <m:t>i</m:t>
                </m:r>
              </m:sub>
            </m:sSub>
          </m:e>
        </m:d>
      </m:oMath>
      <w:r>
        <w:t xml:space="preserve">:</w:t>
      </w:r>
      <w:r>
        <w:t xml:space="preserve"> </w:t>
      </w:r>
      <m:oMath>
        <m:r>
          <m:rPr>
            <m:sty m:val="p"/>
          </m:rPr>
          <m:t>∂</m:t>
        </m:r>
        <m:r>
          <m:rPr>
            <m:sty m:val="p"/>
            <m:scr m:val="script"/>
          </m:rPr>
          <m:t>L</m:t>
        </m:r>
        <m:r>
          <m:rPr>
            <m:sty m:val="p"/>
          </m:rPr>
          <m:t>/</m:t>
        </m:r>
        <m:r>
          <m:rPr>
            <m:sty m:val="p"/>
          </m:rPr>
          <m:t>∂</m:t>
        </m:r>
        <m:sSub>
          <m:e>
            <m:r>
              <m:t>n</m:t>
            </m:r>
          </m:e>
          <m:sub>
            <m:r>
              <m:t>i</m:t>
            </m:r>
          </m:sub>
        </m:sSub>
        <m:r>
          <m:rPr>
            <m:sty m:val="p"/>
          </m:rPr>
          <m:t>=</m:t>
        </m:r>
        <m:r>
          <m:t>1</m:t>
        </m:r>
        <m:r>
          <m:rPr>
            <m:sty m:val="p"/>
          </m:rPr>
          <m:t>−</m:t>
        </m:r>
        <m:r>
          <m:t>λ</m:t>
        </m:r>
        <m:r>
          <m:rPr>
            <m:sty m:val="p"/>
          </m:rPr>
          <m:t>=</m:t>
        </m:r>
        <m:r>
          <m:t>0</m:t>
        </m:r>
      </m:oMath>
      <w:r>
        <w:t xml:space="preserve"> </w:t>
      </w:r>
      <w:r>
        <w:t xml:space="preserve">y</w:t>
      </w:r>
      <w:r>
        <w:t xml:space="preserve"> </w:t>
      </w:r>
      <m:oMath>
        <m:r>
          <m:rPr>
            <m:sty m:val="p"/>
          </m:rPr>
          <m:t>∂</m:t>
        </m:r>
        <m:r>
          <m:rPr>
            <m:sty m:val="p"/>
            <m:scr m:val="script"/>
          </m:rPr>
          <m:t>L</m:t>
        </m:r>
        <m:r>
          <m:rPr>
            <m:sty m:val="p"/>
          </m:rPr>
          <m:t>/</m:t>
        </m:r>
        <m:r>
          <m:rPr>
            <m:sty m:val="p"/>
          </m:rPr>
          <m:t>∂</m:t>
        </m:r>
        <m:sSub>
          <m:e>
            <m:r>
              <m:t>x</m:t>
            </m:r>
          </m:e>
          <m:sub>
            <m:r>
              <m:t>i</m:t>
            </m:r>
          </m:sub>
        </m:sSub>
        <m:r>
          <m:rPr>
            <m:sty m:val="p"/>
          </m:rPr>
          <m:t>=</m:t>
        </m:r>
        <m:sSub>
          <m:e>
            <m:r>
              <m:t>ϕ</m:t>
            </m:r>
          </m:e>
          <m:sub>
            <m:r>
              <m:t>i</m:t>
            </m:r>
          </m:sub>
        </m:sSub>
        <m:r>
          <m:rPr>
            <m:sty m:val="p"/>
          </m:rPr>
          <m:t>′</m:t>
        </m:r>
        <m:d>
          <m:dPr>
            <m:begChr m:val="("/>
            <m:sepChr m:val=""/>
            <m:endChr m:val=")"/>
            <m:grow/>
          </m:dPr>
          <m:e>
            <m:sSub>
              <m:e>
                <m:r>
                  <m:t>x</m:t>
                </m:r>
              </m:e>
              <m:sub>
                <m:r>
                  <m:t>i</m:t>
                </m:r>
              </m:sub>
            </m:sSub>
          </m:e>
        </m:d>
        <m:r>
          <m:rPr>
            <m:sty m:val="p"/>
          </m:rPr>
          <m:t>−</m:t>
        </m:r>
        <m:r>
          <m:t>λ</m:t>
        </m:r>
        <m:r>
          <m:t>p</m:t>
        </m:r>
        <m:r>
          <m:rPr>
            <m:sty m:val="p"/>
          </m:rPr>
          <m:t>=</m:t>
        </m:r>
        <m:r>
          <m:t>0</m:t>
        </m:r>
      </m:oMath>
      <w:r>
        <w:t xml:space="preserve">, luego</w:t>
      </w:r>
      <w:r>
        <w:t xml:space="preserve"> </w:t>
      </w:r>
      <m:oMath>
        <m:r>
          <m:t>λ</m:t>
        </m:r>
        <m:r>
          <m:rPr>
            <m:sty m:val="p"/>
          </m:rPr>
          <m:t>=</m:t>
        </m:r>
        <m:r>
          <m:t>1</m:t>
        </m:r>
      </m:oMath>
      <w:r>
        <w:t xml:space="preserve"> </w:t>
      </w:r>
      <w:r>
        <w:t xml:space="preserve">y</w:t>
      </w:r>
      <w:r>
        <w:t xml:space="preserve"> </w:t>
      </w:r>
      <m:oMath>
        <m:sSub>
          <m:e>
            <m:r>
              <m:t>ϕ</m:t>
            </m:r>
          </m:e>
          <m:sub>
            <m:r>
              <m:t>i</m:t>
            </m:r>
          </m:sub>
        </m:sSub>
        <m:r>
          <m:rPr>
            <m:sty m:val="p"/>
          </m:rPr>
          <m:t>′</m:t>
        </m:r>
        <m:d>
          <m:dPr>
            <m:begChr m:val="("/>
            <m:sepChr m:val=""/>
            <m:endChr m:val=")"/>
            <m:grow/>
          </m:dPr>
          <m:e>
            <m:sSub>
              <m:e>
                <m:r>
                  <m:t>x</m:t>
                </m:r>
              </m:e>
              <m:sub>
                <m:r>
                  <m:t>i</m:t>
                </m:r>
              </m:sub>
            </m:sSub>
          </m:e>
        </m:d>
        <m:r>
          <m:rPr>
            <m:sty m:val="p"/>
          </m:rPr>
          <m:t>=</m:t>
        </m:r>
        <m:r>
          <m:t>p</m:t>
        </m:r>
      </m:oMath>
      <w:r>
        <w:t xml:space="preserve">: la utilidad marginal de la renta es constante e igual a 1. Estos problemas se resuelven con las condiciones de</w:t>
      </w:r>
      <w:r>
        <w:t xml:space="preserve"> </w:t>
      </w:r>
      <w:r>
        <w:rPr>
          <w:smallCaps/>
        </w:rPr>
        <w:t xml:space="preserve">Kuhn</w:t>
      </w:r>
      <w:r>
        <w:t xml:space="preserve">-</w:t>
      </w:r>
      <w:r>
        <w:rPr>
          <w:smallCaps/>
        </w:rPr>
        <w:t xml:space="preserve">Tucker</w:t>
      </w:r>
      <w:r>
        <w:t xml:space="preserve">, que distinguen soluciones interiores y de esquina</w:t>
      </w:r>
      <w:r>
        <w:t xml:space="preserve"> </w:t>
      </w:r>
      <w:hyperlink r:id="rId21">
        <w:r>
          <w:rPr>
            <w:rStyle w:val="Referenciaatema"/>
          </w:rPr>
          <w:t xml:space="preserve">[ver tema 3.A.8]</w:t>
        </w:r>
      </w:hyperlink>
      <w:r>
        <w:t xml:space="preserve">: si</w:t>
      </w:r>
      <w:r>
        <w:t xml:space="preserve"> </w:t>
      </w:r>
      <m:oMath>
        <m:sSub>
          <m:e>
            <m:r>
              <m:t>ϕ</m:t>
            </m:r>
          </m:e>
          <m:sub>
            <m:r>
              <m:t>i</m:t>
            </m:r>
          </m:sub>
        </m:sSub>
        <m:r>
          <m:rPr>
            <m:sty m:val="p"/>
          </m:rPr>
          <m:t>′</m:t>
        </m:r>
        <m:d>
          <m:dPr>
            <m:begChr m:val="("/>
            <m:sepChr m:val=""/>
            <m:endChr m:val=")"/>
            <m:grow/>
          </m:dPr>
          <m:e>
            <m:r>
              <m:t>0</m:t>
            </m:r>
          </m:e>
        </m:d>
        <m:r>
          <m:rPr>
            <m:sty m:val="p"/>
          </m:rPr>
          <m:t>≤</m:t>
        </m:r>
        <m:r>
          <m:t>p</m:t>
        </m:r>
      </m:oMath>
      <w:r>
        <w:t xml:space="preserve">, el consumidor no compra el bien,</w:t>
      </w:r>
      <w:r>
        <w:t xml:space="preserve"> </w:t>
      </w:r>
      <m:oMath>
        <m:sSub>
          <m:e>
            <m:r>
              <m:t>x</m:t>
            </m:r>
          </m:e>
          <m:sub>
            <m:r>
              <m:t>i</m:t>
            </m:r>
          </m:sub>
        </m:sSub>
        <m:r>
          <m:rPr>
            <m:sty m:val="p"/>
          </m:rPr>
          <m:t>=</m:t>
        </m:r>
        <m:r>
          <m:t>0</m:t>
        </m:r>
      </m:oMath>
      <w:r>
        <w:t xml:space="preserve">.</w:t>
      </w:r>
    </w:p>
  </w:footnote>
  <w:footnote w:id="52">
    <w:p>
      <w:pPr>
        <w:pStyle w:val="FootnoteText"/>
      </w:pPr>
      <w:r>
        <w:rPr>
          <w:rStyle w:val="FootnoteReference"/>
        </w:rPr>
        <w:footnoteRef/>
      </w:r>
      <w:r>
        <w:t xml:space="preserve"> </w:t>
      </w:r>
      <w:r>
        <w:t xml:space="preserve">Con varios bienes no numerarios y utilidad cuasilineal, como en muchos modelos de diferenciación de productos, la demanda de cada uno depende de todos sus precios, pero sigue sin efecto renta</w:t>
      </w:r>
      <w:r>
        <w:t xml:space="preserve"> </w:t>
      </w:r>
      <w:hyperlink r:id="rId27">
        <w:r>
          <w:rPr>
            <w:rStyle w:val="Referenciaatema"/>
          </w:rPr>
          <w:t xml:space="preserve">[ver tema 3.A.18]</w:t>
        </w:r>
      </w:hyperlink>
      <w:r>
        <w:t xml:space="preserve">.</w:t>
      </w:r>
    </w:p>
  </w:footnote>
  <w:footnote w:id="53">
    <w:p>
      <w:pPr>
        <w:pStyle w:val="FootnoteText"/>
      </w:pPr>
      <w:r>
        <w:rPr>
          <w:rStyle w:val="FootnoteReference"/>
        </w:rPr>
        <w:footnoteRef/>
      </w:r>
      <w:r>
        <w:t xml:space="preserve"> </w:t>
      </w:r>
      <w:r>
        <w:t xml:space="preserve">Para sumar las demandas basta con que cada consumidor tome el precio como dado: la suma siempre existe, y así las propiedades de la demanda agregada tienen un fundamento individual y no son</w:t>
      </w:r>
      <w:r>
        <w:t xml:space="preserve"> </w:t>
      </w:r>
      <w:r>
        <w:rPr>
          <w:i/>
          <w:iCs/>
        </w:rPr>
        <w:t xml:space="preserve">ad hoc</w:t>
      </w:r>
      <w:r>
        <w:t xml:space="preserve">. El problema de la agregación es otro: que la demanda de mercado dependa solo de los precios y de la renta</w:t>
      </w:r>
      <w:r>
        <w:t xml:space="preserve"> </w:t>
      </w:r>
      <w:r>
        <w:rPr>
          <w:i/>
          <w:iCs/>
        </w:rPr>
        <w:t xml:space="preserve">total</w:t>
      </w:r>
      <w:r>
        <w:t xml:space="preserve">, no de su reparto, para poder tratarla como la de un consumidor representativo. Eso exige que todos los consumidores tengan el mismo efecto renta (curvas de</w:t>
      </w:r>
      <w:r>
        <w:t xml:space="preserve"> </w:t>
      </w:r>
      <w:r>
        <w:rPr>
          <w:smallCaps/>
        </w:rPr>
        <w:t xml:space="preserve">Engel</w:t>
      </w:r>
      <w:r>
        <w:t xml:space="preserve"> </w:t>
      </w:r>
      <w:r>
        <w:t xml:space="preserve">lineales y paralelas): la condición necesaria y suficiente es que la función indirecta de utilidad de cada uno admita la forma polar de</w:t>
      </w:r>
      <w:r>
        <w:t xml:space="preserve"> </w:t>
      </w:r>
      <w:r>
        <w:rPr>
          <w:smallCaps/>
        </w:rPr>
        <w:t xml:space="preserve">Gorman</w:t>
      </w:r>
      <w:r>
        <w:t xml:space="preserve">,</w:t>
      </w:r>
      <w:r>
        <w:t xml:space="preserve"> </w:t>
      </w:r>
      <m:oMath>
        <m:sSub>
          <m:e>
            <m:r>
              <m:t>V</m:t>
            </m:r>
          </m:e>
          <m:sub>
            <m:r>
              <m:t>i</m:t>
            </m:r>
          </m:sub>
        </m:sSub>
        <m:d>
          <m:dPr>
            <m:begChr m:val="("/>
            <m:sepChr m:val=""/>
            <m:endChr m:val=")"/>
            <m:grow/>
          </m:dPr>
          <m:e>
            <m:acc>
              <m:accPr>
                <m:chr m:val="⃗"/>
              </m:accPr>
              <m:e>
                <m:r>
                  <m:t>p</m:t>
                </m:r>
              </m:e>
            </m:acc>
            <m:r>
              <m:rPr>
                <m:sty m:val="p"/>
              </m:rPr>
              <m:t>,</m:t>
            </m:r>
            <m:sSub>
              <m:e>
                <m:bar>
                  <m:barPr>
                    <m:pos m:val="top"/>
                  </m:barPr>
                  <m:e>
                    <m:r>
                      <m:t>W</m:t>
                    </m:r>
                  </m:e>
                </m:bar>
              </m:e>
              <m:sub>
                <m:r>
                  <m:t>i</m:t>
                </m:r>
              </m:sub>
            </m:sSub>
          </m:e>
        </m:d>
        <m:r>
          <m:rPr>
            <m:sty m:val="p"/>
          </m:rPr>
          <m:t>=</m:t>
        </m:r>
        <m:sSub>
          <m:e>
            <m:r>
              <m:t>a</m:t>
            </m:r>
          </m:e>
          <m:sub>
            <m:r>
              <m:t>i</m:t>
            </m:r>
          </m:sub>
        </m:sSub>
        <m:d>
          <m:dPr>
            <m:begChr m:val="("/>
            <m:sepChr m:val=""/>
            <m:endChr m:val=")"/>
            <m:grow/>
          </m:dPr>
          <m:e>
            <m:acc>
              <m:accPr>
                <m:chr m:val="⃗"/>
              </m:accPr>
              <m:e>
                <m:r>
                  <m:t>p</m:t>
                </m:r>
              </m:e>
            </m:acc>
          </m:e>
        </m:d>
        <m:r>
          <m:rPr>
            <m:sty m:val="p"/>
          </m:rPr>
          <m:t>+</m:t>
        </m:r>
        <m:r>
          <m:t>b</m:t>
        </m:r>
        <m:d>
          <m:dPr>
            <m:begChr m:val="("/>
            <m:sepChr m:val=""/>
            <m:endChr m:val=")"/>
            <m:grow/>
          </m:dPr>
          <m:e>
            <m:acc>
              <m:accPr>
                <m:chr m:val="⃗"/>
              </m:accPr>
              <m:e>
                <m:r>
                  <m:t>p</m:t>
                </m:r>
              </m:e>
            </m:acc>
          </m:e>
        </m:d>
        <m:r>
          <m:t> </m:t>
        </m:r>
        <m:sSub>
          <m:e>
            <m:bar>
              <m:barPr>
                <m:pos m:val="top"/>
              </m:barPr>
              <m:e>
                <m:r>
                  <m:t>W</m:t>
                </m:r>
              </m:e>
            </m:bar>
          </m:e>
          <m:sub>
            <m:r>
              <m:t>i</m:t>
            </m:r>
          </m:sub>
        </m:sSub>
      </m:oMath>
      <w:r>
        <w:t xml:space="preserve">, con el mismo</w:t>
      </w:r>
      <w:r>
        <w:t xml:space="preserve"> </w:t>
      </w:r>
      <m:oMath>
        <m:r>
          <m:t>b</m:t>
        </m:r>
        <m:d>
          <m:dPr>
            <m:begChr m:val="("/>
            <m:sepChr m:val=""/>
            <m:endChr m:val=")"/>
            <m:grow/>
          </m:dPr>
          <m:e>
            <m:acc>
              <m:accPr>
                <m:chr m:val="⃗"/>
              </m:accPr>
              <m:e>
                <m:r>
                  <m:t>p</m:t>
                </m:r>
              </m:e>
            </m:acc>
          </m:e>
        </m:d>
      </m:oMath>
      <w:r>
        <w:t xml:space="preserve"> </w:t>
      </w:r>
      <w:r>
        <w:t xml:space="preserve">para todos</w:t>
      </w:r>
      <w:r>
        <w:t xml:space="preserve"> </w:t>
      </w:r>
      <w:r>
        <w:t xml:space="preserve">(</w:t>
      </w:r>
      <w:hyperlink w:anchor="ref_Gorman1953Community">
        <w:r>
          <w:rPr>
            <w:rStyle w:val="Hyperlink"/>
            <w:smallCaps/>
          </w:rPr>
          <w:t xml:space="preserve">Gorman</w:t>
        </w:r>
        <w:r>
          <w:rPr>
            <w:rStyle w:val="Hyperlink"/>
          </w:rPr>
          <w:t xml:space="preserve">, 1953</w:t>
        </w:r>
      </w:hyperlink>
      <w:r>
        <w:t xml:space="preserve">,</w:t>
      </w:r>
      <w:r>
        <w:t xml:space="preserve"> </w:t>
      </w:r>
      <w:hyperlink w:anchor="ref_Gorman1961Class">
        <w:r>
          <w:rPr>
            <w:rStyle w:val="Hyperlink"/>
          </w:rPr>
          <w:t xml:space="preserve">1961</w:t>
        </w:r>
      </w:hyperlink>
      <w:r>
        <w:t xml:space="preserve">)</w:t>
      </w:r>
      <w:r>
        <w:t xml:space="preserve"> </w:t>
      </w:r>
      <w:hyperlink r:id="rId21">
        <w:r>
          <w:rPr>
            <w:rStyle w:val="Referenciaatema"/>
          </w:rPr>
          <w:t xml:space="preserve">[ver tema 3.A.8]</w:t>
        </w:r>
      </w:hyperlink>
      <w:r>
        <w:t xml:space="preserve">. Las preferencias cuasilineales respecto al mismo numerario son un caso particular (</w:t>
      </w:r>
      <m:oMath>
        <m:r>
          <m:t>b</m:t>
        </m:r>
        <m:r>
          <m:rPr>
            <m:sty m:val="p"/>
          </m:rPr>
          <m:t>=</m:t>
        </m:r>
        <m:r>
          <m:t>1</m:t>
        </m:r>
      </m:oMath>
      <w:r>
        <w:t xml:space="preserve">), como las homotéticas idénticas (por ejemplo, la misma CES para todos): son condiciones suficientes, no necesarias.</w:t>
      </w:r>
    </w:p>
  </w:footnote>
  <w:footnote w:id="60">
    <w:p>
      <w:pPr>
        <w:pStyle w:val="FootnoteText"/>
      </w:pPr>
      <w:r>
        <w:rPr>
          <w:rStyle w:val="FootnoteReference"/>
        </w:rPr>
        <w:footnoteRef/>
      </w:r>
      <w:r>
        <w:t xml:space="preserve"> </w:t>
      </w:r>
      <w:r>
        <w:t xml:space="preserve">La función de costes es la función de valor de la minimización del coste,</w:t>
      </w:r>
      <w:r>
        <w:t xml:space="preserve"> </w:t>
      </w:r>
      <m:oMath>
        <m:sSub>
          <m:e>
            <m:r>
              <m:t>C</m:t>
            </m:r>
          </m:e>
          <m:sub>
            <m:r>
              <m:t>j</m:t>
            </m:r>
          </m:sub>
        </m:sSub>
        <m:d>
          <m:dPr>
            <m:begChr m:val="("/>
            <m:sepChr m:val=""/>
            <m:endChr m:val=")"/>
            <m:grow/>
          </m:dPr>
          <m:e>
            <m:acc>
              <m:accPr>
                <m:chr m:val="⃗"/>
              </m:accPr>
              <m:e>
                <m:r>
                  <m:t>w</m:t>
                </m:r>
              </m:e>
            </m:acc>
            <m:r>
              <m:rPr>
                <m:sty m:val="p"/>
              </m:rPr>
              <m:t>,</m:t>
            </m:r>
            <m:r>
              <m:t>q</m:t>
            </m:r>
          </m:e>
        </m:d>
        <m:r>
          <m:rPr>
            <m:sty m:val="p"/>
          </m:rPr>
          <m:t>=</m:t>
        </m:r>
        <m:sSub>
          <m:e>
            <m:r>
              <m:rPr>
                <m:sty m:val="p"/>
              </m:rPr>
              <m:t>min</m:t>
            </m:r>
          </m:e>
          <m:sub>
            <m:acc>
              <m:accPr>
                <m:chr m:val="⃗"/>
              </m:accPr>
              <m:e>
                <m:r>
                  <m:t>z</m:t>
                </m:r>
              </m:e>
            </m:acc>
          </m:sub>
        </m:sSub>
        <m:r>
          <m:rPr>
            <m:sty m:val="p"/>
          </m:rPr>
          <m:t>{</m:t>
        </m:r>
        <m:acc>
          <m:accPr>
            <m:chr m:val="⃗"/>
          </m:accPr>
          <m:e>
            <m:r>
              <m:t>w</m:t>
            </m:r>
          </m:e>
        </m:acc>
        <m:r>
          <m:rPr>
            <m:sty m:val="p"/>
          </m:rPr>
          <m:t>⋅</m:t>
        </m:r>
        <m:acc>
          <m:accPr>
            <m:chr m:val="⃗"/>
          </m:accPr>
          <m:e>
            <m:r>
              <m:t>z</m:t>
            </m:r>
          </m:e>
        </m:acc>
        <m:r>
          <m:rPr>
            <m:sty m:val="p"/>
          </m:rPr>
          <m:t>:</m:t>
        </m:r>
        <m:sSub>
          <m:e>
            <m:r>
              <m:t>F</m:t>
            </m:r>
          </m:e>
          <m:sub>
            <m:r>
              <m:t>j</m:t>
            </m:r>
          </m:sub>
        </m:sSub>
        <m:d>
          <m:dPr>
            <m:begChr m:val="("/>
            <m:sepChr m:val=""/>
            <m:endChr m:val=")"/>
            <m:grow/>
          </m:dPr>
          <m:e>
            <m:acc>
              <m:accPr>
                <m:chr m:val="⃗"/>
              </m:accPr>
              <m:e>
                <m:r>
                  <m:t>z</m:t>
                </m:r>
              </m:e>
            </m:acc>
          </m:e>
        </m:d>
        <m:r>
          <m:rPr>
            <m:sty m:val="p"/>
          </m:rPr>
          <m:t>≥</m:t>
        </m:r>
        <m:r>
          <m:t>q</m:t>
        </m:r>
        <m:r>
          <m:rPr>
            <m:sty m:val="p"/>
          </m:rPr>
          <m:t>}</m:t>
        </m:r>
      </m:oMath>
      <w:r>
        <w:t xml:space="preserve">. Sus propiedades como función de</w:t>
      </w:r>
      <w:r>
        <w:t xml:space="preserve"> </w:t>
      </w:r>
      <m:oMath>
        <m:acc>
          <m:accPr>
            <m:chr m:val="⃗"/>
          </m:accPr>
          <m:e>
            <m:r>
              <m:t>w</m:t>
            </m:r>
          </m:e>
        </m:acc>
      </m:oMath>
      <w:r>
        <w:t xml:space="preserve"> </w:t>
      </w:r>
      <w:r>
        <w:t xml:space="preserve">(homogénea de grado 1, cóncava, lema de</w:t>
      </w:r>
      <w:r>
        <w:t xml:space="preserve"> </w:t>
      </w:r>
      <w:r>
        <w:rPr>
          <w:smallCaps/>
        </w:rPr>
        <w:t xml:space="preserve">Shephard</w:t>
      </w:r>
      <w:r>
        <w:t xml:space="preserve">) son materia de la dualidad</w:t>
      </w:r>
      <w:r>
        <w:t xml:space="preserve"> </w:t>
      </w:r>
      <w:hyperlink r:id="rId24">
        <w:r>
          <w:rPr>
            <w:rStyle w:val="Referenciaatema"/>
          </w:rPr>
          <w:t xml:space="preserve">[ver tema 3.A.12]</w:t>
        </w:r>
      </w:hyperlink>
      <w:r>
        <w:t xml:space="preserve">; aquí solo importa su forma como función de</w:t>
      </w:r>
      <w:r>
        <w:t xml:space="preserve"> </w:t>
      </w:r>
      <m:oMath>
        <m:r>
          <m:t>q</m:t>
        </m:r>
      </m:oMath>
      <w:r>
        <w:t xml:space="preserve">.</w:t>
      </w:r>
    </w:p>
  </w:footnote>
  <w:footnote w:id="61">
    <w:p>
      <w:pPr>
        <w:pStyle w:val="FootnoteText"/>
      </w:pPr>
      <w:r>
        <w:rPr>
          <w:rStyle w:val="FootnoteReference"/>
        </w:rPr>
        <w:footnoteRef/>
      </w:r>
      <w:r>
        <w:t xml:space="preserve"> </w:t>
      </w:r>
      <w:r>
        <w:t xml:space="preserve">Para que el problema del beneficio tenga solución basta la concavidad de</w:t>
      </w:r>
      <w:r>
        <w:t xml:space="preserve"> </w:t>
      </w:r>
      <m:oMath>
        <m:sSub>
          <m:e>
            <m:r>
              <m:t>F</m:t>
            </m:r>
          </m:e>
          <m:sub>
            <m:r>
              <m:t>j</m:t>
            </m:r>
          </m:sub>
        </m:sSub>
      </m:oMath>
      <w:r>
        <w:t xml:space="preserve"> </w:t>
      </w:r>
      <w:r>
        <w:t xml:space="preserve">(rendimientos no crecientes); para que exista la función de costes, su cuasiconcavidad, y la concavidad</w:t>
      </w:r>
      <w:r>
        <w:t xml:space="preserve"> </w:t>
      </w:r>
      <w:r>
        <w:rPr>
          <w:i/>
          <w:iCs/>
        </w:rPr>
        <w:t xml:space="preserve">estricta</w:t>
      </w:r>
      <w:r>
        <w:t xml:space="preserve"> </w:t>
      </w:r>
      <w:r>
        <w:t xml:space="preserve">da además una oferta única y continua</w:t>
      </w:r>
      <w:r>
        <w:t xml:space="preserve"> </w:t>
      </w:r>
      <w:hyperlink r:id="rId24">
        <w:r>
          <w:rPr>
            <w:rStyle w:val="Referenciaatema"/>
          </w:rPr>
          <w:t xml:space="preserve">[ver tema 3.A.12]</w:t>
        </w:r>
      </w:hyperlink>
      <w:r>
        <w:t xml:space="preserve">. Con rendimientos crecientes en todo el dominio, el problema de la empresa precio-aceptante no tiene solución: siempre ganaría más produciendo más. Con rendimientos constantes, el tamaño de la empresa queda indeterminado (</w:t>
      </w:r>
      <w:hyperlink w:anchor="sec_largo_plazo_libre_entrada">
        <w:r>
          <w:rPr>
            <w:rStyle w:val="Hyperlink"/>
          </w:rPr>
          <w:t xml:space="preserve">III.3</w:t>
        </w:r>
      </w:hyperlink>
      <w:r>
        <w:t xml:space="preserve">). No hay que confundir 2 propiedades: la</w:t>
      </w:r>
      <w:r>
        <w:t xml:space="preserve"> </w:t>
      </w:r>
      <w:r>
        <w:rPr>
          <w:i/>
          <w:iCs/>
        </w:rPr>
        <w:t xml:space="preserve">convexidad</w:t>
      </w:r>
      <w:r>
        <w:t xml:space="preserve"> </w:t>
      </w:r>
      <w:r>
        <w:t xml:space="preserve">de</w:t>
      </w:r>
      <w:r>
        <w:t xml:space="preserve"> </w:t>
      </w:r>
      <m:oMath>
        <m:sSub>
          <m:e>
            <m:r>
              <m:t>C</m:t>
            </m:r>
          </m:e>
          <m:sub>
            <m:r>
              <m:t>j</m:t>
            </m:r>
          </m:sub>
        </m:sSub>
      </m:oMath>
      <w:r>
        <w:t xml:space="preserve"> </w:t>
      </w:r>
      <w:r>
        <w:t xml:space="preserve">(coste marginal creciente) y las</w:t>
      </w:r>
      <w:r>
        <w:t xml:space="preserve"> </w:t>
      </w:r>
      <w:r>
        <w:rPr>
          <w:i/>
          <w:iCs/>
        </w:rPr>
        <w:t xml:space="preserve">deseconomías de escala</w:t>
      </w:r>
      <w:r>
        <w:t xml:space="preserve"> </w:t>
      </w:r>
      <w:r>
        <w:t xml:space="preserve">(coste medio creciente,</w:t>
      </w:r>
      <w:r>
        <w:t xml:space="preserve"> </w:t>
      </w:r>
      <m:oMath>
        <m:r>
          <m:rPr>
            <m:sty m:val="p"/>
          </m:rPr>
          <m:t>C</m:t>
        </m:r>
        <m:r>
          <m:rPr>
            <m:sty m:val="p"/>
          </m:rPr>
          <m:t>M</m:t>
        </m:r>
        <m:r>
          <m:rPr>
            <m:sty m:val="p"/>
          </m:rPr>
          <m:t>g</m:t>
        </m:r>
        <m:r>
          <m:rPr>
            <m:sty m:val="p"/>
          </m:rPr>
          <m:t>&gt;</m:t>
        </m:r>
        <m:r>
          <m:rPr>
            <m:sty m:val="p"/>
          </m:rPr>
          <m:t>C</m:t>
        </m:r>
        <m:r>
          <m:rPr>
            <m:sty m:val="p"/>
          </m:rPr>
          <m:t>M</m:t>
        </m:r>
        <m:r>
          <m:rPr>
            <m:sty m:val="p"/>
          </m:rPr>
          <m:t>e</m:t>
        </m:r>
      </m:oMath>
      <w:r>
        <w:t xml:space="preserve">). Una función de producción cóncava da costes convexos, pero no al revés: con el coste medio en U, en el tramo de economías de escala el coste marginal ya puede estar subiendo. En la combinación de mínimo coste, la relación exacta es</w:t>
      </w:r>
      <w:r>
        <w:t xml:space="preserve"> </w:t>
      </w:r>
      <m:oMath>
        <m:sSub>
          <m:e>
            <m:r>
              <m:t>ε</m:t>
            </m:r>
          </m:e>
          <m:sub>
            <m:r>
              <m:t>q</m:t>
            </m:r>
            <m:r>
              <m:rPr>
                <m:sty m:val="p"/>
              </m:rPr>
              <m:t>,</m:t>
            </m:r>
            <m:r>
              <m:t>λ</m:t>
            </m:r>
          </m:sub>
        </m:sSub>
        <m:r>
          <m:rPr>
            <m:sty m:val="p"/>
          </m:rPr>
          <m:t>=</m:t>
        </m:r>
        <m:r>
          <m:rPr>
            <m:sty m:val="p"/>
          </m:rPr>
          <m:t>C</m:t>
        </m:r>
        <m:r>
          <m:rPr>
            <m:sty m:val="p"/>
          </m:rPr>
          <m:t>M</m:t>
        </m:r>
        <m:r>
          <m:rPr>
            <m:sty m:val="p"/>
          </m:rPr>
          <m:t>e</m:t>
        </m:r>
        <m:r>
          <m:rPr>
            <m:sty m:val="p"/>
          </m:rPr>
          <m:t>/</m:t>
        </m:r>
        <m:r>
          <m:rPr>
            <m:sty m:val="p"/>
          </m:rPr>
          <m:t>C</m:t>
        </m:r>
        <m:r>
          <m:rPr>
            <m:sty m:val="p"/>
          </m:rPr>
          <m:t>M</m:t>
        </m:r>
        <m:r>
          <m:rPr>
            <m:sty m:val="p"/>
          </m:rPr>
          <m:t>g</m:t>
        </m:r>
      </m:oMath>
      <w:r>
        <w:t xml:space="preserve"> </w:t>
      </w:r>
      <w:r>
        <w:t xml:space="preserve">para cualquier tecnología</w:t>
      </w:r>
      <w:r>
        <w:t xml:space="preserve"> </w:t>
      </w:r>
      <w:hyperlink r:id="rId24">
        <w:r>
          <w:rPr>
            <w:rStyle w:val="Referenciaatema"/>
          </w:rPr>
          <w:t xml:space="preserve">[ver tema 3.A.12]</w:t>
        </w:r>
      </w:hyperlink>
      <w:r>
        <w:t xml:space="preserve">.</w:t>
      </w:r>
    </w:p>
  </w:footnote>
  <w:footnote w:id="68">
    <w:p>
      <w:pPr>
        <w:pStyle w:val="FootnoteText"/>
      </w:pPr>
      <w:r>
        <w:rPr>
          <w:rStyle w:val="FootnoteReference"/>
        </w:rPr>
        <w:footnoteRef/>
      </w:r>
      <w:r>
        <w:t xml:space="preserve"> </w:t>
      </w:r>
      <w:r>
        <w:t xml:space="preserve">La oferta no tiene efecto renta: la empresa no tiene restricción presupuestaria, y cuando cambia el precio solo hay efecto sustitución. Por eso su oferta es siempre no decreciente en el precio (ley de la oferta)</w:t>
      </w:r>
      <w:r>
        <w:t xml:space="preserve"> </w:t>
      </w:r>
      <w:hyperlink r:id="rId24">
        <w:r>
          <w:rPr>
            <w:rStyle w:val="Referenciaatema"/>
          </w:rPr>
          <w:t xml:space="preserve">[ver tema 3.A.12]</w:t>
        </w:r>
      </w:hyperlink>
      <w:r>
        <w:t xml:space="preserve"> </w:t>
      </w:r>
      <w:r>
        <w:t xml:space="preserve">y la de mercado hereda las propiedades de las individuales: aquí la agregación no plantea problemas. Se supone, eso sí, un mercado de capitales perfecto, en el que la empresa puede financiar la producción que quiera; con restricciones de crédito, como las que sufren muchas pymes, la oferta dependería también de su riqueza.</w:t>
      </w:r>
    </w:p>
  </w:footnote>
  <w:footnote w:id="72">
    <w:p>
      <w:pPr>
        <w:pStyle w:val="FootnoteText"/>
      </w:pPr>
      <w:r>
        <w:rPr>
          <w:rStyle w:val="FootnoteReference"/>
        </w:rPr>
        <w:footnoteRef/>
      </w:r>
      <w:r>
        <w:t xml:space="preserve"> </w:t>
      </w:r>
      <w:r>
        <w:t xml:space="preserve">El argumento parece contradecir que los agentes sean precio-aceptantes, porque supone que pueden cambiar el precio. No es así: siempre pueden ofrecer otro precio (salvo que haya precios máximos o mínimos), pero en el equilibrio no tienen ningún interés en hacerlo. A ese precio los consumidores compran lo que quieren y no ganan nada ofreciendo más, y las empresas venden lo que quieren y no ganan nada cobrando menos.</w:t>
      </w:r>
    </w:p>
  </w:footnote>
  <w:footnote w:id="106">
    <w:p>
      <w:pPr>
        <w:pStyle w:val="FootnoteText"/>
      </w:pPr>
      <w:r>
        <w:rPr>
          <w:rStyle w:val="FootnoteReference"/>
        </w:rPr>
        <w:footnoteRef/>
      </w:r>
      <w:r>
        <w:t xml:space="preserve"> </w:t>
      </w:r>
      <w:r>
        <w:rPr>
          <w:smallCaps/>
        </w:rPr>
        <w:t xml:space="preserve">Walras</w:t>
      </w:r>
      <w:r>
        <w:t xml:space="preserve"> </w:t>
      </w:r>
      <w:r>
        <w:t xml:space="preserve">no habla de un subastador, sino de precios que «se vocean» (</w:t>
      </w:r>
      <w:r>
        <w:rPr>
          <w:i/>
          <w:iCs/>
        </w:rPr>
        <w:t xml:space="preserve">on y crie</w:t>
      </w:r>
      <w:r>
        <w:t xml:space="preserve">) y se corrigen por tanteo (</w:t>
      </w:r>
      <w:r>
        <w:rPr>
          <w:i/>
          <w:iCs/>
        </w:rPr>
        <w:t xml:space="preserve">tâtonnement</w:t>
      </w:r>
      <w:r>
        <w:t xml:space="preserve">)</w:t>
      </w:r>
      <w:r>
        <w:t xml:space="preserve"> </w:t>
      </w:r>
      <w:r>
        <w:t xml:space="preserve">(</w:t>
      </w:r>
      <w:hyperlink w:anchor="ref_Walras1874Elements">
        <w:r>
          <w:rPr>
            <w:rStyle w:val="Hyperlink"/>
            <w:smallCaps/>
          </w:rPr>
          <w:t xml:space="preserve">Walras</w:t>
        </w:r>
        <w:r>
          <w:rPr>
            <w:rStyle w:val="Hyperlink"/>
          </w:rPr>
          <w:t xml:space="preserve">, 1874, § 126</w:t>
        </w:r>
      </w:hyperlink>
      <w:r>
        <w:t xml:space="preserve">)</w:t>
      </w:r>
      <w:r>
        <w:t xml:space="preserve">; la figura del subastador es posterior. Tras las críticas de</w:t>
      </w:r>
      <w:r>
        <w:t xml:space="preserve"> </w:t>
      </w:r>
      <w:r>
        <w:rPr>
          <w:smallCaps/>
        </w:rPr>
        <w:t xml:space="preserve">Bertrand</w:t>
      </w:r>
      <w:r>
        <w:t xml:space="preserve"> </w:t>
      </w:r>
      <w:r>
        <w:t xml:space="preserve">(1883) y</w:t>
      </w:r>
      <w:r>
        <w:t xml:space="preserve"> </w:t>
      </w:r>
      <w:r>
        <w:rPr>
          <w:smallCaps/>
        </w:rPr>
        <w:t xml:space="preserve">Edgeworth</w:t>
      </w:r>
      <w:r>
        <w:t xml:space="preserve">, en la 4.ª edición de los</w:t>
      </w:r>
      <w:r>
        <w:t xml:space="preserve"> </w:t>
      </w:r>
      <w:r>
        <w:rPr>
          <w:i/>
          <w:iCs/>
        </w:rPr>
        <w:t xml:space="preserve">Éléments</w:t>
      </w:r>
      <w:r>
        <w:t xml:space="preserve"> </w:t>
      </w:r>
      <w:r>
        <w:t xml:space="preserve">(1900) el tanteo pasa a hacerse con compromisos escritos (</w:t>
      </w:r>
      <w:r>
        <w:rPr>
          <w:i/>
          <w:iCs/>
        </w:rPr>
        <w:t xml:space="preserve">bons</w:t>
      </w:r>
      <w:r>
        <w:t xml:space="preserve">) que solo se ejecutan en el equilibrio</w:t>
      </w:r>
      <w:r>
        <w:t xml:space="preserve"> </w:t>
      </w:r>
      <w:r>
        <w:t xml:space="preserve">(</w:t>
      </w:r>
      <w:hyperlink w:anchor="ref_Walker1987Tatonnement">
        <w:r>
          <w:rPr>
            <w:rStyle w:val="Hyperlink"/>
            <w:smallCaps/>
          </w:rPr>
          <w:t xml:space="preserve">Walker</w:t>
        </w:r>
        <w:r>
          <w:rPr>
            <w:rStyle w:val="Hyperlink"/>
          </w:rPr>
          <w:t xml:space="preserve">, 1987</w:t>
        </w:r>
      </w:hyperlink>
      <w:r>
        <w:t xml:space="preserve">)</w:t>
      </w:r>
      <w:r>
        <w:t xml:space="preserve">. La idea de un mecanismo que lleva los precios de mercado a los «naturales» está ya en</w:t>
      </w:r>
      <w:r>
        <w:t xml:space="preserve"> </w:t>
      </w:r>
      <w:r>
        <w:rPr>
          <w:smallCaps/>
        </w:rPr>
        <w:t xml:space="preserve">Smith</w:t>
      </w:r>
      <w:r>
        <w:t xml:space="preserve"> </w:t>
      </w:r>
      <w:r>
        <w:t xml:space="preserve">(</w:t>
      </w:r>
      <w:hyperlink w:anchor="ref_Smith1776Wealth">
        <w:r>
          <w:rPr>
            <w:rStyle w:val="Hyperlink"/>
          </w:rPr>
          <w:t xml:space="preserve">1776, lib. I</w:t>
        </w:r>
      </w:hyperlink>
      <w:r>
        <w:t xml:space="preserve">, cap. VII)</w:t>
      </w:r>
      <w:r>
        <w:t xml:space="preserve">. La historia completa del tanteo y su generalización a todos los mercados son del equilibrio general</w:t>
      </w:r>
      <w:r>
        <w:t xml:space="preserve"> </w:t>
      </w:r>
      <w:hyperlink r:id="rId34">
        <w:r>
          <w:rPr>
            <w:rStyle w:val="Referenciaatema"/>
          </w:rPr>
          <w:t xml:space="preserve">[ver tema 3.A.21]</w:t>
        </w:r>
      </w:hyperlink>
      <w:r>
        <w:t xml:space="preserve">.</w:t>
      </w:r>
    </w:p>
  </w:footnote>
  <w:footnote w:id="118">
    <w:p>
      <w:pPr>
        <w:pStyle w:val="FootnoteText"/>
      </w:pPr>
      <w:r>
        <w:rPr>
          <w:rStyle w:val="FootnoteReference"/>
        </w:rPr>
        <w:footnoteRef/>
      </w:r>
      <w:r>
        <w:t xml:space="preserve"> </w:t>
      </w:r>
      <w:r>
        <w:t xml:space="preserve">Es un caso de ajuste lento (</w:t>
      </w:r>
      <w:r>
        <w:rPr>
          <w:i/>
          <w:iCs/>
        </w:rPr>
        <w:t xml:space="preserve">sluggishness</w:t>
      </w:r>
      <w:r>
        <w:t xml:space="preserve">): la producción de cada periodo ya está decidida, de modo que ante una perturbación la oferta solo puede reaccionar un periodo después, y responde al precio pasado, no al presente.</w:t>
      </w:r>
    </w:p>
  </w:footnote>
  <w:footnote w:id="135">
    <w:p>
      <w:pPr>
        <w:pStyle w:val="FootnoteText"/>
      </w:pPr>
      <w:r>
        <w:rPr>
          <w:rStyle w:val="FootnoteReference"/>
        </w:rPr>
        <w:footnoteRef/>
      </w:r>
      <w:r>
        <w:t xml:space="preserve"> </w:t>
      </w:r>
      <w:r>
        <w:t xml:space="preserve">Lo formaliza</w:t>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que le da el nombre de excedente del consumidor (libro III, cap. VI), pero ya lo había propuesto el ingeniero francés Jules</w:t>
      </w:r>
      <w:r>
        <w:t xml:space="preserve"> </w:t>
      </w:r>
      <w:r>
        <w:rPr>
          <w:smallCaps/>
        </w:rPr>
        <w:t xml:space="preserve">Dupuit</w:t>
      </w:r>
      <w:r>
        <w:t xml:space="preserve"> </w:t>
      </w:r>
      <w:r>
        <w:t xml:space="preserve">(</w:t>
      </w:r>
      <w:hyperlink w:anchor="ref_Dupuit1844Mesure">
        <w:r>
          <w:rPr>
            <w:rStyle w:val="Hyperlink"/>
          </w:rPr>
          <w:t xml:space="preserve">1844</w:t>
        </w:r>
      </w:hyperlink>
      <w:r>
        <w:t xml:space="preserve">)</w:t>
      </w:r>
      <w:r>
        <w:t xml:space="preserve"> </w:t>
      </w:r>
      <w:r>
        <w:t xml:space="preserve">para medir la utilidad de un puente o de una carretera</w:t>
      </w:r>
      <w:r>
        <w:t xml:space="preserve"> </w:t>
      </w:r>
      <w:hyperlink r:id="rId51">
        <w:r>
          <w:rPr>
            <w:rStyle w:val="Referenciaatema"/>
          </w:rPr>
          <w:t xml:space="preserve">[ver tema 3.A.9]</w:t>
        </w:r>
      </w:hyperlink>
      <w:r>
        <w:t xml:space="preserve">.</w:t>
      </w:r>
    </w:p>
  </w:footnote>
  <w:footnote w:id="136">
    <w:p>
      <w:pPr>
        <w:pStyle w:val="FootnoteText"/>
      </w:pPr>
      <w:r>
        <w:rPr>
          <w:rStyle w:val="FootnoteReference"/>
        </w:rPr>
        <w:footnoteRef/>
      </w:r>
      <w:r>
        <w:t xml:space="preserve"> </w:t>
      </w:r>
      <w:r>
        <w:t xml:space="preserve">Para la empresa</w:t>
      </w:r>
      <w:r>
        <w:t xml:space="preserve"> </w:t>
      </w:r>
      <m:oMath>
        <m:r>
          <m:t>j</m:t>
        </m:r>
      </m:oMath>
      <w:r>
        <w:t xml:space="preserve">,</w:t>
      </w:r>
      <w:r>
        <w:t xml:space="preserve"> </w:t>
      </w:r>
      <m:oMath>
        <m:sSub>
          <m:e>
            <m:r>
              <m:rPr>
                <m:sty m:val="p"/>
              </m:rPr>
              <m:t>E</m:t>
            </m:r>
            <m:r>
              <m:rPr>
                <m:sty m:val="p"/>
              </m:rPr>
              <m:t>P</m:t>
            </m:r>
          </m:e>
          <m:sub>
            <m:r>
              <m:t>j</m:t>
            </m:r>
          </m:sub>
        </m:sSub>
        <m:r>
          <m:rPr>
            <m:sty m:val="p"/>
          </m:rPr>
          <m:t>=</m:t>
        </m:r>
        <m:r>
          <m:t>p</m:t>
        </m:r>
        <m:r>
          <m:t> </m:t>
        </m:r>
        <m:sSub>
          <m:e>
            <m:r>
              <m:t>q</m:t>
            </m:r>
          </m:e>
          <m:sub>
            <m:r>
              <m:t>j</m:t>
            </m:r>
          </m:sub>
        </m:sSub>
        <m:r>
          <m:rPr>
            <m:sty m:val="p"/>
          </m:rPr>
          <m:t>−</m:t>
        </m:r>
        <m:sSub>
          <m:e>
            <m:r>
              <m:rPr>
                <m:sty m:val="p"/>
              </m:rPr>
              <m:t>C</m:t>
            </m:r>
            <m:r>
              <m:rPr>
                <m:sty m:val="p"/>
              </m:rPr>
              <m:t>V</m:t>
            </m:r>
          </m:e>
          <m:sub>
            <m:r>
              <m:t>j</m:t>
            </m:r>
          </m:sub>
        </m:sSub>
        <m:d>
          <m:dPr>
            <m:begChr m:val="("/>
            <m:sepChr m:val=""/>
            <m:endChr m:val=")"/>
            <m:grow/>
          </m:dPr>
          <m:e>
            <m:sSub>
              <m:e>
                <m:r>
                  <m:t>q</m:t>
                </m:r>
              </m:e>
              <m:sub>
                <m:r>
                  <m:t>j</m:t>
                </m:r>
              </m:sub>
            </m:sSub>
          </m:e>
        </m:d>
      </m:oMath>
      <w:r>
        <w:t xml:space="preserve"> </w:t>
      </w:r>
      <w:r>
        <w:t xml:space="preserve">y</w:t>
      </w:r>
      <w:r>
        <w:t xml:space="preserve"> </w:t>
      </w:r>
      <m:oMath>
        <m:sSub>
          <m:e>
            <m:r>
              <m:t>B</m:t>
            </m:r>
          </m:e>
          <m:sub>
            <m:r>
              <m:t>j</m:t>
            </m:r>
          </m:sub>
        </m:sSub>
        <m:r>
          <m:rPr>
            <m:sty m:val="p"/>
          </m:rPr>
          <m:t>=</m:t>
        </m:r>
        <m:r>
          <m:t>p</m:t>
        </m:r>
        <m:r>
          <m:t> </m:t>
        </m:r>
        <m:sSub>
          <m:e>
            <m:r>
              <m:t>q</m:t>
            </m:r>
          </m:e>
          <m:sub>
            <m:r>
              <m:t>j</m:t>
            </m:r>
          </m:sub>
        </m:sSub>
        <m:r>
          <m:rPr>
            <m:sty m:val="p"/>
          </m:rPr>
          <m:t>−</m:t>
        </m:r>
        <m:sSub>
          <m:e>
            <m:r>
              <m:rPr>
                <m:sty m:val="p"/>
              </m:rPr>
              <m:t>C</m:t>
            </m:r>
            <m:r>
              <m:rPr>
                <m:sty m:val="p"/>
              </m:rPr>
              <m:t>V</m:t>
            </m:r>
          </m:e>
          <m:sub>
            <m:r>
              <m:t>j</m:t>
            </m:r>
          </m:sub>
        </m:sSub>
        <m:d>
          <m:dPr>
            <m:begChr m:val="("/>
            <m:sepChr m:val=""/>
            <m:endChr m:val=")"/>
            <m:grow/>
          </m:dPr>
          <m:e>
            <m:sSub>
              <m:e>
                <m:r>
                  <m:t>q</m:t>
                </m:r>
              </m:e>
              <m:sub>
                <m:r>
                  <m:t>j</m:t>
                </m:r>
              </m:sub>
            </m:sSub>
          </m:e>
        </m:d>
        <m:r>
          <m:rPr>
            <m:sty m:val="p"/>
          </m:rPr>
          <m:t>−</m:t>
        </m:r>
        <m:sSub>
          <m:e>
            <m:r>
              <m:rPr>
                <m:sty m:val="p"/>
              </m:rPr>
              <m:t>C</m:t>
            </m:r>
            <m:r>
              <m:rPr>
                <m:sty m:val="p"/>
              </m:rPr>
              <m:t>F</m:t>
            </m:r>
          </m:e>
          <m:sub>
            <m:r>
              <m:t>j</m:t>
            </m:r>
          </m:sub>
        </m:sSub>
      </m:oMath>
      <w:r>
        <w:t xml:space="preserve">, luego</w:t>
      </w:r>
      <w:r>
        <w:t xml:space="preserve"> </w:t>
      </w:r>
      <m:oMath>
        <m:sSub>
          <m:e>
            <m:r>
              <m:rPr>
                <m:sty m:val="p"/>
              </m:rPr>
              <m:t>E</m:t>
            </m:r>
            <m:r>
              <m:rPr>
                <m:sty m:val="p"/>
              </m:rPr>
              <m:t>P</m:t>
            </m:r>
          </m:e>
          <m:sub>
            <m:r>
              <m:t>j</m:t>
            </m:r>
          </m:sub>
        </m:sSub>
        <m:r>
          <m:rPr>
            <m:sty m:val="p"/>
          </m:rPr>
          <m:t>=</m:t>
        </m:r>
        <m:sSub>
          <m:e>
            <m:r>
              <m:t>B</m:t>
            </m:r>
          </m:e>
          <m:sub>
            <m:r>
              <m:t>j</m:t>
            </m:r>
          </m:sub>
        </m:sSub>
        <m:r>
          <m:rPr>
            <m:sty m:val="p"/>
          </m:rPr>
          <m:t>+</m:t>
        </m:r>
        <m:sSub>
          <m:e>
            <m:r>
              <m:rPr>
                <m:sty m:val="p"/>
              </m:rPr>
              <m:t>C</m:t>
            </m:r>
            <m:r>
              <m:rPr>
                <m:sty m:val="p"/>
              </m:rPr>
              <m:t>F</m:t>
            </m:r>
          </m:e>
          <m:sub>
            <m:r>
              <m:t>j</m:t>
            </m:r>
          </m:sub>
        </m:sSub>
      </m:oMath>
      <w:r>
        <w:t xml:space="preserve">. Sin costes fijos coinciden.</w:t>
      </w:r>
    </w:p>
  </w:footnote>
  <w:footnote w:id="138">
    <w:p>
      <w:pPr>
        <w:pStyle w:val="FootnoteText"/>
      </w:pPr>
      <w:r>
        <w:rPr>
          <w:rStyle w:val="FootnoteReference"/>
        </w:rPr>
        <w:footnoteRef/>
      </w:r>
      <w:r>
        <w:t xml:space="preserve"> </w:t>
      </w:r>
      <w:r>
        <w:t xml:space="preserve">Por eso el modelo cuasilineal justifica usar el excedente total como medida del bienestar en el análisis coste-beneficio. Si una medida de política económica aumenta el excedente total, los que ganan podrían compensar a los que pierden y aún les sobraría: es una mejora potencial en el sentido de</w:t>
      </w:r>
      <w:r>
        <w:t xml:space="preserve"> </w:t>
      </w:r>
      <w:r>
        <w:rPr>
          <w:smallCaps/>
        </w:rPr>
        <w:t xml:space="preserve">Pareto</w:t>
      </w:r>
      <w:r>
        <w:t xml:space="preserve">, el</w:t>
      </w:r>
      <w:r>
        <w:t xml:space="preserve"> </w:t>
      </w:r>
      <w:r>
        <w:rPr>
          <w:i/>
          <w:iCs/>
        </w:rPr>
        <w:t xml:space="preserve">principio de compensación</w:t>
      </w:r>
      <w:r>
        <w:t xml:space="preserve">. En general, ese principio no permite comparar 2 fronteras de posibilidades de utilidad que se cortan; con utilidad cuasilineal sí, porque todas son rectas paralelas de pendiente</w:t>
      </w:r>
      <w:r>
        <w:t xml:space="preserve"> </w:t>
      </w:r>
      <m:oMath>
        <m:r>
          <m:rPr>
            <m:sty m:val="p"/>
          </m:rPr>
          <m:t>−</m:t>
        </m:r>
        <m:r>
          <m:t>1</m:t>
        </m:r>
      </m:oMath>
      <w:r>
        <w:t xml:space="preserve">, y el principio equivale a maximizar la suma de las utilidades, es decir, el excedente total.</w:t>
      </w:r>
    </w:p>
  </w:footnote>
  <w:footnote w:id="144">
    <w:p>
      <w:pPr>
        <w:pStyle w:val="FootnoteText"/>
      </w:pPr>
      <w:r>
        <w:rPr>
          <w:rStyle w:val="FootnoteReference"/>
        </w:rPr>
        <w:footnoteRef/>
      </w:r>
      <w:r>
        <w:t xml:space="preserve"> </w:t>
      </w:r>
      <w:r>
        <w:t xml:space="preserve">Las condiciones marginales del óptimo las formulan</w:t>
      </w:r>
      <w:r>
        <w:t xml:space="preserve"> </w:t>
      </w:r>
      <w:r>
        <w:rPr>
          <w:smallCaps/>
        </w:rPr>
        <w:t xml:space="preserve">Lerner</w:t>
      </w:r>
      <w:r>
        <w:t xml:space="preserve"> </w:t>
      </w:r>
      <w:r>
        <w:t xml:space="preserve">(</w:t>
      </w:r>
      <w:hyperlink w:anchor="ref_Lerner1934Economic">
        <w:r>
          <w:rPr>
            <w:rStyle w:val="Hyperlink"/>
          </w:rPr>
          <w:t xml:space="preserve">1934</w:t>
        </w:r>
      </w:hyperlink>
      <w:r>
        <w:t xml:space="preserve">)</w:t>
      </w:r>
      <w:r>
        <w:t xml:space="preserve"> </w:t>
      </w:r>
      <w:r>
        <w:t xml:space="preserve">y</w:t>
      </w:r>
      <w:r>
        <w:t xml:space="preserve"> </w:t>
      </w:r>
      <w:r>
        <w:rPr>
          <w:smallCaps/>
        </w:rPr>
        <w:t xml:space="preserve">Lange</w:t>
      </w:r>
      <w:r>
        <w:t xml:space="preserve"> </w:t>
      </w:r>
      <w:r>
        <w:t xml:space="preserve">(</w:t>
      </w:r>
      <w:hyperlink w:anchor="ref_Lange1942Foundations">
        <w:r>
          <w:rPr>
            <w:rStyle w:val="Hyperlink"/>
          </w:rPr>
          <w:t xml:space="preserve">1942</w:t>
        </w:r>
      </w:hyperlink>
      <w:r>
        <w:t xml:space="preserve">)</w:t>
      </w:r>
      <w:r>
        <w:t xml:space="preserve">, en el debate sobre el cálculo económico en el socialismo; la demostración moderna de los 2 teoremas se debe a</w:t>
      </w:r>
      <w:r>
        <w:t xml:space="preserve"> </w:t>
      </w:r>
      <w:r>
        <w:rPr>
          <w:smallCaps/>
        </w:rPr>
        <w:t xml:space="preserve">Arrow</w:t>
      </w:r>
      <w:r>
        <w:t xml:space="preserve"> </w:t>
      </w:r>
      <w:r>
        <w:t xml:space="preserve">(</w:t>
      </w:r>
      <w:hyperlink w:anchor="ref_Arrow1951Extension">
        <w:r>
          <w:rPr>
            <w:rStyle w:val="Hyperlink"/>
          </w:rPr>
          <w:t xml:space="preserve">1951</w:t>
        </w:r>
      </w:hyperlink>
      <w:r>
        <w:t xml:space="preserve">)</w:t>
      </w:r>
      <w:r>
        <w:t xml:space="preserve"> </w:t>
      </w:r>
      <w:r>
        <w:t xml:space="preserve">y</w:t>
      </w:r>
      <w:r>
        <w:t xml:space="preserve"> </w:t>
      </w:r>
      <w:r>
        <w:rPr>
          <w:smallCaps/>
        </w:rPr>
        <w:t xml:space="preserve">Debreu</w:t>
      </w:r>
      <w:r>
        <w:t xml:space="preserve"> </w:t>
      </w:r>
      <w:r>
        <w:t xml:space="preserve">(</w:t>
      </w:r>
      <w:hyperlink w:anchor="ref_Debreu1951Coefficient">
        <w:r>
          <w:rPr>
            <w:rStyle w:val="Hyperlink"/>
          </w:rPr>
          <w:t xml:space="preserve">1951</w:t>
        </w:r>
      </w:hyperlink>
      <w:r>
        <w:t xml:space="preserve">)</w:t>
      </w:r>
      <w:r>
        <w:t xml:space="preserve">, por separado</w:t>
      </w:r>
      <w:r>
        <w:t xml:space="preserve"> </w:t>
      </w:r>
      <w:hyperlink r:id="rId29">
        <w:r>
          <w:rPr>
            <w:rStyle w:val="Referenciaatema"/>
          </w:rPr>
          <w:t xml:space="preserve">[ver tema 3.A.22]</w:t>
        </w:r>
      </w:hyperlink>
      <w:r>
        <w:t xml:space="preserve">.</w:t>
      </w:r>
    </w:p>
  </w:footnote>
  <w:footnote w:id="147">
    <w:p>
      <w:pPr>
        <w:pStyle w:val="FootnoteText"/>
      </w:pPr>
      <w:r>
        <w:rPr>
          <w:rStyle w:val="FootnoteReference"/>
        </w:rPr>
        <w:footnoteRef/>
      </w:r>
      <w:r>
        <w:t xml:space="preserve"> </w:t>
      </w:r>
      <w:r>
        <w:t xml:space="preserve">Con externalidades, la demanda inversa y el coste marginal de la industria solo recogen los beneficios y costes</w:t>
      </w:r>
      <w:r>
        <w:t xml:space="preserve"> </w:t>
      </w:r>
      <w:r>
        <w:rPr>
          <w:i/>
          <w:iCs/>
        </w:rPr>
        <w:t xml:space="preserve">privados</w:t>
      </w:r>
      <w:r>
        <w:t xml:space="preserve">, que no coinciden con los sociales. Con poder de mercado, los agentes saben que sus decisiones mueven el precio, y el precio que pagan los consumidores deja de igualar al coste marginal. En ambos casos el equilibrio no agota las ganancias de bienestar posibles.</w:t>
      </w:r>
    </w:p>
  </w:footnote>
  <w:footnote w:id="154">
    <w:p>
      <w:pPr>
        <w:pStyle w:val="FootnoteText"/>
      </w:pPr>
      <w:r>
        <w:rPr>
          <w:rStyle w:val="FootnoteReference"/>
        </w:rPr>
        <w:footnoteRef/>
      </w:r>
      <w:r>
        <w:t xml:space="preserve"> </w:t>
      </w:r>
      <w:r>
        <w:t xml:space="preserve">No se consideran cambios en los precios de los demás bienes, que el numerario resume con precio 1, ni en la renta, que no desplaza la demanda porque no hay efecto renta.</w:t>
      </w:r>
    </w:p>
  </w:footnote>
  <w:footnote w:id="164">
    <w:p>
      <w:pPr>
        <w:pStyle w:val="FootnoteText"/>
      </w:pPr>
      <w:r>
        <w:rPr>
          <w:rStyle w:val="FootnoteReference"/>
        </w:rPr>
        <w:footnoteRef/>
      </w:r>
      <w:r>
        <w:t xml:space="preserve"> </w:t>
      </w:r>
      <w:r>
        <w:rPr>
          <w:smallCaps/>
        </w:rPr>
        <w:t xml:space="preserve">Jenkin</w:t>
      </w:r>
      <w:r>
        <w:t xml:space="preserve"> </w:t>
      </w:r>
      <w:r>
        <w:t xml:space="preserve">(</w:t>
      </w:r>
      <w:hyperlink w:anchor="ref_Jenkin1872Incidence">
        <w:r>
          <w:rPr>
            <w:rStyle w:val="Hyperlink"/>
          </w:rPr>
          <w:t xml:space="preserve">1872</w:t>
        </w:r>
      </w:hyperlink>
      <w:r>
        <w:t xml:space="preserve">)</w:t>
      </w:r>
      <w:r>
        <w:t xml:space="preserve"> </w:t>
      </w:r>
      <w:r>
        <w:t xml:space="preserve">ya había analizado la incidencia de los impuestos con curvas de oferta y demanda.</w:t>
      </w:r>
    </w:p>
  </w:footnote>
  <w:footnote w:id="181">
    <w:p>
      <w:pPr>
        <w:pStyle w:val="FootnoteText"/>
      </w:pPr>
      <w:r>
        <w:rPr>
          <w:rStyle w:val="FootnoteReference"/>
        </w:rPr>
        <w:footnoteRef/>
      </w:r>
      <w:r>
        <w:t xml:space="preserve"> </w:t>
      </w:r>
      <w:r>
        <w:t xml:space="preserve">Una cuasirrenta es lo que obtiene a corto plazo un factor fijo por encima de lo necesario para mantenerlo en uso: como no puede aumentar su cantidad, el aumento de la demanda sube su remuneración. Desaparece a largo plazo, cuando todos los factores pueden ajustarse y entran más; de ahí su nombre, renta solo a corto plazo</w:t>
      </w:r>
      <w:r>
        <w:t xml:space="preserve"> </w:t>
      </w:r>
      <w:r>
        <w:t xml:space="preserve">(</w:t>
      </w:r>
      <w:hyperlink w:anchor="ref_Marshall1890Principles">
        <w:r>
          <w:rPr>
            <w:rStyle w:val="Hyperlink"/>
            <w:smallCaps/>
          </w:rPr>
          <w:t xml:space="preserve">Marshall</w:t>
        </w:r>
        <w:r>
          <w:rPr>
            <w:rStyle w:val="Hyperlink"/>
          </w:rPr>
          <w:t xml:space="preserve">, 1890, lib. V</w:t>
        </w:r>
      </w:hyperlink>
      <w:r>
        <w:t xml:space="preserve">, caps. VIII y IX)</w:t>
      </w:r>
      <w:r>
        <w:t xml:space="preserve">. Es el excedente del productor a corto plazo: ingresos menos costes variables.</w:t>
      </w:r>
    </w:p>
  </w:footnote>
  <w:footnote w:id="185">
    <w:p>
      <w:pPr>
        <w:pStyle w:val="FootnoteText"/>
      </w:pPr>
      <w:r>
        <w:rPr>
          <w:rStyle w:val="FootnoteReference"/>
        </w:rPr>
        <w:footnoteRef/>
      </w:r>
      <w:r>
        <w:t xml:space="preserve"> </w:t>
      </w:r>
      <w:r>
        <w:t xml:space="preserve">Por eso la distinción entre corto y largo plazo no es contable, sino de qué costes pueden evitarse. Los costes se miden como costes de oportunidad (tabla </w:t>
      </w:r>
      <w:hyperlink w:anchor="tab_beneficio_economico">
        <w:r>
          <w:rPr>
            <w:rStyle w:val="Hyperlink"/>
          </w:rPr>
          <w:t xml:space="preserve">4</w:t>
        </w:r>
      </w:hyperlink>
      <w:r>
        <w:t xml:space="preserve">), y el de un factor fijo que no puede venderse ni alquilarse es nulo a corto plazo: lo irrelevante para la decisión son los costes</w:t>
      </w:r>
      <w:r>
        <w:t xml:space="preserve"> </w:t>
      </w:r>
      <w:r>
        <w:rPr>
          <w:i/>
          <w:iCs/>
        </w:rPr>
        <w:t xml:space="preserve">hundidos</w:t>
      </w:r>
      <w:r>
        <w:t xml:space="preserve">. Con ese criterio la regla es la misma en los 2 plazos: producir donde</w:t>
      </w:r>
      <w:r>
        <w:t xml:space="preserve"> </w:t>
      </w:r>
      <m:oMath>
        <m:r>
          <m:t>p</m:t>
        </m:r>
        <m:r>
          <m:rPr>
            <m:sty m:val="p"/>
          </m:rPr>
          <m:t>=</m:t>
        </m:r>
        <m:r>
          <m:rPr>
            <m:sty m:val="p"/>
          </m:rPr>
          <m:t>C</m:t>
        </m:r>
        <m:r>
          <m:rPr>
            <m:sty m:val="p"/>
          </m:rPr>
          <m:t>M</m:t>
        </m:r>
        <m:r>
          <m:rPr>
            <m:sty m:val="p"/>
          </m:rPr>
          <m:t>g</m:t>
        </m:r>
      </m:oMath>
      <w:r>
        <w:t xml:space="preserve"> </w:t>
      </w:r>
      <w:r>
        <w:t xml:space="preserve">si el precio cubre el coste medio</w:t>
      </w:r>
      <w:r>
        <w:t xml:space="preserve"> </w:t>
      </w:r>
      <w:r>
        <w:rPr>
          <w:i/>
          <w:iCs/>
        </w:rPr>
        <w:t xml:space="preserve">evitable</w:t>
      </w:r>
      <w:r>
        <w:t xml:space="preserve">. Pero los plazos no son equivalentes: cambia qué costes son evitables (a largo plazo, todos), la forma de los costes (con un factor fijo el coste marginal es más inclinado) y, con libre entrada, el número de empresas.</w:t>
      </w:r>
    </w:p>
  </w:footnote>
  <w:footnote w:id="199">
    <w:p>
      <w:pPr>
        <w:pStyle w:val="FootnoteText"/>
      </w:pPr>
      <w:r>
        <w:rPr>
          <w:rStyle w:val="FootnoteReference"/>
        </w:rPr>
        <w:footnoteRef/>
      </w:r>
      <w:r>
        <w:t xml:space="preserve"> </w:t>
      </w:r>
      <w:r>
        <w:t xml:space="preserve">Solo con costes lineales caben equilibrios con distintos números de empresas y producciones individuales, todos equivalentes en excedente del consumidor y en beneficio de cada empresa.</w:t>
      </w:r>
    </w:p>
  </w:footnote>
  <w:footnote w:id="202">
    <w:p>
      <w:pPr>
        <w:pStyle w:val="FootnoteText"/>
      </w:pPr>
      <w:r>
        <w:rPr>
          <w:rStyle w:val="FootnoteReference"/>
        </w:rPr>
        <w:footnoteRef/>
      </w:r>
      <w:r>
        <w:t xml:space="preserve"> </w:t>
      </w:r>
      <w:r>
        <w:t xml:space="preserve">Se supone que la demanda es positiva al precio mínimo que aceptan las empresas,</w:t>
      </w:r>
      <w:r>
        <w:t xml:space="preserve"> </w:t>
      </w:r>
      <m:oMath>
        <m:r>
          <m:t>x</m:t>
        </m:r>
        <m:d>
          <m:dPr>
            <m:begChr m:val="("/>
            <m:sepChr m:val=""/>
            <m:endChr m:val=")"/>
            <m:grow/>
          </m:dPr>
          <m:e>
            <m:r>
              <m:t>c</m:t>
            </m:r>
          </m:e>
        </m:d>
        <m:r>
          <m:rPr>
            <m:sty m:val="p"/>
          </m:rPr>
          <m:t>&gt;</m:t>
        </m:r>
        <m:r>
          <m:t>0</m:t>
        </m:r>
      </m:oMath>
      <w:r>
        <w:t xml:space="preserve">; si no, el equilibrio es sin intercambio (</w:t>
      </w:r>
      <w:hyperlink w:anchor="sec_unicidad">
        <w:r>
          <w:rPr>
            <w:rStyle w:val="Hyperlink"/>
          </w:rPr>
          <w:t xml:space="preserve">II.1.2</w:t>
        </w:r>
      </w:hyperlink>
      <w:r>
        <w:t xml:space="preserve">).</w:t>
      </w:r>
    </w:p>
  </w:footnote>
  <w:footnote w:id="203">
    <w:p>
      <w:pPr>
        <w:pStyle w:val="FootnoteText"/>
      </w:pPr>
      <w:r>
        <w:rPr>
          <w:rStyle w:val="FootnoteReference"/>
        </w:rPr>
        <w:footnoteRef/>
      </w:r>
      <w:r>
        <w:t xml:space="preserve"> </w:t>
      </w:r>
      <w:r>
        <w:t xml:space="preserve">La maximización del beneficio iguala el precio al coste marginal, y la libre entrada, al coste medio; como solo coinciden en el mínimo del coste medio, que aquí está en</w:t>
      </w:r>
      <w:r>
        <w:t xml:space="preserve"> </w:t>
      </w:r>
      <m:oMath>
        <m:r>
          <m:t>q</m:t>
        </m:r>
        <m:r>
          <m:rPr>
            <m:sty m:val="p"/>
          </m:rPr>
          <m:t>→</m:t>
        </m:r>
        <m:r>
          <m:t>0</m:t>
        </m:r>
      </m:oMath>
      <w:r>
        <w:t xml:space="preserve">, las 2 condiciones a la vez exigen producciones individuales nulas. La intuición: la escala más eficiente es infinitesimal, y lo eficiente sería que infinitas empresas produjeran cada una casi nada.</w:t>
      </w:r>
    </w:p>
  </w:footnote>
  <w:footnote w:id="204">
    <w:p>
      <w:pPr>
        <w:pStyle w:val="FootnoteText"/>
      </w:pPr>
      <w:r>
        <w:rPr>
          <w:rStyle w:val="FootnoteReference"/>
        </w:rPr>
        <w:footnoteRef/>
      </w:r>
      <w:r>
        <w:t xml:space="preserve"> </w:t>
      </w:r>
      <w:r>
        <w:t xml:space="preserve">Ocurre si los costes totales tienen forma de S invertida, primero cóncavos y después convexos (la tecnología «en S», con rendimientos crecientes y luego decrecientes</w:t>
      </w:r>
      <w:r>
        <w:t xml:space="preserve"> </w:t>
      </w:r>
      <w:hyperlink r:id="rId23">
        <w:r>
          <w:rPr>
            <w:rStyle w:val="Referenciaatema"/>
          </w:rPr>
          <w:t xml:space="preserve">[ver tema 3.A.11]</w:t>
        </w:r>
      </w:hyperlink>
      <w:r>
        <w:t xml:space="preserve">), o si hay un coste fijo</w:t>
      </w:r>
      <w:r>
        <w:t xml:space="preserve"> </w:t>
      </w:r>
      <w:r>
        <w:rPr>
          <w:i/>
          <w:iCs/>
        </w:rPr>
        <w:t xml:space="preserve">evitable</w:t>
      </w:r>
      <w:r>
        <w:t xml:space="preserve"> </w:t>
      </w:r>
      <m:oMath>
        <m:r>
          <m:t>K</m:t>
        </m:r>
        <m:r>
          <m:rPr>
            <m:sty m:val="p"/>
          </m:rPr>
          <m:t>&gt;</m:t>
        </m:r>
        <m:r>
          <m:t>0</m:t>
        </m:r>
      </m:oMath>
      <w:r>
        <w:t xml:space="preserve"> </w:t>
      </w:r>
      <w:r>
        <w:t xml:space="preserve">y costes variables convexos,</w:t>
      </w:r>
      <w:r>
        <w:t xml:space="preserve"> </w:t>
      </w:r>
      <m:oMath>
        <m:r>
          <m:t>C</m:t>
        </m:r>
        <m:d>
          <m:dPr>
            <m:begChr m:val="("/>
            <m:sepChr m:val=""/>
            <m:endChr m:val=")"/>
            <m:grow/>
          </m:dPr>
          <m:e>
            <m:r>
              <m:t>q</m:t>
            </m:r>
          </m:e>
        </m:d>
        <m:r>
          <m:rPr>
            <m:sty m:val="p"/>
          </m:rPr>
          <m:t>=</m:t>
        </m:r>
        <m:r>
          <m:t>K</m:t>
        </m:r>
        <m:r>
          <m:rPr>
            <m:sty m:val="p"/>
          </m:rPr>
          <m:t>+</m:t>
        </m:r>
        <m:r>
          <m:t>ψ</m:t>
        </m:r>
        <m:d>
          <m:dPr>
            <m:begChr m:val="("/>
            <m:sepChr m:val=""/>
            <m:endChr m:val=")"/>
            <m:grow/>
          </m:dPr>
          <m:e>
            <m:r>
              <m:t>q</m:t>
            </m:r>
          </m:e>
        </m:d>
      </m:oMath>
      <w:r>
        <w:t xml:space="preserve"> </w:t>
      </w:r>
      <w:r>
        <w:t xml:space="preserve">para</w:t>
      </w:r>
      <w:r>
        <w:t xml:space="preserve"> </w:t>
      </w:r>
      <m:oMath>
        <m:r>
          <m:t>q</m:t>
        </m:r>
        <m:r>
          <m:rPr>
            <m:sty m:val="p"/>
          </m:rPr>
          <m:t>&gt;</m:t>
        </m:r>
        <m:r>
          <m:t>0</m:t>
        </m:r>
      </m:oMath>
      <w:r>
        <w:t xml:space="preserve"> </w:t>
      </w:r>
      <w:r>
        <w:t xml:space="preserve">y</w:t>
      </w:r>
      <w:r>
        <w:t xml:space="preserve"> </w:t>
      </w:r>
      <m:oMath>
        <m:r>
          <m:t>C</m:t>
        </m:r>
        <m:d>
          <m:dPr>
            <m:begChr m:val="("/>
            <m:sepChr m:val=""/>
            <m:endChr m:val=")"/>
            <m:grow/>
          </m:dPr>
          <m:e>
            <m:r>
              <m:t>0</m:t>
            </m:r>
          </m:e>
        </m:d>
        <m:r>
          <m:rPr>
            <m:sty m:val="p"/>
          </m:rPr>
          <m:t>=</m:t>
        </m:r>
        <m:r>
          <m:t>0</m:t>
        </m:r>
      </m:oMath>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 10.F</w:t>
        </w:r>
      </w:hyperlink>
      <w:r>
        <w:t xml:space="preserve">)</w:t>
      </w:r>
      <w:r>
        <w:t xml:space="preserve">. Cualquiera de las 2 basta: la forma de S invertida de los costes totales es una condición</w:t>
      </w:r>
      <w:r>
        <w:t xml:space="preserve"> </w:t>
      </w:r>
      <w:r>
        <w:rPr>
          <w:i/>
          <w:iCs/>
        </w:rPr>
        <w:t xml:space="preserve">suficiente</w:t>
      </w:r>
      <w:r>
        <w:t xml:space="preserve">, no necesaria, para que haya competencia perfecta a largo plazo.</w:t>
      </w:r>
    </w:p>
  </w:footnote>
  <w:footnote w:id="232">
    <w:p>
      <w:pPr>
        <w:pStyle w:val="FootnoteText"/>
      </w:pPr>
      <w:r>
        <w:rPr>
          <w:rStyle w:val="FootnoteReference"/>
        </w:rPr>
        <w:footnoteRef/>
      </w:r>
      <w:r>
        <w:t xml:space="preserve"> </w:t>
      </w:r>
      <w:r>
        <w:t xml:space="preserve">Con preferencias monótonas, cada óptimo de</w:t>
      </w:r>
      <w:r>
        <w:t xml:space="preserve"> </w:t>
      </w:r>
      <w:r>
        <w:rPr>
          <w:smallCaps/>
        </w:rPr>
        <w:t xml:space="preserve">Pareto</w:t>
      </w:r>
      <w:r>
        <w:t xml:space="preserve"> </w:t>
      </w:r>
      <w:r>
        <w:t xml:space="preserve">es solución de este problema para algún vector de utilidades de los demás consumidores, y cada solución es un óptimo.</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5" Target="media/rId55.png" /><Relationship Type="http://schemas.openxmlformats.org/officeDocument/2006/relationships/image" Id="rId155" Target="media/rId155.png" /><Relationship Type="http://schemas.openxmlformats.org/officeDocument/2006/relationships/image" Id="rId242" Target="media/rId242.png" /><Relationship Type="http://schemas.openxmlformats.org/officeDocument/2006/relationships/image" Id="rId211" Target="media/rId211.png" /><Relationship Type="http://schemas.openxmlformats.org/officeDocument/2006/relationships/image" Id="rId73" Target="media/rId73.png" /><Relationship Type="http://schemas.openxmlformats.org/officeDocument/2006/relationships/image" Id="rId112" Target="media/rId112.png" /><Relationship Type="http://schemas.openxmlformats.org/officeDocument/2006/relationships/image" Id="rId139" Target="media/rId139.png" /><Relationship Type="http://schemas.openxmlformats.org/officeDocument/2006/relationships/image" Id="rId237" Target="media/rId237.png" /><Relationship Type="http://schemas.openxmlformats.org/officeDocument/2006/relationships/image" Id="rId167" Target="media/rId167.png" /><Relationship Type="http://schemas.openxmlformats.org/officeDocument/2006/relationships/image" Id="rId206" Target="media/rId206.png" /><Relationship Type="http://schemas.openxmlformats.org/officeDocument/2006/relationships/image" Id="rId177" Target="media/rId177.png" /><Relationship Type="http://schemas.openxmlformats.org/officeDocument/2006/relationships/image" Id="rId96" Target="media/rId96.png" /><Relationship Type="http://schemas.openxmlformats.org/officeDocument/2006/relationships/image" Id="rId87" Target="media/rId87.png" /><Relationship Type="http://schemas.openxmlformats.org/officeDocument/2006/relationships/image" Id="rId186" Target="media/rId186.png" /><Relationship Type="http://schemas.openxmlformats.org/officeDocument/2006/relationships/image" Id="rId64" Target="media/rId64.png" /><Relationship Type="http://schemas.openxmlformats.org/officeDocument/2006/relationships/image" Id="rId218" Target="media/rId218.png" /><Relationship Type="http://schemas.openxmlformats.org/officeDocument/2006/relationships/image" Id="rId253" Target="media/rId253.png" /><Relationship Type="http://schemas.openxmlformats.org/officeDocument/2006/relationships/image" Id="rId121" Target="media/rId121.png" /><Relationship Type="http://schemas.openxmlformats.org/officeDocument/2006/relationships/hyperlink" Id="rId338" Target="https://archive.org/details/lmentsdconomiep01walrgoog" TargetMode="External" /><Relationship Type="http://schemas.openxmlformats.org/officeDocument/2006/relationships/hyperlink" Id="rId277" Target="https://doi.org/10.1017/cbo9780511843617" TargetMode="External" /><Relationship Type="http://schemas.openxmlformats.org/officeDocument/2006/relationships/hyperlink" Id="rId297" Target="https://doi.org/10.1017/s0370164600042760" TargetMode="External" /><Relationship Type="http://schemas.openxmlformats.org/officeDocument/2006/relationships/hyperlink" Id="rId329" Target="https://doi.org/10.1086/258464" TargetMode="External" /><Relationship Type="http://schemas.openxmlformats.org/officeDocument/2006/relationships/hyperlink" Id="rId302" Target="https://doi.org/10.1086/259131" TargetMode="External" /><Relationship Type="http://schemas.openxmlformats.org/officeDocument/2006/relationships/hyperlink" Id="rId289" Target="https://doi.org/10.1086/260629" TargetMode="External" /><Relationship Type="http://schemas.openxmlformats.org/officeDocument/2006/relationships/hyperlink" Id="rId336" Target="https://doi.org/10.1086/261484" TargetMode="External" /><Relationship Type="http://schemas.openxmlformats.org/officeDocument/2006/relationships/hyperlink" Id="rId327" Target="https://doi.org/10.1086/466541" TargetMode="External" /><Relationship Type="http://schemas.openxmlformats.org/officeDocument/2006/relationships/hyperlink" Id="rId287" Target="https://doi.org/10.1111/j.1467-999X.1961.tb00819.x" TargetMode="External" /><Relationship Type="http://schemas.openxmlformats.org/officeDocument/2006/relationships/hyperlink" Id="rId283" Target="https://doi.org/10.2307/1881734" TargetMode="External" /><Relationship Type="http://schemas.openxmlformats.org/officeDocument/2006/relationships/hyperlink" Id="rId304" Target="https://doi.org/10.2307/1905465" TargetMode="External" /><Relationship Type="http://schemas.openxmlformats.org/officeDocument/2006/relationships/hyperlink" Id="rId279" Target="https://doi.org/10.2307/1906814" TargetMode="External" /><Relationship Type="http://schemas.openxmlformats.org/officeDocument/2006/relationships/hyperlink" Id="rId285" Target="https://doi.org/10.2307/1906943" TargetMode="External" /><Relationship Type="http://schemas.openxmlformats.org/officeDocument/2006/relationships/hyperlink" Id="rId315" Target="https://doi.org/10.2307/1909635" TargetMode="External" /><Relationship Type="http://schemas.openxmlformats.org/officeDocument/2006/relationships/hyperlink" Id="rId264" Target="https://doi.org/10.2307/2228949" TargetMode="External" /><Relationship Type="http://schemas.openxmlformats.org/officeDocument/2006/relationships/hyperlink" Id="rId307" Target="https://doi.org/10.2307/2967550" TargetMode="External" /><Relationship Type="http://schemas.openxmlformats.org/officeDocument/2006/relationships/hyperlink" Id="rId300" Target="https://doi.org/10.2307/2967618" TargetMode="External" /><Relationship Type="http://schemas.openxmlformats.org/officeDocument/2006/relationships/hyperlink" Id="rId268" Target="https://doi.org/10.31389/lsepress.ame" TargetMode="External" /><Relationship Type="http://schemas.openxmlformats.org/officeDocument/2006/relationships/hyperlink" Id="rId332" Target="https://hetwebsite.net/het/profiles/jenkin.htm" TargetMode="External" /><Relationship Type="http://schemas.openxmlformats.org/officeDocument/2006/relationships/hyperlink" Id="rId294" Target="https://servicios.ine.es/wstempus/js/ES/DATOS_SERIE/IPC291663?nult=60" TargetMode="External" /><Relationship Type="http://schemas.openxmlformats.org/officeDocument/2006/relationships/hyperlink" Id="rId271" Target="https://www.ec.europa.eu/agrifood/api/oliveOil/prices?memberStateCodes=ES" TargetMode="External" /><Relationship Type="http://schemas.openxmlformats.org/officeDocument/2006/relationships/hyperlink" Id="rId273" Target="https://www.ec.europa.eu/agrifood/api/oliveOil/production?memberStateCodes=ES&amp;granularity=annual" TargetMode="External" /><Relationship Type="http://schemas.openxmlformats.org/officeDocument/2006/relationships/hyperlink" Id="rId325" Target="https://www.gutenberg.org/cache/epub/3300/pg3300.txt" TargetMode="External" /><Relationship Type="http://schemas.openxmlformats.org/officeDocument/2006/relationships/hyperlink" Id="rId312" Target="https://www.hetwebsite.net/het/profiles/molina.htm" TargetMode="External" /><Relationship Type="http://schemas.openxmlformats.org/officeDocument/2006/relationships/hyperlink" Id="rId309" Target="https://www.marxists.org/reference/subject/economics/marshall/bk1ch01.htm" TargetMode="External" /><Relationship Type="http://schemas.openxmlformats.org/officeDocument/2006/relationships/hyperlink" Id="rId30" Target="https://www.victorgutierrezmarcos.es/oposicion/temario/cuarto-ejercicio/4A15.pdf" TargetMode="External" /><Relationship Type="http://schemas.openxmlformats.org/officeDocument/2006/relationships/hyperlink" Id="rId31" Target="https://www.victorgutierrezmarcos.es/oposicion/temario/cuarto-ejercicio/4B08.pdf" TargetMode="External" /><Relationship Type="http://schemas.openxmlformats.org/officeDocument/2006/relationships/hyperlink" Id="rId32" Target="https://www.victorgutierrezmarcos.es/oposicion/temario/cuarto-ejercicio/4B09.pdf" TargetMode="External" /><Relationship Type="http://schemas.openxmlformats.org/officeDocument/2006/relationships/hyperlink" Id="rId259" Target="https://www.victorgutierrezmarcos.es/oposicion/temario/primer-ejercicio/test/simulador.html" TargetMode="External" /><Relationship Type="http://schemas.openxmlformats.org/officeDocument/2006/relationships/hyperlink" Id="rId130" Target="https://www.victorgutierrezmarcos.es/oposicion/temario/tema-no-disponible.html?tema=3.A.5" TargetMode="External" /><Relationship Type="http://schemas.openxmlformats.org/officeDocument/2006/relationships/hyperlink" Id="rId104" Target="https://www.victorgutierrezmarcos.es/oposicion/temario/tema-no-disponible.html?tema=3.B.38" TargetMode="External" /><Relationship Type="http://schemas.openxmlformats.org/officeDocument/2006/relationships/hyperlink" Id="rId33" Target="https://www.victorgutierrezmarcos.es/oposicion/temario/tercer-ejercicio/3A02.pdf" TargetMode="External" /><Relationship Type="http://schemas.openxmlformats.org/officeDocument/2006/relationships/hyperlink" Id="rId35" Target="https://www.victorgutierrezmarcos.es/oposicion/temario/tercer-ejercicio/3A03.pdf" TargetMode="External" /><Relationship Type="http://schemas.openxmlformats.org/officeDocument/2006/relationships/hyperlink" Id="rId182" Target="https://www.victorgutierrezmarcos.es/oposicion/temario/tercer-ejercicio/3A04.pdf" TargetMode="External" /><Relationship Type="http://schemas.openxmlformats.org/officeDocument/2006/relationships/hyperlink" Id="rId129" Target="https://www.victorgutierrezmarcos.es/oposicion/temario/tercer-ejercicio/3A06.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51" Target="https://www.victorgutierrezmarcos.es/oposicion/temario/tercer-ejercicio/3A09.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39" Target="https://www.victorgutierrezmarcos.es/oposicion/temario/tercer-ejercicio/3A13.pdf" TargetMode="External" /><Relationship Type="http://schemas.openxmlformats.org/officeDocument/2006/relationships/hyperlink" Id="rId227" Target="https://www.victorgutierrezmarcos.es/oposicion/temario/tercer-ejercicio/3A15.pdf" TargetMode="External" /><Relationship Type="http://schemas.openxmlformats.org/officeDocument/2006/relationships/hyperlink" Id="rId26" Target="https://www.victorgutierrezmarcos.es/oposicion/temario/tercer-ejercicio/3A17.pdf" TargetMode="External" /><Relationship Type="http://schemas.openxmlformats.org/officeDocument/2006/relationships/hyperlink" Id="rId27" Target="https://www.victorgutierrezmarcos.es/oposicion/temario/tercer-ejercicio/3A18.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86" Target="https://www.victorgutierrezmarcos.es/oposicion/temario/tercer-ejercicio/3A20.pdf" TargetMode="External" /><Relationship Type="http://schemas.openxmlformats.org/officeDocument/2006/relationships/hyperlink" Id="rId34" Target="https://www.victorgutierrezmarcos.es/oposicion/temario/tercer-ejercicio/3A21.pdf" TargetMode="External" /><Relationship Type="http://schemas.openxmlformats.org/officeDocument/2006/relationships/hyperlink" Id="rId29" Target="https://www.victorgutierrezmarcos.es/oposicion/temario/tercer-ejercicio/3A22.pdf" TargetMode="External" /><Relationship Type="http://schemas.openxmlformats.org/officeDocument/2006/relationships/hyperlink" Id="rId148" Target="https://www.victorgutierrezmarcos.es/oposicion/temario/tercer-ejercicio/3A23.pdf" TargetMode="External" /><Relationship Type="http://schemas.openxmlformats.org/officeDocument/2006/relationships/hyperlink" Id="rId134" Target="https://www.victorgutierrezmarcos.es/oposicion/temario/tercer-ejercicio/3A24.pdf" TargetMode="External" /><Relationship Type="http://schemas.openxmlformats.org/officeDocument/2006/relationships/hyperlink" Id="rId223" Target="https://www.victorgutierrezmarcos.es/oposicion/temario/tercer-ejercicio/3B06.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38" Target="https://archive.org/details/lmentsdconomiep01walrgoog" TargetMode="External" /><Relationship Type="http://schemas.openxmlformats.org/officeDocument/2006/relationships/hyperlink" Id="rId277" Target="https://doi.org/10.1017/cbo9780511843617" TargetMode="External" /><Relationship Type="http://schemas.openxmlformats.org/officeDocument/2006/relationships/hyperlink" Id="rId297" Target="https://doi.org/10.1017/s0370164600042760" TargetMode="External" /><Relationship Type="http://schemas.openxmlformats.org/officeDocument/2006/relationships/hyperlink" Id="rId329" Target="https://doi.org/10.1086/258464" TargetMode="External" /><Relationship Type="http://schemas.openxmlformats.org/officeDocument/2006/relationships/hyperlink" Id="rId302" Target="https://doi.org/10.1086/259131" TargetMode="External" /><Relationship Type="http://schemas.openxmlformats.org/officeDocument/2006/relationships/hyperlink" Id="rId289" Target="https://doi.org/10.1086/260629" TargetMode="External" /><Relationship Type="http://schemas.openxmlformats.org/officeDocument/2006/relationships/hyperlink" Id="rId336" Target="https://doi.org/10.1086/261484" TargetMode="External" /><Relationship Type="http://schemas.openxmlformats.org/officeDocument/2006/relationships/hyperlink" Id="rId327" Target="https://doi.org/10.1086/466541" TargetMode="External" /><Relationship Type="http://schemas.openxmlformats.org/officeDocument/2006/relationships/hyperlink" Id="rId287" Target="https://doi.org/10.1111/j.1467-999X.1961.tb00819.x" TargetMode="External" /><Relationship Type="http://schemas.openxmlformats.org/officeDocument/2006/relationships/hyperlink" Id="rId283" Target="https://doi.org/10.2307/1881734" TargetMode="External" /><Relationship Type="http://schemas.openxmlformats.org/officeDocument/2006/relationships/hyperlink" Id="rId304" Target="https://doi.org/10.2307/1905465" TargetMode="External" /><Relationship Type="http://schemas.openxmlformats.org/officeDocument/2006/relationships/hyperlink" Id="rId279" Target="https://doi.org/10.2307/1906814" TargetMode="External" /><Relationship Type="http://schemas.openxmlformats.org/officeDocument/2006/relationships/hyperlink" Id="rId285" Target="https://doi.org/10.2307/1906943" TargetMode="External" /><Relationship Type="http://schemas.openxmlformats.org/officeDocument/2006/relationships/hyperlink" Id="rId315" Target="https://doi.org/10.2307/1909635" TargetMode="External" /><Relationship Type="http://schemas.openxmlformats.org/officeDocument/2006/relationships/hyperlink" Id="rId264" Target="https://doi.org/10.2307/2228949" TargetMode="External" /><Relationship Type="http://schemas.openxmlformats.org/officeDocument/2006/relationships/hyperlink" Id="rId307" Target="https://doi.org/10.2307/2967550" TargetMode="External" /><Relationship Type="http://schemas.openxmlformats.org/officeDocument/2006/relationships/hyperlink" Id="rId300" Target="https://doi.org/10.2307/2967618" TargetMode="External" /><Relationship Type="http://schemas.openxmlformats.org/officeDocument/2006/relationships/hyperlink" Id="rId268" Target="https://doi.org/10.31389/lsepress.ame" TargetMode="External" /><Relationship Type="http://schemas.openxmlformats.org/officeDocument/2006/relationships/hyperlink" Id="rId332" Target="https://hetwebsite.net/het/profiles/jenkin.htm" TargetMode="External" /><Relationship Type="http://schemas.openxmlformats.org/officeDocument/2006/relationships/hyperlink" Id="rId294" Target="https://servicios.ine.es/wstempus/js/ES/DATOS_SERIE/IPC291663?nult=60" TargetMode="External" /><Relationship Type="http://schemas.openxmlformats.org/officeDocument/2006/relationships/hyperlink" Id="rId271" Target="https://www.ec.europa.eu/agrifood/api/oliveOil/prices?memberStateCodes=ES" TargetMode="External" /><Relationship Type="http://schemas.openxmlformats.org/officeDocument/2006/relationships/hyperlink" Id="rId273" Target="https://www.ec.europa.eu/agrifood/api/oliveOil/production?memberStateCodes=ES&amp;granularity=annual" TargetMode="External" /><Relationship Type="http://schemas.openxmlformats.org/officeDocument/2006/relationships/hyperlink" Id="rId325" Target="https://www.gutenberg.org/cache/epub/3300/pg3300.txt" TargetMode="External" /><Relationship Type="http://schemas.openxmlformats.org/officeDocument/2006/relationships/hyperlink" Id="rId312" Target="https://www.hetwebsite.net/het/profiles/molina.htm" TargetMode="External" /><Relationship Type="http://schemas.openxmlformats.org/officeDocument/2006/relationships/hyperlink" Id="rId309" Target="https://www.marxists.org/reference/subject/economics/marshall/bk1ch01.htm" TargetMode="External" /><Relationship Type="http://schemas.openxmlformats.org/officeDocument/2006/relationships/hyperlink" Id="rId30" Target="https://www.victorgutierrezmarcos.es/oposicion/temario/cuarto-ejercicio/4A15.pdf" TargetMode="External" /><Relationship Type="http://schemas.openxmlformats.org/officeDocument/2006/relationships/hyperlink" Id="rId31" Target="https://www.victorgutierrezmarcos.es/oposicion/temario/cuarto-ejercicio/4B08.pdf" TargetMode="External" /><Relationship Type="http://schemas.openxmlformats.org/officeDocument/2006/relationships/hyperlink" Id="rId32" Target="https://www.victorgutierrezmarcos.es/oposicion/temario/cuarto-ejercicio/4B09.pdf" TargetMode="External" /><Relationship Type="http://schemas.openxmlformats.org/officeDocument/2006/relationships/hyperlink" Id="rId259" Target="https://www.victorgutierrezmarcos.es/oposicion/temario/primer-ejercicio/test/simulador.html" TargetMode="External" /><Relationship Type="http://schemas.openxmlformats.org/officeDocument/2006/relationships/hyperlink" Id="rId130" Target="https://www.victorgutierrezmarcos.es/oposicion/temario/tema-no-disponible.html?tema=3.A.5" TargetMode="External" /><Relationship Type="http://schemas.openxmlformats.org/officeDocument/2006/relationships/hyperlink" Id="rId104" Target="https://www.victorgutierrezmarcos.es/oposicion/temario/tema-no-disponible.html?tema=3.B.38" TargetMode="External" /><Relationship Type="http://schemas.openxmlformats.org/officeDocument/2006/relationships/hyperlink" Id="rId33" Target="https://www.victorgutierrezmarcos.es/oposicion/temario/tercer-ejercicio/3A02.pdf" TargetMode="External" /><Relationship Type="http://schemas.openxmlformats.org/officeDocument/2006/relationships/hyperlink" Id="rId35" Target="https://www.victorgutierrezmarcos.es/oposicion/temario/tercer-ejercicio/3A03.pdf" TargetMode="External" /><Relationship Type="http://schemas.openxmlformats.org/officeDocument/2006/relationships/hyperlink" Id="rId182" Target="https://www.victorgutierrezmarcos.es/oposicion/temario/tercer-ejercicio/3A04.pdf" TargetMode="External" /><Relationship Type="http://schemas.openxmlformats.org/officeDocument/2006/relationships/hyperlink" Id="rId129" Target="https://www.victorgutierrezmarcos.es/oposicion/temario/tercer-ejercicio/3A06.pdf" TargetMode="External" /><Relationship Type="http://schemas.openxmlformats.org/officeDocument/2006/relationships/hyperlink" Id="rId21" Target="https://www.victorgutierrezmarcos.es/oposicion/temario/tercer-ejercicio/3A08.pdf" TargetMode="External" /><Relationship Type="http://schemas.openxmlformats.org/officeDocument/2006/relationships/hyperlink" Id="rId51" Target="https://www.victorgutierrezmarcos.es/oposicion/temario/tercer-ejercicio/3A09.pdf" TargetMode="External" /><Relationship Type="http://schemas.openxmlformats.org/officeDocument/2006/relationships/hyperlink" Id="rId23" Target="https://www.victorgutierrezmarcos.es/oposicion/temario/tercer-ejercicio/3A11.pdf" TargetMode="External" /><Relationship Type="http://schemas.openxmlformats.org/officeDocument/2006/relationships/hyperlink" Id="rId24" Target="https://www.victorgutierrezmarcos.es/oposicion/temario/tercer-ejercicio/3A12.pdf" TargetMode="External" /><Relationship Type="http://schemas.openxmlformats.org/officeDocument/2006/relationships/hyperlink" Id="rId39" Target="https://www.victorgutierrezmarcos.es/oposicion/temario/tercer-ejercicio/3A13.pdf" TargetMode="External" /><Relationship Type="http://schemas.openxmlformats.org/officeDocument/2006/relationships/hyperlink" Id="rId227" Target="https://www.victorgutierrezmarcos.es/oposicion/temario/tercer-ejercicio/3A15.pdf" TargetMode="External" /><Relationship Type="http://schemas.openxmlformats.org/officeDocument/2006/relationships/hyperlink" Id="rId26" Target="https://www.victorgutierrezmarcos.es/oposicion/temario/tercer-ejercicio/3A17.pdf" TargetMode="External" /><Relationship Type="http://schemas.openxmlformats.org/officeDocument/2006/relationships/hyperlink" Id="rId27" Target="https://www.victorgutierrezmarcos.es/oposicion/temario/tercer-ejercicio/3A18.pdf" TargetMode="External" /><Relationship Type="http://schemas.openxmlformats.org/officeDocument/2006/relationships/hyperlink" Id="rId28" Target="https://www.victorgutierrezmarcos.es/oposicion/temario/tercer-ejercicio/3A19.pdf" TargetMode="External" /><Relationship Type="http://schemas.openxmlformats.org/officeDocument/2006/relationships/hyperlink" Id="rId86" Target="https://www.victorgutierrezmarcos.es/oposicion/temario/tercer-ejercicio/3A20.pdf" TargetMode="External" /><Relationship Type="http://schemas.openxmlformats.org/officeDocument/2006/relationships/hyperlink" Id="rId34" Target="https://www.victorgutierrezmarcos.es/oposicion/temario/tercer-ejercicio/3A21.pdf" TargetMode="External" /><Relationship Type="http://schemas.openxmlformats.org/officeDocument/2006/relationships/hyperlink" Id="rId29" Target="https://www.victorgutierrezmarcos.es/oposicion/temario/tercer-ejercicio/3A22.pdf" TargetMode="External" /><Relationship Type="http://schemas.openxmlformats.org/officeDocument/2006/relationships/hyperlink" Id="rId148" Target="https://www.victorgutierrezmarcos.es/oposicion/temario/tercer-ejercicio/3A23.pdf" TargetMode="External" /><Relationship Type="http://schemas.openxmlformats.org/officeDocument/2006/relationships/hyperlink" Id="rId134" Target="https://www.victorgutierrezmarcos.es/oposicion/temario/tercer-ejercicio/3A24.pdf" TargetMode="External" /><Relationship Type="http://schemas.openxmlformats.org/officeDocument/2006/relationships/hyperlink" Id="rId223" Target="https://www.victorgutierrezmarcos.es/oposicion/temario/tercer-ejercicio/3B0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3.A.16: Análisis de mercados (I). El modelo de competencia perfecta. Análisis de equilibrio parcial: corto y largo plazo; dinámicas de ajuste y estabilidad del equilibrio. Análisis de eficiencia y bienestar.</dc:title>
  <dc:creator>Víctor Gutiérrez Marcos</dc:creator>
  <dc:description>© 2026 Víctor Gutiérrez Marcos. Todos los derechos reservados. Material exclusivo de victorgutierrezmarcos.es y la app Oposición TCEE · DCE. Puedes usarlo libremente para tu estudio personal. No se autoriza su incorporación a otras plataformas, aplicaciones o servicios. Se reserva expresamente el derecho de minería de textos y datos (art. 4 de la Directiva (UE) 2019/790). Condiciones: https://www.victorgutierrezmarcos.es/condiciones-materiales.html</dc:description>
  <dc:language>es-ES</dc:language>
  <cp:keywords/>
  <dcterms:created xsi:type="dcterms:W3CDTF">2026-10-26T23:34:51Z</dcterms:created>
  <dcterms:modified xsi:type="dcterms:W3CDTF">2026-10-26T23:34:51Z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Exclusivo de victorgutierrezmarcos.es y la app Oposición TCEE · DCE</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3A16</vt:lpwstr>
  </property>
  <property fmtid="{D5CDD505-2E9C-101B-9397-08002B2CF9AE}" pid="6" name="bibliography">
    <vt:lpwstr>C:\Users\vgutierrez\Documents\src\victorgutierrezmarcos.github.io-revision\oposicion\temario\fuentes\3A16\3A16.bib</vt:lpwstr>
  </property>
  <property fmtid="{D5CDD505-2E9C-101B-9397-08002B2CF9AE}" pid="7" name="carpeta">
    <vt:lpwstr>tercer-ejercicio</vt:lpwstr>
  </property>
  <property fmtid="{D5CDD505-2E9C-101B-9397-08002B2CF9AE}" pid="8" name="codigo">
    <vt:lpwstr>3.A.16</vt:lpwstr>
  </property>
  <property fmtid="{D5CDD505-2E9C-101B-9397-08002B2CF9AE}" pid="9" name="condiciones-url">
    <vt:lpwstr>https://www.victorgutierrezmarcos.es/condiciones-materiales.html</vt:lpwstr>
  </property>
  <property fmtid="{D5CDD505-2E9C-101B-9397-08002B2CF9AE}" pid="10" name="csl">
    <vt:lpwstr>C:\Users\vgutierrez\Documents\src\victorgutierrezmarcos.github.io-revision\oposicion\temario\latex\tcee.csl</vt:lpwstr>
  </property>
  <property fmtid="{D5CDD505-2E9C-101B-9397-08002B2CF9AE}" pid="11" name="date">
    <vt:lpwstr>Última actualización: 18/10/2026</vt:lpwstr>
  </property>
  <property fmtid="{D5CDD505-2E9C-101B-9397-08002B2CF9AE}" pid="12" name="ejercicio">
    <vt:lpwstr>Tercer ejercicio</vt:lpwstr>
  </property>
  <property fmtid="{D5CDD505-2E9C-101B-9397-08002B2CF9AE}" pid="13" name="etiqueta">
    <vt:lpwstr>Tema 3.A.16</vt:lpwstr>
  </property>
  <property fmtid="{D5CDD505-2E9C-101B-9397-08002B2CF9AE}" pid="14" name="exclusivo">
    <vt:lpwstr>True</vt:lpwstr>
  </property>
  <property fmtid="{D5CDD505-2E9C-101B-9397-08002B2CF9AE}" pid="15" name="fecha">
    <vt:lpwstr>18/10/2026</vt:lpwstr>
  </property>
  <property fmtid="{D5CDD505-2E9C-101B-9397-08002B2CF9AE}" pid="16" name="fecha-cita">
    <vt:lpwstr>2026/10/18</vt:lpwstr>
  </property>
  <property fmtid="{D5CDD505-2E9C-101B-9397-08002B2CF9AE}" pid="17" name="fecha-iso">
    <vt:lpwstr>2026-10-18</vt:lpwstr>
  </property>
  <property fmtid="{D5CDD505-2E9C-101B-9397-08002B2CF9AE}" pid="18" name="fecha-publicada">
    <vt:lpwstr>2026-10-18</vt:lpwstr>
  </property>
  <property fmtid="{D5CDD505-2E9C-101B-9397-08002B2CF9AE}" pid="19" name="fecha-publicada-cita">
    <vt:lpwstr>2026/10/18</vt:lpwstr>
  </property>
  <property fmtid="{D5CDD505-2E9C-101B-9397-08002B2CF9AE}" pid="20" name="graficos-docx">
    <vt:lpwstr>C:\Users\vgutierrez\Documents\src\victorgutierrezmarcos.github.io-revision\oposicion\temario\fuentes\3A16\graficos</vt:lpwstr>
  </property>
  <property fmtid="{D5CDD505-2E9C-101B-9397-08002B2CF9AE}" pid="21" name="link-citations">
    <vt:lpwstr>True</vt:lpwstr>
  </property>
  <property fmtid="{D5CDD505-2E9C-101B-9397-08002B2CF9AE}" pid="22" name="materia">
    <vt:lpwstr>Microeconomía</vt:lpwstr>
  </property>
  <property fmtid="{D5CDD505-2E9C-101B-9397-08002B2CF9AE}" pid="23" name="paginas">
    <vt:lpwstr>Tema: 37 págs. · Anexos: 8 · Bibliografía: 3</vt:lpwstr>
  </property>
  <property fmtid="{D5CDD505-2E9C-101B-9397-08002B2CF9AE}" pid="24" name="palabras-clave">
    <vt:lpwstr>competencia perfecta, equilibrio parcial, Marshall, oferta y demanda, utilidad cuasilineal, ajuste walrasiano, ajuste marshalliano, modelo de la telaraña, estabilidad del equilibrio, excedente del consumidor, excedente del productor, primer teorema del bienestar, incidencia de un impuesto, ley de Dalton, pérdida irrecuperable de eficiencia, libre entrada, economías externas, microeconomía</vt:lpwstr>
  </property>
  <property fmtid="{D5CDD505-2E9C-101B-9397-08002B2CF9AE}" pid="25" name="reference-section-title">
    <vt:lpwstr>Bibliografía</vt:lpwstr>
  </property>
  <property fmtid="{D5CDD505-2E9C-101B-9397-08002B2CF9AE}" pid="26" name="resumen">
    <vt:lpwstr>Modelo de competencia perfecta: oferta, demanda y equilibrio parcial, ajuste de Walras y Marshall, telaraña, excedentes, impuestos y libre entrada.</vt:lpwstr>
  </property>
  <property fmtid="{D5CDD505-2E9C-101B-9397-08002B2CF9AE}" pid="27" name="titulo">
    <vt:lpwstr>Análisis de mercados (I). El modelo de competencia perfecta. Análisis de equilibrio parcial: corto y largo plazo; dinámicas de ajuste y estabilidad del equilibrio. Análisis de eficiencia y bienestar.</vt:lpwstr>
  </property>
  <property fmtid="{D5CDD505-2E9C-101B-9397-08002B2CF9AE}" pid="28" name="titulo-cita">
    <vt:lpwstr>Análisis de mercados (I). El modelo de competencia perfecta. Análisis de equilibrio parcial: corto y largo plazo; dinámicas de ajuste y estabilidad del equilibrio. Análisis de eficiencia y bienestar</vt:lpwstr>
  </property>
  <property fmtid="{D5CDD505-2E9C-101B-9397-08002B2CF9AE}" pid="29" name="titulo-seo">
    <vt:lpwstr>Competencia perfecta y equilibrio parcial</vt:lpwstr>
  </property>
</Properties>
</file>