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4.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3.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w:t>
        </w:r>
        <w:r>
          <w:rPr>
            <w:rStyle w:val="Hyperlink"/>
          </w:rPr>
          <w:t xml:space="preserve">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w:t>
        </w:r>
        <w:r>
          <w:rPr>
            <w:rStyle w:val="Hyperlink"/>
          </w:rPr>
          <w:t xml:space="preserve">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w:t>
        </w:r>
        <w:r>
          <w:rPr>
            <w:rStyle w:val="Hyperlink"/>
          </w:rPr>
          <w:t xml:space="preserve">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w:t>
        </w:r>
        <w:r>
          <w:rPr>
            <w:rStyle w:val="Hyperlink"/>
          </w:rPr>
          <w:t xml:space="preserve">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w:t>
        </w:r>
        <w:r>
          <w:rPr>
            <w:rStyle w:val="Hyperlink"/>
          </w:rPr>
          <w:t xml:space="preserve">1934</w:t>
        </w:r>
      </w:hyperlink>
      <w:r>
        <w:t xml:space="preserve">;</w:t>
      </w:r>
      <w:r>
        <w:t xml:space="preserve"> </w:t>
      </w:r>
      <w:hyperlink w:anchor="ref_Ezekiel1938Cobweb">
        <w:r>
          <w:rPr>
            <w:rStyle w:val="Hyperlink"/>
            <w:smallCaps/>
          </w:rPr>
          <w:t xml:space="preserve">Ezekiel</w:t>
        </w:r>
        <w:r>
          <w:rPr>
            <w:rStyle w:val="Hyperlink"/>
          </w:rPr>
          <w:t xml:space="preserve"> </w:t>
        </w:r>
        <w:r>
          <w:rPr>
            <w:rStyle w:val="Hyperlink"/>
          </w:rPr>
          <w:t xml:space="preserve">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4"/>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70" w:name="ii_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58"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4" w:name="eq_cuasilineal"/>
      <w:bookmarkEnd w:id="44"/>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5"/>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6"/>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7" w:name="eq_pmu"/>
      <w:bookmarkEnd w:id="4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8"/>
      </w:r>
      <w:r>
        <w:t xml:space="preserve"> </w:t>
      </w:r>
      <w:bookmarkStart w:id="49" w:name="eq_cpo_consumidor"/>
      <w:bookmarkEnd w:id="49"/>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0">
        <w:r>
          <w:rPr>
            <w:rStyle w:val="Referenciaatema"/>
          </w:rPr>
          <w:t xml:space="preserve">[ver tema 3.A.9]</w:t>
        </w:r>
      </w:hyperlink>
      <w:r>
        <w:t xml:space="preserve">.</w:t>
      </w:r>
      <w:r>
        <w:rPr>
          <w:rStyle w:val="FootnoteReference"/>
        </w:rPr>
        <w:footnoteReference w:id="51"/>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2"/>
      </w:r>
      <w:r>
        <w:t xml:space="preserve"> </w:t>
      </w:r>
      <w:bookmarkStart w:id="53" w:name="eq_demanda_mercado"/>
      <w:bookmarkEnd w:id="53"/>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7"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 title="" id="55" name="Picture"/>
            <a:graphic>
              <a:graphicData uri="http://schemas.openxmlformats.org/drawingml/2006/picture">
                <pic:pic>
                  <pic:nvPicPr>
                    <pic:cNvPr descr="C:\Users\vgutierrez\Documents\src\victorgutierrezmarcos.github.io-revision\oposicion\temario\fuentes\3A16\graficos/agregacion-demanda.png" id="56" name="Picture"/>
                    <pic:cNvPicPr>
                      <a:picLocks noChangeArrowheads="1" noChangeAspect="1"/>
                    </pic:cNvPicPr>
                  </pic:nvPicPr>
                  <pic:blipFill>
                    <a:blip r:embed="rId54"/>
                    <a:stretch>
                      <a:fillRect/>
                    </a:stretch>
                  </pic:blipFill>
                  <pic:spPr bwMode="auto">
                    <a:xfrm>
                      <a:off x="0" y="0"/>
                      <a:ext cx="5073650" cy="1713792"/>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8"/>
    <w:bookmarkStart w:id="69"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59"/>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0"/>
      </w:r>
    </w:p>
    <w:p>
      <w:pPr>
        <w:numPr>
          <w:ilvl w:val="0"/>
          <w:numId w:val="1018"/>
        </w:numPr>
      </w:pPr>
      <w:r>
        <w:rPr>
          <w:i/>
          <w:iCs/>
        </w:rPr>
        <w:t xml:space="preserve">Problema</w:t>
      </w:r>
      <w:r>
        <w:t xml:space="preserve">: dado el precio, la empresa elige la producción que maximiza su beneficio:</w:t>
      </w:r>
      <w:r>
        <w:t xml:space="preserve"> </w:t>
      </w:r>
      <w:bookmarkStart w:id="61" w:name="eq_mb_empresa"/>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2" w:name="eq_oferta_empresa"/>
      <w:bookmarkEnd w:id="62"/>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6"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 title="" id="64" name="Picture"/>
            <a:graphic>
              <a:graphicData uri="http://schemas.openxmlformats.org/drawingml/2006/picture">
                <pic:pic>
                  <pic:nvPicPr>
                    <pic:cNvPr descr="C:\Users\vgutierrez\Documents\src\victorgutierrezmarcos.github.io-revision\oposicion\temario\fuentes\3A16\graficos/oferta-empresa.png" id="65" name="Picture"/>
                    <pic:cNvPicPr>
                      <a:picLocks noChangeArrowheads="1" noChangeAspect="1"/>
                    </pic:cNvPicPr>
                  </pic:nvPicPr>
                  <pic:blipFill>
                    <a:blip r:embed="rId63"/>
                    <a:stretch>
                      <a:fillRect/>
                    </a:stretch>
                  </pic:blipFill>
                  <pic:spPr bwMode="auto">
                    <a:xfrm>
                      <a:off x="0" y="0"/>
                      <a:ext cx="3282950" cy="2410267"/>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7"/>
      </w:r>
      <w:r>
        <w:t xml:space="preserve"> </w:t>
      </w:r>
      <w:bookmarkStart w:id="68" w:name="eq_oferta_mercado"/>
      <w:bookmarkEnd w:id="68"/>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69"/>
    <w:bookmarkEnd w:id="70"/>
    <w:bookmarkStart w:id="77" w:name="iii_implicaciones_el_equilibrio_co_22367"/>
    <w:p>
      <w:pPr>
        <w:pStyle w:val="Heading4"/>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w:t>
        </w:r>
        <w:r>
          <w:rPr>
            <w:rStyle w:val="Hyperlink"/>
          </w:rPr>
          <w:t xml:space="preserve">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w:t>
        </w:r>
        <w:r>
          <w:rPr>
            <w:rStyle w:val="Hyperlink"/>
          </w:rPr>
          <w:t xml:space="preserve">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0">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p>
    <w:bookmarkStart w:id="137" w:name="eq_excedentes"/>
    <w:bookmarkEnd w:id="137"/>
    <w:p>
      <w:pPr>
        <w:pStyle w:val="FirstParagraph"/>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w:t>
        </w:r>
        <w:r>
          <w:rPr>
            <w:rStyle w:val="Hyperlink"/>
          </w:rPr>
          <w:t xml:space="preserve">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w:t>
      </w:r>
      <w:hyperlink w:anchor="ref_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_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_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(4),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m:oMath>
        <m:r>
          <m:rPr>
            <m:sty m:val="p"/>
          </m:rPr>
          <m:t>◼</m:t>
        </m:r>
      </m:oMath>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w:t>
        </w:r>
        <w:r>
          <w:rPr>
            <w:rStyle w:val="Hyperlink"/>
          </w:rPr>
          <w:t xml:space="preserve">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m:oMath>
        <m:r>
          <m:rPr>
            <m:sty m:val="p"/>
          </m:rPr>
          <m:t>◼</m:t>
        </m:r>
      </m:oMath>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m:oMath>
        <m:r>
          <m:rPr>
            <m:sty m:val="p"/>
          </m:rPr>
          <m:t>◼</m:t>
        </m:r>
      </m:oMath>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w:t>
        </w:r>
        <w:r>
          <w:rPr>
            <w:rStyle w:val="Hyperlink"/>
          </w:rPr>
          <w:t xml:space="preserve">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m:oMath>
        <m:r>
          <m:rPr>
            <m:sty m:val="p"/>
          </m:rPr>
          <m:t>◼</m:t>
        </m:r>
      </m:oMath>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phy"/>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w:t>
        </w:r>
        <w:r>
          <w:rPr>
            <w:rStyle w:val="Hyperlink"/>
          </w:rPr>
          <w:t xml:space="preserve">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w:t>
        </w:r>
        <w:r>
          <w:rPr>
            <w:rStyle w:val="Hyperlink"/>
          </w:rPr>
          <w:t xml:space="preserve">1556</w:t>
        </w:r>
      </w:hyperlink>
      <w:r>
        <w:t xml:space="preserve">;</w:t>
      </w:r>
      <w:r>
        <w:t xml:space="preserve"> </w:t>
      </w:r>
      <w:hyperlink w:anchor="ref_Bodin1568Reponse">
        <w:r>
          <w:rPr>
            <w:rStyle w:val="Hyperlink"/>
            <w:smallCaps/>
          </w:rPr>
          <w:t xml:space="preserve">Bodin</w:t>
        </w:r>
        <w:r>
          <w:rPr>
            <w:rStyle w:val="Hyperlink"/>
          </w:rPr>
          <w:t xml:space="preserve"> </w:t>
        </w:r>
        <w:r>
          <w:rPr>
            <w:rStyle w:val="Hyperlink"/>
          </w:rPr>
          <w:t xml:space="preserve">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5">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footnote>
  <w:footnote w:id="46">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8">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1">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2">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w:t>
        </w:r>
        <w:r>
          <w:rPr>
            <w:rStyle w:val="Hyperlink"/>
          </w:rPr>
          <w:t xml:space="preserve">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59">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0">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7">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w:t>
        </w:r>
        <w:r>
          <w:rPr>
            <w:rStyle w:val="Hyperlink"/>
          </w:rPr>
          <w:t xml:space="preserve">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0">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3" Target="media/rId63.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2026-10-18T15:21:46Z</dcterms:created>
  <dcterms:modified xsi:type="dcterms:W3CDTF">2026-10-18T15:21:46Z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graficos-docx">
    <vt:lpwstr>C:\Users\vgutierrez\Documents\src\victorgutierrezmarcos.github.io-revision\oposicion\temario\fuentes\3A16\graficos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8 · Bibliografía: 3</vt:lpwstr>
  </property>
  <property fmtid="{D5CDD505-2E9C-101B-9397-08002B2CF9AE}" pid="19"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0" name="reference-section-title">
    <vt:lpwstr>Bibliografía</vt:lpwstr>
  </property>
  <property fmtid="{D5CDD505-2E9C-101B-9397-08002B2CF9AE}" pid="21" name="resumen">
    <vt:lpwstr>Modelo de competencia perfecta: oferta, demanda y equilibrio parcial, ajuste de Walras y Marshall, telaraña, excedentes, impuestos y libre entrada.</vt:lpwstr>
  </property>
  <property fmtid="{D5CDD505-2E9C-101B-9397-08002B2CF9AE}" pid="22"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3" name="titulo-seo">
    <vt:lpwstr>Competencia perfecta y equilibrio parcial</vt:lpwstr>
  </property>
</Properties>
</file>