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44.png" ContentType="image/png"/>
  <Override PartName="/word/media/rId80.png" ContentType="image/png"/>
  <Override PartName="/word/media/rId67.png" ContentType="image/png"/>
  <Override PartName="/word/media/rId127.png" ContentType="image/png"/>
  <Override PartName="/word/media/rId177.png" ContentType="image/png"/>
  <Override PartName="/word/media/rId166.png" ContentType="image/png"/>
  <Override PartName="/word/media/rId203.png" ContentType="image/png"/>
  <Override PartName="/word/media/rId193.png" ContentType="image/png"/>
  <Override PartName="/word/media/rId92.png" ContentType="image/png"/>
  <Override PartName="/word/media/rId185.png" ContentType="image/png"/>
  <Override PartName="/word/media/rId134.png" ContentType="image/png"/>
  <Override PartName="/word/media/rId53.png" ContentType="image/png"/>
  <Override PartName="/word/media/rId113.png" ContentType="image/png"/>
  <Override PartName="/word/footerTceeA.xml" ContentType="application/vnd.openxmlformats-officedocument.wordprocessingml.footer+xml"/>
  <Override PartName="/word/footerTceeB.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3.A.27: Determinación de salarios: modelos de negociación,</w:t>
      </w:r>
      <w:r>
        <w:br/>
      </w:r>
      <w:r>
        <w:t xml:space="preserve">salarios de eficiencia y contratos implícitos.</w:t>
      </w:r>
    </w:p>
    <w:p>
      <w:pPr>
        <w:spacing w:before="0" w:after="200"/>
      </w:pPr>
      <w:r>
        <w:rPr>
          <w:b/>
          <w:smallCaps/>
          <w:color w:val="5F2987"/>
          <w:sz w:val="16"/>
        </w:rPr>
        <w:t xml:space="preserve">Exclusivo · uso personal. </w:t>
      </w:r>
      <w:r>
        <w:rPr>
          <w:i/>
          <w:color w:val="767171"/>
          <w:sz w:val="16"/>
        </w:rPr>
        <w:t xml:space="preserve">Material exclusivo de victorgutierrezmarcos.es y la app Oposición TCEE · DCE. Puedes usarlo libremente para tu estudio personal. No se autoriza su incorporación a otras plataformas, aplicaciones o servicios. Condiciones: https://www.victorgutierrezmarcos.es/condiciones-materiales.html</w:t>
      </w:r>
    </w:p>
    <w:p>
      <w:pPr>
        <w:pStyle w:val="Author"/>
      </w:pPr>
      <w:r>
        <w:t xml:space="preserve">Víctor Gutiérrez Marcos</w:t>
      </w:r>
    </w:p>
    <w:p>
      <w:pPr>
        <w:pStyle w:val="Date"/>
      </w:pPr>
      <w:r>
        <w:t xml:space="preserve">Última actualización: 31/10/2026</w:t>
      </w:r>
    </w:p>
    <w:p>
      <w:pPr>
        <w:pStyle w:val="Paginasdeltema"/>
      </w:pPr>
      <w:r>
        <w:t xml:space="preserve">Tema: 29 págs. · Anexos: 14 · Bibliografía: 5 (PDF)</w:t>
      </w:r>
    </w:p>
    <w:bookmarkStart w:id="26" w:name="introducci__n"/>
    <w:p>
      <w:pPr>
        <w:pStyle w:val="Heading1"/>
      </w:pPr>
      <w:r>
        <w:t xml:space="preserve">Introducción</w:t>
      </w:r>
      <w:r>
        <w:t xml:space="preserve"> </w:t>
      </w:r>
      <w:r>
        <w:rPr>
          <w:rStyle w:val="Minutos"/>
        </w:rPr>
        <w:t xml:space="preserve">2′30″</w:t>
      </w:r>
    </w:p>
    <w:p>
      <w:pPr>
        <w:keepNext/>
        <w:numPr>
          <w:ilvl w:val="0"/>
          <w:numId w:val="1001"/>
        </w:numPr>
      </w:pPr>
      <w:r>
        <w:rPr>
          <w:b/>
          <w:bCs/>
          <w:i/>
          <w:iCs/>
        </w:rPr>
        <w:t xml:space="preserve">Enganche</w:t>
      </w:r>
      <w:r>
        <w:t xml:space="preserve">:</w:t>
      </w:r>
    </w:p>
    <w:p>
      <w:pPr>
        <w:numPr>
          <w:ilvl w:val="1"/>
          <w:numId w:val="1002"/>
        </w:numPr>
      </w:pPr>
      <w:r>
        <w:t xml:space="preserve">«Lo barato sale caro», dice el refrán. En enero de 1914, Henry</w:t>
      </w:r>
      <w:r>
        <w:t xml:space="preserve"> </w:t>
      </w:r>
      <w:r>
        <w:rPr>
          <w:smallCaps/>
        </w:rPr>
        <w:t xml:space="preserve">Ford</w:t>
      </w:r>
      <w:r>
        <w:t xml:space="preserve"> </w:t>
      </w:r>
      <w:r>
        <w:t xml:space="preserve">anunció que pagaría 5 dólares al día a los obreros de su fábrica de Highland Park, en Detroit: más del doble de lo que pagaba hasta entonces, unos 2,34 dólares</w:t>
      </w:r>
      <w:r>
        <w:t xml:space="preserve"> </w:t>
      </w:r>
      <w:r>
        <w:t xml:space="preserve">(</w:t>
      </w:r>
      <w:hyperlink w:anchor="ref_RaffSummers1986Ford">
        <w:r>
          <w:rPr>
            <w:rStyle w:val="Hyperlink"/>
            <w:smallCaps/>
          </w:rPr>
          <w:t xml:space="preserve">Raff</w:t>
        </w:r>
        <w:r>
          <w:rPr>
            <w:rStyle w:val="Hyperlink"/>
          </w:rPr>
          <w:t xml:space="preserve"> </w:t>
        </w:r>
        <w:r>
          <w:rPr>
            <w:rStyle w:val="Hyperlink"/>
          </w:rPr>
          <w:t xml:space="preserve">y</w:t>
        </w:r>
        <w:r>
          <w:rPr>
            <w:rStyle w:val="Hyperlink"/>
          </w:rPr>
          <w:t xml:space="preserve"> </w:t>
        </w:r>
        <w:r>
          <w:rPr>
            <w:rStyle w:val="Hyperlink"/>
            <w:smallCaps/>
          </w:rPr>
          <w:t xml:space="preserve">Summers</w:t>
        </w:r>
        <w:r>
          <w:rPr>
            <w:rStyle w:val="Hyperlink"/>
          </w:rPr>
          <w:t xml:space="preserve">, 1986</w:t>
        </w:r>
      </w:hyperlink>
      <w:r>
        <w:t xml:space="preserve">)</w:t>
      </w:r>
      <w:r>
        <w:t xml:space="preserve">. Las colas de aspirantes a la puerta de la fábrica se hicieron famosas y, aun así, no bajó el salario.</w:t>
      </w:r>
    </w:p>
    <w:p>
      <w:pPr>
        <w:numPr>
          <w:ilvl w:val="1"/>
          <w:numId w:val="1002"/>
        </w:numPr>
      </w:pPr>
      <w:r>
        <w:t xml:space="preserve">No lo hizo por generosidad. En 1913 la rotación de su plantilla había llegado al 370 % anual y el absentismo diario rondaba el 10 %; un año después, la rotación había caído al 54 % y el absentismo al 2,5 %</w:t>
      </w:r>
      <w:r>
        <w:t xml:space="preserve"> </w:t>
      </w:r>
      <w:r>
        <w:t xml:space="preserve">(</w:t>
      </w:r>
      <w:hyperlink w:anchor="ref_RaffSummers1986Ford">
        <w:r>
          <w:rPr>
            <w:rStyle w:val="Hyperlink"/>
            <w:smallCaps/>
          </w:rPr>
          <w:t xml:space="preserve">Raff</w:t>
        </w:r>
        <w:r>
          <w:rPr>
            <w:rStyle w:val="Hyperlink"/>
          </w:rPr>
          <w:t xml:space="preserve"> </w:t>
        </w:r>
        <w:r>
          <w:rPr>
            <w:rStyle w:val="Hyperlink"/>
          </w:rPr>
          <w:t xml:space="preserve">y</w:t>
        </w:r>
        <w:r>
          <w:rPr>
            <w:rStyle w:val="Hyperlink"/>
          </w:rPr>
          <w:t xml:space="preserve"> </w:t>
        </w:r>
        <w:r>
          <w:rPr>
            <w:rStyle w:val="Hyperlink"/>
            <w:smallCaps/>
          </w:rPr>
          <w:t xml:space="preserve">Summers</w:t>
        </w:r>
        <w:r>
          <w:rPr>
            <w:rStyle w:val="Hyperlink"/>
          </w:rPr>
          <w:t xml:space="preserve">, 1986</w:t>
        </w:r>
      </w:hyperlink>
      <w:r>
        <w:t xml:space="preserve">)</w:t>
      </w:r>
      <w:r>
        <w:t xml:space="preserve">. Pagar poco le salía caro.</w:t>
      </w:r>
    </w:p>
    <w:p>
      <w:pPr>
        <w:numPr>
          <w:ilvl w:val="1"/>
          <w:numId w:val="1002"/>
        </w:numPr>
      </w:pPr>
      <w:r>
        <w:t xml:space="preserve">Detrás está la pregunta de esta exposición:</w:t>
      </w:r>
      <w:r>
        <w:t xml:space="preserve"> </w:t>
      </w:r>
      <w:r>
        <w:rPr>
          <w:i/>
          <w:iCs/>
        </w:rPr>
        <w:t xml:space="preserve">¿por qué no bajan los salarios si sobra gente dispuesta a trabajar?</w:t>
      </w:r>
      <w:r>
        <w:t xml:space="preserve"> </w:t>
      </w:r>
      <w:r>
        <w:t xml:space="preserve">El</w:t>
      </w:r>
      <w:r>
        <w:t xml:space="preserve"> </w:t>
      </w:r>
      <w:r>
        <w:rPr>
          <w:b/>
          <w:bCs/>
        </w:rPr>
        <w:t xml:space="preserve">salario</w:t>
      </w:r>
      <w:r>
        <w:t xml:space="preserve"> </w:t>
      </w:r>
      <w:r>
        <w:t xml:space="preserve">es el precio del trabajo, pero no es un precio cualquiera: lo que se compra es el tiempo de una persona, cuyo esfuerzo depende de cómo se la trate; la relación dura años, y muchas veces el salario no lo fija un mercado, sino una negociación.</w:t>
      </w:r>
    </w:p>
    <w:p>
      <w:pPr>
        <w:numPr>
          <w:ilvl w:val="1"/>
          <w:numId w:val="1002"/>
        </w:numPr>
      </w:pPr>
      <w:r>
        <w:t xml:space="preserve">Llamamos</w:t>
      </w:r>
      <w:r>
        <w:t xml:space="preserve"> </w:t>
      </w:r>
      <w:r>
        <w:rPr>
          <w:b/>
          <w:bCs/>
        </w:rPr>
        <w:t xml:space="preserve">rigidez salarial</w:t>
      </w:r>
      <w:r>
        <w:t xml:space="preserve"> </w:t>
      </w:r>
      <w:r>
        <w:t xml:space="preserve">a que el salario real no se ajuste para vaciar el mercado de trabajo, y</w:t>
      </w:r>
      <w:r>
        <w:t xml:space="preserve"> </w:t>
      </w:r>
      <w:r>
        <w:rPr>
          <w:b/>
          <w:bCs/>
        </w:rPr>
        <w:t xml:space="preserve">paro involuntario</w:t>
      </w:r>
      <w:r>
        <w:t xml:space="preserve"> </w:t>
      </w:r>
      <w:r>
        <w:t xml:space="preserve">al de quien no encuentra empleo aunque aceptaría el salario que se paga, o uno más bajo.</w:t>
      </w:r>
    </w:p>
    <w:p>
      <w:pPr>
        <w:keepNext/>
        <w:numPr>
          <w:ilvl w:val="0"/>
          <w:numId w:val="1001"/>
        </w:numPr>
      </w:pPr>
      <w:r>
        <w:rPr>
          <w:b/>
          <w:bCs/>
          <w:i/>
          <w:iCs/>
        </w:rPr>
        <w:t xml:space="preserve">Relevancia</w:t>
      </w:r>
      <w:r>
        <w:t xml:space="preserve">:</w:t>
      </w:r>
    </w:p>
    <w:p>
      <w:pPr>
        <w:numPr>
          <w:ilvl w:val="1"/>
          <w:numId w:val="1003"/>
        </w:numPr>
      </w:pPr>
      <w:r>
        <w:rPr>
          <w:i/>
          <w:iCs/>
        </w:rPr>
        <w:t xml:space="preserve">Para los hogares y las empresas</w:t>
      </w:r>
      <w:r>
        <w:t xml:space="preserve">: el salario es la principal renta de la mayoría de los hogares y el principal coste de muchas empresas.</w:t>
      </w:r>
    </w:p>
    <w:p>
      <w:pPr>
        <w:numPr>
          <w:ilvl w:val="1"/>
          <w:numId w:val="1003"/>
        </w:numPr>
      </w:pPr>
      <w:r>
        <w:rPr>
          <w:i/>
          <w:iCs/>
        </w:rPr>
        <w:t xml:space="preserve">Para la macroeconomía</w:t>
      </w:r>
      <w:r>
        <w:t xml:space="preserve">: de cómo se fije dependen el paro, su persistencia y la respuesta de la economía a los</w:t>
      </w:r>
      <w:r>
        <w:t xml:space="preserve"> </w:t>
      </w:r>
      <w:r>
        <w:rPr>
          <w:i/>
          <w:iCs/>
        </w:rPr>
        <w:t xml:space="preserve">shocks</w:t>
      </w:r>
      <w:r>
        <w:t xml:space="preserve">. Estas teorías dan los microfundamentos de la</w:t>
      </w:r>
      <w:r>
        <w:t xml:space="preserve"> </w:t>
      </w:r>
      <w:r>
        <w:rPr>
          <w:b/>
          <w:bCs/>
        </w:rPr>
        <w:t xml:space="preserve">curva de fijación de salarios</w:t>
      </w:r>
      <w:r>
        <w:t xml:space="preserve"> </w:t>
      </w:r>
      <w:r>
        <w:t xml:space="preserve">(WS), que con la de fijación de precios determina la tasa de paro de equilibrio</w:t>
      </w:r>
      <w:r>
        <w:t xml:space="preserve"> </w:t>
      </w:r>
      <w:hyperlink r:id="rId20">
        <w:r>
          <w:rPr>
            <w:rStyle w:val="Referenciaatema"/>
          </w:rPr>
          <w:t xml:space="preserve">[ver tema 3.A.28]</w:t>
        </w:r>
      </w:hyperlink>
      <w:r>
        <w:t xml:space="preserve">, y de las</w:t>
      </w:r>
      <w:r>
        <w:t xml:space="preserve"> </w:t>
      </w:r>
      <w:r>
        <w:rPr>
          <w:i/>
          <w:iCs/>
        </w:rPr>
        <w:t xml:space="preserve">rigideces reales</w:t>
      </w:r>
      <w:r>
        <w:t xml:space="preserve"> </w:t>
      </w:r>
      <w:r>
        <w:t xml:space="preserve">que la nueva economía keynesiana necesita para que la política monetaria mueva el empleo</w:t>
      </w:r>
      <w:r>
        <w:t xml:space="preserve"> </w:t>
      </w:r>
      <w:hyperlink r:id="rId21">
        <w:r>
          <w:rPr>
            <w:rStyle w:val="Referenciaatema"/>
          </w:rPr>
          <w:t xml:space="preserve">[ver tema 3.A.7]</w:t>
        </w:r>
      </w:hyperlink>
      <w:r>
        <w:t xml:space="preserve">.</w:t>
      </w:r>
    </w:p>
    <w:p>
      <w:pPr>
        <w:numPr>
          <w:ilvl w:val="1"/>
          <w:numId w:val="1003"/>
        </w:numPr>
      </w:pPr>
      <w:r>
        <w:rPr>
          <w:i/>
          <w:iCs/>
        </w:rPr>
        <w:t xml:space="preserve">Para la política económica</w:t>
      </w:r>
      <w:r>
        <w:t xml:space="preserve">: en España, el 92 % de los asalariados con derecho a negociar tiene el salario fijado por un convenio colectivo</w:t>
      </w:r>
      <w:r>
        <w:t xml:space="preserve"> </w:t>
      </w:r>
      <w:r>
        <w:t xml:space="preserve">(</w:t>
      </w:r>
      <w:hyperlink w:anchor="ref_OCDE2026ICTWSSCobertura">
        <w:r>
          <w:rPr>
            <w:rStyle w:val="Hyperlink"/>
            <w:smallCaps/>
          </w:rPr>
          <w:t xml:space="preserve">OCDE</w:t>
        </w:r>
        <w:r>
          <w:rPr>
            <w:rStyle w:val="Hyperlink"/>
          </w:rPr>
          <w:t xml:space="preserve">, 2026a</w:t>
        </w:r>
      </w:hyperlink>
      <w:r>
        <w:t xml:space="preserve">)</w:t>
      </w:r>
      <w:r>
        <w:t xml:space="preserve">. Cómo se negocia, qué se negocia y a qué nivel decide qué reformas laborales funcionan</w:t>
      </w:r>
      <w:r>
        <w:t xml:space="preserve"> </w:t>
      </w:r>
      <w:hyperlink r:id="rId22">
        <w:r>
          <w:rPr>
            <w:rStyle w:val="Referenciaatema"/>
          </w:rPr>
          <w:t xml:space="preserve">[ver tema 4.A.16]</w:t>
        </w:r>
      </w:hyperlink>
      <w:r>
        <w:t xml:space="preserve">.</w:t>
      </w:r>
    </w:p>
    <w:p>
      <w:pPr>
        <w:keepNext/>
        <w:numPr>
          <w:ilvl w:val="0"/>
          <w:numId w:val="1001"/>
        </w:numPr>
      </w:pPr>
      <w:r>
        <w:rPr>
          <w:b/>
          <w:bCs/>
          <w:i/>
          <w:iCs/>
        </w:rPr>
        <w:t xml:space="preserve">Contextualización</w:t>
      </w:r>
      <w:r>
        <w:t xml:space="preserve">:</w:t>
      </w:r>
    </w:p>
    <w:p>
      <w:pPr>
        <w:numPr>
          <w:ilvl w:val="1"/>
          <w:numId w:val="1004"/>
        </w:numPr>
      </w:pPr>
      <w:r>
        <w:t xml:space="preserve">En el</w:t>
      </w:r>
      <w:r>
        <w:t xml:space="preserve"> </w:t>
      </w:r>
      <w:r>
        <w:rPr>
          <w:i/>
          <w:iCs/>
        </w:rPr>
        <w:t xml:space="preserve">modelo neoclásico</w:t>
      </w:r>
      <w:r>
        <w:t xml:space="preserve"> </w:t>
      </w:r>
      <w:r>
        <w:t xml:space="preserve">del mercado de trabajo, el salario real se ajusta hasta igualar la oferta y la demanda, y no queda más paro que el voluntario, salvo que un salario mínimo lo impida</w:t>
      </w:r>
      <w:r>
        <w:t xml:space="preserve"> </w:t>
      </w:r>
      <w:hyperlink r:id="rId23">
        <w:r>
          <w:rPr>
            <w:rStyle w:val="Referenciaatema"/>
          </w:rPr>
          <w:t xml:space="preserve">[ver tema 3.A.25]</w:t>
        </w:r>
      </w:hyperlink>
      <w:r>
        <w:t xml:space="preserve">.</w:t>
      </w:r>
    </w:p>
    <w:p>
      <w:pPr>
        <w:numPr>
          <w:ilvl w:val="1"/>
          <w:numId w:val="1004"/>
        </w:numPr>
      </w:pPr>
      <w:r>
        <w:t xml:space="preserve">La teoría del salario fuera del mercado tiene una larga historia:</w:t>
      </w:r>
      <w:r>
        <w:t xml:space="preserve"> </w:t>
      </w:r>
      <w:r>
        <w:rPr>
          <w:smallCaps/>
        </w:rPr>
        <w:t xml:space="preserve">Hicks</w:t>
      </w:r>
      <w:r>
        <w:t xml:space="preserve"> </w:t>
      </w:r>
      <w:r>
        <w:t xml:space="preserve">(</w:t>
      </w:r>
      <w:hyperlink w:anchor="ref_Hicks1932Theory">
        <w:r>
          <w:rPr>
            <w:rStyle w:val="Hyperlink"/>
          </w:rPr>
          <w:t xml:space="preserve">1932</w:t>
        </w:r>
      </w:hyperlink>
      <w:r>
        <w:t xml:space="preserve">)</w:t>
      </w:r>
      <w:r>
        <w:t xml:space="preserve"> </w:t>
      </w:r>
      <w:r>
        <w:t xml:space="preserve">ya atribuye parte del paro a los sindicatos y explica las huelgas,</w:t>
      </w:r>
      <w:r>
        <w:t xml:space="preserve"> </w:t>
      </w:r>
      <w:r>
        <w:rPr>
          <w:smallCaps/>
        </w:rPr>
        <w:t xml:space="preserve">Dunlop</w:t>
      </w:r>
      <w:r>
        <w:t xml:space="preserve"> </w:t>
      </w:r>
      <w:r>
        <w:t xml:space="preserve">(</w:t>
      </w:r>
      <w:hyperlink w:anchor="ref_Dunlop1944Wage">
        <w:r>
          <w:rPr>
            <w:rStyle w:val="Hyperlink"/>
          </w:rPr>
          <w:t xml:space="preserve">1944</w:t>
        </w:r>
      </w:hyperlink>
      <w:r>
        <w:t xml:space="preserve">)</w:t>
      </w:r>
      <w:r>
        <w:t xml:space="preserve"> </w:t>
      </w:r>
      <w:r>
        <w:t xml:space="preserve">trata al sindicato como un agente que maximiza y</w:t>
      </w:r>
      <w:r>
        <w:t xml:space="preserve"> </w:t>
      </w:r>
      <w:r>
        <w:rPr>
          <w:smallCaps/>
        </w:rPr>
        <w:t xml:space="preserve">Keynes</w:t>
      </w:r>
      <w:r>
        <w:t xml:space="preserve"> </w:t>
      </w:r>
      <w:r>
        <w:t xml:space="preserve">(</w:t>
      </w:r>
      <w:hyperlink w:anchor="ref_Keynes1936">
        <w:r>
          <w:rPr>
            <w:rStyle w:val="Hyperlink"/>
          </w:rPr>
          <w:t xml:space="preserve">1936</w:t>
        </w:r>
      </w:hyperlink>
      <w:r>
        <w:t xml:space="preserve">)</w:t>
      </w:r>
      <w:r>
        <w:t xml:space="preserve"> </w:t>
      </w:r>
      <w:r>
        <w:t xml:space="preserve">pone en el centro el paro involuntario y la rigidez de los salarios</w:t>
      </w:r>
      <w:r>
        <w:t xml:space="preserve"> </w:t>
      </w:r>
      <w:r>
        <w:rPr>
          <w:i/>
          <w:iCs/>
        </w:rPr>
        <w:t xml:space="preserve">nominales</w:t>
      </w:r>
      <w:r>
        <w:t xml:space="preserve"> </w:t>
      </w:r>
      <w:hyperlink r:id="rId24">
        <w:r>
          <w:rPr>
            <w:rStyle w:val="Referenciaatema"/>
          </w:rPr>
          <w:t xml:space="preserve">[ver tema 3.A.4]</w:t>
        </w:r>
      </w:hyperlink>
      <w:r>
        <w:t xml:space="preserve">.</w:t>
      </w:r>
    </w:p>
    <w:p>
      <w:pPr>
        <w:keepNext/>
        <w:numPr>
          <w:ilvl w:val="1"/>
          <w:numId w:val="1004"/>
        </w:numPr>
      </w:pPr>
      <w:r>
        <w:t xml:space="preserve">Entre los años 70 y 90 se formalizan las explicaciones de por qué es rígido el salario</w:t>
      </w:r>
      <w:r>
        <w:t xml:space="preserve"> </w:t>
      </w:r>
      <w:r>
        <w:rPr>
          <w:i/>
          <w:iCs/>
        </w:rPr>
        <w:t xml:space="preserve">real</w:t>
      </w:r>
      <w:r>
        <w:t xml:space="preserve"> </w:t>
      </w:r>
      <w:r>
        <w:t xml:space="preserve">con agentes que optimizan. Cada una levanta un supuesto del modelo neoclásico:</w:t>
      </w:r>
    </w:p>
    <w:p>
      <w:pPr>
        <w:numPr>
          <w:ilvl w:val="2"/>
          <w:numId w:val="1005"/>
        </w:numPr>
      </w:pPr>
      <w:r>
        <w:t xml:space="preserve">la</w:t>
      </w:r>
      <w:r>
        <w:t xml:space="preserve"> </w:t>
      </w:r>
      <w:r>
        <w:rPr>
          <w:i/>
          <w:iCs/>
        </w:rPr>
        <w:t xml:space="preserve">atomicidad</w:t>
      </w:r>
      <w:r>
        <w:t xml:space="preserve">: los trabajadores se organizan y negocian en bloque con la empresa (modelos de negociación);</w:t>
      </w:r>
    </w:p>
    <w:p>
      <w:pPr>
        <w:numPr>
          <w:ilvl w:val="2"/>
          <w:numId w:val="1005"/>
        </w:numPr>
      </w:pPr>
      <w:r>
        <w:t xml:space="preserve">la</w:t>
      </w:r>
      <w:r>
        <w:t xml:space="preserve"> </w:t>
      </w:r>
      <w:r>
        <w:rPr>
          <w:i/>
          <w:iCs/>
        </w:rPr>
        <w:t xml:space="preserve">información perfecta</w:t>
      </w:r>
      <w:r>
        <w:t xml:space="preserve">: la empresa no observa el esfuerzo y le conviene pagar más (salarios de eficiencia);</w:t>
      </w:r>
    </w:p>
    <w:p>
      <w:pPr>
        <w:numPr>
          <w:ilvl w:val="2"/>
          <w:numId w:val="1005"/>
        </w:numPr>
      </w:pPr>
      <w:r>
        <w:t xml:space="preserve">la</w:t>
      </w:r>
      <w:r>
        <w:t xml:space="preserve"> </w:t>
      </w:r>
      <w:r>
        <w:rPr>
          <w:i/>
          <w:iCs/>
        </w:rPr>
        <w:t xml:space="preserve">flexibilidad del salario</w:t>
      </w:r>
      <w:r>
        <w:t xml:space="preserve"> </w:t>
      </w:r>
      <w:r>
        <w:t xml:space="preserve">período a período: el salario estable es un seguro que la empresa da a sus trabajadores (contratos implícitos) y, con costes de rotación, los ya empleados deciden quién soporta el ajuste.</w:t>
      </w:r>
    </w:p>
    <w:p>
      <w:pPr>
        <w:numPr>
          <w:ilvl w:val="1"/>
          <w:numId w:val="1004"/>
        </w:numPr>
      </w:pPr>
      <w:r>
        <w:t xml:space="preserve">Las otras 2 grandes familias de explicaciones del paro, la búsqueda con costes de ajuste</w:t>
      </w:r>
      <w:r>
        <w:t xml:space="preserve"> </w:t>
      </w:r>
      <w:hyperlink r:id="rId25">
        <w:r>
          <w:rPr>
            <w:rStyle w:val="Referenciaatema"/>
          </w:rPr>
          <w:t xml:space="preserve">[ver tema 3.A.26]</w:t>
        </w:r>
      </w:hyperlink>
      <w:r>
        <w:t xml:space="preserve"> </w:t>
      </w:r>
      <w:r>
        <w:t xml:space="preserve">y la tasa natural con su persistencia</w:t>
      </w:r>
      <w:r>
        <w:t xml:space="preserve"> </w:t>
      </w:r>
      <w:hyperlink r:id="rId20">
        <w:r>
          <w:rPr>
            <w:rStyle w:val="Referenciaatema"/>
          </w:rPr>
          <w:t xml:space="preserve">[ver tema 3.A.28]</w:t>
        </w:r>
      </w:hyperlink>
      <w:r>
        <w:t xml:space="preserve">, usan estas piezas.</w:t>
      </w:r>
    </w:p>
    <w:p>
      <w:pPr>
        <w:keepNext/>
        <w:numPr>
          <w:ilvl w:val="0"/>
          <w:numId w:val="1001"/>
        </w:numPr>
      </w:pPr>
      <w:r>
        <w:rPr>
          <w:b/>
          <w:bCs/>
          <w:i/>
          <w:iCs/>
        </w:rPr>
        <w:t xml:space="preserve">Problemática</w:t>
      </w:r>
      <w:r>
        <w:t xml:space="preserve">:</w:t>
      </w:r>
    </w:p>
    <w:p>
      <w:pPr>
        <w:numPr>
          <w:ilvl w:val="1"/>
          <w:numId w:val="1006"/>
        </w:numPr>
      </w:pPr>
      <w:r>
        <w:t xml:space="preserve">En la realidad, el salario real se mueve poco con el ciclo y el empleo mucho; hay paro involuntario y persiste; y los convenios fijan el salario de la mayoría de los asalariados (caja de abajo).</w:t>
      </w:r>
    </w:p>
    <w:p>
      <w:pPr>
        <w:numPr>
          <w:ilvl w:val="1"/>
          <w:numId w:val="1006"/>
        </w:numPr>
      </w:pPr>
      <w:r>
        <w:t xml:space="preserve">¿Cómo se fija el salario cuando los trabajadores negocian colectivamente? ¿Es eficiente el resultado?</w:t>
      </w:r>
    </w:p>
    <w:p>
      <w:pPr>
        <w:numPr>
          <w:ilvl w:val="1"/>
          <w:numId w:val="1006"/>
        </w:numPr>
      </w:pPr>
      <w:r>
        <w:t xml:space="preserve">¿Por qué una empresa pagaría más de lo necesario para contratar?</w:t>
      </w:r>
    </w:p>
    <w:p>
      <w:pPr>
        <w:numPr>
          <w:ilvl w:val="1"/>
          <w:numId w:val="1006"/>
        </w:numPr>
      </w:pPr>
      <w:r>
        <w:t xml:space="preserve">¿Por qué el salario no sigue a la productividad en cada momento? ¿Explican estas teorías la rigidez, el paro involuntario o las 2 cosas?</w:t>
      </w:r>
    </w:p>
    <w:p>
      <w:pPr>
        <w:pStyle w:val="Cajadeanotaciones"/>
        <w:keepNext/>
        <w:keepLines/>
        <w:numPr>
          <w:ilvl w:val="0"/>
          <w:numId w:val="1000"/>
        </w:numPr>
      </w:pPr>
      <w:r>
        <w:rPr>
          <w:b/>
          <w:bCs/>
        </w:rPr>
        <w:t xml:space="preserve">Hechos estilizados que estas teorías tienen que explicar</w:t>
      </w:r>
      <w:r>
        <w:t xml:space="preserve"> </w:t>
      </w:r>
      <w:r>
        <w:t xml:space="preserve">(</w:t>
      </w:r>
      <w:hyperlink w:anchor="ref_Romer2019Advanced">
        <w:r>
          <w:rPr>
            <w:rStyle w:val="Hyperlink"/>
            <w:smallCaps/>
          </w:rPr>
          <w:t xml:space="preserve">Romer</w:t>
        </w:r>
        <w:r>
          <w:rPr>
            <w:rStyle w:val="Hyperlink"/>
          </w:rPr>
          <w:t xml:space="preserve">, 2019, cap. 11</w:t>
        </w:r>
      </w:hyperlink>
      <w:r>
        <w:t xml:space="preserve">)</w:t>
      </w:r>
      <w:r>
        <w:t xml:space="preserve">:</w:t>
      </w:r>
    </w:p>
    <w:p>
      <w:pPr>
        <w:pStyle w:val="Cajadeanotaciones"/>
        <w:keepNext/>
        <w:keepLines/>
        <w:numPr>
          <w:ilvl w:val="1"/>
          <w:numId w:val="1007"/>
        </w:numPr>
      </w:pPr>
      <w:r>
        <w:rPr>
          <w:i/>
          <w:iCs/>
        </w:rPr>
        <w:t xml:space="preserve">El ajuste se hace por cantidades</w:t>
      </w:r>
      <w:r>
        <w:t xml:space="preserve">: el empleo fluctúa mucho con el ciclo y el salario real poco; es acíclico o algo procíclico, algo más si se corrige el sesgo de composición de la plantilla</w:t>
      </w:r>
      <w:r>
        <w:t xml:space="preserve"> </w:t>
      </w:r>
      <w:r>
        <w:t xml:space="preserve">(</w:t>
      </w:r>
      <w:hyperlink w:anchor="ref_SolonBarskyParker1994Measuring">
        <w:r>
          <w:rPr>
            <w:rStyle w:val="Hyperlink"/>
            <w:smallCaps/>
          </w:rPr>
          <w:t xml:space="preserve">Solon</w:t>
        </w:r>
        <w:r>
          <w:rPr>
            <w:rStyle w:val="Hyperlink"/>
          </w:rPr>
          <w:t xml:space="preserve">,</w:t>
        </w:r>
        <w:r>
          <w:rPr>
            <w:rStyle w:val="Hyperlink"/>
          </w:rPr>
          <w:t xml:space="preserve"> </w:t>
        </w:r>
        <w:r>
          <w:rPr>
            <w:rStyle w:val="Hyperlink"/>
            <w:smallCaps/>
          </w:rPr>
          <w:t xml:space="preserve">Barsky</w:t>
        </w:r>
        <w:r>
          <w:rPr>
            <w:rStyle w:val="Hyperlink"/>
          </w:rPr>
          <w:t xml:space="preserve"> </w:t>
        </w:r>
        <w:r>
          <w:rPr>
            <w:rStyle w:val="Hyperlink"/>
          </w:rPr>
          <w:t xml:space="preserve">y</w:t>
        </w:r>
        <w:r>
          <w:rPr>
            <w:rStyle w:val="Hyperlink"/>
          </w:rPr>
          <w:t xml:space="preserve"> </w:t>
        </w:r>
        <w:r>
          <w:rPr>
            <w:rStyle w:val="Hyperlink"/>
            <w:smallCaps/>
          </w:rPr>
          <w:t xml:space="preserve">Parker</w:t>
        </w:r>
        <w:r>
          <w:rPr>
            <w:rStyle w:val="Hyperlink"/>
          </w:rPr>
          <w:t xml:space="preserve">, 1994</w:t>
        </w:r>
      </w:hyperlink>
      <w:r>
        <w:t xml:space="preserve">)</w:t>
      </w:r>
      <w:r>
        <w:t xml:space="preserve">.</w:t>
      </w:r>
    </w:p>
    <w:p>
      <w:pPr>
        <w:pStyle w:val="Cajadeanotaciones"/>
        <w:keepNext/>
        <w:keepLines/>
        <w:numPr>
          <w:ilvl w:val="1"/>
          <w:numId w:val="1007"/>
        </w:numPr>
      </w:pPr>
      <w:r>
        <w:rPr>
          <w:i/>
          <w:iCs/>
        </w:rPr>
        <w:t xml:space="preserve">Los salarios nominales casi nunca bajan</w:t>
      </w:r>
      <w:r>
        <w:t xml:space="preserve">: las congelaciones son frecuentes y los recortes, raros</w:t>
      </w:r>
      <w:r>
        <w:t xml:space="preserve"> </w:t>
      </w:r>
      <w:r>
        <w:t xml:space="preserve">(</w:t>
      </w:r>
      <w:hyperlink w:anchor="ref_DickensEtAl2007How">
        <w:r>
          <w:rPr>
            <w:rStyle w:val="Hyperlink"/>
            <w:smallCaps/>
          </w:rPr>
          <w:t xml:space="preserve">Dickens</w:t>
        </w:r>
        <w:r>
          <w:rPr>
            <w:rStyle w:val="Hyperlink"/>
          </w:rPr>
          <w:t xml:space="preserve"> </w:t>
        </w:r>
        <w:r>
          <w:rPr>
            <w:rStyle w:val="Hyperlink"/>
          </w:rPr>
          <w:t xml:space="preserve">et al., 2007</w:t>
        </w:r>
      </w:hyperlink>
      <w:r>
        <w:t xml:space="preserve">)</w:t>
      </w:r>
      <w:r>
        <w:t xml:space="preserve">.</w:t>
      </w:r>
    </w:p>
    <w:p>
      <w:pPr>
        <w:pStyle w:val="Cajadeanotaciones"/>
        <w:keepNext/>
        <w:keepLines/>
        <w:numPr>
          <w:ilvl w:val="1"/>
          <w:numId w:val="1007"/>
        </w:numPr>
      </w:pPr>
      <w:r>
        <w:rPr>
          <w:i/>
          <w:iCs/>
        </w:rPr>
        <w:t xml:space="preserve">Trabajadores iguales cobran distinto según la industria</w:t>
      </w:r>
      <w:r>
        <w:t xml:space="preserve">, y las industrias que pagan más tienen menos abandonos</w:t>
      </w:r>
      <w:r>
        <w:t xml:space="preserve"> </w:t>
      </w:r>
      <w:r>
        <w:t xml:space="preserve">(</w:t>
      </w:r>
      <w:hyperlink w:anchor="ref_KruegerSummers1988Efficiency">
        <w:r>
          <w:rPr>
            <w:rStyle w:val="Hyperlink"/>
            <w:smallCaps/>
          </w:rPr>
          <w:t xml:space="preserve">Krueger</w:t>
        </w:r>
        <w:r>
          <w:rPr>
            <w:rStyle w:val="Hyperlink"/>
          </w:rPr>
          <w:t xml:space="preserve"> </w:t>
        </w:r>
        <w:r>
          <w:rPr>
            <w:rStyle w:val="Hyperlink"/>
          </w:rPr>
          <w:t xml:space="preserve">y</w:t>
        </w:r>
        <w:r>
          <w:rPr>
            <w:rStyle w:val="Hyperlink"/>
          </w:rPr>
          <w:t xml:space="preserve"> </w:t>
        </w:r>
        <w:r>
          <w:rPr>
            <w:rStyle w:val="Hyperlink"/>
            <w:smallCaps/>
          </w:rPr>
          <w:t xml:space="preserve">Summers</w:t>
        </w:r>
        <w:r>
          <w:rPr>
            <w:rStyle w:val="Hyperlink"/>
          </w:rPr>
          <w:t xml:space="preserve">, 1988</w:t>
        </w:r>
      </w:hyperlink>
      <w:r>
        <w:t xml:space="preserve">)</w:t>
      </w:r>
      <w:r>
        <w:t xml:space="preserve">.</w:t>
      </w:r>
    </w:p>
    <w:p>
      <w:pPr>
        <w:pStyle w:val="Cajadeanotaciones"/>
        <w:keepNext/>
        <w:keepLines/>
        <w:numPr>
          <w:ilvl w:val="1"/>
          <w:numId w:val="1007"/>
        </w:numPr>
      </w:pPr>
      <w:r>
        <w:rPr>
          <w:i/>
          <w:iCs/>
        </w:rPr>
        <w:t xml:space="preserve">La curva salarial</w:t>
      </w:r>
      <w:r>
        <w:t xml:space="preserve">: donde el paro es mayor, el salario es menor, con una elasticidad del salario a la tasa de paro local en torno a</w:t>
      </w:r>
      <w:r>
        <w:t xml:space="preserve"> </w:t>
      </w:r>
      <m:oMath>
        <m:r>
          <m:rPr>
            <m:sty m:val="p"/>
          </m:rPr>
          <m:t>−</m:t>
        </m:r>
        <m:r>
          <m:t>0</m:t>
        </m:r>
        <m:r>
          <m:rPr>
            <m:sty m:val="p"/>
          </m:rPr>
          <m:t>,</m:t>
        </m:r>
        <m:r>
          <m:t>1</m:t>
        </m:r>
      </m:oMath>
      <w:r>
        <w:t xml:space="preserve"> </w:t>
      </w:r>
      <w:r>
        <w:t xml:space="preserve">(</w:t>
      </w:r>
      <w:hyperlink w:anchor="ref_BlanchflowerOswald1994Wage">
        <w:r>
          <w:rPr>
            <w:rStyle w:val="Hyperlink"/>
            <w:smallCaps/>
          </w:rPr>
          <w:t xml:space="preserve">Blanchflower</w:t>
        </w:r>
        <w:r>
          <w:rPr>
            <w:rStyle w:val="Hyperlink"/>
          </w:rPr>
          <w:t xml:space="preserve"> </w:t>
        </w:r>
        <w:r>
          <w:rPr>
            <w:rStyle w:val="Hyperlink"/>
          </w:rPr>
          <w:t xml:space="preserve">y</w:t>
        </w:r>
        <w:r>
          <w:rPr>
            <w:rStyle w:val="Hyperlink"/>
          </w:rPr>
          <w:t xml:space="preserve"> </w:t>
        </w:r>
        <w:r>
          <w:rPr>
            <w:rStyle w:val="Hyperlink"/>
            <w:smallCaps/>
          </w:rPr>
          <w:t xml:space="preserve">Oswald</w:t>
        </w:r>
        <w:r>
          <w:rPr>
            <w:rStyle w:val="Hyperlink"/>
          </w:rPr>
          <w:t xml:space="preserve">, 1994</w:t>
        </w:r>
      </w:hyperlink>
      <w:r>
        <w:t xml:space="preserve">)</w:t>
      </w:r>
      <w:r>
        <w:t xml:space="preserve">.</w:t>
      </w:r>
    </w:p>
    <w:p>
      <w:pPr>
        <w:pStyle w:val="Cajadeanotaciones"/>
        <w:keepLines/>
        <w:numPr>
          <w:ilvl w:val="0"/>
          <w:numId w:val="1000"/>
        </w:numPr>
      </w:pPr>
      <w:r>
        <w:t xml:space="preserve">Los 3 bloques de la exposición dan un fundamento a la curva de fijación de salarios: cuanto menor es el paro, más alto es el salario real que se fija</w:t>
      </w:r>
      <w:r>
        <w:t xml:space="preserve"> </w:t>
      </w:r>
      <w:hyperlink r:id="rId20">
        <w:r>
          <w:rPr>
            <w:rStyle w:val="Referenciaatema"/>
          </w:rPr>
          <w:t xml:space="preserve">[ver tema 3.A.28]</w:t>
        </w:r>
      </w:hyperlink>
      <w:r>
        <w:t xml:space="preserve">.</w:t>
      </w:r>
    </w:p>
    <w:p>
      <w:pPr>
        <w:keepNext/>
        <w:numPr>
          <w:ilvl w:val="0"/>
          <w:numId w:val="1001"/>
        </w:numPr>
      </w:pPr>
      <w:r>
        <w:rPr>
          <w:b/>
          <w:bCs/>
          <w:i/>
          <w:iCs/>
        </w:rPr>
        <w:t xml:space="preserve">Estructura</w:t>
      </w:r>
      <w:r>
        <w:t xml:space="preserve">: la exposición sigue las 3 explicaciones del título, de la rigidez que imponen los trabajadores organizados a la que elige la propia empresa:</w:t>
      </w:r>
    </w:p>
    <w:p>
      <w:pPr>
        <w:numPr>
          <w:ilvl w:val="1"/>
          <w:numId w:val="1008"/>
        </w:numPr>
      </w:pPr>
      <w:r>
        <w:rPr>
          <w:b/>
          <w:bCs/>
        </w:rPr>
        <w:t xml:space="preserve">I. Modelos de negociación</w:t>
      </w:r>
      <w:r>
        <w:t xml:space="preserve"> </w:t>
      </w:r>
      <w:r>
        <w:t xml:space="preserve">(</w:t>
      </w:r>
      <w:hyperlink w:anchor="sec_negociacion">
        <w:r>
          <w:rPr>
            <w:rStyle w:val="Hyperlink"/>
          </w:rPr>
          <w:t xml:space="preserve">I</w:t>
        </w:r>
      </w:hyperlink>
      <w:r>
        <w:t xml:space="preserve">): cómo se reparte una renta entre 2 partes, aplicado al salario, los modelos de negociación colectiva (sindicato monopolista, derecho a gestionar y contratos eficientes) y su papel en los modelos macroeconómicos;</w:t>
      </w:r>
    </w:p>
    <w:p>
      <w:pPr>
        <w:numPr>
          <w:ilvl w:val="1"/>
          <w:numId w:val="1008"/>
        </w:numPr>
      </w:pPr>
      <w:r>
        <w:rPr>
          <w:b/>
          <w:bCs/>
        </w:rPr>
        <w:t xml:space="preserve">II. Salarios de eficiencia</w:t>
      </w:r>
      <w:r>
        <w:t xml:space="preserve"> </w:t>
      </w:r>
      <w:r>
        <w:t xml:space="preserve">(</w:t>
      </w:r>
      <w:hyperlink w:anchor="sec_eficiencia">
        <w:r>
          <w:rPr>
            <w:rStyle w:val="Hyperlink"/>
          </w:rPr>
          <w:t xml:space="preserve">II</w:t>
        </w:r>
      </w:hyperlink>
      <w:r>
        <w:t xml:space="preserve">): a la empresa le conviene pagar más que el salario de mercado, con información perfecta</w:t>
      </w:r>
      <w:r>
        <w:t xml:space="preserve"> </w:t>
      </w:r>
      <w:r>
        <w:t xml:space="preserve">(</w:t>
      </w:r>
      <w:hyperlink w:anchor="ref_Solow1979Another">
        <w:r>
          <w:rPr>
            <w:rStyle w:val="Hyperlink"/>
            <w:smallCaps/>
          </w:rPr>
          <w:t xml:space="preserve">Solow</w:t>
        </w:r>
        <w:r>
          <w:rPr>
            <w:rStyle w:val="Hyperlink"/>
          </w:rPr>
          <w:t xml:space="preserve">, 1979</w:t>
        </w:r>
      </w:hyperlink>
      <w:r>
        <w:t xml:space="preserve">)</w:t>
      </w:r>
      <w:r>
        <w:t xml:space="preserve"> </w:t>
      </w:r>
      <w:r>
        <w:t xml:space="preserve">y asimétrica</w:t>
      </w:r>
      <w:r>
        <w:t xml:space="preserve"> </w:t>
      </w:r>
      <w:r>
        <w:t xml:space="preserve">(</w:t>
      </w:r>
      <w:hyperlink w:anchor="ref_ShapiroStiglitz1984Equilibrium">
        <w:r>
          <w:rPr>
            <w:rStyle w:val="Hyperlink"/>
            <w:smallCaps/>
          </w:rPr>
          <w:t xml:space="preserve">Shapiro</w:t>
        </w:r>
        <w:r>
          <w:rPr>
            <w:rStyle w:val="Hyperlink"/>
          </w:rPr>
          <w:t xml:space="preserve"> </w:t>
        </w:r>
        <w:r>
          <w:rPr>
            <w:rStyle w:val="Hyperlink"/>
          </w:rPr>
          <w:t xml:space="preserve">y</w:t>
        </w:r>
        <w:r>
          <w:rPr>
            <w:rStyle w:val="Hyperlink"/>
          </w:rPr>
          <w:t xml:space="preserve"> </w:t>
        </w:r>
        <w:r>
          <w:rPr>
            <w:rStyle w:val="Hyperlink"/>
            <w:smallCaps/>
          </w:rPr>
          <w:t xml:space="preserve">Stiglitz</w:t>
        </w:r>
        <w:r>
          <w:rPr>
            <w:rStyle w:val="Hyperlink"/>
          </w:rPr>
          <w:t xml:space="preserve">, 1984</w:t>
        </w:r>
      </w:hyperlink>
      <w:r>
        <w:t xml:space="preserve">)</w:t>
      </w:r>
      <w:r>
        <w:t xml:space="preserve">;</w:t>
      </w:r>
    </w:p>
    <w:p>
      <w:pPr>
        <w:numPr>
          <w:ilvl w:val="1"/>
          <w:numId w:val="1008"/>
        </w:numPr>
      </w:pPr>
      <w:r>
        <w:rPr>
          <w:b/>
          <w:bCs/>
        </w:rPr>
        <w:t xml:space="preserve">III. Contratos implícitos</w:t>
      </w:r>
      <w:r>
        <w:t xml:space="preserve"> </w:t>
      </w:r>
      <w:r>
        <w:t xml:space="preserve">(</w:t>
      </w:r>
      <w:hyperlink w:anchor="sec_contratos_implicitos">
        <w:r>
          <w:rPr>
            <w:rStyle w:val="Hyperlink"/>
          </w:rPr>
          <w:t xml:space="preserve">III</w:t>
        </w:r>
      </w:hyperlink>
      <w:r>
        <w:t xml:space="preserve">): el salario estable es un seguro, y los</w:t>
      </w:r>
      <w:r>
        <w:t xml:space="preserve"> </w:t>
      </w:r>
      <w:r>
        <w:rPr>
          <w:i/>
          <w:iCs/>
        </w:rPr>
        <w:t xml:space="preserve">insiders</w:t>
      </w:r>
      <w:r>
        <w:t xml:space="preserve"> </w:t>
      </w:r>
      <w:r>
        <w:t xml:space="preserve">deciden quién soporta el ajuste por el empleo.</w:t>
      </w:r>
    </w:p>
    <w:p>
      <w:pPr>
        <w:pStyle w:val="Esquema"/>
        <w:keepLines/>
      </w:pPr>
      <w:r>
        <w:rPr>
          <w:b/>
          <w:bCs/>
        </w:rPr>
        <w:t xml:space="preserve">Esquema del tema. </w:t>
      </w:r>
      <w:r>
        <w:rPr>
          <w:b/>
          <w:bCs/>
        </w:rPr>
        <w:t xml:space="preserve">3.A.27. Determinación de salarios</w:t>
      </w:r>
      <w:r>
        <w:br/>
      </w:r>
      <w:r>
        <w:t xml:space="preserve">Introducción</w:t>
      </w:r>
      <w:r>
        <w:br/>
      </w:r>
      <w:r>
        <w:t xml:space="preserve">I. Modelos de negociación</w:t>
      </w:r>
      <w:r>
        <w:br/>
      </w:r>
      <w:r>
        <w:t xml:space="preserve">1. Teoría de la negociación:</w:t>
      </w:r>
      <w:r>
        <w:t xml:space="preserve"> </w:t>
      </w:r>
      <w:r>
        <w:rPr>
          <w:smallCaps/>
        </w:rPr>
        <w:t xml:space="preserve">Nash</w:t>
      </w:r>
      <w:r>
        <w:t xml:space="preserve"> </w:t>
      </w:r>
      <w:r>
        <w:t xml:space="preserve">generalizada y</w:t>
      </w:r>
      <w:r>
        <w:t xml:space="preserve"> </w:t>
      </w:r>
      <m:oMath>
        <m:r>
          <m:t>γ</m:t>
        </m:r>
        <m:r>
          <m:rPr>
            <m:sty m:val="p"/>
          </m:rPr>
          <m:t>=</m:t>
        </m:r>
        <m:sSub>
          <m:e>
            <m:r>
              <m:t>ρ</m:t>
            </m:r>
          </m:e>
          <m:sub>
            <m:r>
              <m:t>B</m:t>
            </m:r>
          </m:sub>
        </m:sSub>
        <m:r>
          <m:rPr>
            <m:sty m:val="p"/>
          </m:rPr>
          <m:t>/</m:t>
        </m:r>
        <m:d>
          <m:dPr>
            <m:begChr m:val="("/>
            <m:sepChr m:val=""/>
            <m:endChr m:val=")"/>
            <m:grow/>
          </m:dPr>
          <m:e>
            <m:sSub>
              <m:e>
                <m:r>
                  <m:t>ρ</m:t>
                </m:r>
              </m:e>
              <m:sub>
                <m:r>
                  <m:t>S</m:t>
                </m:r>
              </m:sub>
            </m:sSub>
            <m:r>
              <m:rPr>
                <m:sty m:val="p"/>
              </m:rPr>
              <m:t>+</m:t>
            </m:r>
            <m:sSub>
              <m:e>
                <m:r>
                  <m:t>ρ</m:t>
                </m:r>
              </m:e>
              <m:sub>
                <m:r>
                  <m:t>B</m:t>
                </m:r>
              </m:sub>
            </m:sSub>
          </m:e>
        </m:d>
      </m:oMath>
      <w:r>
        <w:br/>
      </w:r>
      <w:r>
        <w:t xml:space="preserve">2. Negociación colectiva: sindicato monopolista, derecho a gestionar, contratos eficientes</w:t>
      </w:r>
      <w:r>
        <w:br/>
      </w:r>
      <w:r>
        <w:t xml:space="preserve">3. La negociación en los modelos macroeconómicos: curva salarial y WS</w:t>
      </w:r>
      <w:r>
        <w:br/>
      </w:r>
      <w:r>
        <w:t xml:space="preserve">II. Salarios de eficiencia</w:t>
      </w:r>
      <w:r>
        <w:br/>
      </w:r>
      <w:r>
        <w:t xml:space="preserve">1. Idea .</w:t>
      </w:r>
      <w:r>
        <w:t xml:space="preserve"> </w:t>
      </w:r>
      <w:r>
        <w:rPr>
          <w:smallCaps/>
        </w:rPr>
        <w:t xml:space="preserve">Solow</w:t>
      </w:r>
      <w:r>
        <w:t xml:space="preserve"> </w:t>
      </w:r>
      <w:r>
        <w:t xml:space="preserve">(1979) .</w:t>
      </w:r>
      <w:r>
        <w:t xml:space="preserve"> </w:t>
      </w:r>
      <w:r>
        <w:rPr>
          <w:smallCaps/>
        </w:rPr>
        <w:t xml:space="preserve">Shapiro</w:t>
      </w:r>
      <w:r>
        <w:t xml:space="preserve"> </w:t>
      </w:r>
      <w:r>
        <w:t xml:space="preserve">y</w:t>
      </w:r>
      <w:r>
        <w:t xml:space="preserve"> </w:t>
      </w:r>
      <w:r>
        <w:rPr>
          <w:smallCaps/>
        </w:rPr>
        <w:t xml:space="preserve">Stiglitz</w:t>
      </w:r>
      <w:r>
        <w:t xml:space="preserve"> </w:t>
      </w:r>
      <w:r>
        <w:t xml:space="preserve">(1984)</w:t>
      </w:r>
      <w:r>
        <w:br/>
      </w:r>
      <w:r>
        <w:t xml:space="preserve">III. Contratos implícitos</w:t>
      </w:r>
      <w:r>
        <w:br/>
      </w:r>
      <w:r>
        <w:t xml:space="preserve">1. Idea . Modelo . Extensiones e</w:t>
      </w:r>
      <w:r>
        <w:t xml:space="preserve"> </w:t>
      </w:r>
      <w:r>
        <w:rPr>
          <w:i/>
          <w:iCs/>
        </w:rPr>
        <w:t xml:space="preserve">insiders</w:t>
      </w:r>
      <w:r>
        <w:t xml:space="preserve"> </w:t>
      </w:r>
      <w:r>
        <w:t xml:space="preserve">. Valoración</w:t>
      </w:r>
      <w:r>
        <w:br/>
      </w:r>
      <w:r>
        <w:t xml:space="preserve">Conclusión</w:t>
      </w:r>
    </w:p>
    <w:p>
      <w:pPr>
        <w:pStyle w:val="Notaalopositor"/>
        <w:keepLines/>
      </w:pPr>
      <w:r>
        <w:rPr>
          <w:b/>
          <w:bCs/>
        </w:rPr>
        <w:t xml:space="preserve">Nota al opositor. </w:t>
      </w:r>
      <w:r>
        <w:t xml:space="preserve">Reparto del cante: introducción, 2′30″; I, 11′ (I.1, 2′; I.2, 8′; I.3, 1′); II, 9′30″ (II.1, 1′; II.2, 3′; II.3, 5′30″); III, 6′ (III.1, 0′30″; III.2, 2′30″; III.3, 2′15″; III.4, 0′45″), y conclusión, 1′. La pizarra se organiza en 3 zonas fijas, como en el modelo neoclásico del mercado de trabajo</w:t>
      </w:r>
      <w:r>
        <w:t xml:space="preserve"> </w:t>
      </w:r>
      <w:hyperlink r:id="rId23">
        <w:r>
          <w:rPr>
            <w:rStyle w:val="Referenciaatema"/>
          </w:rPr>
          <w:t xml:space="preserve">[ver tema 3.A.25]</w:t>
        </w:r>
      </w:hyperlink>
      <w:r>
        <w:t xml:space="preserve">. A la izquierda, los supuestos que se levantan (4, atomicidad; 2, información; 6, flexibilidad salarial; 7, movilidad sin costes) y los refranes pegatina de cada bloque: «hablando se entiende la gente» para la negociación, «lo barato sale caro» para los salarios de eficiencia y «a las duras y a las maduras» para los contratos implícitos. En el centro, los gráficos, que se borran al acabar cada bloque. A la derecha, las funciones clave, que se quedan: el producto de</w:t>
      </w:r>
      <w:r>
        <w:t xml:space="preserve"> </w:t>
      </w:r>
      <w:r>
        <w:rPr>
          <w:smallCaps/>
        </w:rPr>
        <w:t xml:space="preserve">Nash</w:t>
      </w:r>
      <w:r>
        <w:t xml:space="preserve"> </w:t>
      </w:r>
      <w:r>
        <w:t xml:space="preserve">con</w:t>
      </w:r>
      <w:r>
        <w:t xml:space="preserve"> </w:t>
      </w:r>
      <m:oMath>
        <m:r>
          <m:t>γ</m:t>
        </m:r>
        <m:r>
          <m:rPr>
            <m:sty m:val="p"/>
          </m:rPr>
          <m:t>=</m:t>
        </m:r>
        <m:sSub>
          <m:e>
            <m:r>
              <m:t>ρ</m:t>
            </m:r>
          </m:e>
          <m:sub>
            <m:r>
              <m:t>B</m:t>
            </m:r>
          </m:sub>
        </m:sSub>
        <m:r>
          <m:rPr>
            <m:sty m:val="p"/>
          </m:rPr>
          <m:t>/</m:t>
        </m:r>
        <m:d>
          <m:dPr>
            <m:begChr m:val="("/>
            <m:sepChr m:val=""/>
            <m:endChr m:val=")"/>
            <m:grow/>
          </m:dPr>
          <m:e>
            <m:sSub>
              <m:e>
                <m:r>
                  <m:t>ρ</m:t>
                </m:r>
              </m:e>
              <m:sub>
                <m:r>
                  <m:t>S</m:t>
                </m:r>
              </m:sub>
            </m:sSub>
            <m:r>
              <m:rPr>
                <m:sty m:val="p"/>
              </m:rPr>
              <m:t>+</m:t>
            </m:r>
            <m:sSub>
              <m:e>
                <m:r>
                  <m:t>ρ</m:t>
                </m:r>
              </m:e>
              <m:sub>
                <m:r>
                  <m:t>B</m:t>
                </m:r>
              </m:sub>
            </m:sSub>
          </m:e>
        </m:d>
      </m:oMath>
      <w:r>
        <w:t xml:space="preserve">, la utilidad del sindicato, la condición de</w:t>
      </w:r>
      <w:r>
        <w:t xml:space="preserve"> </w:t>
      </w:r>
      <w:r>
        <w:rPr>
          <w:smallCaps/>
        </w:rPr>
        <w:t xml:space="preserve">Solow</w:t>
      </w:r>
      <w:r>
        <w:t xml:space="preserve">, la condición de no escaqueo y el contrato implícito.</w:t>
      </w:r>
    </w:p>
    <w:bookmarkEnd w:id="26"/>
    <w:bookmarkStart w:id="103" w:name="sec_negociacion"/>
    <w:p>
      <w:pPr>
        <w:pStyle w:val="Heading1"/>
      </w:pPr>
      <w:r>
        <w:t xml:space="preserve">I.</w:t>
      </w:r>
      <w:r>
        <w:t xml:space="preserve"> </w:t>
      </w:r>
      <w:r>
        <w:t xml:space="preserve">Modelos de negociación</w:t>
      </w:r>
      <w:r>
        <w:t xml:space="preserve"> </w:t>
      </w:r>
      <w:r>
        <w:rPr>
          <w:rStyle w:val="Minutos"/>
        </w:rPr>
        <w:t xml:space="preserve">11′</w:t>
      </w:r>
    </w:p>
    <w:p>
      <w:pPr>
        <w:pStyle w:val="Notaalopositor"/>
        <w:keepLines/>
      </w:pPr>
      <w:r>
        <w:rPr>
          <w:b/>
          <w:bCs/>
        </w:rPr>
        <w:t xml:space="preserve">Nota al opositor. </w:t>
      </w:r>
      <w:r>
        <w:t xml:space="preserve">En el cante: la teoría de la negociación solo como herramienta (2′): el monopolio bilateral y su indeterminación en una frase,</w:t>
      </w:r>
      <w:r>
        <w:t xml:space="preserve"> </w:t>
      </w:r>
      <w:r>
        <w:rPr>
          <w:smallCaps/>
        </w:rPr>
        <w:t xml:space="preserve">Hicks</w:t>
      </w:r>
      <w:r>
        <w:t xml:space="preserve"> </w:t>
      </w:r>
      <w:r>
        <w:t xml:space="preserve">en otra, el producto de</w:t>
      </w:r>
      <w:r>
        <w:t xml:space="preserve"> </w:t>
      </w:r>
      <w:r>
        <w:rPr>
          <w:smallCaps/>
        </w:rPr>
        <w:t xml:space="preserve">Nash</w:t>
      </w:r>
      <w:r>
        <w:t xml:space="preserve"> </w:t>
      </w:r>
      <w:r>
        <w:t xml:space="preserve">recuadrado y</w:t>
      </w:r>
      <w:r>
        <w:t xml:space="preserve"> </w:t>
      </w:r>
      <m:oMath>
        <m:r>
          <m:t>γ</m:t>
        </m:r>
      </m:oMath>
      <w:r>
        <w:t xml:space="preserve"> </w:t>
      </w:r>
      <w:r>
        <w:t xml:space="preserve">como paciencia relativa. Los modelos de negociación colectiva (8′) se cuentan sobre un solo plano</w:t>
      </w:r>
      <w:r>
        <w:t xml:space="preserve"> </w:t>
      </w:r>
      <m:oMath>
        <m:d>
          <m:dPr>
            <m:begChr m:val="("/>
            <m:sepChr m:val=""/>
            <m:endChr m:val=")"/>
            <m:grow/>
          </m:dPr>
          <m:e>
            <m:r>
              <m:t>L</m:t>
            </m:r>
            <m:r>
              <m:rPr>
                <m:sty m:val="p"/>
              </m:rPr>
              <m:t>,</m:t>
            </m:r>
            <m:r>
              <m:t>w</m:t>
            </m:r>
          </m:e>
        </m:d>
      </m:oMath>
      <w:r>
        <w:t xml:space="preserve"> </w:t>
      </w:r>
      <w:r>
        <w:t xml:space="preserve">que crece por capas: la demanda de trabajo y las isobeneficio, las indiferencias del sindicato con</w:t>
      </w:r>
      <w:r>
        <w:t xml:space="preserve"> </w:t>
      </w:r>
      <m:oMath>
        <m:sSup>
          <m:e>
            <m:r>
              <m:t>w</m:t>
            </m:r>
          </m:e>
          <m:sup>
            <m:r>
              <m:t>R</m:t>
            </m:r>
          </m:sup>
        </m:sSup>
      </m:oMath>
      <w:r>
        <w:t xml:space="preserve"> </w:t>
      </w:r>
      <w:r>
        <w:t xml:space="preserve">y</w:t>
      </w:r>
      <w:r>
        <w:t xml:space="preserve"> </w:t>
      </w:r>
      <m:oMath>
        <m:bar>
          <m:barPr>
            <m:pos m:val="top"/>
          </m:barPr>
          <m:e>
            <m:r>
              <m:t>L</m:t>
            </m:r>
          </m:e>
        </m:bar>
      </m:oMath>
      <w:r>
        <w:t xml:space="preserve">, el punto</w:t>
      </w:r>
      <w:r>
        <w:t xml:space="preserve"> </w:t>
      </w:r>
      <m:oMath>
        <m:r>
          <m:t>C</m:t>
        </m:r>
      </m:oMath>
      <w:r>
        <w:t xml:space="preserve">, el sindicato monopolista (</w:t>
      </w:r>
      <m:oMath>
        <m:r>
          <m:t>M</m:t>
        </m:r>
      </m:oMath>
      <w:r>
        <w:t xml:space="preserve">), el derecho a gestionar (</w:t>
      </w:r>
      <m:oMath>
        <m:r>
          <m:t>R</m:t>
        </m:r>
      </m:oMath>
      <w:r>
        <w:t xml:space="preserve">) y la curva de contratos; al final queda el gráfico </w:t>
      </w:r>
      <w:hyperlink w:anchor="fig_negociacion_colectiva">
        <w:r>
          <w:rPr>
            <w:rStyle w:val="Hyperlink"/>
          </w:rPr>
          <w:t xml:space="preserve">5</w:t>
        </w:r>
      </w:hyperlink>
      <w:r>
        <w:t xml:space="preserve">. Luego la tabla </w:t>
      </w:r>
      <w:hyperlink w:anchor="tab_modelos_negociacion">
        <w:r>
          <w:rPr>
            <w:rStyle w:val="Hyperlink"/>
          </w:rPr>
          <w:t xml:space="preserve">1</w:t>
        </w:r>
      </w:hyperlink>
      <w:r>
        <w:t xml:space="preserve"> </w:t>
      </w:r>
      <w:r>
        <w:t xml:space="preserve">de palabra y la evidencia con la cobertura de los convenios. Cierre macro (1′) con la curva salarial en una línea. Se marcan en la izquierda los supuestos 4 y 6 y se apunta «hablando se entiende la gente» junto al producto de</w:t>
      </w:r>
      <w:r>
        <w:t xml:space="preserve"> </w:t>
      </w:r>
      <w:r>
        <w:rPr>
          <w:smallCaps/>
        </w:rPr>
        <w:t xml:space="preserve">Nash</w:t>
      </w:r>
      <w:r>
        <w:t xml:space="preserve">. Los axiomas,</w:t>
      </w:r>
      <w:r>
        <w:t xml:space="preserve"> </w:t>
      </w:r>
      <w:r>
        <w:rPr>
          <w:smallCaps/>
        </w:rPr>
        <w:t xml:space="preserve">Rubinstein</w:t>
      </w:r>
      <w:r>
        <w:t xml:space="preserve"> </w:t>
      </w:r>
      <w:r>
        <w:t xml:space="preserve">paso a paso, las derivaciones y los contratos fuertemente eficientes en detalle están en los anexos </w:t>
      </w:r>
      <w:hyperlink w:anchor="anexo_teoria_negociacion">
        <w:r>
          <w:rPr>
            <w:rStyle w:val="Hyperlink"/>
          </w:rPr>
          <w:t xml:space="preserve">A</w:t>
        </w:r>
      </w:hyperlink>
      <w:r>
        <w:t xml:space="preserve"> </w:t>
      </w:r>
      <w:r>
        <w:t xml:space="preserve">y </w:t>
      </w:r>
      <w:hyperlink w:anchor="anexo_contratos_eficientes">
        <w:r>
          <w:rPr>
            <w:rStyle w:val="Hyperlink"/>
          </w:rPr>
          <w:t xml:space="preserve">B</w:t>
        </w:r>
      </w:hyperlink>
      <w:r>
        <w:t xml:space="preserve">.</w:t>
      </w:r>
    </w:p>
    <w:p>
      <w:pPr>
        <w:numPr>
          <w:ilvl w:val="0"/>
          <w:numId w:val="1009"/>
        </w:numPr>
      </w:pPr>
      <w:r>
        <w:rPr>
          <w:i/>
          <w:iCs/>
        </w:rPr>
        <w:t xml:space="preserve">Conclusión anticipada</w:t>
      </w:r>
      <w:r>
        <w:t xml:space="preserve">: cuando el salario lo negocian un sindicato y una empresa, el resultado depende de</w:t>
      </w:r>
      <w:r>
        <w:t xml:space="preserve"> </w:t>
      </w:r>
      <w:r>
        <w:rPr>
          <w:i/>
          <w:iCs/>
        </w:rPr>
        <w:t xml:space="preserve">qué se negocia</w:t>
      </w:r>
      <w:r>
        <w:t xml:space="preserve"> </w:t>
      </w:r>
      <w:r>
        <w:t xml:space="preserve">y del</w:t>
      </w:r>
      <w:r>
        <w:t xml:space="preserve"> </w:t>
      </w:r>
      <w:r>
        <w:rPr>
          <w:i/>
          <w:iCs/>
        </w:rPr>
        <w:t xml:space="preserve">poder de cada parte</w:t>
      </w:r>
      <w:r>
        <w:t xml:space="preserve">. Si solo se negocia el salario, el sindicato lo sube a costa del empleo: hay paro involuntario y el acuerdo es ineficiente. Si el empleo también entra en la negociación, el poder sindical reparte la renta sin destruir empleo, o incluso aumentándolo.</w:t>
      </w:r>
    </w:p>
    <w:p>
      <w:pPr>
        <w:numPr>
          <w:ilvl w:val="0"/>
          <w:numId w:val="1009"/>
        </w:numPr>
      </w:pPr>
      <w:r>
        <w:t xml:space="preserve">Es el primer supuesto neoclásico que levantamos: la</w:t>
      </w:r>
      <w:r>
        <w:t xml:space="preserve"> </w:t>
      </w:r>
      <w:r>
        <w:rPr>
          <w:i/>
          <w:iCs/>
        </w:rPr>
        <w:t xml:space="preserve">atomicidad</w:t>
      </w:r>
      <w:r>
        <w:t xml:space="preserve">. Los trabajadores dejan de ser precio-aceptantes y venden su trabajo en bloque.</w:t>
      </w:r>
    </w:p>
    <w:bookmarkStart w:id="34" w:name="sec_teoria_negociacion"/>
    <w:p>
      <w:pPr>
        <w:pStyle w:val="Heading2"/>
      </w:pPr>
      <w:r>
        <w:t xml:space="preserve">I.1.</w:t>
      </w:r>
      <w:r>
        <w:t xml:space="preserve"> </w:t>
      </w:r>
      <w:r>
        <w:t xml:space="preserve">Teoría de la negociación</w:t>
      </w:r>
    </w:p>
    <w:p>
      <w:pPr>
        <w:keepNext/>
        <w:numPr>
          <w:ilvl w:val="0"/>
          <w:numId w:val="1010"/>
        </w:numPr>
      </w:pPr>
      <w:r>
        <w:rPr>
          <w:i/>
          <w:iCs/>
        </w:rPr>
        <w:t xml:space="preserve">Idea</w:t>
      </w:r>
      <w:r>
        <w:t xml:space="preserve">. La</w:t>
      </w:r>
      <w:r>
        <w:t xml:space="preserve"> </w:t>
      </w:r>
      <w:r>
        <w:rPr>
          <w:b/>
          <w:bCs/>
        </w:rPr>
        <w:t xml:space="preserve">teoría de la negociación</w:t>
      </w:r>
      <w:r>
        <w:t xml:space="preserve"> </w:t>
      </w:r>
      <w:r>
        <w:t xml:space="preserve">estudia cómo 2 partes que ganan con un acuerdo se reparten esa ganancia. En el mercado de trabajo, la ganancia es la renta que generan juntos la empresa y sus trabajadores, y el salario es la forma de repartirla.</w:t>
      </w:r>
    </w:p>
    <w:p>
      <w:pPr>
        <w:numPr>
          <w:ilvl w:val="1"/>
          <w:numId w:val="1011"/>
        </w:numPr>
      </w:pPr>
      <w:r>
        <w:t xml:space="preserve">Un sindicato frente a una empresa forman un</w:t>
      </w:r>
      <w:r>
        <w:t xml:space="preserve"> </w:t>
      </w:r>
      <w:r>
        <w:rPr>
          <w:b/>
          <w:bCs/>
        </w:rPr>
        <w:t xml:space="preserve">monopolio bilateral</w:t>
      </w:r>
      <w:r>
        <w:t xml:space="preserve">: un solo vendedor de trabajo frente a un solo comprador.</w:t>
      </w:r>
      <w:r>
        <w:t xml:space="preserve"> </w:t>
      </w:r>
      <w:r>
        <w:rPr>
          <w:smallCaps/>
        </w:rPr>
        <w:t xml:space="preserve">Bowley</w:t>
      </w:r>
      <w:r>
        <w:t xml:space="preserve"> </w:t>
      </w:r>
      <w:r>
        <w:t xml:space="preserve">(</w:t>
      </w:r>
      <w:hyperlink w:anchor="ref_Bowley1928Bilateral">
        <w:r>
          <w:rPr>
            <w:rStyle w:val="Hyperlink"/>
          </w:rPr>
          <w:t xml:space="preserve">1928</w:t>
        </w:r>
      </w:hyperlink>
      <w:r>
        <w:t xml:space="preserve">)</w:t>
      </w:r>
      <w:r>
        <w:t xml:space="preserve"> </w:t>
      </w:r>
      <w:r>
        <w:t xml:space="preserve">muestra que la teoría del monopolio y la del monopsonio dan cada una su salario y que el resultado queda</w:t>
      </w:r>
      <w:r>
        <w:t xml:space="preserve"> </w:t>
      </w:r>
      <w:r>
        <w:rPr>
          <w:i/>
          <w:iCs/>
        </w:rPr>
        <w:t xml:space="preserve">indeterminado</w:t>
      </w:r>
      <w:r>
        <w:t xml:space="preserve"> </w:t>
      </w:r>
      <w:r>
        <w:t xml:space="preserve">entre ambos</w:t>
      </w:r>
      <w:r>
        <w:t xml:space="preserve"> </w:t>
      </w:r>
      <w:hyperlink r:id="rId27">
        <w:r>
          <w:rPr>
            <w:rStyle w:val="Referenciaatema"/>
          </w:rPr>
          <w:t xml:space="preserve">[ver tema 3.A.17]</w:t>
        </w:r>
      </w:hyperlink>
      <w:r>
        <w:t xml:space="preserve">. Es la misma indeterminación que</w:t>
      </w:r>
      <w:r>
        <w:t xml:space="preserve"> </w:t>
      </w:r>
      <w:r>
        <w:rPr>
          <w:smallCaps/>
        </w:rPr>
        <w:t xml:space="preserve">Edgeworth</w:t>
      </w:r>
      <w:r>
        <w:t xml:space="preserve"> </w:t>
      </w:r>
      <w:r>
        <w:t xml:space="preserve">(</w:t>
      </w:r>
      <w:hyperlink w:anchor="ref_Edgeworth1881Mathematical">
        <w:r>
          <w:rPr>
            <w:rStyle w:val="Hyperlink"/>
          </w:rPr>
          <w:t xml:space="preserve">1881</w:t>
        </w:r>
      </w:hyperlink>
      <w:r>
        <w:t xml:space="preserve">)</w:t>
      </w:r>
      <w:r>
        <w:t xml:space="preserve"> </w:t>
      </w:r>
      <w:r>
        <w:t xml:space="preserve">encuentra en el intercambio entre 2 personas: un abanico de acuerdos eficientes y ningún precio de mercado que elija uno</w:t>
      </w:r>
      <w:r>
        <w:t xml:space="preserve"> </w:t>
      </w:r>
      <w:hyperlink r:id="rId28">
        <w:r>
          <w:rPr>
            <w:rStyle w:val="Referenciaatema"/>
          </w:rPr>
          <w:t xml:space="preserve">[ver tema 3.A.21]</w:t>
        </w:r>
      </w:hyperlink>
      <w:r>
        <w:t xml:space="preserve">.</w:t>
      </w:r>
    </w:p>
    <w:p>
      <w:pPr>
        <w:numPr>
          <w:ilvl w:val="1"/>
          <w:numId w:val="1011"/>
        </w:numPr>
      </w:pPr>
      <w:r>
        <w:t xml:space="preserve">Lo que decide dentro de ese abanico es el</w:t>
      </w:r>
      <w:r>
        <w:t xml:space="preserve"> </w:t>
      </w:r>
      <w:r>
        <w:rPr>
          <w:i/>
          <w:iCs/>
        </w:rPr>
        <w:t xml:space="preserve">poder de negociación</w:t>
      </w:r>
      <w:r>
        <w:t xml:space="preserve">. La teoría de la negociación lo modeliza.</w:t>
      </w:r>
    </w:p>
    <w:p>
      <w:pPr>
        <w:numPr>
          <w:ilvl w:val="0"/>
          <w:numId w:val="1010"/>
        </w:numPr>
      </w:pPr>
      <w:r>
        <w:rPr>
          <w:i/>
          <w:iCs/>
        </w:rPr>
        <w:t xml:space="preserve">El precursor</w:t>
      </w:r>
      <w:r>
        <w:t xml:space="preserve">:</w:t>
      </w:r>
      <w:r>
        <w:t xml:space="preserve"> </w:t>
      </w:r>
      <w:r>
        <w:rPr>
          <w:smallCaps/>
        </w:rPr>
        <w:t xml:space="preserve">Hicks</w:t>
      </w:r>
      <w:r>
        <w:t xml:space="preserve"> </w:t>
      </w:r>
      <w:r>
        <w:t xml:space="preserve">(</w:t>
      </w:r>
      <w:hyperlink w:anchor="ref_Hicks1932Theory">
        <w:r>
          <w:rPr>
            <w:rStyle w:val="Hyperlink"/>
          </w:rPr>
          <w:t xml:space="preserve">1932</w:t>
        </w:r>
      </w:hyperlink>
      <w:r>
        <w:t xml:space="preserve">)</w:t>
      </w:r>
      <w:r>
        <w:t xml:space="preserve">.</w:t>
      </w:r>
      <w:r>
        <w:rPr>
          <w:rStyle w:val="FootnoteReference"/>
        </w:rPr>
        <w:footnoteReference w:id="29"/>
      </w:r>
      <w:r>
        <w:t xml:space="preserve"> </w:t>
      </w:r>
      <w:r>
        <w:t xml:space="preserve">El poder de cada parte nace de lo que aguanta en un conflicto: la empresa concede más cuanto más dura la huelga y el sindicato pide menos cuanto más se agota su caja de resistencia. El salario sale del cruce de las 2 curvas y, si cada parte conoce la de la otra, se firma sin llegar a la huelga: las huelgas son solo</w:t>
      </w:r>
      <w:r>
        <w:t xml:space="preserve"> </w:t>
      </w:r>
      <w:r>
        <w:rPr>
          <w:i/>
          <w:iCs/>
        </w:rPr>
        <w:t xml:space="preserve">potenciales</w:t>
      </w:r>
      <w:r>
        <w:t xml:space="preserve"> </w:t>
      </w:r>
      <w:r>
        <w:t xml:space="preserve">(anexo </w:t>
      </w:r>
      <w:hyperlink w:anchor="anexo_teoria_negociacion">
        <w:r>
          <w:rPr>
            <w:rStyle w:val="Hyperlink"/>
          </w:rPr>
          <w:t xml:space="preserve">A</w:t>
        </w:r>
      </w:hyperlink>
      <w:r>
        <w:t xml:space="preserve">).</w:t>
      </w:r>
    </w:p>
    <w:p>
      <w:pPr>
        <w:numPr>
          <w:ilvl w:val="0"/>
          <w:numId w:val="1010"/>
        </w:numPr>
      </w:pPr>
      <w:r>
        <w:rPr>
          <w:i/>
          <w:iCs/>
        </w:rPr>
        <w:t xml:space="preserve">El enfoque axiomático</w:t>
      </w:r>
      <w:r>
        <w:t xml:space="preserve">: la</w:t>
      </w:r>
      <w:r>
        <w:t xml:space="preserve"> </w:t>
      </w:r>
      <w:r>
        <w:rPr>
          <w:b/>
          <w:bCs/>
        </w:rPr>
        <w:t xml:space="preserve">solución de</w:t>
      </w:r>
      <w:r>
        <w:rPr>
          <w:b/>
          <w:bCs/>
        </w:rPr>
        <w:t xml:space="preserve"> </w:t>
      </w:r>
      <w:r>
        <w:rPr>
          <w:b/>
          <w:bCs/>
          <w:smallCaps/>
        </w:rPr>
        <w:t xml:space="preserve">Nash</w:t>
      </w:r>
      <w:r>
        <w:rPr>
          <w:b/>
          <w:bCs/>
        </w:rPr>
        <w:t xml:space="preserve"> </w:t>
      </w:r>
      <w:r>
        <w:rPr>
          <w:b/>
          <w:bCs/>
        </w:rPr>
        <w:t xml:space="preserve">generalizada</w:t>
      </w:r>
      <w:r>
        <w:t xml:space="preserve">.</w:t>
      </w:r>
      <w:r>
        <w:t xml:space="preserve"> </w:t>
      </w:r>
      <w:r>
        <w:rPr>
          <w:smallCaps/>
        </w:rPr>
        <w:t xml:space="preserve">Nash</w:t>
      </w:r>
      <w:r>
        <w:t xml:space="preserve"> </w:t>
      </w:r>
      <w:r>
        <w:t xml:space="preserve">(</w:t>
      </w:r>
      <w:hyperlink w:anchor="ref_Nash1950Bargaining">
        <w:r>
          <w:rPr>
            <w:rStyle w:val="Hyperlink"/>
          </w:rPr>
          <w:t xml:space="preserve">1950</w:t>
        </w:r>
      </w:hyperlink>
      <w:r>
        <w:t xml:space="preserve">)</w:t>
      </w:r>
      <w:r>
        <w:t xml:space="preserve"> </w:t>
      </w:r>
      <w:r>
        <w:t xml:space="preserve">no describe el proceso: busca el reparto que cumple unas propiedades razonables (eficiencia, simetría, invariancia a transformaciones afines e independencia de las alternativas irrelevantes).</w:t>
      </w:r>
      <w:r>
        <w:rPr>
          <w:rStyle w:val="FootnoteReference"/>
        </w:rPr>
        <w:footnoteReference w:id="30"/>
      </w:r>
      <w:r>
        <w:t xml:space="preserve"> </w:t>
      </w:r>
      <w:r>
        <w:t xml:space="preserve">Sin la simetría</w:t>
      </w:r>
      <w:r>
        <w:t xml:space="preserve"> </w:t>
      </w:r>
      <w:r>
        <w:t xml:space="preserve">(</w:t>
      </w:r>
      <w:hyperlink w:anchor="ref_Kalai1977Nonsymmetric">
        <w:r>
          <w:rPr>
            <w:rStyle w:val="Hyperlink"/>
            <w:smallCaps/>
          </w:rPr>
          <w:t xml:space="preserve">Kalai</w:t>
        </w:r>
        <w:r>
          <w:rPr>
            <w:rStyle w:val="Hyperlink"/>
          </w:rPr>
          <w:t xml:space="preserve">, 1977</w:t>
        </w:r>
      </w:hyperlink>
      <w:r>
        <w:t xml:space="preserve">)</w:t>
      </w:r>
      <w:r>
        <w:t xml:space="preserve">, el acuerdo maximiza el producto ponderado de las ganancias de cada parte sobre lo que tendría sin acuerdo, el</w:t>
      </w:r>
      <w:r>
        <w:t xml:space="preserve"> </w:t>
      </w:r>
      <w:r>
        <w:rPr>
          <w:b/>
          <w:bCs/>
        </w:rPr>
        <w:t xml:space="preserve">punto de desacuerdo</w:t>
      </w:r>
      <w:r>
        <w:t xml:space="preserve"> </w:t>
      </w:r>
      <w:r>
        <w:t xml:space="preserve">(</w:t>
      </w:r>
      <m:oMath>
        <m:sSubSup>
          <m:e>
            <m:r>
              <m:t>U</m:t>
            </m:r>
          </m:e>
          <m:sub>
            <m:r>
              <m:t>S</m:t>
            </m:r>
          </m:sub>
          <m:sup>
            <m:r>
              <m:t>0</m:t>
            </m:r>
          </m:sup>
        </m:sSubSup>
      </m:oMath>
      <w:r>
        <w:t xml:space="preserve"> </w:t>
      </w:r>
      <w:r>
        <w:t xml:space="preserve">para el sindicato y</w:t>
      </w:r>
      <w:r>
        <w:t xml:space="preserve"> </w:t>
      </w:r>
      <m:oMath>
        <m:sSup>
          <m:e>
            <m:r>
              <m:t>B</m:t>
            </m:r>
          </m:e>
          <m:sup>
            <m:r>
              <m:t>0</m:t>
            </m:r>
          </m:sup>
        </m:sSup>
      </m:oMath>
      <w:r>
        <w:t xml:space="preserve"> </w:t>
      </w:r>
      <w:r>
        <w:t xml:space="preserve">para la empresa), con</w:t>
      </w:r>
      <w:r>
        <w:t xml:space="preserve"> </w:t>
      </w:r>
      <m:oMath>
        <m:r>
          <m:t>γ</m:t>
        </m:r>
        <m:r>
          <m:rPr>
            <m:sty m:val="p"/>
          </m:rPr>
          <m:t>∈</m:t>
        </m:r>
        <m:d>
          <m:dPr>
            <m:begChr m:val="("/>
            <m:sepChr m:val=""/>
            <m:endChr m:val=")"/>
            <m:grow/>
          </m:dPr>
          <m:e>
            <m:r>
              <m:t>0</m:t>
            </m:r>
            <m:r>
              <m:rPr>
                <m:sty m:val="p"/>
              </m:rPr>
              <m:t>,</m:t>
            </m:r>
            <m:r>
              <m:t>1</m:t>
            </m:r>
          </m:e>
        </m:d>
      </m:oMath>
      <w:r>
        <w:t xml:space="preserve"> </w:t>
      </w:r>
      <w:r>
        <w:t xml:space="preserve">el</w:t>
      </w:r>
      <w:r>
        <w:t xml:space="preserve"> </w:t>
      </w:r>
      <w:r>
        <w:rPr>
          <w:b/>
          <w:bCs/>
        </w:rPr>
        <w:t xml:space="preserve">poder de negociación</w:t>
      </w:r>
      <w:r>
        <w:t xml:space="preserve"> </w:t>
      </w:r>
      <w:r>
        <w:t xml:space="preserve">del sindicato</w:t>
      </w:r>
      <w:r>
        <w:t xml:space="preserve"> </w:t>
      </w:r>
      <w:hyperlink r:id="rId31">
        <w:r>
          <w:rPr>
            <w:rStyle w:val="Referenciaatema"/>
          </w:rPr>
          <w:t xml:space="preserve">[ver tema 3.A.14]</w:t>
        </w:r>
      </w:hyperlink>
      <w:r>
        <w:t xml:space="preserve">:</w:t>
      </w:r>
    </w:p>
    <w:bookmarkStart w:id="32" w:name="eq_nash_salarial"/>
    <w:bookmarkEnd w:id="32"/>
    <w:p>
      <w:pPr>
        <w:pStyle w:val="Funcionclave"/>
        <w:keepLines/>
      </w:pPr>
      <m:oMathPara>
        <m:oMathParaPr>
          <m:jc m:val="center"/>
        </m:oMathParaPr>
        <m:oMath>
          <m:r>
            <m:rPr>
              <m:sty m:val="p"/>
            </m:rPr>
            <m:t>max</m:t>
          </m:r>
          <m:r>
            <m:t> </m:t>
          </m:r>
          <m:r>
            <m:rPr>
              <m:sty m:val="p"/>
            </m:rPr>
            <m:t>(</m:t>
          </m:r>
          <m:sSub>
            <m:e>
              <m:r>
                <m:t>U</m:t>
              </m:r>
            </m:e>
            <m:sub>
              <m:r>
                <m:t>S</m:t>
              </m:r>
            </m:sub>
          </m:sSub>
          <m:r>
            <m:rPr>
              <m:sty m:val="p"/>
            </m:rPr>
            <m:t>−</m:t>
          </m:r>
          <m:sSubSup>
            <m:e>
              <m:r>
                <m:t>U</m:t>
              </m:r>
            </m:e>
            <m:sub>
              <m:r>
                <m:t>S</m:t>
              </m:r>
            </m:sub>
            <m:sup>
              <m:r>
                <m:t>0</m:t>
              </m:r>
            </m:sup>
          </m:sSubSup>
          <m:sSup>
            <m:e>
              <m:r>
                <m:rPr>
                  <m:sty m:val="p"/>
                </m:rPr>
                <m:t>)</m:t>
              </m:r>
            </m:e>
            <m:sup>
              <m:r>
                <m:t>γ</m:t>
              </m:r>
            </m:sup>
          </m:sSup>
          <m:r>
            <m:t> </m:t>
          </m:r>
          <m:r>
            <m:rPr>
              <m:sty m:val="p"/>
            </m:rPr>
            <m:t>(</m:t>
          </m:r>
          <m:r>
            <m:t>B</m:t>
          </m:r>
          <m:r>
            <m:rPr>
              <m:sty m:val="p"/>
            </m:rPr>
            <m:t>−</m:t>
          </m:r>
          <m:sSup>
            <m:e>
              <m:r>
                <m:t>B</m:t>
              </m:r>
            </m:e>
            <m:sup>
              <m:r>
                <m:t>0</m:t>
              </m:r>
            </m:sup>
          </m:sSup>
          <m:sSup>
            <m:e>
              <m:r>
                <m:rPr>
                  <m:sty m:val="p"/>
                </m:rPr>
                <m:t>)</m:t>
              </m:r>
            </m:e>
            <m:sup>
              <m:r>
                <m:t>1</m:t>
              </m:r>
              <m:r>
                <m:rPr>
                  <m:sty m:val="p"/>
                </m:rPr>
                <m:t>−</m:t>
              </m:r>
              <m:r>
                <m:t>γ</m:t>
              </m:r>
            </m:sup>
          </m:sSup>
        </m:oMath>
      </m:oMathPara>
    </w:p>
    <w:p>
      <w:pPr>
        <w:numPr>
          <w:ilvl w:val="0"/>
          <w:numId w:val="1000"/>
        </w:numPr>
      </w:pPr>
      <w:r>
        <w:t xml:space="preserve">donde</w:t>
      </w:r>
      <w:r>
        <w:t xml:space="preserve"> </w:t>
      </w:r>
      <m:oMath>
        <m:sSub>
          <m:e>
            <m:r>
              <m:t>U</m:t>
            </m:r>
          </m:e>
          <m:sub>
            <m:r>
              <m:t>S</m:t>
            </m:r>
          </m:sub>
        </m:sSub>
      </m:oMath>
      <w:r>
        <w:t xml:space="preserve"> </w:t>
      </w:r>
      <w:r>
        <w:t xml:space="preserve">es la utilidad del sindicato y</w:t>
      </w:r>
      <w:r>
        <w:t xml:space="preserve"> </w:t>
      </w:r>
      <m:oMath>
        <m:r>
          <m:t>B</m:t>
        </m:r>
      </m:oMath>
      <w:r>
        <w:t xml:space="preserve"> </w:t>
      </w:r>
      <w:r>
        <w:t xml:space="preserve">el beneficio de la empresa, que definimos enseguida (</w:t>
      </w:r>
      <w:hyperlink w:anchor="sec_aparato_grafico">
        <w:r>
          <w:rPr>
            <w:rStyle w:val="Hyperlink"/>
          </w:rPr>
          <w:t xml:space="preserve">I.2.1</w:t>
        </w:r>
      </w:hyperlink>
      <w:r>
        <w:t xml:space="preserve">). Con utilidad transferible, cada parte recibe su punto de desacuerdo más su cuota del excedente:</w:t>
      </w:r>
      <w:r>
        <w:t xml:space="preserve"> </w:t>
      </w:r>
      <m:oMath>
        <m:r>
          <m:t>γ</m:t>
        </m:r>
      </m:oMath>
      <w:r>
        <w:t xml:space="preserve"> </w:t>
      </w:r>
      <w:r>
        <w:t xml:space="preserve">el sindicato y</w:t>
      </w:r>
      <w:r>
        <w:t xml:space="preserve"> </w:t>
      </w:r>
      <m:oMath>
        <m:r>
          <m:t>1</m:t>
        </m:r>
        <m:r>
          <m:rPr>
            <m:sty m:val="p"/>
          </m:rPr>
          <m:t>−</m:t>
        </m:r>
        <m:r>
          <m:t>γ</m:t>
        </m:r>
      </m:oMath>
      <w:r>
        <w:t xml:space="preserve"> </w:t>
      </w:r>
      <w:r>
        <w:t xml:space="preserve">la empresa. La simetría no es un supuesto sobre el poder: es la que da</w:t>
      </w:r>
      <w:r>
        <w:t xml:space="preserve"> </w:t>
      </w:r>
      <m:oMath>
        <m:r>
          <m:t>γ</m:t>
        </m:r>
        <m:r>
          <m:rPr>
            <m:sty m:val="p"/>
          </m:rPr>
          <m:t>=</m:t>
        </m:r>
        <m:f>
          <m:fPr>
            <m:type m:val="lin"/>
          </m:fPr>
          <m:num>
            <m:r>
              <m:t>1</m:t>
            </m:r>
          </m:num>
          <m:den>
            <m:r>
              <m:t>2</m:t>
            </m:r>
          </m:den>
        </m:f>
      </m:oMath>
      <w:r>
        <w:t xml:space="preserve"> </w:t>
      </w:r>
      <w:r>
        <w:t xml:space="preserve">como resultado.</w:t>
      </w:r>
    </w:p>
    <w:p>
      <w:pPr>
        <w:numPr>
          <w:ilvl w:val="0"/>
          <w:numId w:val="1010"/>
        </w:numPr>
      </w:pPr>
      <w:r>
        <w:rPr>
          <w:i/>
          <w:iCs/>
        </w:rPr>
        <w:t xml:space="preserve">¿De dónde sale</w:t>
      </w:r>
      <w:r>
        <w:rPr>
          <w:i/>
          <w:iCs/>
        </w:rPr>
        <w:t xml:space="preserve"> </w:t>
      </w:r>
      <m:oMath>
        <m:r>
          <m:t>γ</m:t>
        </m:r>
      </m:oMath>
      <w:r>
        <w:rPr>
          <w:i/>
          <w:iCs/>
        </w:rPr>
        <w:t xml:space="preserve">? El enfoque estratégico</w:t>
      </w:r>
      <w:r>
        <w:t xml:space="preserve">. En el juego de ofertas alternadas de</w:t>
      </w:r>
      <w:r>
        <w:t xml:space="preserve"> </w:t>
      </w:r>
      <w:r>
        <w:rPr>
          <w:smallCaps/>
        </w:rPr>
        <w:t xml:space="preserve">Rubinstein</w:t>
      </w:r>
      <w:r>
        <w:t xml:space="preserve"> </w:t>
      </w:r>
      <w:r>
        <w:t xml:space="preserve">(</w:t>
      </w:r>
      <w:hyperlink w:anchor="ref_Rubinstein1982Perfect">
        <w:r>
          <w:rPr>
            <w:rStyle w:val="Hyperlink"/>
          </w:rPr>
          <w:t xml:space="preserve">1982</w:t>
        </w:r>
      </w:hyperlink>
      <w:r>
        <w:t xml:space="preserve">)</w:t>
      </w:r>
      <w:r>
        <w:t xml:space="preserve">, las partes se turnan para proponer un reparto, sin fecha final, y cada ronda sin acuerdo les cuesta porque descuentan el futuro. Hay un único equilibrio de</w:t>
      </w:r>
      <w:r>
        <w:t xml:space="preserve"> </w:t>
      </w:r>
      <w:r>
        <w:rPr>
          <w:smallCaps/>
        </w:rPr>
        <w:t xml:space="preserve">Nash</w:t>
      </w:r>
      <w:r>
        <w:t xml:space="preserve"> </w:t>
      </w:r>
      <w:r>
        <w:t xml:space="preserve">perfecto en subjuegos (ENPS), con acuerdo en la primera oferta. Cuando el tiempo entre ofertas tiende a 0, el reparto converge a la solución de</w:t>
      </w:r>
      <w:r>
        <w:t xml:space="preserve"> </w:t>
      </w:r>
      <w:r>
        <w:rPr>
          <w:smallCaps/>
        </w:rPr>
        <w:t xml:space="preserve">Nash</w:t>
      </w:r>
      <w:r>
        <w:t xml:space="preserve"> </w:t>
      </w:r>
      <w:r>
        <w:t xml:space="preserve">generalizada con</w:t>
      </w:r>
      <w:r>
        <w:t xml:space="preserve"> </w:t>
      </w:r>
      <w:r>
        <w:t xml:space="preserve">(</w:t>
      </w:r>
      <w:hyperlink w:anchor="ref_BinmoreRubinsteinWolinsky1986Nash">
        <w:r>
          <w:rPr>
            <w:rStyle w:val="Hyperlink"/>
            <w:smallCaps/>
          </w:rPr>
          <w:t xml:space="preserve">Binmore</w:t>
        </w:r>
        <w:r>
          <w:rPr>
            <w:rStyle w:val="Hyperlink"/>
          </w:rPr>
          <w:t xml:space="preserve">,</w:t>
        </w:r>
        <w:r>
          <w:rPr>
            <w:rStyle w:val="Hyperlink"/>
          </w:rPr>
          <w:t xml:space="preserve"> </w:t>
        </w:r>
        <w:r>
          <w:rPr>
            <w:rStyle w:val="Hyperlink"/>
            <w:smallCaps/>
          </w:rPr>
          <w:t xml:space="preserve">Rubinstein</w:t>
        </w:r>
        <w:r>
          <w:rPr>
            <w:rStyle w:val="Hyperlink"/>
          </w:rPr>
          <w:t xml:space="preserve"> </w:t>
        </w:r>
        <w:r>
          <w:rPr>
            <w:rStyle w:val="Hyperlink"/>
          </w:rPr>
          <w:t xml:space="preserve">y</w:t>
        </w:r>
        <w:r>
          <w:rPr>
            <w:rStyle w:val="Hyperlink"/>
          </w:rPr>
          <w:t xml:space="preserve"> </w:t>
        </w:r>
        <w:r>
          <w:rPr>
            <w:rStyle w:val="Hyperlink"/>
            <w:smallCaps/>
          </w:rPr>
          <w:t xml:space="preserve">Wolinsky</w:t>
        </w:r>
        <w:r>
          <w:rPr>
            <w:rStyle w:val="Hyperlink"/>
          </w:rPr>
          <w:t xml:space="preserve">, 1986</w:t>
        </w:r>
      </w:hyperlink>
      <w:r>
        <w:t xml:space="preserve">)</w:t>
      </w:r>
      <w:r>
        <w:t xml:space="preserve"> </w:t>
      </w:r>
      <w:bookmarkStart w:id="33" w:name="eq_gamma_paciencia"/>
      <w:bookmarkEnd w:id="33"/>
    </w:p>
    <w:p>
      <w:pPr>
        <w:pStyle w:val="BodyText"/>
        <w:keepNext/>
      </w:pPr>
      <m:oMathPara>
        <m:oMathParaPr>
          <m:jc m:val="center"/>
        </m:oMathParaPr>
        <m:oMath>
          <m:r>
            <m:t>γ</m:t>
          </m:r>
          <m:r>
            <m:rPr>
              <m:sty m:val="p"/>
            </m:rPr>
            <m:t>=</m:t>
          </m:r>
          <m:f>
            <m:fPr>
              <m:type m:val="bar"/>
            </m:fPr>
            <m:num>
              <m:sSub>
                <m:e>
                  <m:r>
                    <m:t>ρ</m:t>
                  </m:r>
                </m:e>
                <m:sub>
                  <m:r>
                    <m:t>B</m:t>
                  </m:r>
                </m:sub>
              </m:sSub>
            </m:num>
            <m:den>
              <m:sSub>
                <m:e>
                  <m:r>
                    <m:t>ρ</m:t>
                  </m:r>
                </m:e>
                <m:sub>
                  <m:r>
                    <m:t>S</m:t>
                  </m:r>
                </m:sub>
              </m:sSub>
              <m:r>
                <m:rPr>
                  <m:sty m:val="p"/>
                </m:rPr>
                <m:t>+</m:t>
              </m:r>
              <m:sSub>
                <m:e>
                  <m:r>
                    <m:t>ρ</m:t>
                  </m:r>
                </m:e>
                <m:sub>
                  <m:r>
                    <m:t>B</m:t>
                  </m:r>
                </m:sub>
              </m:sSub>
            </m:den>
          </m:f>
        </m:oMath>
      </m:oMathPara>
    </w:p>
    <w:p>
      <w:pPr>
        <w:numPr>
          <w:ilvl w:val="0"/>
          <w:numId w:val="1000"/>
        </w:numPr>
      </w:pPr>
      <w:r>
        <w:t xml:space="preserve">siendo</w:t>
      </w:r>
      <w:r>
        <w:t xml:space="preserve"> </w:t>
      </w:r>
      <m:oMath>
        <m:sSub>
          <m:e>
            <m:r>
              <m:t>ρ</m:t>
            </m:r>
          </m:e>
          <m:sub>
            <m:r>
              <m:t>S</m:t>
            </m:r>
          </m:sub>
        </m:sSub>
      </m:oMath>
      <w:r>
        <w:t xml:space="preserve"> </w:t>
      </w:r>
      <w:r>
        <w:t xml:space="preserve">y</w:t>
      </w:r>
      <w:r>
        <w:t xml:space="preserve"> </w:t>
      </w:r>
      <m:oMath>
        <m:sSub>
          <m:e>
            <m:r>
              <m:t>ρ</m:t>
            </m:r>
          </m:e>
          <m:sub>
            <m:r>
              <m:t>B</m:t>
            </m:r>
          </m:sub>
        </m:sSub>
      </m:oMath>
      <w:r>
        <w:t xml:space="preserve"> </w:t>
      </w:r>
      <w:r>
        <w:t xml:space="preserve">las tasas de descuento del sindicato y de la empresa.</w:t>
      </w:r>
      <w:r>
        <w:t xml:space="preserve"> </w:t>
      </w:r>
      <w:r>
        <w:rPr>
          <w:i/>
          <w:iCs/>
        </w:rPr>
        <w:t xml:space="preserve">Gana poder el que puede esperar más</w:t>
      </w:r>
      <w:r>
        <w:t xml:space="preserve">: un fondo de huelga, un buen subsidio de paro o una empresa con pocos pedidos refuerzan a una u otra parte. Es la paciencia que intuía</w:t>
      </w:r>
      <w:r>
        <w:t xml:space="preserve"> </w:t>
      </w:r>
      <w:r>
        <w:rPr>
          <w:smallCaps/>
        </w:rPr>
        <w:t xml:space="preserve">Hicks</w:t>
      </w:r>
      <w:r>
        <w:t xml:space="preserve">.</w:t>
      </w:r>
    </w:p>
    <w:p>
      <w:pPr>
        <w:keepNext/>
        <w:numPr>
          <w:ilvl w:val="0"/>
          <w:numId w:val="1010"/>
        </w:numPr>
      </w:pPr>
      <w:r>
        <w:rPr>
          <w:i/>
          <w:iCs/>
        </w:rPr>
        <w:t xml:space="preserve">Valoración</w:t>
      </w:r>
      <w:r>
        <w:t xml:space="preserve">. Es la herramienta que usan todos los modelos de negociación salarial, pero tiene 2 límites:</w:t>
      </w:r>
    </w:p>
    <w:p>
      <w:pPr>
        <w:numPr>
          <w:ilvl w:val="1"/>
          <w:numId w:val="1012"/>
        </w:numPr>
      </w:pPr>
      <w:r>
        <w:t xml:space="preserve">con información completa no hay huelgas; las huelgas reales se explican con</w:t>
      </w:r>
      <w:r>
        <w:t xml:space="preserve"> </w:t>
      </w:r>
      <w:r>
        <w:rPr>
          <w:i/>
          <w:iCs/>
        </w:rPr>
        <w:t xml:space="preserve">información privada</w:t>
      </w:r>
      <w:r>
        <w:t xml:space="preserve">: el sindicato no sabe cuánto puede pagar la empresa, y la huelga es la forma de que lo revele</w:t>
      </w:r>
      <w:r>
        <w:t xml:space="preserve"> </w:t>
      </w:r>
      <w:r>
        <w:t xml:space="preserve">(</w:t>
      </w:r>
      <w:hyperlink w:anchor="ref_KennanWilson1993Bargaining">
        <w:r>
          <w:rPr>
            <w:rStyle w:val="Hyperlink"/>
            <w:smallCaps/>
          </w:rPr>
          <w:t xml:space="preserve">Kennan</w:t>
        </w:r>
        <w:r>
          <w:rPr>
            <w:rStyle w:val="Hyperlink"/>
          </w:rPr>
          <w:t xml:space="preserve"> </w:t>
        </w:r>
        <w:r>
          <w:rPr>
            <w:rStyle w:val="Hyperlink"/>
          </w:rPr>
          <w:t xml:space="preserve">y</w:t>
        </w:r>
        <w:r>
          <w:rPr>
            <w:rStyle w:val="Hyperlink"/>
          </w:rPr>
          <w:t xml:space="preserve"> </w:t>
        </w:r>
        <w:r>
          <w:rPr>
            <w:rStyle w:val="Hyperlink"/>
            <w:smallCaps/>
          </w:rPr>
          <w:t xml:space="preserve">Wilson</w:t>
        </w:r>
        <w:r>
          <w:rPr>
            <w:rStyle w:val="Hyperlink"/>
          </w:rPr>
          <w:t xml:space="preserve">, 1993</w:t>
        </w:r>
      </w:hyperlink>
      <w:r>
        <w:t xml:space="preserve">)</w:t>
      </w:r>
      <w:r>
        <w:t xml:space="preserve">;</w:t>
      </w:r>
    </w:p>
    <w:p>
      <w:pPr>
        <w:numPr>
          <w:ilvl w:val="1"/>
          <w:numId w:val="1012"/>
        </w:numPr>
      </w:pPr>
      <w:r>
        <w:t xml:space="preserve">dice cómo se reparte, pero no qué pasa con el empleo ni si hay paro. Para eso hay que modelizar</w:t>
      </w:r>
      <w:r>
        <w:t xml:space="preserve"> </w:t>
      </w:r>
      <w:r>
        <w:rPr>
          <w:i/>
          <w:iCs/>
        </w:rPr>
        <w:t xml:space="preserve">qué</w:t>
      </w:r>
      <w:r>
        <w:t xml:space="preserve"> </w:t>
      </w:r>
      <w:r>
        <w:t xml:space="preserve">se negocia, que es lo que hacen los modelos de negociación colectiva.</w:t>
      </w:r>
    </w:p>
    <w:bookmarkEnd w:id="34"/>
    <w:bookmarkStart w:id="98" w:name="sec_negociacion_colectiva"/>
    <w:p>
      <w:pPr>
        <w:pStyle w:val="Heading2"/>
      </w:pPr>
      <w:r>
        <w:t xml:space="preserve">I.2.</w:t>
      </w:r>
      <w:r>
        <w:t xml:space="preserve"> </w:t>
      </w:r>
      <w:r>
        <w:t xml:space="preserve">Modelos de negociación colectiva</w:t>
      </w:r>
    </w:p>
    <w:p>
      <w:pPr>
        <w:keepNext/>
        <w:numPr>
          <w:ilvl w:val="0"/>
          <w:numId w:val="1013"/>
        </w:numPr>
      </w:pPr>
      <w:r>
        <w:t xml:space="preserve">En la mayoría de los países avanzados, el salario de buena parte de los asalariados no lo fija un mercado atomizado, sino un</w:t>
      </w:r>
      <w:r>
        <w:t xml:space="preserve"> </w:t>
      </w:r>
      <w:r>
        <w:rPr>
          <w:b/>
          <w:bCs/>
        </w:rPr>
        <w:t xml:space="preserve">convenio colectivo</w:t>
      </w:r>
      <w:r>
        <w:t xml:space="preserve"> </w:t>
      </w:r>
      <w:r>
        <w:t xml:space="preserve">que negocian los representantes de las empresas y de los trabajadores. Los modelos de negociación colectiva aplican la solución de</w:t>
      </w:r>
      <w:r>
        <w:t xml:space="preserve"> </w:t>
      </w:r>
      <w:r>
        <w:rPr>
          <w:smallCaps/>
        </w:rPr>
        <w:t xml:space="preserve">Nash</w:t>
      </w:r>
      <w:r>
        <w:t xml:space="preserve"> </w:t>
      </w:r>
      <w:r>
        <w:t xml:space="preserve">a esa negociación; lo que los separa es</w:t>
      </w:r>
      <w:r>
        <w:t xml:space="preserve"> </w:t>
      </w:r>
      <w:r>
        <w:rPr>
          <w:i/>
          <w:iCs/>
        </w:rPr>
        <w:t xml:space="preserve">qué entra en la mesa</w:t>
      </w:r>
      <w:r>
        <w:t xml:space="preserve">:</w:t>
      </w:r>
    </w:p>
    <w:p>
      <w:pPr>
        <w:numPr>
          <w:ilvl w:val="1"/>
          <w:numId w:val="1014"/>
        </w:numPr>
      </w:pPr>
      <w:r>
        <w:t xml:space="preserve">el</w:t>
      </w:r>
      <w:r>
        <w:t xml:space="preserve"> </w:t>
      </w:r>
      <w:r>
        <w:rPr>
          <w:i/>
          <w:iCs/>
        </w:rPr>
        <w:t xml:space="preserve">sindicato monopolista</w:t>
      </w:r>
      <w:r>
        <w:t xml:space="preserve"> </w:t>
      </w:r>
      <w:r>
        <w:t xml:space="preserve">(</w:t>
      </w:r>
      <w:hyperlink w:anchor="ref_Dunlop1944Wage">
        <w:r>
          <w:rPr>
            <w:rStyle w:val="Hyperlink"/>
            <w:smallCaps/>
          </w:rPr>
          <w:t xml:space="preserve">Dunlop</w:t>
        </w:r>
        <w:r>
          <w:rPr>
            <w:rStyle w:val="Hyperlink"/>
          </w:rPr>
          <w:t xml:space="preserve">, 1944</w:t>
        </w:r>
      </w:hyperlink>
      <w:r>
        <w:t xml:space="preserve">)</w:t>
      </w:r>
      <w:r>
        <w:t xml:space="preserve">: el sindicato fija el salario y la empresa elige el empleo;</w:t>
      </w:r>
    </w:p>
    <w:p>
      <w:pPr>
        <w:numPr>
          <w:ilvl w:val="1"/>
          <w:numId w:val="1014"/>
        </w:numPr>
      </w:pPr>
      <w:r>
        <w:t xml:space="preserve">el</w:t>
      </w:r>
      <w:r>
        <w:t xml:space="preserve"> </w:t>
      </w:r>
      <w:r>
        <w:rPr>
          <w:i/>
          <w:iCs/>
        </w:rPr>
        <w:t xml:space="preserve">derecho a gestionar</w:t>
      </w:r>
      <w:r>
        <w:t xml:space="preserve"> </w:t>
      </w:r>
      <w:r>
        <w:t xml:space="preserve">(</w:t>
      </w:r>
      <w:hyperlink w:anchor="ref_Leontief1946Pure">
        <w:r>
          <w:rPr>
            <w:rStyle w:val="Hyperlink"/>
            <w:smallCaps/>
          </w:rPr>
          <w:t xml:space="preserve">Leontief</w:t>
        </w:r>
        <w:r>
          <w:rPr>
            <w:rStyle w:val="Hyperlink"/>
          </w:rPr>
          <w:t xml:space="preserve">, 1946</w:t>
        </w:r>
      </w:hyperlink>
      <w:r>
        <w:t xml:space="preserve">;</w:t>
      </w:r>
      <w:r>
        <w:t xml:space="preserve"> </w:t>
      </w:r>
      <w:hyperlink w:anchor="ref_NickellAndrews1983Unions">
        <w:r>
          <w:rPr>
            <w:rStyle w:val="Hyperlink"/>
            <w:smallCaps/>
          </w:rPr>
          <w:t xml:space="preserve">Nickell</w:t>
        </w:r>
        <w:r>
          <w:rPr>
            <w:rStyle w:val="Hyperlink"/>
          </w:rPr>
          <w:t xml:space="preserve"> </w:t>
        </w:r>
        <w:r>
          <w:rPr>
            <w:rStyle w:val="Hyperlink"/>
          </w:rPr>
          <w:t xml:space="preserve">y</w:t>
        </w:r>
        <w:r>
          <w:rPr>
            <w:rStyle w:val="Hyperlink"/>
          </w:rPr>
          <w:t xml:space="preserve"> </w:t>
        </w:r>
        <w:r>
          <w:rPr>
            <w:rStyle w:val="Hyperlink"/>
            <w:smallCaps/>
          </w:rPr>
          <w:t xml:space="preserve">Andrews</w:t>
        </w:r>
        <w:r>
          <w:rPr>
            <w:rStyle w:val="Hyperlink"/>
          </w:rPr>
          <w:t xml:space="preserve">, 1983</w:t>
        </w:r>
      </w:hyperlink>
      <w:r>
        <w:t xml:space="preserve">)</w:t>
      </w:r>
      <w:r>
        <w:t xml:space="preserve">: se negocia el salario y la empresa elige el empleo;</w:t>
      </w:r>
    </w:p>
    <w:p>
      <w:pPr>
        <w:numPr>
          <w:ilvl w:val="1"/>
          <w:numId w:val="1014"/>
        </w:numPr>
      </w:pPr>
      <w:r>
        <w:t xml:space="preserve">los</w:t>
      </w:r>
      <w:r>
        <w:t xml:space="preserve"> </w:t>
      </w:r>
      <w:r>
        <w:rPr>
          <w:i/>
          <w:iCs/>
        </w:rPr>
        <w:t xml:space="preserve">contratos eficientes</w:t>
      </w:r>
      <w:r>
        <w:t xml:space="preserve"> </w:t>
      </w:r>
      <w:r>
        <w:t xml:space="preserve">(</w:t>
      </w:r>
      <w:hyperlink w:anchor="ref_McDonaldSolow1981Wage">
        <w:r>
          <w:rPr>
            <w:rStyle w:val="Hyperlink"/>
            <w:smallCaps/>
          </w:rPr>
          <w:t xml:space="preserve">McDonald</w:t>
        </w:r>
        <w:r>
          <w:rPr>
            <w:rStyle w:val="Hyperlink"/>
          </w:rPr>
          <w:t xml:space="preserve"> </w:t>
        </w:r>
        <w:r>
          <w:rPr>
            <w:rStyle w:val="Hyperlink"/>
          </w:rPr>
          <w:t xml:space="preserve">y</w:t>
        </w:r>
        <w:r>
          <w:rPr>
            <w:rStyle w:val="Hyperlink"/>
          </w:rPr>
          <w:t xml:space="preserve"> </w:t>
        </w:r>
        <w:r>
          <w:rPr>
            <w:rStyle w:val="Hyperlink"/>
            <w:smallCaps/>
          </w:rPr>
          <w:t xml:space="preserve">Solow</w:t>
        </w:r>
        <w:r>
          <w:rPr>
            <w:rStyle w:val="Hyperlink"/>
          </w:rPr>
          <w:t xml:space="preserve">, 1981</w:t>
        </w:r>
      </w:hyperlink>
      <w:r>
        <w:t xml:space="preserve">)</w:t>
      </w:r>
      <w:r>
        <w:t xml:space="preserve">: salario y empleo se pactan juntos (y, en su versión fuerte, también un seguro de paro).</w:t>
      </w:r>
    </w:p>
    <w:p>
      <w:pPr>
        <w:numPr>
          <w:ilvl w:val="0"/>
          <w:numId w:val="1013"/>
        </w:numPr>
      </w:pPr>
      <w:r>
        <w:t xml:space="preserve">Es el monopolio bilateral aplicado al trabajo, con la empresa precio-aceptante en su mercado de trabajo salvo frente al sindicato. Si fuera la empresa la que tuviera poder de monopsonio, estaríamos en el otro extremo del monopolio bilateral</w:t>
      </w:r>
      <w:r>
        <w:t xml:space="preserve"> </w:t>
      </w:r>
      <w:hyperlink r:id="rId27">
        <w:r>
          <w:rPr>
            <w:rStyle w:val="Referenciaatema"/>
          </w:rPr>
          <w:t xml:space="preserve">[ver tema 3.A.17]</w:t>
        </w:r>
      </w:hyperlink>
      <w:r>
        <w:t xml:space="preserve">.</w:t>
      </w:r>
    </w:p>
    <w:bookmarkStart w:id="48" w:name="sec_aparato_grafico"/>
    <w:p>
      <w:pPr>
        <w:pStyle w:val="Heading3"/>
      </w:pPr>
      <w:r>
        <w:t xml:space="preserve">I.2.1.</w:t>
      </w:r>
      <w:r>
        <w:t xml:space="preserve"> </w:t>
      </w:r>
      <w:r>
        <w:t xml:space="preserve">El aparato gráfico: empresa y sindicato</w:t>
      </w:r>
    </w:p>
    <w:p>
      <w:pPr>
        <w:numPr>
          <w:ilvl w:val="0"/>
          <w:numId w:val="1015"/>
        </w:numPr>
      </w:pPr>
      <w:r>
        <w:rPr>
          <w:i/>
          <w:iCs/>
        </w:rPr>
        <w:t xml:space="preserve">La empresa</w:t>
      </w:r>
      <w:r>
        <w:t xml:space="preserve"> </w:t>
      </w:r>
      <w:r>
        <w:t xml:space="preserve">produce con trabajo y un capital fijo, con productividad</w:t>
      </w:r>
      <w:r>
        <w:t xml:space="preserve"> </w:t>
      </w:r>
      <m:oMath>
        <m:r>
          <m:t>A</m:t>
        </m:r>
      </m:oMath>
      <w:r>
        <w:t xml:space="preserve"> </w:t>
      </w:r>
      <w:r>
        <w:t xml:space="preserve">y el precio del producto normalizado a 1, y maximiza su beneficio:</w:t>
      </w:r>
      <w:r>
        <w:t xml:space="preserve"> </w:t>
      </w:r>
      <w:bookmarkStart w:id="35" w:name="eq_beneficio_empresa"/>
      <w:bookmarkEnd w:id="35"/>
    </w:p>
    <w:p>
      <w:pPr>
        <w:pStyle w:val="BodyText"/>
        <w:keepNext/>
      </w:pPr>
      <m:oMathPara>
        <m:oMathParaPr>
          <m:jc m:val="center"/>
        </m:oMathParaPr>
        <m:oMath>
          <m:r>
            <m:t>B</m:t>
          </m:r>
          <m:d>
            <m:dPr>
              <m:begChr m:val="("/>
              <m:sepChr m:val=""/>
              <m:endChr m:val=")"/>
              <m:grow/>
            </m:dPr>
            <m:e>
              <m:r>
                <m:t>w</m:t>
              </m:r>
              <m:r>
                <m:rPr>
                  <m:sty m:val="p"/>
                </m:rPr>
                <m:t>,</m:t>
              </m:r>
              <m:r>
                <m:t>L</m:t>
              </m:r>
            </m:e>
          </m:d>
          <m:r>
            <m:rPr>
              <m:sty m:val="p"/>
            </m:rPr>
            <m:t>=</m:t>
          </m:r>
          <m:r>
            <m:t>A</m:t>
          </m:r>
          <m:r>
            <m:t> </m:t>
          </m:r>
          <m:r>
            <m:t>F</m:t>
          </m:r>
          <m:d>
            <m:dPr>
              <m:begChr m:val="("/>
              <m:sepChr m:val=""/>
              <m:endChr m:val=")"/>
              <m:grow/>
            </m:dPr>
            <m:e>
              <m:r>
                <m:t>L</m:t>
              </m:r>
            </m:e>
          </m:d>
          <m:r>
            <m:rPr>
              <m:sty m:val="p"/>
            </m:rPr>
            <m:t>−</m:t>
          </m:r>
          <m:r>
            <m:t>w</m:t>
          </m:r>
          <m:r>
            <m:t> </m:t>
          </m:r>
          <m:r>
            <m:t>L</m:t>
          </m:r>
          <m:r>
            <m:rPr>
              <m:sty m:val="p"/>
            </m:rPr>
            <m:t>,</m:t>
          </m:r>
          <m:r>
            <m:t>  </m:t>
          </m:r>
          <m:r>
            <m:t>F</m:t>
          </m:r>
          <m:r>
            <m:rPr>
              <m:sty m:val="p"/>
            </m:rPr>
            <m:t>′</m:t>
          </m:r>
          <m:r>
            <m:rPr>
              <m:sty m:val="p"/>
            </m:rPr>
            <m:t>&gt;</m:t>
          </m:r>
          <m:r>
            <m:t>0</m:t>
          </m:r>
          <m:r>
            <m:rPr>
              <m:sty m:val="p"/>
            </m:rPr>
            <m:t>,</m:t>
          </m:r>
          <m:r>
            <m:t> </m:t>
          </m:r>
          <m:r>
            <m:t>F</m:t>
          </m:r>
          <m:r>
            <m:rPr>
              <m:sty m:val="p"/>
            </m:rPr>
            <m:t>″</m:t>
          </m:r>
          <m:r>
            <m:rPr>
              <m:sty m:val="p"/>
            </m:rPr>
            <m:t>&lt;</m:t>
          </m:r>
          <m:r>
            <m:t>0</m:t>
          </m:r>
        </m:oMath>
      </m:oMathPara>
    </w:p>
    <w:p>
      <w:pPr>
        <w:numPr>
          <w:ilvl w:val="1"/>
          <w:numId w:val="1016"/>
        </w:numPr>
      </w:pPr>
      <w:r>
        <w:t xml:space="preserve">Si elige el empleo dado el salario, contrata hasta que el producto marginal iguala el salario,</w:t>
      </w:r>
      <w:r>
        <w:t xml:space="preserve"> </w:t>
      </w:r>
      <m:oMath>
        <m:r>
          <m:t>A</m:t>
        </m:r>
        <m:r>
          <m:t> </m:t>
        </m:r>
        <m:r>
          <m:t>F</m:t>
        </m:r>
        <m:r>
          <m:rPr>
            <m:sty m:val="p"/>
          </m:rPr>
          <m:t>′</m:t>
        </m:r>
        <m:d>
          <m:dPr>
            <m:begChr m:val="("/>
            <m:sepChr m:val=""/>
            <m:endChr m:val=")"/>
            <m:grow/>
          </m:dPr>
          <m:e>
            <m:r>
              <m:t>L</m:t>
            </m:r>
          </m:e>
        </m:d>
        <m:r>
          <m:rPr>
            <m:sty m:val="p"/>
          </m:rPr>
          <m:t>=</m:t>
        </m:r>
        <m:r>
          <m:t>w</m:t>
        </m:r>
      </m:oMath>
      <w:r>
        <w:t xml:space="preserve">: es su</w:t>
      </w:r>
      <w:r>
        <w:t xml:space="preserve"> </w:t>
      </w:r>
      <w:r>
        <w:rPr>
          <w:b/>
          <w:bCs/>
        </w:rPr>
        <w:t xml:space="preserve">demanda de trabajo</w:t>
      </w:r>
      <w:r>
        <w:t xml:space="preserve">,</w:t>
      </w:r>
      <w:r>
        <w:t xml:space="preserve"> </w:t>
      </w:r>
      <m:oMath>
        <m:sSup>
          <m:e>
            <m:r>
              <m:t>L</m:t>
            </m:r>
          </m:e>
          <m:sup>
            <m:r>
              <m:t>D</m:t>
            </m:r>
          </m:sup>
        </m:sSup>
        <m:d>
          <m:dPr>
            <m:begChr m:val="("/>
            <m:sepChr m:val=""/>
            <m:endChr m:val=")"/>
            <m:grow/>
          </m:dPr>
          <m:e>
            <m:r>
              <m:t>w</m:t>
            </m:r>
          </m:e>
        </m:d>
      </m:oMath>
      <w:r>
        <w:t xml:space="preserve"> </w:t>
      </w:r>
      <w:hyperlink r:id="rId23">
        <w:r>
          <w:rPr>
            <w:rStyle w:val="Referenciaatema"/>
          </w:rPr>
          <w:t xml:space="preserve">[ver tema 3.A.25]</w:t>
        </w:r>
      </w:hyperlink>
      <w:r>
        <w:t xml:space="preserve">.</w:t>
      </w:r>
    </w:p>
    <w:p>
      <w:pPr>
        <w:numPr>
          <w:ilvl w:val="1"/>
          <w:numId w:val="1016"/>
        </w:numPr>
      </w:pPr>
      <w:r>
        <w:t xml:space="preserve">Sus</w:t>
      </w:r>
      <w:r>
        <w:t xml:space="preserve"> </w:t>
      </w:r>
      <w:r>
        <w:rPr>
          <w:b/>
          <w:bCs/>
        </w:rPr>
        <w:t xml:space="preserve">curvas isobeneficio</w:t>
      </w:r>
      <w:r>
        <w:t xml:space="preserve"> </w:t>
      </w:r>
      <w:r>
        <w:t xml:space="preserve">son las combinaciones</w:t>
      </w:r>
      <w:r>
        <w:t xml:space="preserve"> </w:t>
      </w:r>
      <m:oMath>
        <m:d>
          <m:dPr>
            <m:begChr m:val="("/>
            <m:sepChr m:val=""/>
            <m:endChr m:val=")"/>
            <m:grow/>
          </m:dPr>
          <m:e>
            <m:r>
              <m:t>L</m:t>
            </m:r>
            <m:r>
              <m:rPr>
                <m:sty m:val="p"/>
              </m:rPr>
              <m:t>,</m:t>
            </m:r>
            <m:r>
              <m:t>w</m:t>
            </m:r>
          </m:e>
        </m:d>
      </m:oMath>
      <w:r>
        <w:t xml:space="preserve"> </w:t>
      </w:r>
      <w:r>
        <w:t xml:space="preserve">con el mismo beneficio. Su pendiente es</w:t>
      </w:r>
      <w:r>
        <w:t xml:space="preserve"> </w:t>
      </w:r>
      <w:bookmarkStart w:id="36" w:name="eq_pendiente_isobeneficio"/>
      <w:bookmarkEnd w:id="36"/>
    </w:p>
    <w:p>
      <w:pPr>
        <w:pStyle w:val="BodyText"/>
        <w:keepNext/>
      </w:pPr>
      <m:oMathPara>
        <m:oMathParaPr>
          <m:jc m:val="center"/>
        </m:oMathParaPr>
        <m:oMath>
          <m:sSub>
            <m:e>
              <m:d>
                <m:dPr>
                  <m:begChr m:val=""/>
                  <m:sepChr m:val=""/>
                  <m:endChr m:val="|"/>
                  <m:grow/>
                </m:dPr>
                <m:e>
                  <m:f>
                    <m:fPr>
                      <m:type m:val="bar"/>
                    </m:fPr>
                    <m:num>
                      <m:r>
                        <m:t>d</m:t>
                      </m:r>
                      <m:r>
                        <m:t>w</m:t>
                      </m:r>
                    </m:num>
                    <m:den>
                      <m:r>
                        <m:t>d</m:t>
                      </m:r>
                      <m:r>
                        <m:t>L</m:t>
                      </m:r>
                    </m:den>
                  </m:f>
                </m:e>
              </m:d>
            </m:e>
            <m:sub>
              <m:r>
                <m:t>d</m:t>
              </m:r>
              <m:r>
                <m:t>B</m:t>
              </m:r>
              <m:r>
                <m:rPr>
                  <m:sty m:val="p"/>
                </m:rPr>
                <m:t>=</m:t>
              </m:r>
              <m:r>
                <m:t>0</m:t>
              </m:r>
            </m:sub>
          </m:sSub>
          <m:r>
            <m:rPr>
              <m:sty m:val="p"/>
            </m:rPr>
            <m:t>=</m:t>
          </m:r>
          <m:f>
            <m:fPr>
              <m:type m:val="bar"/>
            </m:fPr>
            <m:num>
              <m:r>
                <m:t>A</m:t>
              </m:r>
              <m:r>
                <m:t> </m:t>
              </m:r>
              <m:r>
                <m:t>F</m:t>
              </m:r>
              <m:r>
                <m:rPr>
                  <m:sty m:val="p"/>
                </m:rPr>
                <m:t>′</m:t>
              </m:r>
              <m:d>
                <m:dPr>
                  <m:begChr m:val="("/>
                  <m:sepChr m:val=""/>
                  <m:endChr m:val=")"/>
                  <m:grow/>
                </m:dPr>
                <m:e>
                  <m:r>
                    <m:t>L</m:t>
                  </m:r>
                </m:e>
              </m:d>
              <m:r>
                <m:rPr>
                  <m:sty m:val="p"/>
                </m:rPr>
                <m:t>−</m:t>
              </m:r>
              <m:r>
                <m:t>w</m:t>
              </m:r>
            </m:num>
            <m:den>
              <m:r>
                <m:t>L</m:t>
              </m:r>
            </m:den>
          </m:f>
        </m:oMath>
      </m:oMathPara>
    </w:p>
    <w:p>
      <w:pPr>
        <w:numPr>
          <w:ilvl w:val="1"/>
          <w:numId w:val="1000"/>
        </w:numPr>
      </w:pPr>
      <w:r>
        <w:t xml:space="preserve">positiva a la izquierda de la demanda y negativa a la derecha: cada isobeneficio tiene su</w:t>
      </w:r>
      <w:r>
        <w:t xml:space="preserve"> </w:t>
      </w:r>
      <w:r>
        <w:rPr>
          <w:i/>
          <w:iCs/>
        </w:rPr>
        <w:t xml:space="preserve">máximo sobre la demanda de trabajo</w:t>
      </w:r>
      <w:r>
        <w:t xml:space="preserve"> </w:t>
      </w:r>
      <w:r>
        <w:t xml:space="preserve">y, cuanto más baja, más beneficio.</w:t>
      </w:r>
      <w:r>
        <w:rPr>
          <w:rStyle w:val="FootnoteReference"/>
        </w:rPr>
        <w:footnoteReference w:id="37"/>
      </w:r>
    </w:p>
    <w:p>
      <w:pPr>
        <w:numPr>
          <w:ilvl w:val="0"/>
          <w:numId w:val="1015"/>
        </w:numPr>
      </w:pPr>
      <w:r>
        <w:rPr>
          <w:i/>
          <w:iCs/>
        </w:rPr>
        <w:t xml:space="preserve">El sindicato</w:t>
      </w:r>
      <w:r>
        <w:t xml:space="preserve"> </w:t>
      </w:r>
      <w:r>
        <w:t xml:space="preserve">representa a</w:t>
      </w:r>
      <w:r>
        <w:t xml:space="preserve"> </w:t>
      </w:r>
      <m:oMath>
        <m:bar>
          <m:barPr>
            <m:pos m:val="top"/>
          </m:barPr>
          <m:e>
            <m:r>
              <m:t>L</m:t>
            </m:r>
          </m:e>
        </m:bar>
      </m:oMath>
      <w:r>
        <w:t xml:space="preserve"> </w:t>
      </w:r>
      <w:r>
        <w:t xml:space="preserve">afiliados idénticos</w:t>
      </w:r>
      <w:r>
        <w:t xml:space="preserve"> </w:t>
      </w:r>
      <w:r>
        <w:t xml:space="preserve">(</w:t>
      </w:r>
      <w:hyperlink w:anchor="ref_Booth1995Economics">
        <w:r>
          <w:rPr>
            <w:rStyle w:val="Hyperlink"/>
            <w:smallCaps/>
          </w:rPr>
          <w:t xml:space="preserve">Booth</w:t>
        </w:r>
        <w:r>
          <w:rPr>
            <w:rStyle w:val="Hyperlink"/>
          </w:rPr>
          <w:t xml:space="preserve">, 1995b</w:t>
        </w:r>
      </w:hyperlink>
      <w:r>
        <w:t xml:space="preserve">)</w:t>
      </w:r>
      <w:r>
        <w:t xml:space="preserve">.</w:t>
      </w:r>
      <w:r>
        <w:rPr>
          <w:rStyle w:val="FootnoteReference"/>
        </w:rPr>
        <w:footnoteReference w:id="38"/>
      </w:r>
      <w:r>
        <w:t xml:space="preserve"> </w:t>
      </w:r>
      <w:r>
        <w:t xml:space="preserve">Si la empresa emplea a</w:t>
      </w:r>
      <w:r>
        <w:t xml:space="preserve"> </w:t>
      </w:r>
      <m:oMath>
        <m:r>
          <m:t>L</m:t>
        </m:r>
        <m:r>
          <m:rPr>
            <m:sty m:val="p"/>
          </m:rPr>
          <m:t>≤</m:t>
        </m:r>
        <m:bar>
          <m:barPr>
            <m:pos m:val="top"/>
          </m:barPr>
          <m:e>
            <m:r>
              <m:t>L</m:t>
            </m:r>
          </m:e>
        </m:bar>
      </m:oMath>
      <w:r>
        <w:t xml:space="preserve">, elegidos al azar, cada afiliado trabaja y cobra</w:t>
      </w:r>
      <w:r>
        <w:t xml:space="preserve"> </w:t>
      </w:r>
      <m:oMath>
        <m:r>
          <m:t>w</m:t>
        </m:r>
      </m:oMath>
      <w:r>
        <w:t xml:space="preserve"> </w:t>
      </w:r>
      <w:r>
        <w:t xml:space="preserve">con probabilidad</w:t>
      </w:r>
      <w:r>
        <w:t xml:space="preserve"> </w:t>
      </w:r>
      <m:oMath>
        <m:r>
          <m:t>L</m:t>
        </m:r>
        <m:r>
          <m:rPr>
            <m:sty m:val="p"/>
          </m:rPr>
          <m:t>/</m:t>
        </m:r>
        <m:bar>
          <m:barPr>
            <m:pos m:val="top"/>
          </m:barPr>
          <m:e>
            <m:r>
              <m:t>L</m:t>
            </m:r>
          </m:e>
        </m:bar>
      </m:oMath>
      <w:r>
        <w:t xml:space="preserve">, o queda parado y obtiene</w:t>
      </w:r>
      <w:r>
        <w:t xml:space="preserve"> </w:t>
      </w:r>
      <m:oMath>
        <m:r>
          <m:t>z</m:t>
        </m:r>
      </m:oMath>
      <w:r>
        <w:t xml:space="preserve">, el</w:t>
      </w:r>
      <w:r>
        <w:t xml:space="preserve"> </w:t>
      </w:r>
      <w:r>
        <w:rPr>
          <w:i/>
          <w:iCs/>
        </w:rPr>
        <w:t xml:space="preserve">valor del desempleo</w:t>
      </w:r>
      <w:r>
        <w:t xml:space="preserve"> </w:t>
      </w:r>
      <w:r>
        <w:t xml:space="preserve">(el subsidio y el ocio), como en el modelo de búsqueda</w:t>
      </w:r>
      <w:r>
        <w:t xml:space="preserve"> </w:t>
      </w:r>
      <w:hyperlink r:id="rId25">
        <w:r>
          <w:rPr>
            <w:rStyle w:val="Referenciaatema"/>
          </w:rPr>
          <w:t xml:space="preserve">[ver tema 3.A.26]</w:t>
        </w:r>
      </w:hyperlink>
      <w:r>
        <w:t xml:space="preserve">. El sindicato maximiza la utilidad esperada de un afiliado:</w:t>
      </w:r>
      <w:r>
        <w:rPr>
          <w:rStyle w:val="FootnoteReference"/>
        </w:rPr>
        <w:footnoteReference w:id="40"/>
      </w:r>
    </w:p>
    <w:bookmarkStart w:id="42" w:name="eq_sindicato"/>
    <w:bookmarkEnd w:id="42"/>
    <w:p>
      <w:pPr>
        <w:pStyle w:val="Funcionclave"/>
        <w:keepLines/>
      </w:pPr>
      <m:oMathPara>
        <m:oMathParaPr>
          <m:jc m:val="center"/>
        </m:oMathParaPr>
        <m:oMath>
          <m:sSub>
            <m:e>
              <m:r>
                <m:t>U</m:t>
              </m:r>
            </m:e>
            <m:sub>
              <m:r>
                <m:t>S</m:t>
              </m:r>
            </m:sub>
          </m:sSub>
          <m:d>
            <m:dPr>
              <m:begChr m:val="("/>
              <m:sepChr m:val=""/>
              <m:endChr m:val=")"/>
              <m:grow/>
            </m:dPr>
            <m:e>
              <m:r>
                <m:t>w</m:t>
              </m:r>
              <m:r>
                <m:rPr>
                  <m:sty m:val="p"/>
                </m:rPr>
                <m:t>,</m:t>
              </m:r>
              <m:r>
                <m:t>L</m:t>
              </m:r>
            </m:e>
          </m:d>
          <m:r>
            <m:rPr>
              <m:sty m:val="p"/>
            </m:rPr>
            <m:t>=</m:t>
          </m:r>
          <m:f>
            <m:fPr>
              <m:type m:val="bar"/>
            </m:fPr>
            <m:num>
              <m:r>
                <m:t>L</m:t>
              </m:r>
            </m:num>
            <m:den>
              <m:bar>
                <m:barPr>
                  <m:pos m:val="top"/>
                </m:barPr>
                <m:e>
                  <m:r>
                    <m:t>L</m:t>
                  </m:r>
                </m:e>
              </m:bar>
            </m:den>
          </m:f>
          <m:r>
            <m:t> </m:t>
          </m:r>
          <m:r>
            <m:t>u</m:t>
          </m:r>
          <m:d>
            <m:dPr>
              <m:begChr m:val="("/>
              <m:sepChr m:val=""/>
              <m:endChr m:val=")"/>
              <m:grow/>
            </m:dPr>
            <m:e>
              <m:r>
                <m:t>w</m:t>
              </m:r>
            </m:e>
          </m:d>
          <m:r>
            <m:rPr>
              <m:sty m:val="p"/>
            </m:rPr>
            <m:t>+</m:t>
          </m:r>
          <m:d>
            <m:dPr>
              <m:begChr m:val="("/>
              <m:sepChr m:val=""/>
              <m:endChr m:val=")"/>
              <m:grow/>
            </m:dPr>
            <m:e>
              <m:r>
                <m:t>1</m:t>
              </m:r>
              <m:r>
                <m:rPr>
                  <m:sty m:val="p"/>
                </m:rPr>
                <m:t>−</m:t>
              </m:r>
              <m:f>
                <m:fPr>
                  <m:type m:val="bar"/>
                </m:fPr>
                <m:num>
                  <m:r>
                    <m:t>L</m:t>
                  </m:r>
                </m:num>
                <m:den>
                  <m:bar>
                    <m:barPr>
                      <m:pos m:val="top"/>
                    </m:barPr>
                    <m:e>
                      <m:r>
                        <m:t>L</m:t>
                      </m:r>
                    </m:e>
                  </m:bar>
                </m:den>
              </m:f>
            </m:e>
          </m:d>
          <m:r>
            <m:t> </m:t>
          </m:r>
          <m:r>
            <m:t>u</m:t>
          </m:r>
          <m:d>
            <m:dPr>
              <m:begChr m:val="("/>
              <m:sepChr m:val=""/>
              <m:endChr m:val=")"/>
              <m:grow/>
            </m:dPr>
            <m:e>
              <m:r>
                <m:t>z</m:t>
              </m:r>
            </m:e>
          </m:d>
          <m:r>
            <m:rPr>
              <m:sty m:val="p"/>
            </m:rPr>
            <m:t>,</m:t>
          </m:r>
          <m:r>
            <m:t>  </m:t>
          </m:r>
          <m:r>
            <m:t>u</m:t>
          </m:r>
          <m:r>
            <m:rPr>
              <m:sty m:val="p"/>
            </m:rPr>
            <m:t>′</m:t>
          </m:r>
          <m:r>
            <m:rPr>
              <m:sty m:val="p"/>
            </m:rPr>
            <m:t>&gt;</m:t>
          </m:r>
          <m:r>
            <m:t>0</m:t>
          </m:r>
          <m:r>
            <m:rPr>
              <m:sty m:val="p"/>
            </m:rPr>
            <m:t>,</m:t>
          </m:r>
          <m:r>
            <m:t> </m:t>
          </m:r>
          <m:r>
            <m:t>u</m:t>
          </m:r>
          <m:r>
            <m:rPr>
              <m:sty m:val="p"/>
            </m:rPr>
            <m:t>″</m:t>
          </m:r>
          <m:r>
            <m:rPr>
              <m:sty m:val="p"/>
            </m:rPr>
            <m:t>≤</m:t>
          </m:r>
          <m:r>
            <m:t>0</m:t>
          </m:r>
        </m:oMath>
      </m:oMathPara>
    </w:p>
    <w:p>
      <w:pPr>
        <w:numPr>
          <w:ilvl w:val="1"/>
          <w:numId w:val="1017"/>
        </w:numPr>
      </w:pPr>
      <w:r>
        <w:t xml:space="preserve">Llamamos</w:t>
      </w:r>
      <w:r>
        <w:t xml:space="preserve"> </w:t>
      </w:r>
      <w:r>
        <w:rPr>
          <w:b/>
          <w:bCs/>
        </w:rPr>
        <w:t xml:space="preserve">salario de reserva</w:t>
      </w:r>
      <w:r>
        <w:t xml:space="preserve">,</w:t>
      </w:r>
      <w:r>
        <w:t xml:space="preserve"> </w:t>
      </w:r>
      <m:oMath>
        <m:sSup>
          <m:e>
            <m:r>
              <m:t>w</m:t>
            </m:r>
          </m:e>
          <m:sup>
            <m:r>
              <m:t>R</m:t>
            </m:r>
          </m:sup>
        </m:sSup>
      </m:oMath>
      <w:r>
        <w:t xml:space="preserve">, al salario con el que a un afiliado le da igual tener empleo o no tenerlo:</w:t>
      </w:r>
      <w:r>
        <w:t xml:space="preserve"> </w:t>
      </w:r>
      <m:oMath>
        <m:r>
          <m:t>u</m:t>
        </m:r>
        <m:d>
          <m:dPr>
            <m:begChr m:val="("/>
            <m:sepChr m:val=""/>
            <m:endChr m:val=")"/>
            <m:grow/>
          </m:dPr>
          <m:e>
            <m:sSup>
              <m:e>
                <m:r>
                  <m:t>w</m:t>
                </m:r>
              </m:e>
              <m:sup>
                <m:r>
                  <m:t>R</m:t>
                </m:r>
              </m:sup>
            </m:sSup>
          </m:e>
        </m:d>
        <m:r>
          <m:rPr>
            <m:sty m:val="p"/>
          </m:rPr>
          <m:t>=</m:t>
        </m:r>
        <m:r>
          <m:t>u</m:t>
        </m:r>
        <m:d>
          <m:dPr>
            <m:begChr m:val="("/>
            <m:sepChr m:val=""/>
            <m:endChr m:val=")"/>
            <m:grow/>
          </m:dPr>
          <m:e>
            <m:r>
              <m:t>z</m:t>
            </m:r>
          </m:e>
        </m:d>
      </m:oMath>
      <w:r>
        <w:t xml:space="preserve">, luego</w:t>
      </w:r>
      <w:r>
        <w:t xml:space="preserve"> </w:t>
      </w:r>
      <m:oMath>
        <m:sSup>
          <m:e>
            <m:r>
              <m:t>w</m:t>
            </m:r>
          </m:e>
          <m:sup>
            <m:r>
              <m:t>R</m:t>
            </m:r>
          </m:sup>
        </m:sSup>
        <m:r>
          <m:rPr>
            <m:sty m:val="p"/>
          </m:rPr>
          <m:t>=</m:t>
        </m:r>
        <m:r>
          <m:t>z</m:t>
        </m:r>
      </m:oMath>
      <w:r>
        <w:t xml:space="preserve">.</w:t>
      </w:r>
    </w:p>
    <w:p>
      <w:pPr>
        <w:numPr>
          <w:ilvl w:val="1"/>
          <w:numId w:val="1017"/>
        </w:numPr>
      </w:pPr>
      <w:r>
        <w:t xml:space="preserve">Sus</w:t>
      </w:r>
      <w:r>
        <w:t xml:space="preserve"> </w:t>
      </w:r>
      <w:r>
        <w:rPr>
          <w:b/>
          <w:bCs/>
        </w:rPr>
        <w:t xml:space="preserve">curvas de indiferencia</w:t>
      </w:r>
      <w:r>
        <w:t xml:space="preserve"> </w:t>
      </w:r>
      <w:r>
        <w:t xml:space="preserve">son decrecientes y convexas para</w:t>
      </w:r>
      <w:r>
        <w:t xml:space="preserve"> </w:t>
      </w:r>
      <m:oMath>
        <m:r>
          <m:t>w</m:t>
        </m:r>
        <m:r>
          <m:rPr>
            <m:sty m:val="p"/>
          </m:rPr>
          <m:t>&gt;</m:t>
        </m:r>
        <m:sSup>
          <m:e>
            <m:r>
              <m:t>w</m:t>
            </m:r>
          </m:e>
          <m:sup>
            <m:r>
              <m:t>R</m:t>
            </m:r>
          </m:sup>
        </m:sSup>
      </m:oMath>
      <w:r>
        <w:t xml:space="preserve">:</w:t>
      </w:r>
      <w:r>
        <w:t xml:space="preserve"> </w:t>
      </w:r>
      <w:bookmarkStart w:id="43" w:name="eq_pendiente_indiferencia"/>
      <w:bookmarkEnd w:id="43"/>
    </w:p>
    <w:p>
      <w:pPr>
        <w:pStyle w:val="BodyText"/>
        <w:keepNext/>
      </w:pPr>
      <m:oMathPara>
        <m:oMathParaPr>
          <m:jc m:val="center"/>
        </m:oMathParaPr>
        <m:oMath>
          <m:sSub>
            <m:e>
              <m:d>
                <m:dPr>
                  <m:begChr m:val=""/>
                  <m:sepChr m:val=""/>
                  <m:endChr m:val="|"/>
                  <m:grow/>
                </m:dPr>
                <m:e>
                  <m:f>
                    <m:fPr>
                      <m:type m:val="bar"/>
                    </m:fPr>
                    <m:num>
                      <m:r>
                        <m:t>d</m:t>
                      </m:r>
                      <m:r>
                        <m:t>w</m:t>
                      </m:r>
                    </m:num>
                    <m:den>
                      <m:r>
                        <m:t>d</m:t>
                      </m:r>
                      <m:r>
                        <m:t>L</m:t>
                      </m:r>
                    </m:den>
                  </m:f>
                </m:e>
              </m:d>
            </m:e>
            <m:sub>
              <m:r>
                <m:t>d</m:t>
              </m:r>
              <m:sSub>
                <m:e>
                  <m:r>
                    <m:t>U</m:t>
                  </m:r>
                </m:e>
                <m:sub>
                  <m:r>
                    <m:t>S</m:t>
                  </m:r>
                </m:sub>
              </m:sSub>
              <m:r>
                <m:rPr>
                  <m:sty m:val="p"/>
                </m:rPr>
                <m:t>=</m:t>
              </m:r>
              <m:r>
                <m:t>0</m:t>
              </m:r>
            </m:sub>
          </m:sSub>
          <m:r>
            <m:rPr>
              <m:sty m:val="p"/>
            </m:rPr>
            <m:t>=</m:t>
          </m:r>
          <m:r>
            <m:rPr>
              <m:sty m:val="p"/>
            </m:rPr>
            <m:t>−</m:t>
          </m:r>
          <m:f>
            <m:fPr>
              <m:type m:val="bar"/>
            </m:fPr>
            <m:num>
              <m:r>
                <m:t>u</m:t>
              </m:r>
              <m:d>
                <m:dPr>
                  <m:begChr m:val="("/>
                  <m:sepChr m:val=""/>
                  <m:endChr m:val=")"/>
                  <m:grow/>
                </m:dPr>
                <m:e>
                  <m:r>
                    <m:t>w</m:t>
                  </m:r>
                </m:e>
              </m:d>
              <m:r>
                <m:rPr>
                  <m:sty m:val="p"/>
                </m:rPr>
                <m:t>−</m:t>
              </m:r>
              <m:r>
                <m:t>u</m:t>
              </m:r>
              <m:d>
                <m:dPr>
                  <m:begChr m:val="("/>
                  <m:sepChr m:val=""/>
                  <m:endChr m:val=")"/>
                  <m:grow/>
                </m:dPr>
                <m:e>
                  <m:sSup>
                    <m:e>
                      <m:r>
                        <m:t>w</m:t>
                      </m:r>
                    </m:e>
                    <m:sup>
                      <m:r>
                        <m:t>R</m:t>
                      </m:r>
                    </m:sup>
                  </m:sSup>
                </m:e>
              </m:d>
            </m:num>
            <m:den>
              <m:r>
                <m:t>L</m:t>
              </m:r>
              <m:r>
                <m:t> </m:t>
              </m:r>
              <m:r>
                <m:t>u</m:t>
              </m:r>
              <m:r>
                <m:rPr>
                  <m:sty m:val="p"/>
                </m:rPr>
                <m:t>′</m:t>
              </m:r>
              <m:d>
                <m:dPr>
                  <m:begChr m:val="("/>
                  <m:sepChr m:val=""/>
                  <m:endChr m:val=")"/>
                  <m:grow/>
                </m:dPr>
                <m:e>
                  <m:r>
                    <m:t>w</m:t>
                  </m:r>
                </m:e>
              </m:d>
            </m:den>
          </m:f>
          <m:r>
            <m:rPr>
              <m:sty m:val="p"/>
            </m:rPr>
            <m:t>&lt;</m:t>
          </m:r>
          <m:r>
            <m:t>0</m:t>
          </m:r>
        </m:oMath>
      </m:oMathPara>
    </w:p>
    <w:p>
      <w:pPr>
        <w:numPr>
          <w:ilvl w:val="1"/>
          <w:numId w:val="1000"/>
        </w:numPr>
      </w:pPr>
      <w:r>
        <w:t xml:space="preserve">En</w:t>
      </w:r>
      <w:r>
        <w:t xml:space="preserve"> </w:t>
      </w:r>
      <m:oMath>
        <m:r>
          <m:t>w</m:t>
        </m:r>
        <m:r>
          <m:rPr>
            <m:sty m:val="p"/>
          </m:rPr>
          <m:t>=</m:t>
        </m:r>
        <m:sSup>
          <m:e>
            <m:r>
              <m:t>w</m:t>
            </m:r>
          </m:e>
          <m:sup>
            <m:r>
              <m:t>R</m:t>
            </m:r>
          </m:sup>
        </m:sSup>
      </m:oMath>
      <w:r>
        <w:t xml:space="preserve"> </w:t>
      </w:r>
      <w:r>
        <w:t xml:space="preserve">la indiferencia es horizontal (a nadie le importa trabajar o no) y, a partir de</w:t>
      </w:r>
      <w:r>
        <w:t xml:space="preserve"> </w:t>
      </w:r>
      <m:oMath>
        <m:bar>
          <m:barPr>
            <m:pos m:val="top"/>
          </m:barPr>
          <m:e>
            <m:r>
              <m:t>L</m:t>
            </m:r>
          </m:e>
        </m:bar>
      </m:oMath>
      <w:r>
        <w:t xml:space="preserve">, todas se vuelven horizontales (más empleo no le sirve a ningún afiliado). Salario y empleo son bienes para el sindicato: más arriba y más a la derecha, más utilidad.</w:t>
      </w:r>
    </w:p>
    <w:p>
      <w:pPr>
        <w:numPr>
          <w:ilvl w:val="1"/>
          <w:numId w:val="1017"/>
        </w:numPr>
      </w:pPr>
      <w:r>
        <w:rPr>
          <w:i/>
          <w:iCs/>
        </w:rPr>
        <w:t xml:space="preserve">Es el mismo sindicato que en el monopolio bilateral</w:t>
      </w:r>
      <w:r>
        <w:t xml:space="preserve">. Si los afiliados son neutrales al riesgo (</w:t>
      </w:r>
      <m:oMath>
        <m:r>
          <m:t>u</m:t>
        </m:r>
      </m:oMath>
      <w:r>
        <w:t xml:space="preserve"> </w:t>
      </w:r>
      <w:r>
        <w:t xml:space="preserve">lineal),</w:t>
      </w:r>
      <w:r>
        <w:t xml:space="preserve"> </w:t>
      </w:r>
      <m:oMath>
        <m:bar>
          <m:barPr>
            <m:pos m:val="top"/>
          </m:barPr>
          <m:e>
            <m:r>
              <m:t>L</m:t>
            </m:r>
          </m:e>
        </m:bar>
        <m:r>
          <m:t> </m:t>
        </m:r>
        <m:sSub>
          <m:e>
            <m:r>
              <m:t>U</m:t>
            </m:r>
          </m:e>
          <m:sub>
            <m:r>
              <m:t>S</m:t>
            </m:r>
          </m:sub>
        </m:sSub>
        <m:r>
          <m:rPr>
            <m:sty m:val="p"/>
          </m:rPr>
          <m:t>=</m:t>
        </m:r>
        <m:d>
          <m:dPr>
            <m:begChr m:val="("/>
            <m:sepChr m:val=""/>
            <m:endChr m:val=")"/>
            <m:grow/>
          </m:dPr>
          <m:e>
            <m:r>
              <m:t>w</m:t>
            </m:r>
            <m:r>
              <m:rPr>
                <m:sty m:val="p"/>
              </m:rPr>
              <m:t>−</m:t>
            </m:r>
            <m:sSup>
              <m:e>
                <m:r>
                  <m:t>w</m:t>
                </m:r>
              </m:e>
              <m:sup>
                <m:r>
                  <m:t>R</m:t>
                </m:r>
              </m:sup>
            </m:sSup>
          </m:e>
        </m:d>
        <m:r>
          <m:t> </m:t>
        </m:r>
        <m:r>
          <m:t>L</m:t>
        </m:r>
        <m:r>
          <m:rPr>
            <m:sty m:val="p"/>
          </m:rPr>
          <m:t>+</m:t>
        </m:r>
        <m:bar>
          <m:barPr>
            <m:pos m:val="top"/>
          </m:barPr>
          <m:e>
            <m:r>
              <m:t>L</m:t>
            </m:r>
          </m:e>
        </m:bar>
        <m:r>
          <m:t> </m:t>
        </m:r>
        <m:sSup>
          <m:e>
            <m:r>
              <m:t>w</m:t>
            </m:r>
          </m:e>
          <m:sup>
            <m:r>
              <m:t>R</m:t>
            </m:r>
          </m:sup>
        </m:sSup>
      </m:oMath>
      <w:r>
        <w:t xml:space="preserve">, que es, salvo una transformación afín, la renta del sindicato del monopolio bilateral,</w:t>
      </w:r>
      <w:r>
        <w:t xml:space="preserve"> </w:t>
      </w:r>
      <m:oMath>
        <m:sSub>
          <m:e>
            <m:r>
              <m:t>U</m:t>
            </m:r>
          </m:e>
          <m:sub>
            <m:r>
              <m:t>S</m:t>
            </m:r>
          </m:sub>
        </m:sSub>
        <m:r>
          <m:rPr>
            <m:sty m:val="p"/>
          </m:rPr>
          <m:t>=</m:t>
        </m:r>
        <m:r>
          <m:t>w</m:t>
        </m:r>
        <m:r>
          <m:t> </m:t>
        </m:r>
        <m:r>
          <m:t>L</m:t>
        </m:r>
        <m:r>
          <m:rPr>
            <m:sty m:val="p"/>
          </m:rPr>
          <m:t>−</m:t>
        </m:r>
        <m:r>
          <m:t>v</m:t>
        </m:r>
        <m:d>
          <m:dPr>
            <m:begChr m:val="("/>
            <m:sepChr m:val=""/>
            <m:endChr m:val=")"/>
            <m:grow/>
          </m:dPr>
          <m:e>
            <m:r>
              <m:t>L</m:t>
            </m:r>
          </m:e>
        </m:d>
      </m:oMath>
      <w:r>
        <w:t xml:space="preserve"> </w:t>
      </w:r>
      <w:r>
        <w:t xml:space="preserve">con</w:t>
      </w:r>
      <w:r>
        <w:t xml:space="preserve"> </w:t>
      </w:r>
      <m:oMath>
        <m:r>
          <m:t>v</m:t>
        </m:r>
        <m:d>
          <m:dPr>
            <m:begChr m:val="("/>
            <m:sepChr m:val=""/>
            <m:endChr m:val=")"/>
            <m:grow/>
          </m:dPr>
          <m:e>
            <m:r>
              <m:t>L</m:t>
            </m:r>
          </m:e>
        </m:d>
        <m:r>
          <m:rPr>
            <m:sty m:val="p"/>
          </m:rPr>
          <m:t>=</m:t>
        </m:r>
        <m:sSup>
          <m:e>
            <m:r>
              <m:t>w</m:t>
            </m:r>
          </m:e>
          <m:sup>
            <m:r>
              <m:t>R</m:t>
            </m:r>
          </m:sup>
        </m:sSup>
        <m:r>
          <m:t> </m:t>
        </m:r>
        <m:r>
          <m:t>L</m:t>
        </m:r>
      </m:oMath>
      <w:r>
        <w:t xml:space="preserve"> </w:t>
      </w:r>
      <w:hyperlink r:id="rId27">
        <w:r>
          <w:rPr>
            <w:rStyle w:val="Referenciaatema"/>
          </w:rPr>
          <w:t xml:space="preserve">[ver tema 3.A.17]</w:t>
        </w:r>
      </w:hyperlink>
      <w:r>
        <w:t xml:space="preserve">. Como la solución de</w:t>
      </w:r>
      <w:r>
        <w:t xml:space="preserve"> </w:t>
      </w:r>
      <w:r>
        <w:rPr>
          <w:smallCaps/>
        </w:rPr>
        <w:t xml:space="preserve">Nash</w:t>
      </w:r>
      <w:r>
        <w:t xml:space="preserve"> </w:t>
      </w:r>
      <w:r>
        <w:t xml:space="preserve">no cambia con las transformaciones afines, los 2 dan el mismo acuerdo. Lo que añade este tema es la</w:t>
      </w:r>
      <w:r>
        <w:t xml:space="preserve"> </w:t>
      </w:r>
      <w:r>
        <w:rPr>
          <w:i/>
          <w:iCs/>
        </w:rPr>
        <w:t xml:space="preserve">aversión al riesgo</w:t>
      </w:r>
      <w:r>
        <w:t xml:space="preserve"> </w:t>
      </w:r>
      <w:r>
        <w:t xml:space="preserve">de los afiliados.</w:t>
      </w:r>
    </w:p>
    <w:p>
      <w:pPr>
        <w:numPr>
          <w:ilvl w:val="0"/>
          <w:numId w:val="1015"/>
        </w:numPr>
      </w:pPr>
      <w:r>
        <w:rPr>
          <w:i/>
          <w:iCs/>
        </w:rPr>
        <w:t xml:space="preserve">El gráfico de referencia</w:t>
      </w:r>
      <w:r>
        <w:t xml:space="preserve"> </w:t>
      </w:r>
      <w:r>
        <w:t xml:space="preserve">(gráfico </w:t>
      </w:r>
      <w:hyperlink w:anchor="fig_aparato_grafico">
        <w:r>
          <w:rPr>
            <w:rStyle w:val="Hyperlink"/>
          </w:rPr>
          <w:t xml:space="preserve">1</w:t>
        </w:r>
      </w:hyperlink>
      <w:r>
        <w:t xml:space="preserve">): en el plano</w:t>
      </w:r>
      <w:r>
        <w:t xml:space="preserve"> </w:t>
      </w:r>
      <m:oMath>
        <m:d>
          <m:dPr>
            <m:begChr m:val="("/>
            <m:sepChr m:val=""/>
            <m:endChr m:val=")"/>
            <m:grow/>
          </m:dPr>
          <m:e>
            <m:r>
              <m:t>L</m:t>
            </m:r>
            <m:r>
              <m:rPr>
                <m:sty m:val="p"/>
              </m:rPr>
              <m:t>,</m:t>
            </m:r>
            <m:r>
              <m:t>w</m:t>
            </m:r>
          </m:e>
        </m:d>
      </m:oMath>
      <w:r>
        <w:t xml:space="preserve">, la demanda de trabajo con las isobeneficio, y las indiferencias del sindicato con</w:t>
      </w:r>
      <w:r>
        <w:t xml:space="preserve"> </w:t>
      </w:r>
      <m:oMath>
        <m:sSup>
          <m:e>
            <m:r>
              <m:t>w</m:t>
            </m:r>
          </m:e>
          <m:sup>
            <m:r>
              <m:t>R</m:t>
            </m:r>
          </m:sup>
        </m:sSup>
      </m:oMath>
      <w:r>
        <w:t xml:space="preserve"> </w:t>
      </w:r>
      <w:r>
        <w:t xml:space="preserve">y</w:t>
      </w:r>
      <w:r>
        <w:t xml:space="preserve"> </w:t>
      </w:r>
      <m:oMath>
        <m:bar>
          <m:barPr>
            <m:pos m:val="top"/>
          </m:barPr>
          <m:e>
            <m:r>
              <m:t>L</m:t>
            </m:r>
          </m:e>
        </m:bar>
      </m:oMath>
      <w:r>
        <w:t xml:space="preserve">. El</w:t>
      </w:r>
      <w:r>
        <w:t xml:space="preserve"> </w:t>
      </w:r>
      <w:r>
        <w:rPr>
          <w:i/>
          <w:iCs/>
        </w:rPr>
        <w:t xml:space="preserve">equilibrio competitivo</w:t>
      </w:r>
      <w:r>
        <w:t xml:space="preserve"> </w:t>
      </w:r>
      <m:oMath>
        <m:r>
          <m:t>C</m:t>
        </m:r>
      </m:oMath>
      <w:r>
        <w:t xml:space="preserve"> </w:t>
      </w:r>
      <w:r>
        <w:t xml:space="preserve">está en el corte de la demanda con el salario de reserva,</w:t>
      </w:r>
      <w:r>
        <w:t xml:space="preserve"> </w:t>
      </w:r>
      <m:oMath>
        <m:r>
          <m:t>A</m:t>
        </m:r>
        <m:r>
          <m:t> </m:t>
        </m:r>
        <m:r>
          <m:t>F</m:t>
        </m:r>
        <m:r>
          <m:rPr>
            <m:sty m:val="p"/>
          </m:rPr>
          <m:t>′</m:t>
        </m:r>
        <m:d>
          <m:dPr>
            <m:begChr m:val="("/>
            <m:sepChr m:val=""/>
            <m:endChr m:val=")"/>
            <m:grow/>
          </m:dPr>
          <m:e>
            <m:sSup>
              <m:e>
                <m:r>
                  <m:t>L</m:t>
                </m:r>
              </m:e>
              <m:sup>
                <m:r>
                  <m:t>c</m:t>
                </m:r>
              </m:sup>
            </m:sSup>
          </m:e>
        </m:d>
        <m:r>
          <m:rPr>
            <m:sty m:val="p"/>
          </m:rPr>
          <m:t>=</m:t>
        </m:r>
        <m:sSup>
          <m:e>
            <m:r>
              <m:t>w</m:t>
            </m:r>
          </m:e>
          <m:sup>
            <m:r>
              <m:t>R</m:t>
            </m:r>
          </m:sup>
        </m:sSup>
      </m:oMath>
      <w:r>
        <w:t xml:space="preserve">. Todos los modelos son puntos de este plano.</w:t>
      </w:r>
    </w:p>
    <w:bookmarkStart w:id="47" w:name="fig_aparato_grafico"/>
    <w:p>
      <w:pPr>
        <w:pStyle w:val="ImageCaption"/>
      </w:pPr>
      <w:r>
        <w:t xml:space="preserve">Gráfico 1.–</w:t>
      </w:r>
      <w:r>
        <w:t xml:space="preserve"> </w:t>
      </w:r>
      <w:r>
        <w:t xml:space="preserve">El aparato gráfico: isobeneficio de la empresa y curvas de indiferencia del sindicato</w:t>
      </w:r>
    </w:p>
    <w:p>
      <w:pPr>
        <w:pStyle w:val="CaptionedFigure"/>
      </w:pPr>
      <w:r>
        <w:drawing>
          <wp:inline>
            <wp:extent cx="5372100" cy="2269496"/>
            <wp:effectExtent b="0" l="0" r="0" t="0"/>
            <wp:docPr descr="Gráfico 1.– El aparato gráfico: isobeneficio de la empresa y curvas de indiferencia del sindicato" title="" id="45" name="Picture"/>
            <a:graphic>
              <a:graphicData uri="http://schemas.openxmlformats.org/drawingml/2006/picture">
                <pic:pic>
                  <pic:nvPicPr>
                    <pic:cNvPr descr="C:\Users\vgutierrez\Documents\src\victorgutierrezmarcos.github.io-revision\oposicion\temario\fuentes\3A27\graficos/aparato-grafico.png" id="46" name="Picture"/>
                    <pic:cNvPicPr>
                      <a:picLocks noChangeArrowheads="1" noChangeAspect="1"/>
                    </pic:cNvPicPr>
                  </pic:nvPicPr>
                  <pic:blipFill>
                    <a:blip r:embed="rId44"/>
                    <a:stretch>
                      <a:fillRect/>
                    </a:stretch>
                  </pic:blipFill>
                  <pic:spPr bwMode="auto">
                    <a:xfrm>
                      <a:off x="0" y="0"/>
                      <a:ext cx="5372100" cy="2269496"/>
                    </a:xfrm>
                    <a:prstGeom prst="rect">
                      <a:avLst/>
                    </a:prstGeom>
                    <a:noFill/>
                    <a:ln w="9525">
                      <a:noFill/>
                      <a:headEnd/>
                      <a:tailEnd/>
                    </a:ln>
                  </pic:spPr>
                </pic:pic>
              </a:graphicData>
            </a:graphic>
          </wp:inline>
        </w:drawing>
      </w:r>
    </w:p>
    <w:bookmarkEnd w:id="47"/>
    <w:p>
      <w:pPr>
        <w:pStyle w:val="Piedeimagen"/>
      </w:pPr>
      <w:r>
        <w:t xml:space="preserve">Fuente: elaboración propia a partir de</w:t>
      </w:r>
      <w:r>
        <w:t xml:space="preserve"> </w:t>
      </w:r>
      <w:r>
        <w:rPr>
          <w:smallCaps/>
        </w:rPr>
        <w:t xml:space="preserve">Booth</w:t>
      </w:r>
      <w:r>
        <w:t xml:space="preserve"> </w:t>
      </w:r>
      <w:r>
        <w:t xml:space="preserve">(</w:t>
      </w:r>
      <w:hyperlink w:anchor="ref_Booth1995Economics">
        <w:r>
          <w:rPr>
            <w:rStyle w:val="Hyperlink"/>
          </w:rPr>
          <w:t xml:space="preserve">1995b</w:t>
        </w:r>
      </w:hyperlink>
      <w:r>
        <w:t xml:space="preserve">)</w:t>
      </w:r>
      <w:r>
        <w:t xml:space="preserve"> </w:t>
      </w:r>
      <w:r>
        <w:t xml:space="preserve">y</w:t>
      </w:r>
      <w:r>
        <w:t xml:space="preserve"> </w:t>
      </w:r>
      <w:r>
        <w:rPr>
          <w:smallCaps/>
        </w:rPr>
        <w:t xml:space="preserve">Cahuc</w:t>
      </w:r>
      <w:r>
        <w:t xml:space="preserve">,</w:t>
      </w:r>
      <w:r>
        <w:t xml:space="preserve"> </w:t>
      </w:r>
      <w:r>
        <w:rPr>
          <w:smallCaps/>
        </w:rPr>
        <w:t xml:space="preserve">Carcillo</w:t>
      </w:r>
      <w:r>
        <w:t xml:space="preserve"> </w:t>
      </w:r>
      <w:r>
        <w:t xml:space="preserve">y</w:t>
      </w:r>
      <w:r>
        <w:t xml:space="preserve"> </w:t>
      </w:r>
      <w:r>
        <w:rPr>
          <w:smallCaps/>
        </w:rPr>
        <w:t xml:space="preserve">Zylberberg</w:t>
      </w:r>
      <w:r>
        <w:t xml:space="preserve"> </w:t>
      </w:r>
      <w:r>
        <w:t xml:space="preserve">(</w:t>
      </w:r>
      <w:hyperlink w:anchor="ref_Cahuc2014Labor">
        <w:r>
          <w:rPr>
            <w:rStyle w:val="Hyperlink"/>
          </w:rPr>
          <w:t xml:space="preserve">2014, cap. 7</w:t>
        </w:r>
      </w:hyperlink>
      <w:r>
        <w:t xml:space="preserve">)</w:t>
      </w:r>
      <w:r>
        <w:t xml:space="preserve">.</w:t>
      </w:r>
    </w:p>
    <w:bookmarkEnd w:id="48"/>
    <w:bookmarkStart w:id="62" w:name="sec_sindicato_monopolista"/>
    <w:p>
      <w:pPr>
        <w:pStyle w:val="Heading3"/>
      </w:pPr>
      <w:r>
        <w:t xml:space="preserve">I.2.2.</w:t>
      </w:r>
      <w:r>
        <w:t xml:space="preserve"> </w:t>
      </w:r>
      <w:r>
        <w:t xml:space="preserve">El sindicato monopolista (</w:t>
      </w:r>
      <w:r>
        <w:rPr>
          <w:smallCaps/>
        </w:rPr>
        <w:t xml:space="preserve">Dunlop</w:t>
      </w:r>
      <w:r>
        <w:t xml:space="preserve">, 1944)</w:t>
      </w:r>
    </w:p>
    <w:bookmarkStart w:id="49" w:name="a_idea"/>
    <w:p>
      <w:pPr>
        <w:pStyle w:val="Heading4"/>
      </w:pPr>
      <w:r>
        <w:t xml:space="preserve">a) Idea</w:t>
      </w:r>
    </w:p>
    <w:p>
      <w:pPr>
        <w:numPr>
          <w:ilvl w:val="0"/>
          <w:numId w:val="1018"/>
        </w:numPr>
      </w:pPr>
      <w:r>
        <w:rPr>
          <w:smallCaps/>
        </w:rPr>
        <w:t xml:space="preserve">Dunlop</w:t>
      </w:r>
      <w:r>
        <w:t xml:space="preserve"> </w:t>
      </w:r>
      <w:r>
        <w:t xml:space="preserve">(</w:t>
      </w:r>
      <w:hyperlink w:anchor="ref_Dunlop1944Wage">
        <w:r>
          <w:rPr>
            <w:rStyle w:val="Hyperlink"/>
          </w:rPr>
          <w:t xml:space="preserve">1944</w:t>
        </w:r>
      </w:hyperlink>
      <w:r>
        <w:t xml:space="preserve">)</w:t>
      </w:r>
      <w:r>
        <w:t xml:space="preserve"> </w:t>
      </w:r>
      <w:r>
        <w:t xml:space="preserve">es el primero en tratar al sindicato como un agente que maximiza: fija el salario, como un monopolista fija el precio, y la empresa decide cuánto empleo da a ese salario. Es el extremo en que el sindicato tiene todo el poder (</w:t>
      </w:r>
      <m:oMath>
        <m:r>
          <m:t>γ</m:t>
        </m:r>
        <m:r>
          <m:rPr>
            <m:sty m:val="p"/>
          </m:rPr>
          <m:t>=</m:t>
        </m:r>
        <m:r>
          <m:t>1</m:t>
        </m:r>
      </m:oMath>
      <w:r>
        <w:t xml:space="preserve">).</w:t>
      </w:r>
    </w:p>
    <w:bookmarkEnd w:id="49"/>
    <w:bookmarkStart w:id="59" w:name="b_modelo"/>
    <w:p>
      <w:pPr>
        <w:pStyle w:val="Heading4"/>
      </w:pPr>
      <w:r>
        <w:t xml:space="preserve">b) Modelo</w:t>
      </w:r>
    </w:p>
    <w:bookmarkStart w:id="50" w:name="i_supuestos"/>
    <w:p>
      <w:pPr>
        <w:pStyle w:val="Heading5"/>
      </w:pPr>
      <w:r>
        <w:t xml:space="preserve">i) Supuestos</w:t>
      </w:r>
    </w:p>
    <w:p>
      <w:pPr>
        <w:numPr>
          <w:ilvl w:val="0"/>
          <w:numId w:val="1019"/>
        </w:numPr>
      </w:pPr>
      <w:r>
        <w:t xml:space="preserve">Juego en 2 etapas: en la primera, el sindicato elige</w:t>
      </w:r>
      <w:r>
        <w:t xml:space="preserve"> </w:t>
      </w:r>
      <m:oMath>
        <m:r>
          <m:t>w</m:t>
        </m:r>
      </m:oMath>
      <w:r>
        <w:t xml:space="preserve">; en la segunda, la empresa elige</w:t>
      </w:r>
      <w:r>
        <w:t xml:space="preserve"> </w:t>
      </w:r>
      <m:oMath>
        <m:r>
          <m:t>L</m:t>
        </m:r>
      </m:oMath>
      <w:r>
        <w:t xml:space="preserve"> </w:t>
      </w:r>
      <w:r>
        <w:t xml:space="preserve">sobre su demanda,</w:t>
      </w:r>
      <w:r>
        <w:t xml:space="preserve"> </w:t>
      </w:r>
      <m:oMath>
        <m:r>
          <m:t>L</m:t>
        </m:r>
        <m:r>
          <m:rPr>
            <m:sty m:val="p"/>
          </m:rPr>
          <m:t>=</m:t>
        </m:r>
        <m:sSup>
          <m:e>
            <m:r>
              <m:t>L</m:t>
            </m:r>
          </m:e>
          <m:sup>
            <m:r>
              <m:t>D</m:t>
            </m:r>
          </m:sup>
        </m:sSup>
        <m:d>
          <m:dPr>
            <m:begChr m:val="("/>
            <m:sepChr m:val=""/>
            <m:endChr m:val=")"/>
            <m:grow/>
          </m:dPr>
          <m:e>
            <m:r>
              <m:t>w</m:t>
            </m:r>
          </m:e>
        </m:d>
      </m:oMath>
      <w:r>
        <w:t xml:space="preserve">.</w:t>
      </w:r>
    </w:p>
    <w:p>
      <w:pPr>
        <w:numPr>
          <w:ilvl w:val="0"/>
          <w:numId w:val="1019"/>
        </w:numPr>
      </w:pPr>
      <w:r>
        <w:t xml:space="preserve">Se resuelve hacia atrás, como un juego de</w:t>
      </w:r>
      <w:r>
        <w:t xml:space="preserve"> </w:t>
      </w:r>
      <w:r>
        <w:rPr>
          <w:smallCaps/>
        </w:rPr>
        <w:t xml:space="preserve">Stackelberg</w:t>
      </w:r>
      <w:r>
        <w:t xml:space="preserve"> </w:t>
      </w:r>
      <w:r>
        <w:t xml:space="preserve">en el que lidera el sindicato: el resultado es un ENPS</w:t>
      </w:r>
      <w:r>
        <w:t xml:space="preserve"> </w:t>
      </w:r>
      <w:hyperlink r:id="rId31">
        <w:r>
          <w:rPr>
            <w:rStyle w:val="Referenciaatema"/>
          </w:rPr>
          <w:t xml:space="preserve">[ver tema 3.A.14]</w:t>
        </w:r>
      </w:hyperlink>
      <w:r>
        <w:t xml:space="preserve">.</w:t>
      </w:r>
    </w:p>
    <w:bookmarkEnd w:id="50"/>
    <w:bookmarkStart w:id="57" w:name="ii_desarrollo"/>
    <w:p>
      <w:pPr>
        <w:pStyle w:val="Heading5"/>
      </w:pPr>
      <w:r>
        <w:t xml:space="preserve">ii) Desarrollo</w:t>
      </w:r>
    </w:p>
    <w:p>
      <w:pPr>
        <w:numPr>
          <w:ilvl w:val="0"/>
          <w:numId w:val="1020"/>
        </w:numPr>
      </w:pPr>
      <w:r>
        <w:t xml:space="preserve">El sindicato, que conoce la demanda de la empresa, resuelve</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r>
                      <m:t>w</m:t>
                    </m:r>
                  </m:lim>
                </m:limLow>
              </m:e>
              <m:e>
                <m:sSub>
                  <m:e>
                    <m:r>
                      <m:t>U</m:t>
                    </m:r>
                  </m:e>
                  <m:sub>
                    <m:r>
                      <m:t>S</m:t>
                    </m:r>
                  </m:sub>
                </m:sSub>
                <m:d>
                  <m:dPr>
                    <m:begChr m:val="("/>
                    <m:sepChr m:val=""/>
                    <m:endChr m:val=")"/>
                    <m:grow/>
                  </m:dPr>
                  <m:e>
                    <m:r>
                      <m:t>w</m:t>
                    </m:r>
                    <m:r>
                      <m:rPr>
                        <m:sty m:val="p"/>
                      </m:rPr>
                      <m:t>,</m:t>
                    </m:r>
                    <m:sSup>
                      <m:e>
                        <m:r>
                          <m:t>L</m:t>
                        </m:r>
                      </m:e>
                      <m:sup>
                        <m:r>
                          <m:t>D</m:t>
                        </m:r>
                      </m:sup>
                    </m:sSup>
                    <m:d>
                      <m:dPr>
                        <m:begChr m:val="("/>
                        <m:sepChr m:val=""/>
                        <m:endChr m:val=")"/>
                        <m:grow/>
                      </m:dPr>
                      <m:e>
                        <m:r>
                          <m:t>w</m:t>
                        </m:r>
                      </m:e>
                    </m:d>
                  </m:e>
                </m:d>
              </m:e>
            </m:mr>
            <m:mr>
              <m:e>
                <m:r>
                  <m:rPr>
                    <m:nor/>
                    <m:sty m:val="p"/>
                  </m:rPr>
                  <m:t>s.a.</m:t>
                </m:r>
              </m:e>
              <m:e>
                <m:sSup>
                  <m:e>
                    <m:r>
                      <m:t>L</m:t>
                    </m:r>
                  </m:e>
                  <m:sup>
                    <m:r>
                      <m:t>D</m:t>
                    </m:r>
                  </m:sup>
                </m:sSup>
                <m:d>
                  <m:dPr>
                    <m:begChr m:val="("/>
                    <m:sepChr m:val=""/>
                    <m:endChr m:val=")"/>
                    <m:grow/>
                  </m:dPr>
                  <m:e>
                    <m:r>
                      <m:t>w</m:t>
                    </m:r>
                  </m:e>
                </m:d>
                <m:r>
                  <m:rPr>
                    <m:sty m:val="p"/>
                  </m:rPr>
                  <m:t>≤</m:t>
                </m:r>
                <m:bar>
                  <m:barPr>
                    <m:pos m:val="top"/>
                  </m:barPr>
                  <m:e>
                    <m:r>
                      <m:t>L</m:t>
                    </m:r>
                  </m:e>
                </m:bar>
              </m:e>
            </m:mr>
          </m:m>
        </m:oMath>
      </m:oMathPara>
    </w:p>
    <w:p>
      <w:pPr>
        <w:numPr>
          <w:ilvl w:val="0"/>
          <w:numId w:val="1000"/>
        </w:numPr>
      </w:pPr>
      <w:r>
        <w:t xml:space="preserve">La condición de primer orden iguala lo que gana con un salario algo mayor (cobra más cada empleado) con lo que pierde (hay menos empleados):</w:t>
      </w:r>
      <w:r>
        <w:t xml:space="preserve"> </w:t>
      </w:r>
      <w:bookmarkStart w:id="51" w:name="eq_dunlop"/>
      <w:bookmarkEnd w:id="51"/>
    </w:p>
    <w:p>
      <w:pPr>
        <w:pStyle w:val="BodyText"/>
        <w:keepNext/>
      </w:pPr>
      <m:oMathPara>
        <m:oMathParaPr>
          <m:jc m:val="center"/>
        </m:oMathParaPr>
        <m:oMath>
          <m:f>
            <m:fPr>
              <m:type m:val="bar"/>
            </m:fPr>
            <m:num>
              <m:r>
                <m:t>u</m:t>
              </m:r>
              <m:d>
                <m:dPr>
                  <m:begChr m:val="("/>
                  <m:sepChr m:val=""/>
                  <m:endChr m:val=")"/>
                  <m:grow/>
                </m:dPr>
                <m:e>
                  <m:r>
                    <m:t>w</m:t>
                  </m:r>
                </m:e>
              </m:d>
              <m:r>
                <m:rPr>
                  <m:sty m:val="p"/>
                </m:rPr>
                <m:t>−</m:t>
              </m:r>
              <m:r>
                <m:t>u</m:t>
              </m:r>
              <m:d>
                <m:dPr>
                  <m:begChr m:val="("/>
                  <m:sepChr m:val=""/>
                  <m:endChr m:val=")"/>
                  <m:grow/>
                </m:dPr>
                <m:e>
                  <m:sSup>
                    <m:e>
                      <m:r>
                        <m:t>w</m:t>
                      </m:r>
                    </m:e>
                    <m:sup>
                      <m:r>
                        <m:t>R</m:t>
                      </m:r>
                    </m:sup>
                  </m:sSup>
                </m:e>
              </m:d>
            </m:num>
            <m:den>
              <m:r>
                <m:t>w</m:t>
              </m:r>
              <m:r>
                <m:t> </m:t>
              </m:r>
              <m:r>
                <m:t>u</m:t>
              </m:r>
              <m:r>
                <m:rPr>
                  <m:sty m:val="p"/>
                </m:rPr>
                <m:t>′</m:t>
              </m:r>
              <m:d>
                <m:dPr>
                  <m:begChr m:val="("/>
                  <m:sepChr m:val=""/>
                  <m:endChr m:val=")"/>
                  <m:grow/>
                </m:dPr>
                <m:e>
                  <m:r>
                    <m:t>w</m:t>
                  </m:r>
                </m:e>
              </m:d>
            </m:den>
          </m:f>
          <m:r>
            <m:rPr>
              <m:sty m:val="p"/>
            </m:rPr>
            <m:t>=</m:t>
          </m:r>
          <m:f>
            <m:fPr>
              <m:type m:val="bar"/>
            </m:fPr>
            <m:num>
              <m:r>
                <m:t>1</m:t>
              </m:r>
            </m:num>
            <m:den>
              <m:d>
                <m:dPr>
                  <m:begChr m:val="|"/>
                  <m:sepChr m:val=""/>
                  <m:endChr m:val="|"/>
                  <m:grow/>
                </m:dPr>
                <m:e>
                  <m:sSub>
                    <m:e>
                      <m:r>
                        <m:t>ε</m:t>
                      </m:r>
                    </m:e>
                    <m:sub>
                      <m:sSup>
                        <m:e>
                          <m:r>
                            <m:t>L</m:t>
                          </m:r>
                        </m:e>
                        <m:sup>
                          <m:r>
                            <m:t>D</m:t>
                          </m:r>
                        </m:sup>
                      </m:sSup>
                      <m:r>
                        <m:rPr>
                          <m:sty m:val="p"/>
                        </m:rPr>
                        <m:t>,</m:t>
                      </m:r>
                      <m:r>
                        <m:t>w</m:t>
                      </m:r>
                    </m:sub>
                  </m:sSub>
                </m:e>
              </m:d>
            </m:den>
          </m:f>
        </m:oMath>
      </m:oMathPara>
    </w:p>
    <w:p>
      <w:pPr>
        <w:numPr>
          <w:ilvl w:val="0"/>
          <w:numId w:val="1000"/>
        </w:numPr>
      </w:pPr>
      <w:r>
        <w:t xml:space="preserve">con</w:t>
      </w:r>
      <w:r>
        <w:t xml:space="preserve"> </w:t>
      </w:r>
      <m:oMath>
        <m:sSub>
          <m:e>
            <m:r>
              <m:t>ε</m:t>
            </m:r>
          </m:e>
          <m:sub>
            <m:sSup>
              <m:e>
                <m:r>
                  <m:t>L</m:t>
                </m:r>
              </m:e>
              <m:sup>
                <m:r>
                  <m:t>D</m:t>
                </m:r>
              </m:sup>
            </m:sSup>
            <m:r>
              <m:rPr>
                <m:sty m:val="p"/>
              </m:rPr>
              <m:t>,</m:t>
            </m:r>
            <m:r>
              <m:t>w</m:t>
            </m:r>
          </m:sub>
        </m:sSub>
        <m:r>
          <m:rPr>
            <m:sty m:val="p"/>
          </m:rPr>
          <m:t>&lt;</m:t>
        </m:r>
        <m:r>
          <m:t>0</m:t>
        </m:r>
      </m:oMath>
      <w:r>
        <w:t xml:space="preserve"> </w:t>
      </w:r>
      <w:r>
        <w:t xml:space="preserve">la elasticidad de la demanda de trabajo. Con afiliados neutrales al riesgo queda</w:t>
      </w:r>
      <w:r>
        <w:t xml:space="preserve"> </w:t>
      </w:r>
      <m:oMath>
        <m:sSup>
          <m:e>
            <m:r>
              <m:t>w</m:t>
            </m:r>
          </m:e>
          <m:sup>
            <m:r>
              <m:t>S</m:t>
            </m:r>
          </m:sup>
        </m:sSup>
        <m:d>
          <m:dPr>
            <m:begChr m:val="("/>
            <m:sepChr m:val=""/>
            <m:endChr m:val=")"/>
            <m:grow/>
          </m:dPr>
          <m:e>
            <m:r>
              <m:t>1</m:t>
            </m:r>
            <m:r>
              <m:rPr>
                <m:sty m:val="p"/>
              </m:rPr>
              <m:t>−</m:t>
            </m:r>
            <m:r>
              <m:t>1</m:t>
            </m:r>
            <m:r>
              <m:rPr>
                <m:sty m:val="p"/>
              </m:rPr>
              <m:t>/</m:t>
            </m:r>
            <m:d>
              <m:dPr>
                <m:begChr m:val="|"/>
                <m:sepChr m:val=""/>
                <m:endChr m:val="|"/>
                <m:grow/>
              </m:dPr>
              <m:e>
                <m:sSub>
                  <m:e>
                    <m:r>
                      <m:t>ε</m:t>
                    </m:r>
                  </m:e>
                  <m:sub>
                    <m:sSup>
                      <m:e>
                        <m:r>
                          <m:t>L</m:t>
                        </m:r>
                      </m:e>
                      <m:sup>
                        <m:r>
                          <m:t>D</m:t>
                        </m:r>
                      </m:sup>
                    </m:sSup>
                    <m:r>
                      <m:rPr>
                        <m:sty m:val="p"/>
                      </m:rPr>
                      <m:t>,</m:t>
                    </m:r>
                    <m:r>
                      <m:t>w</m:t>
                    </m:r>
                  </m:sub>
                </m:sSub>
              </m:e>
            </m:d>
          </m:e>
        </m:d>
        <m:r>
          <m:rPr>
            <m:sty m:val="p"/>
          </m:rPr>
          <m:t>=</m:t>
        </m:r>
        <m:sSup>
          <m:e>
            <m:r>
              <m:t>w</m:t>
            </m:r>
          </m:e>
          <m:sup>
            <m:r>
              <m:t>R</m:t>
            </m:r>
          </m:sup>
        </m:sSup>
      </m:oMath>
      <w:r>
        <w:t xml:space="preserve">: es la regla de margen del monopolio</w:t>
      </w:r>
      <w:r>
        <w:t xml:space="preserve"> </w:t>
      </w:r>
      <w:hyperlink r:id="rId27">
        <w:r>
          <w:rPr>
            <w:rStyle w:val="Referenciaatema"/>
          </w:rPr>
          <w:t xml:space="preserve">[ver tema 3.A.17]</w:t>
        </w:r>
      </w:hyperlink>
      <w:r>
        <w:t xml:space="preserve">. El salario es un</w:t>
      </w:r>
      <w:r>
        <w:t xml:space="preserve"> </w:t>
      </w:r>
      <w:r>
        <w:rPr>
          <w:i/>
          <w:iCs/>
        </w:rPr>
        <w:t xml:space="preserve">margen sobre el salario de reserva</w:t>
      </w:r>
      <w:r>
        <w:t xml:space="preserve">, mayor cuanto más rígida es la demanda de trabajo.</w:t>
      </w:r>
    </w:p>
    <w:p>
      <w:pPr>
        <w:numPr>
          <w:ilvl w:val="0"/>
          <w:numId w:val="1020"/>
        </w:numPr>
      </w:pPr>
      <w:r>
        <w:rPr>
          <w:i/>
          <w:iCs/>
        </w:rPr>
        <w:t xml:space="preserve">Gráficamente</w:t>
      </w:r>
      <w:r>
        <w:t xml:space="preserve"> </w:t>
      </w:r>
      <w:r>
        <w:t xml:space="preserve">(gráfico </w:t>
      </w:r>
      <w:hyperlink w:anchor="fig_sindicato_monopolista">
        <w:r>
          <w:rPr>
            <w:rStyle w:val="Hyperlink"/>
          </w:rPr>
          <w:t xml:space="preserve">2</w:t>
        </w:r>
      </w:hyperlink>
      <w:r>
        <w:t xml:space="preserve">), el sindicato elige el punto</w:t>
      </w:r>
      <w:r>
        <w:t xml:space="preserve"> </w:t>
      </w:r>
      <m:oMath>
        <m:r>
          <m:t>M</m:t>
        </m:r>
      </m:oMath>
      <w:r>
        <w:t xml:space="preserve"> </w:t>
      </w:r>
      <w:r>
        <w:t xml:space="preserve">de la demanda de trabajo en que esta es tangente a su indiferencia más alta:</w:t>
      </w:r>
      <w:r>
        <w:t xml:space="preserve"> </w:t>
      </w:r>
      <m:oMath>
        <m:sSup>
          <m:e>
            <m:r>
              <m:t>w</m:t>
            </m:r>
          </m:e>
          <m:sup>
            <m:r>
              <m:t>S</m:t>
            </m:r>
          </m:sup>
        </m:sSup>
        <m:r>
          <m:rPr>
            <m:sty m:val="p"/>
          </m:rPr>
          <m:t>&gt;</m:t>
        </m:r>
        <m:sSup>
          <m:e>
            <m:r>
              <m:t>w</m:t>
            </m:r>
          </m:e>
          <m:sup>
            <m:r>
              <m:t>R</m:t>
            </m:r>
          </m:sup>
        </m:sSup>
      </m:oMath>
      <w:r>
        <w:t xml:space="preserve"> </w:t>
      </w:r>
      <w:r>
        <w:t xml:space="preserve">y</w:t>
      </w:r>
      <w:r>
        <w:t xml:space="preserve"> </w:t>
      </w:r>
      <m:oMath>
        <m:sSup>
          <m:e>
            <m:r>
              <m:t>L</m:t>
            </m:r>
          </m:e>
          <m:sup>
            <m:r>
              <m:t>S</m:t>
            </m:r>
          </m:sup>
        </m:sSup>
        <m:r>
          <m:rPr>
            <m:sty m:val="p"/>
          </m:rPr>
          <m:t>&lt;</m:t>
        </m:r>
        <m:sSup>
          <m:e>
            <m:r>
              <m:t>L</m:t>
            </m:r>
          </m:e>
          <m:sup>
            <m:r>
              <m:t>c</m:t>
            </m:r>
          </m:sup>
        </m:sSup>
      </m:oMath>
      <w:r>
        <w:t xml:space="preserve">.</w:t>
      </w:r>
    </w:p>
    <w:p>
      <w:pPr>
        <w:numPr>
          <w:ilvl w:val="0"/>
          <w:numId w:val="1020"/>
        </w:numPr>
      </w:pPr>
      <w:r>
        <w:rPr>
          <w:i/>
          <w:iCs/>
        </w:rPr>
        <w:t xml:space="preserve">Rigidez salarial</w:t>
      </w:r>
      <w:r>
        <w:t xml:space="preserve">. Con una función de producción Cobb-Douglas,</w:t>
      </w:r>
      <w:r>
        <w:t xml:space="preserve"> </w:t>
      </w:r>
      <m:oMath>
        <m:r>
          <m:t>F</m:t>
        </m:r>
        <m:d>
          <m:dPr>
            <m:begChr m:val="("/>
            <m:sepChr m:val=""/>
            <m:endChr m:val=")"/>
            <m:grow/>
          </m:dPr>
          <m:e>
            <m:r>
              <m:t>L</m:t>
            </m:r>
          </m:e>
        </m:d>
        <m:r>
          <m:rPr>
            <m:sty m:val="p"/>
          </m:rPr>
          <m:t>=</m:t>
        </m:r>
        <m:sSup>
          <m:e>
            <m:r>
              <m:t>L</m:t>
            </m:r>
          </m:e>
          <m:sup>
            <m:r>
              <m:t>α</m:t>
            </m:r>
          </m:sup>
        </m:sSup>
      </m:oMath>
      <w:r>
        <w:t xml:space="preserve"> </w:t>
      </w:r>
      <w:r>
        <w:t xml:space="preserve">con</w:t>
      </w:r>
      <w:r>
        <w:t xml:space="preserve"> </w:t>
      </w:r>
      <m:oMath>
        <m:r>
          <m:t>α</m:t>
        </m:r>
        <m:r>
          <m:rPr>
            <m:sty m:val="p"/>
          </m:rPr>
          <m:t>∈</m:t>
        </m:r>
        <m:d>
          <m:dPr>
            <m:begChr m:val="("/>
            <m:sepChr m:val=""/>
            <m:endChr m:val=")"/>
            <m:grow/>
          </m:dPr>
          <m:e>
            <m:r>
              <m:t>0</m:t>
            </m:r>
            <m:r>
              <m:rPr>
                <m:sty m:val="p"/>
              </m:rPr>
              <m:t>,</m:t>
            </m:r>
            <m:r>
              <m:t>1</m:t>
            </m:r>
          </m:e>
        </m:d>
      </m:oMath>
      <w:r>
        <w:t xml:space="preserve">, la demanda de trabajo tiene elasticidad constante,</w:t>
      </w:r>
      <w:r>
        <w:t xml:space="preserve"> </w:t>
      </w:r>
      <m:oMath>
        <m:d>
          <m:dPr>
            <m:begChr m:val="|"/>
            <m:sepChr m:val=""/>
            <m:endChr m:val="|"/>
            <m:grow/>
          </m:dPr>
          <m:e>
            <m:sSub>
              <m:e>
                <m:r>
                  <m:t>ε</m:t>
                </m:r>
              </m:e>
              <m:sub>
                <m:sSup>
                  <m:e>
                    <m:r>
                      <m:t>L</m:t>
                    </m:r>
                  </m:e>
                  <m:sup>
                    <m:r>
                      <m:t>D</m:t>
                    </m:r>
                  </m:sup>
                </m:sSup>
                <m:r>
                  <m:rPr>
                    <m:sty m:val="p"/>
                  </m:rPr>
                  <m:t>,</m:t>
                </m:r>
                <m:r>
                  <m:t>w</m:t>
                </m:r>
              </m:sub>
            </m:sSub>
          </m:e>
        </m:d>
        <m:r>
          <m:rPr>
            <m:sty m:val="p"/>
          </m:rPr>
          <m:t>=</m:t>
        </m:r>
        <m:r>
          <m:t>1</m:t>
        </m:r>
        <m:r>
          <m:rPr>
            <m:sty m:val="p"/>
          </m:rPr>
          <m:t>/</m:t>
        </m:r>
        <m:d>
          <m:dPr>
            <m:begChr m:val="("/>
            <m:sepChr m:val=""/>
            <m:endChr m:val=")"/>
            <m:grow/>
          </m:dPr>
          <m:e>
            <m:r>
              <m:t>1</m:t>
            </m:r>
            <m:r>
              <m:rPr>
                <m:sty m:val="p"/>
              </m:rPr>
              <m:t>−</m:t>
            </m:r>
            <m:r>
              <m:t>α</m:t>
            </m:r>
          </m:e>
        </m:d>
      </m:oMath>
      <w:r>
        <w:t xml:space="preserve">, y con neutralidad al riesgo</w:t>
      </w:r>
      <w:r>
        <w:t xml:space="preserve"> </w:t>
      </w:r>
      <w:bookmarkStart w:id="52" w:name="eq_dunlop_isoelastica"/>
      <w:bookmarkEnd w:id="52"/>
    </w:p>
    <w:p>
      <w:pPr>
        <w:pStyle w:val="BodyText"/>
        <w:keepNext/>
      </w:pPr>
      <m:oMathPara>
        <m:oMathParaPr>
          <m:jc m:val="center"/>
        </m:oMathParaPr>
        <m:oMath>
          <m:sSup>
            <m:e>
              <m:r>
                <m:t>w</m:t>
              </m:r>
            </m:e>
            <m:sup>
              <m:r>
                <m:t>S</m:t>
              </m:r>
            </m:sup>
          </m:sSup>
          <m:r>
            <m:rPr>
              <m:sty m:val="p"/>
            </m:rPr>
            <m:t>=</m:t>
          </m:r>
          <m:f>
            <m:fPr>
              <m:type m:val="bar"/>
            </m:fPr>
            <m:num>
              <m:sSup>
                <m:e>
                  <m:r>
                    <m:t>w</m:t>
                  </m:r>
                </m:e>
                <m:sup>
                  <m:r>
                    <m:t>R</m:t>
                  </m:r>
                </m:sup>
              </m:sSup>
            </m:num>
            <m:den>
              <m:r>
                <m:t>α</m:t>
              </m:r>
            </m:den>
          </m:f>
        </m:oMath>
      </m:oMathPara>
    </w:p>
    <w:p>
      <w:pPr>
        <w:numPr>
          <w:ilvl w:val="0"/>
          <w:numId w:val="1000"/>
        </w:numPr>
      </w:pPr>
      <w:r>
        <w:t xml:space="preserve">La productividad</w:t>
      </w:r>
      <w:r>
        <w:t xml:space="preserve"> </w:t>
      </w:r>
      <m:oMath>
        <m:r>
          <m:t>A</m:t>
        </m:r>
      </m:oMath>
      <w:r>
        <w:t xml:space="preserve"> </w:t>
      </w:r>
      <w:r>
        <w:t xml:space="preserve">no aparece (tampoco en (</w:t>
      </w:r>
      <w:hyperlink w:anchor="eq_dunlop">
        <w:r>
          <w:rPr>
            <w:rStyle w:val="Hyperlink"/>
          </w:rPr>
          <w:t xml:space="preserve">7</w:t>
        </w:r>
      </w:hyperlink>
      <w:r>
        <w:t xml:space="preserve">) con aversión al riesgo): si la demanda de trabajo se desplaza por un</w:t>
      </w:r>
      <w:r>
        <w:t xml:space="preserve"> </w:t>
      </w:r>
      <w:r>
        <w:rPr>
          <w:i/>
          <w:iCs/>
        </w:rPr>
        <w:t xml:space="preserve">shock</w:t>
      </w:r>
      <w:r>
        <w:t xml:space="preserve"> </w:t>
      </w:r>
      <w:r>
        <w:t xml:space="preserve">de productividad o de demanda del producto, el salario</w:t>
      </w:r>
      <w:r>
        <w:t xml:space="preserve"> </w:t>
      </w:r>
      <w:r>
        <w:rPr>
          <w:i/>
          <w:iCs/>
        </w:rPr>
        <w:t xml:space="preserve">no se mueve</w:t>
      </w:r>
      <w:r>
        <w:t xml:space="preserve"> </w:t>
      </w:r>
      <w:r>
        <w:t xml:space="preserve">y es el empleo el que absorbe el</w:t>
      </w:r>
      <w:r>
        <w:t xml:space="preserve"> </w:t>
      </w:r>
      <w:r>
        <w:rPr>
          <w:i/>
          <w:iCs/>
        </w:rPr>
        <w:t xml:space="preserve">shock</w:t>
      </w:r>
      <w:r>
        <w:t xml:space="preserve">, mientras no se llegue a emplear a todos los afiliados (anexo </w:t>
      </w:r>
      <w:hyperlink w:anchor="anexo_contratos_eficientes">
        <w:r>
          <w:rPr>
            <w:rStyle w:val="Hyperlink"/>
          </w:rPr>
          <w:t xml:space="preserve">B</w:t>
        </w:r>
      </w:hyperlink>
      <w:r>
        <w:t xml:space="preserve">).</w:t>
      </w:r>
    </w:p>
    <w:bookmarkStart w:id="56" w:name="fig_sindicato_monopolista"/>
    <w:p>
      <w:pPr>
        <w:pStyle w:val="ImageCaption"/>
      </w:pPr>
      <w:r>
        <w:t xml:space="preserve">Gráfico 2.–</w:t>
      </w:r>
      <w:r>
        <w:t xml:space="preserve"> </w:t>
      </w:r>
      <w:r>
        <w:t xml:space="preserve">El sindicato monopolista: tangencia en</w:t>
      </w:r>
      <w:r>
        <w:t xml:space="preserve"> </w:t>
      </w:r>
      <m:oMath>
        <m:r>
          <m:t>M</m:t>
        </m:r>
      </m:oMath>
      <w:r>
        <w:t xml:space="preserve">, lente de mejoras paretianas y rigidez del salario</w:t>
      </w:r>
    </w:p>
    <w:p>
      <w:pPr>
        <w:pStyle w:val="CaptionedFigure"/>
      </w:pPr>
      <w:r>
        <w:drawing>
          <wp:inline>
            <wp:extent cx="3449642" cy="2908342"/>
            <wp:effectExtent b="0" l="0" r="0" t="0"/>
            <wp:docPr descr="Gráfico 2.– El sindicato monopolista: tangencia en M, lente de mejoras paretianas y rigidez del salario" title="" id="54" name="Picture"/>
            <a:graphic>
              <a:graphicData uri="http://schemas.openxmlformats.org/drawingml/2006/picture">
                <pic:pic>
                  <pic:nvPicPr>
                    <pic:cNvPr descr="C:\Users\vgutierrez\Documents\src\victorgutierrezmarcos.github.io-revision\oposicion\temario\fuentes\3A27\graficos/sindicato-monopolista.png" id="55" name="Picture"/>
                    <pic:cNvPicPr>
                      <a:picLocks noChangeArrowheads="1" noChangeAspect="1"/>
                    </pic:cNvPicPr>
                  </pic:nvPicPr>
                  <pic:blipFill>
                    <a:blip r:embed="rId53"/>
                    <a:stretch>
                      <a:fillRect/>
                    </a:stretch>
                  </pic:blipFill>
                  <pic:spPr bwMode="auto">
                    <a:xfrm>
                      <a:off x="0" y="0"/>
                      <a:ext cx="3449642" cy="2908342"/>
                    </a:xfrm>
                    <a:prstGeom prst="rect">
                      <a:avLst/>
                    </a:prstGeom>
                    <a:noFill/>
                    <a:ln w="9525">
                      <a:noFill/>
                      <a:headEnd/>
                      <a:tailEnd/>
                    </a:ln>
                  </pic:spPr>
                </pic:pic>
              </a:graphicData>
            </a:graphic>
          </wp:inline>
        </w:drawing>
      </w:r>
    </w:p>
    <w:bookmarkEnd w:id="56"/>
    <w:p>
      <w:pPr>
        <w:pStyle w:val="Piedeimagen"/>
      </w:pPr>
      <w:r>
        <w:t xml:space="preserve">Fuente: elaboración propia a partir de</w:t>
      </w:r>
      <w:r>
        <w:t xml:space="preserve"> </w:t>
      </w:r>
      <w:r>
        <w:rPr>
          <w:smallCaps/>
        </w:rPr>
        <w:t xml:space="preserve">Dunlop</w:t>
      </w:r>
      <w:r>
        <w:t xml:space="preserve"> </w:t>
      </w:r>
      <w:r>
        <w:t xml:space="preserve">(</w:t>
      </w:r>
      <w:hyperlink w:anchor="ref_Dunlop1944Wage">
        <w:r>
          <w:rPr>
            <w:rStyle w:val="Hyperlink"/>
          </w:rPr>
          <w:t xml:space="preserve">1944</w:t>
        </w:r>
      </w:hyperlink>
      <w:r>
        <w:t xml:space="preserve">)</w:t>
      </w:r>
      <w:r>
        <w:t xml:space="preserve"> </w:t>
      </w:r>
      <w:r>
        <w:t xml:space="preserve">y</w:t>
      </w:r>
      <w:r>
        <w:t xml:space="preserve"> </w:t>
      </w:r>
      <w:r>
        <w:rPr>
          <w:smallCaps/>
        </w:rPr>
        <w:t xml:space="preserve">Heijdra</w:t>
      </w:r>
      <w:r>
        <w:t xml:space="preserve"> </w:t>
      </w:r>
      <w:r>
        <w:t xml:space="preserve">(</w:t>
      </w:r>
      <w:hyperlink w:anchor="ref_Heijdra2017Foundations">
        <w:r>
          <w:rPr>
            <w:rStyle w:val="Hyperlink"/>
          </w:rPr>
          <w:t xml:space="preserve">2017, 244-53</w:t>
        </w:r>
      </w:hyperlink>
      <w:r>
        <w:t xml:space="preserve">)</w:t>
      </w:r>
      <w:r>
        <w:t xml:space="preserve">.</w:t>
      </w:r>
    </w:p>
    <w:bookmarkEnd w:id="57"/>
    <w:bookmarkStart w:id="58" w:name="iii_implicaciones"/>
    <w:p>
      <w:pPr>
        <w:pStyle w:val="Heading5"/>
      </w:pPr>
      <w:r>
        <w:t xml:space="preserve">iii) Implicaciones</w:t>
      </w:r>
    </w:p>
    <w:p>
      <w:pPr>
        <w:numPr>
          <w:ilvl w:val="0"/>
          <w:numId w:val="1021"/>
        </w:numPr>
      </w:pPr>
      <w:r>
        <w:rPr>
          <w:i/>
          <w:iCs/>
        </w:rPr>
        <w:t xml:space="preserve">Salario por encima del competitivo y paro involuntario</w:t>
      </w:r>
      <w:r>
        <w:t xml:space="preserve">: al salario</w:t>
      </w:r>
      <w:r>
        <w:t xml:space="preserve"> </w:t>
      </w:r>
      <m:oMath>
        <m:sSup>
          <m:e>
            <m:r>
              <m:t>w</m:t>
            </m:r>
          </m:e>
          <m:sup>
            <m:r>
              <m:t>S</m:t>
            </m:r>
          </m:sup>
        </m:sSup>
      </m:oMath>
      <w:r>
        <w:t xml:space="preserve">,</w:t>
      </w:r>
      <w:r>
        <w:t xml:space="preserve"> </w:t>
      </w:r>
      <m:oMath>
        <m:bar>
          <m:barPr>
            <m:pos m:val="top"/>
          </m:barPr>
          <m:e>
            <m:r>
              <m:t>L</m:t>
            </m:r>
          </m:e>
        </m:bar>
        <m:r>
          <m:rPr>
            <m:sty m:val="p"/>
          </m:rPr>
          <m:t>−</m:t>
        </m:r>
        <m:sSup>
          <m:e>
            <m:r>
              <m:t>L</m:t>
            </m:r>
          </m:e>
          <m:sup>
            <m:r>
              <m:t>S</m:t>
            </m:r>
          </m:sup>
        </m:sSup>
      </m:oMath>
      <w:r>
        <w:t xml:space="preserve"> </w:t>
      </w:r>
      <w:r>
        <w:t xml:space="preserve">afiliados querrían trabajar y no pueden.</w:t>
      </w:r>
    </w:p>
    <w:p>
      <w:pPr>
        <w:numPr>
          <w:ilvl w:val="0"/>
          <w:numId w:val="1021"/>
        </w:numPr>
      </w:pPr>
      <w:r>
        <w:rPr>
          <w:i/>
          <w:iCs/>
        </w:rPr>
        <w:t xml:space="preserve">Ineficiencia</w:t>
      </w:r>
      <w:r>
        <w:t xml:space="preserve">: el equilibrio es perfecto en subjuegos, pero no es un óptimo de</w:t>
      </w:r>
      <w:r>
        <w:t xml:space="preserve"> </w:t>
      </w:r>
      <w:r>
        <w:rPr>
          <w:smallCaps/>
        </w:rPr>
        <w:t xml:space="preserve">Pareto</w:t>
      </w:r>
      <w:r>
        <w:t xml:space="preserve">. En</w:t>
      </w:r>
      <w:r>
        <w:t xml:space="preserve"> </w:t>
      </w:r>
      <m:oMath>
        <m:r>
          <m:t>M</m:t>
        </m:r>
      </m:oMath>
      <w:r>
        <w:t xml:space="preserve"> </w:t>
      </w:r>
      <w:r>
        <w:t xml:space="preserve">no hay tangencia entre la curva de indiferencia del sindicato y la isobeneficio que pasan por él: forman una</w:t>
      </w:r>
      <w:r>
        <w:t xml:space="preserve"> </w:t>
      </w:r>
      <w:r>
        <w:rPr>
          <w:b/>
          <w:bCs/>
        </w:rPr>
        <w:t xml:space="preserve">lente de mejoras paretianas</w:t>
      </w:r>
      <w:r>
        <w:t xml:space="preserve">: con un salario algo menor y más empleo, las 2 partes estarían mejor.</w:t>
      </w:r>
    </w:p>
    <w:p>
      <w:pPr>
        <w:numPr>
          <w:ilvl w:val="0"/>
          <w:numId w:val="1021"/>
        </w:numPr>
      </w:pPr>
      <w:r>
        <w:rPr>
          <w:i/>
          <w:iCs/>
        </w:rPr>
        <w:t xml:space="preserve">Rigidez real</w:t>
      </w:r>
      <w:r>
        <w:t xml:space="preserve">: con demanda isoelástica, el salario no responde al ciclo y el ajuste se hace por cantidades, que es el primer hecho estilizado de la introducción.</w:t>
      </w:r>
    </w:p>
    <w:bookmarkEnd w:id="58"/>
    <w:bookmarkEnd w:id="59"/>
    <w:bookmarkStart w:id="61" w:name="c_valoraci__n"/>
    <w:p>
      <w:pPr>
        <w:pStyle w:val="Heading4"/>
      </w:pPr>
      <w:r>
        <w:t xml:space="preserve">c) Valoración</w:t>
      </w:r>
    </w:p>
    <w:p>
      <w:pPr>
        <w:numPr>
          <w:ilvl w:val="0"/>
          <w:numId w:val="1022"/>
        </w:numPr>
      </w:pPr>
      <w:r>
        <w:t xml:space="preserve">Es el análisis seminal del sindicato como agente que optimiza.</w:t>
      </w:r>
      <w:r>
        <w:rPr>
          <w:rStyle w:val="FootnoteReference"/>
        </w:rPr>
        <w:footnoteReference w:id="60"/>
      </w:r>
    </w:p>
    <w:p>
      <w:pPr>
        <w:numPr>
          <w:ilvl w:val="0"/>
          <w:numId w:val="1022"/>
        </w:numPr>
      </w:pPr>
      <w:r>
        <w:t xml:space="preserve">Pero suponer que la empresa no tiene ningún poder en la fijación del salario no es realista: los modelos posteriores lo negocian.</w:t>
      </w:r>
    </w:p>
    <w:bookmarkEnd w:id="61"/>
    <w:bookmarkEnd w:id="62"/>
    <w:bookmarkStart w:id="76" w:name="sec_derecho_gestionar"/>
    <w:p>
      <w:pPr>
        <w:pStyle w:val="Heading3"/>
      </w:pPr>
      <w:r>
        <w:t xml:space="preserve">I.2.3.</w:t>
      </w:r>
      <w:r>
        <w:t xml:space="preserve"> </w:t>
      </w:r>
      <w:r>
        <w:t xml:space="preserve">El derecho a gestionar (</w:t>
      </w:r>
      <w:r>
        <w:rPr>
          <w:smallCaps/>
        </w:rPr>
        <w:t xml:space="preserve">Nickell</w:t>
      </w:r>
      <w:r>
        <w:t xml:space="preserve"> </w:t>
      </w:r>
      <w:r>
        <w:t xml:space="preserve">y</w:t>
      </w:r>
      <w:r>
        <w:t xml:space="preserve"> </w:t>
      </w:r>
      <w:r>
        <w:rPr>
          <w:smallCaps/>
        </w:rPr>
        <w:t xml:space="preserve">Andrews</w:t>
      </w:r>
      <w:r>
        <w:t xml:space="preserve">, 1983)</w:t>
      </w:r>
    </w:p>
    <w:bookmarkStart w:id="63" w:name="a_idea_1"/>
    <w:p>
      <w:pPr>
        <w:pStyle w:val="Heading4"/>
      </w:pPr>
      <w:r>
        <w:t xml:space="preserve">a) Idea</w:t>
      </w:r>
    </w:p>
    <w:p>
      <w:pPr>
        <w:numPr>
          <w:ilvl w:val="0"/>
          <w:numId w:val="1023"/>
        </w:numPr>
      </w:pPr>
      <w:r>
        <w:t xml:space="preserve">En la mayoría de los convenios se negocia el salario y la empresa conserva el</w:t>
      </w:r>
      <w:r>
        <w:t xml:space="preserve"> </w:t>
      </w:r>
      <w:r>
        <w:rPr>
          <w:b/>
          <w:bCs/>
        </w:rPr>
        <w:t xml:space="preserve">derecho a gestionar</w:t>
      </w:r>
      <w:r>
        <w:t xml:space="preserve"> </w:t>
      </w:r>
      <w:r>
        <w:t xml:space="preserve">(</w:t>
      </w:r>
      <w:r>
        <w:rPr>
          <w:i/>
          <w:iCs/>
        </w:rPr>
        <w:t xml:space="preserve">right to manage</w:t>
      </w:r>
      <w:r>
        <w:t xml:space="preserve">): decide a quién contrata y a quién despide. Lo propone</w:t>
      </w:r>
      <w:r>
        <w:t xml:space="preserve"> </w:t>
      </w:r>
      <w:r>
        <w:rPr>
          <w:smallCaps/>
        </w:rPr>
        <w:t xml:space="preserve">Leontief</w:t>
      </w:r>
      <w:r>
        <w:t xml:space="preserve"> </w:t>
      </w:r>
      <w:r>
        <w:t xml:space="preserve">(</w:t>
      </w:r>
      <w:hyperlink w:anchor="ref_Leontief1946Pure">
        <w:r>
          <w:rPr>
            <w:rStyle w:val="Hyperlink"/>
          </w:rPr>
          <w:t xml:space="preserve">1946</w:t>
        </w:r>
      </w:hyperlink>
      <w:r>
        <w:t xml:space="preserve">)</w:t>
      </w:r>
      <w:r>
        <w:t xml:space="preserve"> </w:t>
      </w:r>
      <w:r>
        <w:t xml:space="preserve">y lo desarrollan</w:t>
      </w:r>
      <w:r>
        <w:t xml:space="preserve"> </w:t>
      </w:r>
      <w:r>
        <w:rPr>
          <w:smallCaps/>
        </w:rPr>
        <w:t xml:space="preserve">Nickell</w:t>
      </w:r>
      <w:r>
        <w:t xml:space="preserve"> </w:t>
      </w:r>
      <w:r>
        <w:t xml:space="preserve">y</w:t>
      </w:r>
      <w:r>
        <w:t xml:space="preserve"> </w:t>
      </w:r>
      <w:r>
        <w:rPr>
          <w:smallCaps/>
        </w:rPr>
        <w:t xml:space="preserve">Andrews</w:t>
      </w:r>
      <w:r>
        <w:t xml:space="preserve"> </w:t>
      </w:r>
      <w:r>
        <w:t xml:space="preserve">(</w:t>
      </w:r>
      <w:hyperlink w:anchor="ref_NickellAndrews1983Unions">
        <w:r>
          <w:rPr>
            <w:rStyle w:val="Hyperlink"/>
          </w:rPr>
          <w:t xml:space="preserve">1983</w:t>
        </w:r>
      </w:hyperlink>
      <w:r>
        <w:t xml:space="preserve">)</w:t>
      </w:r>
      <w:r>
        <w:t xml:space="preserve">.</w:t>
      </w:r>
    </w:p>
    <w:p>
      <w:pPr>
        <w:numPr>
          <w:ilvl w:val="0"/>
          <w:numId w:val="1023"/>
        </w:numPr>
      </w:pPr>
      <w:r>
        <w:t xml:space="preserve">Generaliza el sindicato monopolista a cualquier reparto del poder.</w:t>
      </w:r>
    </w:p>
    <w:bookmarkEnd w:id="63"/>
    <w:bookmarkStart w:id="74" w:name="b_modelo_1"/>
    <w:p>
      <w:pPr>
        <w:pStyle w:val="Heading4"/>
      </w:pPr>
      <w:r>
        <w:t xml:space="preserve">b) Modelo</w:t>
      </w:r>
    </w:p>
    <w:bookmarkStart w:id="64" w:name="i_supuestos_1"/>
    <w:p>
      <w:pPr>
        <w:pStyle w:val="Heading5"/>
      </w:pPr>
      <w:r>
        <w:t xml:space="preserve">i) Supuestos</w:t>
      </w:r>
    </w:p>
    <w:p>
      <w:pPr>
        <w:numPr>
          <w:ilvl w:val="0"/>
          <w:numId w:val="1024"/>
        </w:numPr>
      </w:pPr>
      <w:r>
        <w:t xml:space="preserve">En la primera etapa, sindicato y empresa negocian el salario con la solución de</w:t>
      </w:r>
      <w:r>
        <w:t xml:space="preserve"> </w:t>
      </w:r>
      <w:r>
        <w:rPr>
          <w:smallCaps/>
        </w:rPr>
        <w:t xml:space="preserve">Nash</w:t>
      </w:r>
      <w:r>
        <w:t xml:space="preserve"> </w:t>
      </w:r>
      <w:r>
        <w:t xml:space="preserve">generalizada, con poder</w:t>
      </w:r>
      <w:r>
        <w:t xml:space="preserve"> </w:t>
      </w:r>
      <m:oMath>
        <m:r>
          <m:t>γ</m:t>
        </m:r>
      </m:oMath>
      <w:r>
        <w:t xml:space="preserve"> </w:t>
      </w:r>
      <w:r>
        <w:t xml:space="preserve">para el sindicato. El punto de desacuerdo es el cierre: sin producción, la empresa gana</w:t>
      </w:r>
      <w:r>
        <w:t xml:space="preserve"> </w:t>
      </w:r>
      <m:oMath>
        <m:sSup>
          <m:e>
            <m:r>
              <m:t>B</m:t>
            </m:r>
          </m:e>
          <m:sup>
            <m:r>
              <m:t>0</m:t>
            </m:r>
          </m:sup>
        </m:sSup>
        <m:r>
          <m:rPr>
            <m:sty m:val="p"/>
          </m:rPr>
          <m:t>=</m:t>
        </m:r>
        <m:r>
          <m:t>0</m:t>
        </m:r>
      </m:oMath>
      <w:r>
        <w:t xml:space="preserve"> </w:t>
      </w:r>
      <w:r>
        <w:t xml:space="preserve">y cada afiliado obtiene el valor del desempleo,</w:t>
      </w:r>
      <w:r>
        <w:t xml:space="preserve"> </w:t>
      </w:r>
      <m:oMath>
        <m:sSubSup>
          <m:e>
            <m:r>
              <m:t>U</m:t>
            </m:r>
          </m:e>
          <m:sub>
            <m:r>
              <m:t>S</m:t>
            </m:r>
          </m:sub>
          <m:sup>
            <m:r>
              <m:t>0</m:t>
            </m:r>
          </m:sup>
        </m:sSubSup>
        <m:r>
          <m:rPr>
            <m:sty m:val="p"/>
          </m:rPr>
          <m:t>=</m:t>
        </m:r>
        <m:r>
          <m:t>u</m:t>
        </m:r>
        <m:d>
          <m:dPr>
            <m:begChr m:val="("/>
            <m:sepChr m:val=""/>
            <m:endChr m:val=")"/>
            <m:grow/>
          </m:dPr>
          <m:e>
            <m:r>
              <m:t>z</m:t>
            </m:r>
          </m:e>
        </m:d>
      </m:oMath>
      <w:r>
        <w:t xml:space="preserve">.</w:t>
      </w:r>
    </w:p>
    <w:p>
      <w:pPr>
        <w:numPr>
          <w:ilvl w:val="0"/>
          <w:numId w:val="1024"/>
        </w:numPr>
      </w:pPr>
      <w:r>
        <w:t xml:space="preserve">En la segunda etapa, la empresa elige el empleo sobre su demanda.</w:t>
      </w:r>
    </w:p>
    <w:bookmarkEnd w:id="64"/>
    <w:bookmarkStart w:id="71" w:name="ii_desarrollo_1"/>
    <w:p>
      <w:pPr>
        <w:pStyle w:val="Heading5"/>
      </w:pPr>
      <w:r>
        <w:t xml:space="preserve">ii) Desarrollo</w:t>
      </w:r>
    </w:p>
    <w:p>
      <w:pPr>
        <w:numPr>
          <w:ilvl w:val="0"/>
          <w:numId w:val="1025"/>
        </w:numPr>
      </w:pPr>
      <w:r>
        <w:t xml:space="preserve">Se resuelve hacia atrás: la empresa responde sobre su demanda de trabajo, y el salario sale de una negociación que lo anticipa:</w:t>
      </w:r>
      <w:r>
        <w:t xml:space="preserve"> </w:t>
      </w:r>
      <w:bookmarkStart w:id="65" w:name="eq_derecho_gestionar"/>
      <w:bookmarkEnd w:id="65"/>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r>
                      <m:t>w</m:t>
                    </m:r>
                  </m:lim>
                </m:limLow>
              </m:e>
              <m:e>
                <m:r>
                  <m:rPr>
                    <m:sty m:val="p"/>
                  </m:rPr>
                  <m:t>[</m:t>
                </m:r>
                <m:sSub>
                  <m:e>
                    <m:r>
                      <m:t>U</m:t>
                    </m:r>
                  </m:e>
                  <m:sub>
                    <m:r>
                      <m:t>S</m:t>
                    </m:r>
                  </m:sub>
                </m:sSub>
                <m:d>
                  <m:dPr>
                    <m:begChr m:val="("/>
                    <m:sepChr m:val=""/>
                    <m:endChr m:val=")"/>
                    <m:grow/>
                  </m:dPr>
                  <m:e>
                    <m:r>
                      <m:t>w</m:t>
                    </m:r>
                    <m:r>
                      <m:rPr>
                        <m:sty m:val="p"/>
                      </m:rPr>
                      <m:t>,</m:t>
                    </m:r>
                    <m:sSup>
                      <m:e>
                        <m:r>
                          <m:t>L</m:t>
                        </m:r>
                      </m:e>
                      <m:sup>
                        <m:r>
                          <m:t>D</m:t>
                        </m:r>
                      </m:sup>
                    </m:sSup>
                    <m:d>
                      <m:dPr>
                        <m:begChr m:val="("/>
                        <m:sepChr m:val=""/>
                        <m:endChr m:val=")"/>
                        <m:grow/>
                      </m:dPr>
                      <m:e>
                        <m:r>
                          <m:t>w</m:t>
                        </m:r>
                      </m:e>
                    </m:d>
                  </m:e>
                </m:d>
                <m:r>
                  <m:rPr>
                    <m:sty m:val="p"/>
                  </m:rPr>
                  <m:t>−</m:t>
                </m:r>
                <m:sSubSup>
                  <m:e>
                    <m:r>
                      <m:t>U</m:t>
                    </m:r>
                  </m:e>
                  <m:sub>
                    <m:r>
                      <m:t>S</m:t>
                    </m:r>
                  </m:sub>
                  <m:sup>
                    <m:r>
                      <m:t>0</m:t>
                    </m:r>
                  </m:sup>
                </m:sSubSup>
                <m:sSup>
                  <m:e>
                    <m:r>
                      <m:rPr>
                        <m:sty m:val="p"/>
                      </m:rPr>
                      <m:t>]</m:t>
                    </m:r>
                  </m:e>
                  <m:sup>
                    <m:r>
                      <m:t>γ</m:t>
                    </m:r>
                  </m:sup>
                </m:sSup>
                <m:r>
                  <m:t> </m:t>
                </m:r>
                <m:r>
                  <m:rPr>
                    <m:sty m:val="p"/>
                  </m:rPr>
                  <m:t>[</m:t>
                </m:r>
                <m:r>
                  <m:t>B</m:t>
                </m:r>
                <m:d>
                  <m:dPr>
                    <m:begChr m:val="("/>
                    <m:sepChr m:val=""/>
                    <m:endChr m:val=")"/>
                    <m:grow/>
                  </m:dPr>
                  <m:e>
                    <m:r>
                      <m:t>w</m:t>
                    </m:r>
                    <m:r>
                      <m:rPr>
                        <m:sty m:val="p"/>
                      </m:rPr>
                      <m:t>,</m:t>
                    </m:r>
                    <m:sSup>
                      <m:e>
                        <m:r>
                          <m:t>L</m:t>
                        </m:r>
                      </m:e>
                      <m:sup>
                        <m:r>
                          <m:t>D</m:t>
                        </m:r>
                      </m:sup>
                    </m:sSup>
                    <m:d>
                      <m:dPr>
                        <m:begChr m:val="("/>
                        <m:sepChr m:val=""/>
                        <m:endChr m:val=")"/>
                        <m:grow/>
                      </m:dPr>
                      <m:e>
                        <m:r>
                          <m:t>w</m:t>
                        </m:r>
                      </m:e>
                    </m:d>
                  </m:e>
                </m:d>
                <m:r>
                  <m:rPr>
                    <m:sty m:val="p"/>
                  </m:rPr>
                  <m:t>−</m:t>
                </m:r>
                <m:sSup>
                  <m:e>
                    <m:r>
                      <m:t>B</m:t>
                    </m:r>
                  </m:e>
                  <m:sup>
                    <m:r>
                      <m:t>0</m:t>
                    </m:r>
                  </m:sup>
                </m:sSup>
                <m:sSup>
                  <m:e>
                    <m:r>
                      <m:rPr>
                        <m:sty m:val="p"/>
                      </m:rPr>
                      <m:t>]</m:t>
                    </m:r>
                  </m:e>
                  <m:sup>
                    <m:r>
                      <m:t>1</m:t>
                    </m:r>
                    <m:r>
                      <m:rPr>
                        <m:sty m:val="p"/>
                      </m:rPr>
                      <m:t>−</m:t>
                    </m:r>
                    <m:r>
                      <m:t>γ</m:t>
                    </m:r>
                  </m:sup>
                </m:sSup>
              </m:e>
            </m:mr>
            <m:mr>
              <m:e>
                <m:r>
                  <m:rPr>
                    <m:nor/>
                    <m:sty m:val="p"/>
                  </m:rPr>
                  <m:t>s.a.</m:t>
                </m:r>
              </m:e>
              <m:e>
                <m:sSup>
                  <m:e>
                    <m:r>
                      <m:t>L</m:t>
                    </m:r>
                  </m:e>
                  <m:sup>
                    <m:r>
                      <m:t>D</m:t>
                    </m:r>
                  </m:sup>
                </m:sSup>
                <m:d>
                  <m:dPr>
                    <m:begChr m:val="("/>
                    <m:sepChr m:val=""/>
                    <m:endChr m:val=")"/>
                    <m:grow/>
                  </m:dPr>
                  <m:e>
                    <m:r>
                      <m:t>w</m:t>
                    </m:r>
                  </m:e>
                </m:d>
                <m:r>
                  <m:rPr>
                    <m:sty m:val="p"/>
                  </m:rPr>
                  <m:t>≤</m:t>
                </m:r>
                <m:bar>
                  <m:barPr>
                    <m:pos m:val="top"/>
                  </m:barPr>
                  <m:e>
                    <m:r>
                      <m:t>L</m:t>
                    </m:r>
                  </m:e>
                </m:bar>
              </m:e>
            </m:mr>
          </m:m>
        </m:oMath>
      </m:oMathPara>
    </w:p>
    <w:p>
      <w:pPr>
        <w:numPr>
          <w:ilvl w:val="0"/>
          <w:numId w:val="1000"/>
        </w:numPr>
      </w:pPr>
      <w:r>
        <w:t xml:space="preserve">La primera etapa es una negociación (un concepto cooperativo), no un juego con estrategias, así que, a diferencia del sindicato monopolista, el resultado no es un ENPS.</w:t>
      </w:r>
    </w:p>
    <w:p>
      <w:pPr>
        <w:numPr>
          <w:ilvl w:val="0"/>
          <w:numId w:val="1025"/>
        </w:numPr>
      </w:pPr>
      <w:r>
        <w:rPr>
          <w:i/>
          <w:iCs/>
        </w:rPr>
        <w:t xml:space="preserve">Los extremos</w:t>
      </w:r>
      <w:r>
        <w:t xml:space="preserve">: con</w:t>
      </w:r>
      <w:r>
        <w:t xml:space="preserve"> </w:t>
      </w:r>
      <m:oMath>
        <m:r>
          <m:t>γ</m:t>
        </m:r>
        <m:r>
          <m:rPr>
            <m:sty m:val="p"/>
          </m:rPr>
          <m:t>=</m:t>
        </m:r>
        <m:r>
          <m:t>1</m:t>
        </m:r>
      </m:oMath>
      <w:r>
        <w:t xml:space="preserve"> </w:t>
      </w:r>
      <w:r>
        <w:t xml:space="preserve">es el sindicato monopolista (</w:t>
      </w:r>
      <m:oMath>
        <m:sSup>
          <m:e>
            <m:r>
              <m:t>w</m:t>
            </m:r>
          </m:e>
          <m:sup>
            <m:r>
              <m:t>S</m:t>
            </m:r>
          </m:sup>
        </m:sSup>
      </m:oMath>
      <w:r>
        <w:t xml:space="preserve">, punto</w:t>
      </w:r>
      <w:r>
        <w:t xml:space="preserve"> </w:t>
      </w:r>
      <m:oMath>
        <m:r>
          <m:t>M</m:t>
        </m:r>
      </m:oMath>
      <w:r>
        <w:t xml:space="preserve">); con</w:t>
      </w:r>
      <w:r>
        <w:t xml:space="preserve"> </w:t>
      </w:r>
      <m:oMath>
        <m:r>
          <m:t>γ</m:t>
        </m:r>
        <m:r>
          <m:rPr>
            <m:sty m:val="p"/>
          </m:rPr>
          <m:t>=</m:t>
        </m:r>
        <m:r>
          <m:t>0</m:t>
        </m:r>
      </m:oMath>
      <w:r>
        <w:t xml:space="preserve">, la empresa paga el salario de reserva y se llega al competitivo (</w:t>
      </w:r>
      <m:oMath>
        <m:sSup>
          <m:e>
            <m:r>
              <m:t>w</m:t>
            </m:r>
          </m:e>
          <m:sup>
            <m:r>
              <m:t>R</m:t>
            </m:r>
          </m:sup>
        </m:sSup>
      </m:oMath>
      <w:r>
        <w:t xml:space="preserve">, punto</w:t>
      </w:r>
      <w:r>
        <w:t xml:space="preserve"> </w:t>
      </w:r>
      <m:oMath>
        <m:r>
          <m:t>C</m:t>
        </m:r>
      </m:oMath>
      <w:r>
        <w:t xml:space="preserve">). Con</w:t>
      </w:r>
      <w:r>
        <w:t xml:space="preserve"> </w:t>
      </w:r>
      <m:oMath>
        <m:r>
          <m:t>γ</m:t>
        </m:r>
        <m:r>
          <m:rPr>
            <m:sty m:val="p"/>
          </m:rPr>
          <m:t>∈</m:t>
        </m:r>
        <m:d>
          <m:dPr>
            <m:begChr m:val="("/>
            <m:sepChr m:val=""/>
            <m:endChr m:val=")"/>
            <m:grow/>
          </m:dPr>
          <m:e>
            <m:r>
              <m:t>0</m:t>
            </m:r>
            <m:r>
              <m:rPr>
                <m:sty m:val="p"/>
              </m:rPr>
              <m:t>,</m:t>
            </m:r>
            <m:r>
              <m:t>1</m:t>
            </m:r>
          </m:e>
        </m:d>
      </m:oMath>
      <w:r>
        <w:t xml:space="preserve">, el salario queda entre los 2 y el empleo, sobre la demanda, entre</w:t>
      </w:r>
      <w:r>
        <w:t xml:space="preserve"> </w:t>
      </w:r>
      <m:oMath>
        <m:sSup>
          <m:e>
            <m:r>
              <m:t>L</m:t>
            </m:r>
          </m:e>
          <m:sup>
            <m:r>
              <m:t>S</m:t>
            </m:r>
          </m:sup>
        </m:sSup>
      </m:oMath>
      <w:r>
        <w:t xml:space="preserve"> </w:t>
      </w:r>
      <w:r>
        <w:t xml:space="preserve">y</w:t>
      </w:r>
      <w:r>
        <w:t xml:space="preserve"> </w:t>
      </w:r>
      <m:oMath>
        <m:sSup>
          <m:e>
            <m:r>
              <m:t>L</m:t>
            </m:r>
          </m:e>
          <m:sup>
            <m:r>
              <m:t>c</m:t>
            </m:r>
          </m:sup>
        </m:sSup>
      </m:oMath>
      <w:r>
        <w:t xml:space="preserve"> </w:t>
      </w:r>
      <w:r>
        <w:t xml:space="preserve">(punto</w:t>
      </w:r>
      <w:r>
        <w:t xml:space="preserve"> </w:t>
      </w:r>
      <m:oMath>
        <m:r>
          <m:t>R</m:t>
        </m:r>
      </m:oMath>
      <w:r>
        <w:t xml:space="preserve">, gráfico </w:t>
      </w:r>
      <w:hyperlink w:anchor="fig_derecho_gestionar">
        <w:r>
          <w:rPr>
            <w:rStyle w:val="Hyperlink"/>
          </w:rPr>
          <w:t xml:space="preserve">3</w:t>
        </w:r>
      </w:hyperlink>
      <w:r>
        <w:t xml:space="preserve">).</w:t>
      </w:r>
    </w:p>
    <w:p>
      <w:pPr>
        <w:numPr>
          <w:ilvl w:val="0"/>
          <w:numId w:val="1025"/>
        </w:numPr>
      </w:pPr>
      <w:r>
        <w:t xml:space="preserve">Con la Cobb-Douglas y neutralidad al riesgo, el salario negociado es la media de los 2 extremos ponderada por el poder (anexo </w:t>
      </w:r>
      <w:hyperlink w:anchor="anexo_contratos_eficientes">
        <w:r>
          <w:rPr>
            <w:rStyle w:val="Hyperlink"/>
          </w:rPr>
          <w:t xml:space="preserve">B</w:t>
        </w:r>
      </w:hyperlink>
      <w:r>
        <w:t xml:space="preserve">):</w:t>
      </w:r>
      <w:r>
        <w:t xml:space="preserve"> </w:t>
      </w:r>
      <w:bookmarkStart w:id="66" w:name="eq_salario_rtm"/>
      <w:bookmarkEnd w:id="66"/>
    </w:p>
    <w:p>
      <w:pPr>
        <w:pStyle w:val="BodyText"/>
        <w:keepNext/>
      </w:pPr>
      <m:oMathPara>
        <m:oMathParaPr>
          <m:jc m:val="center"/>
        </m:oMathParaPr>
        <m:oMath>
          <m:r>
            <m:t>w</m:t>
          </m:r>
          <m:r>
            <m:rPr>
              <m:sty m:val="p"/>
            </m:rPr>
            <m:t>=</m:t>
          </m:r>
          <m:d>
            <m:dPr>
              <m:begChr m:val="("/>
              <m:sepChr m:val=""/>
              <m:endChr m:val=")"/>
              <m:grow/>
            </m:dPr>
            <m:e>
              <m:r>
                <m:t>1</m:t>
              </m:r>
              <m:r>
                <m:rPr>
                  <m:sty m:val="p"/>
                </m:rPr>
                <m:t>−</m:t>
              </m:r>
              <m:r>
                <m:t>γ</m:t>
              </m:r>
            </m:e>
          </m:d>
          <m:r>
            <m:t> </m:t>
          </m:r>
          <m:sSup>
            <m:e>
              <m:r>
                <m:t>w</m:t>
              </m:r>
            </m:e>
            <m:sup>
              <m:r>
                <m:t>R</m:t>
              </m:r>
            </m:sup>
          </m:sSup>
          <m:r>
            <m:rPr>
              <m:sty m:val="p"/>
            </m:rPr>
            <m:t>+</m:t>
          </m:r>
          <m:r>
            <m:t>γ</m:t>
          </m:r>
          <m:r>
            <m:t> </m:t>
          </m:r>
          <m:sSup>
            <m:e>
              <m:r>
                <m:t>w</m:t>
              </m:r>
            </m:e>
            <m:sup>
              <m:r>
                <m:t>S</m:t>
              </m:r>
            </m:sup>
          </m:sSup>
          <m:r>
            <m:rPr>
              <m:sty m:val="p"/>
            </m:rPr>
            <m:t>=</m:t>
          </m:r>
          <m:sSup>
            <m:e>
              <m:r>
                <m:t>w</m:t>
              </m:r>
            </m:e>
            <m:sup>
              <m:r>
                <m:t>R</m:t>
              </m:r>
            </m:sup>
          </m:sSup>
          <m:d>
            <m:dPr>
              <m:begChr m:val="["/>
              <m:sepChr m:val=""/>
              <m:endChr m:val="]"/>
              <m:grow/>
            </m:dPr>
            <m:e>
              <m:r>
                <m:t>1</m:t>
              </m:r>
              <m:r>
                <m:rPr>
                  <m:sty m:val="p"/>
                </m:rPr>
                <m:t>+</m:t>
              </m:r>
              <m:r>
                <m:t>γ</m:t>
              </m:r>
              <m:r>
                <m:t> </m:t>
              </m:r>
              <m:f>
                <m:fPr>
                  <m:type m:val="bar"/>
                </m:fPr>
                <m:num>
                  <m:r>
                    <m:t>1</m:t>
                  </m:r>
                  <m:r>
                    <m:rPr>
                      <m:sty m:val="p"/>
                    </m:rPr>
                    <m:t>−</m:t>
                  </m:r>
                  <m:r>
                    <m:t>α</m:t>
                  </m:r>
                </m:num>
                <m:den>
                  <m:r>
                    <m:t>α</m:t>
                  </m:r>
                </m:den>
              </m:f>
            </m:e>
          </m:d>
        </m:oMath>
      </m:oMathPara>
    </w:p>
    <w:p>
      <w:pPr>
        <w:numPr>
          <w:ilvl w:val="0"/>
          <w:numId w:val="1000"/>
        </w:numPr>
      </w:pPr>
      <w:r>
        <w:t xml:space="preserve">Tampoco depende de</w:t>
      </w:r>
      <w:r>
        <w:t xml:space="preserve"> </w:t>
      </w:r>
      <m:oMath>
        <m:r>
          <m:t>A</m:t>
        </m:r>
      </m:oMath>
      <w:r>
        <w:t xml:space="preserve">: la rigidez del sindicato monopolista se mantiene.</w:t>
      </w:r>
    </w:p>
    <w:bookmarkStart w:id="70" w:name="fig_derecho_gestionar"/>
    <w:p>
      <w:pPr>
        <w:pStyle w:val="ImageCaption"/>
      </w:pPr>
      <w:r>
        <w:t xml:space="preserve">Gráfico 3.–</w:t>
      </w:r>
      <w:r>
        <w:t xml:space="preserve"> </w:t>
      </w:r>
      <w:r>
        <w:t xml:space="preserve">El derecho a gestionar: el acuerdo</w:t>
      </w:r>
      <w:r>
        <w:t xml:space="preserve"> </w:t>
      </w:r>
      <m:oMath>
        <m:r>
          <m:t>R</m:t>
        </m:r>
      </m:oMath>
      <w:r>
        <w:t xml:space="preserve"> </w:t>
      </w:r>
      <w:r>
        <w:t xml:space="preserve">sobre la demanda de trabajo, entre</w:t>
      </w:r>
      <w:r>
        <w:t xml:space="preserve"> </w:t>
      </w:r>
      <m:oMath>
        <m:r>
          <m:t>C</m:t>
        </m:r>
      </m:oMath>
      <w:r>
        <w:t xml:space="preserve"> </w:t>
      </w:r>
      <w:r>
        <w:t xml:space="preserve">y</w:t>
      </w:r>
      <w:r>
        <w:t xml:space="preserve"> </w:t>
      </w:r>
      <m:oMath>
        <m:r>
          <m:t>M</m:t>
        </m:r>
      </m:oMath>
    </w:p>
    <w:p>
      <w:pPr>
        <w:pStyle w:val="CaptionedFigure"/>
      </w:pPr>
      <w:r>
        <w:drawing>
          <wp:inline>
            <wp:extent cx="3501632" cy="2678977"/>
            <wp:effectExtent b="0" l="0" r="0" t="0"/>
            <wp:docPr descr="Gráfico 3.– El derecho a gestionar: el acuerdo R sobre la demanda de trabajo, entre C y M" title="" id="68" name="Picture"/>
            <a:graphic>
              <a:graphicData uri="http://schemas.openxmlformats.org/drawingml/2006/picture">
                <pic:pic>
                  <pic:nvPicPr>
                    <pic:cNvPr descr="C:\Users\vgutierrez\Documents\src\victorgutierrezmarcos.github.io-revision\oposicion\temario\fuentes\3A27\graficos/derecho-gestionar.png" id="69" name="Picture"/>
                    <pic:cNvPicPr>
                      <a:picLocks noChangeArrowheads="1" noChangeAspect="1"/>
                    </pic:cNvPicPr>
                  </pic:nvPicPr>
                  <pic:blipFill>
                    <a:blip r:embed="rId67"/>
                    <a:stretch>
                      <a:fillRect/>
                    </a:stretch>
                  </pic:blipFill>
                  <pic:spPr bwMode="auto">
                    <a:xfrm>
                      <a:off x="0" y="0"/>
                      <a:ext cx="3501632" cy="2678977"/>
                    </a:xfrm>
                    <a:prstGeom prst="rect">
                      <a:avLst/>
                    </a:prstGeom>
                    <a:noFill/>
                    <a:ln w="9525">
                      <a:noFill/>
                      <a:headEnd/>
                      <a:tailEnd/>
                    </a:ln>
                  </pic:spPr>
                </pic:pic>
              </a:graphicData>
            </a:graphic>
          </wp:inline>
        </w:drawing>
      </w:r>
    </w:p>
    <w:bookmarkEnd w:id="70"/>
    <w:p>
      <w:pPr>
        <w:pStyle w:val="Piedeimagen"/>
      </w:pPr>
      <w:r>
        <w:t xml:space="preserve">Fuente: elaboración propia a partir de</w:t>
      </w:r>
      <w:r>
        <w:t xml:space="preserve"> </w:t>
      </w:r>
      <w:r>
        <w:rPr>
          <w:smallCaps/>
        </w:rPr>
        <w:t xml:space="preserve">Nickell</w:t>
      </w:r>
      <w:r>
        <w:t xml:space="preserve"> </w:t>
      </w:r>
      <w:r>
        <w:t xml:space="preserve">y</w:t>
      </w:r>
      <w:r>
        <w:t xml:space="preserve"> </w:t>
      </w:r>
      <w:r>
        <w:rPr>
          <w:smallCaps/>
        </w:rPr>
        <w:t xml:space="preserve">Andrews</w:t>
      </w:r>
      <w:r>
        <w:t xml:space="preserve"> </w:t>
      </w:r>
      <w:r>
        <w:t xml:space="preserve">(</w:t>
      </w:r>
      <w:hyperlink w:anchor="ref_NickellAndrews1983Unions">
        <w:r>
          <w:rPr>
            <w:rStyle w:val="Hyperlink"/>
          </w:rPr>
          <w:t xml:space="preserve">1983</w:t>
        </w:r>
      </w:hyperlink>
      <w:r>
        <w:t xml:space="preserve">)</w:t>
      </w:r>
      <w:r>
        <w:t xml:space="preserve"> </w:t>
      </w:r>
      <w:r>
        <w:t xml:space="preserve">y</w:t>
      </w:r>
      <w:r>
        <w:t xml:space="preserve"> </w:t>
      </w:r>
      <w:r>
        <w:rPr>
          <w:smallCaps/>
        </w:rPr>
        <w:t xml:space="preserve">Heijdra</w:t>
      </w:r>
      <w:r>
        <w:t xml:space="preserve"> </w:t>
      </w:r>
      <w:r>
        <w:t xml:space="preserve">(</w:t>
      </w:r>
      <w:hyperlink w:anchor="ref_Heijdra2017Foundations">
        <w:r>
          <w:rPr>
            <w:rStyle w:val="Hyperlink"/>
          </w:rPr>
          <w:t xml:space="preserve">2017, 244-53</w:t>
        </w:r>
      </w:hyperlink>
      <w:r>
        <w:t xml:space="preserve">)</w:t>
      </w:r>
      <w:r>
        <w:t xml:space="preserve">.</w:t>
      </w:r>
    </w:p>
    <w:bookmarkEnd w:id="71"/>
    <w:bookmarkStart w:id="73" w:name="iii_implicaciones_1"/>
    <w:p>
      <w:pPr>
        <w:pStyle w:val="Heading5"/>
      </w:pPr>
      <w:r>
        <w:t xml:space="preserve">iii) Implicaciones</w:t>
      </w:r>
    </w:p>
    <w:p>
      <w:pPr>
        <w:numPr>
          <w:ilvl w:val="0"/>
          <w:numId w:val="1026"/>
        </w:numPr>
      </w:pPr>
      <w:r>
        <w:rPr>
          <w:i/>
          <w:iCs/>
        </w:rPr>
        <w:t xml:space="preserve">Más poder sindical, más salario y menos empleo</w:t>
      </w:r>
      <w:r>
        <w:t xml:space="preserve">: el sindicato «compra» salario con empleo, y una</w:t>
      </w:r>
      <w:r>
        <w:t xml:space="preserve"> </w:t>
      </w:r>
      <w:r>
        <w:rPr>
          <w:i/>
          <w:iCs/>
        </w:rPr>
        <w:t xml:space="preserve">moderación salarial</w:t>
      </w:r>
      <w:r>
        <w:t xml:space="preserve"> </w:t>
      </w:r>
      <w:r>
        <w:t xml:space="preserve">crea empleo, porque la empresa se mueve por su demanda.</w:t>
      </w:r>
    </w:p>
    <w:p>
      <w:pPr>
        <w:numPr>
          <w:ilvl w:val="0"/>
          <w:numId w:val="1026"/>
        </w:numPr>
      </w:pPr>
      <w:r>
        <w:rPr>
          <w:i/>
          <w:iCs/>
        </w:rPr>
        <w:t xml:space="preserve">El resultado no es eficiente</w:t>
      </w:r>
      <w:r>
        <w:t xml:space="preserve"> </w:t>
      </w:r>
      <w:r>
        <w:t xml:space="preserve">(salvo con</w:t>
      </w:r>
      <w:r>
        <w:t xml:space="preserve"> </w:t>
      </w:r>
      <m:oMath>
        <m:r>
          <m:t>γ</m:t>
        </m:r>
        <m:r>
          <m:rPr>
            <m:sty m:val="p"/>
          </m:rPr>
          <m:t>=</m:t>
        </m:r>
        <m:r>
          <m:t>0</m:t>
        </m:r>
      </m:oMath>
      <w:r>
        <w:t xml:space="preserve">): como en el sindicato monopolista, en</w:t>
      </w:r>
      <w:r>
        <w:t xml:space="preserve"> </w:t>
      </w:r>
      <m:oMath>
        <m:r>
          <m:t>R</m:t>
        </m:r>
      </m:oMath>
      <w:r>
        <w:t xml:space="preserve"> </w:t>
      </w:r>
      <w:r>
        <w:t xml:space="preserve">las 2 curvas que pasan por el acuerdo no son tangentes y dejan una lente de mejoras paretianas, con más empleo y menos salario. Habría parados dispuestos a trabajar por menos y la empresa querría contratarlos.</w:t>
      </w:r>
      <w:r>
        <w:rPr>
          <w:rStyle w:val="FootnoteReference"/>
        </w:rPr>
        <w:footnoteReference w:id="72"/>
      </w:r>
    </w:p>
    <w:bookmarkEnd w:id="73"/>
    <w:bookmarkEnd w:id="74"/>
    <w:bookmarkStart w:id="75" w:name="c_valoraci__n_1"/>
    <w:p>
      <w:pPr>
        <w:pStyle w:val="Heading4"/>
      </w:pPr>
      <w:r>
        <w:t xml:space="preserve">c) Valoración</w:t>
      </w:r>
    </w:p>
    <w:p>
      <w:pPr>
        <w:numPr>
          <w:ilvl w:val="0"/>
          <w:numId w:val="1027"/>
        </w:numPr>
      </w:pPr>
      <w:r>
        <w:t xml:space="preserve">Es el modelo que mejor describe cómo se negocia (el salario en el convenio y el empleo en la empresa) y el que usa la macroeconomía para la curva WS</w:t>
      </w:r>
      <w:r>
        <w:t xml:space="preserve"> </w:t>
      </w:r>
      <w:hyperlink r:id="rId20">
        <w:r>
          <w:rPr>
            <w:rStyle w:val="Referenciaatema"/>
          </w:rPr>
          <w:t xml:space="preserve">[ver tema 3.A.28]</w:t>
        </w:r>
      </w:hyperlink>
      <w:r>
        <w:t xml:space="preserve">.</w:t>
      </w:r>
    </w:p>
    <w:p>
      <w:pPr>
        <w:numPr>
          <w:ilvl w:val="0"/>
          <w:numId w:val="1027"/>
        </w:numPr>
      </w:pPr>
      <w:r>
        <w:t xml:space="preserve">Pero deja ganancias sin aprovechar entre 2 partes que se conocen bien. Ya</w:t>
      </w:r>
      <w:r>
        <w:t xml:space="preserve"> </w:t>
      </w:r>
      <w:r>
        <w:rPr>
          <w:smallCaps/>
        </w:rPr>
        <w:t xml:space="preserve">Leontief</w:t>
      </w:r>
      <w:r>
        <w:t xml:space="preserve"> </w:t>
      </w:r>
      <w:r>
        <w:t xml:space="preserve">(</w:t>
      </w:r>
      <w:hyperlink w:anchor="ref_Leontief1946Pure">
        <w:r>
          <w:rPr>
            <w:rStyle w:val="Hyperlink"/>
          </w:rPr>
          <w:t xml:space="preserve">1946</w:t>
        </w:r>
      </w:hyperlink>
      <w:r>
        <w:t xml:space="preserve">)</w:t>
      </w:r>
      <w:r>
        <w:t xml:space="preserve"> </w:t>
      </w:r>
      <w:r>
        <w:t xml:space="preserve">advirtió que, negociando también el empleo, se alcanzaría un resultado eficiente: es lo que formalizan los contratos eficientes.</w:t>
      </w:r>
    </w:p>
    <w:bookmarkEnd w:id="75"/>
    <w:bookmarkEnd w:id="76"/>
    <w:bookmarkStart w:id="91" w:name="sec_contratos_eficientes"/>
    <w:p>
      <w:pPr>
        <w:pStyle w:val="Heading3"/>
      </w:pPr>
      <w:r>
        <w:t xml:space="preserve">I.2.4.</w:t>
      </w:r>
      <w:r>
        <w:t xml:space="preserve"> </w:t>
      </w:r>
      <w:r>
        <w:t xml:space="preserve">Contratos eficientes (</w:t>
      </w:r>
      <w:r>
        <w:rPr>
          <w:smallCaps/>
        </w:rPr>
        <w:t xml:space="preserve">McDonald</w:t>
      </w:r>
      <w:r>
        <w:t xml:space="preserve"> </w:t>
      </w:r>
      <w:r>
        <w:t xml:space="preserve">y</w:t>
      </w:r>
      <w:r>
        <w:t xml:space="preserve"> </w:t>
      </w:r>
      <w:r>
        <w:rPr>
          <w:smallCaps/>
        </w:rPr>
        <w:t xml:space="preserve">Solow</w:t>
      </w:r>
      <w:r>
        <w:t xml:space="preserve">, 1981)</w:t>
      </w:r>
    </w:p>
    <w:bookmarkStart w:id="77" w:name="a_idea_2"/>
    <w:p>
      <w:pPr>
        <w:pStyle w:val="Heading4"/>
      </w:pPr>
      <w:r>
        <w:t xml:space="preserve">a) Idea</w:t>
      </w:r>
    </w:p>
    <w:p>
      <w:pPr>
        <w:numPr>
          <w:ilvl w:val="0"/>
          <w:numId w:val="1028"/>
        </w:numPr>
      </w:pPr>
      <w:r>
        <w:t xml:space="preserve">Si el derecho a gestionar deja ganancias sin aprovechar, 2 partes que se sientan a negociar deberían aprovecharlas.</w:t>
      </w:r>
      <w:r>
        <w:t xml:space="preserve"> </w:t>
      </w:r>
      <w:r>
        <w:rPr>
          <w:smallCaps/>
        </w:rPr>
        <w:t xml:space="preserve">McDonald</w:t>
      </w:r>
      <w:r>
        <w:t xml:space="preserve"> </w:t>
      </w:r>
      <w:r>
        <w:t xml:space="preserve">y</w:t>
      </w:r>
      <w:r>
        <w:t xml:space="preserve"> </w:t>
      </w:r>
      <w:r>
        <w:rPr>
          <w:smallCaps/>
        </w:rPr>
        <w:t xml:space="preserve">Solow</w:t>
      </w:r>
      <w:r>
        <w:t xml:space="preserve"> </w:t>
      </w:r>
      <w:r>
        <w:t xml:space="preserve">(</w:t>
      </w:r>
      <w:hyperlink w:anchor="ref_McDonaldSolow1981Wage">
        <w:r>
          <w:rPr>
            <w:rStyle w:val="Hyperlink"/>
          </w:rPr>
          <w:t xml:space="preserve">1981</w:t>
        </w:r>
      </w:hyperlink>
      <w:r>
        <w:t xml:space="preserve">)</w:t>
      </w:r>
      <w:r>
        <w:t xml:space="preserve"> </w:t>
      </w:r>
      <w:r>
        <w:t xml:space="preserve">suponen que salario y empleo entran</w:t>
      </w:r>
      <w:r>
        <w:t xml:space="preserve"> </w:t>
      </w:r>
      <w:r>
        <w:rPr>
          <w:i/>
          <w:iCs/>
        </w:rPr>
        <w:t xml:space="preserve">juntos</w:t>
      </w:r>
      <w:r>
        <w:t xml:space="preserve"> </w:t>
      </w:r>
      <w:r>
        <w:t xml:space="preserve">en la mesa: el resultado es eficiente en el sentido de</w:t>
      </w:r>
      <w:r>
        <w:t xml:space="preserve"> </w:t>
      </w:r>
      <w:r>
        <w:rPr>
          <w:smallCaps/>
        </w:rPr>
        <w:t xml:space="preserve">Pareto</w:t>
      </w:r>
      <w:r>
        <w:t xml:space="preserve">.</w:t>
      </w:r>
    </w:p>
    <w:bookmarkEnd w:id="77"/>
    <w:bookmarkStart w:id="86" w:name="b_modelo_2"/>
    <w:p>
      <w:pPr>
        <w:pStyle w:val="Heading4"/>
      </w:pPr>
      <w:r>
        <w:t xml:space="preserve">b) Modelo</w:t>
      </w:r>
    </w:p>
    <w:bookmarkStart w:id="78" w:name="i_supuestos_2"/>
    <w:p>
      <w:pPr>
        <w:pStyle w:val="Heading5"/>
      </w:pPr>
      <w:r>
        <w:t xml:space="preserve">i) Supuestos</w:t>
      </w:r>
    </w:p>
    <w:p>
      <w:pPr>
        <w:numPr>
          <w:ilvl w:val="0"/>
          <w:numId w:val="1029"/>
        </w:numPr>
      </w:pPr>
      <w:r>
        <w:t xml:space="preserve">Una sola etapa: sindicato y empresa eligen</w:t>
      </w:r>
      <w:r>
        <w:t xml:space="preserve"> </w:t>
      </w:r>
      <m:oMath>
        <m:d>
          <m:dPr>
            <m:begChr m:val="("/>
            <m:sepChr m:val=""/>
            <m:endChr m:val=")"/>
            <m:grow/>
          </m:dPr>
          <m:e>
            <m:r>
              <m:t>w</m:t>
            </m:r>
            <m:r>
              <m:rPr>
                <m:sty m:val="p"/>
              </m:rPr>
              <m:t>,</m:t>
            </m:r>
            <m:r>
              <m:t>L</m:t>
            </m:r>
          </m:e>
        </m:d>
      </m:oMath>
      <w:r>
        <w:t xml:space="preserve"> </w:t>
      </w:r>
      <w:r>
        <w:t xml:space="preserve">con la solución de</w:t>
      </w:r>
      <w:r>
        <w:t xml:space="preserve"> </w:t>
      </w:r>
      <w:r>
        <w:rPr>
          <w:smallCaps/>
        </w:rPr>
        <w:t xml:space="preserve">Nash</w:t>
      </w:r>
      <w:r>
        <w:t xml:space="preserve"> </w:t>
      </w:r>
      <w:r>
        <w:t xml:space="preserve">generalizada (</w:t>
      </w:r>
      <w:hyperlink w:anchor="eq_nash_salarial">
        <w:r>
          <w:rPr>
            <w:rStyle w:val="Hyperlink"/>
          </w:rPr>
          <w:t xml:space="preserve">1</w:t>
        </w:r>
      </w:hyperlink>
      <w:r>
        <w:t xml:space="preserve">), con los mismos puntos de desacuerdo.</w:t>
      </w:r>
    </w:p>
    <w:bookmarkEnd w:id="78"/>
    <w:bookmarkStart w:id="84" w:name="ii_desarrollo_2"/>
    <w:p>
      <w:pPr>
        <w:pStyle w:val="Heading5"/>
      </w:pPr>
      <w:r>
        <w:t xml:space="preserve">ii) Desarrollo</w:t>
      </w:r>
    </w:p>
    <w:p>
      <w:pPr>
        <w:numPr>
          <w:ilvl w:val="0"/>
          <w:numId w:val="1030"/>
        </w:numPr>
      </w:pPr>
      <w:r>
        <w:t xml:space="preserve">Los acuerdos eficientes son las tangencias entre isobeneficio e indiferencias (como</w:t>
      </w:r>
      <w:r>
        <w:t xml:space="preserve"> </w:t>
      </w:r>
      <m:oMath>
        <m:r>
          <m:t>P</m:t>
        </m:r>
      </m:oMath>
      <w:r>
        <w:t xml:space="preserve"> </w:t>
      </w:r>
      <w:r>
        <w:t xml:space="preserve">en el gráfico </w:t>
      </w:r>
      <w:hyperlink w:anchor="fig_contratos_eficientes">
        <w:r>
          <w:rPr>
            <w:rStyle w:val="Hyperlink"/>
          </w:rPr>
          <w:t xml:space="preserve">4</w:t>
        </w:r>
      </w:hyperlink>
      <w:r>
        <w:t xml:space="preserve">), la</w:t>
      </w:r>
      <w:r>
        <w:t xml:space="preserve"> </w:t>
      </w:r>
      <w:r>
        <w:rPr>
          <w:b/>
          <w:bCs/>
        </w:rPr>
        <w:t xml:space="preserve">curva de contratos</w:t>
      </w:r>
      <w:r>
        <w:t xml:space="preserve">. Igualando las pendientes (</w:t>
      </w:r>
      <w:hyperlink w:anchor="eq_pendiente_isobeneficio">
        <w:r>
          <w:rPr>
            <w:rStyle w:val="Hyperlink"/>
          </w:rPr>
          <w:t xml:space="preserve">4</w:t>
        </w:r>
      </w:hyperlink>
      <w:r>
        <w:t xml:space="preserve">) y (</w:t>
      </w:r>
      <w:hyperlink w:anchor="eq_pendiente_indiferencia">
        <w:r>
          <w:rPr>
            <w:rStyle w:val="Hyperlink"/>
          </w:rPr>
          <w:t xml:space="preserve">6</w:t>
        </w:r>
      </w:hyperlink>
      <w:r>
        <w:t xml:space="preserve">):</w:t>
      </w:r>
      <w:r>
        <w:t xml:space="preserve"> </w:t>
      </w:r>
      <w:bookmarkStart w:id="79" w:name="eq_curva_contratos"/>
      <w:bookmarkEnd w:id="79"/>
    </w:p>
    <w:p>
      <w:pPr>
        <w:pStyle w:val="BodyText"/>
        <w:keepNext/>
      </w:pPr>
      <m:oMathPara>
        <m:oMathParaPr>
          <m:jc m:val="center"/>
        </m:oMathParaPr>
        <m:oMath>
          <m:r>
            <m:t>A</m:t>
          </m:r>
          <m:r>
            <m:t> </m:t>
          </m:r>
          <m:r>
            <m:t>F</m:t>
          </m:r>
          <m:r>
            <m:rPr>
              <m:sty m:val="p"/>
            </m:rPr>
            <m:t>′</m:t>
          </m:r>
          <m:d>
            <m:dPr>
              <m:begChr m:val="("/>
              <m:sepChr m:val=""/>
              <m:endChr m:val=")"/>
              <m:grow/>
            </m:dPr>
            <m:e>
              <m:r>
                <m:t>L</m:t>
              </m:r>
            </m:e>
          </m:d>
          <m:r>
            <m:rPr>
              <m:sty m:val="p"/>
            </m:rPr>
            <m:t>=</m:t>
          </m:r>
          <m:r>
            <m:t>w</m:t>
          </m:r>
          <m:r>
            <m:rPr>
              <m:sty m:val="p"/>
            </m:rPr>
            <m:t>−</m:t>
          </m:r>
          <m:f>
            <m:fPr>
              <m:type m:val="bar"/>
            </m:fPr>
            <m:num>
              <m:r>
                <m:t>u</m:t>
              </m:r>
              <m:d>
                <m:dPr>
                  <m:begChr m:val="("/>
                  <m:sepChr m:val=""/>
                  <m:endChr m:val=")"/>
                  <m:grow/>
                </m:dPr>
                <m:e>
                  <m:r>
                    <m:t>w</m:t>
                  </m:r>
                </m:e>
              </m:d>
              <m:r>
                <m:rPr>
                  <m:sty m:val="p"/>
                </m:rPr>
                <m:t>−</m:t>
              </m:r>
              <m:r>
                <m:t>u</m:t>
              </m:r>
              <m:d>
                <m:dPr>
                  <m:begChr m:val="("/>
                  <m:sepChr m:val=""/>
                  <m:endChr m:val=")"/>
                  <m:grow/>
                </m:dPr>
                <m:e>
                  <m:sSup>
                    <m:e>
                      <m:r>
                        <m:t>w</m:t>
                      </m:r>
                    </m:e>
                    <m:sup>
                      <m:r>
                        <m:t>R</m:t>
                      </m:r>
                    </m:sup>
                  </m:sSup>
                </m:e>
              </m:d>
            </m:num>
            <m:den>
              <m:r>
                <m:t>u</m:t>
              </m:r>
              <m:r>
                <m:rPr>
                  <m:sty m:val="p"/>
                </m:rPr>
                <m:t>′</m:t>
              </m:r>
              <m:d>
                <m:dPr>
                  <m:begChr m:val="("/>
                  <m:sepChr m:val=""/>
                  <m:endChr m:val=")"/>
                  <m:grow/>
                </m:dPr>
                <m:e>
                  <m:r>
                    <m:t>w</m:t>
                  </m:r>
                </m:e>
              </m:d>
            </m:den>
          </m:f>
        </m:oMath>
      </m:oMathPara>
    </w:p>
    <w:p>
      <w:pPr>
        <w:numPr>
          <w:ilvl w:val="0"/>
          <w:numId w:val="1000"/>
        </w:numPr>
      </w:pPr>
      <w:r>
        <w:t xml:space="preserve">Dónde se sitúa el acuerdo sobre ella lo decide</w:t>
      </w:r>
      <w:r>
        <w:t xml:space="preserve"> </w:t>
      </w:r>
      <m:oMath>
        <m:r>
          <m:t>γ</m:t>
        </m:r>
      </m:oMath>
      <w:r>
        <w:t xml:space="preserve">: con</w:t>
      </w:r>
      <w:r>
        <w:t xml:space="preserve"> </w:t>
      </w:r>
      <m:oMath>
        <m:r>
          <m:t>γ</m:t>
        </m:r>
        <m:r>
          <m:rPr>
            <m:sty m:val="p"/>
          </m:rPr>
          <m:t>=</m:t>
        </m:r>
        <m:r>
          <m:t>0</m:t>
        </m:r>
      </m:oMath>
      <w:r>
        <w:t xml:space="preserve">, en</w:t>
      </w:r>
      <w:r>
        <w:t xml:space="preserve"> </w:t>
      </w:r>
      <m:oMath>
        <m:r>
          <m:t>C</m:t>
        </m:r>
      </m:oMath>
      <w:r>
        <w:t xml:space="preserve"> </w:t>
      </w:r>
      <w:r>
        <w:t xml:space="preserve">(salario de reserva y empleo competitivo); con</w:t>
      </w:r>
      <w:r>
        <w:t xml:space="preserve"> </w:t>
      </w:r>
      <m:oMath>
        <m:r>
          <m:t>γ</m:t>
        </m:r>
        <m:r>
          <m:rPr>
            <m:sty m:val="p"/>
          </m:rPr>
          <m:t>=</m:t>
        </m:r>
        <m:r>
          <m:t>1</m:t>
        </m:r>
      </m:oMath>
      <w:r>
        <w:t xml:space="preserve">, en</w:t>
      </w:r>
      <w:r>
        <w:t xml:space="preserve"> </w:t>
      </w:r>
      <m:oMath>
        <m:r>
          <m:t>F</m:t>
        </m:r>
      </m:oMath>
      <w:r>
        <w:t xml:space="preserve">, donde la empresa se queda sin beneficio y el salario es el producto medio,</w:t>
      </w:r>
      <w:r>
        <w:t xml:space="preserve"> </w:t>
      </w:r>
      <m:oMath>
        <m:r>
          <m:t>w</m:t>
        </m:r>
        <m:r>
          <m:rPr>
            <m:sty m:val="p"/>
          </m:rPr>
          <m:t>=</m:t>
        </m:r>
        <m:r>
          <m:t>A</m:t>
        </m:r>
        <m:r>
          <m:t> </m:t>
        </m:r>
        <m:r>
          <m:t>F</m:t>
        </m:r>
        <m:d>
          <m:dPr>
            <m:begChr m:val="("/>
            <m:sepChr m:val=""/>
            <m:endChr m:val=")"/>
            <m:grow/>
          </m:dPr>
          <m:e>
            <m:r>
              <m:t>L</m:t>
            </m:r>
          </m:e>
        </m:d>
        <m:r>
          <m:rPr>
            <m:sty m:val="p"/>
          </m:rPr>
          <m:t>/</m:t>
        </m:r>
        <m:r>
          <m:t>L</m:t>
        </m:r>
      </m:oMath>
      <w:r>
        <w:t xml:space="preserve">.</w:t>
      </w:r>
    </w:p>
    <w:p>
      <w:pPr>
        <w:numPr>
          <w:ilvl w:val="0"/>
          <w:numId w:val="1030"/>
        </w:numPr>
      </w:pPr>
      <w:r>
        <w:rPr>
          <w:i/>
          <w:iCs/>
        </w:rPr>
        <w:t xml:space="preserve">Afiliados neutrales al riesgo</w:t>
      </w:r>
      <w:r>
        <w:t xml:space="preserve"> </w:t>
      </w:r>
      <w:r>
        <w:t xml:space="preserve">(</w:t>
      </w:r>
      <m:oMath>
        <m:r>
          <m:t>u</m:t>
        </m:r>
      </m:oMath>
      <w:r>
        <w:t xml:space="preserve"> </w:t>
      </w:r>
      <w:r>
        <w:t xml:space="preserve">lineal): la curva de contratos es</w:t>
      </w:r>
      <w:r>
        <w:t xml:space="preserve"> </w:t>
      </w:r>
      <m:oMath>
        <m:r>
          <m:t>A</m:t>
        </m:r>
        <m:r>
          <m:t> </m:t>
        </m:r>
        <m:r>
          <m:t>F</m:t>
        </m:r>
        <m:r>
          <m:rPr>
            <m:sty m:val="p"/>
          </m:rPr>
          <m:t>′</m:t>
        </m:r>
        <m:d>
          <m:dPr>
            <m:begChr m:val="("/>
            <m:sepChr m:val=""/>
            <m:endChr m:val=")"/>
            <m:grow/>
          </m:dPr>
          <m:e>
            <m:r>
              <m:t>L</m:t>
            </m:r>
          </m:e>
        </m:d>
        <m:r>
          <m:rPr>
            <m:sty m:val="p"/>
          </m:rPr>
          <m:t>=</m:t>
        </m:r>
        <m:sSup>
          <m:e>
            <m:r>
              <m:t>w</m:t>
            </m:r>
          </m:e>
          <m:sup>
            <m:r>
              <m:t>R</m:t>
            </m:r>
          </m:sup>
        </m:sSup>
      </m:oMath>
      <w:r>
        <w:t xml:space="preserve">, una</w:t>
      </w:r>
      <w:r>
        <w:t xml:space="preserve"> </w:t>
      </w:r>
      <w:r>
        <w:rPr>
          <w:i/>
          <w:iCs/>
        </w:rPr>
        <w:t xml:space="preserve">vertical en el empleo competitivo</w:t>
      </w:r>
      <w:r>
        <w:t xml:space="preserve">. El empleo es el eficiente y no depende de</w:t>
      </w:r>
      <w:r>
        <w:t xml:space="preserve"> </w:t>
      </w:r>
      <m:oMath>
        <m:r>
          <m:t>γ</m:t>
        </m:r>
      </m:oMath>
      <w:r>
        <w:t xml:space="preserve">: el poder sindical solo reparte la renta. Es el resultado del monopolio bilateral, con el empleo competitivo</w:t>
      </w:r>
      <w:r>
        <w:t xml:space="preserve"> </w:t>
      </w:r>
      <m:oMath>
        <m:sSup>
          <m:e>
            <m:r>
              <m:t>L</m:t>
            </m:r>
          </m:e>
          <m:sup>
            <m:r>
              <m:t>c</m:t>
            </m:r>
          </m:sup>
        </m:sSup>
      </m:oMath>
      <w:r>
        <w:t xml:space="preserve"> </w:t>
      </w:r>
      <w:r>
        <w:t xml:space="preserve">y un salario que da al sindicato su cuota</w:t>
      </w:r>
      <w:r>
        <w:t xml:space="preserve"> </w:t>
      </w:r>
      <m:oMath>
        <m:r>
          <m:t>γ</m:t>
        </m:r>
      </m:oMath>
      <w:r>
        <w:t xml:space="preserve"> </w:t>
      </w:r>
      <w:r>
        <w:t xml:space="preserve">del excedente</w:t>
      </w:r>
      <w:r>
        <w:t xml:space="preserve"> </w:t>
      </w:r>
      <w:hyperlink r:id="rId27">
        <w:r>
          <w:rPr>
            <w:rStyle w:val="Referenciaatema"/>
          </w:rPr>
          <w:t xml:space="preserve">[ver tema 3.A.17]</w:t>
        </w:r>
      </w:hyperlink>
      <w:r>
        <w:t xml:space="preserve">.</w:t>
      </w:r>
    </w:p>
    <w:p>
      <w:pPr>
        <w:numPr>
          <w:ilvl w:val="0"/>
          <w:numId w:val="1030"/>
        </w:numPr>
      </w:pPr>
      <w:r>
        <w:rPr>
          <w:i/>
          <w:iCs/>
        </w:rPr>
        <w:t xml:space="preserve">Afiliados aversos al riesgo</w:t>
      </w:r>
      <w:r>
        <w:t xml:space="preserve">: por la concavidad de</w:t>
      </w:r>
      <w:r>
        <w:t xml:space="preserve"> </w:t>
      </w:r>
      <m:oMath>
        <m:r>
          <m:t>u</m:t>
        </m:r>
      </m:oMath>
      <w:r>
        <w:t xml:space="preserve">,</w:t>
      </w:r>
      <w:r>
        <w:t xml:space="preserve"> </w:t>
      </w:r>
      <m:oMath>
        <m:r>
          <m:t>u</m:t>
        </m:r>
        <m:d>
          <m:dPr>
            <m:begChr m:val="("/>
            <m:sepChr m:val=""/>
            <m:endChr m:val=")"/>
            <m:grow/>
          </m:dPr>
          <m:e>
            <m:r>
              <m:t>w</m:t>
            </m:r>
          </m:e>
        </m:d>
        <m:r>
          <m:rPr>
            <m:sty m:val="p"/>
          </m:rPr>
          <m:t>−</m:t>
        </m:r>
        <m:r>
          <m:t>u</m:t>
        </m:r>
        <m:d>
          <m:dPr>
            <m:begChr m:val="("/>
            <m:sepChr m:val=""/>
            <m:endChr m:val=")"/>
            <m:grow/>
          </m:dPr>
          <m:e>
            <m:sSup>
              <m:e>
                <m:r>
                  <m:t>w</m:t>
                </m:r>
              </m:e>
              <m:sup>
                <m:r>
                  <m:t>R</m:t>
                </m:r>
              </m:sup>
            </m:sSup>
          </m:e>
        </m:d>
        <m:r>
          <m:rPr>
            <m:sty m:val="p"/>
          </m:rPr>
          <m:t>&gt;</m:t>
        </m:r>
        <m:r>
          <m:t>u</m:t>
        </m:r>
        <m:r>
          <m:rPr>
            <m:sty m:val="p"/>
          </m:rPr>
          <m:t>′</m:t>
        </m:r>
        <m:d>
          <m:dPr>
            <m:begChr m:val="("/>
            <m:sepChr m:val=""/>
            <m:endChr m:val=")"/>
            <m:grow/>
          </m:dPr>
          <m:e>
            <m:r>
              <m:t>w</m:t>
            </m:r>
          </m:e>
        </m:d>
        <m:r>
          <m:t> </m:t>
        </m:r>
        <m:d>
          <m:dPr>
            <m:begChr m:val="("/>
            <m:sepChr m:val=""/>
            <m:endChr m:val=")"/>
            <m:grow/>
          </m:dPr>
          <m:e>
            <m:r>
              <m:t>w</m:t>
            </m:r>
            <m:r>
              <m:rPr>
                <m:sty m:val="p"/>
              </m:rPr>
              <m:t>−</m:t>
            </m:r>
            <m:sSup>
              <m:e>
                <m:r>
                  <m:t>w</m:t>
                </m:r>
              </m:e>
              <m:sup>
                <m:r>
                  <m:t>R</m:t>
                </m:r>
              </m:sup>
            </m:sSup>
          </m:e>
        </m:d>
      </m:oMath>
      <w:r>
        <w:t xml:space="preserve">, así que</w:t>
      </w:r>
      <w:r>
        <w:t xml:space="preserve"> </w:t>
      </w:r>
      <m:oMath>
        <m:r>
          <m:t>A</m:t>
        </m:r>
        <m:r>
          <m:t> </m:t>
        </m:r>
        <m:r>
          <m:t>F</m:t>
        </m:r>
        <m:r>
          <m:rPr>
            <m:sty m:val="p"/>
          </m:rPr>
          <m:t>′</m:t>
        </m:r>
        <m:d>
          <m:dPr>
            <m:begChr m:val="("/>
            <m:sepChr m:val=""/>
            <m:endChr m:val=")"/>
            <m:grow/>
          </m:dPr>
          <m:e>
            <m:r>
              <m:t>L</m:t>
            </m:r>
          </m:e>
        </m:d>
        <m:r>
          <m:rPr>
            <m:sty m:val="p"/>
          </m:rPr>
          <m:t>&lt;</m:t>
        </m:r>
        <m:sSup>
          <m:e>
            <m:r>
              <m:t>w</m:t>
            </m:r>
          </m:e>
          <m:sup>
            <m:r>
              <m:t>R</m:t>
            </m:r>
          </m:sup>
        </m:sSup>
      </m:oMath>
      <w:r>
        <w:t xml:space="preserve">. La curva de contratos está a la derecha del empleo competitivo y tiene</w:t>
      </w:r>
      <w:r>
        <w:t xml:space="preserve"> </w:t>
      </w:r>
      <w:r>
        <w:rPr>
          <w:i/>
          <w:iCs/>
        </w:rPr>
        <w:t xml:space="preserve">pendiente positiva</w:t>
      </w:r>
      <w:r>
        <w:t xml:space="preserve"> </w:t>
      </w:r>
      <w:r>
        <w:t xml:space="preserve">(anexo </w:t>
      </w:r>
      <w:hyperlink w:anchor="anexo_contratos_eficientes">
        <w:r>
          <w:rPr>
            <w:rStyle w:val="Hyperlink"/>
          </w:rPr>
          <w:t xml:space="preserve">B</w:t>
        </w:r>
      </w:hyperlink>
      <w:r>
        <w:t xml:space="preserve">): va de</w:t>
      </w:r>
      <w:r>
        <w:t xml:space="preserve"> </w:t>
      </w:r>
      <m:oMath>
        <m:r>
          <m:t>C</m:t>
        </m:r>
      </m:oMath>
      <w:r>
        <w:t xml:space="preserve"> </w:t>
      </w:r>
      <w:r>
        <w:t xml:space="preserve">hasta</w:t>
      </w:r>
      <w:r>
        <w:t xml:space="preserve"> </w:t>
      </w:r>
      <m:oMath>
        <m:r>
          <m:t>D</m:t>
        </m:r>
      </m:oMath>
      <w:r>
        <w:t xml:space="preserve">, donde se llega a emplear a todos los afiliados, y sigue vertical en</w:t>
      </w:r>
      <w:r>
        <w:t xml:space="preserve"> </w:t>
      </w:r>
      <m:oMath>
        <m:bar>
          <m:barPr>
            <m:pos m:val="top"/>
          </m:barPr>
          <m:e>
            <m:r>
              <m:t>L</m:t>
            </m:r>
          </m:e>
        </m:bar>
      </m:oMath>
      <w:r>
        <w:t xml:space="preserve"> </w:t>
      </w:r>
      <w:r>
        <w:t xml:space="preserve">hasta</w:t>
      </w:r>
      <w:r>
        <w:t xml:space="preserve"> </w:t>
      </w:r>
      <m:oMath>
        <m:r>
          <m:t>F</m:t>
        </m:r>
      </m:oMath>
      <w:r>
        <w:t xml:space="preserve"> </w:t>
      </w:r>
      <w:r>
        <w:t xml:space="preserve">(gráfico </w:t>
      </w:r>
      <w:hyperlink w:anchor="fig_contratos_eficientes">
        <w:r>
          <w:rPr>
            <w:rStyle w:val="Hyperlink"/>
          </w:rPr>
          <w:t xml:space="preserve">4</w:t>
        </w:r>
      </w:hyperlink>
      <w:r>
        <w:t xml:space="preserve">). Hay</w:t>
      </w:r>
      <w:r>
        <w:t xml:space="preserve"> </w:t>
      </w:r>
      <w:r>
        <w:rPr>
          <w:i/>
          <w:iCs/>
        </w:rPr>
        <w:t xml:space="preserve">sobreempleo</w:t>
      </w:r>
      <w:r>
        <w:t xml:space="preserve">: el sindicato usa su poder para subir tanto el salario como el empleo, porque así asegura a sus afiliados frente al riesgo de quedarse en paro.</w:t>
      </w:r>
    </w:p>
    <w:bookmarkStart w:id="83" w:name="fig_contratos_eficientes"/>
    <w:p>
      <w:pPr>
        <w:pStyle w:val="ImageCaption"/>
      </w:pPr>
      <w:r>
        <w:t xml:space="preserve">Gráfico 4.–</w:t>
      </w:r>
      <w:r>
        <w:t xml:space="preserve"> </w:t>
      </w:r>
      <w:r>
        <w:t xml:space="preserve">Contratos eficientes: curva de contratos vertical (neutralidad al riesgo) y creciente (aversión al riesgo)</w:t>
      </w:r>
    </w:p>
    <w:p>
      <w:pPr>
        <w:pStyle w:val="CaptionedFigure"/>
      </w:pPr>
      <w:r>
        <w:drawing>
          <wp:inline>
            <wp:extent cx="3538330" cy="2651454"/>
            <wp:effectExtent b="0" l="0" r="0" t="0"/>
            <wp:docPr descr="Gráfico 4.– Contratos eficientes: curva de contratos vertical (neutralidad al riesgo) y creciente (aversión al riesgo)" title="" id="81" name="Picture"/>
            <a:graphic>
              <a:graphicData uri="http://schemas.openxmlformats.org/drawingml/2006/picture">
                <pic:pic>
                  <pic:nvPicPr>
                    <pic:cNvPr descr="C:\Users\vgutierrez\Documents\src\victorgutierrezmarcos.github.io-revision\oposicion\temario\fuentes\3A27\graficos/contratos-eficientes.png" id="82" name="Picture"/>
                    <pic:cNvPicPr>
                      <a:picLocks noChangeArrowheads="1" noChangeAspect="1"/>
                    </pic:cNvPicPr>
                  </pic:nvPicPr>
                  <pic:blipFill>
                    <a:blip r:embed="rId80"/>
                    <a:stretch>
                      <a:fillRect/>
                    </a:stretch>
                  </pic:blipFill>
                  <pic:spPr bwMode="auto">
                    <a:xfrm>
                      <a:off x="0" y="0"/>
                      <a:ext cx="3538330" cy="2651454"/>
                    </a:xfrm>
                    <a:prstGeom prst="rect">
                      <a:avLst/>
                    </a:prstGeom>
                    <a:noFill/>
                    <a:ln w="9525">
                      <a:noFill/>
                      <a:headEnd/>
                      <a:tailEnd/>
                    </a:ln>
                  </pic:spPr>
                </pic:pic>
              </a:graphicData>
            </a:graphic>
          </wp:inline>
        </w:drawing>
      </w:r>
    </w:p>
    <w:bookmarkEnd w:id="83"/>
    <w:p>
      <w:pPr>
        <w:pStyle w:val="Piedeimagen"/>
      </w:pPr>
      <w:r>
        <w:t xml:space="preserve">Fuente: elaboración propia a partir de</w:t>
      </w:r>
      <w:r>
        <w:t xml:space="preserve"> </w:t>
      </w:r>
      <w:r>
        <w:rPr>
          <w:smallCaps/>
        </w:rPr>
        <w:t xml:space="preserve">McDonald</w:t>
      </w:r>
      <w:r>
        <w:t xml:space="preserve"> </w:t>
      </w:r>
      <w:r>
        <w:t xml:space="preserve">y</w:t>
      </w:r>
      <w:r>
        <w:t xml:space="preserve"> </w:t>
      </w:r>
      <w:r>
        <w:rPr>
          <w:smallCaps/>
        </w:rPr>
        <w:t xml:space="preserve">Solow</w:t>
      </w:r>
      <w:r>
        <w:t xml:space="preserve"> </w:t>
      </w:r>
      <w:r>
        <w:t xml:space="preserve">(</w:t>
      </w:r>
      <w:hyperlink w:anchor="ref_McDonaldSolow1981Wage">
        <w:r>
          <w:rPr>
            <w:rStyle w:val="Hyperlink"/>
          </w:rPr>
          <w:t xml:space="preserve">1981</w:t>
        </w:r>
      </w:hyperlink>
      <w:r>
        <w:t xml:space="preserve">)</w:t>
      </w:r>
      <w:r>
        <w:t xml:space="preserve">,</w:t>
      </w:r>
      <w:r>
        <w:t xml:space="preserve"> </w:t>
      </w:r>
      <w:r>
        <w:rPr>
          <w:smallCaps/>
        </w:rPr>
        <w:t xml:space="preserve">Booth</w:t>
      </w:r>
      <w:r>
        <w:t xml:space="preserve"> </w:t>
      </w:r>
      <w:r>
        <w:t xml:space="preserve">(</w:t>
      </w:r>
      <w:hyperlink w:anchor="ref_Booth1995Economics">
        <w:r>
          <w:rPr>
            <w:rStyle w:val="Hyperlink"/>
          </w:rPr>
          <w:t xml:space="preserve">1995b</w:t>
        </w:r>
      </w:hyperlink>
      <w:r>
        <w:t xml:space="preserve">)</w:t>
      </w:r>
      <w:r>
        <w:t xml:space="preserve"> </w:t>
      </w:r>
      <w:r>
        <w:t xml:space="preserve">y</w:t>
      </w:r>
      <w:r>
        <w:t xml:space="preserve"> </w:t>
      </w:r>
      <w:r>
        <w:rPr>
          <w:smallCaps/>
        </w:rPr>
        <w:t xml:space="preserve">Heijdra</w:t>
      </w:r>
      <w:r>
        <w:t xml:space="preserve"> </w:t>
      </w:r>
      <w:r>
        <w:t xml:space="preserve">(</w:t>
      </w:r>
      <w:hyperlink w:anchor="ref_Heijdra2017Foundations">
        <w:r>
          <w:rPr>
            <w:rStyle w:val="Hyperlink"/>
          </w:rPr>
          <w:t xml:space="preserve">2017, 244-53</w:t>
        </w:r>
      </w:hyperlink>
      <w:r>
        <w:t xml:space="preserve">)</w:t>
      </w:r>
      <w:r>
        <w:t xml:space="preserve">.</w:t>
      </w:r>
    </w:p>
    <w:bookmarkEnd w:id="84"/>
    <w:bookmarkStart w:id="85" w:name="iii_implicaciones_2"/>
    <w:p>
      <w:pPr>
        <w:pStyle w:val="Heading5"/>
      </w:pPr>
      <w:r>
        <w:t xml:space="preserve">iii) Implicaciones</w:t>
      </w:r>
    </w:p>
    <w:p>
      <w:pPr>
        <w:numPr>
          <w:ilvl w:val="0"/>
          <w:numId w:val="1031"/>
        </w:numPr>
      </w:pPr>
      <w:r>
        <w:rPr>
          <w:i/>
          <w:iCs/>
        </w:rPr>
        <w:t xml:space="preserve">El acuerdo está fuera de la demanda de trabajo</w:t>
      </w:r>
      <w:r>
        <w:t xml:space="preserve">: a ese salario, la empresa querría despedir, porque</w:t>
      </w:r>
      <w:r>
        <w:t xml:space="preserve"> </w:t>
      </w:r>
      <m:oMath>
        <m:r>
          <m:t>A</m:t>
        </m:r>
        <m:r>
          <m:t> </m:t>
        </m:r>
        <m:r>
          <m:t>F</m:t>
        </m:r>
        <m:r>
          <m:rPr>
            <m:sty m:val="p"/>
          </m:rPr>
          <m:t>′</m:t>
        </m:r>
        <m:d>
          <m:dPr>
            <m:begChr m:val="("/>
            <m:sepChr m:val=""/>
            <m:endChr m:val=")"/>
            <m:grow/>
          </m:dPr>
          <m:e>
            <m:r>
              <m:t>L</m:t>
            </m:r>
          </m:e>
        </m:d>
        <m:r>
          <m:rPr>
            <m:sty m:val="p"/>
          </m:rPr>
          <m:t>&lt;</m:t>
        </m:r>
        <m:r>
          <m:t>w</m:t>
        </m:r>
      </m:oMath>
      <w:r>
        <w:t xml:space="preserve">.</w:t>
      </w:r>
    </w:p>
    <w:p>
      <w:pPr>
        <w:numPr>
          <w:ilvl w:val="0"/>
          <w:numId w:val="1031"/>
        </w:numPr>
      </w:pPr>
      <w:r>
        <w:rPr>
          <w:i/>
          <w:iCs/>
        </w:rPr>
        <w:t xml:space="preserve">Más poder sindical significa más salario</w:t>
      </w:r>
      <w:r>
        <w:t xml:space="preserve"> </w:t>
      </w:r>
      <w:r>
        <w:t xml:space="preserve">y, con aversión al riesgo,</w:t>
      </w:r>
      <w:r>
        <w:t xml:space="preserve"> </w:t>
      </w:r>
      <w:r>
        <w:rPr>
          <w:i/>
          <w:iCs/>
        </w:rPr>
        <w:t xml:space="preserve">más</w:t>
      </w:r>
      <w:r>
        <w:t xml:space="preserve"> </w:t>
      </w:r>
      <w:r>
        <w:t xml:space="preserve">empleo. A lo largo de la curva de contratos, una moderación salarial no crea empleo, sino que lo reduce: las recetas son las contrarias a las del derecho a gestionar, y por eso importa saber cuál de los 2 describe la realidad (</w:t>
      </w:r>
      <w:hyperlink w:anchor="sec_negociacion_practica">
        <w:r>
          <w:rPr>
            <w:rStyle w:val="Hyperlink"/>
          </w:rPr>
          <w:t xml:space="preserve">I.2.5</w:t>
        </w:r>
      </w:hyperlink>
      <w:r>
        <w:t xml:space="preserve">).</w:t>
      </w:r>
    </w:p>
    <w:bookmarkEnd w:id="85"/>
    <w:bookmarkEnd w:id="86"/>
    <w:bookmarkStart w:id="89" w:name="c_extensiones_contratos_fuertement_48804"/>
    <w:p>
      <w:pPr>
        <w:pStyle w:val="Heading4"/>
      </w:pPr>
      <w:r>
        <w:t xml:space="preserve">c) Extensiones: contratos fuertemente eficientes</w:t>
      </w:r>
    </w:p>
    <w:p>
      <w:pPr>
        <w:numPr>
          <w:ilvl w:val="0"/>
          <w:numId w:val="1032"/>
        </w:numPr>
      </w:pPr>
      <w:r>
        <w:t xml:space="preserve">Nada impide negociar más cosas. Si sindicato y empresa negocian también un seguro de paro que paga la empresa a los afiliados que no trabajan, lo eficiente es asegurarlos del todo: el parado tiene que quedar igual de bien que el empleado. Es el</w:t>
      </w:r>
      <w:r>
        <w:t xml:space="preserve"> </w:t>
      </w:r>
      <w:r>
        <w:rPr>
          <w:b/>
          <w:bCs/>
        </w:rPr>
        <w:t xml:space="preserve">principio de indiferencia</w:t>
      </w:r>
      <w:r>
        <w:t xml:space="preserve">: a cada afiliado le da igual trabajar o no, como en los contratos implícitos (</w:t>
      </w:r>
      <w:hyperlink w:anchor="sec_contratos_implicitos_modelo">
        <w:r>
          <w:rPr>
            <w:rStyle w:val="Hyperlink"/>
          </w:rPr>
          <w:t xml:space="preserve">III.2</w:t>
        </w:r>
      </w:hyperlink>
      <w:r>
        <w:t xml:space="preserve">).</w:t>
      </w:r>
    </w:p>
    <w:p>
      <w:pPr>
        <w:numPr>
          <w:ilvl w:val="0"/>
          <w:numId w:val="1032"/>
        </w:numPr>
      </w:pPr>
      <w:r>
        <w:t xml:space="preserve">Entonces al sindicato le deja de importar el empleo (sus indiferencias son horizontales) y la empresa, que paga la diferencia entre el salario y el valor del desempleo a todos los afiliados, contrata hasta</w:t>
      </w:r>
      <w:r>
        <w:t xml:space="preserve"> </w:t>
      </w:r>
      <m:oMath>
        <m:r>
          <m:t>A</m:t>
        </m:r>
        <m:r>
          <m:t> </m:t>
        </m:r>
        <m:r>
          <m:t>F</m:t>
        </m:r>
        <m:r>
          <m:rPr>
            <m:sty m:val="p"/>
          </m:rPr>
          <m:t>′</m:t>
        </m:r>
        <m:d>
          <m:dPr>
            <m:begChr m:val="("/>
            <m:sepChr m:val=""/>
            <m:endChr m:val=")"/>
            <m:grow/>
          </m:dPr>
          <m:e>
            <m:r>
              <m:t>L</m:t>
            </m:r>
          </m:e>
        </m:d>
        <m:r>
          <m:rPr>
            <m:sty m:val="p"/>
          </m:rPr>
          <m:t>=</m:t>
        </m:r>
        <m:sSup>
          <m:e>
            <m:r>
              <m:t>w</m:t>
            </m:r>
          </m:e>
          <m:sup>
            <m:r>
              <m:t>R</m:t>
            </m:r>
          </m:sup>
        </m:sSup>
      </m:oMath>
      <w:r>
        <w:t xml:space="preserve">. La curva de contratos es vertical en el empleo competitivo</w:t>
      </w:r>
      <w:r>
        <w:t xml:space="preserve"> </w:t>
      </w:r>
      <w:r>
        <w:rPr>
          <w:i/>
          <w:iCs/>
        </w:rPr>
        <w:t xml:space="preserve">también con aversión al riesgo</w:t>
      </w:r>
      <w:r>
        <w:t xml:space="preserve">: el poder sindical solo reparte. Es</w:t>
      </w:r>
      <w:r>
        <w:t xml:space="preserve"> </w:t>
      </w:r>
      <w:r>
        <w:rPr>
          <w:i/>
          <w:iCs/>
        </w:rPr>
        <w:t xml:space="preserve">fuertemente</w:t>
      </w:r>
      <w:r>
        <w:t xml:space="preserve"> </w:t>
      </w:r>
      <w:r>
        <w:t xml:space="preserve">eficiente: eficiencia en el reparto y en la producción</w:t>
      </w:r>
      <w:r>
        <w:t xml:space="preserve"> </w:t>
      </w:r>
      <w:r>
        <w:t xml:space="preserve">(</w:t>
      </w:r>
      <w:hyperlink w:anchor="ref_Booth1995Layoffs">
        <w:r>
          <w:rPr>
            <w:rStyle w:val="Hyperlink"/>
            <w:smallCaps/>
          </w:rPr>
          <w:t xml:space="preserve">Booth</w:t>
        </w:r>
        <w:r>
          <w:rPr>
            <w:rStyle w:val="Hyperlink"/>
          </w:rPr>
          <w:t xml:space="preserve">, 1995a</w:t>
        </w:r>
      </w:hyperlink>
      <w:r>
        <w:t xml:space="preserve">)</w:t>
      </w:r>
      <w:r>
        <w:t xml:space="preserve">.</w:t>
      </w:r>
      <w:r>
        <w:rPr>
          <w:rStyle w:val="FootnoteReference"/>
        </w:rPr>
        <w:footnoteReference w:id="87"/>
      </w:r>
    </w:p>
    <w:p>
      <w:pPr>
        <w:numPr>
          <w:ilvl w:val="0"/>
          <w:numId w:val="1032"/>
        </w:numPr>
      </w:pPr>
      <w:r>
        <w:rPr>
          <w:i/>
          <w:iCs/>
        </w:rPr>
        <w:t xml:space="preserve">Por qué no se observa</w:t>
      </w:r>
      <w:r>
        <w:t xml:space="preserve">: los seguros de paro son públicos y casi nunca cubren del todo la pérdida de renta, y un seguro completo crea</w:t>
      </w:r>
      <w:r>
        <w:t xml:space="preserve"> </w:t>
      </w:r>
      <w:r>
        <w:rPr>
          <w:i/>
          <w:iCs/>
        </w:rPr>
        <w:t xml:space="preserve">riesgo moral</w:t>
      </w:r>
      <w:r>
        <w:t xml:space="preserve">: si al parado le da igual estar parado, no busca empleo ni se esfuerza por conservarlo</w:t>
      </w:r>
      <w:r>
        <w:t xml:space="preserve"> </w:t>
      </w:r>
      <w:hyperlink r:id="rId88">
        <w:r>
          <w:rPr>
            <w:rStyle w:val="Referenciaatema"/>
          </w:rPr>
          <w:t xml:space="preserve">[ver tema 3.A.13]</w:t>
        </w:r>
      </w:hyperlink>
      <w:r>
        <w:t xml:space="preserve">.</w:t>
      </w:r>
    </w:p>
    <w:bookmarkEnd w:id="89"/>
    <w:bookmarkStart w:id="90" w:name="d_valoraci__n"/>
    <w:p>
      <w:pPr>
        <w:pStyle w:val="Heading4"/>
      </w:pPr>
      <w:r>
        <w:t xml:space="preserve">d) Valoración</w:t>
      </w:r>
    </w:p>
    <w:p>
      <w:pPr>
        <w:numPr>
          <w:ilvl w:val="0"/>
          <w:numId w:val="1033"/>
        </w:numPr>
      </w:pPr>
      <w:r>
        <w:rPr>
          <w:i/>
          <w:iCs/>
        </w:rPr>
        <w:t xml:space="preserve">Eficiencia</w:t>
      </w:r>
      <w:r>
        <w:t xml:space="preserve">: el acuerdo es eficiente en el reparto entre las partes, pero, con aversión al riesgo, no en la producción: el producto marginal queda por debajo del coste de oportunidad del trabajo,</w:t>
      </w:r>
      <w:r>
        <w:t xml:space="preserve"> </w:t>
      </w:r>
      <m:oMath>
        <m:sSup>
          <m:e>
            <m:r>
              <m:t>w</m:t>
            </m:r>
          </m:e>
          <m:sup>
            <m:r>
              <m:t>R</m:t>
            </m:r>
          </m:sup>
        </m:sSup>
      </m:oMath>
      <w:r>
        <w:t xml:space="preserve">. Por eso se le llama</w:t>
      </w:r>
      <w:r>
        <w:t xml:space="preserve"> </w:t>
      </w:r>
      <w:r>
        <w:rPr>
          <w:i/>
          <w:iCs/>
        </w:rPr>
        <w:t xml:space="preserve">débilmente</w:t>
      </w:r>
      <w:r>
        <w:t xml:space="preserve"> </w:t>
      </w:r>
      <w:r>
        <w:t xml:space="preserve">eficiente.</w:t>
      </w:r>
    </w:p>
    <w:p>
      <w:pPr>
        <w:numPr>
          <w:ilvl w:val="0"/>
          <w:numId w:val="1033"/>
        </w:numPr>
      </w:pPr>
      <w:r>
        <w:rPr>
          <w:i/>
          <w:iCs/>
        </w:rPr>
        <w:t xml:space="preserve">Credibilidad</w:t>
      </w:r>
      <w:r>
        <w:t xml:space="preserve">: una vez fijado el salario, la empresa quiere volver a su demanda y despedir. Hace falta poder verificar y exigir el empleo pactado, o una relación repetida en la que romper el acuerdo se castigue</w:t>
      </w:r>
      <w:r>
        <w:t xml:space="preserve"> </w:t>
      </w:r>
      <w:r>
        <w:t xml:space="preserve">(</w:t>
      </w:r>
      <w:hyperlink w:anchor="ref_EspinosaRhee1989Efficient">
        <w:r>
          <w:rPr>
            <w:rStyle w:val="Hyperlink"/>
            <w:smallCaps/>
          </w:rPr>
          <w:t xml:space="preserve">Espinosa</w:t>
        </w:r>
        <w:r>
          <w:rPr>
            <w:rStyle w:val="Hyperlink"/>
          </w:rPr>
          <w:t xml:space="preserve"> </w:t>
        </w:r>
        <w:r>
          <w:rPr>
            <w:rStyle w:val="Hyperlink"/>
          </w:rPr>
          <w:t xml:space="preserve">y</w:t>
        </w:r>
        <w:r>
          <w:rPr>
            <w:rStyle w:val="Hyperlink"/>
          </w:rPr>
          <w:t xml:space="preserve"> </w:t>
        </w:r>
        <w:r>
          <w:rPr>
            <w:rStyle w:val="Hyperlink"/>
            <w:smallCaps/>
          </w:rPr>
          <w:t xml:space="preserve">Rhee</w:t>
        </w:r>
        <w:r>
          <w:rPr>
            <w:rStyle w:val="Hyperlink"/>
          </w:rPr>
          <w:t xml:space="preserve">, 1989</w:t>
        </w:r>
      </w:hyperlink>
      <w:r>
        <w:t xml:space="preserve">)</w:t>
      </w:r>
      <w:r>
        <w:t xml:space="preserve">.</w:t>
      </w:r>
    </w:p>
    <w:bookmarkEnd w:id="90"/>
    <w:bookmarkEnd w:id="91"/>
    <w:bookmarkStart w:id="97" w:name="sec_negociacion_practica"/>
    <w:p>
      <w:pPr>
        <w:pStyle w:val="Heading3"/>
      </w:pPr>
      <w:r>
        <w:t xml:space="preserve">I.2.5.</w:t>
      </w:r>
      <w:r>
        <w:t xml:space="preserve"> </w:t>
      </w:r>
      <w:r>
        <w:t xml:space="preserve">Valoración y evidencia de la negociación colectiva</w:t>
      </w:r>
    </w:p>
    <w:p>
      <w:pPr>
        <w:numPr>
          <w:ilvl w:val="0"/>
          <w:numId w:val="1034"/>
        </w:numPr>
      </w:pPr>
      <w:r>
        <w:rPr>
          <w:i/>
          <w:iCs/>
        </w:rPr>
        <w:t xml:space="preserve">Los 3 modelos en un gráfico</w:t>
      </w:r>
      <w:r>
        <w:t xml:space="preserve"> </w:t>
      </w:r>
      <w:r>
        <w:t xml:space="preserve">(gráfico </w:t>
      </w:r>
      <w:hyperlink w:anchor="fig_negociacion_colectiva">
        <w:r>
          <w:rPr>
            <w:rStyle w:val="Hyperlink"/>
          </w:rPr>
          <w:t xml:space="preserve">5</w:t>
        </w:r>
      </w:hyperlink>
      <w:r>
        <w:t xml:space="preserve"> </w:t>
      </w:r>
      <w:r>
        <w:t xml:space="preserve">y tabla </w:t>
      </w:r>
      <w:hyperlink w:anchor="tab_modelos_negociacion">
        <w:r>
          <w:rPr>
            <w:rStyle w:val="Hyperlink"/>
          </w:rPr>
          <w:t xml:space="preserve">1</w:t>
        </w:r>
      </w:hyperlink>
      <w:r>
        <w:t xml:space="preserve">): todos parten del mismo aparato gráfico y cambia solo lo que se pacta. Sobre la demanda de trabajo quedan</w:t>
      </w:r>
      <w:r>
        <w:t xml:space="preserve"> </w:t>
      </w:r>
      <m:oMath>
        <m:r>
          <m:t>M</m:t>
        </m:r>
      </m:oMath>
      <w:r>
        <w:t xml:space="preserve"> </w:t>
      </w:r>
      <w:r>
        <w:t xml:space="preserve">(</w:t>
      </w:r>
      <m:oMath>
        <m:r>
          <m:t>γ</m:t>
        </m:r>
        <m:r>
          <m:rPr>
            <m:sty m:val="p"/>
          </m:rPr>
          <m:t>=</m:t>
        </m:r>
        <m:r>
          <m:t>1</m:t>
        </m:r>
      </m:oMath>
      <w:r>
        <w:t xml:space="preserve">),</w:t>
      </w:r>
      <w:r>
        <w:t xml:space="preserve"> </w:t>
      </w:r>
      <m:oMath>
        <m:r>
          <m:t>R</m:t>
        </m:r>
      </m:oMath>
      <w:r>
        <w:t xml:space="preserve"> </w:t>
      </w:r>
      <w:r>
        <w:t xml:space="preserve">y</w:t>
      </w:r>
      <w:r>
        <w:t xml:space="preserve"> </w:t>
      </w:r>
      <m:oMath>
        <m:r>
          <m:t>C</m:t>
        </m:r>
      </m:oMath>
      <w:r>
        <w:t xml:space="preserve"> </w:t>
      </w:r>
      <w:r>
        <w:t xml:space="preserve">(</w:t>
      </w:r>
      <m:oMath>
        <m:r>
          <m:t>γ</m:t>
        </m:r>
        <m:r>
          <m:rPr>
            <m:sty m:val="p"/>
          </m:rPr>
          <m:t>=</m:t>
        </m:r>
        <m:r>
          <m:t>0</m:t>
        </m:r>
      </m:oMath>
      <w:r>
        <w:t xml:space="preserve">); fuera de ella, la curva de contratos de</w:t>
      </w:r>
      <w:r>
        <w:t xml:space="preserve"> </w:t>
      </w:r>
      <m:oMath>
        <m:r>
          <m:t>C</m:t>
        </m:r>
      </m:oMath>
      <w:r>
        <w:t xml:space="preserve"> </w:t>
      </w:r>
      <w:r>
        <w:t xml:space="preserve">a</w:t>
      </w:r>
      <w:r>
        <w:t xml:space="preserve"> </w:t>
      </w:r>
      <m:oMath>
        <m:r>
          <m:t>F</m:t>
        </m:r>
      </m:oMath>
      <w:r>
        <w:t xml:space="preserve">.</w:t>
      </w:r>
    </w:p>
    <w:bookmarkStart w:id="95" w:name="fig_negociacion_colectiva"/>
    <w:p>
      <w:pPr>
        <w:pStyle w:val="ImageCaption"/>
      </w:pPr>
      <w:r>
        <w:t xml:space="preserve">Gráfico 5.–</w:t>
      </w:r>
      <w:r>
        <w:t xml:space="preserve"> </w:t>
      </w:r>
      <w:r>
        <w:t xml:space="preserve">Los modelos de negociación colectiva en un solo plano: sindicato monopolista (</w:t>
      </w:r>
      <m:oMath>
        <m:r>
          <m:t>M</m:t>
        </m:r>
      </m:oMath>
      <w:r>
        <w:t xml:space="preserve">), derecho a gestionar (</w:t>
      </w:r>
      <m:oMath>
        <m:r>
          <m:t>R</m:t>
        </m:r>
      </m:oMath>
      <w:r>
        <w:t xml:space="preserve">), competencia (</w:t>
      </w:r>
      <m:oMath>
        <m:r>
          <m:t>C</m:t>
        </m:r>
      </m:oMath>
      <w:r>
        <w:t xml:space="preserve">) y curva de contratos (</w:t>
      </w:r>
      <m:oMath>
        <m:r>
          <m:t>C</m:t>
        </m:r>
      </m:oMath>
      <w:r>
        <w:t xml:space="preserve">-</w:t>
      </w:r>
      <m:oMath>
        <m:r>
          <m:t>D</m:t>
        </m:r>
      </m:oMath>
      <w:r>
        <w:t xml:space="preserve">-</w:t>
      </w:r>
      <m:oMath>
        <m:r>
          <m:t>F</m:t>
        </m:r>
      </m:oMath>
      <w:r>
        <w:t xml:space="preserve">)</w:t>
      </w:r>
    </w:p>
    <w:p>
      <w:pPr>
        <w:pStyle w:val="CaptionedFigure"/>
      </w:pPr>
      <w:r>
        <w:drawing>
          <wp:inline>
            <wp:extent cx="3538330" cy="2651454"/>
            <wp:effectExtent b="0" l="0" r="0" t="0"/>
            <wp:docPr descr="Gráfico 5.– Los modelos de negociación colectiva en un solo plano: sindicato monopolista (M), derecho a gestionar (R), competencia (C) y curva de contratos (C-D-F)" title="" id="93" name="Picture"/>
            <a:graphic>
              <a:graphicData uri="http://schemas.openxmlformats.org/drawingml/2006/picture">
                <pic:pic>
                  <pic:nvPicPr>
                    <pic:cNvPr descr="C:\Users\vgutierrez\Documents\src\victorgutierrezmarcos.github.io-revision\oposicion\temario\fuentes\3A27\graficos/negociacion-colectiva.png" id="94" name="Picture"/>
                    <pic:cNvPicPr>
                      <a:picLocks noChangeArrowheads="1" noChangeAspect="1"/>
                    </pic:cNvPicPr>
                  </pic:nvPicPr>
                  <pic:blipFill>
                    <a:blip r:embed="rId92"/>
                    <a:stretch>
                      <a:fillRect/>
                    </a:stretch>
                  </pic:blipFill>
                  <pic:spPr bwMode="auto">
                    <a:xfrm>
                      <a:off x="0" y="0"/>
                      <a:ext cx="3538330" cy="2651454"/>
                    </a:xfrm>
                    <a:prstGeom prst="rect">
                      <a:avLst/>
                    </a:prstGeom>
                    <a:noFill/>
                    <a:ln w="9525">
                      <a:noFill/>
                      <a:headEnd/>
                      <a:tailEnd/>
                    </a:ln>
                  </pic:spPr>
                </pic:pic>
              </a:graphicData>
            </a:graphic>
          </wp:inline>
        </w:drawing>
      </w:r>
    </w:p>
    <w:bookmarkEnd w:id="95"/>
    <w:p>
      <w:pPr>
        <w:pStyle w:val="Piedeimagen"/>
      </w:pPr>
      <w:r>
        <w:t xml:space="preserve">Fuente: elaboración propia a partir de</w:t>
      </w:r>
      <w:r>
        <w:t xml:space="preserve"> </w:t>
      </w:r>
      <w:r>
        <w:rPr>
          <w:smallCaps/>
        </w:rPr>
        <w:t xml:space="preserve">McDonald</w:t>
      </w:r>
      <w:r>
        <w:t xml:space="preserve"> </w:t>
      </w:r>
      <w:r>
        <w:t xml:space="preserve">y</w:t>
      </w:r>
      <w:r>
        <w:t xml:space="preserve"> </w:t>
      </w:r>
      <w:r>
        <w:rPr>
          <w:smallCaps/>
        </w:rPr>
        <w:t xml:space="preserve">Solow</w:t>
      </w:r>
      <w:r>
        <w:t xml:space="preserve"> </w:t>
      </w:r>
      <w:r>
        <w:t xml:space="preserve">(</w:t>
      </w:r>
      <w:hyperlink w:anchor="ref_McDonaldSolow1981Wage">
        <w:r>
          <w:rPr>
            <w:rStyle w:val="Hyperlink"/>
          </w:rPr>
          <w:t xml:space="preserve">1981</w:t>
        </w:r>
      </w:hyperlink>
      <w:r>
        <w:t xml:space="preserve">)</w:t>
      </w:r>
      <w:r>
        <w:t xml:space="preserve"> </w:t>
      </w:r>
      <w:r>
        <w:t xml:space="preserve">y</w:t>
      </w:r>
      <w:r>
        <w:t xml:space="preserve"> </w:t>
      </w:r>
      <w:r>
        <w:rPr>
          <w:smallCaps/>
        </w:rPr>
        <w:t xml:space="preserve">Heijdra</w:t>
      </w:r>
      <w:r>
        <w:t xml:space="preserve"> </w:t>
      </w:r>
      <w:r>
        <w:t xml:space="preserve">(</w:t>
      </w:r>
      <w:hyperlink w:anchor="ref_Heijdra2017Foundations">
        <w:r>
          <w:rPr>
            <w:rStyle w:val="Hyperlink"/>
          </w:rPr>
          <w:t xml:space="preserve">2017, 244-53</w:t>
        </w:r>
      </w:hyperlink>
      <w:r>
        <w:t xml:space="preserve">)</w:t>
      </w:r>
      <w:r>
        <w:t xml:space="preserve">.</w:t>
      </w:r>
    </w:p>
    <w:bookmarkStart w:id="96" w:name="tab_modelos_negociacion"/>
    <w:p>
      <w:pPr>
        <w:pStyle w:val="TableCaption"/>
      </w:pPr>
      <w:r>
        <w:t xml:space="preserve">Tabla 1.–</w:t>
      </w:r>
      <w:r>
        <w:t xml:space="preserve"> </w:t>
      </w:r>
      <w:r>
        <w:t xml:space="preserve">Los modelos de negociación colectiva, comparados</w:t>
      </w:r>
    </w:p>
    <w:tbl>
      <w:tblPr>
        <w:tblStyle w:val="Table"/>
        <w:tblW w:type="auto" w:w="0"/>
        <w:tblLook w:firstRow="1" w:lastRow="0" w:firstColumn="0" w:lastColumn="0" w:noHBand="0" w:noVBand="0" w:val="0020"/>
        <w:tblCaption w:val="Tabla 1.– Los modelos de negociación colectiva, comparados"/>
      </w:tblPr>
      <w:tblGrid>
        <w:gridCol w:w="1980"/>
        <w:gridCol w:w="1980"/>
        <w:gridCol w:w="1980"/>
        <w:gridCol w:w="1980"/>
      </w:tblGrid>
      <w:tr>
        <w:trPr>
          <w:cantSplit/>
          <w:tblHeader w:val="on"/>
        </w:trPr>
        <w:tc>
          <w:tcPr>
            <w:shd w:val="clear" w:color="auto" w:fill="DDEBF7"/>
            <w:vAlign w:val="center"/>
          </w:tcPr>
          <w:p>
            <w:pPr>
              <w:pStyle w:val="Celdatceeazulpalido"/>
              <w:keepNext/>
              <w:jc w:val="left"/>
            </w:pPr>
            <w:r>
              <w:t/>
            </w:r>
          </w:p>
        </w:tc>
        <w:tc>
          <w:tcPr>
            <w:shd w:val="clear" w:color="auto" w:fill="DDEBF7"/>
            <w:vAlign w:val="center"/>
          </w:tcPr>
          <w:p>
            <w:pPr>
              <w:pStyle w:val="Celdatceeazulpalido"/>
              <w:keepNext/>
              <w:jc w:val="center"/>
            </w:pPr>
            <w:r>
              <w:rPr>
                <w:b/>
                <w:bCs/>
              </w:rPr>
              <w:t xml:space="preserve">Sindicato monopolista</w:t>
            </w:r>
          </w:p>
        </w:tc>
        <w:tc>
          <w:tcPr>
            <w:shd w:val="clear" w:color="auto" w:fill="DDEBF7"/>
            <w:vAlign w:val="center"/>
          </w:tcPr>
          <w:p>
            <w:pPr>
              <w:pStyle w:val="Celdatceeazulpalido"/>
              <w:keepNext/>
              <w:jc w:val="center"/>
            </w:pPr>
            <w:r>
              <w:rPr>
                <w:b/>
                <w:bCs/>
              </w:rPr>
              <w:t xml:space="preserve">Derecho a gestionar</w:t>
            </w:r>
          </w:p>
        </w:tc>
        <w:tc>
          <w:tcPr>
            <w:shd w:val="clear" w:color="auto" w:fill="DDEBF7"/>
            <w:vAlign w:val="center"/>
          </w:tcPr>
          <w:p>
            <w:pPr>
              <w:pStyle w:val="Celdatceeazulpalido"/>
              <w:keepNext/>
              <w:jc w:val="center"/>
            </w:pPr>
            <w:r>
              <w:rPr>
                <w:b/>
                <w:bCs/>
              </w:rPr>
              <w:t xml:space="preserve">Contratos eficientes</w:t>
            </w:r>
          </w:p>
        </w:tc>
      </w:tr>
      <w:tr>
        <w:trPr>
          <w:cantSplit/>
        </w:trPr>
        <w:tc>
          <w:tcPr>
            <w:vAlign w:val="center"/>
          </w:tcPr>
          <w:p>
            <w:pPr>
              <w:pStyle w:val="Compact"/>
              <w:jc w:val="left"/>
            </w:pPr>
            <w:r>
              <w:rPr>
                <w:b/>
                <w:bCs/>
              </w:rPr>
              <w:t xml:space="preserve">Qué se negocia</w:t>
            </w:r>
          </w:p>
        </w:tc>
        <w:tc>
          <w:tcPr>
            <w:vAlign w:val="center"/>
          </w:tcPr>
          <w:p>
            <w:pPr>
              <w:pStyle w:val="Compact"/>
              <w:jc w:val="center"/>
            </w:pPr>
            <w:r>
              <w:t xml:space="preserve">nada: el sindicato fija</w:t>
            </w:r>
            <w:r>
              <w:t xml:space="preserve"> </w:t>
            </w:r>
            <m:oMath>
              <m:r>
                <m:t>w</m:t>
              </m:r>
            </m:oMath>
          </w:p>
        </w:tc>
        <w:tc>
          <w:tcPr>
            <w:vAlign w:val="center"/>
          </w:tcPr>
          <w:p>
            <w:pPr>
              <w:pStyle w:val="Compact"/>
              <w:jc w:val="center"/>
            </w:pPr>
            <m:oMath>
              <m:r>
                <m:t>w</m:t>
              </m:r>
            </m:oMath>
          </w:p>
        </w:tc>
        <w:tc>
          <w:tcPr>
            <w:vAlign w:val="center"/>
          </w:tcPr>
          <w:p>
            <w:pPr>
              <w:pStyle w:val="Compact"/>
              <w:jc w:val="center"/>
            </w:pPr>
            <m:oMath>
              <m:r>
                <m:t>w</m:t>
              </m:r>
            </m:oMath>
            <w:r>
              <w:t xml:space="preserve"> </w:t>
            </w:r>
            <w:r>
              <w:t xml:space="preserve">y</w:t>
            </w:r>
            <w:r>
              <w:t xml:space="preserve"> </w:t>
            </w:r>
            <m:oMath>
              <m:r>
                <m:t>L</m:t>
              </m:r>
            </m:oMath>
          </w:p>
        </w:tc>
      </w:tr>
      <w:tr>
        <w:trPr>
          <w:cantSplit/>
        </w:trPr>
        <w:tc>
          <w:tcPr>
            <w:vAlign w:val="center"/>
          </w:tcPr>
          <w:p>
            <w:pPr>
              <w:pStyle w:val="Compact"/>
              <w:jc w:val="left"/>
            </w:pPr>
            <w:r>
              <w:rPr>
                <w:b/>
                <w:bCs/>
              </w:rPr>
              <w:t xml:space="preserve">Quién decide el empleo</w:t>
            </w:r>
          </w:p>
        </w:tc>
        <w:tc>
          <w:tcPr>
            <w:vAlign w:val="center"/>
          </w:tcPr>
          <w:p>
            <w:pPr>
              <w:pStyle w:val="Compact"/>
              <w:jc w:val="center"/>
            </w:pPr>
            <w:r>
              <w:t xml:space="preserve">la empresa, sobre</w:t>
            </w:r>
            <w:r>
              <w:t xml:space="preserve"> </w:t>
            </w:r>
            <m:oMath>
              <m:sSup>
                <m:e>
                  <m:r>
                    <m:t>L</m:t>
                  </m:r>
                </m:e>
                <m:sup>
                  <m:r>
                    <m:t>D</m:t>
                  </m:r>
                </m:sup>
              </m:sSup>
            </m:oMath>
          </w:p>
        </w:tc>
        <w:tc>
          <w:tcPr>
            <w:vAlign w:val="center"/>
          </w:tcPr>
          <w:p>
            <w:pPr>
              <w:pStyle w:val="Compact"/>
              <w:jc w:val="center"/>
            </w:pPr>
            <w:r>
              <w:t xml:space="preserve">la empresa, sobre</w:t>
            </w:r>
            <w:r>
              <w:t xml:space="preserve"> </w:t>
            </w:r>
            <m:oMath>
              <m:sSup>
                <m:e>
                  <m:r>
                    <m:t>L</m:t>
                  </m:r>
                </m:e>
                <m:sup>
                  <m:r>
                    <m:t>D</m:t>
                  </m:r>
                </m:sup>
              </m:sSup>
            </m:oMath>
          </w:p>
        </w:tc>
        <w:tc>
          <w:tcPr>
            <w:vAlign w:val="center"/>
          </w:tcPr>
          <w:p>
            <w:pPr>
              <w:pStyle w:val="Compact"/>
              <w:jc w:val="center"/>
            </w:pPr>
            <w:r>
              <w:t xml:space="preserve">el acuerdo, fuera de</w:t>
            </w:r>
            <w:r>
              <w:t xml:space="preserve"> </w:t>
            </w:r>
            <m:oMath>
              <m:sSup>
                <m:e>
                  <m:r>
                    <m:t>L</m:t>
                  </m:r>
                </m:e>
                <m:sup>
                  <m:r>
                    <m:t>D</m:t>
                  </m:r>
                </m:sup>
              </m:sSup>
            </m:oMath>
          </w:p>
        </w:tc>
      </w:tr>
      <w:tr>
        <w:trPr>
          <w:cantSplit/>
        </w:trPr>
        <w:tc>
          <w:tcPr>
            <w:vAlign w:val="center"/>
          </w:tcPr>
          <w:p>
            <w:pPr>
              <w:pStyle w:val="Compact"/>
              <w:jc w:val="left"/>
            </w:pPr>
            <w:r>
              <w:rPr>
                <w:b/>
                <w:bCs/>
              </w:rPr>
              <w:t xml:space="preserve">Más poder sindical</w:t>
            </w:r>
          </w:p>
        </w:tc>
        <w:tc>
          <w:tcPr>
            <w:vAlign w:val="center"/>
          </w:tcPr>
          <w:p>
            <w:pPr>
              <w:pStyle w:val="Compact"/>
              <w:jc w:val="center"/>
            </w:pPr>
            <w:r>
              <w:t xml:space="preserve">— (</w:t>
            </w:r>
            <m:oMath>
              <m:r>
                <m:t>γ</m:t>
              </m:r>
              <m:r>
                <m:rPr>
                  <m:sty m:val="p"/>
                </m:rPr>
                <m:t>=</m:t>
              </m:r>
              <m:r>
                <m:t>1</m:t>
              </m:r>
            </m:oMath>
            <w:r>
              <w:t xml:space="preserve">)</w:t>
            </w:r>
          </w:p>
        </w:tc>
        <w:tc>
          <w:tcPr>
            <w:vAlign w:val="center"/>
          </w:tcPr>
          <w:p>
            <w:pPr>
              <w:pStyle w:val="Compact"/>
              <w:jc w:val="center"/>
            </w:pPr>
            <w:r>
              <w:rPr>
                <w:rStyle w:val="Textorojo"/>
              </w:rPr>
              <w:t xml:space="preserve">más</w:t>
            </w:r>
            <w:r>
              <w:rPr>
                <w:rStyle w:val="Textorojo"/>
              </w:rPr>
              <w:t xml:space="preserve"> </w:t>
            </w:r>
            <w:r>
              <w:rPr>
                <w:rStyle w:val="Textorojo"/>
                <w:i/>
                <w:iCs/>
              </w:rPr>
              <w:t xml:space="preserve">w</w:t>
            </w:r>
            <w:r>
              <w:rPr>
                <w:rStyle w:val="Textorojo"/>
              </w:rPr>
              <w:t xml:space="preserve">, menos</w:t>
            </w:r>
            <w:r>
              <w:rPr>
                <w:rStyle w:val="Textorojo"/>
              </w:rPr>
              <w:t xml:space="preserve"> </w:t>
            </w:r>
            <w:r>
              <w:rPr>
                <w:rStyle w:val="Textorojo"/>
                <w:i/>
                <w:iCs/>
              </w:rPr>
              <w:t xml:space="preserve">L</w:t>
            </w:r>
          </w:p>
        </w:tc>
        <w:tc>
          <w:tcPr>
            <w:vAlign w:val="center"/>
          </w:tcPr>
          <w:p>
            <w:pPr>
              <w:pStyle w:val="Compact"/>
              <w:jc w:val="center"/>
            </w:pPr>
            <w:r>
              <w:rPr>
                <w:rStyle w:val="Textoverde"/>
              </w:rPr>
              <w:t xml:space="preserve">más</w:t>
            </w:r>
            <w:r>
              <w:rPr>
                <w:rStyle w:val="Textoverde"/>
              </w:rPr>
              <w:t xml:space="preserve"> </w:t>
            </w:r>
            <w:r>
              <w:rPr>
                <w:rStyle w:val="Textoverde"/>
                <w:i/>
                <w:iCs/>
              </w:rPr>
              <w:t xml:space="preserve">w</w:t>
            </w:r>
            <w:r>
              <w:rPr>
                <w:rStyle w:val="Textoverde"/>
              </w:rPr>
              <w:t xml:space="preserve"> </w:t>
            </w:r>
            <w:r>
              <w:rPr>
                <w:rStyle w:val="Textoverde"/>
              </w:rPr>
              <w:t xml:space="preserve">y</w:t>
            </w:r>
            <w:r>
              <w:rPr>
                <w:rStyle w:val="Textoverde"/>
              </w:rPr>
              <w:t xml:space="preserve"> </w:t>
            </w:r>
            <w:r>
              <w:rPr>
                <w:rStyle w:val="Textoverde"/>
                <w:i/>
                <w:iCs/>
              </w:rPr>
              <w:t xml:space="preserve">L</w:t>
            </w:r>
            <w:r>
              <w:rPr>
                <w:rStyle w:val="Textoverde"/>
              </w:rPr>
              <w:t xml:space="preserve"> </w:t>
            </w:r>
            <w:r>
              <w:rPr>
                <w:rStyle w:val="Textoverde"/>
              </w:rPr>
              <w:t xml:space="preserve">igual (neutral) o mayor (averso)</w:t>
            </w:r>
          </w:p>
        </w:tc>
      </w:tr>
      <w:tr>
        <w:trPr>
          <w:cantSplit/>
        </w:trPr>
        <w:tc>
          <w:tcPr>
            <w:vAlign w:val="center"/>
          </w:tcPr>
          <w:p>
            <w:pPr>
              <w:pStyle w:val="Compact"/>
              <w:jc w:val="left"/>
            </w:pPr>
            <w:r>
              <w:rPr>
                <w:b/>
                <w:bCs/>
              </w:rPr>
              <w:t xml:space="preserve">Eficiencia</w:t>
            </w:r>
          </w:p>
        </w:tc>
        <w:tc>
          <w:tcPr>
            <w:vAlign w:val="center"/>
          </w:tcPr>
          <w:p>
            <w:pPr>
              <w:pStyle w:val="Compact"/>
              <w:jc w:val="center"/>
            </w:pPr>
            <w:r>
              <w:rPr>
                <w:rStyle w:val="Textorojo"/>
              </w:rPr>
              <w:t xml:space="preserve">no: lente de mejoras</w:t>
            </w:r>
          </w:p>
        </w:tc>
        <w:tc>
          <w:tcPr>
            <w:vAlign w:val="center"/>
          </w:tcPr>
          <w:p>
            <w:pPr>
              <w:pStyle w:val="Compact"/>
              <w:jc w:val="center"/>
            </w:pPr>
            <w:r>
              <w:rPr>
                <w:rStyle w:val="Textorojo"/>
              </w:rPr>
              <w:t xml:space="preserve">no (salvo</w:t>
            </w:r>
            <w:r>
              <w:rPr>
                <w:rStyle w:val="Textorojo"/>
              </w:rPr>
              <w:t xml:space="preserve"> </w:t>
            </w:r>
            <m:oMath>
              <m:r>
                <m:t>γ</m:t>
              </m:r>
              <m:r>
                <m:rPr>
                  <m:sty m:val="p"/>
                </m:rPr>
                <m:t>=</m:t>
              </m:r>
              <m:r>
                <m:t>0</m:t>
              </m:r>
            </m:oMath>
            <w:r>
              <w:rPr>
                <w:rStyle w:val="Textorojo"/>
              </w:rPr>
              <w:t xml:space="preserve">)</w:t>
            </w:r>
          </w:p>
        </w:tc>
        <w:tc>
          <w:tcPr>
            <w:vAlign w:val="center"/>
          </w:tcPr>
          <w:p>
            <w:pPr>
              <w:pStyle w:val="Compact"/>
              <w:jc w:val="center"/>
            </w:pPr>
            <w:r>
              <w:rPr>
                <w:rStyle w:val="Textoverde"/>
              </w:rPr>
              <w:t xml:space="preserve">sí en el reparto; en la producción, solo con neutralidad o seguro</w:t>
            </w:r>
          </w:p>
        </w:tc>
      </w:tr>
      <w:tr>
        <w:trPr>
          <w:cantSplit/>
        </w:trPr>
        <w:tc>
          <w:tcPr>
            <w:vAlign w:val="center"/>
          </w:tcPr>
          <w:p>
            <w:pPr>
              <w:pStyle w:val="Compact"/>
              <w:jc w:val="left"/>
            </w:pPr>
            <w:r>
              <w:rPr>
                <w:b/>
                <w:bCs/>
              </w:rPr>
              <w:t xml:space="preserve">Paro involuntario</w:t>
            </w:r>
          </w:p>
        </w:tc>
        <w:tc>
          <w:tcPr>
            <w:vAlign w:val="center"/>
          </w:tcPr>
          <w:p>
            <w:pPr>
              <w:pStyle w:val="Compact"/>
              <w:jc w:val="center"/>
            </w:pPr>
            <w:r>
              <w:t xml:space="preserve">sí</w:t>
            </w:r>
          </w:p>
        </w:tc>
        <w:tc>
          <w:tcPr>
            <w:vAlign w:val="center"/>
          </w:tcPr>
          <w:p>
            <w:pPr>
              <w:pStyle w:val="Compact"/>
              <w:jc w:val="center"/>
            </w:pPr>
            <w:r>
              <w:t xml:space="preserve">sí</w:t>
            </w:r>
          </w:p>
        </w:tc>
        <w:tc>
          <w:tcPr>
            <w:vAlign w:val="center"/>
          </w:tcPr>
          <w:p>
            <w:pPr>
              <w:pStyle w:val="Compact"/>
              <w:jc w:val="center"/>
            </w:pPr>
            <w:r>
              <w:t xml:space="preserve">no: empleo</w:t>
            </w:r>
            <w:r>
              <w:t xml:space="preserve"> </w:t>
            </w:r>
            <m:oMath>
              <m:r>
                <m:rPr>
                  <m:sty m:val="p"/>
                </m:rPr>
                <m:t>≥</m:t>
              </m:r>
              <m:sSup>
                <m:e>
                  <m:r>
                    <m:t>L</m:t>
                  </m:r>
                </m:e>
                <m:sup>
                  <m:r>
                    <m:t>c</m:t>
                  </m:r>
                </m:sup>
              </m:sSup>
            </m:oMath>
          </w:p>
        </w:tc>
      </w:tr>
      <w:tr>
        <w:trPr>
          <w:cantSplit/>
        </w:trPr>
        <w:tc>
          <w:tcPr>
            <w:vAlign w:val="center"/>
          </w:tcPr>
          <w:p>
            <w:pPr>
              <w:pStyle w:val="Compact"/>
              <w:jc w:val="left"/>
            </w:pPr>
            <w:r>
              <w:rPr>
                <w:b/>
                <w:bCs/>
              </w:rPr>
              <w:t xml:space="preserve">Rigidez ante un</w:t>
            </w:r>
            <w:r>
              <w:rPr>
                <w:b/>
                <w:bCs/>
              </w:rPr>
              <w:t xml:space="preserve"> </w:t>
            </w:r>
            <w:r>
              <w:rPr>
                <w:b/>
                <w:bCs/>
                <w:i/>
                <w:iCs/>
              </w:rPr>
              <w:t xml:space="preserve">shock</w:t>
            </w:r>
          </w:p>
        </w:tc>
        <w:tc>
          <w:tcPr>
            <w:vAlign w:val="center"/>
          </w:tcPr>
          <w:p>
            <w:pPr>
              <w:pStyle w:val="Compact"/>
              <w:jc w:val="center"/>
            </w:pPr>
            <w:r>
              <w:t xml:space="preserve">sí, con demanda isoelástica</w:t>
            </w:r>
          </w:p>
        </w:tc>
        <w:tc>
          <w:tcPr>
            <w:vAlign w:val="center"/>
          </w:tcPr>
          <w:p>
            <w:pPr>
              <w:pStyle w:val="Compact"/>
              <w:jc w:val="center"/>
            </w:pPr>
            <w:r>
              <w:t xml:space="preserve">sí, con demanda isoelástica</w:t>
            </w:r>
          </w:p>
        </w:tc>
        <w:tc>
          <w:tcPr>
            <w:vAlign w:val="center"/>
          </w:tcPr>
          <w:p>
            <w:pPr>
              <w:pStyle w:val="Compact"/>
              <w:jc w:val="center"/>
            </w:pPr>
            <w:r>
              <w:t xml:space="preserve">el empleo no se mueve con</w:t>
            </w:r>
            <w:r>
              <w:t xml:space="preserve"> </w:t>
            </w:r>
            <m:oMath>
              <m:r>
                <m:t>γ</m:t>
              </m:r>
            </m:oMath>
          </w:p>
        </w:tc>
      </w:tr>
    </w:tbl>
    <w:bookmarkEnd w:id="96"/>
    <w:p>
      <w:pPr>
        <w:pStyle w:val="BodyText"/>
        <w:keepNext/>
      </w:pPr>
      <w:r>
        <w:rPr>
          <w:i/>
          <w:iCs/>
        </w:rPr>
        <w:t xml:space="preserve">Fuente: elaboración propia a partir de</w:t>
      </w:r>
      <w:r>
        <w:rPr>
          <w:i/>
          <w:iCs/>
        </w:rPr>
        <w:t xml:space="preserve"> </w:t>
      </w:r>
      <w:r>
        <w:rPr>
          <w:i/>
          <w:iCs/>
          <w:smallCaps/>
        </w:rPr>
        <w:t xml:space="preserve">Cahuc</w:t>
      </w:r>
      <w:r>
        <w:rPr>
          <w:i/>
          <w:iCs/>
        </w:rPr>
        <w:t xml:space="preserve">,</w:t>
      </w:r>
      <w:r>
        <w:rPr>
          <w:i/>
          <w:iCs/>
        </w:rPr>
        <w:t xml:space="preserve"> </w:t>
      </w:r>
      <w:r>
        <w:rPr>
          <w:i/>
          <w:iCs/>
          <w:smallCaps/>
        </w:rPr>
        <w:t xml:space="preserve">Carcillo</w:t>
      </w:r>
      <w:r>
        <w:rPr>
          <w:i/>
          <w:iCs/>
        </w:rPr>
        <w:t xml:space="preserve"> </w:t>
      </w:r>
      <w:r>
        <w:rPr>
          <w:i/>
          <w:iCs/>
        </w:rPr>
        <w:t xml:space="preserve">y</w:t>
      </w:r>
      <w:r>
        <w:rPr>
          <w:i/>
          <w:iCs/>
        </w:rPr>
        <w:t xml:space="preserve"> </w:t>
      </w:r>
      <w:r>
        <w:rPr>
          <w:i/>
          <w:iCs/>
          <w:smallCaps/>
        </w:rPr>
        <w:t xml:space="preserve">Zylberberg</w:t>
      </w:r>
      <w:r>
        <w:rPr>
          <w:i/>
          <w:iCs/>
        </w:rPr>
        <w:t xml:space="preserve"> </w:t>
      </w:r>
      <w:r>
        <w:rPr>
          <w:i/>
          <w:iCs/>
        </w:rPr>
        <w:t xml:space="preserve">(</w:t>
      </w:r>
      <w:hyperlink w:anchor="ref_Cahuc2014Labor">
        <w:r>
          <w:rPr>
            <w:rStyle w:val="Hyperlink"/>
            <w:i/>
            <w:iCs/>
          </w:rPr>
          <w:t xml:space="preserve">2014, cap. 7</w:t>
        </w:r>
      </w:hyperlink>
      <w:r>
        <w:rPr>
          <w:i/>
          <w:iCs/>
        </w:rPr>
        <w:t xml:space="preserve">)</w:t>
      </w:r>
      <w:r>
        <w:rPr>
          <w:i/>
          <w:iCs/>
        </w:rPr>
        <w:t xml:space="preserve"> </w:t>
      </w:r>
      <w:r>
        <w:rPr>
          <w:i/>
          <w:iCs/>
        </w:rPr>
        <w:t xml:space="preserve">y</w:t>
      </w:r>
      <w:r>
        <w:rPr>
          <w:i/>
          <w:iCs/>
        </w:rPr>
        <w:t xml:space="preserve"> </w:t>
      </w:r>
      <w:r>
        <w:rPr>
          <w:i/>
          <w:iCs/>
          <w:smallCaps/>
        </w:rPr>
        <w:t xml:space="preserve">Booth</w:t>
      </w:r>
      <w:r>
        <w:rPr>
          <w:i/>
          <w:iCs/>
        </w:rPr>
        <w:t xml:space="preserve"> </w:t>
      </w:r>
      <w:r>
        <w:rPr>
          <w:i/>
          <w:iCs/>
        </w:rPr>
        <w:t xml:space="preserve">(</w:t>
      </w:r>
      <w:hyperlink w:anchor="ref_Booth1995Economics">
        <w:r>
          <w:rPr>
            <w:rStyle w:val="Hyperlink"/>
            <w:i/>
            <w:iCs/>
          </w:rPr>
          <w:t xml:space="preserve">1995b</w:t>
        </w:r>
      </w:hyperlink>
      <w:r>
        <w:rPr>
          <w:i/>
          <w:iCs/>
        </w:rPr>
        <w:t xml:space="preserve">)</w:t>
      </w:r>
      <w:r>
        <w:rPr>
          <w:i/>
          <w:iCs/>
        </w:rPr>
        <w:t xml:space="preserve">.</w:t>
      </w:r>
    </w:p>
    <w:p>
      <w:pPr>
        <w:numPr>
          <w:ilvl w:val="0"/>
          <w:numId w:val="1035"/>
        </w:numPr>
      </w:pPr>
      <w:r>
        <w:rPr>
          <w:i/>
          <w:iCs/>
        </w:rPr>
        <w:t xml:space="preserve">¿Qué modelo describe la realidad?</w:t>
      </w:r>
      <w:r>
        <w:t xml:space="preserve"> </w:t>
      </w:r>
      <w:r>
        <w:t xml:space="preserve">Los convenios fijan salarios y condiciones de trabajo y casi nunca la plantilla; suelen durar varios años; el salario se negocia a menudo en el sector y el empleo se decide en la empresa, y después del salario. Todo eso se parece más al derecho a gestionar que a los contratos eficientes</w:t>
      </w:r>
      <w:r>
        <w:t xml:space="preserve"> </w:t>
      </w:r>
      <w:r>
        <w:t xml:space="preserve">(</w:t>
      </w:r>
      <w:hyperlink w:anchor="ref_Cahuc2014Labor">
        <w:r>
          <w:rPr>
            <w:rStyle w:val="Hyperlink"/>
            <w:smallCaps/>
          </w:rPr>
          <w:t xml:space="preserve">Cahuc</w:t>
        </w:r>
        <w:r>
          <w:rPr>
            <w:rStyle w:val="Hyperlink"/>
          </w:rPr>
          <w:t xml:space="preserve">,</w:t>
        </w:r>
        <w:r>
          <w:rPr>
            <w:rStyle w:val="Hyperlink"/>
          </w:rPr>
          <w:t xml:space="preserve"> </w:t>
        </w:r>
        <w:r>
          <w:rPr>
            <w:rStyle w:val="Hyperlink"/>
            <w:smallCaps/>
          </w:rPr>
          <w:t xml:space="preserve">Carcillo</w:t>
        </w:r>
        <w:r>
          <w:rPr>
            <w:rStyle w:val="Hyperlink"/>
          </w:rPr>
          <w:t xml:space="preserve"> </w:t>
        </w:r>
        <w:r>
          <w:rPr>
            <w:rStyle w:val="Hyperlink"/>
          </w:rPr>
          <w:t xml:space="preserve">y</w:t>
        </w:r>
        <w:r>
          <w:rPr>
            <w:rStyle w:val="Hyperlink"/>
          </w:rPr>
          <w:t xml:space="preserve"> </w:t>
        </w:r>
        <w:r>
          <w:rPr>
            <w:rStyle w:val="Hyperlink"/>
            <w:smallCaps/>
          </w:rPr>
          <w:t xml:space="preserve">Zylberberg</w:t>
        </w:r>
        <w:r>
          <w:rPr>
            <w:rStyle w:val="Hyperlink"/>
          </w:rPr>
          <w:t xml:space="preserve">, 2014, cap. 7</w:t>
        </w:r>
      </w:hyperlink>
      <w:r>
        <w:t xml:space="preserve">)</w:t>
      </w:r>
      <w:r>
        <w:t xml:space="preserve">.</w:t>
      </w:r>
    </w:p>
    <w:p>
      <w:pPr>
        <w:keepNext/>
        <w:numPr>
          <w:ilvl w:val="0"/>
          <w:numId w:val="1035"/>
        </w:numPr>
      </w:pPr>
      <w:r>
        <w:rPr>
          <w:i/>
          <w:iCs/>
        </w:rPr>
        <w:t xml:space="preserve">Lo que dicen los datos</w:t>
      </w:r>
      <w:r>
        <w:t xml:space="preserve">: los contrastes directos no dan un veredicto claro.</w:t>
      </w:r>
    </w:p>
    <w:p>
      <w:pPr>
        <w:numPr>
          <w:ilvl w:val="1"/>
          <w:numId w:val="1036"/>
        </w:numPr>
      </w:pPr>
      <w:r>
        <w:t xml:space="preserve">Los que buscan si el empleo pactado depende del salario alternativo, como predicen los contratos eficientes y no el derecho a gestionar, dan resultados mixtos con los convenios de la imprenta estadounidense</w:t>
      </w:r>
      <w:r>
        <w:t xml:space="preserve"> </w:t>
      </w:r>
      <w:r>
        <w:t xml:space="preserve">(</w:t>
      </w:r>
      <w:hyperlink w:anchor="ref_MaCurdyPencavel1986Testing">
        <w:r>
          <w:rPr>
            <w:rStyle w:val="Hyperlink"/>
            <w:smallCaps/>
          </w:rPr>
          <w:t xml:space="preserve">MaCurdy</w:t>
        </w:r>
        <w:r>
          <w:rPr>
            <w:rStyle w:val="Hyperlink"/>
          </w:rPr>
          <w:t xml:space="preserve"> </w:t>
        </w:r>
        <w:r>
          <w:rPr>
            <w:rStyle w:val="Hyperlink"/>
          </w:rPr>
          <w:t xml:space="preserve">y</w:t>
        </w:r>
        <w:r>
          <w:rPr>
            <w:rStyle w:val="Hyperlink"/>
          </w:rPr>
          <w:t xml:space="preserve"> </w:t>
        </w:r>
        <w:r>
          <w:rPr>
            <w:rStyle w:val="Hyperlink"/>
            <w:smallCaps/>
          </w:rPr>
          <w:t xml:space="preserve">Pencavel</w:t>
        </w:r>
        <w:r>
          <w:rPr>
            <w:rStyle w:val="Hyperlink"/>
          </w:rPr>
          <w:t xml:space="preserve">, 1986</w:t>
        </w:r>
      </w:hyperlink>
      <w:r>
        <w:t xml:space="preserve">;</w:t>
      </w:r>
      <w:r>
        <w:t xml:space="preserve"> </w:t>
      </w:r>
      <w:hyperlink w:anchor="ref_BrownAshenfelter1986Testing">
        <w:r>
          <w:rPr>
            <w:rStyle w:val="Hyperlink"/>
            <w:smallCaps/>
          </w:rPr>
          <w:t xml:space="preserve">Brown</w:t>
        </w:r>
        <w:r>
          <w:rPr>
            <w:rStyle w:val="Hyperlink"/>
          </w:rPr>
          <w:t xml:space="preserve"> </w:t>
        </w:r>
        <w:r>
          <w:rPr>
            <w:rStyle w:val="Hyperlink"/>
          </w:rPr>
          <w:t xml:space="preserve">y</w:t>
        </w:r>
        <w:r>
          <w:rPr>
            <w:rStyle w:val="Hyperlink"/>
          </w:rPr>
          <w:t xml:space="preserve"> </w:t>
        </w:r>
        <w:r>
          <w:rPr>
            <w:rStyle w:val="Hyperlink"/>
            <w:smallCaps/>
          </w:rPr>
          <w:t xml:space="preserve">Ashenfelter</w:t>
        </w:r>
        <w:r>
          <w:rPr>
            <w:rStyle w:val="Hyperlink"/>
          </w:rPr>
          <w:t xml:space="preserve">, 1986</w:t>
        </w:r>
      </w:hyperlink>
      <w:r>
        <w:t xml:space="preserve">)</w:t>
      </w:r>
      <w:r>
        <w:t xml:space="preserve">.</w:t>
      </w:r>
    </w:p>
    <w:p>
      <w:pPr>
        <w:numPr>
          <w:ilvl w:val="1"/>
          <w:numId w:val="1036"/>
        </w:numPr>
      </w:pPr>
      <w:r>
        <w:t xml:space="preserve">En bolsa, una subida salarial inesperada reduce el valor de la empresa en la misma cuantía en que aumenta lo que cobran los trabajadores: el salario reparte la renta, como en un contrato eficiente</w:t>
      </w:r>
      <w:r>
        <w:t xml:space="preserve"> </w:t>
      </w:r>
      <w:r>
        <w:t xml:space="preserve">(</w:t>
      </w:r>
      <w:hyperlink w:anchor="ref_Abowd1989Effect">
        <w:r>
          <w:rPr>
            <w:rStyle w:val="Hyperlink"/>
            <w:smallCaps/>
          </w:rPr>
          <w:t xml:space="preserve">Abowd</w:t>
        </w:r>
        <w:r>
          <w:rPr>
            <w:rStyle w:val="Hyperlink"/>
          </w:rPr>
          <w:t xml:space="preserve">, 1989</w:t>
        </w:r>
      </w:hyperlink>
      <w:r>
        <w:t xml:space="preserve">)</w:t>
      </w:r>
      <w:r>
        <w:t xml:space="preserve">.</w:t>
      </w:r>
    </w:p>
    <w:p>
      <w:pPr>
        <w:numPr>
          <w:ilvl w:val="0"/>
          <w:numId w:val="1035"/>
        </w:numPr>
      </w:pPr>
      <w:r>
        <w:rPr>
          <w:i/>
          <w:iCs/>
        </w:rPr>
        <w:t xml:space="preserve">En lo que coinciden la teoría y la evidencia</w:t>
      </w:r>
      <w:r>
        <w:t xml:space="preserve">: los sindicatos suben el salario de sus afiliados (la</w:t>
      </w:r>
      <w:r>
        <w:t xml:space="preserve"> </w:t>
      </w:r>
      <w:r>
        <w:rPr>
          <w:i/>
          <w:iCs/>
        </w:rPr>
        <w:t xml:space="preserve">prima sindical</w:t>
      </w:r>
      <w:r>
        <w:t xml:space="preserve">) y reducen la dispersión salarial, y su efecto sobre el empleo es ambiguo, porque depende de lo que se negocie</w:t>
      </w:r>
      <w:r>
        <w:t xml:space="preserve"> </w:t>
      </w:r>
      <w:r>
        <w:t xml:space="preserve">(</w:t>
      </w:r>
      <w:hyperlink w:anchor="ref_Cahuc2014Labor">
        <w:r>
          <w:rPr>
            <w:rStyle w:val="Hyperlink"/>
            <w:smallCaps/>
          </w:rPr>
          <w:t xml:space="preserve">Cahuc</w:t>
        </w:r>
        <w:r>
          <w:rPr>
            <w:rStyle w:val="Hyperlink"/>
          </w:rPr>
          <w:t xml:space="preserve">,</w:t>
        </w:r>
        <w:r>
          <w:rPr>
            <w:rStyle w:val="Hyperlink"/>
          </w:rPr>
          <w:t xml:space="preserve"> </w:t>
        </w:r>
        <w:r>
          <w:rPr>
            <w:rStyle w:val="Hyperlink"/>
            <w:smallCaps/>
          </w:rPr>
          <w:t xml:space="preserve">Carcillo</w:t>
        </w:r>
        <w:r>
          <w:rPr>
            <w:rStyle w:val="Hyperlink"/>
          </w:rPr>
          <w:t xml:space="preserve"> </w:t>
        </w:r>
        <w:r>
          <w:rPr>
            <w:rStyle w:val="Hyperlink"/>
          </w:rPr>
          <w:t xml:space="preserve">y</w:t>
        </w:r>
        <w:r>
          <w:rPr>
            <w:rStyle w:val="Hyperlink"/>
          </w:rPr>
          <w:t xml:space="preserve"> </w:t>
        </w:r>
        <w:r>
          <w:rPr>
            <w:rStyle w:val="Hyperlink"/>
            <w:smallCaps/>
          </w:rPr>
          <w:t xml:space="preserve">Zylberberg</w:t>
        </w:r>
        <w:r>
          <w:rPr>
            <w:rStyle w:val="Hyperlink"/>
          </w:rPr>
          <w:t xml:space="preserve">, 2014, cap. 7</w:t>
        </w:r>
      </w:hyperlink>
      <w:r>
        <w:t xml:space="preserve">)</w:t>
      </w:r>
      <w:r>
        <w:t xml:space="preserve">.</w:t>
      </w:r>
    </w:p>
    <w:p>
      <w:pPr>
        <w:keepNext/>
        <w:numPr>
          <w:ilvl w:val="0"/>
          <w:numId w:val="1035"/>
        </w:numPr>
      </w:pPr>
      <w:r>
        <w:rPr>
          <w:i/>
          <w:iCs/>
        </w:rPr>
        <w:t xml:space="preserve">El caso español</w:t>
      </w:r>
      <w:r>
        <w:t xml:space="preserve">:</w:t>
      </w:r>
    </w:p>
    <w:p>
      <w:pPr>
        <w:numPr>
          <w:ilvl w:val="1"/>
          <w:numId w:val="1037"/>
        </w:numPr>
      </w:pPr>
      <w:r>
        <w:rPr>
          <w:i/>
          <w:iCs/>
        </w:rPr>
        <w:t xml:space="preserve">Cobertura</w:t>
      </w:r>
      <w:r>
        <w:t xml:space="preserve">: el 92 % de los asalariados con derecho a negociar está cubierto por un convenio, casi 3 veces la media de la OCDE (34 %), aunque solo el 12,5 % de los asalariados está afiliado a un sindicato</w:t>
      </w:r>
      <w:r>
        <w:t xml:space="preserve"> </w:t>
      </w:r>
      <w:r>
        <w:t xml:space="preserve">(</w:t>
      </w:r>
      <w:hyperlink w:anchor="ref_OCDE2026ICTWSSCobertura">
        <w:r>
          <w:rPr>
            <w:rStyle w:val="Hyperlink"/>
            <w:smallCaps/>
          </w:rPr>
          <w:t xml:space="preserve">OCDE</w:t>
        </w:r>
        <w:r>
          <w:rPr>
            <w:rStyle w:val="Hyperlink"/>
          </w:rPr>
          <w:t xml:space="preserve">, 2026a</w:t>
        </w:r>
      </w:hyperlink>
      <w:r>
        <w:t xml:space="preserve">,</w:t>
      </w:r>
      <w:r>
        <w:t xml:space="preserve"> </w:t>
      </w:r>
      <w:hyperlink w:anchor="ref_OCDE2026ICTWSSAfiliacion">
        <w:r>
          <w:rPr>
            <w:rStyle w:val="Hyperlink"/>
          </w:rPr>
          <w:t xml:space="preserve">2026b</w:t>
        </w:r>
      </w:hyperlink>
      <w:r>
        <w:t xml:space="preserve">)</w:t>
      </w:r>
      <w:r>
        <w:t xml:space="preserve">. La cifra depende de la definición: la OCDE solo cuenta en el denominador a los asalariados con derecho a negociar. La diferencia con la afiliación se debe a que los convenios obligan a todos los empresarios y trabajadores de su ámbito, estén o no afiliados</w:t>
      </w:r>
      <w:r>
        <w:t xml:space="preserve"> </w:t>
      </w:r>
      <w:r>
        <w:t xml:space="preserve">(</w:t>
      </w:r>
      <w:hyperlink w:anchor="ref_BOE2015ET">
        <w:r>
          <w:rPr>
            <w:rStyle w:val="Hyperlink"/>
            <w:smallCaps/>
          </w:rPr>
          <w:t xml:space="preserve">Ministerio de Empleo y Seguridad Social</w:t>
        </w:r>
        <w:r>
          <w:rPr>
            <w:rStyle w:val="Hyperlink"/>
          </w:rPr>
          <w:t xml:space="preserve">, 2015</w:t>
        </w:r>
      </w:hyperlink>
      <w:r>
        <w:t xml:space="preserve">, art. 82.3)</w:t>
      </w:r>
      <w:r>
        <w:t xml:space="preserve">.</w:t>
      </w:r>
    </w:p>
    <w:p>
      <w:pPr>
        <w:numPr>
          <w:ilvl w:val="1"/>
          <w:numId w:val="1037"/>
        </w:numPr>
      </w:pPr>
      <w:r>
        <w:rPr>
          <w:i/>
          <w:iCs/>
        </w:rPr>
        <w:t xml:space="preserve">Salarios pactados</w:t>
      </w:r>
      <w:r>
        <w:t xml:space="preserve">: los convenios registrados hasta septiembre de 2026 pactan para este año una subida media del 3,05 %, algo menor en los de empresa (2,60 %) que en los sectoriales (3,09 %); en 2025 fue del 3,51 %</w:t>
      </w:r>
      <w:r>
        <w:t xml:space="preserve"> </w:t>
      </w:r>
      <w:r>
        <w:t xml:space="preserve">(</w:t>
      </w:r>
      <w:hyperlink w:anchor="ref_MITES2026CCTSep">
        <w:r>
          <w:rPr>
            <w:rStyle w:val="Hyperlink"/>
            <w:smallCaps/>
          </w:rPr>
          <w:t xml:space="preserve">Ministerio de Trabajo y Economía Social</w:t>
        </w:r>
        <w:r>
          <w:rPr>
            <w:rStyle w:val="Hyperlink"/>
          </w:rPr>
          <w:t xml:space="preserve">, 2026a</w:t>
        </w:r>
      </w:hyperlink>
      <w:r>
        <w:t xml:space="preserve">)</w:t>
      </w:r>
      <w:r>
        <w:t xml:space="preserve">.</w:t>
      </w:r>
    </w:p>
    <w:p>
      <w:pPr>
        <w:numPr>
          <w:ilvl w:val="1"/>
          <w:numId w:val="1037"/>
        </w:numPr>
      </w:pPr>
      <w:r>
        <w:t xml:space="preserve">El nivel al que se negocia (empresa, sector o país) y sus efectos sobre el paro están en el anexo </w:t>
      </w:r>
      <w:hyperlink w:anchor="anexo_centralizacion">
        <w:r>
          <w:rPr>
            <w:rStyle w:val="Hyperlink"/>
          </w:rPr>
          <w:t xml:space="preserve">D</w:t>
        </w:r>
      </w:hyperlink>
      <w:r>
        <w:t xml:space="preserve">; la regulación española y sus reformas, en</w:t>
      </w:r>
      <w:r>
        <w:t xml:space="preserve"> </w:t>
      </w:r>
      <w:hyperlink r:id="rId22">
        <w:r>
          <w:rPr>
            <w:rStyle w:val="Referenciaatema"/>
          </w:rPr>
          <w:t xml:space="preserve">[ver tema 4.A.16]</w:t>
        </w:r>
      </w:hyperlink>
      <w:r>
        <w:t xml:space="preserve">.</w:t>
      </w:r>
    </w:p>
    <w:bookmarkEnd w:id="97"/>
    <w:bookmarkEnd w:id="98"/>
    <w:bookmarkStart w:id="102" w:name="sec_negociacion_macro"/>
    <w:p>
      <w:pPr>
        <w:pStyle w:val="Heading2"/>
      </w:pPr>
      <w:r>
        <w:t xml:space="preserve">I.3.</w:t>
      </w:r>
      <w:r>
        <w:t xml:space="preserve"> </w:t>
      </w:r>
      <w:r>
        <w:t xml:space="preserve">La negociación salarial en los modelos macroeconómicos</w:t>
      </w:r>
    </w:p>
    <w:p>
      <w:pPr>
        <w:keepNext/>
        <w:numPr>
          <w:ilvl w:val="0"/>
          <w:numId w:val="1038"/>
        </w:numPr>
      </w:pPr>
      <w:r>
        <w:t xml:space="preserve">La solución de</w:t>
      </w:r>
      <w:r>
        <w:t xml:space="preserve"> </w:t>
      </w:r>
      <w:r>
        <w:rPr>
          <w:smallCaps/>
        </w:rPr>
        <w:t xml:space="preserve">Nash</w:t>
      </w:r>
      <w:r>
        <w:t xml:space="preserve"> </w:t>
      </w:r>
      <w:r>
        <w:t xml:space="preserve">es hoy la forma estándar de cerrar los modelos macroeconómicos del mercado de trabajo:</w:t>
      </w:r>
    </w:p>
    <w:p>
      <w:pPr>
        <w:numPr>
          <w:ilvl w:val="1"/>
          <w:numId w:val="1039"/>
        </w:numPr>
      </w:pPr>
      <w:r>
        <w:t xml:space="preserve">En el modelo de</w:t>
      </w:r>
      <w:r>
        <w:t xml:space="preserve"> </w:t>
      </w:r>
      <w:r>
        <w:rPr>
          <w:smallCaps/>
        </w:rPr>
        <w:t xml:space="preserve">Diamond</w:t>
      </w:r>
      <w:r>
        <w:t xml:space="preserve">,</w:t>
      </w:r>
      <w:r>
        <w:t xml:space="preserve"> </w:t>
      </w:r>
      <w:r>
        <w:rPr>
          <w:smallCaps/>
        </w:rPr>
        <w:t xml:space="preserve">Mortensen</w:t>
      </w:r>
      <w:r>
        <w:t xml:space="preserve"> </w:t>
      </w:r>
      <w:r>
        <w:t xml:space="preserve">y</w:t>
      </w:r>
      <w:r>
        <w:t xml:space="preserve"> </w:t>
      </w:r>
      <w:r>
        <w:rPr>
          <w:smallCaps/>
        </w:rPr>
        <w:t xml:space="preserve">Pissarides</w:t>
      </w:r>
      <w:r>
        <w:t xml:space="preserve">, con</w:t>
      </w:r>
      <w:r>
        <w:t xml:space="preserve"> </w:t>
      </w:r>
      <w:r>
        <w:rPr>
          <w:i/>
          <w:iCs/>
        </w:rPr>
        <w:t xml:space="preserve">búsqueda y emparejamiento</w:t>
      </w:r>
      <w:r>
        <w:t xml:space="preserve">,</w:t>
      </w:r>
      <w:r>
        <w:rPr>
          <w:rStyle w:val="FootnoteReference"/>
        </w:rPr>
        <w:footnoteReference w:id="99"/>
      </w:r>
      <w:r>
        <w:t xml:space="preserve"> </w:t>
      </w:r>
      <w:r>
        <w:t xml:space="preserve">cada emparejamiento genera una renta y el salario la reparte con la regla de</w:t>
      </w:r>
      <w:r>
        <w:t xml:space="preserve"> </w:t>
      </w:r>
      <w:r>
        <w:rPr>
          <w:smallCaps/>
        </w:rPr>
        <w:t xml:space="preserve">Nash</w:t>
      </w:r>
      <w:r>
        <w:t xml:space="preserve">. La</w:t>
      </w:r>
      <w:r>
        <w:t xml:space="preserve"> </w:t>
      </w:r>
      <w:r>
        <w:rPr>
          <w:i/>
          <w:iCs/>
        </w:rPr>
        <w:t xml:space="preserve">curva salarial</w:t>
      </w:r>
      <w:r>
        <w:t xml:space="preserve"> </w:t>
      </w:r>
      <w:r>
        <w:t xml:space="preserve">usa el mismo poder</w:t>
      </w:r>
      <w:r>
        <w:t xml:space="preserve"> </w:t>
      </w:r>
      <m:oMath>
        <m:r>
          <m:t>γ</m:t>
        </m:r>
      </m:oMath>
      <w:r>
        <w:t xml:space="preserve"> </w:t>
      </w:r>
      <w:r>
        <w:t xml:space="preserve">y el mismo valor del desempleo</w:t>
      </w:r>
      <w:r>
        <w:t xml:space="preserve"> </w:t>
      </w:r>
      <m:oMath>
        <m:r>
          <m:t>z</m:t>
        </m:r>
      </m:oMath>
      <w:r>
        <w:t xml:space="preserve"> </w:t>
      </w:r>
      <w:r>
        <w:t xml:space="preserve">que aquí:</w:t>
      </w:r>
      <w:r>
        <w:t xml:space="preserve"> </w:t>
      </w:r>
      <w:bookmarkStart w:id="100" w:name="eq_curva_salarial_dmp"/>
      <w:bookmarkEnd w:id="100"/>
    </w:p>
    <w:p>
      <w:pPr>
        <w:pStyle w:val="BodyText"/>
        <w:keepNext/>
      </w:pPr>
      <m:oMathPara>
        <m:oMathParaPr>
          <m:jc m:val="center"/>
        </m:oMathParaPr>
        <m:oMath>
          <m:r>
            <m:t>w</m:t>
          </m:r>
          <m:r>
            <m:rPr>
              <m:sty m:val="p"/>
            </m:rPr>
            <m:t>=</m:t>
          </m:r>
          <m:d>
            <m:dPr>
              <m:begChr m:val="("/>
              <m:sepChr m:val=""/>
              <m:endChr m:val=")"/>
              <m:grow/>
            </m:dPr>
            <m:e>
              <m:r>
                <m:t>1</m:t>
              </m:r>
              <m:r>
                <m:rPr>
                  <m:sty m:val="p"/>
                </m:rPr>
                <m:t>−</m:t>
              </m:r>
              <m:r>
                <m:t>γ</m:t>
              </m:r>
            </m:e>
          </m:d>
          <m:r>
            <m:t> </m:t>
          </m:r>
          <m:r>
            <m:t>z</m:t>
          </m:r>
          <m:r>
            <m:rPr>
              <m:sty m:val="p"/>
            </m:rPr>
            <m:t>+</m:t>
          </m:r>
          <m:r>
            <m:t>γ</m:t>
          </m:r>
          <m:r>
            <m:t> </m:t>
          </m:r>
          <m:d>
            <m:dPr>
              <m:begChr m:val="("/>
              <m:sepChr m:val=""/>
              <m:endChr m:val=")"/>
              <m:grow/>
            </m:dPr>
            <m:e>
              <m:r>
                <m:t>y</m:t>
              </m:r>
              <m:r>
                <m:rPr>
                  <m:sty m:val="p"/>
                </m:rPr>
                <m:t>+</m:t>
              </m:r>
              <m:r>
                <m:t>c</m:t>
              </m:r>
              <m:r>
                <m:t> </m:t>
              </m:r>
              <m:r>
                <m:t>θ</m:t>
              </m:r>
            </m:e>
          </m:d>
        </m:oMath>
      </m:oMathPara>
    </w:p>
    <w:p>
      <w:pPr>
        <w:numPr>
          <w:ilvl w:val="1"/>
          <w:numId w:val="1000"/>
        </w:numPr>
      </w:pPr>
      <w:r>
        <w:t xml:space="preserve">con</w:t>
      </w:r>
      <w:r>
        <w:t xml:space="preserve"> </w:t>
      </w:r>
      <m:oMath>
        <m:r>
          <m:t>y</m:t>
        </m:r>
      </m:oMath>
      <w:r>
        <w:t xml:space="preserve"> </w:t>
      </w:r>
      <w:r>
        <w:t xml:space="preserve">lo que produce un emparejamiento,</w:t>
      </w:r>
      <w:r>
        <w:t xml:space="preserve"> </w:t>
      </w:r>
      <m:oMath>
        <m:r>
          <m:t>c</m:t>
        </m:r>
      </m:oMath>
      <w:r>
        <w:t xml:space="preserve"> </w:t>
      </w:r>
      <w:r>
        <w:t xml:space="preserve">el coste de mantener una vacante y</w:t>
      </w:r>
      <w:r>
        <w:t xml:space="preserve"> </w:t>
      </w:r>
      <m:oMath>
        <m:r>
          <m:t>θ</m:t>
        </m:r>
        <m:r>
          <m:rPr>
            <m:sty m:val="p"/>
          </m:rPr>
          <m:t>=</m:t>
        </m:r>
        <m:r>
          <m:t>V</m:t>
        </m:r>
        <m:r>
          <m:rPr>
            <m:sty m:val="p"/>
          </m:rPr>
          <m:t>/</m:t>
        </m:r>
        <m:r>
          <m:t>U</m:t>
        </m:r>
      </m:oMath>
      <w:r>
        <w:t xml:space="preserve"> </w:t>
      </w:r>
      <w:r>
        <w:t xml:space="preserve">la tensión del mercado. Con más vacantes por parado, la amenaza de irse vale más y el salario sube; con</w:t>
      </w:r>
      <w:r>
        <w:t xml:space="preserve"> </w:t>
      </w:r>
      <m:oMath>
        <m:r>
          <m:t>γ</m:t>
        </m:r>
        <m:r>
          <m:rPr>
            <m:sty m:val="p"/>
          </m:rPr>
          <m:t>=</m:t>
        </m:r>
        <m:r>
          <m:t>0</m:t>
        </m:r>
      </m:oMath>
      <w:r>
        <w:t xml:space="preserve">, el salario es el de reserva, como en</w:t>
      </w:r>
      <w:r>
        <w:t xml:space="preserve"> </w:t>
      </w:r>
      <m:oMath>
        <m:r>
          <m:t>C</m:t>
        </m:r>
      </m:oMath>
      <w:r>
        <w:t xml:space="preserve">. Junto con la creación de empleo, determina el paro de equilibrio</w:t>
      </w:r>
      <w:r>
        <w:t xml:space="preserve"> </w:t>
      </w:r>
      <w:hyperlink r:id="rId25">
        <w:r>
          <w:rPr>
            <w:rStyle w:val="Referenciaatema"/>
          </w:rPr>
          <w:t xml:space="preserve">[ver tema 3.A.26]</w:t>
        </w:r>
      </w:hyperlink>
      <w:r>
        <w:t xml:space="preserve">.</w:t>
      </w:r>
    </w:p>
    <w:p>
      <w:pPr>
        <w:numPr>
          <w:ilvl w:val="1"/>
          <w:numId w:val="1039"/>
        </w:numPr>
      </w:pPr>
      <w:r>
        <w:t xml:space="preserve">En el</w:t>
      </w:r>
      <w:r>
        <w:t xml:space="preserve"> </w:t>
      </w:r>
      <w:r>
        <w:rPr>
          <w:i/>
          <w:iCs/>
        </w:rPr>
        <w:t xml:space="preserve">modelo de fijación de salarios y precios</w:t>
      </w:r>
      <w:r>
        <w:t xml:space="preserve"> </w:t>
      </w:r>
      <w:r>
        <w:t xml:space="preserve">de</w:t>
      </w:r>
      <w:r>
        <w:t xml:space="preserve"> </w:t>
      </w:r>
      <w:r>
        <w:rPr>
          <w:smallCaps/>
        </w:rPr>
        <w:t xml:space="preserve">Layard</w:t>
      </w:r>
      <w:r>
        <w:t xml:space="preserve">,</w:t>
      </w:r>
      <w:r>
        <w:t xml:space="preserve"> </w:t>
      </w:r>
      <w:r>
        <w:rPr>
          <w:smallCaps/>
        </w:rPr>
        <w:t xml:space="preserve">Nickell</w:t>
      </w:r>
      <w:r>
        <w:t xml:space="preserve"> </w:t>
      </w:r>
      <w:r>
        <w:t xml:space="preserve">y</w:t>
      </w:r>
      <w:r>
        <w:t xml:space="preserve"> </w:t>
      </w:r>
      <w:r>
        <w:rPr>
          <w:smallCaps/>
        </w:rPr>
        <w:t xml:space="preserve">Jackman</w:t>
      </w:r>
      <w:r>
        <w:t xml:space="preserve"> </w:t>
      </w:r>
      <w:r>
        <w:t xml:space="preserve">(</w:t>
      </w:r>
      <w:hyperlink w:anchor="ref_LayardNickellJackman1991Unemployment">
        <w:r>
          <w:rPr>
            <w:rStyle w:val="Hyperlink"/>
          </w:rPr>
          <w:t xml:space="preserve">1991</w:t>
        </w:r>
      </w:hyperlink>
      <w:r>
        <w:t xml:space="preserve">)</w:t>
      </w:r>
      <w:r>
        <w:t xml:space="preserve">, que recogen los manuales actuales</w:t>
      </w:r>
      <w:r>
        <w:t xml:space="preserve"> </w:t>
      </w:r>
      <w:r>
        <w:t xml:space="preserve">(</w:t>
      </w:r>
      <w:hyperlink w:anchor="ref_CarlinSoskice2015Macroeconomics">
        <w:r>
          <w:rPr>
            <w:rStyle w:val="Hyperlink"/>
            <w:smallCaps/>
          </w:rPr>
          <w:t xml:space="preserve">Carlin</w:t>
        </w:r>
        <w:r>
          <w:rPr>
            <w:rStyle w:val="Hyperlink"/>
          </w:rPr>
          <w:t xml:space="preserve"> </w:t>
        </w:r>
        <w:r>
          <w:rPr>
            <w:rStyle w:val="Hyperlink"/>
          </w:rPr>
          <w:t xml:space="preserve">y</w:t>
        </w:r>
        <w:r>
          <w:rPr>
            <w:rStyle w:val="Hyperlink"/>
          </w:rPr>
          <w:t xml:space="preserve"> </w:t>
        </w:r>
        <w:r>
          <w:rPr>
            <w:rStyle w:val="Hyperlink"/>
            <w:smallCaps/>
          </w:rPr>
          <w:t xml:space="preserve">Soskice</w:t>
        </w:r>
        <w:r>
          <w:rPr>
            <w:rStyle w:val="Hyperlink"/>
          </w:rPr>
          <w:t xml:space="preserve">, 2015, cap. 2</w:t>
        </w:r>
      </w:hyperlink>
      <w:r>
        <w:t xml:space="preserve">)</w:t>
      </w:r>
      <w:r>
        <w:t xml:space="preserve">, la negociación con derecho a gestionar da la curva WS:</w:t>
      </w:r>
      <w:r>
        <w:t xml:space="preserve"> </w:t>
      </w:r>
      <w:bookmarkStart w:id="101" w:name="eq_ws"/>
      <w:bookmarkEnd w:id="101"/>
    </w:p>
    <w:p>
      <w:pPr>
        <w:pStyle w:val="BodyText"/>
        <w:keepNext/>
      </w:pPr>
      <m:oMathPara>
        <m:oMathParaPr>
          <m:jc m:val="center"/>
        </m:oMathParaPr>
        <m:oMath>
          <m:f>
            <m:fPr>
              <m:type m:val="bar"/>
            </m:fPr>
            <m:num>
              <m:r>
                <m:t>W</m:t>
              </m:r>
            </m:num>
            <m:den>
              <m:sSup>
                <m:e>
                  <m:r>
                    <m:t>P</m:t>
                  </m:r>
                </m:e>
                <m:sup>
                  <m:r>
                    <m:t>e</m:t>
                  </m:r>
                </m:sup>
              </m:sSup>
            </m:den>
          </m:f>
          <m:r>
            <m:rPr>
              <m:sty m:val="p"/>
            </m:rPr>
            <m:t>=</m:t>
          </m:r>
          <m:r>
            <m:t>F</m:t>
          </m:r>
          <m:d>
            <m:dPr>
              <m:begChr m:val="("/>
              <m:sepChr m:val=""/>
              <m:endChr m:val=")"/>
              <m:grow/>
            </m:dPr>
            <m:e>
              <m:r>
                <m:t>U</m:t>
              </m:r>
              <m:r>
                <m:rPr>
                  <m:sty m:val="p"/>
                </m:rPr>
                <m:t>,</m:t>
              </m:r>
              <m:r>
                <m:t>Z</m:t>
              </m:r>
            </m:e>
          </m:d>
          <m:r>
            <m:rPr>
              <m:sty m:val="p"/>
            </m:rPr>
            <m:t>⋅</m:t>
          </m:r>
          <m:sSup>
            <m:e>
              <m:r>
                <m:rPr>
                  <m:sty m:val="p"/>
                </m:rPr>
                <m:t>P</m:t>
              </m:r>
              <m:r>
                <m:rPr>
                  <m:sty m:val="p"/>
                </m:rPr>
                <m:t>A</m:t>
              </m:r>
              <m:r>
                <m:rPr>
                  <m:sty m:val="p"/>
                </m:rPr>
                <m:t>T</m:t>
              </m:r>
            </m:e>
            <m:sup>
              <m:r>
                <m:t>e</m:t>
              </m:r>
            </m:sup>
          </m:sSup>
          <m:r>
            <m:rPr>
              <m:sty m:val="p"/>
            </m:rPr>
            <m:t>,</m:t>
          </m:r>
          <m:r>
            <m:t>  </m:t>
          </m:r>
          <m:sSub>
            <m:e>
              <m:r>
                <m:t>F</m:t>
              </m:r>
            </m:e>
            <m:sub>
              <m:r>
                <m:t>U</m:t>
              </m:r>
            </m:sub>
          </m:sSub>
          <m:r>
            <m:rPr>
              <m:sty m:val="p"/>
            </m:rPr>
            <m:t>&lt;</m:t>
          </m:r>
          <m:r>
            <m:t>0</m:t>
          </m:r>
        </m:oMath>
      </m:oMathPara>
    </w:p>
    <w:p>
      <w:pPr>
        <w:numPr>
          <w:ilvl w:val="1"/>
          <w:numId w:val="1000"/>
        </w:numPr>
      </w:pPr>
      <w:r>
        <w:t xml:space="preserve">con</w:t>
      </w:r>
      <w:r>
        <w:t xml:space="preserve"> </w:t>
      </w:r>
      <m:oMath>
        <m:r>
          <m:t>W</m:t>
        </m:r>
      </m:oMath>
      <w:r>
        <w:t xml:space="preserve"> </w:t>
      </w:r>
      <w:r>
        <w:t xml:space="preserve">el salario nominal,</w:t>
      </w:r>
      <w:r>
        <w:t xml:space="preserve"> </w:t>
      </w:r>
      <m:oMath>
        <m:sSup>
          <m:e>
            <m:r>
              <m:t>P</m:t>
            </m:r>
          </m:e>
          <m:sup>
            <m:r>
              <m:t>e</m:t>
            </m:r>
          </m:sup>
        </m:sSup>
      </m:oMath>
      <w:r>
        <w:t xml:space="preserve"> </w:t>
      </w:r>
      <w:r>
        <w:t xml:space="preserve">los precios esperados,</w:t>
      </w:r>
      <w:r>
        <w:t xml:space="preserve"> </w:t>
      </w:r>
      <m:oMath>
        <m:r>
          <m:t>U</m:t>
        </m:r>
      </m:oMath>
      <w:r>
        <w:t xml:space="preserve"> </w:t>
      </w:r>
      <w:r>
        <w:t xml:space="preserve">la tasa de paro,</w:t>
      </w:r>
      <w:r>
        <w:t xml:space="preserve"> </w:t>
      </w:r>
      <m:oMath>
        <m:r>
          <m:t>Z</m:t>
        </m:r>
      </m:oMath>
      <w:r>
        <w:t xml:space="preserve"> </w:t>
      </w:r>
      <w:r>
        <w:t xml:space="preserve">los factores institucionales (prestaciones, poder sindical) y</w:t>
      </w:r>
      <w:r>
        <w:t xml:space="preserve"> </w:t>
      </w:r>
      <m:oMath>
        <m:sSup>
          <m:e>
            <m:r>
              <m:rPr>
                <m:sty m:val="p"/>
              </m:rPr>
              <m:t>P</m:t>
            </m:r>
            <m:r>
              <m:rPr>
                <m:sty m:val="p"/>
              </m:rPr>
              <m:t>A</m:t>
            </m:r>
            <m:r>
              <m:rPr>
                <m:sty m:val="p"/>
              </m:rPr>
              <m:t>T</m:t>
            </m:r>
          </m:e>
          <m:sup>
            <m:r>
              <m:t>e</m:t>
            </m:r>
          </m:sup>
        </m:sSup>
      </m:oMath>
      <w:r>
        <w:t xml:space="preserve"> </w:t>
      </w:r>
      <w:r>
        <w:t xml:space="preserve">la productividad esperada. Con menos paro, el sindicato tiene mejores alternativas y pide más; su cruce con la curva de fijación de precios da la NAIRU</w:t>
      </w:r>
      <w:r>
        <w:t xml:space="preserve"> </w:t>
      </w:r>
      <w:hyperlink r:id="rId20">
        <w:r>
          <w:rPr>
            <w:rStyle w:val="Referenciaatema"/>
          </w:rPr>
          <w:t xml:space="preserve">[ver tema 3.A.28]</w:t>
        </w:r>
      </w:hyperlink>
      <w:r>
        <w:t xml:space="preserve">.</w:t>
      </w:r>
    </w:p>
    <w:p>
      <w:pPr>
        <w:numPr>
          <w:ilvl w:val="0"/>
          <w:numId w:val="1038"/>
        </w:numPr>
      </w:pPr>
      <w:r>
        <w:rPr>
          <w:i/>
          <w:iCs/>
        </w:rPr>
        <w:t xml:space="preserve">Evidencia</w:t>
      </w:r>
      <w:r>
        <w:t xml:space="preserve">: la</w:t>
      </w:r>
      <w:r>
        <w:t xml:space="preserve"> </w:t>
      </w:r>
      <w:r>
        <w:rPr>
          <w:i/>
          <w:iCs/>
        </w:rPr>
        <w:t xml:space="preserve">curva salarial</w:t>
      </w:r>
      <w:r>
        <w:t xml:space="preserve"> </w:t>
      </w:r>
      <w:r>
        <w:t xml:space="preserve">de</w:t>
      </w:r>
      <w:r>
        <w:t xml:space="preserve"> </w:t>
      </w:r>
      <w:r>
        <w:rPr>
          <w:smallCaps/>
        </w:rPr>
        <w:t xml:space="preserve">Blanchflower</w:t>
      </w:r>
      <w:r>
        <w:t xml:space="preserve"> </w:t>
      </w:r>
      <w:r>
        <w:t xml:space="preserve">y</w:t>
      </w:r>
      <w:r>
        <w:t xml:space="preserve"> </w:t>
      </w:r>
      <w:r>
        <w:rPr>
          <w:smallCaps/>
        </w:rPr>
        <w:t xml:space="preserve">Oswald</w:t>
      </w:r>
      <w:r>
        <w:t xml:space="preserve"> </w:t>
      </w:r>
      <w:r>
        <w:t xml:space="preserve">(</w:t>
      </w:r>
      <w:hyperlink w:anchor="ref_BlanchflowerOswald1994Wage">
        <w:r>
          <w:rPr>
            <w:rStyle w:val="Hyperlink"/>
          </w:rPr>
          <w:t xml:space="preserve">1994</w:t>
        </w:r>
      </w:hyperlink>
      <w:r>
        <w:t xml:space="preserve">)</w:t>
      </w:r>
      <w:r>
        <w:t xml:space="preserve">. En muchos países, el salario de una región baja con su tasa de paro, con una elasticidad en torno a</w:t>
      </w:r>
      <w:r>
        <w:t xml:space="preserve"> </w:t>
      </w:r>
      <m:oMath>
        <m:r>
          <m:rPr>
            <m:sty m:val="p"/>
          </m:rPr>
          <m:t>−</m:t>
        </m:r>
        <m:r>
          <m:t>0</m:t>
        </m:r>
        <m:r>
          <m:rPr>
            <m:sty m:val="p"/>
          </m:rPr>
          <m:t>,</m:t>
        </m:r>
        <m:r>
          <m:t>1</m:t>
        </m:r>
      </m:oMath>
      <w:r>
        <w:t xml:space="preserve">: la pendiente negativa que predicen la WS y la negociación.</w:t>
      </w:r>
    </w:p>
    <w:p>
      <w:pPr>
        <w:numPr>
          <w:ilvl w:val="0"/>
          <w:numId w:val="1038"/>
        </w:numPr>
      </w:pPr>
      <w:r>
        <w:rPr>
          <w:i/>
          <w:iCs/>
        </w:rPr>
        <w:t xml:space="preserve">Recapitulación del bloque</w:t>
      </w:r>
      <w:r>
        <w:t xml:space="preserve">: la negociación explica por qué el salario sube cuando baja el paro y por qué, si solo se negocia el salario, queda por encima del que vacía el mercado. Hasta aquí, la rigidez viene del poder de los trabajadores organizados. En los 2 bloques siguientes nace de la conducta optimizadora de la propia empresa, con información asimétrica (salarios de eficiencia) o con incertidumbre (contratos implícitos).</w:t>
      </w:r>
    </w:p>
    <w:bookmarkEnd w:id="102"/>
    <w:bookmarkEnd w:id="103"/>
    <w:bookmarkStart w:id="146" w:name="sec_eficiencia"/>
    <w:p>
      <w:pPr>
        <w:pStyle w:val="Heading1"/>
      </w:pPr>
      <w:r>
        <w:t xml:space="preserve">II.</w:t>
      </w:r>
      <w:r>
        <w:t xml:space="preserve"> </w:t>
      </w:r>
      <w:r>
        <w:t xml:space="preserve">Salarios de eficiencia</w:t>
      </w:r>
      <w:r>
        <w:t xml:space="preserve"> </w:t>
      </w:r>
      <w:r>
        <w:rPr>
          <w:rStyle w:val="Minutos"/>
        </w:rPr>
        <w:t xml:space="preserve">9′30″</w:t>
      </w:r>
    </w:p>
    <w:p>
      <w:pPr>
        <w:pStyle w:val="Notaalopositor"/>
        <w:keepLines/>
      </w:pPr>
      <w:r>
        <w:rPr>
          <w:b/>
          <w:bCs/>
        </w:rPr>
        <w:t xml:space="preserve">Nota al opositor. </w:t>
      </w:r>
      <w:r>
        <w:t xml:space="preserve">En el cante: la idea con los 5 motivos de palabra (1′);</w:t>
      </w:r>
      <w:r>
        <w:t xml:space="preserve"> </w:t>
      </w:r>
      <w:r>
        <w:rPr>
          <w:smallCaps/>
        </w:rPr>
        <w:t xml:space="preserve">Solow</w:t>
      </w:r>
      <w:r>
        <w:t xml:space="preserve"> </w:t>
      </w:r>
      <w:r>
        <w:t xml:space="preserve">(3′): supuestos en una frase, el programa de la empresa, la condición de</w:t>
      </w:r>
      <w:r>
        <w:t xml:space="preserve"> </w:t>
      </w:r>
      <w:r>
        <w:rPr>
          <w:smallCaps/>
        </w:rPr>
        <w:t xml:space="preserve">Solow</w:t>
      </w:r>
      <w:r>
        <w:t xml:space="preserve"> </w:t>
      </w:r>
      <w:r>
        <w:t xml:space="preserve">recuadrada y el panel a del gráfico </w:t>
      </w:r>
      <w:hyperlink w:anchor="fig_solow_esfuerzo">
        <w:r>
          <w:rPr>
            <w:rStyle w:val="Hyperlink"/>
          </w:rPr>
          <w:t xml:space="preserve">6</w:t>
        </w:r>
      </w:hyperlink>
      <w:r>
        <w:t xml:space="preserve"> </w:t>
      </w:r>
      <w:r>
        <w:t xml:space="preserve">(la función de esfuerzo en S y el rayo tangente), con las implicaciones y la crítica del largo plazo, que abre la puerta a</w:t>
      </w:r>
      <w:r>
        <w:t xml:space="preserve"> </w:t>
      </w:r>
      <w:r>
        <w:rPr>
          <w:smallCaps/>
        </w:rPr>
        <w:t xml:space="preserve">Shapiro</w:t>
      </w:r>
      <w:r>
        <w:t xml:space="preserve"> </w:t>
      </w:r>
      <w:r>
        <w:t xml:space="preserve">y</w:t>
      </w:r>
      <w:r>
        <w:t xml:space="preserve"> </w:t>
      </w:r>
      <w:r>
        <w:rPr>
          <w:smallCaps/>
        </w:rPr>
        <w:t xml:space="preserve">Stiglitz</w:t>
      </w:r>
      <w:r>
        <w:t xml:space="preserve">; la extensión de</w:t>
      </w:r>
      <w:r>
        <w:t xml:space="preserve"> </w:t>
      </w:r>
      <w:r>
        <w:rPr>
          <w:smallCaps/>
        </w:rPr>
        <w:t xml:space="preserve">Summers</w:t>
      </w:r>
      <w:r>
        <w:t xml:space="preserve">, en una frase.</w:t>
      </w:r>
      <w:r>
        <w:t xml:space="preserve"> </w:t>
      </w:r>
      <w:r>
        <w:rPr>
          <w:smallCaps/>
        </w:rPr>
        <w:t xml:space="preserve">Shapiro</w:t>
      </w:r>
      <w:r>
        <w:t xml:space="preserve"> </w:t>
      </w:r>
      <w:r>
        <w:t xml:space="preserve">y</w:t>
      </w:r>
      <w:r>
        <w:t xml:space="preserve"> </w:t>
      </w:r>
      <w:r>
        <w:rPr>
          <w:smallCaps/>
        </w:rPr>
        <w:t xml:space="preserve">Stiglitz</w:t>
      </w:r>
      <w:r>
        <w:t xml:space="preserve"> </w:t>
      </w:r>
      <w:r>
        <w:t xml:space="preserve">(5′30″): los 3 estados de palabra, las 3 ecuaciones de valor, la condición de no escaqueo como restricción de incentivos y el gráfico </w:t>
      </w:r>
      <w:hyperlink w:anchor="fig_shapiro_stiglitz">
        <w:r>
          <w:rPr>
            <w:rStyle w:val="Hyperlink"/>
          </w:rPr>
          <w:t xml:space="preserve">8</w:t>
        </w:r>
      </w:hyperlink>
      <w:r>
        <w:t xml:space="preserve"> </w:t>
      </w:r>
      <w:r>
        <w:t xml:space="preserve">por capas (demanda, oferta, condición de no escaqueo,</w:t>
      </w:r>
      <w:r>
        <w:t xml:space="preserve"> </w:t>
      </w:r>
      <m:oMath>
        <m:sSup>
          <m:e>
            <m:r>
              <m:t>E</m:t>
            </m:r>
          </m:e>
          <m:sup>
            <m:r>
              <m:t>W</m:t>
            </m:r>
          </m:sup>
        </m:sSup>
      </m:oMath>
      <w:r>
        <w:t xml:space="preserve"> </w:t>
      </w:r>
      <w:r>
        <w:t xml:space="preserve">y</w:t>
      </w:r>
      <w:r>
        <w:t xml:space="preserve"> </w:t>
      </w:r>
      <m:oMath>
        <m:r>
          <m:t>E</m:t>
        </m:r>
      </m:oMath>
      <w:r>
        <w:t xml:space="preserve">, y la caída de la demanda); luego las implicaciones, la evidencia (</w:t>
      </w:r>
      <w:r>
        <w:rPr>
          <w:smallCaps/>
        </w:rPr>
        <w:t xml:space="preserve">Ford</w:t>
      </w:r>
      <w:r>
        <w:t xml:space="preserve">,</w:t>
      </w:r>
      <w:r>
        <w:t xml:space="preserve"> </w:t>
      </w:r>
      <w:r>
        <w:rPr>
          <w:smallCaps/>
        </w:rPr>
        <w:t xml:space="preserve">Krueger</w:t>
      </w:r>
      <w:r>
        <w:t xml:space="preserve"> </w:t>
      </w:r>
      <w:r>
        <w:t xml:space="preserve">y</w:t>
      </w:r>
      <w:r>
        <w:t xml:space="preserve"> </w:t>
      </w:r>
      <w:r>
        <w:rPr>
          <w:smallCaps/>
        </w:rPr>
        <w:t xml:space="preserve">Summers</w:t>
      </w:r>
      <w:r>
        <w:t xml:space="preserve">,</w:t>
      </w:r>
      <w:r>
        <w:t xml:space="preserve"> </w:t>
      </w:r>
      <w:r>
        <w:rPr>
          <w:smallCaps/>
        </w:rPr>
        <w:t xml:space="preserve">Bewley</w:t>
      </w:r>
      <w:r>
        <w:t xml:space="preserve">) y la valoración. Se marca en la izquierda el supuesto 2 y se apunta «lo barato sale caro». Se borra el centro del bloque </w:t>
      </w:r>
      <w:hyperlink w:anchor="sec_negociacion">
        <w:r>
          <w:rPr>
            <w:rStyle w:val="Hyperlink"/>
          </w:rPr>
          <w:t xml:space="preserve">I</w:t>
        </w:r>
      </w:hyperlink>
      <w:r>
        <w:t xml:space="preserve"> </w:t>
      </w:r>
      <w:r>
        <w:t xml:space="preserve">y se dejan a la derecha el producto de</w:t>
      </w:r>
      <w:r>
        <w:t xml:space="preserve"> </w:t>
      </w:r>
      <w:r>
        <w:rPr>
          <w:smallCaps/>
        </w:rPr>
        <w:t xml:space="preserve">Nash</w:t>
      </w:r>
      <w:r>
        <w:t xml:space="preserve"> </w:t>
      </w:r>
      <w:r>
        <w:t xml:space="preserve">y</w:t>
      </w:r>
      <w:r>
        <w:t xml:space="preserve"> </w:t>
      </w:r>
      <m:oMath>
        <m:sSub>
          <m:e>
            <m:r>
              <m:t>U</m:t>
            </m:r>
          </m:e>
          <m:sub>
            <m:r>
              <m:t>S</m:t>
            </m:r>
          </m:sub>
        </m:sSub>
      </m:oMath>
      <w:r>
        <w:t xml:space="preserve">; se añaden la condición de</w:t>
      </w:r>
      <w:r>
        <w:t xml:space="preserve"> </w:t>
      </w:r>
      <w:r>
        <w:rPr>
          <w:smallCaps/>
        </w:rPr>
        <w:t xml:space="preserve">Solow</w:t>
      </w:r>
      <w:r>
        <w:t xml:space="preserve"> </w:t>
      </w:r>
      <w:r>
        <w:t xml:space="preserve">y la de no escaqueo. Las ecuaciones de valor paso a paso, la subida de</w:t>
      </w:r>
      <w:r>
        <w:t xml:space="preserve"> </w:t>
      </w:r>
      <m:oMath>
        <m:r>
          <m:t>q</m:t>
        </m:r>
      </m:oMath>
      <w:r>
        <w:t xml:space="preserve"> </w:t>
      </w:r>
      <w:r>
        <w:t xml:space="preserve">y el caso sin rotación están en el anexo </w:t>
      </w:r>
      <w:hyperlink w:anchor="anexo_shapiro_stiglitz">
        <w:r>
          <w:rPr>
            <w:rStyle w:val="Hyperlink"/>
          </w:rPr>
          <w:t xml:space="preserve">C</w:t>
        </w:r>
      </w:hyperlink>
      <w:r>
        <w:t xml:space="preserve">.</w:t>
      </w:r>
    </w:p>
    <w:p>
      <w:pPr>
        <w:numPr>
          <w:ilvl w:val="0"/>
          <w:numId w:val="1040"/>
        </w:numPr>
      </w:pPr>
      <w:r>
        <w:rPr>
          <w:i/>
          <w:iCs/>
        </w:rPr>
        <w:t xml:space="preserve">Conclusión anticipada</w:t>
      </w:r>
      <w:r>
        <w:t xml:space="preserve">: si lo que rinde un trabajador depende de lo que cobra, a la empresa le conviene pagar más que el salario que vaciaría el mercado y no bajarlo aunque haya parados que se ofrezcan por menos. El salario real se vuelve rígido y aparece paro involuntario</w:t>
      </w:r>
      <w:r>
        <w:t xml:space="preserve"> </w:t>
      </w:r>
      <w:r>
        <w:rPr>
          <w:i/>
          <w:iCs/>
        </w:rPr>
        <w:t xml:space="preserve">sin que nadie tenga poder de mercado</w:t>
      </w:r>
      <w:r>
        <w:t xml:space="preserve">: la rigidez la elige la propia empresa.</w:t>
      </w:r>
    </w:p>
    <w:p>
      <w:pPr>
        <w:numPr>
          <w:ilvl w:val="0"/>
          <w:numId w:val="1040"/>
        </w:numPr>
      </w:pPr>
      <w:r>
        <w:t xml:space="preserve">Una vez vista la rigidez que imponen los trabajadores organizados, pasamos a la que nace de la información: levantamos el supuesto de</w:t>
      </w:r>
      <w:r>
        <w:t xml:space="preserve"> </w:t>
      </w:r>
      <w:r>
        <w:rPr>
          <w:i/>
          <w:iCs/>
        </w:rPr>
        <w:t xml:space="preserve">información perfecta</w:t>
      </w:r>
      <w:r>
        <w:t xml:space="preserve"> </w:t>
      </w:r>
      <w:r>
        <w:t xml:space="preserve">del modelo neoclásico</w:t>
      </w:r>
      <w:r>
        <w:t xml:space="preserve"> </w:t>
      </w:r>
      <w:hyperlink r:id="rId23">
        <w:r>
          <w:rPr>
            <w:rStyle w:val="Referenciaatema"/>
          </w:rPr>
          <w:t xml:space="preserve">[ver tema 3.A.25]</w:t>
        </w:r>
      </w:hyperlink>
      <w:r>
        <w:t xml:space="preserve">. Lo barato sale caro.</w:t>
      </w:r>
    </w:p>
    <w:bookmarkStart w:id="104" w:name="sec_eficiencia_idea"/>
    <w:p>
      <w:pPr>
        <w:pStyle w:val="Heading2"/>
      </w:pPr>
      <w:r>
        <w:t xml:space="preserve">II.1.</w:t>
      </w:r>
      <w:r>
        <w:t xml:space="preserve"> </w:t>
      </w:r>
      <w:r>
        <w:t xml:space="preserve">Idea</w:t>
      </w:r>
    </w:p>
    <w:p>
      <w:pPr>
        <w:numPr>
          <w:ilvl w:val="0"/>
          <w:numId w:val="1041"/>
        </w:numPr>
      </w:pPr>
      <w:r>
        <w:t xml:space="preserve">Los modelos de salarios de eficiencia, que se desarrollan sobre todo en los años 80</w:t>
      </w:r>
      <w:r>
        <w:t xml:space="preserve"> </w:t>
      </w:r>
      <w:r>
        <w:t xml:space="preserve">(</w:t>
      </w:r>
      <w:hyperlink w:anchor="ref_AkerlofYellen1986Efficiency">
        <w:r>
          <w:rPr>
            <w:rStyle w:val="Hyperlink"/>
            <w:smallCaps/>
          </w:rPr>
          <w:t xml:space="preserve">Akerlof</w:t>
        </w:r>
        <w:r>
          <w:rPr>
            <w:rStyle w:val="Hyperlink"/>
          </w:rPr>
          <w:t xml:space="preserve"> </w:t>
        </w:r>
        <w:r>
          <w:rPr>
            <w:rStyle w:val="Hyperlink"/>
          </w:rPr>
          <w:t xml:space="preserve">y</w:t>
        </w:r>
        <w:r>
          <w:rPr>
            <w:rStyle w:val="Hyperlink"/>
          </w:rPr>
          <w:t xml:space="preserve"> </w:t>
        </w:r>
        <w:r>
          <w:rPr>
            <w:rStyle w:val="Hyperlink"/>
            <w:smallCaps/>
          </w:rPr>
          <w:t xml:space="preserve">Yellen</w:t>
        </w:r>
        <w:r>
          <w:rPr>
            <w:rStyle w:val="Hyperlink"/>
          </w:rPr>
          <w:t xml:space="preserve">, 1986</w:t>
        </w:r>
      </w:hyperlink>
      <w:r>
        <w:t xml:space="preserve">)</w:t>
      </w:r>
      <w:r>
        <w:t xml:space="preserve">, comparten una idea: la productividad del trabajador depende del salario que se le paga. Un</w:t>
      </w:r>
      <w:r>
        <w:t xml:space="preserve"> </w:t>
      </w:r>
      <w:r>
        <w:rPr>
          <w:b/>
          <w:bCs/>
        </w:rPr>
        <w:t xml:space="preserve">salario de eficiencia</w:t>
      </w:r>
      <w:r>
        <w:t xml:space="preserve"> </w:t>
      </w:r>
      <w:r>
        <w:t xml:space="preserve">es el que la empresa paga, por decisión propia, por encima del de equilibrio walrasiano, porque la plantilla le devuelve en rendimiento más de lo que le cuesta la diferencia.</w:t>
      </w:r>
    </w:p>
    <w:p>
      <w:pPr>
        <w:keepNext/>
        <w:numPr>
          <w:ilvl w:val="0"/>
          <w:numId w:val="1041"/>
        </w:numPr>
      </w:pPr>
      <w:r>
        <w:t xml:space="preserve">Subir el salario tiene para la empresa un coste evidente y un beneficio menos evidente. La literatura da 5 razones de ese beneficio, cada una con su autor:</w:t>
      </w:r>
    </w:p>
    <w:p>
      <w:pPr>
        <w:numPr>
          <w:ilvl w:val="1"/>
          <w:numId w:val="1042"/>
        </w:numPr>
      </w:pPr>
      <w:r>
        <w:rPr>
          <w:i/>
          <w:iCs/>
        </w:rPr>
        <w:t xml:space="preserve">Nutrición</w:t>
      </w:r>
      <w:r>
        <w:t xml:space="preserve"> </w:t>
      </w:r>
      <w:r>
        <w:t xml:space="preserve">(</w:t>
      </w:r>
      <w:hyperlink w:anchor="ref_Leibenstein1957Theory">
        <w:r>
          <w:rPr>
            <w:rStyle w:val="Hyperlink"/>
            <w:smallCaps/>
          </w:rPr>
          <w:t xml:space="preserve">Leibenstein</w:t>
        </w:r>
        <w:r>
          <w:rPr>
            <w:rStyle w:val="Hyperlink"/>
          </w:rPr>
          <w:t xml:space="preserve">, 1957</w:t>
        </w:r>
      </w:hyperlink>
      <w:r>
        <w:t xml:space="preserve">)</w:t>
      </w:r>
      <w:r>
        <w:t xml:space="preserve">: en las economías pobres, un salario mayor permite comer mejor, y el trabajador bien alimentado rinde más.</w:t>
      </w:r>
    </w:p>
    <w:p>
      <w:pPr>
        <w:numPr>
          <w:ilvl w:val="1"/>
          <w:numId w:val="1042"/>
        </w:numPr>
      </w:pPr>
      <w:r>
        <w:rPr>
          <w:i/>
          <w:iCs/>
        </w:rPr>
        <w:t xml:space="preserve">Rotación</w:t>
      </w:r>
      <w:r>
        <w:t xml:space="preserve"> </w:t>
      </w:r>
      <w:r>
        <w:t xml:space="preserve">(</w:t>
      </w:r>
      <w:hyperlink w:anchor="ref_Stiglitz1974Alternative">
        <w:r>
          <w:rPr>
            <w:rStyle w:val="Hyperlink"/>
            <w:smallCaps/>
          </w:rPr>
          <w:t xml:space="preserve">Stiglitz</w:t>
        </w:r>
        <w:r>
          <w:rPr>
            <w:rStyle w:val="Hyperlink"/>
          </w:rPr>
          <w:t xml:space="preserve">, 1974</w:t>
        </w:r>
      </w:hyperlink>
      <w:r>
        <w:t xml:space="preserve">;</w:t>
      </w:r>
      <w:r>
        <w:t xml:space="preserve"> </w:t>
      </w:r>
      <w:hyperlink w:anchor="ref_Salop1979Model">
        <w:r>
          <w:rPr>
            <w:rStyle w:val="Hyperlink"/>
            <w:smallCaps/>
          </w:rPr>
          <w:t xml:space="preserve">Salop</w:t>
        </w:r>
        <w:r>
          <w:rPr>
            <w:rStyle w:val="Hyperlink"/>
          </w:rPr>
          <w:t xml:space="preserve">, 1979</w:t>
        </w:r>
      </w:hyperlink>
      <w:r>
        <w:t xml:space="preserve">)</w:t>
      </w:r>
      <w:r>
        <w:t xml:space="preserve">: si la empresa paga más que las demás, menos trabajadores se marchan, y se ahorra lo que cuesta contratar y formar a quienes los sustituyen.</w:t>
      </w:r>
    </w:p>
    <w:p>
      <w:pPr>
        <w:numPr>
          <w:ilvl w:val="1"/>
          <w:numId w:val="1042"/>
        </w:numPr>
      </w:pPr>
      <w:r>
        <w:rPr>
          <w:i/>
          <w:iCs/>
        </w:rPr>
        <w:t xml:space="preserve">Selección adversa</w:t>
      </w:r>
      <w:r>
        <w:t xml:space="preserve"> </w:t>
      </w:r>
      <w:r>
        <w:t xml:space="preserve">(</w:t>
      </w:r>
      <w:hyperlink w:anchor="ref_Weiss1980Job">
        <w:r>
          <w:rPr>
            <w:rStyle w:val="Hyperlink"/>
            <w:smallCaps/>
          </w:rPr>
          <w:t xml:space="preserve">Weiss</w:t>
        </w:r>
        <w:r>
          <w:rPr>
            <w:rStyle w:val="Hyperlink"/>
          </w:rPr>
          <w:t xml:space="preserve">, 1980</w:t>
        </w:r>
      </w:hyperlink>
      <w:r>
        <w:t xml:space="preserve">)</w:t>
      </w:r>
      <w:r>
        <w:t xml:space="preserve">: los más capaces tienen un salario de reserva más alto, así que una oferta mejor atrae a candidatos mejores en cualidades que la empresa no ve</w:t>
      </w:r>
      <w:r>
        <w:t xml:space="preserve"> </w:t>
      </w:r>
      <w:hyperlink r:id="rId88">
        <w:r>
          <w:rPr>
            <w:rStyle w:val="Referenciaatema"/>
          </w:rPr>
          <w:t xml:space="preserve">[ver tema 3.A.13]</w:t>
        </w:r>
      </w:hyperlink>
      <w:r>
        <w:t xml:space="preserve">.</w:t>
      </w:r>
    </w:p>
    <w:p>
      <w:pPr>
        <w:numPr>
          <w:ilvl w:val="1"/>
          <w:numId w:val="1042"/>
        </w:numPr>
      </w:pPr>
      <w:r>
        <w:rPr>
          <w:i/>
          <w:iCs/>
        </w:rPr>
        <w:t xml:space="preserve">Escaqueo</w:t>
      </w:r>
      <w:r>
        <w:t xml:space="preserve"> </w:t>
      </w:r>
      <w:r>
        <w:t xml:space="preserve">(</w:t>
      </w:r>
      <w:hyperlink w:anchor="ref_ShapiroStiglitz1984Equilibrium">
        <w:r>
          <w:rPr>
            <w:rStyle w:val="Hyperlink"/>
            <w:smallCaps/>
          </w:rPr>
          <w:t xml:space="preserve">Shapiro</w:t>
        </w:r>
        <w:r>
          <w:rPr>
            <w:rStyle w:val="Hyperlink"/>
          </w:rPr>
          <w:t xml:space="preserve"> </w:t>
        </w:r>
        <w:r>
          <w:rPr>
            <w:rStyle w:val="Hyperlink"/>
          </w:rPr>
          <w:t xml:space="preserve">y</w:t>
        </w:r>
        <w:r>
          <w:rPr>
            <w:rStyle w:val="Hyperlink"/>
          </w:rPr>
          <w:t xml:space="preserve"> </w:t>
        </w:r>
        <w:r>
          <w:rPr>
            <w:rStyle w:val="Hyperlink"/>
            <w:smallCaps/>
          </w:rPr>
          <w:t xml:space="preserve">Stiglitz</w:t>
        </w:r>
        <w:r>
          <w:rPr>
            <w:rStyle w:val="Hyperlink"/>
          </w:rPr>
          <w:t xml:space="preserve">, 1984</w:t>
        </w:r>
      </w:hyperlink>
      <w:r>
        <w:t xml:space="preserve">)</w:t>
      </w:r>
      <w:r>
        <w:t xml:space="preserve">: si la empresa no observa el esfuerzo, cuanto más cobra el trabajador más pierde si lo despiden por no esforzarse; es un problema de riesgo moral</w:t>
      </w:r>
      <w:r>
        <w:t xml:space="preserve"> </w:t>
      </w:r>
      <w:hyperlink r:id="rId88">
        <w:r>
          <w:rPr>
            <w:rStyle w:val="Referenciaatema"/>
          </w:rPr>
          <w:t xml:space="preserve">[ver tema 3.A.13]</w:t>
        </w:r>
      </w:hyperlink>
      <w:r>
        <w:t xml:space="preserve">.</w:t>
      </w:r>
    </w:p>
    <w:p>
      <w:pPr>
        <w:numPr>
          <w:ilvl w:val="1"/>
          <w:numId w:val="1042"/>
        </w:numPr>
      </w:pPr>
      <w:r>
        <w:rPr>
          <w:i/>
          <w:iCs/>
        </w:rPr>
        <w:t xml:space="preserve">Equidad e intercambio de regalos</w:t>
      </w:r>
      <w:r>
        <w:t xml:space="preserve"> </w:t>
      </w:r>
      <w:r>
        <w:t xml:space="preserve">(</w:t>
      </w:r>
      <w:hyperlink w:anchor="ref_Akerlof1982Labor">
        <w:r>
          <w:rPr>
            <w:rStyle w:val="Hyperlink"/>
            <w:smallCaps/>
          </w:rPr>
          <w:t xml:space="preserve">Akerlof</w:t>
        </w:r>
        <w:r>
          <w:rPr>
            <w:rStyle w:val="Hyperlink"/>
          </w:rPr>
          <w:t xml:space="preserve">, 1982</w:t>
        </w:r>
      </w:hyperlink>
      <w:r>
        <w:t xml:space="preserve">;</w:t>
      </w:r>
      <w:r>
        <w:t xml:space="preserve"> </w:t>
      </w:r>
      <w:hyperlink w:anchor="ref_AkerlofYellen1990Fair">
        <w:r>
          <w:rPr>
            <w:rStyle w:val="Hyperlink"/>
            <w:smallCaps/>
          </w:rPr>
          <w:t xml:space="preserve">Akerlof</w:t>
        </w:r>
        <w:r>
          <w:rPr>
            <w:rStyle w:val="Hyperlink"/>
          </w:rPr>
          <w:t xml:space="preserve"> </w:t>
        </w:r>
        <w:r>
          <w:rPr>
            <w:rStyle w:val="Hyperlink"/>
          </w:rPr>
          <w:t xml:space="preserve">y</w:t>
        </w:r>
        <w:r>
          <w:rPr>
            <w:rStyle w:val="Hyperlink"/>
          </w:rPr>
          <w:t xml:space="preserve"> </w:t>
        </w:r>
        <w:r>
          <w:rPr>
            <w:rStyle w:val="Hyperlink"/>
            <w:smallCaps/>
          </w:rPr>
          <w:t xml:space="preserve">Yellen</w:t>
        </w:r>
        <w:r>
          <w:rPr>
            <w:rStyle w:val="Hyperlink"/>
          </w:rPr>
          <w:t xml:space="preserve">, 1990</w:t>
        </w:r>
      </w:hyperlink>
      <w:r>
        <w:t xml:space="preserve">)</w:t>
      </w:r>
      <w:r>
        <w:t xml:space="preserve">: quien se siente bien pagado corresponde con más esfuerzo, y quien se siente tratado injustamente, con menos, o incluso con sabotaje.</w:t>
      </w:r>
    </w:p>
    <w:p>
      <w:pPr>
        <w:numPr>
          <w:ilvl w:val="0"/>
          <w:numId w:val="1041"/>
        </w:numPr>
      </w:pPr>
      <w:r>
        <w:t xml:space="preserve">Primero veremos el resultado que tienen en común todas ellas, con el esfuerzo observable</w:t>
      </w:r>
      <w:r>
        <w:t xml:space="preserve"> </w:t>
      </w:r>
      <w:r>
        <w:t xml:space="preserve">(</w:t>
      </w:r>
      <w:hyperlink w:anchor="ref_Solow1979Another">
        <w:r>
          <w:rPr>
            <w:rStyle w:val="Hyperlink"/>
            <w:smallCaps/>
          </w:rPr>
          <w:t xml:space="preserve">Solow</w:t>
        </w:r>
        <w:r>
          <w:rPr>
            <w:rStyle w:val="Hyperlink"/>
          </w:rPr>
          <w:t xml:space="preserve">, 1979</w:t>
        </w:r>
      </w:hyperlink>
      <w:r>
        <w:t xml:space="preserve">)</w:t>
      </w:r>
      <w:r>
        <w:t xml:space="preserve">, y después el fundamento más estudiado, el escaqueo con información asimétrica</w:t>
      </w:r>
      <w:r>
        <w:t xml:space="preserve"> </w:t>
      </w:r>
      <w:r>
        <w:t xml:space="preserve">(</w:t>
      </w:r>
      <w:hyperlink w:anchor="ref_ShapiroStiglitz1984Equilibrium">
        <w:r>
          <w:rPr>
            <w:rStyle w:val="Hyperlink"/>
            <w:smallCaps/>
          </w:rPr>
          <w:t xml:space="preserve">Shapiro</w:t>
        </w:r>
        <w:r>
          <w:rPr>
            <w:rStyle w:val="Hyperlink"/>
          </w:rPr>
          <w:t xml:space="preserve"> </w:t>
        </w:r>
        <w:r>
          <w:rPr>
            <w:rStyle w:val="Hyperlink"/>
          </w:rPr>
          <w:t xml:space="preserve">y</w:t>
        </w:r>
        <w:r>
          <w:rPr>
            <w:rStyle w:val="Hyperlink"/>
          </w:rPr>
          <w:t xml:space="preserve"> </w:t>
        </w:r>
        <w:r>
          <w:rPr>
            <w:rStyle w:val="Hyperlink"/>
            <w:smallCaps/>
          </w:rPr>
          <w:t xml:space="preserve">Stiglitz</w:t>
        </w:r>
        <w:r>
          <w:rPr>
            <w:rStyle w:val="Hyperlink"/>
          </w:rPr>
          <w:t xml:space="preserve">, 1984</w:t>
        </w:r>
      </w:hyperlink>
      <w:r>
        <w:t xml:space="preserve">)</w:t>
      </w:r>
      <w:r>
        <w:t xml:space="preserve">.</w:t>
      </w:r>
    </w:p>
    <w:bookmarkEnd w:id="104"/>
    <w:bookmarkStart w:id="124" w:name="sec_solow_1979"/>
    <w:p>
      <w:pPr>
        <w:pStyle w:val="Heading2"/>
      </w:pPr>
      <w:r>
        <w:t xml:space="preserve">II.2.</w:t>
      </w:r>
      <w:r>
        <w:t xml:space="preserve"> </w:t>
      </w:r>
      <w:r>
        <w:t xml:space="preserve">Modelo de información perfecta (</w:t>
      </w:r>
      <w:r>
        <w:rPr>
          <w:smallCaps/>
        </w:rPr>
        <w:t xml:space="preserve">Solow</w:t>
      </w:r>
      <w:r>
        <w:t xml:space="preserve">, 1979)</w:t>
      </w:r>
    </w:p>
    <w:bookmarkStart w:id="106" w:name="a_idea_3"/>
    <w:p>
      <w:pPr>
        <w:pStyle w:val="Heading4"/>
      </w:pPr>
      <w:r>
        <w:t xml:space="preserve">a) Idea</w:t>
      </w:r>
    </w:p>
    <w:p>
      <w:pPr>
        <w:numPr>
          <w:ilvl w:val="0"/>
          <w:numId w:val="1043"/>
        </w:numPr>
      </w:pPr>
      <w:r>
        <w:t xml:space="preserve">En un artículo de 4 páginas,</w:t>
      </w:r>
      <w:r>
        <w:t xml:space="preserve"> </w:t>
      </w:r>
      <w:r>
        <w:rPr>
          <w:smallCaps/>
        </w:rPr>
        <w:t xml:space="preserve">Solow</w:t>
      </w:r>
      <w:r>
        <w:t xml:space="preserve"> </w:t>
      </w:r>
      <w:r>
        <w:t xml:space="preserve">(</w:t>
      </w:r>
      <w:hyperlink w:anchor="ref_Solow1979Another">
        <w:r>
          <w:rPr>
            <w:rStyle w:val="Hyperlink"/>
          </w:rPr>
          <w:t xml:space="preserve">1979</w:t>
        </w:r>
      </w:hyperlink>
      <w:r>
        <w:t xml:space="preserve">)</w:t>
      </w:r>
      <w:r>
        <w:rPr>
          <w:rStyle w:val="FootnoteReference"/>
        </w:rPr>
        <w:footnoteReference w:id="105"/>
      </w:r>
      <w:r>
        <w:t xml:space="preserve"> </w:t>
      </w:r>
      <w:r>
        <w:t xml:space="preserve">muestra el resultado que comparten todos los motivos: si el esfuerzo depende del salario, la empresa elige el salario que abarata el</w:t>
      </w:r>
      <w:r>
        <w:t xml:space="preserve"> </w:t>
      </w:r>
      <w:r>
        <w:rPr>
          <w:i/>
          <w:iCs/>
        </w:rPr>
        <w:t xml:space="preserve">trabajo efectivo</w:t>
      </w:r>
      <w:r>
        <w:t xml:space="preserve">, y ese salario no depende de la oferta ni de la demanda de trabajo.</w:t>
      </w:r>
    </w:p>
    <w:p>
      <w:pPr>
        <w:numPr>
          <w:ilvl w:val="0"/>
          <w:numId w:val="1043"/>
        </w:numPr>
      </w:pPr>
      <w:r>
        <w:t xml:space="preserve">El esfuerzo es observable; lo que importa es solo que responda al salario.</w:t>
      </w:r>
    </w:p>
    <w:bookmarkEnd w:id="106"/>
    <w:bookmarkStart w:id="119" w:name="b_modelo_3"/>
    <w:p>
      <w:pPr>
        <w:pStyle w:val="Heading4"/>
      </w:pPr>
      <w:r>
        <w:t xml:space="preserve">b) Modelo</w:t>
      </w:r>
    </w:p>
    <w:bookmarkStart w:id="109" w:name="i_supuestos_3"/>
    <w:p>
      <w:pPr>
        <w:pStyle w:val="Heading5"/>
      </w:pPr>
      <w:r>
        <w:t xml:space="preserve">i) Supuestos</w:t>
      </w:r>
    </w:p>
    <w:p>
      <w:pPr>
        <w:numPr>
          <w:ilvl w:val="0"/>
          <w:numId w:val="1044"/>
        </w:numPr>
      </w:pPr>
      <w:r>
        <w:t xml:space="preserve">Hay</w:t>
      </w:r>
      <w:r>
        <w:t xml:space="preserve"> </w:t>
      </w:r>
      <m:oMath>
        <m:r>
          <m:t>J</m:t>
        </m:r>
      </m:oMath>
      <w:r>
        <w:t xml:space="preserve"> </w:t>
      </w:r>
      <w:r>
        <w:t xml:space="preserve">empresas idénticas y competitivas.</w:t>
      </w:r>
      <w:r>
        <w:rPr>
          <w:rStyle w:val="FootnoteReference"/>
        </w:rPr>
        <w:footnoteReference w:id="107"/>
      </w:r>
      <w:r>
        <w:t xml:space="preserve"> </w:t>
      </w:r>
      <w:r>
        <w:t xml:space="preserve">Cada una produce con</w:t>
      </w:r>
      <w:r>
        <w:t xml:space="preserve"> </w:t>
      </w:r>
      <w:r>
        <w:rPr>
          <w:b/>
          <w:bCs/>
        </w:rPr>
        <w:t xml:space="preserve">trabajo efectivo</w:t>
      </w:r>
      <w:r>
        <w:t xml:space="preserve">, el número de trabajadores multiplicado por su esfuerzo</w:t>
      </w:r>
      <w:r>
        <w:t xml:space="preserve"> </w:t>
      </w:r>
      <m:oMath>
        <m:r>
          <m:t>e</m:t>
        </m:r>
      </m:oMath>
      <w:r>
        <w:t xml:space="preserve">, y con el precio del producto normalizado a 1 obtiene el beneficio</w:t>
      </w:r>
      <w:r>
        <w:t xml:space="preserve"> </w:t>
      </w:r>
      <w:bookmarkStart w:id="108" w:name="eq_beneficio_solow"/>
      <w:bookmarkEnd w:id="108"/>
    </w:p>
    <w:p>
      <w:pPr>
        <w:pStyle w:val="BodyText"/>
        <w:keepNext/>
      </w:pPr>
      <m:oMathPara>
        <m:oMathParaPr>
          <m:jc m:val="center"/>
        </m:oMathParaPr>
        <m:oMath>
          <m:r>
            <m:t>B</m:t>
          </m:r>
          <m:r>
            <m:rPr>
              <m:sty m:val="p"/>
            </m:rPr>
            <m:t>=</m:t>
          </m:r>
          <m:r>
            <m:t>A</m:t>
          </m:r>
          <m:r>
            <m:t> </m:t>
          </m:r>
          <m:r>
            <m:t>F</m:t>
          </m:r>
          <m:d>
            <m:dPr>
              <m:begChr m:val="("/>
              <m:sepChr m:val=""/>
              <m:endChr m:val=")"/>
              <m:grow/>
            </m:dPr>
            <m:e>
              <m:r>
                <m:t>e</m:t>
              </m:r>
              <m:r>
                <m:t> </m:t>
              </m:r>
              <m:r>
                <m:t>L</m:t>
              </m:r>
            </m:e>
          </m:d>
          <m:r>
            <m:rPr>
              <m:sty m:val="p"/>
            </m:rPr>
            <m:t>−</m:t>
          </m:r>
          <m:r>
            <m:t>w</m:t>
          </m:r>
          <m:r>
            <m:t> </m:t>
          </m:r>
          <m:r>
            <m:t>L</m:t>
          </m:r>
          <m:r>
            <m:rPr>
              <m:sty m:val="p"/>
            </m:rPr>
            <m:t>,</m:t>
          </m:r>
          <m:r>
            <m:t>  </m:t>
          </m:r>
          <m:r>
            <m:t>F</m:t>
          </m:r>
          <m:r>
            <m:rPr>
              <m:sty m:val="p"/>
            </m:rPr>
            <m:t>′</m:t>
          </m:r>
          <m:r>
            <m:rPr>
              <m:sty m:val="p"/>
            </m:rPr>
            <m:t>&gt;</m:t>
          </m:r>
          <m:r>
            <m:t>0</m:t>
          </m:r>
          <m:r>
            <m:rPr>
              <m:sty m:val="p"/>
            </m:rPr>
            <m:t>,</m:t>
          </m:r>
          <m:r>
            <m:t> </m:t>
          </m:r>
          <m:r>
            <m:t>F</m:t>
          </m:r>
          <m:r>
            <m:rPr>
              <m:sty m:val="p"/>
            </m:rPr>
            <m:t>″</m:t>
          </m:r>
          <m:r>
            <m:rPr>
              <m:sty m:val="p"/>
            </m:rPr>
            <m:t>&lt;</m:t>
          </m:r>
          <m:r>
            <m:t>0</m:t>
          </m:r>
        </m:oMath>
      </m:oMathPara>
    </w:p>
    <w:p>
      <w:pPr>
        <w:numPr>
          <w:ilvl w:val="0"/>
          <w:numId w:val="1044"/>
        </w:numPr>
      </w:pPr>
      <w:r>
        <w:t xml:space="preserve">El esfuerzo depende solo del salario real,</w:t>
      </w:r>
      <w:r>
        <w:t xml:space="preserve"> </w:t>
      </w:r>
      <m:oMath>
        <m:r>
          <m:t>e</m:t>
        </m:r>
        <m:r>
          <m:rPr>
            <m:sty m:val="p"/>
          </m:rPr>
          <m:t>=</m:t>
        </m:r>
        <m:r>
          <m:t>e</m:t>
        </m:r>
        <m:d>
          <m:dPr>
            <m:begChr m:val="("/>
            <m:sepChr m:val=""/>
            <m:endChr m:val=")"/>
            <m:grow/>
          </m:dPr>
          <m:e>
            <m:r>
              <m:t>w</m:t>
            </m:r>
          </m:e>
        </m:d>
      </m:oMath>
      <w:r>
        <w:t xml:space="preserve"> </w:t>
      </w:r>
      <w:r>
        <w:t xml:space="preserve">con</w:t>
      </w:r>
      <w:r>
        <w:t xml:space="preserve"> </w:t>
      </w:r>
      <m:oMath>
        <m:r>
          <m:t>e</m:t>
        </m:r>
        <m:r>
          <m:rPr>
            <m:sty m:val="p"/>
          </m:rPr>
          <m:t>′</m:t>
        </m:r>
        <m:r>
          <m:rPr>
            <m:sty m:val="p"/>
          </m:rPr>
          <m:t>&gt;</m:t>
        </m:r>
        <m:r>
          <m:t>0</m:t>
        </m:r>
      </m:oMath>
      <w:r>
        <w:t xml:space="preserve">. La función tiene forma de S: con salarios muy bajos el esfuerzo es nulo o crece cada vez más deprisa; con salarios altos crece cada vez más despacio.</w:t>
      </w:r>
    </w:p>
    <w:p>
      <w:pPr>
        <w:numPr>
          <w:ilvl w:val="0"/>
          <w:numId w:val="1044"/>
        </w:numPr>
      </w:pPr>
      <w:r>
        <w:t xml:space="preserve">Hay</w:t>
      </w:r>
      <w:r>
        <w:t xml:space="preserve"> </w:t>
      </w:r>
      <m:oMath>
        <m:bar>
          <m:barPr>
            <m:pos m:val="top"/>
          </m:barPr>
          <m:e>
            <m:r>
              <m:t>L</m:t>
            </m:r>
          </m:e>
        </m:bar>
      </m:oMath>
      <w:r>
        <w:t xml:space="preserve"> </w:t>
      </w:r>
      <w:r>
        <w:t xml:space="preserve">trabajadores idénticos, que ofrecen cada uno una unidad de trabajo sea cual sea el salario (oferta inelástica).</w:t>
      </w:r>
    </w:p>
    <w:p>
      <w:pPr>
        <w:numPr>
          <w:ilvl w:val="0"/>
          <w:numId w:val="1044"/>
        </w:numPr>
      </w:pPr>
      <w:r>
        <w:t xml:space="preserve">Un salario mayor tiene 2 efectos sobre el beneficio: lo reduce, porque encarece la plantilla, y lo aumenta, porque eleva el esfuerzo y la producción.</w:t>
      </w:r>
    </w:p>
    <w:bookmarkEnd w:id="109"/>
    <w:bookmarkStart w:id="117" w:name="ii_desarrollo_3"/>
    <w:p>
      <w:pPr>
        <w:pStyle w:val="Heading5"/>
      </w:pPr>
      <w:r>
        <w:t xml:space="preserve">ii) Desarrollo</w:t>
      </w:r>
    </w:p>
    <w:p>
      <w:pPr>
        <w:numPr>
          <w:ilvl w:val="0"/>
          <w:numId w:val="1045"/>
        </w:numPr>
      </w:pPr>
      <w:r>
        <w:t xml:space="preserve">Si hay parados, la empresa no necesita pagar lo que paguen las demás para encontrar trabajadores: elige a la vez el empleo y el salario,</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r>
                      <m:t>L</m:t>
                    </m:r>
                    <m:r>
                      <m:rPr>
                        <m:sty m:val="p"/>
                      </m:rPr>
                      <m:t>,</m:t>
                    </m:r>
                    <m:r>
                      <m:t> </m:t>
                    </m:r>
                    <m:r>
                      <m:t>w</m:t>
                    </m:r>
                  </m:lim>
                </m:limLow>
              </m:e>
              <m:e>
                <m:r>
                  <m:t>A</m:t>
                </m:r>
                <m:r>
                  <m:t> </m:t>
                </m:r>
                <m:r>
                  <m:t>F</m:t>
                </m:r>
                <m:d>
                  <m:dPr>
                    <m:begChr m:val="("/>
                    <m:sepChr m:val=""/>
                    <m:endChr m:val=")"/>
                    <m:grow/>
                  </m:dPr>
                  <m:e>
                    <m:r>
                      <m:t>e</m:t>
                    </m:r>
                    <m:d>
                      <m:dPr>
                        <m:begChr m:val="("/>
                        <m:sepChr m:val=""/>
                        <m:endChr m:val=")"/>
                        <m:grow/>
                      </m:dPr>
                      <m:e>
                        <m:r>
                          <m:t>w</m:t>
                        </m:r>
                      </m:e>
                    </m:d>
                    <m:r>
                      <m:t> </m:t>
                    </m:r>
                    <m:r>
                      <m:t>L</m:t>
                    </m:r>
                  </m:e>
                </m:d>
                <m:r>
                  <m:rPr>
                    <m:sty m:val="p"/>
                  </m:rPr>
                  <m:t>−</m:t>
                </m:r>
                <m:r>
                  <m:t>w</m:t>
                </m:r>
                <m:r>
                  <m:t> </m:t>
                </m:r>
                <m:r>
                  <m:t>L</m:t>
                </m:r>
              </m:e>
            </m:mr>
            <m:mr>
              <m:e>
                <m:r>
                  <m:rPr>
                    <m:nor/>
                    <m:sty m:val="p"/>
                  </m:rPr>
                  <m:t>s.a.</m:t>
                </m:r>
              </m:e>
              <m:e>
                <m:r>
                  <m:t>L</m:t>
                </m:r>
                <m:r>
                  <m:rPr>
                    <m:sty m:val="p"/>
                  </m:rPr>
                  <m:t>≥</m:t>
                </m:r>
                <m:r>
                  <m:t>0</m:t>
                </m:r>
              </m:e>
            </m:mr>
          </m:m>
        </m:oMath>
      </m:oMathPara>
    </w:p>
    <w:p>
      <w:pPr>
        <w:numPr>
          <w:ilvl w:val="0"/>
          <w:numId w:val="1000"/>
        </w:numPr>
      </w:pPr>
      <w:r>
        <w:t xml:space="preserve">Las condiciones de primer orden son</w:t>
      </w:r>
      <w:r>
        <w:t xml:space="preserve"> </w:t>
      </w:r>
      <w:bookmarkStart w:id="110" w:name="eq_cpo_solow"/>
      <w:bookmarkEnd w:id="110"/>
    </w:p>
    <w:p>
      <w:pPr>
        <w:pStyle w:val="BodyText"/>
        <w:keepNext/>
      </w:pPr>
      <m:oMathPara>
        <m:oMathParaPr>
          <m:jc m:val="center"/>
        </m:oMathParaPr>
        <m:oMath>
          <m:f>
            <m:fPr>
              <m:type m:val="bar"/>
            </m:fPr>
            <m:num>
              <m:r>
                <m:rPr>
                  <m:sty m:val="p"/>
                </m:rPr>
                <m:t>∂</m:t>
              </m:r>
              <m:r>
                <m:t>B</m:t>
              </m:r>
            </m:num>
            <m:den>
              <m:r>
                <m:rPr>
                  <m:sty m:val="p"/>
                </m:rPr>
                <m:t>∂</m:t>
              </m:r>
              <m:r>
                <m:t>L</m:t>
              </m:r>
            </m:den>
          </m:f>
          <m:r>
            <m:rPr>
              <m:sty m:val="p"/>
            </m:rPr>
            <m:t>=</m:t>
          </m:r>
          <m:r>
            <m:t>0</m:t>
          </m:r>
          <m:r>
            <m:rPr>
              <m:sty m:val="p"/>
            </m:rPr>
            <m:t>:</m:t>
          </m:r>
          <m:r>
            <m:t> </m:t>
          </m:r>
          <m:r>
            <m:t>A</m:t>
          </m:r>
          <m:r>
            <m:t> </m:t>
          </m:r>
          <m:r>
            <m:t>F</m:t>
          </m:r>
          <m:r>
            <m:rPr>
              <m:sty m:val="p"/>
            </m:rPr>
            <m:t>′</m:t>
          </m:r>
          <m:d>
            <m:dPr>
              <m:begChr m:val="("/>
              <m:sepChr m:val=""/>
              <m:endChr m:val=")"/>
              <m:grow/>
            </m:dPr>
            <m:e>
              <m:r>
                <m:t>e</m:t>
              </m:r>
              <m:d>
                <m:dPr>
                  <m:begChr m:val="("/>
                  <m:sepChr m:val=""/>
                  <m:endChr m:val=")"/>
                  <m:grow/>
                </m:dPr>
                <m:e>
                  <m:r>
                    <m:t>w</m:t>
                  </m:r>
                </m:e>
              </m:d>
              <m:r>
                <m:t>L</m:t>
              </m:r>
            </m:e>
          </m:d>
          <m:r>
            <m:t> </m:t>
          </m:r>
          <m:r>
            <m:t>e</m:t>
          </m:r>
          <m:d>
            <m:dPr>
              <m:begChr m:val="("/>
              <m:sepChr m:val=""/>
              <m:endChr m:val=")"/>
              <m:grow/>
            </m:dPr>
            <m:e>
              <m:r>
                <m:t>w</m:t>
              </m:r>
            </m:e>
          </m:d>
          <m:r>
            <m:rPr>
              <m:sty m:val="p"/>
            </m:rPr>
            <m:t>=</m:t>
          </m:r>
          <m:r>
            <m:t>w</m:t>
          </m:r>
          <m:r>
            <m:rPr>
              <m:sty m:val="p"/>
            </m:rPr>
            <m:t>,</m:t>
          </m:r>
          <m:r>
            <m:t>  </m:t>
          </m:r>
          <m:r>
            <m:t>  </m:t>
          </m:r>
          <m:f>
            <m:fPr>
              <m:type m:val="bar"/>
            </m:fPr>
            <m:num>
              <m:r>
                <m:rPr>
                  <m:sty m:val="p"/>
                </m:rPr>
                <m:t>∂</m:t>
              </m:r>
              <m:r>
                <m:t>B</m:t>
              </m:r>
            </m:num>
            <m:den>
              <m:r>
                <m:rPr>
                  <m:sty m:val="p"/>
                </m:rPr>
                <m:t>∂</m:t>
              </m:r>
              <m:r>
                <m:t>w</m:t>
              </m:r>
            </m:den>
          </m:f>
          <m:r>
            <m:rPr>
              <m:sty m:val="p"/>
            </m:rPr>
            <m:t>=</m:t>
          </m:r>
          <m:r>
            <m:t>0</m:t>
          </m:r>
          <m:r>
            <m:rPr>
              <m:sty m:val="p"/>
            </m:rPr>
            <m:t>:</m:t>
          </m:r>
          <m:r>
            <m:t> </m:t>
          </m:r>
          <m:r>
            <m:t>A</m:t>
          </m:r>
          <m:r>
            <m:t> </m:t>
          </m:r>
          <m:r>
            <m:t>F</m:t>
          </m:r>
          <m:r>
            <m:rPr>
              <m:sty m:val="p"/>
            </m:rPr>
            <m:t>′</m:t>
          </m:r>
          <m:d>
            <m:dPr>
              <m:begChr m:val="("/>
              <m:sepChr m:val=""/>
              <m:endChr m:val=")"/>
              <m:grow/>
            </m:dPr>
            <m:e>
              <m:r>
                <m:t>e</m:t>
              </m:r>
              <m:d>
                <m:dPr>
                  <m:begChr m:val="("/>
                  <m:sepChr m:val=""/>
                  <m:endChr m:val=")"/>
                  <m:grow/>
                </m:dPr>
                <m:e>
                  <m:r>
                    <m:t>w</m:t>
                  </m:r>
                </m:e>
              </m:d>
              <m:r>
                <m:t>L</m:t>
              </m:r>
            </m:e>
          </m:d>
          <m:r>
            <m:t> </m:t>
          </m:r>
          <m:r>
            <m:t>e</m:t>
          </m:r>
          <m:r>
            <m:rPr>
              <m:sty m:val="p"/>
            </m:rPr>
            <m:t>′</m:t>
          </m:r>
          <m:d>
            <m:dPr>
              <m:begChr m:val="("/>
              <m:sepChr m:val=""/>
              <m:endChr m:val=")"/>
              <m:grow/>
            </m:dPr>
            <m:e>
              <m:r>
                <m:t>w</m:t>
              </m:r>
            </m:e>
          </m:d>
          <m:r>
            <m:t> </m:t>
          </m:r>
          <m:r>
            <m:t>L</m:t>
          </m:r>
          <m:r>
            <m:rPr>
              <m:sty m:val="p"/>
            </m:rPr>
            <m:t>=</m:t>
          </m:r>
          <m:r>
            <m:t>L</m:t>
          </m:r>
        </m:oMath>
      </m:oMathPara>
    </w:p>
    <w:p>
      <w:pPr>
        <w:numPr>
          <w:ilvl w:val="0"/>
          <w:numId w:val="1000"/>
        </w:numPr>
      </w:pPr>
      <w:r>
        <w:t xml:space="preserve">y, dividiendo la primera entre la segunda, se llega a la</w:t>
      </w:r>
      <w:r>
        <w:t xml:space="preserve"> </w:t>
      </w:r>
      <w:r>
        <w:rPr>
          <w:b/>
          <w:bCs/>
        </w:rPr>
        <w:t xml:space="preserve">condición de</w:t>
      </w:r>
      <w:r>
        <w:rPr>
          <w:b/>
          <w:bCs/>
        </w:rPr>
        <w:t xml:space="preserve"> </w:t>
      </w:r>
      <w:r>
        <w:rPr>
          <w:b/>
          <w:bCs/>
          <w:smallCaps/>
        </w:rPr>
        <w:t xml:space="preserve">Solow</w:t>
      </w:r>
      <w:r>
        <w:t xml:space="preserve">:</w:t>
      </w:r>
    </w:p>
    <w:bookmarkStart w:id="111" w:name="eq_condicion_solow"/>
    <w:bookmarkEnd w:id="111"/>
    <w:p>
      <w:pPr>
        <w:pStyle w:val="Funcionclave"/>
        <w:keepLines/>
      </w:pPr>
      <m:oMathPara>
        <m:oMathParaPr>
          <m:jc m:val="center"/>
        </m:oMathParaPr>
        <m:oMath>
          <m:sSub>
            <m:e>
              <m:r>
                <m:t>ε</m:t>
              </m:r>
            </m:e>
            <m:sub>
              <m:r>
                <m:t>e</m:t>
              </m:r>
              <m:r>
                <m:rPr>
                  <m:sty m:val="p"/>
                </m:rPr>
                <m:t>,</m:t>
              </m:r>
              <m:r>
                <m:t>w</m:t>
              </m:r>
            </m:sub>
          </m:sSub>
          <m:r>
            <m:rPr>
              <m:sty m:val="p"/>
            </m:rPr>
            <m:t>≡</m:t>
          </m:r>
          <m:f>
            <m:fPr>
              <m:type m:val="bar"/>
            </m:fPr>
            <m:num>
              <m:sSup>
                <m:e>
                  <m:r>
                    <m:t>w</m:t>
                  </m:r>
                </m:e>
                <m:sup>
                  <m:r>
                    <m:rPr>
                      <m:sty m:val="p"/>
                    </m:rPr>
                    <m:t>*</m:t>
                  </m:r>
                </m:sup>
              </m:sSup>
              <m:r>
                <m:t> </m:t>
              </m:r>
              <m:r>
                <m:t>e</m:t>
              </m:r>
              <m:r>
                <m:rPr>
                  <m:sty m:val="p"/>
                </m:rPr>
                <m:t>′</m:t>
              </m:r>
              <m:d>
                <m:dPr>
                  <m:begChr m:val="("/>
                  <m:sepChr m:val=""/>
                  <m:endChr m:val=")"/>
                  <m:grow/>
                </m:dPr>
                <m:e>
                  <m:sSup>
                    <m:e>
                      <m:r>
                        <m:t>w</m:t>
                      </m:r>
                    </m:e>
                    <m:sup>
                      <m:r>
                        <m:rPr>
                          <m:sty m:val="p"/>
                        </m:rPr>
                        <m:t>*</m:t>
                      </m:r>
                    </m:sup>
                  </m:sSup>
                </m:e>
              </m:d>
            </m:num>
            <m:den>
              <m:r>
                <m:t>e</m:t>
              </m:r>
              <m:d>
                <m:dPr>
                  <m:begChr m:val="("/>
                  <m:sepChr m:val=""/>
                  <m:endChr m:val=")"/>
                  <m:grow/>
                </m:dPr>
                <m:e>
                  <m:sSup>
                    <m:e>
                      <m:r>
                        <m:t>w</m:t>
                      </m:r>
                    </m:e>
                    <m:sup>
                      <m:r>
                        <m:rPr>
                          <m:sty m:val="p"/>
                        </m:rPr>
                        <m:t>*</m:t>
                      </m:r>
                    </m:sup>
                  </m:sSup>
                </m:e>
              </m:d>
            </m:den>
          </m:f>
          <m:r>
            <m:rPr>
              <m:sty m:val="p"/>
            </m:rPr>
            <m:t>=</m:t>
          </m:r>
          <m:r>
            <m:t>1</m:t>
          </m:r>
        </m:oMath>
      </m:oMathPara>
    </w:p>
    <w:p>
      <w:pPr>
        <w:numPr>
          <w:ilvl w:val="0"/>
          <w:numId w:val="1000"/>
        </w:numPr>
      </w:pPr>
      <w:r>
        <w:t xml:space="preserve">En el salario de eficiencia</w:t>
      </w:r>
      <w:r>
        <w:t xml:space="preserve"> </w:t>
      </w:r>
      <m:oMath>
        <m:sSup>
          <m:e>
            <m:r>
              <m:t>w</m:t>
            </m:r>
          </m:e>
          <m:sup>
            <m:r>
              <m:rPr>
                <m:sty m:val="p"/>
              </m:rPr>
              <m:t>*</m:t>
            </m:r>
          </m:sup>
        </m:sSup>
      </m:oMath>
      <w:r>
        <w:t xml:space="preserve">, el esfuerzo responde al salario con elasticidad unitaria.</w:t>
      </w:r>
    </w:p>
    <w:p>
      <w:pPr>
        <w:numPr>
          <w:ilvl w:val="0"/>
          <w:numId w:val="1045"/>
        </w:numPr>
      </w:pPr>
      <w:r>
        <w:rPr>
          <w:i/>
          <w:iCs/>
        </w:rPr>
        <w:t xml:space="preserve">Interpretación</w:t>
      </w:r>
      <w:r>
        <w:t xml:space="preserve">: la empresa compra trabajo efectivo. Por cada trabajador paga</w:t>
      </w:r>
      <w:r>
        <w:t xml:space="preserve"> </w:t>
      </w:r>
      <m:oMath>
        <m:r>
          <m:t>w</m:t>
        </m:r>
      </m:oMath>
      <w:r>
        <w:t xml:space="preserve"> </w:t>
      </w:r>
      <w:r>
        <w:t xml:space="preserve">y recibe</w:t>
      </w:r>
      <w:r>
        <w:t xml:space="preserve"> </w:t>
      </w:r>
      <m:oMath>
        <m:r>
          <m:t>e</m:t>
        </m:r>
        <m:d>
          <m:dPr>
            <m:begChr m:val="("/>
            <m:sepChr m:val=""/>
            <m:endChr m:val=")"/>
            <m:grow/>
          </m:dPr>
          <m:e>
            <m:r>
              <m:t>w</m:t>
            </m:r>
          </m:e>
        </m:d>
      </m:oMath>
      <w:r>
        <w:t xml:space="preserve"> </w:t>
      </w:r>
      <w:r>
        <w:t xml:space="preserve">unidades de trabajo efectivo, así que el</w:t>
      </w:r>
      <w:r>
        <w:t xml:space="preserve"> </w:t>
      </w:r>
      <w:r>
        <w:rPr>
          <w:b/>
          <w:bCs/>
        </w:rPr>
        <w:t xml:space="preserve">coste por unidad de trabajo efectivo</w:t>
      </w:r>
      <w:r>
        <w:t xml:space="preserve"> </w:t>
      </w:r>
      <w:r>
        <w:t xml:space="preserve">es</w:t>
      </w:r>
      <w:r>
        <w:t xml:space="preserve"> </w:t>
      </w:r>
      <m:oMath>
        <m:r>
          <m:t>w</m:t>
        </m:r>
        <m:r>
          <m:rPr>
            <m:sty m:val="p"/>
          </m:rPr>
          <m:t>/</m:t>
        </m:r>
        <m:r>
          <m:t>e</m:t>
        </m:r>
        <m:d>
          <m:dPr>
            <m:begChr m:val="("/>
            <m:sepChr m:val=""/>
            <m:endChr m:val=")"/>
            <m:grow/>
          </m:dPr>
          <m:e>
            <m:r>
              <m:t>w</m:t>
            </m:r>
          </m:e>
        </m:d>
      </m:oMath>
      <w:r>
        <w:t xml:space="preserve">. Le conviene subir el salario mientras un 1 % más de salario dé más de un 1 % más de esfuerzo (el coste unitario baja) y dejar de subirlo cuando dé menos (el coste unitario sube). El salario de eficiencia es el que</w:t>
      </w:r>
      <w:r>
        <w:t xml:space="preserve"> </w:t>
      </w:r>
      <w:r>
        <w:rPr>
          <w:i/>
          <w:iCs/>
        </w:rPr>
        <w:t xml:space="preserve">minimiza</w:t>
      </w:r>
      <w:r>
        <w:t xml:space="preserve"> </w:t>
      </w:r>
      <m:oMath>
        <m:r>
          <m:t>w</m:t>
        </m:r>
        <m:r>
          <m:rPr>
            <m:sty m:val="p"/>
          </m:rPr>
          <m:t>/</m:t>
        </m:r>
        <m:r>
          <m:t>e</m:t>
        </m:r>
        <m:d>
          <m:dPr>
            <m:begChr m:val="("/>
            <m:sepChr m:val=""/>
            <m:endChr m:val=")"/>
            <m:grow/>
          </m:dPr>
          <m:e>
            <m:r>
              <m:t>w</m:t>
            </m:r>
          </m:e>
        </m:d>
      </m:oMath>
      <w:r>
        <w:t xml:space="preserve">.</w:t>
      </w:r>
      <w:r>
        <w:rPr>
          <w:rStyle w:val="FootnoteReference"/>
        </w:rPr>
        <w:footnoteReference w:id="112"/>
      </w:r>
    </w:p>
    <w:p>
      <w:pPr>
        <w:numPr>
          <w:ilvl w:val="0"/>
          <w:numId w:val="1045"/>
        </w:numPr>
      </w:pPr>
      <w:r>
        <w:rPr>
          <w:i/>
          <w:iCs/>
        </w:rPr>
        <w:t xml:space="preserve">Gráficamente</w:t>
      </w:r>
      <w:r>
        <w:t xml:space="preserve"> </w:t>
      </w:r>
      <w:r>
        <w:t xml:space="preserve">(gráfico </w:t>
      </w:r>
      <w:hyperlink w:anchor="fig_solow_esfuerzo">
        <w:r>
          <w:rPr>
            <w:rStyle w:val="Hyperlink"/>
          </w:rPr>
          <w:t xml:space="preserve">6</w:t>
        </w:r>
      </w:hyperlink>
      <w:r>
        <w:t xml:space="preserve">): en el plano</w:t>
      </w:r>
      <w:r>
        <w:t xml:space="preserve"> </w:t>
      </w:r>
      <m:oMath>
        <m:d>
          <m:dPr>
            <m:begChr m:val="("/>
            <m:sepChr m:val=""/>
            <m:endChr m:val=")"/>
            <m:grow/>
          </m:dPr>
          <m:e>
            <m:r>
              <m:t>w</m:t>
            </m:r>
            <m:r>
              <m:rPr>
                <m:sty m:val="p"/>
              </m:rPr>
              <m:t>,</m:t>
            </m:r>
            <m:r>
              <m:t>e</m:t>
            </m:r>
          </m:e>
        </m:d>
      </m:oMath>
      <w:r>
        <w:t xml:space="preserve">, cada rayo desde el origen une los puntos con el mismo cociente</w:t>
      </w:r>
      <w:r>
        <w:t xml:space="preserve"> </w:t>
      </w:r>
      <m:oMath>
        <m:r>
          <m:t>e</m:t>
        </m:r>
        <m:r>
          <m:rPr>
            <m:sty m:val="p"/>
          </m:rPr>
          <m:t>/</m:t>
        </m:r>
        <m:r>
          <m:t>w</m:t>
        </m:r>
      </m:oMath>
      <w:r>
        <w:t xml:space="preserve">, mayor cuanto más empinado es el rayo. La empresa busca el rayo más empinado que toca la función de esfuerzo, y ese es el que le es</w:t>
      </w:r>
      <w:r>
        <w:t xml:space="preserve"> </w:t>
      </w:r>
      <w:r>
        <w:rPr>
          <w:i/>
          <w:iCs/>
        </w:rPr>
        <w:t xml:space="preserve">tangente</w:t>
      </w:r>
      <w:r>
        <w:t xml:space="preserve">: el punto de tangencia da</w:t>
      </w:r>
      <w:r>
        <w:t xml:space="preserve"> </w:t>
      </w:r>
      <m:oMath>
        <m:sSup>
          <m:e>
            <m:r>
              <m:t>w</m:t>
            </m:r>
          </m:e>
          <m:sup>
            <m:r>
              <m:rPr>
                <m:sty m:val="p"/>
              </m:rPr>
              <m:t>*</m:t>
            </m:r>
          </m:sup>
        </m:sSup>
      </m:oMath>
      <w:r>
        <w:t xml:space="preserve"> </w:t>
      </w:r>
      <w:r>
        <w:t xml:space="preserve">y</w:t>
      </w:r>
      <w:r>
        <w:t xml:space="preserve"> </w:t>
      </w:r>
      <m:oMath>
        <m:sSup>
          <m:e>
            <m:r>
              <m:t>e</m:t>
            </m:r>
          </m:e>
          <m:sup>
            <m:r>
              <m:rPr>
                <m:sty m:val="p"/>
              </m:rPr>
              <m:t>*</m:t>
            </m:r>
          </m:sup>
        </m:sSup>
      </m:oMath>
      <w:r>
        <w:t xml:space="preserve">.</w:t>
      </w:r>
    </w:p>
    <w:p>
      <w:pPr>
        <w:keepNext/>
        <w:numPr>
          <w:ilvl w:val="0"/>
          <w:numId w:val="1045"/>
        </w:numPr>
      </w:pPr>
      <w:r>
        <w:rPr>
          <w:i/>
          <w:iCs/>
        </w:rPr>
        <w:t xml:space="preserve">Empleo</w:t>
      </w:r>
      <w:r>
        <w:t xml:space="preserve">: fijado</w:t>
      </w:r>
      <w:r>
        <w:t xml:space="preserve"> </w:t>
      </w:r>
      <m:oMath>
        <m:sSup>
          <m:e>
            <m:r>
              <m:t>w</m:t>
            </m:r>
          </m:e>
          <m:sup>
            <m:r>
              <m:rPr>
                <m:sty m:val="p"/>
              </m:rPr>
              <m:t>*</m:t>
            </m:r>
          </m:sup>
        </m:sSup>
      </m:oMath>
      <w:r>
        <w:t xml:space="preserve">, la empresa contrata hasta que el producto marginal del trabajo efectivo iguala su coste,</w:t>
      </w:r>
      <w:r>
        <w:t xml:space="preserve"> </w:t>
      </w:r>
      <m:oMath>
        <m:r>
          <m:t>A</m:t>
        </m:r>
        <m:r>
          <m:t> </m:t>
        </m:r>
        <m:r>
          <m:t>F</m:t>
        </m:r>
        <m:r>
          <m:rPr>
            <m:sty m:val="p"/>
          </m:rPr>
          <m:t>′</m:t>
        </m:r>
        <m:d>
          <m:dPr>
            <m:begChr m:val="("/>
            <m:sepChr m:val=""/>
            <m:endChr m:val=")"/>
            <m:grow/>
          </m:dPr>
          <m:e>
            <m:sSup>
              <m:e>
                <m:r>
                  <m:t>e</m:t>
                </m:r>
              </m:e>
              <m:sup>
                <m:r>
                  <m:rPr>
                    <m:sty m:val="p"/>
                  </m:rPr>
                  <m:t>*</m:t>
                </m:r>
              </m:sup>
            </m:sSup>
            <m:r>
              <m:t>L</m:t>
            </m:r>
          </m:e>
        </m:d>
        <m:r>
          <m:rPr>
            <m:sty m:val="p"/>
          </m:rPr>
          <m:t>=</m:t>
        </m:r>
        <m:sSup>
          <m:e>
            <m:r>
              <m:t>w</m:t>
            </m:r>
          </m:e>
          <m:sup>
            <m:r>
              <m:rPr>
                <m:sty m:val="p"/>
              </m:rPr>
              <m:t>*</m:t>
            </m:r>
          </m:sup>
        </m:sSup>
        <m:r>
          <m:rPr>
            <m:sty m:val="p"/>
          </m:rPr>
          <m:t>/</m:t>
        </m:r>
        <m:sSup>
          <m:e>
            <m:r>
              <m:t>e</m:t>
            </m:r>
          </m:e>
          <m:sup>
            <m:r>
              <m:rPr>
                <m:sty m:val="p"/>
              </m:rPr>
              <m:t>*</m:t>
            </m:r>
          </m:sup>
        </m:sSup>
      </m:oMath>
      <w:r>
        <w:t xml:space="preserve">. Es una demanda de trabajo convencional, medida en unidades de eficiencia, que da</w:t>
      </w:r>
      <w:r>
        <w:t xml:space="preserve"> </w:t>
      </w:r>
      <m:oMath>
        <m:sSup>
          <m:e>
            <m:r>
              <m:t>L</m:t>
            </m:r>
          </m:e>
          <m:sup>
            <m:r>
              <m:rPr>
                <m:sty m:val="p"/>
              </m:rPr>
              <m:t>*</m:t>
            </m:r>
          </m:sup>
        </m:sSup>
      </m:oMath>
      <w:r>
        <w:t xml:space="preserve"> </w:t>
      </w:r>
      <w:r>
        <w:t xml:space="preserve">por empresa. Con</w:t>
      </w:r>
      <w:r>
        <w:t xml:space="preserve"> </w:t>
      </w:r>
      <m:oMath>
        <m:r>
          <m:t>J</m:t>
        </m:r>
      </m:oMath>
      <w:r>
        <w:t xml:space="preserve"> </w:t>
      </w:r>
      <w:r>
        <w:t xml:space="preserve">empresas iguales, la demanda total es</w:t>
      </w:r>
      <w:r>
        <w:t xml:space="preserve"> </w:t>
      </w:r>
      <m:oMath>
        <m:r>
          <m:t>J</m:t>
        </m:r>
        <m:r>
          <m:t> </m:t>
        </m:r>
        <m:sSup>
          <m:e>
            <m:r>
              <m:t>L</m:t>
            </m:r>
          </m:e>
          <m:sup>
            <m:r>
              <m:rPr>
                <m:sty m:val="p"/>
              </m:rPr>
              <m:t>*</m:t>
            </m:r>
          </m:sup>
        </m:sSup>
      </m:oMath>
      <w:r>
        <w:t xml:space="preserve">:</w:t>
      </w:r>
    </w:p>
    <w:p>
      <w:pPr>
        <w:numPr>
          <w:ilvl w:val="1"/>
          <w:numId w:val="1046"/>
        </w:numPr>
      </w:pPr>
      <w:r>
        <w:t xml:space="preserve">si</w:t>
      </w:r>
      <w:r>
        <w:t xml:space="preserve"> </w:t>
      </w:r>
      <m:oMath>
        <m:r>
          <m:t>J</m:t>
        </m:r>
        <m:r>
          <m:t> </m:t>
        </m:r>
        <m:sSup>
          <m:e>
            <m:r>
              <m:t>L</m:t>
            </m:r>
          </m:e>
          <m:sup>
            <m:r>
              <m:rPr>
                <m:sty m:val="p"/>
              </m:rPr>
              <m:t>*</m:t>
            </m:r>
          </m:sup>
        </m:sSup>
        <m:r>
          <m:rPr>
            <m:sty m:val="p"/>
          </m:rPr>
          <m:t>&lt;</m:t>
        </m:r>
        <m:bar>
          <m:barPr>
            <m:pos m:val="top"/>
          </m:barPr>
          <m:e>
            <m:r>
              <m:t>L</m:t>
            </m:r>
          </m:e>
        </m:bar>
      </m:oMath>
      <w:r>
        <w:t xml:space="preserve">, el salario es</w:t>
      </w:r>
      <w:r>
        <w:t xml:space="preserve"> </w:t>
      </w:r>
      <m:oMath>
        <m:sSup>
          <m:e>
            <m:r>
              <m:t>w</m:t>
            </m:r>
          </m:e>
          <m:sup>
            <m:r>
              <m:rPr>
                <m:sty m:val="p"/>
              </m:rPr>
              <m:t>*</m:t>
            </m:r>
          </m:sup>
        </m:sSup>
      </m:oMath>
      <w:r>
        <w:t xml:space="preserve"> </w:t>
      </w:r>
      <w:r>
        <w:t xml:space="preserve">y quedan</w:t>
      </w:r>
      <w:r>
        <w:t xml:space="preserve"> </w:t>
      </w:r>
      <m:oMath>
        <m:bar>
          <m:barPr>
            <m:pos m:val="top"/>
          </m:barPr>
          <m:e>
            <m:r>
              <m:t>L</m:t>
            </m:r>
          </m:e>
        </m:bar>
        <m:r>
          <m:rPr>
            <m:sty m:val="p"/>
          </m:rPr>
          <m:t>−</m:t>
        </m:r>
        <m:r>
          <m:t>J</m:t>
        </m:r>
        <m:r>
          <m:t> </m:t>
        </m:r>
        <m:sSup>
          <m:e>
            <m:r>
              <m:t>L</m:t>
            </m:r>
          </m:e>
          <m:sup>
            <m:r>
              <m:rPr>
                <m:sty m:val="p"/>
              </m:rPr>
              <m:t>*</m:t>
            </m:r>
          </m:sup>
        </m:sSup>
      </m:oMath>
      <w:r>
        <w:t xml:space="preserve"> </w:t>
      </w:r>
      <w:r>
        <w:t xml:space="preserve">parados;</w:t>
      </w:r>
    </w:p>
    <w:p>
      <w:pPr>
        <w:numPr>
          <w:ilvl w:val="1"/>
          <w:numId w:val="1046"/>
        </w:numPr>
      </w:pPr>
      <w:r>
        <w:t xml:space="preserve">si</w:t>
      </w:r>
      <w:r>
        <w:t xml:space="preserve"> </w:t>
      </w:r>
      <m:oMath>
        <m:r>
          <m:t>J</m:t>
        </m:r>
        <m:r>
          <m:t> </m:t>
        </m:r>
        <m:sSup>
          <m:e>
            <m:r>
              <m:t>L</m:t>
            </m:r>
          </m:e>
          <m:sup>
            <m:r>
              <m:rPr>
                <m:sty m:val="p"/>
              </m:rPr>
              <m:t>*</m:t>
            </m:r>
          </m:sup>
        </m:sSup>
        <m:r>
          <m:rPr>
            <m:sty m:val="p"/>
          </m:rPr>
          <m:t>≥</m:t>
        </m:r>
        <m:bar>
          <m:barPr>
            <m:pos m:val="top"/>
          </m:barPr>
          <m:e>
            <m:r>
              <m:t>L</m:t>
            </m:r>
          </m:e>
        </m:bar>
      </m:oMath>
      <w:r>
        <w:t xml:space="preserve">, las empresas se disputan a los trabajadores, el salario sube por encima de</w:t>
      </w:r>
      <w:r>
        <w:t xml:space="preserve"> </w:t>
      </w:r>
      <m:oMath>
        <m:sSup>
          <m:e>
            <m:r>
              <m:t>w</m:t>
            </m:r>
          </m:e>
          <m:sup>
            <m:r>
              <m:rPr>
                <m:sty m:val="p"/>
              </m:rPr>
              <m:t>*</m:t>
            </m:r>
          </m:sup>
        </m:sSup>
      </m:oMath>
      <w:r>
        <w:t xml:space="preserve"> </w:t>
      </w:r>
      <w:r>
        <w:t xml:space="preserve">hasta vaciar el mercado y no hay paro.</w:t>
      </w:r>
    </w:p>
    <w:bookmarkStart w:id="116" w:name="fig_solow_esfuerzo"/>
    <w:p>
      <w:pPr>
        <w:pStyle w:val="ImageCaption"/>
      </w:pPr>
      <w:r>
        <w:t xml:space="preserve">Gráfico 6.–</w:t>
      </w:r>
      <w:r>
        <w:t xml:space="preserve"> </w:t>
      </w:r>
      <w:r>
        <w:t xml:space="preserve">El salario de eficiencia de</w:t>
      </w:r>
      <w:r>
        <w:t xml:space="preserve"> </w:t>
      </w:r>
      <w:r>
        <w:rPr>
          <w:smallCaps/>
        </w:rPr>
        <w:t xml:space="preserve">Solow</w:t>
      </w:r>
      <w:r>
        <w:t xml:space="preserve">: (a) tangencia del rayo con la función de esfuerzo; (b) sin salario de eficiencia</w:t>
      </w:r>
    </w:p>
    <w:p>
      <w:pPr>
        <w:pStyle w:val="CaptionedFigure"/>
      </w:pPr>
      <w:r>
        <w:drawing>
          <wp:inline>
            <wp:extent cx="5372100" cy="2253845"/>
            <wp:effectExtent b="0" l="0" r="0" t="0"/>
            <wp:docPr descr="Gráfico 6.– El salario de eficiencia de Solow: (a) tangencia del rayo con la función de esfuerzo; (b) sin salario de eficiencia" title="" id="114" name="Picture"/>
            <a:graphic>
              <a:graphicData uri="http://schemas.openxmlformats.org/drawingml/2006/picture">
                <pic:pic>
                  <pic:nvPicPr>
                    <pic:cNvPr descr="C:\Users\vgutierrez\Documents\src\victorgutierrezmarcos.github.io-revision\oposicion\temario\fuentes\3A27\graficos/solow-esfuerzo.png" id="115" name="Picture"/>
                    <pic:cNvPicPr>
                      <a:picLocks noChangeArrowheads="1" noChangeAspect="1"/>
                    </pic:cNvPicPr>
                  </pic:nvPicPr>
                  <pic:blipFill>
                    <a:blip r:embed="rId113"/>
                    <a:stretch>
                      <a:fillRect/>
                    </a:stretch>
                  </pic:blipFill>
                  <pic:spPr bwMode="auto">
                    <a:xfrm>
                      <a:off x="0" y="0"/>
                      <a:ext cx="5372100" cy="2253845"/>
                    </a:xfrm>
                    <a:prstGeom prst="rect">
                      <a:avLst/>
                    </a:prstGeom>
                    <a:noFill/>
                    <a:ln w="9525">
                      <a:noFill/>
                      <a:headEnd/>
                      <a:tailEnd/>
                    </a:ln>
                  </pic:spPr>
                </pic:pic>
              </a:graphicData>
            </a:graphic>
          </wp:inline>
        </w:drawing>
      </w:r>
    </w:p>
    <w:bookmarkEnd w:id="116"/>
    <w:p>
      <w:pPr>
        <w:pStyle w:val="Piedeimagen"/>
      </w:pPr>
      <w:r>
        <w:t xml:space="preserve">Fuente: elaboración propia a partir de</w:t>
      </w:r>
      <w:r>
        <w:t xml:space="preserve"> </w:t>
      </w:r>
      <w:r>
        <w:rPr>
          <w:smallCaps/>
        </w:rPr>
        <w:t xml:space="preserve">Solow</w:t>
      </w:r>
      <w:r>
        <w:t xml:space="preserve"> </w:t>
      </w:r>
      <w:r>
        <w:t xml:space="preserve">(</w:t>
      </w:r>
      <w:hyperlink w:anchor="ref_Solow1979Another">
        <w:r>
          <w:rPr>
            <w:rStyle w:val="Hyperlink"/>
          </w:rPr>
          <w:t xml:space="preserve">1979</w:t>
        </w:r>
      </w:hyperlink>
      <w:r>
        <w:t xml:space="preserve">)</w:t>
      </w:r>
      <w:r>
        <w:t xml:space="preserve"> </w:t>
      </w:r>
      <w:r>
        <w:t xml:space="preserve">y</w:t>
      </w:r>
      <w:r>
        <w:t xml:space="preserve"> </w:t>
      </w:r>
      <w:r>
        <w:rPr>
          <w:smallCaps/>
        </w:rPr>
        <w:t xml:space="preserve">Romer</w:t>
      </w:r>
      <w:r>
        <w:t xml:space="preserve"> </w:t>
      </w:r>
      <w:r>
        <w:t xml:space="preserve">(</w:t>
      </w:r>
      <w:hyperlink w:anchor="ref_Romer2019Advanced">
        <w:r>
          <w:rPr>
            <w:rStyle w:val="Hyperlink"/>
          </w:rPr>
          <w:t xml:space="preserve">2019, cap. 11</w:t>
        </w:r>
      </w:hyperlink>
      <w:r>
        <w:t xml:space="preserve">)</w:t>
      </w:r>
      <w:r>
        <w:t xml:space="preserve">.</w:t>
      </w:r>
    </w:p>
    <w:bookmarkEnd w:id="117"/>
    <w:bookmarkStart w:id="118" w:name="iii_implicaciones_3"/>
    <w:p>
      <w:pPr>
        <w:pStyle w:val="Heading5"/>
      </w:pPr>
      <w:r>
        <w:t xml:space="preserve">iii) Implicaciones</w:t>
      </w:r>
    </w:p>
    <w:p>
      <w:pPr>
        <w:numPr>
          <w:ilvl w:val="0"/>
          <w:numId w:val="1047"/>
        </w:numPr>
      </w:pPr>
      <w:r>
        <w:rPr>
          <w:i/>
          <w:iCs/>
        </w:rPr>
        <w:t xml:space="preserve">Paro involuntario</w:t>
      </w:r>
      <w:r>
        <w:t xml:space="preserve">: los parados aceptarían trabajar a</w:t>
      </w:r>
      <w:r>
        <w:t xml:space="preserve"> </w:t>
      </w:r>
      <m:oMath>
        <m:sSup>
          <m:e>
            <m:r>
              <m:t>w</m:t>
            </m:r>
          </m:e>
          <m:sup>
            <m:r>
              <m:rPr>
                <m:sty m:val="p"/>
              </m:rPr>
              <m:t>*</m:t>
            </m:r>
          </m:sup>
        </m:sSup>
      </m:oMath>
      <w:r>
        <w:t xml:space="preserve"> </w:t>
      </w:r>
      <w:r>
        <w:t xml:space="preserve">o por menos, pero la empresa no les baja el salario, porque perdería más en esfuerzo de lo que ganaría en coste.</w:t>
      </w:r>
    </w:p>
    <w:p>
      <w:pPr>
        <w:numPr>
          <w:ilvl w:val="0"/>
          <w:numId w:val="1047"/>
        </w:numPr>
      </w:pPr>
      <w:r>
        <w:rPr>
          <w:i/>
          <w:iCs/>
        </w:rPr>
        <w:t xml:space="preserve">Rigidez del salario real</w:t>
      </w:r>
      <w:r>
        <w:t xml:space="preserve">:</w:t>
      </w:r>
      <w:r>
        <w:t xml:space="preserve"> </w:t>
      </w:r>
      <m:oMath>
        <m:sSup>
          <m:e>
            <m:r>
              <m:t>w</m:t>
            </m:r>
          </m:e>
          <m:sup>
            <m:r>
              <m:rPr>
                <m:sty m:val="p"/>
              </m:rPr>
              <m:t>*</m:t>
            </m:r>
          </m:sup>
        </m:sSup>
      </m:oMath>
      <w:r>
        <w:t xml:space="preserve"> </w:t>
      </w:r>
      <w:r>
        <w:t xml:space="preserve">depende solo de la forma de</w:t>
      </w:r>
      <w:r>
        <w:t xml:space="preserve"> </w:t>
      </w:r>
      <m:oMath>
        <m:r>
          <m:t>e</m:t>
        </m:r>
        <m:d>
          <m:dPr>
            <m:begChr m:val="("/>
            <m:sepChr m:val=""/>
            <m:endChr m:val=")"/>
            <m:grow/>
          </m:dPr>
          <m:e>
            <m:r>
              <m:t>w</m:t>
            </m:r>
          </m:e>
        </m:d>
      </m:oMath>
      <w:r>
        <w:t xml:space="preserve">, no de la productividad</w:t>
      </w:r>
      <w:r>
        <w:t xml:space="preserve"> </w:t>
      </w:r>
      <m:oMath>
        <m:r>
          <m:t>A</m:t>
        </m:r>
      </m:oMath>
      <w:r>
        <w:t xml:space="preserve"> </w:t>
      </w:r>
      <w:r>
        <w:t xml:space="preserve">ni de la demanda de trabajo. Si la demanda de trabajo cae, el salario no se mueve y todo el ajuste lo hace el empleo, que es el primer hecho estilizado de la introducción.</w:t>
      </w:r>
    </w:p>
    <w:p>
      <w:pPr>
        <w:numPr>
          <w:ilvl w:val="0"/>
          <w:numId w:val="1047"/>
        </w:numPr>
      </w:pPr>
      <w:r>
        <w:rPr>
          <w:i/>
          <w:iCs/>
        </w:rPr>
        <w:t xml:space="preserve">Rigidez real que amplifica las nominales</w:t>
      </w:r>
      <w:r>
        <w:t xml:space="preserve">: si el salario real y el esfuerzo no cambian, tampoco el coste marginal, y a las empresas que fijan precios les compensa poco moverlos ante un</w:t>
      </w:r>
      <w:r>
        <w:t xml:space="preserve"> </w:t>
      </w:r>
      <w:r>
        <w:rPr>
          <w:i/>
          <w:iCs/>
        </w:rPr>
        <w:t xml:space="preserve">shock</w:t>
      </w:r>
      <w:r>
        <w:t xml:space="preserve"> </w:t>
      </w:r>
      <w:r>
        <w:t xml:space="preserve">de demanda. Es una de las rigideces reales que la nueva economía keynesiana combina con pequeños costes de cambiar los precios</w:t>
      </w:r>
      <w:r>
        <w:t xml:space="preserve"> </w:t>
      </w:r>
      <w:r>
        <w:t xml:space="preserve">(</w:t>
      </w:r>
      <w:hyperlink w:anchor="ref_BallRomer1990Real">
        <w:r>
          <w:rPr>
            <w:rStyle w:val="Hyperlink"/>
            <w:smallCaps/>
          </w:rPr>
          <w:t xml:space="preserve">Ball</w:t>
        </w:r>
        <w:r>
          <w:rPr>
            <w:rStyle w:val="Hyperlink"/>
          </w:rPr>
          <w:t xml:space="preserve"> </w:t>
        </w:r>
        <w:r>
          <w:rPr>
            <w:rStyle w:val="Hyperlink"/>
          </w:rPr>
          <w:t xml:space="preserve">y</w:t>
        </w:r>
        <w:r>
          <w:rPr>
            <w:rStyle w:val="Hyperlink"/>
          </w:rPr>
          <w:t xml:space="preserve"> </w:t>
        </w:r>
        <w:r>
          <w:rPr>
            <w:rStyle w:val="Hyperlink"/>
            <w:smallCaps/>
          </w:rPr>
          <w:t xml:space="preserve">Romer</w:t>
        </w:r>
        <w:r>
          <w:rPr>
            <w:rStyle w:val="Hyperlink"/>
          </w:rPr>
          <w:t xml:space="preserve">, 1990</w:t>
        </w:r>
      </w:hyperlink>
      <w:r>
        <w:t xml:space="preserve">)</w:t>
      </w:r>
      <w:r>
        <w:t xml:space="preserve"> </w:t>
      </w:r>
      <w:hyperlink r:id="rId21">
        <w:r>
          <w:rPr>
            <w:rStyle w:val="Referenciaatema"/>
          </w:rPr>
          <w:t xml:space="preserve">[ver tema 3.A.7]</w:t>
        </w:r>
      </w:hyperlink>
      <w:r>
        <w:t xml:space="preserve">.</w:t>
      </w:r>
    </w:p>
    <w:bookmarkEnd w:id="118"/>
    <w:bookmarkEnd w:id="119"/>
    <w:bookmarkStart w:id="121" w:name="c_extensiones_el_paro_de_equilibri_68544"/>
    <w:p>
      <w:pPr>
        <w:pStyle w:val="Heading4"/>
      </w:pPr>
      <w:r>
        <w:t xml:space="preserve">c) Extensiones: el paro de equilibrio (</w:t>
      </w:r>
      <w:r>
        <w:rPr>
          <w:smallCaps/>
        </w:rPr>
        <w:t xml:space="preserve">Summers</w:t>
      </w:r>
      <w:r>
        <w:t xml:space="preserve">, 1988)</w:t>
      </w:r>
    </w:p>
    <w:p>
      <w:pPr>
        <w:numPr>
          <w:ilvl w:val="0"/>
          <w:numId w:val="1048"/>
        </w:numPr>
      </w:pPr>
      <w:r>
        <w:t xml:space="preserve">Si el esfuerzo depende de cuánto mejor paga la empresa que la alternativa del trabajador, la rigidez deja de ser absoluta.</w:t>
      </w:r>
      <w:r>
        <w:t xml:space="preserve"> </w:t>
      </w:r>
      <w:r>
        <w:rPr>
          <w:smallCaps/>
        </w:rPr>
        <w:t xml:space="preserve">Summers</w:t>
      </w:r>
      <w:r>
        <w:t xml:space="preserve"> </w:t>
      </w:r>
      <w:r>
        <w:t xml:space="preserve">(</w:t>
      </w:r>
      <w:hyperlink w:anchor="ref_Summers1988Relative">
        <w:r>
          <w:rPr>
            <w:rStyle w:val="Hyperlink"/>
          </w:rPr>
          <w:t xml:space="preserve">1988</w:t>
        </w:r>
      </w:hyperlink>
      <w:r>
        <w:t xml:space="preserve">)</w:t>
      </w:r>
      <w:r>
        <w:t xml:space="preserve"> </w:t>
      </w:r>
      <w:r>
        <w:t xml:space="preserve">propone que el esfuerzo dependa de la ventaja del salario</w:t>
      </w:r>
      <w:r>
        <w:t xml:space="preserve"> </w:t>
      </w:r>
      <m:oMath>
        <m:r>
          <m:t>w</m:t>
        </m:r>
      </m:oMath>
      <w:r>
        <w:t xml:space="preserve"> </w:t>
      </w:r>
      <w:r>
        <w:t xml:space="preserve">sobre esa alternativa,</w:t>
      </w:r>
      <w:r>
        <w:t xml:space="preserve"> </w:t>
      </w:r>
      <m:oMath>
        <m:r>
          <m:t>x</m:t>
        </m:r>
      </m:oMath>
      <w:r>
        <w:t xml:space="preserve">, que es el salario de las demás empresas,</w:t>
      </w:r>
      <w:r>
        <w:t xml:space="preserve"> </w:t>
      </w:r>
      <m:oMath>
        <m:sSub>
          <m:e>
            <m:r>
              <m:t>w</m:t>
            </m:r>
          </m:e>
          <m:sub>
            <m:r>
              <m:t>a</m:t>
            </m:r>
          </m:sub>
        </m:sSub>
      </m:oMath>
      <w:r>
        <w:t xml:space="preserve">, ponderado por la probabilidad de encontrar empleo, menor cuanto mayor es la tasa de paro</w:t>
      </w:r>
      <w:r>
        <w:t xml:space="preserve"> </w:t>
      </w:r>
      <m:oMath>
        <m:r>
          <m:t>U</m:t>
        </m:r>
      </m:oMath>
      <w:r>
        <w:t xml:space="preserve">:</w:t>
      </w:r>
    </w:p>
    <w:p>
      <w:pPr>
        <w:pStyle w:val="BodyText"/>
        <w:keepNext/>
      </w:pPr>
      <m:oMathPara>
        <m:oMathParaPr>
          <m:jc m:val="center"/>
        </m:oMathParaPr>
        <m:oMath>
          <m:r>
            <m:t>e</m:t>
          </m:r>
          <m:r>
            <m:rPr>
              <m:sty m:val="p"/>
            </m:rPr>
            <m:t>=</m:t>
          </m:r>
          <m:r>
            <m:rPr>
              <m:sty m:val="p"/>
            </m:rPr>
            <m:t>(</m:t>
          </m:r>
          <m:f>
            <m:fPr>
              <m:type m:val="bar"/>
            </m:fPr>
            <m:num>
              <m:r>
                <m:t>w</m:t>
              </m:r>
              <m:r>
                <m:rPr>
                  <m:sty m:val="p"/>
                </m:rPr>
                <m:t>−</m:t>
              </m:r>
              <m:r>
                <m:t>x</m:t>
              </m:r>
            </m:num>
            <m:den>
              <m:r>
                <m:t>x</m:t>
              </m:r>
            </m:den>
          </m:f>
          <m:sSup>
            <m:e>
              <m:r>
                <m:rPr>
                  <m:sty m:val="p"/>
                </m:rPr>
                <m:t>)</m:t>
              </m:r>
            </m:e>
            <m:sup>
              <m:r>
                <m:t>η</m:t>
              </m:r>
            </m:sup>
          </m:sSup>
          <m:r>
            <m:rPr>
              <m:sty m:val="p"/>
            </m:rPr>
            <m:t>,</m:t>
          </m:r>
          <m:r>
            <m:t>  </m:t>
          </m:r>
          <m:r>
            <m:t>x</m:t>
          </m:r>
          <m:r>
            <m:rPr>
              <m:sty m:val="p"/>
            </m:rPr>
            <m:t>=</m:t>
          </m:r>
          <m:d>
            <m:dPr>
              <m:begChr m:val="("/>
              <m:sepChr m:val=""/>
              <m:endChr m:val=")"/>
              <m:grow/>
            </m:dPr>
            <m:e>
              <m:r>
                <m:t>1</m:t>
              </m:r>
              <m:r>
                <m:rPr>
                  <m:sty m:val="p"/>
                </m:rPr>
                <m:t>−</m:t>
              </m:r>
              <m:r>
                <m:t>b</m:t>
              </m:r>
              <m:r>
                <m:t> </m:t>
              </m:r>
              <m:r>
                <m:t>U</m:t>
              </m:r>
            </m:e>
          </m:d>
          <m:r>
            <m:t> </m:t>
          </m:r>
          <m:sSub>
            <m:e>
              <m:r>
                <m:t>w</m:t>
              </m:r>
            </m:e>
            <m:sub>
              <m:r>
                <m:t>a</m:t>
              </m:r>
            </m:sub>
          </m:sSub>
          <m:r>
            <m:rPr>
              <m:sty m:val="p"/>
            </m:rPr>
            <m:t>,</m:t>
          </m:r>
          <m:r>
            <m:t>  </m:t>
          </m:r>
          <m:r>
            <m:t>0</m:t>
          </m:r>
          <m:r>
            <m:rPr>
              <m:sty m:val="p"/>
            </m:rPr>
            <m:t>&lt;</m:t>
          </m:r>
          <m:r>
            <m:t>η</m:t>
          </m:r>
          <m:r>
            <m:rPr>
              <m:sty m:val="p"/>
            </m:rPr>
            <m:t>&lt;</m:t>
          </m:r>
          <m:r>
            <m:t>1</m:t>
          </m:r>
          <m:r>
            <m:rPr>
              <m:sty m:val="p"/>
            </m:rPr>
            <m:t>,</m:t>
          </m:r>
          <m:r>
            <m:t> </m:t>
          </m:r>
          <m:r>
            <m:t>b</m:t>
          </m:r>
          <m:r>
            <m:rPr>
              <m:sty m:val="p"/>
            </m:rPr>
            <m:t>&gt;</m:t>
          </m:r>
          <m:r>
            <m:t>0</m:t>
          </m:r>
        </m:oMath>
      </m:oMathPara>
    </w:p>
    <w:p>
      <w:pPr>
        <w:keepNext/>
        <w:numPr>
          <w:ilvl w:val="0"/>
          <w:numId w:val="1000"/>
        </w:numPr>
      </w:pPr>
      <w:r>
        <w:t xml:space="preserve">con</w:t>
      </w:r>
      <w:r>
        <w:t xml:space="preserve"> </w:t>
      </w:r>
      <m:oMath>
        <m:r>
          <m:t>η</m:t>
        </m:r>
      </m:oMath>
      <w:r>
        <w:t xml:space="preserve"> </w:t>
      </w:r>
      <w:r>
        <w:t xml:space="preserve">y</w:t>
      </w:r>
      <w:r>
        <w:t xml:space="preserve"> </w:t>
      </w:r>
      <m:oMath>
        <m:r>
          <m:t>b</m:t>
        </m:r>
      </m:oMath>
      <w:r>
        <w:t xml:space="preserve"> </w:t>
      </w:r>
      <w:r>
        <w:t xml:space="preserve">parámetros de este ejemplo.</w:t>
      </w:r>
    </w:p>
    <w:p>
      <w:pPr>
        <w:numPr>
          <w:ilvl w:val="1"/>
          <w:numId w:val="1049"/>
        </w:numPr>
      </w:pPr>
      <w:r>
        <w:t xml:space="preserve">La condición de</w:t>
      </w:r>
      <w:r>
        <w:t xml:space="preserve"> </w:t>
      </w:r>
      <w:r>
        <w:rPr>
          <w:smallCaps/>
        </w:rPr>
        <w:t xml:space="preserve">Solow</w:t>
      </w:r>
      <w:r>
        <w:t xml:space="preserve"> </w:t>
      </w:r>
      <w:r>
        <w:t xml:space="preserve">da</w:t>
      </w:r>
      <w:r>
        <w:t xml:space="preserve"> </w:t>
      </w:r>
      <m:oMath>
        <m:r>
          <m:t>w</m:t>
        </m:r>
        <m:r>
          <m:rPr>
            <m:sty m:val="p"/>
          </m:rPr>
          <m:t>=</m:t>
        </m:r>
        <m:r>
          <m:t>x</m:t>
        </m:r>
        <m:r>
          <m:rPr>
            <m:sty m:val="p"/>
          </m:rPr>
          <m:t>/</m:t>
        </m:r>
        <m:d>
          <m:dPr>
            <m:begChr m:val="("/>
            <m:sepChr m:val=""/>
            <m:endChr m:val=")"/>
            <m:grow/>
          </m:dPr>
          <m:e>
            <m:r>
              <m:t>1</m:t>
            </m:r>
            <m:r>
              <m:rPr>
                <m:sty m:val="p"/>
              </m:rPr>
              <m:t>−</m:t>
            </m:r>
            <m:r>
              <m:t>η</m:t>
            </m:r>
          </m:e>
        </m:d>
      </m:oMath>
      <w:r>
        <w:t xml:space="preserve">: cada empresa quiere pagar una prima sobre la alternativa.</w:t>
      </w:r>
    </w:p>
    <w:p>
      <w:pPr>
        <w:numPr>
          <w:ilvl w:val="1"/>
          <w:numId w:val="1049"/>
        </w:numPr>
      </w:pPr>
      <w:r>
        <w:t xml:space="preserve">Pero en equilibrio todas pagan lo mismo,</w:t>
      </w:r>
      <w:r>
        <w:t xml:space="preserve"> </w:t>
      </w:r>
      <m:oMath>
        <m:r>
          <m:t>w</m:t>
        </m:r>
        <m:r>
          <m:rPr>
            <m:sty m:val="p"/>
          </m:rPr>
          <m:t>=</m:t>
        </m:r>
        <m:sSub>
          <m:e>
            <m:r>
              <m:t>w</m:t>
            </m:r>
          </m:e>
          <m:sub>
            <m:r>
              <m:t>a</m:t>
            </m:r>
          </m:sub>
        </m:sSub>
      </m:oMath>
      <w:r>
        <w:t xml:space="preserve">, y eso solo es compatible con una tasa de paro</w:t>
      </w:r>
      <w:r>
        <w:t xml:space="preserve"> </w:t>
      </w:r>
      <w:bookmarkStart w:id="120" w:name="eq_paro_summers"/>
      <w:bookmarkEnd w:id="120"/>
    </w:p>
    <w:p>
      <w:pPr>
        <w:pStyle w:val="BodyText"/>
        <w:keepNext/>
      </w:pPr>
      <m:oMathPara>
        <m:oMathParaPr>
          <m:jc m:val="center"/>
        </m:oMathParaPr>
        <m:oMath>
          <m:r>
            <m:t>U</m:t>
          </m:r>
          <m:r>
            <m:rPr>
              <m:sty m:val="p"/>
            </m:rPr>
            <m:t>=</m:t>
          </m:r>
          <m:f>
            <m:fPr>
              <m:type m:val="bar"/>
            </m:fPr>
            <m:num>
              <m:r>
                <m:t>η</m:t>
              </m:r>
            </m:num>
            <m:den>
              <m:r>
                <m:t>b</m:t>
              </m:r>
            </m:den>
          </m:f>
        </m:oMath>
      </m:oMathPara>
    </w:p>
    <w:p>
      <w:pPr>
        <w:numPr>
          <w:ilvl w:val="1"/>
          <w:numId w:val="1000"/>
        </w:numPr>
      </w:pPr>
      <w:r>
        <w:t xml:space="preserve">Con menos paro, a cada empresa le compensaría superar el salario de sus competidoras; esa puja encarece el trabajo y reduce el empleo hasta que el paro vuelve a</w:t>
      </w:r>
      <w:r>
        <w:t xml:space="preserve"> </w:t>
      </w:r>
      <m:oMath>
        <m:r>
          <m:t>η</m:t>
        </m:r>
        <m:r>
          <m:rPr>
            <m:sty m:val="p"/>
          </m:rPr>
          <m:t>/</m:t>
        </m:r>
        <m:r>
          <m:t>b</m:t>
        </m:r>
      </m:oMath>
      <w:r>
        <w:t xml:space="preserve">.</w:t>
      </w:r>
    </w:p>
    <w:p>
      <w:pPr>
        <w:numPr>
          <w:ilvl w:val="0"/>
          <w:numId w:val="1048"/>
        </w:numPr>
      </w:pPr>
      <w:r>
        <w:rPr>
          <w:i/>
          <w:iCs/>
        </w:rPr>
        <w:t xml:space="preserve">Implicaciones</w:t>
      </w:r>
      <w:r>
        <w:t xml:space="preserve">: el paro de equilibrio lo fijan los parámetros del esfuerzo,</w:t>
      </w:r>
      <w:r>
        <w:t xml:space="preserve"> </w:t>
      </w:r>
      <m:oMath>
        <m:r>
          <m:t>η</m:t>
        </m:r>
      </m:oMath>
      <w:r>
        <w:t xml:space="preserve"> </w:t>
      </w:r>
      <w:r>
        <w:t xml:space="preserve">y</w:t>
      </w:r>
      <w:r>
        <w:t xml:space="preserve"> </w:t>
      </w:r>
      <m:oMath>
        <m:r>
          <m:t>b</m:t>
        </m:r>
      </m:oMath>
      <w:r>
        <w:t xml:space="preserve">, y no la productividad, de modo que el crecimiento ya no lo hace desaparecer: acaba en el salario. Y basta una elasticidad pequeña para generar bastante paro: con</w:t>
      </w:r>
      <w:r>
        <w:t xml:space="preserve"> </w:t>
      </w:r>
      <m:oMath>
        <m:r>
          <m:t>η</m:t>
        </m:r>
        <m:r>
          <m:rPr>
            <m:sty m:val="p"/>
          </m:rPr>
          <m:t>=</m:t>
        </m:r>
        <m:r>
          <m:t>0</m:t>
        </m:r>
        <m:r>
          <m:rPr>
            <m:sty m:val="p"/>
          </m:rPr>
          <m:t>,</m:t>
        </m:r>
        <m:r>
          <m:t>06</m:t>
        </m:r>
      </m:oMath>
      <w:r>
        <w:t xml:space="preserve"> </w:t>
      </w:r>
      <w:r>
        <w:t xml:space="preserve">y</w:t>
      </w:r>
      <w:r>
        <w:t xml:space="preserve"> </w:t>
      </w:r>
      <m:oMath>
        <m:r>
          <m:t>b</m:t>
        </m:r>
        <m:r>
          <m:rPr>
            <m:sty m:val="p"/>
          </m:rPr>
          <m:t>=</m:t>
        </m:r>
        <m:r>
          <m:t>1</m:t>
        </m:r>
      </m:oMath>
      <w:r>
        <w:t xml:space="preserve">, la tasa de paro de equilibrio es del 6 %</w:t>
      </w:r>
      <w:r>
        <w:t xml:space="preserve"> </w:t>
      </w:r>
      <w:r>
        <w:t xml:space="preserve">(</w:t>
      </w:r>
      <w:hyperlink w:anchor="ref_Romer2019Advanced">
        <w:r>
          <w:rPr>
            <w:rStyle w:val="Hyperlink"/>
            <w:smallCaps/>
          </w:rPr>
          <w:t xml:space="preserve">Romer</w:t>
        </w:r>
        <w:r>
          <w:rPr>
            <w:rStyle w:val="Hyperlink"/>
          </w:rPr>
          <w:t xml:space="preserve">, 2019, cap. 11</w:t>
        </w:r>
      </w:hyperlink>
      <w:r>
        <w:t xml:space="preserve">)</w:t>
      </w:r>
      <w:r>
        <w:t xml:space="preserve">. La relación entre el salario que fijan las empresas y el paro es, otra vez, una curva de fijación de salarios</w:t>
      </w:r>
      <w:r>
        <w:t xml:space="preserve"> </w:t>
      </w:r>
      <w:hyperlink r:id="rId20">
        <w:r>
          <w:rPr>
            <w:rStyle w:val="Referenciaatema"/>
          </w:rPr>
          <w:t xml:space="preserve">[ver tema 3.A.28]</w:t>
        </w:r>
      </w:hyperlink>
      <w:r>
        <w:t xml:space="preserve">.</w:t>
      </w:r>
    </w:p>
    <w:bookmarkEnd w:id="121"/>
    <w:bookmarkStart w:id="123" w:name="d_valoraci__n_1"/>
    <w:p>
      <w:pPr>
        <w:pStyle w:val="Heading4"/>
      </w:pPr>
      <w:r>
        <w:t xml:space="preserve">d) Valoración</w:t>
      </w:r>
    </w:p>
    <w:p>
      <w:pPr>
        <w:numPr>
          <w:ilvl w:val="0"/>
          <w:numId w:val="1050"/>
        </w:numPr>
      </w:pPr>
      <w:r>
        <w:rPr>
          <w:i/>
          <w:iCs/>
        </w:rPr>
        <w:t xml:space="preserve">Aportación</w:t>
      </w:r>
      <w:r>
        <w:t xml:space="preserve">: es la explicación más sencilla del paro involuntario con empresas que optimizan y sin poder de mercado, y da una rigidez del salario real con fundamento microeconómico.</w:t>
      </w:r>
    </w:p>
    <w:p>
      <w:pPr>
        <w:keepNext/>
        <w:numPr>
          <w:ilvl w:val="0"/>
          <w:numId w:val="1050"/>
        </w:numPr>
      </w:pPr>
      <w:r>
        <w:rPr>
          <w:i/>
          <w:iCs/>
        </w:rPr>
        <w:t xml:space="preserve">Limitaciones</w:t>
      </w:r>
      <w:r>
        <w:t xml:space="preserve">:</w:t>
      </w:r>
    </w:p>
    <w:p>
      <w:pPr>
        <w:numPr>
          <w:ilvl w:val="1"/>
          <w:numId w:val="1051"/>
        </w:numPr>
      </w:pPr>
      <w:r>
        <w:t xml:space="preserve">En su forma básica, la rigidez es</w:t>
      </w:r>
      <w:r>
        <w:t xml:space="preserve"> </w:t>
      </w:r>
      <w:r>
        <w:rPr>
          <w:i/>
          <w:iCs/>
        </w:rPr>
        <w:t xml:space="preserve">demasiado fuerte</w:t>
      </w:r>
      <w:r>
        <w:t xml:space="preserve">: dura también a largo plazo. Con el crecimiento, la demanda de trabajo se desplaza a la derecha, el salario no sube y el paro debería ir bajando hasta desaparecer; en los datos, el paro no tiene tendencia a largo plazo y el crecimiento acaba en los salarios.</w:t>
      </w:r>
      <w:r>
        <w:rPr>
          <w:rStyle w:val="FootnoteReference"/>
        </w:rPr>
        <w:footnoteReference w:id="122"/>
      </w:r>
      <w:r>
        <w:t xml:space="preserve"> </w:t>
      </w:r>
      <w:r>
        <w:t xml:space="preserve">Lo corrige que el esfuerzo dependa también de lo que pasa fuera de la empresa, como en la extensión.</w:t>
      </w:r>
    </w:p>
    <w:p>
      <w:pPr>
        <w:numPr>
          <w:ilvl w:val="1"/>
          <w:numId w:val="1051"/>
        </w:numPr>
      </w:pPr>
      <w:r>
        <w:t xml:space="preserve">No dice</w:t>
      </w:r>
      <w:r>
        <w:t xml:space="preserve"> </w:t>
      </w:r>
      <w:r>
        <w:rPr>
          <w:i/>
          <w:iCs/>
        </w:rPr>
        <w:t xml:space="preserve">por qué</w:t>
      </w:r>
      <w:r>
        <w:t xml:space="preserve"> </w:t>
      </w:r>
      <w:r>
        <w:t xml:space="preserve">el esfuerzo depende del salario. Para contestarlo hace falta un modelo con información asimétrica, que es lo que construyen</w:t>
      </w:r>
      <w:r>
        <w:t xml:space="preserve"> </w:t>
      </w:r>
      <w:r>
        <w:rPr>
          <w:smallCaps/>
        </w:rPr>
        <w:t xml:space="preserve">Shapiro</w:t>
      </w:r>
      <w:r>
        <w:t xml:space="preserve"> </w:t>
      </w:r>
      <w:r>
        <w:t xml:space="preserve">y</w:t>
      </w:r>
      <w:r>
        <w:t xml:space="preserve"> </w:t>
      </w:r>
      <w:r>
        <w:rPr>
          <w:smallCaps/>
        </w:rPr>
        <w:t xml:space="preserve">Stiglitz</w:t>
      </w:r>
      <w:r>
        <w:t xml:space="preserve">.</w:t>
      </w:r>
    </w:p>
    <w:bookmarkEnd w:id="123"/>
    <w:bookmarkEnd w:id="124"/>
    <w:bookmarkStart w:id="145" w:name="sec_shapiro_stiglitz"/>
    <w:p>
      <w:pPr>
        <w:pStyle w:val="Heading2"/>
      </w:pPr>
      <w:r>
        <w:t xml:space="preserve">II.3.</w:t>
      </w:r>
      <w:r>
        <w:t xml:space="preserve"> </w:t>
      </w:r>
      <w:r>
        <w:t xml:space="preserve">Modelo de información asimétrica (</w:t>
      </w:r>
      <w:r>
        <w:rPr>
          <w:smallCaps/>
        </w:rPr>
        <w:t xml:space="preserve">Shapiro</w:t>
      </w:r>
      <w:r>
        <w:t xml:space="preserve"> </w:t>
      </w:r>
      <w:r>
        <w:t xml:space="preserve">y</w:t>
      </w:r>
      <w:r>
        <w:t xml:space="preserve"> </w:t>
      </w:r>
      <w:r>
        <w:rPr>
          <w:smallCaps/>
        </w:rPr>
        <w:t xml:space="preserve">Stiglitz</w:t>
      </w:r>
      <w:r>
        <w:t xml:space="preserve">, 1984)</w:t>
      </w:r>
    </w:p>
    <w:bookmarkStart w:id="126" w:name="a_idea_4"/>
    <w:p>
      <w:pPr>
        <w:pStyle w:val="Heading4"/>
      </w:pPr>
      <w:r>
        <w:t xml:space="preserve">a) Idea</w:t>
      </w:r>
    </w:p>
    <w:p>
      <w:pPr>
        <w:numPr>
          <w:ilvl w:val="0"/>
          <w:numId w:val="1052"/>
        </w:numPr>
      </w:pPr>
      <w:r>
        <w:rPr>
          <w:smallCaps/>
        </w:rPr>
        <w:t xml:space="preserve">Shapiro</w:t>
      </w:r>
      <w:r>
        <w:t xml:space="preserve"> </w:t>
      </w:r>
      <w:r>
        <w:t xml:space="preserve">y</w:t>
      </w:r>
      <w:r>
        <w:t xml:space="preserve"> </w:t>
      </w:r>
      <w:r>
        <w:rPr>
          <w:smallCaps/>
        </w:rPr>
        <w:t xml:space="preserve">Stiglitz</w:t>
      </w:r>
      <w:r>
        <w:t xml:space="preserve"> </w:t>
      </w:r>
      <w:r>
        <w:t xml:space="preserve">(</w:t>
      </w:r>
      <w:hyperlink w:anchor="ref_ShapiroStiglitz1984Equilibrium">
        <w:r>
          <w:rPr>
            <w:rStyle w:val="Hyperlink"/>
          </w:rPr>
          <w:t xml:space="preserve">1984</w:t>
        </w:r>
      </w:hyperlink>
      <w:r>
        <w:t xml:space="preserve">)</w:t>
      </w:r>
      <w:r>
        <w:rPr>
          <w:rStyle w:val="FootnoteReference"/>
        </w:rPr>
        <w:footnoteReference w:id="125"/>
      </w:r>
      <w:r>
        <w:t xml:space="preserve"> </w:t>
      </w:r>
      <w:r>
        <w:t xml:space="preserve">dan un fundamento al salario de eficiencia: la empresa no ve si el trabajador se esfuerza y su única sanción es despedir al que descubre sin trabajar.</w:t>
      </w:r>
    </w:p>
    <w:p>
      <w:pPr>
        <w:numPr>
          <w:ilvl w:val="0"/>
          <w:numId w:val="1052"/>
        </w:numPr>
      </w:pPr>
      <w:r>
        <w:t xml:space="preserve">Pero si no hubiera paro, a quien echan lo contrataría otra empresa al momento, y la amenaza de despido no asustaría a nadie. Para que el despido duela, tener empleo tiene que valer más que estar parado: la empresa paga por encima del salario de mercado y, en equilibrio,</w:t>
      </w:r>
      <w:r>
        <w:t xml:space="preserve"> </w:t>
      </w:r>
      <w:r>
        <w:rPr>
          <w:i/>
          <w:iCs/>
        </w:rPr>
        <w:t xml:space="preserve">tiene que haber paro</w:t>
      </w:r>
      <w:r>
        <w:t xml:space="preserve">. El paro es el</w:t>
      </w:r>
      <w:r>
        <w:t xml:space="preserve"> </w:t>
      </w:r>
      <w:r>
        <w:rPr>
          <w:i/>
          <w:iCs/>
        </w:rPr>
        <w:t xml:space="preserve">mecanismo de disciplina</w:t>
      </w:r>
      <w:r>
        <w:t xml:space="preserve"> </w:t>
      </w:r>
      <w:r>
        <w:t xml:space="preserve">de los trabajadores.</w:t>
      </w:r>
    </w:p>
    <w:bookmarkEnd w:id="126"/>
    <w:bookmarkStart w:id="141" w:name="b_modelo_4"/>
    <w:p>
      <w:pPr>
        <w:pStyle w:val="Heading4"/>
      </w:pPr>
      <w:r>
        <w:t xml:space="preserve">b) Modelo</w:t>
      </w:r>
    </w:p>
    <w:bookmarkStart w:id="131" w:name="i_supuestos_4"/>
    <w:p>
      <w:pPr>
        <w:pStyle w:val="Heading5"/>
      </w:pPr>
      <w:r>
        <w:t xml:space="preserve">i) Supuestos</w:t>
      </w:r>
    </w:p>
    <w:p>
      <w:pPr>
        <w:numPr>
          <w:ilvl w:val="0"/>
          <w:numId w:val="1053"/>
        </w:numPr>
      </w:pPr>
      <w:r>
        <w:rPr>
          <w:i/>
          <w:iCs/>
        </w:rPr>
        <w:t xml:space="preserve">Agentes</w:t>
      </w:r>
      <w:r>
        <w:t xml:space="preserve">: en tiempo continuo,</w:t>
      </w:r>
      <w:r>
        <w:t xml:space="preserve"> </w:t>
      </w:r>
      <m:oMath>
        <m:bar>
          <m:barPr>
            <m:pos m:val="top"/>
          </m:barPr>
          <m:e>
            <m:r>
              <m:t>L</m:t>
            </m:r>
          </m:e>
        </m:bar>
      </m:oMath>
      <w:r>
        <w:t xml:space="preserve"> </w:t>
      </w:r>
      <w:r>
        <w:t xml:space="preserve">trabajadores neutrales al riesgo que descuentan el futuro a la tasa</w:t>
      </w:r>
      <w:r>
        <w:t xml:space="preserve"> </w:t>
      </w:r>
      <m:oMath>
        <m:r>
          <m:t>ρ</m:t>
        </m:r>
      </m:oMath>
      <w:r>
        <w:t xml:space="preserve"> </w:t>
      </w:r>
      <w:r>
        <w:t xml:space="preserve">y</w:t>
      </w:r>
      <w:r>
        <w:t xml:space="preserve"> </w:t>
      </w:r>
      <m:oMath>
        <m:r>
          <m:t>J</m:t>
        </m:r>
      </m:oMath>
      <w:r>
        <w:t xml:space="preserve"> </w:t>
      </w:r>
      <w:r>
        <w:t xml:space="preserve">empresas idénticas. Se estudia el estado estacionario.</w:t>
      </w:r>
    </w:p>
    <w:p>
      <w:pPr>
        <w:numPr>
          <w:ilvl w:val="0"/>
          <w:numId w:val="1053"/>
        </w:numPr>
      </w:pPr>
      <w:r>
        <w:rPr>
          <w:i/>
          <w:iCs/>
        </w:rPr>
        <w:t xml:space="preserve">Esfuerzo</w:t>
      </w:r>
      <w:r>
        <w:t xml:space="preserve">: el trabajador elige esforzarse (</w:t>
      </w:r>
      <m:oMath>
        <m:r>
          <m:t>e</m:t>
        </m:r>
        <m:r>
          <m:rPr>
            <m:sty m:val="p"/>
          </m:rPr>
          <m:t>=</m:t>
        </m:r>
        <m:bar>
          <m:barPr>
            <m:pos m:val="top"/>
          </m:barPr>
          <m:e>
            <m:r>
              <m:t>e</m:t>
            </m:r>
          </m:e>
        </m:bar>
      </m:oMath>
      <w:r>
        <w:t xml:space="preserve">, que le cuesta</w:t>
      </w:r>
      <w:r>
        <w:t xml:space="preserve"> </w:t>
      </w:r>
      <m:oMath>
        <m:bar>
          <m:barPr>
            <m:pos m:val="top"/>
          </m:barPr>
          <m:e>
            <m:r>
              <m:t>e</m:t>
            </m:r>
          </m:e>
        </m:bar>
      </m:oMath>
      <w:r>
        <w:t xml:space="preserve">) o escaquearse (</w:t>
      </w:r>
      <m:oMath>
        <m:r>
          <m:t>e</m:t>
        </m:r>
        <m:r>
          <m:rPr>
            <m:sty m:val="p"/>
          </m:rPr>
          <m:t>=</m:t>
        </m:r>
        <m:r>
          <m:t>0</m:t>
        </m:r>
      </m:oMath>
      <w:r>
        <w:t xml:space="preserve">). Su utilidad instantánea es</w:t>
      </w:r>
      <w:r>
        <w:t xml:space="preserve"> </w:t>
      </w:r>
      <m:oMath>
        <m:r>
          <m:t>w</m:t>
        </m:r>
        <m:r>
          <m:rPr>
            <m:sty m:val="p"/>
          </m:rPr>
          <m:t>−</m:t>
        </m:r>
        <m:bar>
          <m:barPr>
            <m:pos m:val="top"/>
          </m:barPr>
          <m:e>
            <m:r>
              <m:t>e</m:t>
            </m:r>
          </m:e>
        </m:bar>
      </m:oMath>
      <w:r>
        <w:t xml:space="preserve"> </w:t>
      </w:r>
      <w:r>
        <w:t xml:space="preserve">si está empleado y se esfuerza (estado E),</w:t>
      </w:r>
      <w:r>
        <w:t xml:space="preserve"> </w:t>
      </w:r>
      <m:oMath>
        <m:r>
          <m:t>w</m:t>
        </m:r>
      </m:oMath>
      <w:r>
        <w:t xml:space="preserve"> </w:t>
      </w:r>
      <w:r>
        <w:t xml:space="preserve">si está empleado y se escaquea (estado S, del inglés</w:t>
      </w:r>
      <w:r>
        <w:t xml:space="preserve"> </w:t>
      </w:r>
      <w:r>
        <w:rPr>
          <w:i/>
          <w:iCs/>
        </w:rPr>
        <w:t xml:space="preserve">shirking</w:t>
      </w:r>
      <w:r>
        <w:t xml:space="preserve">) y 0 si está parado (estado U).</w:t>
      </w:r>
    </w:p>
    <w:p>
      <w:pPr>
        <w:keepNext/>
        <w:numPr>
          <w:ilvl w:val="0"/>
          <w:numId w:val="1053"/>
        </w:numPr>
      </w:pPr>
      <w:r>
        <w:rPr>
          <w:i/>
          <w:iCs/>
        </w:rPr>
        <w:t xml:space="preserve">Transiciones</w:t>
      </w:r>
      <w:r>
        <w:t xml:space="preserve"> </w:t>
      </w:r>
      <w:r>
        <w:t xml:space="preserve">entre los 3 estados (gráfico </w:t>
      </w:r>
      <w:hyperlink w:anchor="fig_estados_ss">
        <w:r>
          <w:rPr>
            <w:rStyle w:val="Hyperlink"/>
          </w:rPr>
          <w:t xml:space="preserve">7</w:t>
        </w:r>
      </w:hyperlink>
      <w:r>
        <w:t xml:space="preserve">), todas como procesos de</w:t>
      </w:r>
      <w:r>
        <w:t xml:space="preserve"> </w:t>
      </w:r>
      <w:r>
        <w:rPr>
          <w:smallCaps/>
        </w:rPr>
        <w:t xml:space="preserve">Poisson</w:t>
      </w:r>
      <w:r>
        <w:t xml:space="preserve">, que no tienen memoria:</w:t>
      </w:r>
    </w:p>
    <w:p>
      <w:pPr>
        <w:numPr>
          <w:ilvl w:val="1"/>
          <w:numId w:val="1054"/>
        </w:numPr>
      </w:pPr>
      <w:r>
        <w:t xml:space="preserve">los empleos se destruyen por causas ajenas al trabajador a la</w:t>
      </w:r>
      <w:r>
        <w:t xml:space="preserve"> </w:t>
      </w:r>
      <w:r>
        <w:rPr>
          <w:b/>
          <w:bCs/>
        </w:rPr>
        <w:t xml:space="preserve">tasa de separación</w:t>
      </w:r>
      <w:r>
        <w:t xml:space="preserve"> </w:t>
      </w:r>
      <m:oMath>
        <m:r>
          <m:t>s</m:t>
        </m:r>
      </m:oMath>
      <w:r>
        <w:t xml:space="preserve">, exógena;</w:t>
      </w:r>
    </w:p>
    <w:p>
      <w:pPr>
        <w:numPr>
          <w:ilvl w:val="1"/>
          <w:numId w:val="1054"/>
        </w:numPr>
      </w:pPr>
      <w:r>
        <w:t xml:space="preserve">a quien se escaquea lo descubren y lo despiden, además, a la</w:t>
      </w:r>
      <w:r>
        <w:t xml:space="preserve"> </w:t>
      </w:r>
      <w:r>
        <w:rPr>
          <w:b/>
          <w:bCs/>
        </w:rPr>
        <w:t xml:space="preserve">tasa de detección</w:t>
      </w:r>
      <w:r>
        <w:t xml:space="preserve"> </w:t>
      </w:r>
      <m:oMath>
        <m:r>
          <m:t>q</m:t>
        </m:r>
      </m:oMath>
      <w:r>
        <w:t xml:space="preserve">, exógena;</w:t>
      </w:r>
    </w:p>
    <w:p>
      <w:pPr>
        <w:numPr>
          <w:ilvl w:val="1"/>
          <w:numId w:val="1054"/>
        </w:numPr>
      </w:pPr>
      <w:r>
        <w:t xml:space="preserve">los parados encuentran empleo a la tasa</w:t>
      </w:r>
      <w:r>
        <w:t xml:space="preserve"> </w:t>
      </w:r>
      <m:oMath>
        <m:r>
          <m:t>f</m:t>
        </m:r>
      </m:oMath>
      <w:r>
        <w:t xml:space="preserve">, que cada trabajador toma como dada pero que en el agregado es endógena: depende de cuánto contraten las empresas y de cuántos parados haya.</w:t>
      </w:r>
    </w:p>
    <w:p>
      <w:pPr>
        <w:numPr>
          <w:ilvl w:val="0"/>
          <w:numId w:val="1053"/>
        </w:numPr>
      </w:pPr>
      <w:r>
        <w:rPr>
          <w:i/>
          <w:iCs/>
        </w:rPr>
        <w:t xml:space="preserve">Empresas</w:t>
      </w:r>
      <w:r>
        <w:t xml:space="preserve">: el beneficio es</w:t>
      </w:r>
      <w:r>
        <w:t xml:space="preserve"> </w:t>
      </w:r>
      <m:oMath>
        <m:r>
          <m:t>B</m:t>
        </m:r>
        <m:r>
          <m:rPr>
            <m:sty m:val="p"/>
          </m:rPr>
          <m:t>=</m:t>
        </m:r>
        <m:r>
          <m:t>A</m:t>
        </m:r>
        <m:r>
          <m:t> </m:t>
        </m:r>
        <m:r>
          <m:t>F</m:t>
        </m:r>
        <m:d>
          <m:dPr>
            <m:begChr m:val="("/>
            <m:sepChr m:val=""/>
            <m:endChr m:val=")"/>
            <m:grow/>
          </m:dPr>
          <m:e>
            <m:bar>
              <m:barPr>
                <m:pos m:val="top"/>
              </m:barPr>
              <m:e>
                <m:r>
                  <m:t>e</m:t>
                </m:r>
              </m:e>
            </m:bar>
            <m:r>
              <m:t> </m:t>
            </m:r>
            <m:r>
              <m:t>L</m:t>
            </m:r>
          </m:e>
        </m:d>
        <m:r>
          <m:rPr>
            <m:sty m:val="p"/>
          </m:rPr>
          <m:t>−</m:t>
        </m:r>
        <m:r>
          <m:t>w</m:t>
        </m:r>
        <m:r>
          <m:t> </m:t>
        </m:r>
        <m:r>
          <m:t>L</m:t>
        </m:r>
      </m:oMath>
      <w:r>
        <w:t xml:space="preserve">, con</w:t>
      </w:r>
      <w:r>
        <w:t xml:space="preserve"> </w:t>
      </w:r>
      <m:oMath>
        <m:r>
          <m:t>L</m:t>
        </m:r>
      </m:oMath>
      <w:r>
        <w:t xml:space="preserve"> </w:t>
      </w:r>
      <w:r>
        <w:t xml:space="preserve">los empleados que se esfuerzan; quien se escaquea cobra y no produce, así que la empresa paga lo necesario para que nadie lo haga.</w:t>
      </w:r>
    </w:p>
    <w:p>
      <w:pPr>
        <w:numPr>
          <w:ilvl w:val="0"/>
          <w:numId w:val="1053"/>
        </w:numPr>
      </w:pPr>
      <w:r>
        <w:rPr>
          <w:i/>
          <w:iCs/>
        </w:rPr>
        <w:t xml:space="preserve">Sin el problema de información habría pleno empleo</w:t>
      </w:r>
      <w:r>
        <w:t xml:space="preserve">: con todos empleados, el producto marginal de un trabajador supera lo que le cuesta esforzarse,</w:t>
      </w:r>
      <w:r>
        <w:t xml:space="preserve"> </w:t>
      </w:r>
      <m:oMath>
        <m:r>
          <m:t>A</m:t>
        </m:r>
        <m:r>
          <m:t> </m:t>
        </m:r>
        <m:bar>
          <m:barPr>
            <m:pos m:val="top"/>
          </m:barPr>
          <m:e>
            <m:r>
              <m:t>e</m:t>
            </m:r>
          </m:e>
        </m:bar>
        <m:r>
          <m:t> </m:t>
        </m:r>
        <m:r>
          <m:t>F</m:t>
        </m:r>
        <m:r>
          <m:rPr>
            <m:sty m:val="p"/>
          </m:rPr>
          <m:t>′</m:t>
        </m:r>
        <m:d>
          <m:dPr>
            <m:begChr m:val="("/>
            <m:sepChr m:val=""/>
            <m:endChr m:val=")"/>
            <m:grow/>
          </m:dPr>
          <m:e>
            <m:bar>
              <m:barPr>
                <m:pos m:val="top"/>
              </m:barPr>
              <m:e>
                <m:r>
                  <m:t>e</m:t>
                </m:r>
              </m:e>
            </m:bar>
            <m:r>
              <m:t> </m:t>
            </m:r>
            <m:bar>
              <m:barPr>
                <m:pos m:val="top"/>
              </m:barPr>
              <m:e>
                <m:r>
                  <m:t>L</m:t>
                </m:r>
              </m:e>
            </m:bar>
            <m:r>
              <m:rPr>
                <m:sty m:val="p"/>
              </m:rPr>
              <m:t>/</m:t>
            </m:r>
            <m:r>
              <m:t>J</m:t>
            </m:r>
          </m:e>
        </m:d>
        <m:r>
          <m:rPr>
            <m:sty m:val="p"/>
          </m:rPr>
          <m:t>&gt;</m:t>
        </m:r>
        <m:bar>
          <m:barPr>
            <m:pos m:val="top"/>
          </m:barPr>
          <m:e>
            <m:r>
              <m:t>e</m:t>
            </m:r>
          </m:e>
        </m:bar>
      </m:oMath>
      <w:r>
        <w:t xml:space="preserve">.</w:t>
      </w:r>
    </w:p>
    <w:bookmarkStart w:id="130" w:name="fig_estados_ss"/>
    <w:p>
      <w:pPr>
        <w:pStyle w:val="ImageCaption"/>
      </w:pPr>
      <w:r>
        <w:t xml:space="preserve">Gráfico 7.–</w:t>
      </w:r>
      <w:r>
        <w:t xml:space="preserve"> </w:t>
      </w:r>
      <w:r>
        <w:t xml:space="preserve">Los 3 estados del trabajador en el modelo de</w:t>
      </w:r>
      <w:r>
        <w:t xml:space="preserve"> </w:t>
      </w:r>
      <w:r>
        <w:rPr>
          <w:smallCaps/>
        </w:rPr>
        <w:t xml:space="preserve">Shapiro</w:t>
      </w:r>
      <w:r>
        <w:t xml:space="preserve"> </w:t>
      </w:r>
      <w:r>
        <w:t xml:space="preserve">y</w:t>
      </w:r>
      <w:r>
        <w:t xml:space="preserve"> </w:t>
      </w:r>
      <w:r>
        <w:rPr>
          <w:smallCaps/>
        </w:rPr>
        <w:t xml:space="preserve">Stiglitz</w:t>
      </w:r>
      <w:r>
        <w:t xml:space="preserve"> </w:t>
      </w:r>
      <w:r>
        <w:t xml:space="preserve">y las tasas de transición</w:t>
      </w:r>
    </w:p>
    <w:p>
      <w:pPr>
        <w:pStyle w:val="CaptionedFigure"/>
      </w:pPr>
      <w:r>
        <w:drawing>
          <wp:inline>
            <wp:extent cx="3581400" cy="1965909"/>
            <wp:effectExtent b="0" l="0" r="0" t="0"/>
            <wp:docPr descr="Gráfico 7.– Los 3 estados del trabajador en el modelo de Shapiro y Stiglitz y las tasas de transición" title="" id="128" name="Picture"/>
            <a:graphic>
              <a:graphicData uri="http://schemas.openxmlformats.org/drawingml/2006/picture">
                <pic:pic>
                  <pic:nvPicPr>
                    <pic:cNvPr descr="C:\Users\vgutierrez\Documents\src\victorgutierrezmarcos.github.io-revision\oposicion\temario\fuentes\3A27\graficos/estados-ss.png" id="129" name="Picture"/>
                    <pic:cNvPicPr>
                      <a:picLocks noChangeArrowheads="1" noChangeAspect="1"/>
                    </pic:cNvPicPr>
                  </pic:nvPicPr>
                  <pic:blipFill>
                    <a:blip r:embed="rId127"/>
                    <a:stretch>
                      <a:fillRect/>
                    </a:stretch>
                  </pic:blipFill>
                  <pic:spPr bwMode="auto">
                    <a:xfrm>
                      <a:off x="0" y="0"/>
                      <a:ext cx="3581400" cy="1965909"/>
                    </a:xfrm>
                    <a:prstGeom prst="rect">
                      <a:avLst/>
                    </a:prstGeom>
                    <a:noFill/>
                    <a:ln w="9525">
                      <a:noFill/>
                      <a:headEnd/>
                      <a:tailEnd/>
                    </a:ln>
                  </pic:spPr>
                </pic:pic>
              </a:graphicData>
            </a:graphic>
          </wp:inline>
        </w:drawing>
      </w:r>
    </w:p>
    <w:bookmarkEnd w:id="130"/>
    <w:p>
      <w:pPr>
        <w:pStyle w:val="Piedeimagen"/>
      </w:pPr>
      <w:r>
        <w:t xml:space="preserve">Fuente: elaboración propia a partir de</w:t>
      </w:r>
      <w:r>
        <w:t xml:space="preserve"> </w:t>
      </w:r>
      <w:r>
        <w:rPr>
          <w:smallCaps/>
        </w:rPr>
        <w:t xml:space="preserve">Shapiro</w:t>
      </w:r>
      <w:r>
        <w:t xml:space="preserve"> </w:t>
      </w:r>
      <w:r>
        <w:t xml:space="preserve">y</w:t>
      </w:r>
      <w:r>
        <w:t xml:space="preserve"> </w:t>
      </w:r>
      <w:r>
        <w:rPr>
          <w:smallCaps/>
        </w:rPr>
        <w:t xml:space="preserve">Stiglitz</w:t>
      </w:r>
      <w:r>
        <w:t xml:space="preserve"> </w:t>
      </w:r>
      <w:r>
        <w:t xml:space="preserve">(</w:t>
      </w:r>
      <w:hyperlink w:anchor="ref_ShapiroStiglitz1984Equilibrium">
        <w:r>
          <w:rPr>
            <w:rStyle w:val="Hyperlink"/>
          </w:rPr>
          <w:t xml:space="preserve">1984</w:t>
        </w:r>
      </w:hyperlink>
      <w:r>
        <w:t xml:space="preserve">)</w:t>
      </w:r>
      <w:r>
        <w:t xml:space="preserve"> </w:t>
      </w:r>
      <w:r>
        <w:t xml:space="preserve">y</w:t>
      </w:r>
      <w:r>
        <w:t xml:space="preserve"> </w:t>
      </w:r>
      <w:r>
        <w:rPr>
          <w:smallCaps/>
        </w:rPr>
        <w:t xml:space="preserve">Romer</w:t>
      </w:r>
      <w:r>
        <w:t xml:space="preserve"> </w:t>
      </w:r>
      <w:r>
        <w:t xml:space="preserve">(</w:t>
      </w:r>
      <w:hyperlink w:anchor="ref_Romer2019Advanced">
        <w:r>
          <w:rPr>
            <w:rStyle w:val="Hyperlink"/>
          </w:rPr>
          <w:t xml:space="preserve">2019, cap. 11</w:t>
        </w:r>
      </w:hyperlink>
      <w:r>
        <w:t xml:space="preserve">)</w:t>
      </w:r>
      <w:r>
        <w:t xml:space="preserve">.</w:t>
      </w:r>
    </w:p>
    <w:bookmarkEnd w:id="131"/>
    <w:bookmarkStart w:id="138" w:name="ii_desarrollo_4"/>
    <w:p>
      <w:pPr>
        <w:pStyle w:val="Heading5"/>
      </w:pPr>
      <w:r>
        <w:t xml:space="preserve">ii) Desarrollo</w:t>
      </w:r>
    </w:p>
    <w:p>
      <w:pPr>
        <w:numPr>
          <w:ilvl w:val="0"/>
          <w:numId w:val="1055"/>
        </w:numPr>
      </w:pPr>
      <w:r>
        <w:rPr>
          <w:i/>
          <w:iCs/>
        </w:rPr>
        <w:t xml:space="preserve">Valores de cada estado</w:t>
      </w:r>
      <w:r>
        <w:t xml:space="preserve">. Sean</w:t>
      </w:r>
      <w:r>
        <w:t xml:space="preserve"> </w:t>
      </w:r>
      <m:oMath>
        <m:sSub>
          <m:e>
            <m:r>
              <m:t>V</m:t>
            </m:r>
          </m:e>
          <m:sub>
            <m:r>
              <m:rPr>
                <m:sty m:val="p"/>
              </m:rPr>
              <m:t>E</m:t>
            </m:r>
          </m:sub>
        </m:sSub>
      </m:oMath>
      <w:r>
        <w:t xml:space="preserve">,</w:t>
      </w:r>
      <w:r>
        <w:t xml:space="preserve"> </w:t>
      </w:r>
      <m:oMath>
        <m:sSub>
          <m:e>
            <m:r>
              <m:t>V</m:t>
            </m:r>
          </m:e>
          <m:sub>
            <m:r>
              <m:rPr>
                <m:sty m:val="p"/>
              </m:rPr>
              <m:t>S</m:t>
            </m:r>
          </m:sub>
        </m:sSub>
      </m:oMath>
      <w:r>
        <w:t xml:space="preserve"> </w:t>
      </w:r>
      <w:r>
        <w:t xml:space="preserve">y</w:t>
      </w:r>
      <w:r>
        <w:t xml:space="preserve"> </w:t>
      </w:r>
      <m:oMath>
        <m:sSub>
          <m:e>
            <m:r>
              <m:t>V</m:t>
            </m:r>
          </m:e>
          <m:sub>
            <m:r>
              <m:rPr>
                <m:sty m:val="p"/>
              </m:rPr>
              <m:t>U</m:t>
            </m:r>
          </m:sub>
        </m:sSub>
      </m:oMath>
      <w:r>
        <w:t xml:space="preserve"> </w:t>
      </w:r>
      <w:r>
        <w:t xml:space="preserve">los valores esperados descontados de estar empleado y esforzarse, empleado y escaqueándose, y parado. Cumplen (anexo </w:t>
      </w:r>
      <w:hyperlink w:anchor="anexo_shapiro_stiglitz">
        <w:r>
          <w:rPr>
            <w:rStyle w:val="Hyperlink"/>
          </w:rPr>
          <w:t xml:space="preserve">C</w:t>
        </w:r>
      </w:hyperlink>
      <w:r>
        <w:t xml:space="preserve">):</w:t>
      </w:r>
      <w:r>
        <w:t xml:space="preserve"> </w:t>
      </w:r>
      <w:bookmarkStart w:id="132" w:name="eq_valores_ss"/>
      <w:bookmarkEnd w:id="132"/>
    </w:p>
    <w:p>
      <w:pPr>
        <w:pStyle w:val="BodyText"/>
        <w:keepNext/>
      </w:pPr>
      <m:oMathPara>
        <m:oMathParaPr>
          <m:jc m:val="center"/>
        </m:oMathParaPr>
        <m:oMath>
          <m:r>
            <m:t>ρ</m:t>
          </m:r>
          <m:r>
            <m:t> </m:t>
          </m:r>
          <m:sSub>
            <m:e>
              <m:r>
                <m:t>V</m:t>
              </m:r>
            </m:e>
            <m:sub>
              <m:r>
                <m:rPr>
                  <m:sty m:val="p"/>
                </m:rPr>
                <m:t>E</m:t>
              </m:r>
            </m:sub>
          </m:sSub>
          <m:r>
            <m:rPr>
              <m:sty m:val="p"/>
            </m:rPr>
            <m:t>=</m:t>
          </m:r>
          <m:d>
            <m:dPr>
              <m:begChr m:val="("/>
              <m:sepChr m:val=""/>
              <m:endChr m:val=")"/>
              <m:grow/>
            </m:dPr>
            <m:e>
              <m:r>
                <m:t>w</m:t>
              </m:r>
              <m:r>
                <m:rPr>
                  <m:sty m:val="p"/>
                </m:rPr>
                <m:t>−</m:t>
              </m:r>
              <m:bar>
                <m:barPr>
                  <m:pos m:val="top"/>
                </m:barPr>
                <m:e>
                  <m:r>
                    <m:t>e</m:t>
                  </m:r>
                </m:e>
              </m:bar>
            </m:e>
          </m:d>
          <m:r>
            <m:rPr>
              <m:sty m:val="p"/>
            </m:rPr>
            <m:t>−</m:t>
          </m:r>
          <m:r>
            <m:t>s</m:t>
          </m:r>
          <m:r>
            <m:t> </m:t>
          </m:r>
          <m:d>
            <m:dPr>
              <m:begChr m:val="("/>
              <m:sepChr m:val=""/>
              <m:endChr m:val=")"/>
              <m:grow/>
            </m:dPr>
            <m:e>
              <m:sSub>
                <m:e>
                  <m:r>
                    <m:t>V</m:t>
                  </m:r>
                </m:e>
                <m:sub>
                  <m:r>
                    <m:rPr>
                      <m:sty m:val="p"/>
                    </m:rPr>
                    <m:t>E</m:t>
                  </m:r>
                </m:sub>
              </m:sSub>
              <m:r>
                <m:rPr>
                  <m:sty m:val="p"/>
                </m:rPr>
                <m:t>−</m:t>
              </m:r>
              <m:sSub>
                <m:e>
                  <m:r>
                    <m:t>V</m:t>
                  </m:r>
                </m:e>
                <m:sub>
                  <m:r>
                    <m:rPr>
                      <m:sty m:val="p"/>
                    </m:rPr>
                    <m:t>U</m:t>
                  </m:r>
                </m:sub>
              </m:sSub>
            </m:e>
          </m:d>
          <m:r>
            <m:rPr>
              <m:sty m:val="p"/>
            </m:rPr>
            <m:t>,</m:t>
          </m:r>
          <m:r>
            <m:t>  </m:t>
          </m:r>
          <m:r>
            <m:t>ρ</m:t>
          </m:r>
          <m:r>
            <m:t> </m:t>
          </m:r>
          <m:sSub>
            <m:e>
              <m:r>
                <m:t>V</m:t>
              </m:r>
            </m:e>
            <m:sub>
              <m:r>
                <m:rPr>
                  <m:sty m:val="p"/>
                </m:rPr>
                <m:t>S</m:t>
              </m:r>
            </m:sub>
          </m:sSub>
          <m:r>
            <m:rPr>
              <m:sty m:val="p"/>
            </m:rPr>
            <m:t>=</m:t>
          </m:r>
          <m:r>
            <m:t>w</m:t>
          </m:r>
          <m:r>
            <m:rPr>
              <m:sty m:val="p"/>
            </m:rPr>
            <m:t>−</m:t>
          </m:r>
          <m:d>
            <m:dPr>
              <m:begChr m:val="("/>
              <m:sepChr m:val=""/>
              <m:endChr m:val=")"/>
              <m:grow/>
            </m:dPr>
            <m:e>
              <m:r>
                <m:t>s</m:t>
              </m:r>
              <m:r>
                <m:rPr>
                  <m:sty m:val="p"/>
                </m:rPr>
                <m:t>+</m:t>
              </m:r>
              <m:r>
                <m:t>q</m:t>
              </m:r>
            </m:e>
          </m:d>
          <m:r>
            <m:t> </m:t>
          </m:r>
          <m:d>
            <m:dPr>
              <m:begChr m:val="("/>
              <m:sepChr m:val=""/>
              <m:endChr m:val=")"/>
              <m:grow/>
            </m:dPr>
            <m:e>
              <m:sSub>
                <m:e>
                  <m:r>
                    <m:t>V</m:t>
                  </m:r>
                </m:e>
                <m:sub>
                  <m:r>
                    <m:rPr>
                      <m:sty m:val="p"/>
                    </m:rPr>
                    <m:t>S</m:t>
                  </m:r>
                </m:sub>
              </m:sSub>
              <m:r>
                <m:rPr>
                  <m:sty m:val="p"/>
                </m:rPr>
                <m:t>−</m:t>
              </m:r>
              <m:sSub>
                <m:e>
                  <m:r>
                    <m:t>V</m:t>
                  </m:r>
                </m:e>
                <m:sub>
                  <m:r>
                    <m:rPr>
                      <m:sty m:val="p"/>
                    </m:rPr>
                    <m:t>U</m:t>
                  </m:r>
                </m:sub>
              </m:sSub>
            </m:e>
          </m:d>
          <m:r>
            <m:rPr>
              <m:sty m:val="p"/>
            </m:rPr>
            <m:t>,</m:t>
          </m:r>
          <m:r>
            <m:t>  </m:t>
          </m:r>
          <m:r>
            <m:t>ρ</m:t>
          </m:r>
          <m:r>
            <m:t> </m:t>
          </m:r>
          <m:sSub>
            <m:e>
              <m:r>
                <m:t>V</m:t>
              </m:r>
            </m:e>
            <m:sub>
              <m:r>
                <m:rPr>
                  <m:sty m:val="p"/>
                </m:rPr>
                <m:t>U</m:t>
              </m:r>
            </m:sub>
          </m:sSub>
          <m:r>
            <m:rPr>
              <m:sty m:val="p"/>
            </m:rPr>
            <m:t>=</m:t>
          </m:r>
          <m:r>
            <m:t>f</m:t>
          </m:r>
          <m:r>
            <m:t> </m:t>
          </m:r>
          <m:d>
            <m:dPr>
              <m:begChr m:val="("/>
              <m:sepChr m:val=""/>
              <m:endChr m:val=")"/>
              <m:grow/>
            </m:dPr>
            <m:e>
              <m:sSub>
                <m:e>
                  <m:r>
                    <m:t>V</m:t>
                  </m:r>
                </m:e>
                <m:sub>
                  <m:r>
                    <m:rPr>
                      <m:sty m:val="p"/>
                    </m:rPr>
                    <m:t>E</m:t>
                  </m:r>
                </m:sub>
              </m:sSub>
              <m:r>
                <m:rPr>
                  <m:sty m:val="p"/>
                </m:rPr>
                <m:t>−</m:t>
              </m:r>
              <m:sSub>
                <m:e>
                  <m:r>
                    <m:t>V</m:t>
                  </m:r>
                </m:e>
                <m:sub>
                  <m:r>
                    <m:rPr>
                      <m:sty m:val="p"/>
                    </m:rPr>
                    <m:t>U</m:t>
                  </m:r>
                </m:sub>
              </m:sSub>
            </m:e>
          </m:d>
        </m:oMath>
      </m:oMathPara>
    </w:p>
    <w:p>
      <w:pPr>
        <w:numPr>
          <w:ilvl w:val="0"/>
          <w:numId w:val="1000"/>
        </w:numPr>
      </w:pPr>
      <w:r>
        <w:t xml:space="preserve">Se leen como el rendimiento de un activo: lo que rinde cada estado por unidad de tiempo es lo que se cobra en él más la ganancia, o menos la pérdida, esperada de pasar a otro.</w:t>
      </w:r>
    </w:p>
    <w:p>
      <w:pPr>
        <w:numPr>
          <w:ilvl w:val="0"/>
          <w:numId w:val="1055"/>
        </w:numPr>
      </w:pPr>
      <w:r>
        <w:rPr>
          <w:i/>
          <w:iCs/>
        </w:rPr>
        <w:t xml:space="preserve">La condición de incentivos</w:t>
      </w:r>
      <w:r>
        <w:t xml:space="preserve">. La empresa paga lo justo para que nadie se escaquee,</w:t>
      </w:r>
      <w:r>
        <w:t xml:space="preserve"> </w:t>
      </w:r>
      <m:oMath>
        <m:sSub>
          <m:e>
            <m:r>
              <m:t>V</m:t>
            </m:r>
          </m:e>
          <m:sub>
            <m:r>
              <m:rPr>
                <m:sty m:val="p"/>
              </m:rPr>
              <m:t>E</m:t>
            </m:r>
          </m:sub>
        </m:sSub>
        <m:r>
          <m:rPr>
            <m:sty m:val="p"/>
          </m:rPr>
          <m:t>≥</m:t>
        </m:r>
        <m:sSub>
          <m:e>
            <m:r>
              <m:t>V</m:t>
            </m:r>
          </m:e>
          <m:sub>
            <m:r>
              <m:rPr>
                <m:sty m:val="p"/>
              </m:rPr>
              <m:t>S</m:t>
            </m:r>
          </m:sub>
        </m:sSub>
      </m:oMath>
      <w:r>
        <w:t xml:space="preserve">. Es la</w:t>
      </w:r>
      <w:r>
        <w:t xml:space="preserve"> </w:t>
      </w:r>
      <w:r>
        <w:rPr>
          <w:b/>
          <w:bCs/>
        </w:rPr>
        <w:t xml:space="preserve">restricción de compatibilidad de incentivos</w:t>
      </w:r>
      <w:r>
        <w:t xml:space="preserve"> </w:t>
      </w:r>
      <w:r>
        <w:t xml:space="preserve">(IC) del modelo principal-agente: el principal no ve la acción del agente y tiene que hacer que le convenga elegir la que él quiere</w:t>
      </w:r>
      <w:r>
        <w:t xml:space="preserve"> </w:t>
      </w:r>
      <w:hyperlink r:id="rId88">
        <w:r>
          <w:rPr>
            <w:rStyle w:val="Referenciaatema"/>
          </w:rPr>
          <w:t xml:space="preserve">[ver tema 3.A.13]</w:t>
        </w:r>
      </w:hyperlink>
      <w:r>
        <w:t xml:space="preserve">. Restando las 2 primeras ecuaciones de (</w:t>
      </w:r>
      <w:hyperlink w:anchor="eq_valores_ss">
        <w:r>
          <w:rPr>
            <w:rStyle w:val="Hyperlink"/>
          </w:rPr>
          <w:t xml:space="preserve">18</w:t>
        </w:r>
      </w:hyperlink>
      <w:r>
        <w:t xml:space="preserve">) con</w:t>
      </w:r>
      <w:r>
        <w:t xml:space="preserve"> </w:t>
      </w:r>
      <m:oMath>
        <m:sSub>
          <m:e>
            <m:r>
              <m:t>V</m:t>
            </m:r>
          </m:e>
          <m:sub>
            <m:r>
              <m:rPr>
                <m:sty m:val="p"/>
              </m:rPr>
              <m:t>E</m:t>
            </m:r>
          </m:sub>
        </m:sSub>
        <m:r>
          <m:rPr>
            <m:sty m:val="p"/>
          </m:rPr>
          <m:t>=</m:t>
        </m:r>
        <m:sSub>
          <m:e>
            <m:r>
              <m:t>V</m:t>
            </m:r>
          </m:e>
          <m:sub>
            <m:r>
              <m:rPr>
                <m:sty m:val="p"/>
              </m:rPr>
              <m:t>S</m:t>
            </m:r>
          </m:sub>
        </m:sSub>
      </m:oMath>
      <w:r>
        <w:t xml:space="preserve"> </w:t>
      </w:r>
      <w:r>
        <w:t xml:space="preserve">queda</w:t>
      </w:r>
    </w:p>
    <w:p>
      <w:pPr>
        <w:pStyle w:val="BodyText"/>
        <w:keepNext/>
      </w:pPr>
      <m:oMathPara>
        <m:oMathParaPr>
          <m:jc m:val="center"/>
        </m:oMathParaPr>
        <m:oMath>
          <m:sSub>
            <m:e>
              <m:r>
                <m:t>V</m:t>
              </m:r>
            </m:e>
            <m:sub>
              <m:r>
                <m:rPr>
                  <m:sty m:val="p"/>
                </m:rPr>
                <m:t>E</m:t>
              </m:r>
            </m:sub>
          </m:sSub>
          <m:r>
            <m:rPr>
              <m:sty m:val="p"/>
            </m:rPr>
            <m:t>−</m:t>
          </m:r>
          <m:sSub>
            <m:e>
              <m:r>
                <m:t>V</m:t>
              </m:r>
            </m:e>
            <m:sub>
              <m:r>
                <m:rPr>
                  <m:sty m:val="p"/>
                </m:rPr>
                <m:t>U</m:t>
              </m:r>
            </m:sub>
          </m:sSub>
          <m:r>
            <m:rPr>
              <m:sty m:val="p"/>
            </m:rPr>
            <m:t>=</m:t>
          </m:r>
          <m:f>
            <m:fPr>
              <m:type m:val="bar"/>
            </m:fPr>
            <m:num>
              <m:bar>
                <m:barPr>
                  <m:pos m:val="top"/>
                </m:barPr>
                <m:e>
                  <m:r>
                    <m:t>e</m:t>
                  </m:r>
                </m:e>
              </m:bar>
            </m:num>
            <m:den>
              <m:r>
                <m:t>q</m:t>
              </m:r>
            </m:den>
          </m:f>
        </m:oMath>
      </m:oMathPara>
    </w:p>
    <w:p>
      <w:pPr>
        <w:numPr>
          <w:ilvl w:val="0"/>
          <w:numId w:val="1000"/>
        </w:numPr>
      </w:pPr>
      <w:r>
        <w:t xml:space="preserve">La ventaja de estar ocupado sobre estar parado tiene que cubrir el coste del esfuerzo dividido entre la tasa de detección: el trabajador obtiene una</w:t>
      </w:r>
      <w:r>
        <w:t xml:space="preserve"> </w:t>
      </w:r>
      <w:r>
        <w:rPr>
          <w:i/>
          <w:iCs/>
        </w:rPr>
        <w:t xml:space="preserve">renta</w:t>
      </w:r>
      <w:r>
        <w:t xml:space="preserve">.</w:t>
      </w:r>
    </w:p>
    <w:p>
      <w:pPr>
        <w:numPr>
          <w:ilvl w:val="0"/>
          <w:numId w:val="1055"/>
        </w:numPr>
      </w:pPr>
      <w:r>
        <w:rPr>
          <w:i/>
          <w:iCs/>
        </w:rPr>
        <w:t xml:space="preserve">El mercado en estado estacionario</w:t>
      </w:r>
      <w:r>
        <w:t xml:space="preserve">. Las entradas en el paro tienen que igualar a las salidas,</w:t>
      </w:r>
      <w:r>
        <w:t xml:space="preserve"> </w:t>
      </w:r>
      <m:oMath>
        <m:r>
          <m:t>s</m:t>
        </m:r>
        <m:r>
          <m:t> </m:t>
        </m:r>
        <m:r>
          <m:t>J</m:t>
        </m:r>
        <m:r>
          <m:t> </m:t>
        </m:r>
        <m:r>
          <m:t>L</m:t>
        </m:r>
        <m:r>
          <m:rPr>
            <m:sty m:val="p"/>
          </m:rPr>
          <m:t>=</m:t>
        </m:r>
        <m:r>
          <m:t>f</m:t>
        </m:r>
        <m:r>
          <m:t> </m:t>
        </m:r>
        <m:d>
          <m:dPr>
            <m:begChr m:val="("/>
            <m:sepChr m:val=""/>
            <m:endChr m:val=")"/>
            <m:grow/>
          </m:dPr>
          <m:e>
            <m:bar>
              <m:barPr>
                <m:pos m:val="top"/>
              </m:barPr>
              <m:e>
                <m:r>
                  <m:t>L</m:t>
                </m:r>
              </m:e>
            </m:bar>
            <m:r>
              <m:rPr>
                <m:sty m:val="p"/>
              </m:rPr>
              <m:t>−</m:t>
            </m:r>
            <m:r>
              <m:t>J</m:t>
            </m:r>
            <m:r>
              <m:t> </m:t>
            </m:r>
            <m:r>
              <m:t>L</m:t>
            </m:r>
          </m:e>
        </m:d>
      </m:oMath>
      <w:r>
        <w:t xml:space="preserve">. Con la</w:t>
      </w:r>
      <w:r>
        <w:t xml:space="preserve"> </w:t>
      </w:r>
      <w:r>
        <w:rPr>
          <w:b/>
          <w:bCs/>
        </w:rPr>
        <w:t xml:space="preserve">tasa de paro</w:t>
      </w:r>
      <w:r>
        <w:t xml:space="preserve"> </w:t>
      </w:r>
      <m:oMath>
        <m:r>
          <m:t>U</m:t>
        </m:r>
        <m:r>
          <m:rPr>
            <m:sty m:val="p"/>
          </m:rPr>
          <m:t>≡</m:t>
        </m:r>
        <m:d>
          <m:dPr>
            <m:begChr m:val="("/>
            <m:sepChr m:val=""/>
            <m:endChr m:val=")"/>
            <m:grow/>
          </m:dPr>
          <m:e>
            <m:bar>
              <m:barPr>
                <m:pos m:val="top"/>
              </m:barPr>
              <m:e>
                <m:r>
                  <m:t>L</m:t>
                </m:r>
              </m:e>
            </m:bar>
            <m:r>
              <m:rPr>
                <m:sty m:val="p"/>
              </m:rPr>
              <m:t>−</m:t>
            </m:r>
            <m:r>
              <m:t>J</m:t>
            </m:r>
            <m:r>
              <m:t> </m:t>
            </m:r>
            <m:r>
              <m:t>L</m:t>
            </m:r>
          </m:e>
        </m:d>
        <m:r>
          <m:rPr>
            <m:sty m:val="p"/>
          </m:rPr>
          <m:t>/</m:t>
        </m:r>
        <m:bar>
          <m:barPr>
            <m:pos m:val="top"/>
          </m:barPr>
          <m:e>
            <m:r>
              <m:t>L</m:t>
            </m:r>
          </m:e>
        </m:bar>
      </m:oMath>
      <w:r>
        <w:t xml:space="preserve">, eso da</w:t>
      </w:r>
      <w:r>
        <w:t xml:space="preserve"> </w:t>
      </w:r>
      <m:oMath>
        <m:r>
          <m:t>f</m:t>
        </m:r>
        <m:r>
          <m:rPr>
            <m:sty m:val="p"/>
          </m:rPr>
          <m:t>+</m:t>
        </m:r>
        <m:r>
          <m:t>s</m:t>
        </m:r>
        <m:r>
          <m:rPr>
            <m:sty m:val="p"/>
          </m:rPr>
          <m:t>=</m:t>
        </m:r>
        <m:r>
          <m:t>s</m:t>
        </m:r>
        <m:r>
          <m:rPr>
            <m:sty m:val="p"/>
          </m:rPr>
          <m:t>/</m:t>
        </m:r>
        <m:r>
          <m:t>U</m:t>
        </m:r>
      </m:oMath>
      <w:r>
        <w:t xml:space="preserve">. Sustituyendo en las ecuaciones de valor se obtiene la</w:t>
      </w:r>
      <w:r>
        <w:t xml:space="preserve"> </w:t>
      </w:r>
      <w:r>
        <w:rPr>
          <w:b/>
          <w:bCs/>
        </w:rPr>
        <w:t xml:space="preserve">condición de no escaqueo</w:t>
      </w:r>
      <w:r>
        <w:t xml:space="preserve"> </w:t>
      </w:r>
      <w:r>
        <w:t xml:space="preserve">(CNE,</w:t>
      </w:r>
      <w:r>
        <w:t xml:space="preserve"> </w:t>
      </w:r>
      <w:r>
        <w:rPr>
          <w:i/>
          <w:iCs/>
        </w:rPr>
        <w:t xml:space="preserve">no-shirking condition</w:t>
      </w:r>
      <w:r>
        <w:t xml:space="preserve">):</w:t>
      </w:r>
    </w:p>
    <w:bookmarkStart w:id="133" w:name="eq_no_escaqueo"/>
    <w:bookmarkEnd w:id="133"/>
    <w:p>
      <w:pPr>
        <w:pStyle w:val="Funcionclave"/>
        <w:keepLines/>
      </w:pPr>
      <m:oMathPara>
        <m:oMathParaPr>
          <m:jc m:val="center"/>
        </m:oMathParaPr>
        <m:oMath>
          <m:r>
            <m:t>w</m:t>
          </m:r>
          <m:r>
            <m:t> </m:t>
          </m:r>
          <m:r>
            <m:rPr>
              <m:sty m:val="p"/>
            </m:rPr>
            <m:t>≥</m:t>
          </m:r>
          <m:r>
            <m:t> </m:t>
          </m:r>
          <m:bar>
            <m:barPr>
              <m:pos m:val="top"/>
            </m:barPr>
            <m:e>
              <m:r>
                <m:t>e</m:t>
              </m:r>
            </m:e>
          </m:bar>
          <m:r>
            <m:rPr>
              <m:sty m:val="p"/>
            </m:rPr>
            <m:t>+</m:t>
          </m:r>
          <m:d>
            <m:dPr>
              <m:begChr m:val="("/>
              <m:sepChr m:val=""/>
              <m:endChr m:val=")"/>
              <m:grow/>
            </m:dPr>
            <m:e>
              <m:r>
                <m:t>ρ</m:t>
              </m:r>
              <m:r>
                <m:rPr>
                  <m:sty m:val="p"/>
                </m:rPr>
                <m:t>+</m:t>
              </m:r>
              <m:f>
                <m:fPr>
                  <m:type m:val="bar"/>
                </m:fPr>
                <m:num>
                  <m:r>
                    <m:t>s</m:t>
                  </m:r>
                </m:num>
                <m:den>
                  <m:r>
                    <m:t>U</m:t>
                  </m:r>
                </m:den>
              </m:f>
            </m:e>
          </m:d>
          <m:f>
            <m:fPr>
              <m:type m:val="bar"/>
            </m:fPr>
            <m:num>
              <m:bar>
                <m:barPr>
                  <m:pos m:val="top"/>
                </m:barPr>
                <m:e>
                  <m:r>
                    <m:t>e</m:t>
                  </m:r>
                </m:e>
              </m:bar>
            </m:num>
            <m:den>
              <m:r>
                <m:t>q</m:t>
              </m:r>
            </m:den>
          </m:f>
        </m:oMath>
      </m:oMathPara>
    </w:p>
    <w:p>
      <w:pPr>
        <w:numPr>
          <w:ilvl w:val="0"/>
          <w:numId w:val="1000"/>
        </w:numPr>
      </w:pPr>
      <w:r>
        <w:t xml:space="preserve">La empresa paga exactamente el mínimo, con igualdad. El salario que evita el escaqueo es mayor cuanto más cuesta el esfuerzo, cuanto más impacientes son los trabajadores y cuanto más rotan, y menor cuanto mejor se vigila. Sobre todo,</w:t>
      </w:r>
      <w:r>
        <w:t xml:space="preserve"> </w:t>
      </w:r>
      <w:r>
        <w:rPr>
          <w:i/>
          <w:iCs/>
        </w:rPr>
        <w:t xml:space="preserve">baja con el paro</w:t>
      </w:r>
      <w:r>
        <w:t xml:space="preserve">: cuanto más paro, más tarda el despedido en volver a trabajar y más le cuesta el despido. Cuando el paro tiende a cero (</w:t>
      </w:r>
      <m:oMath>
        <m:r>
          <m:t>U</m:t>
        </m:r>
        <m:r>
          <m:rPr>
            <m:sty m:val="p"/>
          </m:rPr>
          <m:t>→</m:t>
        </m:r>
        <m:r>
          <m:t>0</m:t>
        </m:r>
      </m:oMath>
      <w:r>
        <w:t xml:space="preserve">), el salario necesario crece sin límite: con pleno empleo no hay salario que disuada.</w:t>
      </w:r>
    </w:p>
    <w:p>
      <w:pPr>
        <w:keepNext/>
        <w:numPr>
          <w:ilvl w:val="0"/>
          <w:numId w:val="1055"/>
        </w:numPr>
      </w:pPr>
      <w:r>
        <w:rPr>
          <w:i/>
          <w:iCs/>
        </w:rPr>
        <w:t xml:space="preserve">El equilibrio</w:t>
      </w:r>
      <w:r>
        <w:t xml:space="preserve"> </w:t>
      </w:r>
      <w:r>
        <w:t xml:space="preserve">(gráfico </w:t>
      </w:r>
      <w:hyperlink w:anchor="fig_shapiro_stiglitz">
        <w:r>
          <w:rPr>
            <w:rStyle w:val="Hyperlink"/>
          </w:rPr>
          <w:t xml:space="preserve">8</w:t>
        </w:r>
      </w:hyperlink>
      <w:r>
        <w:t xml:space="preserve">), en el plano con el empleo total</w:t>
      </w:r>
      <w:r>
        <w:t xml:space="preserve"> </w:t>
      </w:r>
      <m:oMath>
        <m:r>
          <m:t>J</m:t>
        </m:r>
        <m:r>
          <m:t> </m:t>
        </m:r>
        <m:r>
          <m:t>L</m:t>
        </m:r>
      </m:oMath>
      <w:r>
        <w:t xml:space="preserve"> </w:t>
      </w:r>
      <w:r>
        <w:t xml:space="preserve">en el eje horizontal y el salario en el vertical:</w:t>
      </w:r>
    </w:p>
    <w:p>
      <w:pPr>
        <w:numPr>
          <w:ilvl w:val="1"/>
          <w:numId w:val="1056"/>
        </w:numPr>
      </w:pPr>
      <w:r>
        <w:t xml:space="preserve">la</w:t>
      </w:r>
      <w:r>
        <w:t xml:space="preserve"> </w:t>
      </w:r>
      <w:r>
        <w:rPr>
          <w:i/>
          <w:iCs/>
        </w:rPr>
        <w:t xml:space="preserve">demanda de trabajo</w:t>
      </w:r>
      <w:r>
        <w:t xml:space="preserve"> </w:t>
      </w:r>
      <w:r>
        <w:t xml:space="preserve">es convencional: cada empresa contrata hasta que el producto marginal iguala el salario,</w:t>
      </w:r>
      <w:r>
        <w:t xml:space="preserve"> </w:t>
      </w:r>
      <m:oMath>
        <m:r>
          <m:t>A</m:t>
        </m:r>
        <m:r>
          <m:t> </m:t>
        </m:r>
        <m:bar>
          <m:barPr>
            <m:pos m:val="top"/>
          </m:barPr>
          <m:e>
            <m:r>
              <m:t>e</m:t>
            </m:r>
          </m:e>
        </m:bar>
        <m:r>
          <m:t> </m:t>
        </m:r>
        <m:r>
          <m:t>F</m:t>
        </m:r>
        <m:r>
          <m:rPr>
            <m:sty m:val="p"/>
          </m:rPr>
          <m:t>′</m:t>
        </m:r>
        <m:d>
          <m:dPr>
            <m:begChr m:val="("/>
            <m:sepChr m:val=""/>
            <m:endChr m:val=")"/>
            <m:grow/>
          </m:dPr>
          <m:e>
            <m:bar>
              <m:barPr>
                <m:pos m:val="top"/>
              </m:barPr>
              <m:e>
                <m:r>
                  <m:t>e</m:t>
                </m:r>
              </m:e>
            </m:bar>
            <m:r>
              <m:t> </m:t>
            </m:r>
            <m:r>
              <m:t>L</m:t>
            </m:r>
          </m:e>
        </m:d>
        <m:r>
          <m:rPr>
            <m:sty m:val="p"/>
          </m:rPr>
          <m:t>=</m:t>
        </m:r>
        <m:r>
          <m:t>w</m:t>
        </m:r>
      </m:oMath>
      <w:r>
        <w:t xml:space="preserve">;</w:t>
      </w:r>
    </w:p>
    <w:p>
      <w:pPr>
        <w:numPr>
          <w:ilvl w:val="1"/>
          <w:numId w:val="1056"/>
        </w:numPr>
      </w:pPr>
      <w:r>
        <w:t xml:space="preserve">la</w:t>
      </w:r>
      <w:r>
        <w:t xml:space="preserve"> </w:t>
      </w:r>
      <w:r>
        <w:rPr>
          <w:i/>
          <w:iCs/>
        </w:rPr>
        <w:t xml:space="preserve">oferta de trabajo</w:t>
      </w:r>
      <w:r>
        <w:t xml:space="preserve"> </w:t>
      </w:r>
      <w:r>
        <w:t xml:space="preserve">es horizontal en</w:t>
      </w:r>
      <w:r>
        <w:t xml:space="preserve"> </w:t>
      </w:r>
      <m:oMath>
        <m:bar>
          <m:barPr>
            <m:pos m:val="top"/>
          </m:barPr>
          <m:e>
            <m:r>
              <m:t>e</m:t>
            </m:r>
          </m:e>
        </m:bar>
      </m:oMath>
      <w:r>
        <w:t xml:space="preserve"> </w:t>
      </w:r>
      <w:r>
        <w:t xml:space="preserve">(nadie trabaja por menos de lo que le cuesta esforzarse) hasta</w:t>
      </w:r>
      <w:r>
        <w:t xml:space="preserve"> </w:t>
      </w:r>
      <m:oMath>
        <m:bar>
          <m:barPr>
            <m:pos m:val="top"/>
          </m:barPr>
          <m:e>
            <m:r>
              <m:t>L</m:t>
            </m:r>
          </m:e>
        </m:bar>
      </m:oMath>
      <w:r>
        <w:t xml:space="preserve">, donde se hace vertical;</w:t>
      </w:r>
    </w:p>
    <w:p>
      <w:pPr>
        <w:numPr>
          <w:ilvl w:val="1"/>
          <w:numId w:val="1056"/>
        </w:numPr>
      </w:pPr>
      <w:r>
        <w:t xml:space="preserve">la</w:t>
      </w:r>
      <w:r>
        <w:t xml:space="preserve"> </w:t>
      </w:r>
      <w:r>
        <w:rPr>
          <w:i/>
          <w:iCs/>
        </w:rPr>
        <w:t xml:space="preserve">CNE</w:t>
      </w:r>
      <w:r>
        <w:t xml:space="preserve"> </w:t>
      </w:r>
      <w:r>
        <w:t xml:space="preserve">es creciente y se hace vertical al acercarse a</w:t>
      </w:r>
      <w:r>
        <w:t xml:space="preserve"> </w:t>
      </w:r>
      <m:oMath>
        <m:bar>
          <m:barPr>
            <m:pos m:val="top"/>
          </m:barPr>
          <m:e>
            <m:r>
              <m:t>L</m:t>
            </m:r>
          </m:e>
        </m:bar>
      </m:oMath>
      <w:r>
        <w:t xml:space="preserve">.</w:t>
      </w:r>
    </w:p>
    <w:p>
      <w:pPr>
        <w:numPr>
          <w:ilvl w:val="0"/>
          <w:numId w:val="1000"/>
        </w:numPr>
      </w:pPr>
      <w:r>
        <w:t xml:space="preserve">Con información perfecta, el equilibrio sería el walrasiano,</w:t>
      </w:r>
      <w:r>
        <w:t xml:space="preserve"> </w:t>
      </w:r>
      <m:oMath>
        <m:sSup>
          <m:e>
            <m:r>
              <m:t>E</m:t>
            </m:r>
          </m:e>
          <m:sup>
            <m:r>
              <m:t>W</m:t>
            </m:r>
          </m:sup>
        </m:sSup>
      </m:oMath>
      <w:r>
        <w:t xml:space="preserve">: pleno empleo y un salario igual al producto marginal en</w:t>
      </w:r>
      <w:r>
        <w:t xml:space="preserve"> </w:t>
      </w:r>
      <m:oMath>
        <m:bar>
          <m:barPr>
            <m:pos m:val="top"/>
          </m:barPr>
          <m:e>
            <m:r>
              <m:t>L</m:t>
            </m:r>
          </m:e>
        </m:bar>
      </m:oMath>
      <w:r>
        <w:t xml:space="preserve">. Con información asimétrica, el equilibrio es</w:t>
      </w:r>
      <w:r>
        <w:t xml:space="preserve"> </w:t>
      </w:r>
      <m:oMath>
        <m:r>
          <m:t>E</m:t>
        </m:r>
      </m:oMath>
      <w:r>
        <w:t xml:space="preserve">, el corte de la demanda con la CNE: salario</w:t>
      </w:r>
      <w:r>
        <w:t xml:space="preserve"> </w:t>
      </w:r>
      <m:oMath>
        <m:sSup>
          <m:e>
            <m:r>
              <m:t>w</m:t>
            </m:r>
          </m:e>
          <m:sup>
            <m:r>
              <m:rPr>
                <m:sty m:val="p"/>
              </m:rPr>
              <m:t>*</m:t>
            </m:r>
          </m:sup>
        </m:sSup>
      </m:oMath>
      <w:r>
        <w:t xml:space="preserve"> </w:t>
      </w:r>
      <w:r>
        <w:t xml:space="preserve">y</w:t>
      </w:r>
      <w:r>
        <w:t xml:space="preserve"> </w:t>
      </w:r>
      <w:r>
        <w:rPr>
          <w:i/>
          <w:iCs/>
        </w:rPr>
        <w:t xml:space="preserve">paro</w:t>
      </w:r>
      <w:r>
        <w:t xml:space="preserve">.</w:t>
      </w:r>
    </w:p>
    <w:p>
      <w:pPr>
        <w:numPr>
          <w:ilvl w:val="0"/>
          <w:numId w:val="1055"/>
        </w:numPr>
      </w:pPr>
      <w:r>
        <w:rPr>
          <w:i/>
          <w:iCs/>
        </w:rPr>
        <w:t xml:space="preserve">Estática comparativa</w:t>
      </w:r>
      <w:r>
        <w:t xml:space="preserve">: una caída de la demanda de trabajo (un</w:t>
      </w:r>
      <w:r>
        <w:t xml:space="preserve"> </w:t>
      </w:r>
      <w:r>
        <w:rPr>
          <w:i/>
          <w:iCs/>
        </w:rPr>
        <w:t xml:space="preserve">shock</w:t>
      </w:r>
      <w:r>
        <w:t xml:space="preserve"> </w:t>
      </w:r>
      <w:r>
        <w:t xml:space="preserve">negativo de productividad o de demanda del producto,</w:t>
      </w:r>
      <w:r>
        <w:t xml:space="preserve"> </w:t>
      </w:r>
      <m:oMath>
        <m:r>
          <m:t>A</m:t>
        </m:r>
        <m:r>
          <m:rPr>
            <m:sty m:val="p"/>
          </m:rPr>
          <m:t>↓</m:t>
        </m:r>
      </m:oMath>
      <w:r>
        <w:t xml:space="preserve">) desplaza la demanda a la izquierda; el nuevo equilibrio se mueve a lo largo de la CNE, con menos empleo y un salario algo menor; cuánto se ajusta cada uno depende de la pendiente de la CNE. Más vigilancia (</w:t>
      </w:r>
      <m:oMath>
        <m:r>
          <m:t>q</m:t>
        </m:r>
        <m:r>
          <m:rPr>
            <m:sty m:val="p"/>
          </m:rPr>
          <m:t>↑</m:t>
        </m:r>
      </m:oMath>
      <w:r>
        <w:t xml:space="preserve">) baja la CNE; sin rotación (</w:t>
      </w:r>
      <m:oMath>
        <m:r>
          <m:t>s</m:t>
        </m:r>
        <m:r>
          <m:rPr>
            <m:sty m:val="p"/>
          </m:rPr>
          <m:t>=</m:t>
        </m:r>
        <m:r>
          <m:t>0</m:t>
        </m:r>
      </m:oMath>
      <w:r>
        <w:t xml:space="preserve">), la CNE es horizontal (anexo </w:t>
      </w:r>
      <w:hyperlink w:anchor="anexo_shapiro_stiglitz">
        <w:r>
          <w:rPr>
            <w:rStyle w:val="Hyperlink"/>
          </w:rPr>
          <w:t xml:space="preserve">C</w:t>
        </w:r>
      </w:hyperlink>
      <w:r>
        <w:t xml:space="preserve">).</w:t>
      </w:r>
    </w:p>
    <w:bookmarkStart w:id="137" w:name="fig_shapiro_stiglitz"/>
    <w:p>
      <w:pPr>
        <w:pStyle w:val="ImageCaption"/>
      </w:pPr>
      <w:r>
        <w:t xml:space="preserve">Gráfico 8.–</w:t>
      </w:r>
      <w:r>
        <w:t xml:space="preserve"> </w:t>
      </w:r>
      <w:r>
        <w:t xml:space="preserve">El modelo de</w:t>
      </w:r>
      <w:r>
        <w:t xml:space="preserve"> </w:t>
      </w:r>
      <w:r>
        <w:rPr>
          <w:smallCaps/>
        </w:rPr>
        <w:t xml:space="preserve">Shapiro</w:t>
      </w:r>
      <w:r>
        <w:t xml:space="preserve"> </w:t>
      </w:r>
      <w:r>
        <w:t xml:space="preserve">y</w:t>
      </w:r>
      <w:r>
        <w:t xml:space="preserve"> </w:t>
      </w:r>
      <w:r>
        <w:rPr>
          <w:smallCaps/>
        </w:rPr>
        <w:t xml:space="preserve">Stiglitz</w:t>
      </w:r>
      <w:r>
        <w:t xml:space="preserve">: equilibrio walrasiano</w:t>
      </w:r>
      <w:r>
        <w:t xml:space="preserve"> </w:t>
      </w:r>
      <m:oMath>
        <m:sSup>
          <m:e>
            <m:r>
              <m:t>E</m:t>
            </m:r>
          </m:e>
          <m:sup>
            <m:r>
              <m:t>W</m:t>
            </m:r>
          </m:sup>
        </m:sSup>
      </m:oMath>
      <w:r>
        <w:t xml:space="preserve">, equilibrio con paro</w:t>
      </w:r>
      <w:r>
        <w:t xml:space="preserve"> </w:t>
      </w:r>
      <m:oMath>
        <m:r>
          <m:t>E</m:t>
        </m:r>
      </m:oMath>
      <w:r>
        <w:t xml:space="preserve"> </w:t>
      </w:r>
      <w:r>
        <w:t xml:space="preserve">y caída de la demanda de trabajo</w:t>
      </w:r>
    </w:p>
    <w:p>
      <w:pPr>
        <w:pStyle w:val="CaptionedFigure"/>
      </w:pPr>
      <w:r>
        <w:drawing>
          <wp:inline>
            <wp:extent cx="2960331" cy="3492457"/>
            <wp:effectExtent b="0" l="0" r="0" t="0"/>
            <wp:docPr descr="Gráfico 8.– El modelo de Shapiro y Stiglitz: equilibrio walrasiano EW, equilibrio con paro E y caída de la demanda de trabajo" title="" id="135" name="Picture"/>
            <a:graphic>
              <a:graphicData uri="http://schemas.openxmlformats.org/drawingml/2006/picture">
                <pic:pic>
                  <pic:nvPicPr>
                    <pic:cNvPr descr="C:\Users\vgutierrez\Documents\src\victorgutierrezmarcos.github.io-revision\oposicion\temario\fuentes\3A27\graficos/shapiro-stiglitz.png" id="136" name="Picture"/>
                    <pic:cNvPicPr>
                      <a:picLocks noChangeArrowheads="1" noChangeAspect="1"/>
                    </pic:cNvPicPr>
                  </pic:nvPicPr>
                  <pic:blipFill>
                    <a:blip r:embed="rId134"/>
                    <a:stretch>
                      <a:fillRect/>
                    </a:stretch>
                  </pic:blipFill>
                  <pic:spPr bwMode="auto">
                    <a:xfrm>
                      <a:off x="0" y="0"/>
                      <a:ext cx="2960331" cy="3492457"/>
                    </a:xfrm>
                    <a:prstGeom prst="rect">
                      <a:avLst/>
                    </a:prstGeom>
                    <a:noFill/>
                    <a:ln w="9525">
                      <a:noFill/>
                      <a:headEnd/>
                      <a:tailEnd/>
                    </a:ln>
                  </pic:spPr>
                </pic:pic>
              </a:graphicData>
            </a:graphic>
          </wp:inline>
        </w:drawing>
      </w:r>
    </w:p>
    <w:bookmarkEnd w:id="137"/>
    <w:p>
      <w:pPr>
        <w:pStyle w:val="Piedeimagen"/>
      </w:pPr>
      <w:r>
        <w:t xml:space="preserve">Fuente: elaboración propia a partir de</w:t>
      </w:r>
      <w:r>
        <w:t xml:space="preserve"> </w:t>
      </w:r>
      <w:r>
        <w:rPr>
          <w:smallCaps/>
        </w:rPr>
        <w:t xml:space="preserve">Shapiro</w:t>
      </w:r>
      <w:r>
        <w:t xml:space="preserve"> </w:t>
      </w:r>
      <w:r>
        <w:t xml:space="preserve">y</w:t>
      </w:r>
      <w:r>
        <w:t xml:space="preserve"> </w:t>
      </w:r>
      <w:r>
        <w:rPr>
          <w:smallCaps/>
        </w:rPr>
        <w:t xml:space="preserve">Stiglitz</w:t>
      </w:r>
      <w:r>
        <w:t xml:space="preserve"> </w:t>
      </w:r>
      <w:r>
        <w:t xml:space="preserve">(</w:t>
      </w:r>
      <w:hyperlink w:anchor="ref_ShapiroStiglitz1984Equilibrium">
        <w:r>
          <w:rPr>
            <w:rStyle w:val="Hyperlink"/>
          </w:rPr>
          <w:t xml:space="preserve">1984</w:t>
        </w:r>
      </w:hyperlink>
      <w:r>
        <w:t xml:space="preserve">)</w:t>
      </w:r>
      <w:r>
        <w:t xml:space="preserve"> </w:t>
      </w:r>
      <w:r>
        <w:t xml:space="preserve">y</w:t>
      </w:r>
      <w:r>
        <w:t xml:space="preserve"> </w:t>
      </w:r>
      <w:r>
        <w:rPr>
          <w:smallCaps/>
        </w:rPr>
        <w:t xml:space="preserve">Romer</w:t>
      </w:r>
      <w:r>
        <w:t xml:space="preserve"> </w:t>
      </w:r>
      <w:r>
        <w:t xml:space="preserve">(</w:t>
      </w:r>
      <w:hyperlink w:anchor="ref_Romer2019Advanced">
        <w:r>
          <w:rPr>
            <w:rStyle w:val="Hyperlink"/>
          </w:rPr>
          <w:t xml:space="preserve">2019, cap. 11</w:t>
        </w:r>
      </w:hyperlink>
      <w:r>
        <w:t xml:space="preserve">)</w:t>
      </w:r>
      <w:r>
        <w:t xml:space="preserve">.</w:t>
      </w:r>
    </w:p>
    <w:bookmarkEnd w:id="138"/>
    <w:bookmarkStart w:id="140" w:name="iii_implicaciones_4"/>
    <w:p>
      <w:pPr>
        <w:pStyle w:val="Heading5"/>
      </w:pPr>
      <w:r>
        <w:t xml:space="preserve">iii) Implicaciones</w:t>
      </w:r>
    </w:p>
    <w:p>
      <w:pPr>
        <w:numPr>
          <w:ilvl w:val="0"/>
          <w:numId w:val="1057"/>
        </w:numPr>
      </w:pPr>
      <w:r>
        <w:rPr>
          <w:i/>
          <w:iCs/>
        </w:rPr>
        <w:t xml:space="preserve">Paro involuntario de equilibrio</w:t>
      </w:r>
      <w:r>
        <w:t xml:space="preserve">: «quienes no tienen trabajo estarían encantados de trabajar a</w:t>
      </w:r>
      <w:r>
        <w:t xml:space="preserve"> </w:t>
      </w:r>
      <m:oMath>
        <m:sSup>
          <m:e>
            <m:r>
              <m:t>w</m:t>
            </m:r>
          </m:e>
          <m:sup>
            <m:r>
              <m:rPr>
                <m:sty m:val="p"/>
              </m:rPr>
              <m:t>*</m:t>
            </m:r>
          </m:sup>
        </m:sSup>
      </m:oMath>
      <w:r>
        <w:t xml:space="preserve"> </w:t>
      </w:r>
      <w:r>
        <w:t xml:space="preserve">o por menos, pero no pueden prometer de forma creíble que no se escaquearán a esos salarios»</w:t>
      </w:r>
      <w:r>
        <w:t xml:space="preserve"> </w:t>
      </w:r>
      <w:r>
        <w:t xml:space="preserve">(</w:t>
      </w:r>
      <w:hyperlink w:anchor="ref_ShapiroStiglitz1984Equilibrium">
        <w:r>
          <w:rPr>
            <w:rStyle w:val="Hyperlink"/>
            <w:smallCaps/>
          </w:rPr>
          <w:t xml:space="preserve">Shapiro</w:t>
        </w:r>
        <w:r>
          <w:rPr>
            <w:rStyle w:val="Hyperlink"/>
          </w:rPr>
          <w:t xml:space="preserve"> </w:t>
        </w:r>
        <w:r>
          <w:rPr>
            <w:rStyle w:val="Hyperlink"/>
          </w:rPr>
          <w:t xml:space="preserve">y</w:t>
        </w:r>
        <w:r>
          <w:rPr>
            <w:rStyle w:val="Hyperlink"/>
          </w:rPr>
          <w:t xml:space="preserve"> </w:t>
        </w:r>
        <w:r>
          <w:rPr>
            <w:rStyle w:val="Hyperlink"/>
            <w:smallCaps/>
          </w:rPr>
          <w:t xml:space="preserve">Stiglitz</w:t>
        </w:r>
        <w:r>
          <w:rPr>
            <w:rStyle w:val="Hyperlink"/>
          </w:rPr>
          <w:t xml:space="preserve">, 1984, 438</w:t>
        </w:r>
      </w:hyperlink>
      <w:r>
        <w:t xml:space="preserve">)</w:t>
      </w:r>
      <w:r>
        <w:t xml:space="preserve">.</w:t>
      </w:r>
      <w:r>
        <w:rPr>
          <w:rStyle w:val="FootnoteReference"/>
        </w:rPr>
        <w:footnoteReference w:id="139"/>
      </w:r>
      <w:r>
        <w:t xml:space="preserve"> </w:t>
      </w:r>
      <w:r>
        <w:t xml:space="preserve">Si una empresa contratara por menos, sus nuevos empleados se escaquearían.</w:t>
      </w:r>
    </w:p>
    <w:p>
      <w:pPr>
        <w:numPr>
          <w:ilvl w:val="0"/>
          <w:numId w:val="1057"/>
        </w:numPr>
      </w:pPr>
      <w:r>
        <w:rPr>
          <w:i/>
          <w:iCs/>
        </w:rPr>
        <w:t xml:space="preserve">Ajuste por cantidades</w:t>
      </w:r>
      <w:r>
        <w:t xml:space="preserve">: ante un</w:t>
      </w:r>
      <w:r>
        <w:t xml:space="preserve"> </w:t>
      </w:r>
      <w:r>
        <w:rPr>
          <w:i/>
          <w:iCs/>
        </w:rPr>
        <w:t xml:space="preserve">shock</w:t>
      </w:r>
      <w:r>
        <w:t xml:space="preserve"> </w:t>
      </w:r>
      <w:r>
        <w:t xml:space="preserve">de demanda, el empleo se mueve más y el salario menos que con información perfecta, en la que la oferta vertical haría que todo el ajuste lo hiciera el salario.</w:t>
      </w:r>
    </w:p>
    <w:p>
      <w:pPr>
        <w:keepNext/>
        <w:numPr>
          <w:ilvl w:val="0"/>
          <w:numId w:val="1057"/>
        </w:numPr>
      </w:pPr>
      <w:r>
        <w:rPr>
          <w:i/>
          <w:iCs/>
        </w:rPr>
        <w:t xml:space="preserve">Ineficiencia</w:t>
      </w:r>
      <w:r>
        <w:t xml:space="preserve">: el producto marginal en pleno empleo supera el coste del esfuerzo, así que el óptimo sería emplear a todos, y con esfuerzo.</w:t>
      </w:r>
    </w:p>
    <w:p>
      <w:pPr>
        <w:numPr>
          <w:ilvl w:val="1"/>
          <w:numId w:val="1058"/>
        </w:numPr>
      </w:pPr>
      <w:r>
        <w:t xml:space="preserve">Pero imponer el pleno empleo no sirve: sin paro, nadie se esforzaría y la producción sería nula.</w:t>
      </w:r>
    </w:p>
    <w:p>
      <w:pPr>
        <w:numPr>
          <w:ilvl w:val="1"/>
          <w:numId w:val="1058"/>
        </w:numPr>
      </w:pPr>
      <w:r>
        <w:t xml:space="preserve">Sí mejora el bienestar con más vigilancia o con un</w:t>
      </w:r>
      <w:r>
        <w:t xml:space="preserve"> </w:t>
      </w:r>
      <w:r>
        <w:rPr>
          <w:i/>
          <w:iCs/>
        </w:rPr>
        <w:t xml:space="preserve">subsidio salarial</w:t>
      </w:r>
      <w:r>
        <w:t xml:space="preserve"> </w:t>
      </w:r>
      <w:r>
        <w:t xml:space="preserve">financiado con un impuesto sobre los beneficios: la demanda de trabajo sube a lo largo de la CNE, con más salario y más empleo, y la producción adicional vale más que lo que cuesta</w:t>
      </w:r>
      <w:r>
        <w:t xml:space="preserve"> </w:t>
      </w:r>
      <w:r>
        <w:t xml:space="preserve">(</w:t>
      </w:r>
      <w:hyperlink w:anchor="ref_ShapiroStiglitz1984Equilibrium">
        <w:r>
          <w:rPr>
            <w:rStyle w:val="Hyperlink"/>
            <w:smallCaps/>
          </w:rPr>
          <w:t xml:space="preserve">Shapiro</w:t>
        </w:r>
        <w:r>
          <w:rPr>
            <w:rStyle w:val="Hyperlink"/>
          </w:rPr>
          <w:t xml:space="preserve"> </w:t>
        </w:r>
        <w:r>
          <w:rPr>
            <w:rStyle w:val="Hyperlink"/>
          </w:rPr>
          <w:t xml:space="preserve">y</w:t>
        </w:r>
        <w:r>
          <w:rPr>
            <w:rStyle w:val="Hyperlink"/>
          </w:rPr>
          <w:t xml:space="preserve"> </w:t>
        </w:r>
        <w:r>
          <w:rPr>
            <w:rStyle w:val="Hyperlink"/>
            <w:smallCaps/>
          </w:rPr>
          <w:t xml:space="preserve">Stiglitz</w:t>
        </w:r>
        <w:r>
          <w:rPr>
            <w:rStyle w:val="Hyperlink"/>
          </w:rPr>
          <w:t xml:space="preserve">, 1984</w:t>
        </w:r>
      </w:hyperlink>
      <w:r>
        <w:t xml:space="preserve">)</w:t>
      </w:r>
      <w:r>
        <w:t xml:space="preserve">.</w:t>
      </w:r>
    </w:p>
    <w:p>
      <w:pPr>
        <w:numPr>
          <w:ilvl w:val="1"/>
          <w:numId w:val="1058"/>
        </w:numPr>
      </w:pPr>
      <w:r>
        <w:t xml:space="preserve">Un subsidio de paro más generoso, en cambio, hace menos costoso el despido y</w:t>
      </w:r>
      <w:r>
        <w:t xml:space="preserve"> </w:t>
      </w:r>
      <w:r>
        <w:rPr>
          <w:i/>
          <w:iCs/>
        </w:rPr>
        <w:t xml:space="preserve">aumenta</w:t>
      </w:r>
      <w:r>
        <w:t xml:space="preserve"> </w:t>
      </w:r>
      <w:r>
        <w:t xml:space="preserve">el paro de equilibrio: no porque los parados busquen menos, sino porque la empresa tiene que pagar más para disciplinar.</w:t>
      </w:r>
    </w:p>
    <w:p>
      <w:pPr>
        <w:numPr>
          <w:ilvl w:val="0"/>
          <w:numId w:val="1057"/>
        </w:numPr>
      </w:pPr>
      <w:r>
        <w:rPr>
          <w:i/>
          <w:iCs/>
        </w:rPr>
        <w:t xml:space="preserve">Paro de otra naturaleza que el keynesiano</w:t>
      </w:r>
      <w:r>
        <w:t xml:space="preserve">: el paro de equilibrio no se debe a falta de demanda, sino a un problema de información, y la receta de fondo es reducirlo. Aun así, los</w:t>
      </w:r>
      <w:r>
        <w:t xml:space="preserve"> </w:t>
      </w:r>
      <w:r>
        <w:rPr>
          <w:i/>
          <w:iCs/>
        </w:rPr>
        <w:t xml:space="preserve">shocks</w:t>
      </w:r>
      <w:r>
        <w:t xml:space="preserve"> </w:t>
      </w:r>
      <w:r>
        <w:t xml:space="preserve">de demanda sí mueven el empleo a corto plazo.</w:t>
      </w:r>
    </w:p>
    <w:bookmarkEnd w:id="140"/>
    <w:bookmarkEnd w:id="141"/>
    <w:bookmarkStart w:id="142" w:name="c_extensiones"/>
    <w:p>
      <w:pPr>
        <w:pStyle w:val="Heading4"/>
      </w:pPr>
      <w:r>
        <w:t xml:space="preserve">c) Extensiones</w:t>
      </w:r>
    </w:p>
    <w:p>
      <w:pPr>
        <w:numPr>
          <w:ilvl w:val="0"/>
          <w:numId w:val="1059"/>
        </w:numPr>
      </w:pPr>
      <w:r>
        <w:rPr>
          <w:i/>
          <w:iCs/>
        </w:rPr>
        <w:t xml:space="preserve">Mercados de trabajo duales</w:t>
      </w:r>
      <w:r>
        <w:t xml:space="preserve">: si en un sector el producto se mide bien y es fácil vigilar, y en otro no, en el segundo se pagan rentas y hay cola para entrar, mientras que en el primero se cobra el salario de mercado. Los trabajadores del sector primario no quieren dejar su empleo</w:t>
      </w:r>
      <w:r>
        <w:t xml:space="preserve"> </w:t>
      </w:r>
      <w:r>
        <w:t xml:space="preserve">(</w:t>
      </w:r>
      <w:hyperlink w:anchor="ref_BulowSummers1986Theory">
        <w:r>
          <w:rPr>
            <w:rStyle w:val="Hyperlink"/>
            <w:smallCaps/>
          </w:rPr>
          <w:t xml:space="preserve">Bulow</w:t>
        </w:r>
        <w:r>
          <w:rPr>
            <w:rStyle w:val="Hyperlink"/>
          </w:rPr>
          <w:t xml:space="preserve"> </w:t>
        </w:r>
        <w:r>
          <w:rPr>
            <w:rStyle w:val="Hyperlink"/>
          </w:rPr>
          <w:t xml:space="preserve">y</w:t>
        </w:r>
        <w:r>
          <w:rPr>
            <w:rStyle w:val="Hyperlink"/>
          </w:rPr>
          <w:t xml:space="preserve"> </w:t>
        </w:r>
        <w:r>
          <w:rPr>
            <w:rStyle w:val="Hyperlink"/>
            <w:smallCaps/>
          </w:rPr>
          <w:t xml:space="preserve">Summers</w:t>
        </w:r>
        <w:r>
          <w:rPr>
            <w:rStyle w:val="Hyperlink"/>
          </w:rPr>
          <w:t xml:space="preserve">, 1986</w:t>
        </w:r>
      </w:hyperlink>
      <w:r>
        <w:t xml:space="preserve">)</w:t>
      </w:r>
      <w:r>
        <w:t xml:space="preserve">.</w:t>
      </w:r>
    </w:p>
    <w:p>
      <w:pPr>
        <w:numPr>
          <w:ilvl w:val="0"/>
          <w:numId w:val="1059"/>
        </w:numPr>
      </w:pPr>
      <w:r>
        <w:rPr>
          <w:i/>
          <w:iCs/>
        </w:rPr>
        <w:t xml:space="preserve">Otros costes del despido</w:t>
      </w:r>
      <w:r>
        <w:t xml:space="preserve">: si el despedido pierde capital humano específico o tiene que mudarse, el despido duele aunque haya poco paro, y hace falta menos paro para disciplinar. El paro involuntario será mayor en los colectivos que cambian de empleo con facilidad</w:t>
      </w:r>
      <w:r>
        <w:t xml:space="preserve"> </w:t>
      </w:r>
      <w:r>
        <w:t xml:space="preserve">(</w:t>
      </w:r>
      <w:hyperlink w:anchor="ref_ShapiroStiglitz1984Equilibrium">
        <w:r>
          <w:rPr>
            <w:rStyle w:val="Hyperlink"/>
            <w:smallCaps/>
          </w:rPr>
          <w:t xml:space="preserve">Shapiro</w:t>
        </w:r>
        <w:r>
          <w:rPr>
            <w:rStyle w:val="Hyperlink"/>
          </w:rPr>
          <w:t xml:space="preserve"> </w:t>
        </w:r>
        <w:r>
          <w:rPr>
            <w:rStyle w:val="Hyperlink"/>
          </w:rPr>
          <w:t xml:space="preserve">y</w:t>
        </w:r>
        <w:r>
          <w:rPr>
            <w:rStyle w:val="Hyperlink"/>
          </w:rPr>
          <w:t xml:space="preserve"> </w:t>
        </w:r>
        <w:r>
          <w:rPr>
            <w:rStyle w:val="Hyperlink"/>
            <w:smallCaps/>
          </w:rPr>
          <w:t xml:space="preserve">Stiglitz</w:t>
        </w:r>
        <w:r>
          <w:rPr>
            <w:rStyle w:val="Hyperlink"/>
          </w:rPr>
          <w:t xml:space="preserve">, 1984, 442</w:t>
        </w:r>
      </w:hyperlink>
      <w:r>
        <w:t xml:space="preserve">)</w:t>
      </w:r>
      <w:r>
        <w:t xml:space="preserve">.</w:t>
      </w:r>
    </w:p>
    <w:bookmarkEnd w:id="142"/>
    <w:bookmarkStart w:id="143" w:name="d_evidencia_emp__rica"/>
    <w:p>
      <w:pPr>
        <w:pStyle w:val="Heading4"/>
      </w:pPr>
      <w:r>
        <w:t xml:space="preserve">d) Evidencia empírica</w:t>
      </w:r>
    </w:p>
    <w:p>
      <w:pPr>
        <w:numPr>
          <w:ilvl w:val="0"/>
          <w:numId w:val="1060"/>
        </w:numPr>
      </w:pPr>
      <w:r>
        <w:rPr>
          <w:i/>
          <w:iCs/>
          <w:smallCaps/>
        </w:rPr>
        <w:t xml:space="preserve">Ford</w:t>
      </w:r>
      <w:r>
        <w:rPr>
          <w:i/>
          <w:iCs/>
        </w:rPr>
        <w:t xml:space="preserve">, 1914</w:t>
      </w:r>
      <w:r>
        <w:t xml:space="preserve">: además de reducir la rotación y el absentismo que vimos en el enganche, el día de 5 dólares elevó la productividad entre un 40 y un 70 %</w:t>
      </w:r>
      <w:r>
        <w:t xml:space="preserve"> </w:t>
      </w:r>
      <w:r>
        <w:t xml:space="preserve">(</w:t>
      </w:r>
      <w:hyperlink w:anchor="ref_RaffSummers1986Ford">
        <w:r>
          <w:rPr>
            <w:rStyle w:val="Hyperlink"/>
            <w:smallCaps/>
          </w:rPr>
          <w:t xml:space="preserve">Raff</w:t>
        </w:r>
        <w:r>
          <w:rPr>
            <w:rStyle w:val="Hyperlink"/>
          </w:rPr>
          <w:t xml:space="preserve"> </w:t>
        </w:r>
        <w:r>
          <w:rPr>
            <w:rStyle w:val="Hyperlink"/>
          </w:rPr>
          <w:t xml:space="preserve">y</w:t>
        </w:r>
        <w:r>
          <w:rPr>
            <w:rStyle w:val="Hyperlink"/>
          </w:rPr>
          <w:t xml:space="preserve"> </w:t>
        </w:r>
        <w:r>
          <w:rPr>
            <w:rStyle w:val="Hyperlink"/>
            <w:smallCaps/>
          </w:rPr>
          <w:t xml:space="preserve">Summers</w:t>
        </w:r>
        <w:r>
          <w:rPr>
            <w:rStyle w:val="Hyperlink"/>
          </w:rPr>
          <w:t xml:space="preserve">, 1986</w:t>
        </w:r>
      </w:hyperlink>
      <w:r>
        <w:t xml:space="preserve">)</w:t>
      </w:r>
      <w:r>
        <w:t xml:space="preserve">. Para</w:t>
      </w:r>
      <w:r>
        <w:t xml:space="preserve"> </w:t>
      </w:r>
      <w:r>
        <w:rPr>
          <w:smallCaps/>
        </w:rPr>
        <w:t xml:space="preserve">Raff</w:t>
      </w:r>
      <w:r>
        <w:t xml:space="preserve"> </w:t>
      </w:r>
      <w:r>
        <w:t xml:space="preserve">y</w:t>
      </w:r>
      <w:r>
        <w:t xml:space="preserve"> </w:t>
      </w:r>
      <w:r>
        <w:rPr>
          <w:smallCaps/>
        </w:rPr>
        <w:t xml:space="preserve">Summers</w:t>
      </w:r>
      <w:r>
        <w:t xml:space="preserve"> </w:t>
      </w:r>
      <w:r>
        <w:t xml:space="preserve">(</w:t>
      </w:r>
      <w:hyperlink w:anchor="ref_RaffSummers1987Ford">
        <w:r>
          <w:rPr>
            <w:rStyle w:val="Hyperlink"/>
          </w:rPr>
          <w:t xml:space="preserve">1987</w:t>
        </w:r>
      </w:hyperlink>
      <w:r>
        <w:t xml:space="preserve">)</w:t>
      </w:r>
      <w:r>
        <w:t xml:space="preserve">, es el caso que mejor encaja con la teoría: la subida respondía a los problemas de rotación y de disciplina de la fábrica.</w:t>
      </w:r>
    </w:p>
    <w:p>
      <w:pPr>
        <w:numPr>
          <w:ilvl w:val="0"/>
          <w:numId w:val="1060"/>
        </w:numPr>
      </w:pPr>
      <w:r>
        <w:rPr>
          <w:i/>
          <w:iCs/>
        </w:rPr>
        <w:t xml:space="preserve">Diferencias salariales entre industrias</w:t>
      </w:r>
      <w:r>
        <w:t xml:space="preserve">: trabajadores con las mismas características cobran de forma persistente más en unas industrias que en otras, y las industrias que pagan más tienen menos abandonos. Son rentas, no compensaciones por peores condiciones</w:t>
      </w:r>
      <w:r>
        <w:t xml:space="preserve"> </w:t>
      </w:r>
      <w:r>
        <w:t xml:space="preserve">(</w:t>
      </w:r>
      <w:hyperlink w:anchor="ref_KruegerSummers1988Efficiency">
        <w:r>
          <w:rPr>
            <w:rStyle w:val="Hyperlink"/>
            <w:smallCaps/>
          </w:rPr>
          <w:t xml:space="preserve">Krueger</w:t>
        </w:r>
        <w:r>
          <w:rPr>
            <w:rStyle w:val="Hyperlink"/>
          </w:rPr>
          <w:t xml:space="preserve"> </w:t>
        </w:r>
        <w:r>
          <w:rPr>
            <w:rStyle w:val="Hyperlink"/>
          </w:rPr>
          <w:t xml:space="preserve">y</w:t>
        </w:r>
        <w:r>
          <w:rPr>
            <w:rStyle w:val="Hyperlink"/>
          </w:rPr>
          <w:t xml:space="preserve"> </w:t>
        </w:r>
        <w:r>
          <w:rPr>
            <w:rStyle w:val="Hyperlink"/>
            <w:smallCaps/>
          </w:rPr>
          <w:t xml:space="preserve">Summers</w:t>
        </w:r>
        <w:r>
          <w:rPr>
            <w:rStyle w:val="Hyperlink"/>
          </w:rPr>
          <w:t xml:space="preserve">, 1988</w:t>
        </w:r>
      </w:hyperlink>
      <w:r>
        <w:t xml:space="preserve">)</w:t>
      </w:r>
      <w:r>
        <w:t xml:space="preserve">.</w:t>
      </w:r>
    </w:p>
    <w:p>
      <w:pPr>
        <w:numPr>
          <w:ilvl w:val="0"/>
          <w:numId w:val="1060"/>
        </w:numPr>
      </w:pPr>
      <w:r>
        <w:rPr>
          <w:i/>
          <w:iCs/>
        </w:rPr>
        <w:t xml:space="preserve">Escaqueo y paro</w:t>
      </w:r>
      <w:r>
        <w:t xml:space="preserve">: en las fábricas de una misma empresa, hay menos despidos disciplinarios donde la prima sobre el salario de la zona es mayor y donde hay más paro, como predice la CNE</w:t>
      </w:r>
      <w:r>
        <w:t xml:space="preserve"> </w:t>
      </w:r>
      <w:r>
        <w:t xml:space="preserve">(</w:t>
      </w:r>
      <w:hyperlink w:anchor="ref_CappelliChauvin1991Interplant">
        <w:r>
          <w:rPr>
            <w:rStyle w:val="Hyperlink"/>
            <w:smallCaps/>
          </w:rPr>
          <w:t xml:space="preserve">Cappelli</w:t>
        </w:r>
        <w:r>
          <w:rPr>
            <w:rStyle w:val="Hyperlink"/>
          </w:rPr>
          <w:t xml:space="preserve"> </w:t>
        </w:r>
        <w:r>
          <w:rPr>
            <w:rStyle w:val="Hyperlink"/>
          </w:rPr>
          <w:t xml:space="preserve">y</w:t>
        </w:r>
        <w:r>
          <w:rPr>
            <w:rStyle w:val="Hyperlink"/>
          </w:rPr>
          <w:t xml:space="preserve"> </w:t>
        </w:r>
        <w:r>
          <w:rPr>
            <w:rStyle w:val="Hyperlink"/>
            <w:smallCaps/>
          </w:rPr>
          <w:t xml:space="preserve">Chauvin</w:t>
        </w:r>
        <w:r>
          <w:rPr>
            <w:rStyle w:val="Hyperlink"/>
          </w:rPr>
          <w:t xml:space="preserve">, 1991</w:t>
        </w:r>
      </w:hyperlink>
      <w:r>
        <w:t xml:space="preserve">)</w:t>
      </w:r>
      <w:r>
        <w:t xml:space="preserve">.</w:t>
      </w:r>
    </w:p>
    <w:p>
      <w:pPr>
        <w:numPr>
          <w:ilvl w:val="0"/>
          <w:numId w:val="1060"/>
        </w:numPr>
      </w:pPr>
      <w:r>
        <w:rPr>
          <w:i/>
          <w:iCs/>
        </w:rPr>
        <w:t xml:space="preserve">Equidad</w:t>
      </w:r>
      <w:r>
        <w:t xml:space="preserve">: en el laboratorio, los salarios más altos se devuelven con más esfuerzo y el mercado no se vacía</w:t>
      </w:r>
      <w:r>
        <w:t xml:space="preserve"> </w:t>
      </w:r>
      <w:r>
        <w:t xml:space="preserve">(</w:t>
      </w:r>
      <w:hyperlink w:anchor="ref_FehrKirchsteigerRiedl1993Does">
        <w:r>
          <w:rPr>
            <w:rStyle w:val="Hyperlink"/>
            <w:smallCaps/>
          </w:rPr>
          <w:t xml:space="preserve">Fehr</w:t>
        </w:r>
        <w:r>
          <w:rPr>
            <w:rStyle w:val="Hyperlink"/>
          </w:rPr>
          <w:t xml:space="preserve">,</w:t>
        </w:r>
        <w:r>
          <w:rPr>
            <w:rStyle w:val="Hyperlink"/>
          </w:rPr>
          <w:t xml:space="preserve"> </w:t>
        </w:r>
        <w:r>
          <w:rPr>
            <w:rStyle w:val="Hyperlink"/>
            <w:smallCaps/>
          </w:rPr>
          <w:t xml:space="preserve">Kirchsteiger</w:t>
        </w:r>
        <w:r>
          <w:rPr>
            <w:rStyle w:val="Hyperlink"/>
          </w:rPr>
          <w:t xml:space="preserve"> </w:t>
        </w:r>
        <w:r>
          <w:rPr>
            <w:rStyle w:val="Hyperlink"/>
          </w:rPr>
          <w:t xml:space="preserve">y</w:t>
        </w:r>
        <w:r>
          <w:rPr>
            <w:rStyle w:val="Hyperlink"/>
          </w:rPr>
          <w:t xml:space="preserve"> </w:t>
        </w:r>
        <w:r>
          <w:rPr>
            <w:rStyle w:val="Hyperlink"/>
            <w:smallCaps/>
          </w:rPr>
          <w:t xml:space="preserve">Riedl</w:t>
        </w:r>
        <w:r>
          <w:rPr>
            <w:rStyle w:val="Hyperlink"/>
          </w:rPr>
          <w:t xml:space="preserve">, 1993</w:t>
        </w:r>
      </w:hyperlink>
      <w:r>
        <w:t xml:space="preserve">)</w:t>
      </w:r>
      <w:r>
        <w:t xml:space="preserve">; y, preguntados, los directivos explican que no bajan salarios en las recesiones porque temen hundir la moral de la plantilla, y prefieren despedir a unos pocos</w:t>
      </w:r>
      <w:r>
        <w:t xml:space="preserve"> </w:t>
      </w:r>
      <w:r>
        <w:t xml:space="preserve">(</w:t>
      </w:r>
      <w:hyperlink w:anchor="ref_Bewley1999Why">
        <w:r>
          <w:rPr>
            <w:rStyle w:val="Hyperlink"/>
            <w:smallCaps/>
          </w:rPr>
          <w:t xml:space="preserve">Bewley</w:t>
        </w:r>
        <w:r>
          <w:rPr>
            <w:rStyle w:val="Hyperlink"/>
          </w:rPr>
          <w:t xml:space="preserve">, 1999</w:t>
        </w:r>
      </w:hyperlink>
      <w:r>
        <w:t xml:space="preserve">)</w:t>
      </w:r>
      <w:r>
        <w:t xml:space="preserve">.</w:t>
      </w:r>
    </w:p>
    <w:bookmarkEnd w:id="143"/>
    <w:bookmarkStart w:id="144" w:name="e_valoraci__n"/>
    <w:p>
      <w:pPr>
        <w:pStyle w:val="Heading4"/>
      </w:pPr>
      <w:r>
        <w:t xml:space="preserve">e) Valoración</w:t>
      </w:r>
    </w:p>
    <w:p>
      <w:pPr>
        <w:numPr>
          <w:ilvl w:val="0"/>
          <w:numId w:val="1061"/>
        </w:numPr>
      </w:pPr>
      <w:r>
        <w:rPr>
          <w:i/>
          <w:iCs/>
        </w:rPr>
        <w:t xml:space="preserve">Aportación</w:t>
      </w:r>
      <w:r>
        <w:t xml:space="preserve">: da al salario de eficiencia un fundamento de información asimétrica y explica por qué los parados no pueden ofrecerse por menos. Por eso es una pieza de la nueva economía keynesiana</w:t>
      </w:r>
      <w:r>
        <w:t xml:space="preserve"> </w:t>
      </w:r>
      <w:hyperlink r:id="rId21">
        <w:r>
          <w:rPr>
            <w:rStyle w:val="Referenciaatema"/>
          </w:rPr>
          <w:t xml:space="preserve">[ver tema 3.A.7]</w:t>
        </w:r>
      </w:hyperlink>
      <w:r>
        <w:t xml:space="preserve">.</w:t>
      </w:r>
    </w:p>
    <w:p>
      <w:pPr>
        <w:keepNext/>
        <w:numPr>
          <w:ilvl w:val="0"/>
          <w:numId w:val="1061"/>
        </w:numPr>
      </w:pPr>
      <w:r>
        <w:rPr>
          <w:i/>
          <w:iCs/>
        </w:rPr>
        <w:t xml:space="preserve">Críticas teóricas</w:t>
      </w:r>
      <w:r>
        <w:t xml:space="preserve">:</w:t>
      </w:r>
    </w:p>
    <w:p>
      <w:pPr>
        <w:numPr>
          <w:ilvl w:val="1"/>
          <w:numId w:val="1062"/>
        </w:numPr>
      </w:pPr>
      <w:r>
        <w:t xml:space="preserve">¿Por qué no se usan contratos más complejos? Si el trabajador depositara una fianza al entrar, que perdería si lo sorprenden escaqueándose, no harían falta ni salarios altos ni paro</w:t>
      </w:r>
      <w:r>
        <w:t xml:space="preserve"> </w:t>
      </w:r>
      <w:r>
        <w:t xml:space="preserve">(</w:t>
      </w:r>
      <w:hyperlink w:anchor="ref_Carmichael1985Can">
        <w:r>
          <w:rPr>
            <w:rStyle w:val="Hyperlink"/>
            <w:smallCaps/>
          </w:rPr>
          <w:t xml:space="preserve">Carmichael</w:t>
        </w:r>
        <w:r>
          <w:rPr>
            <w:rStyle w:val="Hyperlink"/>
          </w:rPr>
          <w:t xml:space="preserve">, 1985</w:t>
        </w:r>
      </w:hyperlink>
      <w:r>
        <w:t xml:space="preserve">)</w:t>
      </w:r>
      <w:r>
        <w:t xml:space="preserve">. Los salarios que suben con la antigüedad cumplen un papel parecido</w:t>
      </w:r>
      <w:r>
        <w:t xml:space="preserve"> </w:t>
      </w:r>
      <w:r>
        <w:t xml:space="preserve">(</w:t>
      </w:r>
      <w:hyperlink w:anchor="ref_Lazear1979Why">
        <w:r>
          <w:rPr>
            <w:rStyle w:val="Hyperlink"/>
            <w:smallCaps/>
          </w:rPr>
          <w:t xml:space="preserve">Lazear</w:t>
        </w:r>
        <w:r>
          <w:rPr>
            <w:rStyle w:val="Hyperlink"/>
          </w:rPr>
          <w:t xml:space="preserve">, 1979</w:t>
        </w:r>
      </w:hyperlink>
      <w:r>
        <w:t xml:space="preserve">)</w:t>
      </w:r>
      <w:r>
        <w:t xml:space="preserve">. La respuesta: muchos trabajadores no tienen con qué pagar la fianza y, sobre todo, la empresa tendría incentivos a acusar en falso para quedársela</w:t>
      </w:r>
      <w:r>
        <w:t xml:space="preserve"> </w:t>
      </w:r>
      <w:r>
        <w:t xml:space="preserve">(</w:t>
      </w:r>
      <w:hyperlink w:anchor="ref_ShapiroStiglitz1984Equilibrium">
        <w:r>
          <w:rPr>
            <w:rStyle w:val="Hyperlink"/>
            <w:smallCaps/>
          </w:rPr>
          <w:t xml:space="preserve">Shapiro</w:t>
        </w:r>
        <w:r>
          <w:rPr>
            <w:rStyle w:val="Hyperlink"/>
          </w:rPr>
          <w:t xml:space="preserve"> </w:t>
        </w:r>
        <w:r>
          <w:rPr>
            <w:rStyle w:val="Hyperlink"/>
          </w:rPr>
          <w:t xml:space="preserve">y</w:t>
        </w:r>
        <w:r>
          <w:rPr>
            <w:rStyle w:val="Hyperlink"/>
          </w:rPr>
          <w:t xml:space="preserve"> </w:t>
        </w:r>
        <w:r>
          <w:rPr>
            <w:rStyle w:val="Hyperlink"/>
            <w:smallCaps/>
          </w:rPr>
          <w:t xml:space="preserve">Stiglitz</w:t>
        </w:r>
        <w:r>
          <w:rPr>
            <w:rStyle w:val="Hyperlink"/>
          </w:rPr>
          <w:t xml:space="preserve">, 1984, 442</w:t>
        </w:r>
      </w:hyperlink>
      <w:r>
        <w:t xml:space="preserve">;</w:t>
      </w:r>
      <w:r>
        <w:t xml:space="preserve"> </w:t>
      </w:r>
      <w:hyperlink w:anchor="ref_ShapiroStiglitz1985Can">
        <w:r>
          <w:rPr>
            <w:rStyle w:val="Hyperlink"/>
          </w:rPr>
          <w:t xml:space="preserve">1985</w:t>
        </w:r>
      </w:hyperlink>
      <w:r>
        <w:t xml:space="preserve">)</w:t>
      </w:r>
      <w:r>
        <w:t xml:space="preserve">.</w:t>
      </w:r>
    </w:p>
    <w:p>
      <w:pPr>
        <w:numPr>
          <w:ilvl w:val="1"/>
          <w:numId w:val="1062"/>
        </w:numPr>
      </w:pPr>
      <w:r>
        <w:t xml:space="preserve">El problema podría ser de selección adversa, con habilidades que no se observan, y no de riesgo moral</w:t>
      </w:r>
      <w:r>
        <w:t xml:space="preserve"> </w:t>
      </w:r>
      <w:hyperlink r:id="rId88">
        <w:r>
          <w:rPr>
            <w:rStyle w:val="Referenciaatema"/>
          </w:rPr>
          <w:t xml:space="preserve">[ver tema 3.A.13]</w:t>
        </w:r>
      </w:hyperlink>
      <w:r>
        <w:t xml:space="preserve">.</w:t>
      </w:r>
    </w:p>
    <w:p>
      <w:pPr>
        <w:keepNext/>
        <w:numPr>
          <w:ilvl w:val="0"/>
          <w:numId w:val="1061"/>
        </w:numPr>
      </w:pPr>
      <w:r>
        <w:rPr>
          <w:i/>
          <w:iCs/>
        </w:rPr>
        <w:t xml:space="preserve">Críticas empíricas</w:t>
      </w:r>
      <w:r>
        <w:t xml:space="preserve">:</w:t>
      </w:r>
    </w:p>
    <w:p>
      <w:pPr>
        <w:numPr>
          <w:ilvl w:val="1"/>
          <w:numId w:val="1063"/>
        </w:numPr>
      </w:pPr>
      <w:r>
        <w:t xml:space="preserve">Calibrada, la CNE es demasiado empinada a las tasas de paro que se observan: el modelo predice que los desplazamientos de la demanda mueven demasiado el salario y poco el empleo.</w:t>
      </w:r>
    </w:p>
    <w:p>
      <w:pPr>
        <w:numPr>
          <w:ilvl w:val="1"/>
          <w:numId w:val="1063"/>
        </w:numPr>
      </w:pPr>
      <w:r>
        <w:t xml:space="preserve">Como el de</w:t>
      </w:r>
      <w:r>
        <w:t xml:space="preserve"> </w:t>
      </w:r>
      <w:r>
        <w:rPr>
          <w:smallCaps/>
        </w:rPr>
        <w:t xml:space="preserve">Solow</w:t>
      </w:r>
      <w:r>
        <w:t xml:space="preserve">, predice que el crecimiento reduce el paro a largo plazo, salvo que el coste del esfuerzo crezca con la productividad</w:t>
      </w:r>
      <w:r>
        <w:t xml:space="preserve"> </w:t>
      </w:r>
      <w:r>
        <w:t xml:space="preserve">(</w:t>
      </w:r>
      <w:hyperlink w:anchor="ref_Romer2019Advanced">
        <w:r>
          <w:rPr>
            <w:rStyle w:val="Hyperlink"/>
            <w:smallCaps/>
          </w:rPr>
          <w:t xml:space="preserve">Romer</w:t>
        </w:r>
        <w:r>
          <w:rPr>
            <w:rStyle w:val="Hyperlink"/>
          </w:rPr>
          <w:t xml:space="preserve">, 2019, cap. 11</w:t>
        </w:r>
      </w:hyperlink>
      <w:r>
        <w:t xml:space="preserve">)</w:t>
      </w:r>
      <w:r>
        <w:t xml:space="preserve">.</w:t>
      </w:r>
    </w:p>
    <w:p>
      <w:pPr>
        <w:numPr>
          <w:ilvl w:val="1"/>
          <w:numId w:val="1063"/>
        </w:numPr>
      </w:pPr>
      <w:r>
        <w:t xml:space="preserve">El esfuerzo es difícil de medir, la evidencia directa es de casos concretos y, en el laboratorio, el efecto de un regalo salarial se diluye con el tiempo</w:t>
      </w:r>
      <w:r>
        <w:t xml:space="preserve"> </w:t>
      </w:r>
      <w:r>
        <w:t xml:space="preserve">(</w:t>
      </w:r>
      <w:hyperlink w:anchor="ref_GneezyList2006Putting">
        <w:r>
          <w:rPr>
            <w:rStyle w:val="Hyperlink"/>
            <w:smallCaps/>
          </w:rPr>
          <w:t xml:space="preserve">Gneezy</w:t>
        </w:r>
        <w:r>
          <w:rPr>
            <w:rStyle w:val="Hyperlink"/>
          </w:rPr>
          <w:t xml:space="preserve"> </w:t>
        </w:r>
        <w:r>
          <w:rPr>
            <w:rStyle w:val="Hyperlink"/>
          </w:rPr>
          <w:t xml:space="preserve">y</w:t>
        </w:r>
        <w:r>
          <w:rPr>
            <w:rStyle w:val="Hyperlink"/>
          </w:rPr>
          <w:t xml:space="preserve"> </w:t>
        </w:r>
        <w:r>
          <w:rPr>
            <w:rStyle w:val="Hyperlink"/>
            <w:smallCaps/>
          </w:rPr>
          <w:t xml:space="preserve">List</w:t>
        </w:r>
        <w:r>
          <w:rPr>
            <w:rStyle w:val="Hyperlink"/>
          </w:rPr>
          <w:t xml:space="preserve">, 2006</w:t>
        </w:r>
      </w:hyperlink>
      <w:r>
        <w:t xml:space="preserve">)</w:t>
      </w:r>
      <w:r>
        <w:t xml:space="preserve">.</w:t>
      </w:r>
    </w:p>
    <w:p>
      <w:pPr>
        <w:numPr>
          <w:ilvl w:val="0"/>
          <w:numId w:val="1061"/>
        </w:numPr>
      </w:pPr>
      <w:r>
        <w:rPr>
          <w:i/>
          <w:iCs/>
        </w:rPr>
        <w:t xml:space="preserve">Recapitulación del bloque</w:t>
      </w:r>
      <w:r>
        <w:t xml:space="preserve">: los salarios de eficiencia explican la rigidez del salario real, el paro involuntario y la relación negativa entre salario y paro sin que nadie tenga poder de mercado. Pero la relación laboral sigue siendo de un solo período. En el bloque siguiente, empresa y trabajador se comprometen para muchos períodos con incertidumbre: el salario se convierte en un seguro.</w:t>
      </w:r>
    </w:p>
    <w:bookmarkEnd w:id="144"/>
    <w:bookmarkEnd w:id="145"/>
    <w:bookmarkEnd w:id="146"/>
    <w:bookmarkStart w:id="161" w:name="sec_contratos_implicitos"/>
    <w:p>
      <w:pPr>
        <w:pStyle w:val="Heading1"/>
      </w:pPr>
      <w:r>
        <w:t xml:space="preserve">III.</w:t>
      </w:r>
      <w:r>
        <w:t xml:space="preserve"> </w:t>
      </w:r>
      <w:r>
        <w:t xml:space="preserve">Modelo de contratos implícitos</w:t>
      </w:r>
      <w:r>
        <w:t xml:space="preserve"> </w:t>
      </w:r>
      <w:r>
        <w:rPr>
          <w:rStyle w:val="Minutos"/>
        </w:rPr>
        <w:t xml:space="preserve">6′</w:t>
      </w:r>
    </w:p>
    <w:p>
      <w:pPr>
        <w:pStyle w:val="Notaalopositor"/>
        <w:keepLines/>
      </w:pPr>
      <w:r>
        <w:rPr>
          <w:b/>
          <w:bCs/>
        </w:rPr>
        <w:t xml:space="preserve">Nota al opositor. </w:t>
      </w:r>
      <w:r>
        <w:t xml:space="preserve">En el cante: la idea en una frase (0′30″); el modelo (2′30″): supuestos de palabra, el programa de la empresa recuadrado y sus 2 condiciones (seguro completo y empleo eficiente), sin gráfico; las implicaciones, con la idea de que</w:t>
      </w:r>
      <w:r>
        <w:t xml:space="preserve"> </w:t>
      </w:r>
      <w:r>
        <w:rPr>
          <w:i/>
          <w:iCs/>
        </w:rPr>
        <w:t xml:space="preserve">no hay paro involuntario</w:t>
      </w:r>
      <w:r>
        <w:t xml:space="preserve">. Las extensiones (2′15″): información asimétrica y autoexigibilidad en una frase cada una, y los</w:t>
      </w:r>
      <w:r>
        <w:t xml:space="preserve"> </w:t>
      </w:r>
      <w:r>
        <w:rPr>
          <w:i/>
          <w:iCs/>
        </w:rPr>
        <w:t xml:space="preserve">insiders</w:t>
      </w:r>
      <w:r>
        <w:t xml:space="preserve"> </w:t>
      </w:r>
      <w:r>
        <w:t xml:space="preserve">con su salario máximo, la histéresis y la dualidad; el programa de la empresa y el gráfico de los</w:t>
      </w:r>
      <w:r>
        <w:t xml:space="preserve"> </w:t>
      </w:r>
      <w:r>
        <w:rPr>
          <w:i/>
          <w:iCs/>
        </w:rPr>
        <w:t xml:space="preserve">insiders</w:t>
      </w:r>
      <w:r>
        <w:t xml:space="preserve"> </w:t>
      </w:r>
      <w:r>
        <w:t xml:space="preserve">están en el anexo </w:t>
      </w:r>
      <w:hyperlink w:anchor="anexo_insiders">
        <w:r>
          <w:rPr>
            <w:rStyle w:val="Hyperlink"/>
          </w:rPr>
          <w:t xml:space="preserve">E</w:t>
        </w:r>
      </w:hyperlink>
      <w:r>
        <w:t xml:space="preserve">. La valoración (0′45″), con</w:t>
      </w:r>
      <w:r>
        <w:t xml:space="preserve"> </w:t>
      </w:r>
      <w:r>
        <w:rPr>
          <w:smallCaps/>
        </w:rPr>
        <w:t xml:space="preserve">Beaudry</w:t>
      </w:r>
      <w:r>
        <w:t xml:space="preserve"> </w:t>
      </w:r>
      <w:r>
        <w:t xml:space="preserve">y</w:t>
      </w:r>
      <w:r>
        <w:t xml:space="preserve"> </w:t>
      </w:r>
      <w:r>
        <w:rPr>
          <w:smallCaps/>
        </w:rPr>
        <w:t xml:space="preserve">DiNardo</w:t>
      </w:r>
      <w:r>
        <w:t xml:space="preserve"> </w:t>
      </w:r>
      <w:r>
        <w:t xml:space="preserve">y los ERTE. Se borra el centro y se dejan a la derecha las funciones clave; se añaden el contrato implícito y el salario máximo de los</w:t>
      </w:r>
      <w:r>
        <w:t xml:space="preserve"> </w:t>
      </w:r>
      <w:r>
        <w:rPr>
          <w:i/>
          <w:iCs/>
        </w:rPr>
        <w:t xml:space="preserve">insiders</w:t>
      </w:r>
      <w:r>
        <w:t xml:space="preserve">. Se marcan en la izquierda los supuestos 6 y 7 y se apunta «a las duras y a las maduras».</w:t>
      </w:r>
    </w:p>
    <w:p>
      <w:pPr>
        <w:numPr>
          <w:ilvl w:val="0"/>
          <w:numId w:val="1064"/>
        </w:numPr>
      </w:pPr>
      <w:r>
        <w:rPr>
          <w:i/>
          <w:iCs/>
        </w:rPr>
        <w:t xml:space="preserve">Conclusión anticipada</w:t>
      </w:r>
      <w:r>
        <w:t xml:space="preserve">: cuando la relación laboral dura y el futuro es incierto, la empresa, que puede diversificar el riesgo, asegura a sus trabajadores, que no pueden, con una renta que no varía con el ciclo. El salario no sigue a la productividad, pero el empleo que se pacta en cada situación es el eficiente: los contratos implícitos explican la</w:t>
      </w:r>
      <w:r>
        <w:t xml:space="preserve"> </w:t>
      </w:r>
      <w:r>
        <w:rPr>
          <w:i/>
          <w:iCs/>
        </w:rPr>
        <w:t xml:space="preserve">rigidez</w:t>
      </w:r>
      <w:r>
        <w:t xml:space="preserve"> </w:t>
      </w:r>
      <w:r>
        <w:t xml:space="preserve">del salario, no el paro involuntario. El paro lo explica su extensión con</w:t>
      </w:r>
      <w:r>
        <w:t xml:space="preserve"> </w:t>
      </w:r>
      <w:r>
        <w:rPr>
          <w:i/>
          <w:iCs/>
        </w:rPr>
        <w:t xml:space="preserve">insiders</w:t>
      </w:r>
      <w:r>
        <w:t xml:space="preserve"> </w:t>
      </w:r>
      <w:r>
        <w:t xml:space="preserve">y</w:t>
      </w:r>
      <w:r>
        <w:t xml:space="preserve"> </w:t>
      </w:r>
      <w:r>
        <w:rPr>
          <w:i/>
          <w:iCs/>
        </w:rPr>
        <w:t xml:space="preserve">outsiders</w:t>
      </w:r>
      <w:r>
        <w:t xml:space="preserve">: quienes ya están dentro deciden quién soporta el ajuste.</w:t>
      </w:r>
    </w:p>
    <w:p>
      <w:pPr>
        <w:numPr>
          <w:ilvl w:val="0"/>
          <w:numId w:val="1064"/>
        </w:numPr>
      </w:pPr>
      <w:r>
        <w:t xml:space="preserve">Una vez vistas la rigidez que imponen los trabajadores organizados y la que elige la empresa por falta de información, pasamos a la que nace del tiempo y de la incertidumbre: levantamos la</w:t>
      </w:r>
      <w:r>
        <w:t xml:space="preserve"> </w:t>
      </w:r>
      <w:r>
        <w:rPr>
          <w:i/>
          <w:iCs/>
        </w:rPr>
        <w:t xml:space="preserve">flexibilidad del salario</w:t>
      </w:r>
      <w:r>
        <w:t xml:space="preserve"> </w:t>
      </w:r>
      <w:r>
        <w:t xml:space="preserve">período a período y, con los</w:t>
      </w:r>
      <w:r>
        <w:t xml:space="preserve"> </w:t>
      </w:r>
      <w:r>
        <w:rPr>
          <w:i/>
          <w:iCs/>
        </w:rPr>
        <w:t xml:space="preserve">insiders</w:t>
      </w:r>
      <w:r>
        <w:t xml:space="preserve">, la</w:t>
      </w:r>
      <w:r>
        <w:t xml:space="preserve"> </w:t>
      </w:r>
      <w:r>
        <w:rPr>
          <w:i/>
          <w:iCs/>
        </w:rPr>
        <w:t xml:space="preserve">movilidad sin costes</w:t>
      </w:r>
      <w:r>
        <w:t xml:space="preserve"> </w:t>
      </w:r>
      <w:hyperlink r:id="rId23">
        <w:r>
          <w:rPr>
            <w:rStyle w:val="Referenciaatema"/>
          </w:rPr>
          <w:t xml:space="preserve">[ver tema 3.A.25]</w:t>
        </w:r>
      </w:hyperlink>
      <w:r>
        <w:t xml:space="preserve">. Es un contrato a las duras y a las maduras.</w:t>
      </w:r>
    </w:p>
    <w:bookmarkStart w:id="147" w:name="sec_contratos_implicitos_idea"/>
    <w:p>
      <w:pPr>
        <w:pStyle w:val="Heading2"/>
      </w:pPr>
      <w:r>
        <w:t xml:space="preserve">III.1.</w:t>
      </w:r>
      <w:r>
        <w:t xml:space="preserve"> </w:t>
      </w:r>
      <w:r>
        <w:t xml:space="preserve">Idea</w:t>
      </w:r>
    </w:p>
    <w:p>
      <w:pPr>
        <w:numPr>
          <w:ilvl w:val="0"/>
          <w:numId w:val="1065"/>
        </w:numPr>
      </w:pPr>
      <w:r>
        <w:rPr>
          <w:i/>
          <w:iCs/>
        </w:rPr>
        <w:t xml:space="preserve">Pregunta</w:t>
      </w:r>
      <w:r>
        <w:t xml:space="preserve">: ¿por qué el salario real apenas responde a los</w:t>
      </w:r>
      <w:r>
        <w:t xml:space="preserve"> </w:t>
      </w:r>
      <w:r>
        <w:rPr>
          <w:i/>
          <w:iCs/>
        </w:rPr>
        <w:t xml:space="preserve">shocks</w:t>
      </w:r>
      <w:r>
        <w:t xml:space="preserve"> </w:t>
      </w:r>
      <w:r>
        <w:t xml:space="preserve">de productividad, y el ajuste se hace por el empleo?</w:t>
      </w:r>
    </w:p>
    <w:p>
      <w:pPr>
        <w:keepNext/>
        <w:numPr>
          <w:ilvl w:val="0"/>
          <w:numId w:val="1065"/>
        </w:numPr>
      </w:pPr>
      <w:r>
        <w:rPr>
          <w:i/>
          <w:iCs/>
        </w:rPr>
        <w:t xml:space="preserve">Respuesta</w:t>
      </w:r>
      <w:r>
        <w:t xml:space="preserve">: muchas relaciones laborales duran décadas</w:t>
      </w:r>
      <w:r>
        <w:t xml:space="preserve"> </w:t>
      </w:r>
      <w:r>
        <w:t xml:space="preserve">(</w:t>
      </w:r>
      <w:hyperlink w:anchor="ref_Hall1982Importance">
        <w:r>
          <w:rPr>
            <w:rStyle w:val="Hyperlink"/>
            <w:smallCaps/>
          </w:rPr>
          <w:t xml:space="preserve">Hall</w:t>
        </w:r>
        <w:r>
          <w:rPr>
            <w:rStyle w:val="Hyperlink"/>
          </w:rPr>
          <w:t xml:space="preserve">, 1982</w:t>
        </w:r>
      </w:hyperlink>
      <w:r>
        <w:t xml:space="preserve">)</w:t>
      </w:r>
      <w:r>
        <w:t xml:space="preserve">, así que el salario no se fija cada día como en un mercado al contado.</w:t>
      </w:r>
      <w:r>
        <w:t xml:space="preserve"> </w:t>
      </w:r>
      <w:r>
        <w:rPr>
          <w:smallCaps/>
        </w:rPr>
        <w:t xml:space="preserve">Baily</w:t>
      </w:r>
      <w:r>
        <w:t xml:space="preserve"> </w:t>
      </w:r>
      <w:r>
        <w:t xml:space="preserve">(</w:t>
      </w:r>
      <w:hyperlink w:anchor="ref_Baily1974Wages">
        <w:r>
          <w:rPr>
            <w:rStyle w:val="Hyperlink"/>
          </w:rPr>
          <w:t xml:space="preserve">1974</w:t>
        </w:r>
      </w:hyperlink>
      <w:r>
        <w:t xml:space="preserve">)</w:t>
      </w:r>
      <w:r>
        <w:t xml:space="preserve">,</w:t>
      </w:r>
      <w:r>
        <w:t xml:space="preserve"> </w:t>
      </w:r>
      <w:r>
        <w:rPr>
          <w:smallCaps/>
        </w:rPr>
        <w:t xml:space="preserve">Gordon</w:t>
      </w:r>
      <w:r>
        <w:t xml:space="preserve"> </w:t>
      </w:r>
      <w:r>
        <w:t xml:space="preserve">(</w:t>
      </w:r>
      <w:hyperlink w:anchor="ref_Gordon1974Neoclassical">
        <w:r>
          <w:rPr>
            <w:rStyle w:val="Hyperlink"/>
          </w:rPr>
          <w:t xml:space="preserve">1974</w:t>
        </w:r>
      </w:hyperlink>
      <w:r>
        <w:t xml:space="preserve">)</w:t>
      </w:r>
      <w:r>
        <w:t xml:space="preserve"> </w:t>
      </w:r>
      <w:r>
        <w:t xml:space="preserve">y</w:t>
      </w:r>
      <w:r>
        <w:t xml:space="preserve"> </w:t>
      </w:r>
      <w:r>
        <w:rPr>
          <w:smallCaps/>
        </w:rPr>
        <w:t xml:space="preserve">Azariadis</w:t>
      </w:r>
      <w:r>
        <w:t xml:space="preserve"> </w:t>
      </w:r>
      <w:r>
        <w:t xml:space="preserve">(</w:t>
      </w:r>
      <w:hyperlink w:anchor="ref_Azariadis1975Implicit">
        <w:r>
          <w:rPr>
            <w:rStyle w:val="Hyperlink"/>
          </w:rPr>
          <w:t xml:space="preserve">1975</w:t>
        </w:r>
      </w:hyperlink>
      <w:r>
        <w:t xml:space="preserve">)</w:t>
      </w:r>
      <w:r>
        <w:t xml:space="preserve"> </w:t>
      </w:r>
      <w:r>
        <w:t xml:space="preserve">ven en esa relación un</w:t>
      </w:r>
      <w:r>
        <w:t xml:space="preserve"> </w:t>
      </w:r>
      <w:r>
        <w:rPr>
          <w:i/>
          <w:iCs/>
        </w:rPr>
        <w:t xml:space="preserve">seguro</w:t>
      </w:r>
      <w:r>
        <w:t xml:space="preserve">:</w:t>
      </w:r>
    </w:p>
    <w:p>
      <w:pPr>
        <w:numPr>
          <w:ilvl w:val="1"/>
          <w:numId w:val="1066"/>
        </w:numPr>
      </w:pPr>
      <w:r>
        <w:t xml:space="preserve">el trabajador es averso al riesgo y no puede asegurar su renta laboral en ningún mercado;</w:t>
      </w:r>
    </w:p>
    <w:p>
      <w:pPr>
        <w:numPr>
          <w:ilvl w:val="1"/>
          <w:numId w:val="1066"/>
        </w:numPr>
      </w:pPr>
      <w:r>
        <w:t xml:space="preserve">los dueños de la empresa reparten su riesgo entre muchos activos y se comportan como neutrales al riesgo;</w:t>
      </w:r>
    </w:p>
    <w:p>
      <w:pPr>
        <w:numPr>
          <w:ilvl w:val="1"/>
          <w:numId w:val="1066"/>
        </w:numPr>
      </w:pPr>
      <w:r>
        <w:t xml:space="preserve">a los 2 les conviene un contrato en el que la empresa pague una renta estable y cargue con las fluctuaciones.</w:t>
      </w:r>
    </w:p>
    <w:p>
      <w:pPr>
        <w:numPr>
          <w:ilvl w:val="0"/>
          <w:numId w:val="1065"/>
        </w:numPr>
      </w:pPr>
      <w:r>
        <w:t xml:space="preserve">El contrato es</w:t>
      </w:r>
      <w:r>
        <w:t xml:space="preserve"> </w:t>
      </w:r>
      <w:r>
        <w:rPr>
          <w:b/>
          <w:bCs/>
        </w:rPr>
        <w:t xml:space="preserve">implícito</w:t>
      </w:r>
      <w:r>
        <w:t xml:space="preserve">: no está escrito ni se puede exigir ante un juez; lo mantiene en pie la reputación de la empresa.</w:t>
      </w:r>
    </w:p>
    <w:bookmarkEnd w:id="147"/>
    <w:bookmarkStart w:id="153" w:name="sec_contratos_implicitos_modelo"/>
    <w:p>
      <w:pPr>
        <w:pStyle w:val="Heading2"/>
      </w:pPr>
      <w:r>
        <w:t xml:space="preserve">III.2.</w:t>
      </w:r>
      <w:r>
        <w:t xml:space="preserve"> </w:t>
      </w:r>
      <w:r>
        <w:t xml:space="preserve">Modelo</w:t>
      </w:r>
    </w:p>
    <w:bookmarkStart w:id="148" w:name="i_supuestos_5"/>
    <w:p>
      <w:pPr>
        <w:pStyle w:val="Heading5"/>
      </w:pPr>
      <w:r>
        <w:t xml:space="preserve">i) Supuestos</w:t>
      </w:r>
    </w:p>
    <w:p>
      <w:pPr>
        <w:numPr>
          <w:ilvl w:val="0"/>
          <w:numId w:val="1067"/>
        </w:numPr>
      </w:pPr>
      <w:r>
        <w:rPr>
          <w:i/>
          <w:iCs/>
        </w:rPr>
        <w:t xml:space="preserve">Incertidumbre</w:t>
      </w:r>
      <w:r>
        <w:t xml:space="preserve">: la productividad de la empresa toma el valor</w:t>
      </w:r>
      <w:r>
        <w:t xml:space="preserve"> </w:t>
      </w:r>
      <m:oMath>
        <m:sSub>
          <m:e>
            <m:r>
              <m:t>A</m:t>
            </m:r>
          </m:e>
          <m:sub>
            <m:r>
              <m:t>j</m:t>
            </m:r>
          </m:sub>
        </m:sSub>
      </m:oMath>
      <w:r>
        <w:t xml:space="preserve"> </w:t>
      </w:r>
      <w:r>
        <w:t xml:space="preserve">en el estado de la naturaleza</w:t>
      </w:r>
      <w:r>
        <w:t xml:space="preserve"> </w:t>
      </w:r>
      <m:oMath>
        <m:r>
          <m:t>j</m:t>
        </m:r>
        <m:r>
          <m:rPr>
            <m:sty m:val="p"/>
          </m:rPr>
          <m:t>=</m:t>
        </m:r>
        <m:r>
          <m:t>1</m:t>
        </m:r>
        <m:r>
          <m:rPr>
            <m:sty m:val="p"/>
          </m:rPr>
          <m:t>,</m:t>
        </m:r>
        <m:r>
          <m:rPr>
            <m:sty m:val="p"/>
          </m:rPr>
          <m:t>…</m:t>
        </m:r>
        <m:r>
          <m:rPr>
            <m:sty m:val="p"/>
          </m:rPr>
          <m:t>,</m:t>
        </m:r>
        <m:r>
          <m:t>n</m:t>
        </m:r>
      </m:oMath>
      <w:r>
        <w:t xml:space="preserve">, con probabilidad</w:t>
      </w:r>
      <w:r>
        <w:t xml:space="preserve"> </w:t>
      </w:r>
      <m:oMath>
        <m:sSub>
          <m:e>
            <m:r>
              <m:t>π</m:t>
            </m:r>
          </m:e>
          <m:sub>
            <m:r>
              <m:t>j</m:t>
            </m:r>
          </m:sub>
        </m:sSub>
      </m:oMath>
      <w:r>
        <w:t xml:space="preserve">. Empresa y trabajador observan el estado.</w:t>
      </w:r>
    </w:p>
    <w:p>
      <w:pPr>
        <w:numPr>
          <w:ilvl w:val="0"/>
          <w:numId w:val="1067"/>
        </w:numPr>
      </w:pPr>
      <w:r>
        <w:rPr>
          <w:i/>
          <w:iCs/>
        </w:rPr>
        <w:t xml:space="preserve">Empresa</w:t>
      </w:r>
      <w:r>
        <w:t xml:space="preserve">: neutral al riesgo; en el estado</w:t>
      </w:r>
      <w:r>
        <w:t xml:space="preserve"> </w:t>
      </w:r>
      <m:oMath>
        <m:r>
          <m:t>j</m:t>
        </m:r>
      </m:oMath>
      <w:r>
        <w:t xml:space="preserve"> </w:t>
      </w:r>
      <w:r>
        <w:t xml:space="preserve">produce</w:t>
      </w:r>
      <w:r>
        <w:t xml:space="preserve"> </w:t>
      </w:r>
      <m:oMath>
        <m:sSub>
          <m:e>
            <m:r>
              <m:t>A</m:t>
            </m:r>
          </m:e>
          <m:sub>
            <m:r>
              <m:t>j</m:t>
            </m:r>
          </m:sub>
        </m:sSub>
        <m:r>
          <m:t> </m:t>
        </m:r>
        <m:r>
          <m:t>F</m:t>
        </m:r>
        <m:d>
          <m:dPr>
            <m:begChr m:val="("/>
            <m:sepChr m:val=""/>
            <m:endChr m:val=")"/>
            <m:grow/>
          </m:dPr>
          <m:e>
            <m:sSub>
              <m:e>
                <m:r>
                  <m:t>L</m:t>
                </m:r>
              </m:e>
              <m:sub>
                <m:r>
                  <m:t>j</m:t>
                </m:r>
              </m:sub>
            </m:sSub>
          </m:e>
        </m:d>
      </m:oMath>
      <w:r>
        <w:t xml:space="preserve">, paga al trabajador una renta</w:t>
      </w:r>
      <w:r>
        <w:t xml:space="preserve"> </w:t>
      </w:r>
      <m:oMath>
        <m:sSub>
          <m:e>
            <m:r>
              <m:t>C</m:t>
            </m:r>
          </m:e>
          <m:sub>
            <m:r>
              <m:t>j</m:t>
            </m:r>
          </m:sub>
        </m:sSub>
      </m:oMath>
      <w:r>
        <w:t xml:space="preserve">, que es su consumo, y le pide</w:t>
      </w:r>
      <w:r>
        <w:t xml:space="preserve"> </w:t>
      </w:r>
      <m:oMath>
        <m:sSub>
          <m:e>
            <m:r>
              <m:t>L</m:t>
            </m:r>
          </m:e>
          <m:sub>
            <m:r>
              <m:t>j</m:t>
            </m:r>
          </m:sub>
        </m:sSub>
      </m:oMath>
      <w:r>
        <w:t xml:space="preserve"> </w:t>
      </w:r>
      <w:r>
        <w:t xml:space="preserve">horas de trabajo.</w:t>
      </w:r>
    </w:p>
    <w:p>
      <w:pPr>
        <w:numPr>
          <w:ilvl w:val="0"/>
          <w:numId w:val="1067"/>
        </w:numPr>
      </w:pPr>
      <w:r>
        <w:rPr>
          <w:i/>
          <w:iCs/>
        </w:rPr>
        <w:t xml:space="preserve">Trabajador</w:t>
      </w:r>
      <w:r>
        <w:t xml:space="preserve">: obtiene</w:t>
      </w:r>
      <w:r>
        <w:t xml:space="preserve"> </w:t>
      </w:r>
      <m:oMath>
        <m:r>
          <m:t>u</m:t>
        </m:r>
        <m:d>
          <m:dPr>
            <m:begChr m:val="("/>
            <m:sepChr m:val=""/>
            <m:endChr m:val=")"/>
            <m:grow/>
          </m:dPr>
          <m:e>
            <m:sSub>
              <m:e>
                <m:r>
                  <m:t>C</m:t>
                </m:r>
              </m:e>
              <m:sub>
                <m:r>
                  <m:t>j</m:t>
                </m:r>
              </m:sub>
            </m:sSub>
          </m:e>
        </m:d>
        <m:r>
          <m:rPr>
            <m:sty m:val="p"/>
          </m:rPr>
          <m:t>−</m:t>
        </m:r>
        <m:r>
          <m:t>v</m:t>
        </m:r>
        <m:d>
          <m:dPr>
            <m:begChr m:val="("/>
            <m:sepChr m:val=""/>
            <m:endChr m:val=")"/>
            <m:grow/>
          </m:dPr>
          <m:e>
            <m:sSub>
              <m:e>
                <m:r>
                  <m:t>L</m:t>
                </m:r>
              </m:e>
              <m:sub>
                <m:r>
                  <m:t>j</m:t>
                </m:r>
              </m:sub>
            </m:sSub>
          </m:e>
        </m:d>
      </m:oMath>
      <w:r>
        <w:t xml:space="preserve">, con</w:t>
      </w:r>
      <w:r>
        <w:t xml:space="preserve"> </w:t>
      </w:r>
      <m:oMath>
        <m:r>
          <m:t>u</m:t>
        </m:r>
      </m:oMath>
      <w:r>
        <w:t xml:space="preserve"> </w:t>
      </w:r>
      <w:r>
        <w:t xml:space="preserve">cóncava (aversión al riesgo) y</w:t>
      </w:r>
      <w:r>
        <w:t xml:space="preserve"> </w:t>
      </w:r>
      <m:oMath>
        <m:r>
          <m:t>v</m:t>
        </m:r>
      </m:oMath>
      <w:r>
        <w:t xml:space="preserve"> </w:t>
      </w:r>
      <w:r>
        <w:t xml:space="preserve">convexa (desutilidad del trabajo). No tiene acceso a mercados de seguros y solo acepta el contrato si le da al menos la utilidad esperada de su mejor alternativa, la</w:t>
      </w:r>
      <w:r>
        <w:t xml:space="preserve"> </w:t>
      </w:r>
      <w:r>
        <w:rPr>
          <w:b/>
          <w:bCs/>
        </w:rPr>
        <w:t xml:space="preserve">utilidad de reserva</w:t>
      </w:r>
      <w:r>
        <w:t xml:space="preserve"> </w:t>
      </w:r>
      <m:oMath>
        <m:sSup>
          <m:e>
            <m:r>
              <m:t>U</m:t>
            </m:r>
          </m:e>
          <m:sup>
            <m:r>
              <m:t>R</m:t>
            </m:r>
          </m:sup>
        </m:sSup>
      </m:oMath>
      <w:r>
        <w:t xml:space="preserve">.</w:t>
      </w:r>
    </w:p>
    <w:p>
      <w:pPr>
        <w:numPr>
          <w:ilvl w:val="0"/>
          <w:numId w:val="1067"/>
        </w:numPr>
      </w:pPr>
      <w:r>
        <w:rPr>
          <w:i/>
          <w:iCs/>
        </w:rPr>
        <w:t xml:space="preserve">Momento</w:t>
      </w:r>
      <w:r>
        <w:t xml:space="preserve">: el contrato se firma antes de conocer el estado.</w:t>
      </w:r>
    </w:p>
    <w:bookmarkEnd w:id="148"/>
    <w:bookmarkStart w:id="151" w:name="ii_desarrollo_5"/>
    <w:p>
      <w:pPr>
        <w:pStyle w:val="Heading5"/>
      </w:pPr>
      <w:r>
        <w:t xml:space="preserve">ii) Desarrollo</w:t>
      </w:r>
    </w:p>
    <w:p>
      <w:pPr>
        <w:numPr>
          <w:ilvl w:val="0"/>
          <w:numId w:val="1068"/>
        </w:numPr>
      </w:pPr>
      <w:r>
        <w:t xml:space="preserve">La empresa diseña el contrato, una renta y unas horas para cada estado, y maximiza su beneficio esperado sujeta a la restricción de participación del trabajador:</w:t>
      </w:r>
    </w:p>
    <w:bookmarkStart w:id="149" w:name="eq_contrato_implicito"/>
    <w:bookmarkEnd w:id="149"/>
    <w:p>
      <w:pPr>
        <w:pStyle w:val="Funcionclave"/>
        <w:keepLines/>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r>
                      <m:rPr>
                        <m:sty m:val="p"/>
                      </m:rPr>
                      <m:t>{</m:t>
                    </m:r>
                    <m:sSub>
                      <m:e>
                        <m:r>
                          <m:t>C</m:t>
                        </m:r>
                      </m:e>
                      <m:sub>
                        <m:r>
                          <m:t>j</m:t>
                        </m:r>
                      </m:sub>
                    </m:sSub>
                    <m:r>
                      <m:rPr>
                        <m:sty m:val="p"/>
                      </m:rPr>
                      <m:t>,</m:t>
                    </m:r>
                    <m:r>
                      <m:t> </m:t>
                    </m:r>
                    <m:sSub>
                      <m:e>
                        <m:r>
                          <m:t>L</m:t>
                        </m:r>
                      </m:e>
                      <m:sub>
                        <m:r>
                          <m:t>j</m:t>
                        </m:r>
                      </m:sub>
                    </m:sSub>
                    <m:r>
                      <m:rPr>
                        <m:sty m:val="p"/>
                      </m:rPr>
                      <m:t>}</m:t>
                    </m:r>
                  </m:lim>
                </m:limLow>
              </m:e>
              <m:e>
                <m:nary>
                  <m:naryPr>
                    <m:chr m:val="∑"/>
                    <m:limLoc m:val="subSup"/>
                    <m:subHide m:val="off"/>
                    <m:supHide m:val="off"/>
                  </m:naryPr>
                  <m:sub>
                    <m:r>
                      <m:t>j</m:t>
                    </m:r>
                    <m:r>
                      <m:rPr>
                        <m:sty m:val="p"/>
                      </m:rPr>
                      <m:t>=</m:t>
                    </m:r>
                    <m:r>
                      <m:t>1</m:t>
                    </m:r>
                  </m:sub>
                  <m:sup>
                    <m:r>
                      <m:t>n</m:t>
                    </m:r>
                  </m:sup>
                  <m:e>
                    <m:sSub>
                      <m:e>
                        <m:r>
                          <m:t>π</m:t>
                        </m:r>
                      </m:e>
                      <m:sub>
                        <m:r>
                          <m:t>j</m:t>
                        </m:r>
                      </m:sub>
                    </m:sSub>
                  </m:e>
                </m:nary>
                <m:r>
                  <m:t> </m:t>
                </m:r>
                <m:d>
                  <m:dPr>
                    <m:begChr m:val="["/>
                    <m:sepChr m:val=""/>
                    <m:endChr m:val="]"/>
                    <m:grow/>
                  </m:dPr>
                  <m:e>
                    <m:sSub>
                      <m:e>
                        <m:r>
                          <m:t>A</m:t>
                        </m:r>
                      </m:e>
                      <m:sub>
                        <m:r>
                          <m:t>j</m:t>
                        </m:r>
                      </m:sub>
                    </m:sSub>
                    <m:r>
                      <m:t> </m:t>
                    </m:r>
                    <m:r>
                      <m:t>F</m:t>
                    </m:r>
                    <m:d>
                      <m:dPr>
                        <m:begChr m:val="("/>
                        <m:sepChr m:val=""/>
                        <m:endChr m:val=")"/>
                        <m:grow/>
                      </m:dPr>
                      <m:e>
                        <m:sSub>
                          <m:e>
                            <m:r>
                              <m:t>L</m:t>
                            </m:r>
                          </m:e>
                          <m:sub>
                            <m:r>
                              <m:t>j</m:t>
                            </m:r>
                          </m:sub>
                        </m:sSub>
                      </m:e>
                    </m:d>
                    <m:r>
                      <m:rPr>
                        <m:sty m:val="p"/>
                      </m:rPr>
                      <m:t>−</m:t>
                    </m:r>
                    <m:sSub>
                      <m:e>
                        <m:r>
                          <m:t>C</m:t>
                        </m:r>
                      </m:e>
                      <m:sub>
                        <m:r>
                          <m:t>j</m:t>
                        </m:r>
                      </m:sub>
                    </m:sSub>
                  </m:e>
                </m:d>
              </m:e>
            </m:mr>
            <m:mr>
              <m:e>
                <m:r>
                  <m:rPr>
                    <m:nor/>
                    <m:sty m:val="p"/>
                  </m:rPr>
                  <m:t>s.a.</m:t>
                </m:r>
              </m:e>
              <m:e>
                <m:nary>
                  <m:naryPr>
                    <m:chr m:val="∑"/>
                    <m:limLoc m:val="subSup"/>
                    <m:subHide m:val="off"/>
                    <m:supHide m:val="off"/>
                  </m:naryPr>
                  <m:sub>
                    <m:r>
                      <m:t>j</m:t>
                    </m:r>
                    <m:r>
                      <m:rPr>
                        <m:sty m:val="p"/>
                      </m:rPr>
                      <m:t>=</m:t>
                    </m:r>
                    <m:r>
                      <m:t>1</m:t>
                    </m:r>
                  </m:sub>
                  <m:sup>
                    <m:r>
                      <m:t>n</m:t>
                    </m:r>
                  </m:sup>
                  <m:e>
                    <m:sSub>
                      <m:e>
                        <m:r>
                          <m:t>π</m:t>
                        </m:r>
                      </m:e>
                      <m:sub>
                        <m:r>
                          <m:t>j</m:t>
                        </m:r>
                      </m:sub>
                    </m:sSub>
                  </m:e>
                </m:nary>
                <m:r>
                  <m:t> </m:t>
                </m:r>
                <m:d>
                  <m:dPr>
                    <m:begChr m:val="["/>
                    <m:sepChr m:val=""/>
                    <m:endChr m:val="]"/>
                    <m:grow/>
                  </m:dPr>
                  <m:e>
                    <m:r>
                      <m:t>u</m:t>
                    </m:r>
                    <m:d>
                      <m:dPr>
                        <m:begChr m:val="("/>
                        <m:sepChr m:val=""/>
                        <m:endChr m:val=")"/>
                        <m:grow/>
                      </m:dPr>
                      <m:e>
                        <m:sSub>
                          <m:e>
                            <m:r>
                              <m:t>C</m:t>
                            </m:r>
                          </m:e>
                          <m:sub>
                            <m:r>
                              <m:t>j</m:t>
                            </m:r>
                          </m:sub>
                        </m:sSub>
                      </m:e>
                    </m:d>
                    <m:r>
                      <m:rPr>
                        <m:sty m:val="p"/>
                      </m:rPr>
                      <m:t>−</m:t>
                    </m:r>
                    <m:r>
                      <m:t>v</m:t>
                    </m:r>
                    <m:d>
                      <m:dPr>
                        <m:begChr m:val="("/>
                        <m:sepChr m:val=""/>
                        <m:endChr m:val=")"/>
                        <m:grow/>
                      </m:dPr>
                      <m:e>
                        <m:sSub>
                          <m:e>
                            <m:r>
                              <m:t>L</m:t>
                            </m:r>
                          </m:e>
                          <m:sub>
                            <m:r>
                              <m:t>j</m:t>
                            </m:r>
                          </m:sub>
                        </m:sSub>
                      </m:e>
                    </m:d>
                  </m:e>
                </m:d>
                <m:r>
                  <m:rPr>
                    <m:sty m:val="p"/>
                  </m:rPr>
                  <m:t>≥</m:t>
                </m:r>
                <m:sSup>
                  <m:e>
                    <m:r>
                      <m:t>U</m:t>
                    </m:r>
                  </m:e>
                  <m:sup>
                    <m:r>
                      <m:t>R</m:t>
                    </m:r>
                  </m:sup>
                </m:sSup>
              </m:e>
            </m:mr>
          </m:m>
        </m:oMath>
      </m:oMathPara>
    </w:p>
    <w:p>
      <w:pPr>
        <w:keepNext/>
        <w:numPr>
          <w:ilvl w:val="0"/>
          <w:numId w:val="1068"/>
        </w:numPr>
      </w:pPr>
      <w:r>
        <w:t xml:space="preserve">Con el multiplicador</w:t>
      </w:r>
      <w:r>
        <w:t xml:space="preserve"> </w:t>
      </w:r>
      <m:oMath>
        <m:r>
          <m:t>λ</m:t>
        </m:r>
      </m:oMath>
      <w:r>
        <w:t xml:space="preserve"> </w:t>
      </w:r>
      <w:r>
        <w:t xml:space="preserve">de la restricción, las condiciones de primer orden son:</w:t>
      </w:r>
    </w:p>
    <w:p>
      <w:pPr>
        <w:numPr>
          <w:ilvl w:val="1"/>
          <w:numId w:val="1069"/>
        </w:numPr>
      </w:pPr>
      <w:r>
        <w:t xml:space="preserve">respecto de</w:t>
      </w:r>
      <w:r>
        <w:t xml:space="preserve"> </w:t>
      </w:r>
      <m:oMath>
        <m:sSub>
          <m:e>
            <m:r>
              <m:t>C</m:t>
            </m:r>
          </m:e>
          <m:sub>
            <m:r>
              <m:t>j</m:t>
            </m:r>
          </m:sub>
        </m:sSub>
      </m:oMath>
      <w:r>
        <w:t xml:space="preserve">:</w:t>
      </w:r>
      <w:r>
        <w:t xml:space="preserve"> </w:t>
      </w:r>
      <m:oMath>
        <m:sSub>
          <m:e>
            <m:r>
              <m:t>π</m:t>
            </m:r>
          </m:e>
          <m:sub>
            <m:r>
              <m:t>j</m:t>
            </m:r>
          </m:sub>
        </m:sSub>
        <m:r>
          <m:rPr>
            <m:sty m:val="p"/>
          </m:rPr>
          <m:t>=</m:t>
        </m:r>
        <m:r>
          <m:t>λ</m:t>
        </m:r>
        <m:r>
          <m:t> </m:t>
        </m:r>
        <m:sSub>
          <m:e>
            <m:r>
              <m:t>π</m:t>
            </m:r>
          </m:e>
          <m:sub>
            <m:r>
              <m:t>j</m:t>
            </m:r>
          </m:sub>
        </m:sSub>
        <m:r>
          <m:t> </m:t>
        </m:r>
        <m:r>
          <m:t>u</m:t>
        </m:r>
        <m:r>
          <m:rPr>
            <m:sty m:val="p"/>
          </m:rPr>
          <m:t>′</m:t>
        </m:r>
        <m:d>
          <m:dPr>
            <m:begChr m:val="("/>
            <m:sepChr m:val=""/>
            <m:endChr m:val=")"/>
            <m:grow/>
          </m:dPr>
          <m:e>
            <m:sSub>
              <m:e>
                <m:r>
                  <m:t>C</m:t>
                </m:r>
              </m:e>
              <m:sub>
                <m:r>
                  <m:t>j</m:t>
                </m:r>
              </m:sub>
            </m:sSub>
          </m:e>
        </m:d>
      </m:oMath>
      <w:r>
        <w:t xml:space="preserve">, es decir,</w:t>
      </w:r>
      <w:r>
        <w:t xml:space="preserve"> </w:t>
      </w:r>
      <m:oMath>
        <m:r>
          <m:t>u</m:t>
        </m:r>
        <m:r>
          <m:rPr>
            <m:sty m:val="p"/>
          </m:rPr>
          <m:t>′</m:t>
        </m:r>
        <m:d>
          <m:dPr>
            <m:begChr m:val="("/>
            <m:sepChr m:val=""/>
            <m:endChr m:val=")"/>
            <m:grow/>
          </m:dPr>
          <m:e>
            <m:sSub>
              <m:e>
                <m:r>
                  <m:t>C</m:t>
                </m:r>
              </m:e>
              <m:sub>
                <m:r>
                  <m:t>j</m:t>
                </m:r>
              </m:sub>
            </m:sSub>
          </m:e>
        </m:d>
        <m:r>
          <m:rPr>
            <m:sty m:val="p"/>
          </m:rPr>
          <m:t>=</m:t>
        </m:r>
        <m:r>
          <m:t>1</m:t>
        </m:r>
        <m:r>
          <m:rPr>
            <m:sty m:val="p"/>
          </m:rPr>
          <m:t>/</m:t>
        </m:r>
        <m:r>
          <m:t>λ</m:t>
        </m:r>
      </m:oMath>
      <w:r>
        <w:t xml:space="preserve"> </w:t>
      </w:r>
      <w:r>
        <w:t xml:space="preserve">en todos los estados, y, como</w:t>
      </w:r>
      <w:r>
        <w:t xml:space="preserve"> </w:t>
      </w:r>
      <m:oMath>
        <m:r>
          <m:t>u</m:t>
        </m:r>
        <m:r>
          <m:rPr>
            <m:sty m:val="p"/>
          </m:rPr>
          <m:t>′</m:t>
        </m:r>
      </m:oMath>
      <w:r>
        <w:t xml:space="preserve"> </w:t>
      </w:r>
      <w:r>
        <w:t xml:space="preserve">es decreciente,</w:t>
      </w:r>
      <w:r>
        <w:t xml:space="preserve"> </w:t>
      </w:r>
      <m:oMath>
        <m:sSub>
          <m:e>
            <m:r>
              <m:t>C</m:t>
            </m:r>
          </m:e>
          <m:sub>
            <m:r>
              <m:t>j</m:t>
            </m:r>
          </m:sub>
        </m:sSub>
        <m:r>
          <m:rPr>
            <m:sty m:val="p"/>
          </m:rPr>
          <m:t>=</m:t>
        </m:r>
        <m:bar>
          <m:barPr>
            <m:pos m:val="top"/>
          </m:barPr>
          <m:e>
            <m:r>
              <m:t>C</m:t>
            </m:r>
          </m:e>
        </m:bar>
      </m:oMath>
      <w:r>
        <w:t xml:space="preserve">;</w:t>
      </w:r>
    </w:p>
    <w:p>
      <w:pPr>
        <w:numPr>
          <w:ilvl w:val="1"/>
          <w:numId w:val="1069"/>
        </w:numPr>
      </w:pPr>
      <w:r>
        <w:t xml:space="preserve">respecto de</w:t>
      </w:r>
      <w:r>
        <w:t xml:space="preserve"> </w:t>
      </w:r>
      <m:oMath>
        <m:sSub>
          <m:e>
            <m:r>
              <m:t>L</m:t>
            </m:r>
          </m:e>
          <m:sub>
            <m:r>
              <m:t>j</m:t>
            </m:r>
          </m:sub>
        </m:sSub>
      </m:oMath>
      <w:r>
        <w:t xml:space="preserve">:</w:t>
      </w:r>
      <w:r>
        <w:t xml:space="preserve"> </w:t>
      </w:r>
      <m:oMath>
        <m:sSub>
          <m:e>
            <m:r>
              <m:t>π</m:t>
            </m:r>
          </m:e>
          <m:sub>
            <m:r>
              <m:t>j</m:t>
            </m:r>
          </m:sub>
        </m:sSub>
        <m:r>
          <m:t> </m:t>
        </m:r>
        <m:sSub>
          <m:e>
            <m:r>
              <m:t>A</m:t>
            </m:r>
          </m:e>
          <m:sub>
            <m:r>
              <m:t>j</m:t>
            </m:r>
          </m:sub>
        </m:sSub>
        <m:r>
          <m:t> </m:t>
        </m:r>
        <m:r>
          <m:t>F</m:t>
        </m:r>
        <m:r>
          <m:rPr>
            <m:sty m:val="p"/>
          </m:rPr>
          <m:t>′</m:t>
        </m:r>
        <m:d>
          <m:dPr>
            <m:begChr m:val="("/>
            <m:sepChr m:val=""/>
            <m:endChr m:val=")"/>
            <m:grow/>
          </m:dPr>
          <m:e>
            <m:sSub>
              <m:e>
                <m:r>
                  <m:t>L</m:t>
                </m:r>
              </m:e>
              <m:sub>
                <m:r>
                  <m:t>j</m:t>
                </m:r>
              </m:sub>
            </m:sSub>
          </m:e>
        </m:d>
        <m:r>
          <m:rPr>
            <m:sty m:val="p"/>
          </m:rPr>
          <m:t>=</m:t>
        </m:r>
        <m:r>
          <m:t>λ</m:t>
        </m:r>
        <m:r>
          <m:t> </m:t>
        </m:r>
        <m:sSub>
          <m:e>
            <m:r>
              <m:t>π</m:t>
            </m:r>
          </m:e>
          <m:sub>
            <m:r>
              <m:t>j</m:t>
            </m:r>
          </m:sub>
        </m:sSub>
        <m:r>
          <m:t> </m:t>
        </m:r>
        <m:r>
          <m:t>v</m:t>
        </m:r>
        <m:r>
          <m:rPr>
            <m:sty m:val="p"/>
          </m:rPr>
          <m:t>′</m:t>
        </m:r>
        <m:d>
          <m:dPr>
            <m:begChr m:val="("/>
            <m:sepChr m:val=""/>
            <m:endChr m:val=")"/>
            <m:grow/>
          </m:dPr>
          <m:e>
            <m:sSub>
              <m:e>
                <m:r>
                  <m:t>L</m:t>
                </m:r>
              </m:e>
              <m:sub>
                <m:r>
                  <m:t>j</m:t>
                </m:r>
              </m:sub>
            </m:sSub>
          </m:e>
        </m:d>
      </m:oMath>
      <w:r>
        <w:t xml:space="preserve">, es decir,</w:t>
      </w:r>
      <w:r>
        <w:t xml:space="preserve"> </w:t>
      </w:r>
      <w:bookmarkStart w:id="150" w:name="eq_empleo_eficiente"/>
      <w:bookmarkEnd w:id="150"/>
    </w:p>
    <w:p>
      <w:pPr>
        <w:pStyle w:val="BodyText"/>
        <w:keepNext/>
      </w:pPr>
      <m:oMathPara>
        <m:oMathParaPr>
          <m:jc m:val="center"/>
        </m:oMathParaPr>
        <m:oMath>
          <m:sSub>
            <m:e>
              <m:r>
                <m:t>A</m:t>
              </m:r>
            </m:e>
            <m:sub>
              <m:r>
                <m:t>j</m:t>
              </m:r>
            </m:sub>
          </m:sSub>
          <m:r>
            <m:t> </m:t>
          </m:r>
          <m:r>
            <m:t>F</m:t>
          </m:r>
          <m:r>
            <m:rPr>
              <m:sty m:val="p"/>
            </m:rPr>
            <m:t>′</m:t>
          </m:r>
          <m:d>
            <m:dPr>
              <m:begChr m:val="("/>
              <m:sepChr m:val=""/>
              <m:endChr m:val=")"/>
              <m:grow/>
            </m:dPr>
            <m:e>
              <m:sSub>
                <m:e>
                  <m:r>
                    <m:t>L</m:t>
                  </m:r>
                </m:e>
                <m:sub>
                  <m:r>
                    <m:t>j</m:t>
                  </m:r>
                </m:sub>
              </m:sSub>
            </m:e>
          </m:d>
          <m:r>
            <m:rPr>
              <m:sty m:val="p"/>
            </m:rPr>
            <m:t>=</m:t>
          </m:r>
          <m:f>
            <m:fPr>
              <m:type m:val="bar"/>
            </m:fPr>
            <m:num>
              <m:r>
                <m:t>v</m:t>
              </m:r>
              <m:r>
                <m:rPr>
                  <m:sty m:val="p"/>
                </m:rPr>
                <m:t>′</m:t>
              </m:r>
              <m:d>
                <m:dPr>
                  <m:begChr m:val="("/>
                  <m:sepChr m:val=""/>
                  <m:endChr m:val=")"/>
                  <m:grow/>
                </m:dPr>
                <m:e>
                  <m:sSub>
                    <m:e>
                      <m:r>
                        <m:t>L</m:t>
                      </m:r>
                    </m:e>
                    <m:sub>
                      <m:r>
                        <m:t>j</m:t>
                      </m:r>
                    </m:sub>
                  </m:sSub>
                </m:e>
              </m:d>
            </m:num>
            <m:den>
              <m:r>
                <m:t>u</m:t>
              </m:r>
              <m:r>
                <m:rPr>
                  <m:sty m:val="p"/>
                </m:rPr>
                <m:t>′</m:t>
              </m:r>
              <m:d>
                <m:dPr>
                  <m:begChr m:val="("/>
                  <m:sepChr m:val=""/>
                  <m:endChr m:val=")"/>
                  <m:grow/>
                </m:dPr>
                <m:e>
                  <m:bar>
                    <m:barPr>
                      <m:pos m:val="top"/>
                    </m:barPr>
                    <m:e>
                      <m:r>
                        <m:t>C</m:t>
                      </m:r>
                    </m:e>
                  </m:bar>
                </m:e>
              </m:d>
            </m:den>
          </m:f>
        </m:oMath>
      </m:oMathPara>
    </w:p>
    <w:p>
      <w:pPr>
        <w:keepNext/>
        <w:numPr>
          <w:ilvl w:val="0"/>
          <w:numId w:val="1068"/>
        </w:numPr>
      </w:pPr>
      <w:r>
        <w:rPr>
          <w:i/>
          <w:iCs/>
        </w:rPr>
        <w:t xml:space="preserve">Interpretación</w:t>
      </w:r>
      <w:r>
        <w:t xml:space="preserve">:</w:t>
      </w:r>
    </w:p>
    <w:p>
      <w:pPr>
        <w:numPr>
          <w:ilvl w:val="1"/>
          <w:numId w:val="1070"/>
        </w:numPr>
      </w:pPr>
      <w:r>
        <w:t xml:space="preserve">La primera es el</w:t>
      </w:r>
      <w:r>
        <w:t xml:space="preserve"> </w:t>
      </w:r>
      <w:r>
        <w:rPr>
          <w:b/>
          <w:bCs/>
        </w:rPr>
        <w:t xml:space="preserve">seguro completo</w:t>
      </w:r>
      <w:r>
        <w:t xml:space="preserve">: la utilidad marginal de la renta es la misma en todos los estados, así que la renta del trabajador no depende de la suerte de la empresa. Quien es neutral al riesgo carga con todo el riesgo, como en el reparto eficiente del riesgo</w:t>
      </w:r>
      <w:r>
        <w:t xml:space="preserve"> </w:t>
      </w:r>
      <w:hyperlink r:id="rId41">
        <w:r>
          <w:rPr>
            <w:rStyle w:val="Referenciaatema"/>
          </w:rPr>
          <w:t xml:space="preserve">[ver tema 3.A.10]</w:t>
        </w:r>
      </w:hyperlink>
      <w:r>
        <w:t xml:space="preserve">.</w:t>
      </w:r>
    </w:p>
    <w:p>
      <w:pPr>
        <w:numPr>
          <w:ilvl w:val="1"/>
          <w:numId w:val="1070"/>
        </w:numPr>
      </w:pPr>
      <w:r>
        <w:t xml:space="preserve">La segunda dice que en cada estado se trabaja lo</w:t>
      </w:r>
      <w:r>
        <w:t xml:space="preserve"> </w:t>
      </w:r>
      <w:r>
        <w:rPr>
          <w:i/>
          <w:iCs/>
        </w:rPr>
        <w:t xml:space="preserve">eficiente</w:t>
      </w:r>
      <w:r>
        <w:t xml:space="preserve">: el producto marginal iguala lo que el trabajador exige en consumo por renunciar a una hora más de ocio (su relación marginal de sustitución), como en un mercado al contado. En los estados buenos se trabaja más.</w:t>
      </w:r>
    </w:p>
    <w:p>
      <w:pPr>
        <w:numPr>
          <w:ilvl w:val="0"/>
          <w:numId w:val="1068"/>
        </w:numPr>
      </w:pPr>
      <w:r>
        <w:rPr>
          <w:i/>
          <w:iCs/>
        </w:rPr>
        <w:t xml:space="preserve">Con horas fijas</w:t>
      </w:r>
      <w:r>
        <w:t xml:space="preserve"> </w:t>
      </w:r>
      <w:r>
        <w:t xml:space="preserve">(cada trabajador hace una jornada completa o no trabaja), lo que se estabiliza es el salario:</w:t>
      </w:r>
      <w:r>
        <w:t xml:space="preserve"> </w:t>
      </w:r>
      <m:oMath>
        <m:sSub>
          <m:e>
            <m:r>
              <m:t>w</m:t>
            </m:r>
          </m:e>
          <m:sub>
            <m:r>
              <m:t>j</m:t>
            </m:r>
          </m:sub>
        </m:sSub>
        <m:r>
          <m:rPr>
            <m:sty m:val="p"/>
          </m:rPr>
          <m:t>=</m:t>
        </m:r>
        <m:bar>
          <m:barPr>
            <m:pos m:val="top"/>
          </m:barPr>
          <m:e>
            <m:r>
              <m:t>w</m:t>
            </m:r>
          </m:e>
        </m:bar>
      </m:oMath>
      <w:r>
        <w:t xml:space="preserve"> </w:t>
      </w:r>
      <w:r>
        <w:t xml:space="preserve">en todos los estados. El trabajador acepta un salario medio menor que el que cobraría en un mercado al contado: la diferencia es la</w:t>
      </w:r>
      <w:r>
        <w:t xml:space="preserve"> </w:t>
      </w:r>
      <w:r>
        <w:rPr>
          <w:i/>
          <w:iCs/>
        </w:rPr>
        <w:t xml:space="preserve">prima de riesgo</w:t>
      </w:r>
      <w:r>
        <w:t xml:space="preserve"> </w:t>
      </w:r>
      <w:r>
        <w:t xml:space="preserve">que paga por el seguro</w:t>
      </w:r>
      <w:r>
        <w:t xml:space="preserve"> </w:t>
      </w:r>
      <w:hyperlink r:id="rId41">
        <w:r>
          <w:rPr>
            <w:rStyle w:val="Referenciaatema"/>
          </w:rPr>
          <w:t xml:space="preserve">[ver tema 3.A.10]</w:t>
        </w:r>
      </w:hyperlink>
      <w:r>
        <w:t xml:space="preserve">.</w:t>
      </w:r>
    </w:p>
    <w:p>
      <w:pPr>
        <w:numPr>
          <w:ilvl w:val="0"/>
          <w:numId w:val="1068"/>
        </w:numPr>
      </w:pPr>
      <w:r>
        <w:rPr>
          <w:i/>
          <w:iCs/>
        </w:rPr>
        <w:t xml:space="preserve">Lectura con el principal-agente</w:t>
      </w:r>
      <w:r>
        <w:t xml:space="preserve">: es el caso del principal neutral al riesgo y el agente averso con información simétrica; lo óptimo es que el principal asegure del todo al agente con un pago fijo</w:t>
      </w:r>
      <w:r>
        <w:t xml:space="preserve"> </w:t>
      </w:r>
      <w:hyperlink r:id="rId88">
        <w:r>
          <w:rPr>
            <w:rStyle w:val="Referenciaatema"/>
          </w:rPr>
          <w:t xml:space="preserve">[ver tema 3.A.13]</w:t>
        </w:r>
      </w:hyperlink>
      <w:r>
        <w:t xml:space="preserve">.</w:t>
      </w:r>
    </w:p>
    <w:bookmarkEnd w:id="151"/>
    <w:bookmarkStart w:id="152" w:name="iii_implicaciones_5"/>
    <w:p>
      <w:pPr>
        <w:pStyle w:val="Heading5"/>
      </w:pPr>
      <w:r>
        <w:t xml:space="preserve">iii) Implicaciones</w:t>
      </w:r>
    </w:p>
    <w:p>
      <w:pPr>
        <w:numPr>
          <w:ilvl w:val="0"/>
          <w:numId w:val="1071"/>
        </w:numPr>
      </w:pPr>
      <w:r>
        <w:rPr>
          <w:i/>
          <w:iCs/>
        </w:rPr>
        <w:t xml:space="preserve">Rigidez del salario real</w:t>
      </w:r>
      <w:r>
        <w:t xml:space="preserve">: la renta del trabajador no responde a los</w:t>
      </w:r>
      <w:r>
        <w:t xml:space="preserve"> </w:t>
      </w:r>
      <w:r>
        <w:rPr>
          <w:i/>
          <w:iCs/>
        </w:rPr>
        <w:t xml:space="preserve">shocks</w:t>
      </w:r>
      <w:r>
        <w:t xml:space="preserve">; el ajuste lo hacen las horas o el empleo. Con horas variables, el salario</w:t>
      </w:r>
      <w:r>
        <w:t xml:space="preserve"> </w:t>
      </w:r>
      <w:r>
        <w:rPr>
          <w:i/>
          <w:iCs/>
        </w:rPr>
        <w:t xml:space="preserve">por hora</w:t>
      </w:r>
      <w:r>
        <w:t xml:space="preserve">,</w:t>
      </w:r>
      <w:r>
        <w:t xml:space="preserve"> </w:t>
      </w:r>
      <m:oMath>
        <m:bar>
          <m:barPr>
            <m:pos m:val="top"/>
          </m:barPr>
          <m:e>
            <m:r>
              <m:t>C</m:t>
            </m:r>
          </m:e>
        </m:bar>
        <m:r>
          <m:rPr>
            <m:sty m:val="p"/>
          </m:rPr>
          <m:t>/</m:t>
        </m:r>
        <m:sSub>
          <m:e>
            <m:r>
              <m:t>L</m:t>
            </m:r>
          </m:e>
          <m:sub>
            <m:r>
              <m:t>j</m:t>
            </m:r>
          </m:sub>
        </m:sSub>
      </m:oMath>
      <w:r>
        <w:t xml:space="preserve">, es incluso contracíclico: se trabaja más en los estados buenos por la misma renta.</w:t>
      </w:r>
    </w:p>
    <w:p>
      <w:pPr>
        <w:numPr>
          <w:ilvl w:val="0"/>
          <w:numId w:val="1071"/>
        </w:numPr>
      </w:pPr>
      <w:r>
        <w:rPr>
          <w:i/>
          <w:iCs/>
        </w:rPr>
        <w:t xml:space="preserve">Ganan los 2</w:t>
      </w:r>
      <w:r>
        <w:t xml:space="preserve">: el trabajador, porque prefiere una renta segura a una incierta con la misma media; la empresa, porque paga de media menos.</w:t>
      </w:r>
    </w:p>
    <w:p>
      <w:pPr>
        <w:numPr>
          <w:ilvl w:val="0"/>
          <w:numId w:val="1071"/>
        </w:numPr>
      </w:pPr>
      <w:r>
        <w:rPr>
          <w:i/>
          <w:iCs/>
        </w:rPr>
        <w:t xml:space="preserve">No hay paro involuntario</w:t>
      </w:r>
      <w:r>
        <w:t xml:space="preserve">: el empleo de cada estado está en el contrato y es el eficiente, y nadie trabaja menos de lo que aceptó trabajar. El salario observado deja de ser el precio que decide cuánto se trabaja, y que sea rígido no causa por sí mismo pérdidas de empleo</w:t>
      </w:r>
      <w:r>
        <w:t xml:space="preserve"> </w:t>
      </w:r>
      <w:r>
        <w:t xml:space="preserve">(</w:t>
      </w:r>
      <w:hyperlink w:anchor="ref_Barro1977Long">
        <w:r>
          <w:rPr>
            <w:rStyle w:val="Hyperlink"/>
            <w:smallCaps/>
          </w:rPr>
          <w:t xml:space="preserve">Barro</w:t>
        </w:r>
        <w:r>
          <w:rPr>
            <w:rStyle w:val="Hyperlink"/>
          </w:rPr>
          <w:t xml:space="preserve">, 1977</w:t>
        </w:r>
      </w:hyperlink>
      <w:r>
        <w:t xml:space="preserve">)</w:t>
      </w:r>
      <w:r>
        <w:t xml:space="preserve">. Los contratos implícitos explican la rigidez del salario, no el paro.</w:t>
      </w:r>
    </w:p>
    <w:bookmarkEnd w:id="152"/>
    <w:bookmarkEnd w:id="153"/>
    <w:bookmarkStart w:id="159" w:name="sec_contratos_implicitos_extensiones"/>
    <w:p>
      <w:pPr>
        <w:pStyle w:val="Heading2"/>
      </w:pPr>
      <w:r>
        <w:t xml:space="preserve">III.3.</w:t>
      </w:r>
      <w:r>
        <w:t xml:space="preserve"> </w:t>
      </w:r>
      <w:r>
        <w:t xml:space="preserve">Extensiones</w:t>
      </w:r>
    </w:p>
    <w:bookmarkStart w:id="154" w:name="extensiones_del_modelo_b__sico"/>
    <w:p>
      <w:pPr>
        <w:pStyle w:val="Heading4"/>
      </w:pPr>
      <w:r>
        <w:t xml:space="preserve">Extensiones del modelo básico</w:t>
      </w:r>
    </w:p>
    <w:p>
      <w:pPr>
        <w:numPr>
          <w:ilvl w:val="0"/>
          <w:numId w:val="1072"/>
        </w:numPr>
      </w:pPr>
      <w:r>
        <w:rPr>
          <w:i/>
          <w:iCs/>
        </w:rPr>
        <w:t xml:space="preserve">Despidos</w:t>
      </w:r>
      <w:r>
        <w:t xml:space="preserve">: si el trabajo es indivisible, en los estados malos el contrato despide a algunos trabajadores, elegidos al azar</w:t>
      </w:r>
      <w:r>
        <w:t xml:space="preserve"> </w:t>
      </w:r>
      <w:r>
        <w:t xml:space="preserve">(</w:t>
      </w:r>
      <w:hyperlink w:anchor="ref_Azariadis1975Implicit">
        <w:r>
          <w:rPr>
            <w:rStyle w:val="Hyperlink"/>
            <w:smallCaps/>
          </w:rPr>
          <w:t xml:space="preserve">Azariadis</w:t>
        </w:r>
        <w:r>
          <w:rPr>
            <w:rStyle w:val="Hyperlink"/>
          </w:rPr>
          <w:t xml:space="preserve">, 1975</w:t>
        </w:r>
      </w:hyperlink>
      <w:r>
        <w:t xml:space="preserve">)</w:t>
      </w:r>
      <w:r>
        <w:t xml:space="preserve">. Si el contrato incluye una indemnización, los despedidos quedan igual que los que siguen, como en el principio de indiferencia de los contratos fuertemente eficientes (</w:t>
      </w:r>
      <w:hyperlink w:anchor="sec_contratos_eficientes">
        <w:r>
          <w:rPr>
            <w:rStyle w:val="Hyperlink"/>
          </w:rPr>
          <w:t xml:space="preserve">I.2.4</w:t>
        </w:r>
      </w:hyperlink>
      <w:r>
        <w:t xml:space="preserve">); si no la incluye, quedan peor: el paro es involuntario</w:t>
      </w:r>
      <w:r>
        <w:t xml:space="preserve"> </w:t>
      </w:r>
      <w:r>
        <w:rPr>
          <w:i/>
          <w:iCs/>
        </w:rPr>
        <w:t xml:space="preserve">a posteriori</w:t>
      </w:r>
      <w:r>
        <w:t xml:space="preserve">, aunque el contrato se aceptara voluntariamente</w:t>
      </w:r>
      <w:r>
        <w:t xml:space="preserve"> </w:t>
      </w:r>
      <w:r>
        <w:rPr>
          <w:i/>
          <w:iCs/>
        </w:rPr>
        <w:t xml:space="preserve">a priori</w:t>
      </w:r>
      <w:r>
        <w:t xml:space="preserve"> </w:t>
      </w:r>
      <w:r>
        <w:t xml:space="preserve">(</w:t>
      </w:r>
      <w:hyperlink w:anchor="ref_Rosen1985Implicit">
        <w:r>
          <w:rPr>
            <w:rStyle w:val="Hyperlink"/>
            <w:smallCaps/>
          </w:rPr>
          <w:t xml:space="preserve">Rosen</w:t>
        </w:r>
        <w:r>
          <w:rPr>
            <w:rStyle w:val="Hyperlink"/>
          </w:rPr>
          <w:t xml:space="preserve">, 1985</w:t>
        </w:r>
      </w:hyperlink>
      <w:r>
        <w:t xml:space="preserve">)</w:t>
      </w:r>
      <w:r>
        <w:t xml:space="preserve">.</w:t>
      </w:r>
    </w:p>
    <w:p>
      <w:pPr>
        <w:keepNext/>
        <w:numPr>
          <w:ilvl w:val="0"/>
          <w:numId w:val="1072"/>
        </w:numPr>
      </w:pPr>
      <w:r>
        <w:rPr>
          <w:i/>
          <w:iCs/>
        </w:rPr>
        <w:t xml:space="preserve">Información asimétrica</w:t>
      </w:r>
      <w:r>
        <w:t xml:space="preserve">: si solo la empresa observa el estado, el seguro completo no se sostiene, porque a la empresa le convendría declarar siempre un estado malo para pagar menos. Para que le compense decir la verdad, el contrato tiene que hacerle costoso mentir, y eso distorsiona el empleo:</w:t>
      </w:r>
    </w:p>
    <w:p>
      <w:pPr>
        <w:numPr>
          <w:ilvl w:val="1"/>
          <w:numId w:val="1073"/>
        </w:numPr>
      </w:pPr>
      <w:r>
        <w:t xml:space="preserve">hay</w:t>
      </w:r>
      <w:r>
        <w:t xml:space="preserve"> </w:t>
      </w:r>
      <w:r>
        <w:rPr>
          <w:i/>
          <w:iCs/>
        </w:rPr>
        <w:t xml:space="preserve">subempleo</w:t>
      </w:r>
      <w:r>
        <w:t xml:space="preserve"> </w:t>
      </w:r>
      <w:r>
        <w:t xml:space="preserve">en los estados malos si la empresa es también aversa al riesgo</w:t>
      </w:r>
      <w:r>
        <w:t xml:space="preserve"> </w:t>
      </w:r>
      <w:r>
        <w:t xml:space="preserve">(</w:t>
      </w:r>
      <w:hyperlink w:anchor="ref_GrossmanHart1981Implicit">
        <w:r>
          <w:rPr>
            <w:rStyle w:val="Hyperlink"/>
            <w:smallCaps/>
          </w:rPr>
          <w:t xml:space="preserve">Grossman</w:t>
        </w:r>
        <w:r>
          <w:rPr>
            <w:rStyle w:val="Hyperlink"/>
          </w:rPr>
          <w:t xml:space="preserve"> </w:t>
        </w:r>
        <w:r>
          <w:rPr>
            <w:rStyle w:val="Hyperlink"/>
          </w:rPr>
          <w:t xml:space="preserve">y</w:t>
        </w:r>
        <w:r>
          <w:rPr>
            <w:rStyle w:val="Hyperlink"/>
          </w:rPr>
          <w:t xml:space="preserve"> </w:t>
        </w:r>
        <w:r>
          <w:rPr>
            <w:rStyle w:val="Hyperlink"/>
            <w:smallCaps/>
          </w:rPr>
          <w:t xml:space="preserve">Hart</w:t>
        </w:r>
        <w:r>
          <w:rPr>
            <w:rStyle w:val="Hyperlink"/>
          </w:rPr>
          <w:t xml:space="preserve">, 1981</w:t>
        </w:r>
      </w:hyperlink>
      <w:r>
        <w:t xml:space="preserve">;</w:t>
      </w:r>
      <w:r>
        <w:t xml:space="preserve"> </w:t>
      </w:r>
      <w:hyperlink w:anchor="ref_Azariadis1983Employment">
        <w:r>
          <w:rPr>
            <w:rStyle w:val="Hyperlink"/>
            <w:smallCaps/>
          </w:rPr>
          <w:t xml:space="preserve">Azariadis</w:t>
        </w:r>
        <w:r>
          <w:rPr>
            <w:rStyle w:val="Hyperlink"/>
          </w:rPr>
          <w:t xml:space="preserve">, 1983</w:t>
        </w:r>
      </w:hyperlink>
      <w:r>
        <w:t xml:space="preserve">)</w:t>
      </w:r>
      <w:r>
        <w:t xml:space="preserve">;</w:t>
      </w:r>
    </w:p>
    <w:p>
      <w:pPr>
        <w:numPr>
          <w:ilvl w:val="1"/>
          <w:numId w:val="1073"/>
        </w:numPr>
      </w:pPr>
      <w:r>
        <w:t xml:space="preserve">hay</w:t>
      </w:r>
      <w:r>
        <w:t xml:space="preserve"> </w:t>
      </w:r>
      <w:r>
        <w:rPr>
          <w:i/>
          <w:iCs/>
        </w:rPr>
        <w:t xml:space="preserve">sobreempleo</w:t>
      </w:r>
      <w:r>
        <w:t xml:space="preserve"> </w:t>
      </w:r>
      <w:r>
        <w:t xml:space="preserve">si es neutral al riesgo y el ocio es un bien normal</w:t>
      </w:r>
      <w:r>
        <w:t xml:space="preserve"> </w:t>
      </w:r>
      <w:r>
        <w:t xml:space="preserve">(</w:t>
      </w:r>
      <w:hyperlink w:anchor="ref_GreenKahn1983Wage">
        <w:r>
          <w:rPr>
            <w:rStyle w:val="Hyperlink"/>
            <w:smallCaps/>
          </w:rPr>
          <w:t xml:space="preserve">Green</w:t>
        </w:r>
        <w:r>
          <w:rPr>
            <w:rStyle w:val="Hyperlink"/>
          </w:rPr>
          <w:t xml:space="preserve"> </w:t>
        </w:r>
        <w:r>
          <w:rPr>
            <w:rStyle w:val="Hyperlink"/>
          </w:rPr>
          <w:t xml:space="preserve">y</w:t>
        </w:r>
        <w:r>
          <w:rPr>
            <w:rStyle w:val="Hyperlink"/>
          </w:rPr>
          <w:t xml:space="preserve"> </w:t>
        </w:r>
        <w:r>
          <w:rPr>
            <w:rStyle w:val="Hyperlink"/>
            <w:smallCaps/>
          </w:rPr>
          <w:t xml:space="preserve">Kahn</w:t>
        </w:r>
        <w:r>
          <w:rPr>
            <w:rStyle w:val="Hyperlink"/>
          </w:rPr>
          <w:t xml:space="preserve">, 1983</w:t>
        </w:r>
      </w:hyperlink>
      <w:r>
        <w:t xml:space="preserve">)</w:t>
      </w:r>
      <w:r>
        <w:t xml:space="preserve">.</w:t>
      </w:r>
    </w:p>
    <w:p>
      <w:pPr>
        <w:numPr>
          <w:ilvl w:val="0"/>
          <w:numId w:val="1000"/>
        </w:numPr>
      </w:pPr>
      <w:r>
        <w:rPr>
          <w:smallCaps/>
        </w:rPr>
        <w:t xml:space="preserve">Azariadis</w:t>
      </w:r>
      <w:r>
        <w:t xml:space="preserve"> </w:t>
      </w:r>
      <w:r>
        <w:t xml:space="preserve">y</w:t>
      </w:r>
      <w:r>
        <w:t xml:space="preserve"> </w:t>
      </w:r>
      <w:r>
        <w:rPr>
          <w:smallCaps/>
        </w:rPr>
        <w:t xml:space="preserve">Stiglitz</w:t>
      </w:r>
      <w:r>
        <w:t xml:space="preserve"> </w:t>
      </w:r>
      <w:r>
        <w:t xml:space="preserve">(</w:t>
      </w:r>
      <w:hyperlink w:anchor="ref_AzariadisStiglitz1983Implicit">
        <w:r>
          <w:rPr>
            <w:rStyle w:val="Hyperlink"/>
          </w:rPr>
          <w:t xml:space="preserve">1983</w:t>
        </w:r>
      </w:hyperlink>
      <w:r>
        <w:t xml:space="preserve">)</w:t>
      </w:r>
      <w:r>
        <w:t xml:space="preserve"> </w:t>
      </w:r>
      <w:r>
        <w:t xml:space="preserve">resumen esta literatura.</w:t>
      </w:r>
    </w:p>
    <w:p>
      <w:pPr>
        <w:numPr>
          <w:ilvl w:val="0"/>
          <w:numId w:val="1072"/>
        </w:numPr>
      </w:pPr>
      <w:r>
        <w:rPr>
          <w:i/>
          <w:iCs/>
        </w:rPr>
        <w:t xml:space="preserve">Esfuerzo no observable</w:t>
      </w:r>
      <w:r>
        <w:t xml:space="preserve">: si el trabajador puede esforzarse menos sin que la empresa lo sepa, el seguro completo le quita los incentivos, y el contrato óptimo le deja parte del riesgo</w:t>
      </w:r>
      <w:r>
        <w:t xml:space="preserve"> </w:t>
      </w:r>
      <w:hyperlink r:id="rId88">
        <w:r>
          <w:rPr>
            <w:rStyle w:val="Referenciaatema"/>
          </w:rPr>
          <w:t xml:space="preserve">[ver tema 3.A.13]</w:t>
        </w:r>
      </w:hyperlink>
      <w:r>
        <w:t xml:space="preserve">.</w:t>
      </w:r>
    </w:p>
    <w:p>
      <w:pPr>
        <w:numPr>
          <w:ilvl w:val="0"/>
          <w:numId w:val="1072"/>
        </w:numPr>
      </w:pPr>
      <w:r>
        <w:rPr>
          <w:i/>
          <w:iCs/>
        </w:rPr>
        <w:t xml:space="preserve">Autoexigibilidad</w:t>
      </w:r>
      <w:r>
        <w:t xml:space="preserve">: como no se puede llevar a un juez, el contrato tiene que ser creíble. La empresa cumple porque, si no, pierde su reputación y le cuesta más contratar en el futuro, como en un juego repetido</w:t>
      </w:r>
      <w:r>
        <w:t xml:space="preserve"> </w:t>
      </w:r>
      <w:r>
        <w:t xml:space="preserve">(</w:t>
      </w:r>
      <w:hyperlink w:anchor="ref_Bull1987Existence">
        <w:r>
          <w:rPr>
            <w:rStyle w:val="Hyperlink"/>
            <w:smallCaps/>
          </w:rPr>
          <w:t xml:space="preserve">Bull</w:t>
        </w:r>
        <w:r>
          <w:rPr>
            <w:rStyle w:val="Hyperlink"/>
          </w:rPr>
          <w:t xml:space="preserve">, 1987</w:t>
        </w:r>
      </w:hyperlink>
      <w:r>
        <w:t xml:space="preserve">)</w:t>
      </w:r>
      <w:r>
        <w:t xml:space="preserve"> </w:t>
      </w:r>
      <w:hyperlink r:id="rId31">
        <w:r>
          <w:rPr>
            <w:rStyle w:val="Referenciaatema"/>
          </w:rPr>
          <w:t xml:space="preserve">[ver tema 3.A.14]</w:t>
        </w:r>
      </w:hyperlink>
      <w:r>
        <w:t xml:space="preserve">. Y el trabajador puede irse cuando fuera le pagan más, así que el salario tiene que subir cuando el mercado se tensa, aunque no baje cuando se relaja.</w:t>
      </w:r>
    </w:p>
    <w:p>
      <w:pPr>
        <w:numPr>
          <w:ilvl w:val="0"/>
          <w:numId w:val="1072"/>
        </w:numPr>
      </w:pPr>
      <w:r>
        <w:rPr>
          <w:i/>
          <w:iCs/>
        </w:rPr>
        <w:t xml:space="preserve">Otras variantes</w:t>
      </w:r>
      <w:r>
        <w:t xml:space="preserve">: el seguro puede cubrir el empleo y no el salario, con pagos al trabajador que queda parado; y, si lo que se asegura es el consumo, el salario por hora se vuelve contracíclico, como acabamos de ver.</w:t>
      </w:r>
    </w:p>
    <w:bookmarkEnd w:id="154"/>
    <w:bookmarkStart w:id="158" w:name="insiders_y_outsiders_lindbeck_y_sn_98659"/>
    <w:p>
      <w:pPr>
        <w:pStyle w:val="Heading4"/>
      </w:pPr>
      <w:r>
        <w:rPr>
          <w:i/>
          <w:iCs/>
        </w:rPr>
        <w:t xml:space="preserve">Insiders</w:t>
      </w:r>
      <w:r>
        <w:t xml:space="preserve"> </w:t>
      </w:r>
      <w:r>
        <w:t xml:space="preserve">y</w:t>
      </w:r>
      <w:r>
        <w:t xml:space="preserve"> </w:t>
      </w:r>
      <w:r>
        <w:rPr>
          <w:i/>
          <w:iCs/>
        </w:rPr>
        <w:t xml:space="preserve">outsiders</w:t>
      </w:r>
      <w:r>
        <w:t xml:space="preserve"> </w:t>
      </w:r>
      <w:r>
        <w:t xml:space="preserve">(</w:t>
      </w:r>
      <w:r>
        <w:rPr>
          <w:smallCaps/>
        </w:rPr>
        <w:t xml:space="preserve">Lindbeck</w:t>
      </w:r>
      <w:r>
        <w:t xml:space="preserve"> </w:t>
      </w:r>
      <w:r>
        <w:t xml:space="preserve">y</w:t>
      </w:r>
      <w:r>
        <w:t xml:space="preserve"> </w:t>
      </w:r>
      <w:r>
        <w:rPr>
          <w:smallCaps/>
        </w:rPr>
        <w:t xml:space="preserve">Snower</w:t>
      </w:r>
      <w:r>
        <w:t xml:space="preserve">, 1988)</w:t>
      </w:r>
    </w:p>
    <w:bookmarkStart w:id="155" w:name="a_idea_5"/>
    <w:p>
      <w:pPr>
        <w:pStyle w:val="Heading5"/>
      </w:pPr>
      <w:r>
        <w:t xml:space="preserve">a) Idea</w:t>
      </w:r>
    </w:p>
    <w:p>
      <w:pPr>
        <w:numPr>
          <w:ilvl w:val="0"/>
          <w:numId w:val="1074"/>
        </w:numPr>
      </w:pPr>
      <w:r>
        <w:t xml:space="preserve">Los contratos implícitos dicen que el ajuste se hace por el empleo, pero no quién lo soporta.</w:t>
      </w:r>
      <w:r>
        <w:t xml:space="preserve"> </w:t>
      </w:r>
      <w:r>
        <w:rPr>
          <w:smallCaps/>
        </w:rPr>
        <w:t xml:space="preserve">Lindbeck</w:t>
      </w:r>
      <w:r>
        <w:t xml:space="preserve"> </w:t>
      </w:r>
      <w:r>
        <w:t xml:space="preserve">y</w:t>
      </w:r>
      <w:r>
        <w:t xml:space="preserve"> </w:t>
      </w:r>
      <w:r>
        <w:rPr>
          <w:smallCaps/>
        </w:rPr>
        <w:t xml:space="preserve">Snower</w:t>
      </w:r>
      <w:r>
        <w:t xml:space="preserve"> </w:t>
      </w:r>
      <w:r>
        <w:t xml:space="preserve">(</w:t>
      </w:r>
      <w:hyperlink w:anchor="ref_LindbeckSnower1988Insider">
        <w:r>
          <w:rPr>
            <w:rStyle w:val="Hyperlink"/>
          </w:rPr>
          <w:t xml:space="preserve">1988</w:t>
        </w:r>
      </w:hyperlink>
      <w:r>
        <w:t xml:space="preserve">)</w:t>
      </w:r>
      <w:r>
        <w:t xml:space="preserve"> </w:t>
      </w:r>
      <w:r>
        <w:t xml:space="preserve">distinguen a los</w:t>
      </w:r>
      <w:r>
        <w:t xml:space="preserve"> </w:t>
      </w:r>
      <w:r>
        <w:rPr>
          <w:b/>
          <w:bCs/>
          <w:i/>
          <w:iCs/>
        </w:rPr>
        <w:t xml:space="preserve">insiders</w:t>
      </w:r>
      <w:r>
        <w:t xml:space="preserve">, los que ya tienen empleo y negocian el salario, de los</w:t>
      </w:r>
      <w:r>
        <w:t xml:space="preserve"> </w:t>
      </w:r>
      <w:r>
        <w:rPr>
          <w:b/>
          <w:bCs/>
          <w:i/>
          <w:iCs/>
        </w:rPr>
        <w:t xml:space="preserve">outsiders</w:t>
      </w:r>
      <w:r>
        <w:t xml:space="preserve">, los parados o con empleos precarios, que no cuentan en la negociación.</w:t>
      </w:r>
    </w:p>
    <w:p>
      <w:pPr>
        <w:numPr>
          <w:ilvl w:val="0"/>
          <w:numId w:val="1074"/>
        </w:numPr>
      </w:pPr>
      <w:r>
        <w:t xml:space="preserve">El poder de los</w:t>
      </w:r>
      <w:r>
        <w:t xml:space="preserve"> </w:t>
      </w:r>
      <w:r>
        <w:rPr>
          <w:i/>
          <w:iCs/>
        </w:rPr>
        <w:t xml:space="preserve">insiders</w:t>
      </w:r>
      <w:r>
        <w:t xml:space="preserve"> </w:t>
      </w:r>
      <w:r>
        <w:t xml:space="preserve">nace de los</w:t>
      </w:r>
      <w:r>
        <w:t xml:space="preserve"> </w:t>
      </w:r>
      <w:r>
        <w:rPr>
          <w:b/>
          <w:bCs/>
        </w:rPr>
        <w:t xml:space="preserve">costes de rotación</w:t>
      </w:r>
      <w:r>
        <w:t xml:space="preserve">: sustituirlos le cuesta a la empresa despedirlos y contratar y formar a otros. La</w:t>
      </w:r>
      <w:r>
        <w:t xml:space="preserve"> </w:t>
      </w:r>
      <w:r>
        <w:rPr>
          <w:i/>
          <w:iCs/>
        </w:rPr>
        <w:t xml:space="preserve">formación específica</w:t>
      </w:r>
      <w:r>
        <w:t xml:space="preserve">, que solo vale en esa empresa y cuyo coste y renta se reparten empresa y trabajador, es una de sus raíces</w:t>
      </w:r>
      <w:r>
        <w:t xml:space="preserve"> </w:t>
      </w:r>
      <w:hyperlink r:id="rId23">
        <w:r>
          <w:rPr>
            <w:rStyle w:val="Referenciaatema"/>
          </w:rPr>
          <w:t xml:space="preserve">[ver tema 3.A.25]</w:t>
        </w:r>
      </w:hyperlink>
      <w:r>
        <w:t xml:space="preserve">.</w:t>
      </w:r>
    </w:p>
    <w:bookmarkEnd w:id="155"/>
    <w:bookmarkStart w:id="157" w:name="b_modelo_5"/>
    <w:p>
      <w:pPr>
        <w:pStyle w:val="Heading5"/>
      </w:pPr>
      <w:r>
        <w:t xml:space="preserve">b) Modelo</w:t>
      </w:r>
    </w:p>
    <w:p>
      <w:pPr>
        <w:pStyle w:val="FirstParagraph"/>
        <w:keepNext/>
      </w:pPr>
      <w:r>
        <w:rPr>
          <w:i/>
          <w:iCs/>
        </w:rPr>
        <w:t xml:space="preserve">i) Supuestos</w:t>
      </w:r>
    </w:p>
    <w:p>
      <w:pPr>
        <w:numPr>
          <w:ilvl w:val="0"/>
          <w:numId w:val="1075"/>
        </w:numPr>
      </w:pPr>
      <w:r>
        <w:t xml:space="preserve">La empresa empieza con</w:t>
      </w:r>
      <w:r>
        <w:t xml:space="preserve"> </w:t>
      </w:r>
      <m:oMath>
        <m:sSub>
          <m:e>
            <m:bar>
              <m:barPr>
                <m:pos m:val="top"/>
              </m:barPr>
              <m:e>
                <m:r>
                  <m:t>L</m:t>
                </m:r>
              </m:e>
            </m:bar>
          </m:e>
          <m:sub>
            <m:r>
              <m:t>I</m:t>
            </m:r>
          </m:sub>
        </m:sSub>
      </m:oMath>
      <w:r>
        <w:t xml:space="preserve"> </w:t>
      </w:r>
      <w:r>
        <w:rPr>
          <w:i/>
          <w:iCs/>
        </w:rPr>
        <w:t xml:space="preserve">insiders</w:t>
      </w:r>
      <w:r>
        <w:t xml:space="preserve"> </w:t>
      </w:r>
      <w:r>
        <w:t xml:space="preserve">y decide cuántos conserva y cuántos</w:t>
      </w:r>
      <w:r>
        <w:t xml:space="preserve"> </w:t>
      </w:r>
      <w:r>
        <w:rPr>
          <w:i/>
          <w:iCs/>
        </w:rPr>
        <w:t xml:space="preserve">outsiders</w:t>
      </w:r>
      <w:r>
        <w:t xml:space="preserve"> </w:t>
      </w:r>
      <w:r>
        <w:t xml:space="preserve">contrata, con la misma productividad.</w:t>
      </w:r>
    </w:p>
    <w:p>
      <w:pPr>
        <w:numPr>
          <w:ilvl w:val="0"/>
          <w:numId w:val="1075"/>
        </w:numPr>
      </w:pPr>
      <w:r>
        <w:t xml:space="preserve">Despedir a un</w:t>
      </w:r>
      <w:r>
        <w:t xml:space="preserve"> </w:t>
      </w:r>
      <w:r>
        <w:rPr>
          <w:i/>
          <w:iCs/>
        </w:rPr>
        <w:t xml:space="preserve">insider</w:t>
      </w:r>
      <w:r>
        <w:t xml:space="preserve"> </w:t>
      </w:r>
      <w:r>
        <w:t xml:space="preserve">le cuesta</w:t>
      </w:r>
      <w:r>
        <w:t xml:space="preserve"> </w:t>
      </w:r>
      <m:oMath>
        <m:sSub>
          <m:e>
            <m:r>
              <m:t>c</m:t>
            </m:r>
          </m:e>
          <m:sub>
            <m:r>
              <m:t>D</m:t>
            </m:r>
          </m:sub>
        </m:sSub>
      </m:oMath>
      <w:r>
        <w:t xml:space="preserve"> </w:t>
      </w:r>
      <w:r>
        <w:t xml:space="preserve">y contratar a un</w:t>
      </w:r>
      <w:r>
        <w:t xml:space="preserve"> </w:t>
      </w:r>
      <w:r>
        <w:rPr>
          <w:i/>
          <w:iCs/>
        </w:rPr>
        <w:t xml:space="preserve">outsider</w:t>
      </w:r>
      <w:r>
        <w:t xml:space="preserve">,</w:t>
      </w:r>
      <w:r>
        <w:t xml:space="preserve"> </w:t>
      </w:r>
      <m:oMath>
        <m:sSub>
          <m:e>
            <m:r>
              <m:t>c</m:t>
            </m:r>
          </m:e>
          <m:sub>
            <m:r>
              <m:t>C</m:t>
            </m:r>
          </m:sub>
        </m:sSub>
      </m:oMath>
      <w:r>
        <w:t xml:space="preserve">.</w:t>
      </w:r>
    </w:p>
    <w:p>
      <w:pPr>
        <w:numPr>
          <w:ilvl w:val="0"/>
          <w:numId w:val="1075"/>
        </w:numPr>
      </w:pPr>
      <w:r>
        <w:t xml:space="preserve">Los</w:t>
      </w:r>
      <w:r>
        <w:t xml:space="preserve"> </w:t>
      </w:r>
      <w:r>
        <w:rPr>
          <w:i/>
          <w:iCs/>
        </w:rPr>
        <w:t xml:space="preserve">outsiders</w:t>
      </w:r>
      <w:r>
        <w:t xml:space="preserve"> </w:t>
      </w:r>
      <w:r>
        <w:t xml:space="preserve">no tienen poder y cobran</w:t>
      </w:r>
      <w:r>
        <w:t xml:space="preserve"> </w:t>
      </w:r>
      <m:oMath>
        <m:sSub>
          <m:e>
            <m:r>
              <m:t>w</m:t>
            </m:r>
          </m:e>
          <m:sub>
            <m:r>
              <m:t>O</m:t>
            </m:r>
          </m:sub>
        </m:sSub>
      </m:oMath>
      <w:r>
        <w:t xml:space="preserve">, su salario de reserva; los</w:t>
      </w:r>
      <w:r>
        <w:t xml:space="preserve"> </w:t>
      </w:r>
      <w:r>
        <w:rPr>
          <w:i/>
          <w:iCs/>
        </w:rPr>
        <w:t xml:space="preserve">insiders</w:t>
      </w:r>
      <w:r>
        <w:t xml:space="preserve"> </w:t>
      </w:r>
      <w:r>
        <w:t xml:space="preserve">negocian su salario,</w:t>
      </w:r>
      <w:r>
        <w:t xml:space="preserve"> </w:t>
      </w:r>
      <m:oMath>
        <m:sSub>
          <m:e>
            <m:r>
              <m:t>w</m:t>
            </m:r>
          </m:e>
          <m:sub>
            <m:r>
              <m:t>I</m:t>
            </m:r>
          </m:sub>
        </m:sSub>
      </m:oMath>
      <w:r>
        <w:t xml:space="preserve">, antes de que la empresa decida el empleo.</w:t>
      </w:r>
    </w:p>
    <w:p>
      <w:pPr>
        <w:pStyle w:val="FirstParagraph"/>
        <w:keepNext/>
      </w:pPr>
      <w:r>
        <w:rPr>
          <w:i/>
          <w:iCs/>
        </w:rPr>
        <w:t xml:space="preserve">ii) Desarrollo</w:t>
      </w:r>
    </w:p>
    <w:p>
      <w:pPr>
        <w:numPr>
          <w:ilvl w:val="0"/>
          <w:numId w:val="1076"/>
        </w:numPr>
      </w:pPr>
      <w:r>
        <w:t xml:space="preserve">Conservar a un</w:t>
      </w:r>
      <w:r>
        <w:t xml:space="preserve"> </w:t>
      </w:r>
      <w:r>
        <w:rPr>
          <w:i/>
          <w:iCs/>
        </w:rPr>
        <w:t xml:space="preserve">insider</w:t>
      </w:r>
      <w:r>
        <w:t xml:space="preserve"> </w:t>
      </w:r>
      <w:r>
        <w:t xml:space="preserve">le ahorra a la empresa el coste de despedirlo; contratar a un</w:t>
      </w:r>
      <w:r>
        <w:t xml:space="preserve"> </w:t>
      </w:r>
      <w:r>
        <w:rPr>
          <w:i/>
          <w:iCs/>
        </w:rPr>
        <w:t xml:space="preserve">outsider</w:t>
      </w:r>
      <w:r>
        <w:t xml:space="preserve"> </w:t>
      </w:r>
      <w:r>
        <w:t xml:space="preserve">le cuesta su salario más el de contratación. La empresa no sustituye a los</w:t>
      </w:r>
      <w:r>
        <w:t xml:space="preserve"> </w:t>
      </w:r>
      <w:r>
        <w:rPr>
          <w:i/>
          <w:iCs/>
        </w:rPr>
        <w:t xml:space="preserve">insiders</w:t>
      </w:r>
      <w:r>
        <w:t xml:space="preserve"> </w:t>
      </w:r>
      <w:r>
        <w:t xml:space="preserve">mientras su salario no supere</w:t>
      </w:r>
      <w:r>
        <w:t xml:space="preserve"> </w:t>
      </w:r>
      <w:bookmarkStart w:id="156" w:name="eq_insiders"/>
      <w:bookmarkEnd w:id="156"/>
    </w:p>
    <w:p>
      <w:pPr>
        <w:pStyle w:val="BodyText"/>
        <w:keepNext/>
      </w:pPr>
      <m:oMathPara>
        <m:oMathParaPr>
          <m:jc m:val="center"/>
        </m:oMathParaPr>
        <m:oMath>
          <m:sSub>
            <m:e>
              <m:r>
                <m:t>w</m:t>
              </m:r>
            </m:e>
            <m:sub>
              <m:r>
                <m:t>I</m:t>
              </m:r>
            </m:sub>
          </m:sSub>
          <m:r>
            <m:rPr>
              <m:sty m:val="p"/>
            </m:rPr>
            <m:t>=</m:t>
          </m:r>
          <m:sSub>
            <m:e>
              <m:r>
                <m:t>w</m:t>
              </m:r>
            </m:e>
            <m:sub>
              <m:r>
                <m:t>O</m:t>
              </m:r>
            </m:sub>
          </m:sSub>
          <m:r>
            <m:rPr>
              <m:sty m:val="p"/>
            </m:rPr>
            <m:t>+</m:t>
          </m:r>
          <m:sSub>
            <m:e>
              <m:r>
                <m:t>c</m:t>
              </m:r>
            </m:e>
            <m:sub>
              <m:r>
                <m:t>D</m:t>
              </m:r>
            </m:sub>
          </m:sSub>
          <m:r>
            <m:rPr>
              <m:sty m:val="p"/>
            </m:rPr>
            <m:t>+</m:t>
          </m:r>
          <m:sSub>
            <m:e>
              <m:r>
                <m:t>c</m:t>
              </m:r>
            </m:e>
            <m:sub>
              <m:r>
                <m:t>C</m:t>
              </m:r>
            </m:sub>
          </m:sSub>
        </m:oMath>
      </m:oMathPara>
    </w:p>
    <w:p>
      <w:pPr>
        <w:numPr>
          <w:ilvl w:val="0"/>
          <w:numId w:val="1000"/>
        </w:numPr>
      </w:pPr>
      <w:r>
        <w:t xml:space="preserve">Es el salario máximo que pueden pedir: los</w:t>
      </w:r>
      <w:r>
        <w:t xml:space="preserve"> </w:t>
      </w:r>
      <w:r>
        <w:rPr>
          <w:i/>
          <w:iCs/>
        </w:rPr>
        <w:t xml:space="preserve">insiders</w:t>
      </w:r>
      <w:r>
        <w:t xml:space="preserve"> </w:t>
      </w:r>
      <w:r>
        <w:t xml:space="preserve">se apropian, como mucho, de los costes de rotación. El programa de la empresa y los casos según el número de</w:t>
      </w:r>
      <w:r>
        <w:t xml:space="preserve"> </w:t>
      </w:r>
      <w:r>
        <w:rPr>
          <w:i/>
          <w:iCs/>
        </w:rPr>
        <w:t xml:space="preserve">insiders</w:t>
      </w:r>
      <w:r>
        <w:t xml:space="preserve">, con su gráfico, están en el anexo </w:t>
      </w:r>
      <w:hyperlink w:anchor="anexo_insiders">
        <w:r>
          <w:rPr>
            <w:rStyle w:val="Hyperlink"/>
          </w:rPr>
          <w:t xml:space="preserve">E</w:t>
        </w:r>
      </w:hyperlink>
      <w:r>
        <w:t xml:space="preserve">.</w:t>
      </w:r>
    </w:p>
    <w:p>
      <w:pPr>
        <w:pStyle w:val="FirstParagraph"/>
        <w:keepNext/>
      </w:pPr>
      <w:r>
        <w:rPr>
          <w:i/>
          <w:iCs/>
        </w:rPr>
        <w:t xml:space="preserve">iii) Implicaciones</w:t>
      </w:r>
    </w:p>
    <w:p>
      <w:pPr>
        <w:numPr>
          <w:ilvl w:val="0"/>
          <w:numId w:val="1077"/>
        </w:numPr>
      </w:pPr>
      <w:r>
        <w:rPr>
          <w:i/>
          <w:iCs/>
        </w:rPr>
        <w:t xml:space="preserve">Paro involuntario</w:t>
      </w:r>
      <w:r>
        <w:t xml:space="preserve">: hay</w:t>
      </w:r>
      <w:r>
        <w:t xml:space="preserve"> </w:t>
      </w:r>
      <w:r>
        <w:rPr>
          <w:i/>
          <w:iCs/>
        </w:rPr>
        <w:t xml:space="preserve">outsiders</w:t>
      </w:r>
      <w:r>
        <w:t xml:space="preserve"> </w:t>
      </w:r>
      <w:r>
        <w:t xml:space="preserve">que trabajarían por</w:t>
      </w:r>
      <w:r>
        <w:t xml:space="preserve"> </w:t>
      </w:r>
      <m:oMath>
        <m:sSub>
          <m:e>
            <m:r>
              <m:t>w</m:t>
            </m:r>
          </m:e>
          <m:sub>
            <m:r>
              <m:t>O</m:t>
            </m:r>
          </m:sub>
        </m:sSub>
      </m:oMath>
      <w:r>
        <w:t xml:space="preserve">, menos que los</w:t>
      </w:r>
      <w:r>
        <w:t xml:space="preserve"> </w:t>
      </w:r>
      <w:r>
        <w:rPr>
          <w:i/>
          <w:iCs/>
        </w:rPr>
        <w:t xml:space="preserve">insiders</w:t>
      </w:r>
      <w:r>
        <w:t xml:space="preserve">, pero a la empresa no le compensa sustituir a nadie.</w:t>
      </w:r>
    </w:p>
    <w:p>
      <w:pPr>
        <w:numPr>
          <w:ilvl w:val="0"/>
          <w:numId w:val="1077"/>
        </w:numPr>
      </w:pPr>
      <w:r>
        <w:rPr>
          <w:i/>
          <w:iCs/>
        </w:rPr>
        <w:t xml:space="preserve">Persistencia del paro (histéresis)</w:t>
      </w:r>
      <w:r>
        <w:t xml:space="preserve">: tras un</w:t>
      </w:r>
      <w:r>
        <w:t xml:space="preserve"> </w:t>
      </w:r>
      <w:r>
        <w:rPr>
          <w:i/>
          <w:iCs/>
        </w:rPr>
        <w:t xml:space="preserve">shock</w:t>
      </w:r>
      <w:r>
        <w:t xml:space="preserve"> </w:t>
      </w:r>
      <w:r>
        <w:t xml:space="preserve">negativo, quienes pierden el empleo se convierten en</w:t>
      </w:r>
      <w:r>
        <w:t xml:space="preserve"> </w:t>
      </w:r>
      <w:r>
        <w:rPr>
          <w:i/>
          <w:iCs/>
        </w:rPr>
        <w:t xml:space="preserve">outsiders</w:t>
      </w:r>
      <w:r>
        <w:t xml:space="preserve"> </w:t>
      </w:r>
      <w:r>
        <w:t xml:space="preserve">y salen de la mesa de negociación. Los</w:t>
      </w:r>
      <w:r>
        <w:t xml:space="preserve"> </w:t>
      </w:r>
      <w:r>
        <w:rPr>
          <w:i/>
          <w:iCs/>
        </w:rPr>
        <w:t xml:space="preserve">insiders</w:t>
      </w:r>
      <w:r>
        <w:t xml:space="preserve"> </w:t>
      </w:r>
      <w:r>
        <w:t xml:space="preserve">que quedan, menos, fijan salarios pensando en conservar sus puestos, no en que vuelvan los despedidos, y el empleo no se recupera cuando pasa el</w:t>
      </w:r>
      <w:r>
        <w:t xml:space="preserve"> </w:t>
      </w:r>
      <w:r>
        <w:rPr>
          <w:i/>
          <w:iCs/>
        </w:rPr>
        <w:t xml:space="preserve">shock</w:t>
      </w:r>
      <w:r>
        <w:t xml:space="preserve">. La tasa de paro de equilibrio depende de la historia</w:t>
      </w:r>
      <w:r>
        <w:t xml:space="preserve"> </w:t>
      </w:r>
      <w:r>
        <w:t xml:space="preserve">(</w:t>
      </w:r>
      <w:hyperlink w:anchor="ref_BlanchardSummers1986Hysteresis">
        <w:r>
          <w:rPr>
            <w:rStyle w:val="Hyperlink"/>
          </w:rPr>
          <w:t xml:space="preserve">O. J.</w:t>
        </w:r>
        <w:r>
          <w:rPr>
            <w:rStyle w:val="Hyperlink"/>
          </w:rPr>
          <w:t xml:space="preserve"> </w:t>
        </w:r>
        <w:r>
          <w:rPr>
            <w:rStyle w:val="Hyperlink"/>
            <w:smallCaps/>
          </w:rPr>
          <w:t xml:space="preserve">Blanchard</w:t>
        </w:r>
        <w:r>
          <w:rPr>
            <w:rStyle w:val="Hyperlink"/>
          </w:rPr>
          <w:t xml:space="preserve"> </w:t>
        </w:r>
        <w:r>
          <w:rPr>
            <w:rStyle w:val="Hyperlink"/>
          </w:rPr>
          <w:t xml:space="preserve">y</w:t>
        </w:r>
        <w:r>
          <w:rPr>
            <w:rStyle w:val="Hyperlink"/>
          </w:rPr>
          <w:t xml:space="preserve"> </w:t>
        </w:r>
        <w:r>
          <w:rPr>
            <w:rStyle w:val="Hyperlink"/>
            <w:smallCaps/>
          </w:rPr>
          <w:t xml:space="preserve">Summers</w:t>
        </w:r>
        <w:r>
          <w:rPr>
            <w:rStyle w:val="Hyperlink"/>
          </w:rPr>
          <w:t xml:space="preserve">, 1986</w:t>
        </w:r>
      </w:hyperlink>
      <w:r>
        <w:t xml:space="preserve">)</w:t>
      </w:r>
      <w:r>
        <w:t xml:space="preserve"> </w:t>
      </w:r>
      <w:hyperlink r:id="rId20">
        <w:r>
          <w:rPr>
            <w:rStyle w:val="Referenciaatema"/>
          </w:rPr>
          <w:t xml:space="preserve">[ver tema 3.A.28]</w:t>
        </w:r>
      </w:hyperlink>
      <w:r>
        <w:t xml:space="preserve">.</w:t>
      </w:r>
    </w:p>
    <w:p>
      <w:pPr>
        <w:numPr>
          <w:ilvl w:val="0"/>
          <w:numId w:val="1077"/>
        </w:numPr>
      </w:pPr>
      <w:r>
        <w:rPr>
          <w:i/>
          <w:iCs/>
        </w:rPr>
        <w:t xml:space="preserve">Dualidad</w:t>
      </w:r>
      <w:r>
        <w:t xml:space="preserve">: unos con empleo estable y buenas condiciones, otros entrando y saliendo del empleo. En España, la diferencia entre contratos indefinidos y temporales hizo que el ajuste de la Gran Recesión recayera sobre los temporales</w:t>
      </w:r>
      <w:r>
        <w:t xml:space="preserve"> </w:t>
      </w:r>
      <w:r>
        <w:t xml:space="preserve">(</w:t>
      </w:r>
      <w:hyperlink w:anchor="ref_BentolilaEtAl2012Two">
        <w:r>
          <w:rPr>
            <w:rStyle w:val="Hyperlink"/>
            <w:smallCaps/>
          </w:rPr>
          <w:t xml:space="preserve">Bentolila</w:t>
        </w:r>
        <w:r>
          <w:rPr>
            <w:rStyle w:val="Hyperlink"/>
          </w:rPr>
          <w:t xml:space="preserve"> </w:t>
        </w:r>
        <w:r>
          <w:rPr>
            <w:rStyle w:val="Hyperlink"/>
          </w:rPr>
          <w:t xml:space="preserve">et al., 2012</w:t>
        </w:r>
      </w:hyperlink>
      <w:r>
        <w:t xml:space="preserve">)</w:t>
      </w:r>
      <w:r>
        <w:t xml:space="preserve"> </w:t>
      </w:r>
      <w:hyperlink r:id="rId22">
        <w:r>
          <w:rPr>
            <w:rStyle w:val="Referenciaatema"/>
          </w:rPr>
          <w:t xml:space="preserve">[ver tema 4.A.16]</w:t>
        </w:r>
      </w:hyperlink>
      <w:r>
        <w:t xml:space="preserve">.</w:t>
      </w:r>
    </w:p>
    <w:p>
      <w:pPr>
        <w:numPr>
          <w:ilvl w:val="0"/>
          <w:numId w:val="1077"/>
        </w:numPr>
      </w:pPr>
      <w:r>
        <w:rPr>
          <w:i/>
          <w:iCs/>
        </w:rPr>
        <w:t xml:space="preserve">Política económica</w:t>
      </w:r>
      <w:r>
        <w:t xml:space="preserve">: reducir el poder de los</w:t>
      </w:r>
      <w:r>
        <w:t xml:space="preserve"> </w:t>
      </w:r>
      <w:r>
        <w:rPr>
          <w:i/>
          <w:iCs/>
        </w:rPr>
        <w:t xml:space="preserve">insiders</w:t>
      </w:r>
      <w:r>
        <w:t xml:space="preserve"> </w:t>
      </w:r>
      <w:r>
        <w:t xml:space="preserve">y abrir la puerta a los</w:t>
      </w:r>
      <w:r>
        <w:t xml:space="preserve"> </w:t>
      </w:r>
      <w:r>
        <w:rPr>
          <w:i/>
          <w:iCs/>
        </w:rPr>
        <w:t xml:space="preserve">outsiders</w:t>
      </w:r>
      <w:r>
        <w:t xml:space="preserve">, con costes de rotación más bajos, cláusulas de descuelgue de los convenios, formación de los parados y subvenciones a su contratación.</w:t>
      </w:r>
    </w:p>
    <w:bookmarkEnd w:id="157"/>
    <w:bookmarkEnd w:id="158"/>
    <w:bookmarkEnd w:id="159"/>
    <w:bookmarkStart w:id="160" w:name="sec_contratos_implicitos_valoracion"/>
    <w:p>
      <w:pPr>
        <w:pStyle w:val="Heading2"/>
      </w:pPr>
      <w:r>
        <w:t xml:space="preserve">III.4.</w:t>
      </w:r>
      <w:r>
        <w:t xml:space="preserve"> </w:t>
      </w:r>
      <w:r>
        <w:t xml:space="preserve">Valoración</w:t>
      </w:r>
    </w:p>
    <w:p>
      <w:pPr>
        <w:numPr>
          <w:ilvl w:val="0"/>
          <w:numId w:val="1078"/>
        </w:numPr>
      </w:pPr>
      <w:r>
        <w:rPr>
          <w:i/>
          <w:iCs/>
        </w:rPr>
        <w:t xml:space="preserve">Aportación</w:t>
      </w:r>
      <w:r>
        <w:t xml:space="preserve">: explican por qué el salario real es estable a lo largo del ciclo y el ajuste se hace por el empleo, con agentes que optimizan y sin poder de mercado, y muestran que la rigidez del salario no implica por sí sola ineficiencia.</w:t>
      </w:r>
    </w:p>
    <w:p>
      <w:pPr>
        <w:keepNext/>
        <w:numPr>
          <w:ilvl w:val="0"/>
          <w:numId w:val="1078"/>
        </w:numPr>
      </w:pPr>
      <w:r>
        <w:rPr>
          <w:i/>
          <w:iCs/>
        </w:rPr>
        <w:t xml:space="preserve">Evidencia</w:t>
      </w:r>
      <w:r>
        <w:t xml:space="preserve">:</w:t>
      </w:r>
    </w:p>
    <w:p>
      <w:pPr>
        <w:numPr>
          <w:ilvl w:val="1"/>
          <w:numId w:val="1079"/>
        </w:numPr>
      </w:pPr>
      <w:r>
        <w:t xml:space="preserve">Si el salario fuera de un mercado al contado, dependería del paro de cada momento. Si fuera un contrato implícito que el trabajador puede romper para irse, subiría cuando el mercado se tensa y no bajaría después: dependería del</w:t>
      </w:r>
      <w:r>
        <w:t xml:space="preserve"> </w:t>
      </w:r>
      <w:r>
        <w:rPr>
          <w:i/>
          <w:iCs/>
        </w:rPr>
        <w:t xml:space="preserve">paro más bajo</w:t>
      </w:r>
      <w:r>
        <w:t xml:space="preserve"> </w:t>
      </w:r>
      <w:r>
        <w:t xml:space="preserve">desde que entró en la empresa. Con datos individuales de Estados Unidos, eso es lo que se observa</w:t>
      </w:r>
      <w:r>
        <w:t xml:space="preserve"> </w:t>
      </w:r>
      <w:r>
        <w:t xml:space="preserve">(</w:t>
      </w:r>
      <w:hyperlink w:anchor="ref_BeaudryDiNardo1991Effect">
        <w:r>
          <w:rPr>
            <w:rStyle w:val="Hyperlink"/>
            <w:smallCaps/>
          </w:rPr>
          <w:t xml:space="preserve">Beaudry</w:t>
        </w:r>
        <w:r>
          <w:rPr>
            <w:rStyle w:val="Hyperlink"/>
          </w:rPr>
          <w:t xml:space="preserve"> </w:t>
        </w:r>
        <w:r>
          <w:rPr>
            <w:rStyle w:val="Hyperlink"/>
          </w:rPr>
          <w:t xml:space="preserve">y</w:t>
        </w:r>
        <w:r>
          <w:rPr>
            <w:rStyle w:val="Hyperlink"/>
          </w:rPr>
          <w:t xml:space="preserve"> </w:t>
        </w:r>
        <w:r>
          <w:rPr>
            <w:rStyle w:val="Hyperlink"/>
            <w:smallCaps/>
          </w:rPr>
          <w:t xml:space="preserve">DiNardo</w:t>
        </w:r>
        <w:r>
          <w:rPr>
            <w:rStyle w:val="Hyperlink"/>
          </w:rPr>
          <w:t xml:space="preserve">, 1991</w:t>
        </w:r>
      </w:hyperlink>
      <w:r>
        <w:t xml:space="preserve">)</w:t>
      </w:r>
      <w:r>
        <w:t xml:space="preserve">.</w:t>
      </w:r>
    </w:p>
    <w:p>
      <w:pPr>
        <w:numPr>
          <w:ilvl w:val="1"/>
          <w:numId w:val="1079"/>
        </w:numPr>
      </w:pPr>
      <w:r>
        <w:t xml:space="preserve">Los expedientes de regulación temporal de empleo (ERTE) de la pandemia aplicaron la misma lógica de seguro con apoyo público: el 30 de abril de 2020 había más de 3,3 millones de trabajadores en ERTE (3.386.785), que conservaban su empleo mientras las horas se ajustaban, con la renta asegurada en parte por la prestación</w:t>
      </w:r>
      <w:r>
        <w:t xml:space="preserve"> </w:t>
      </w:r>
      <w:r>
        <w:t xml:space="preserve">(</w:t>
      </w:r>
      <w:hyperlink w:anchor="ref_MISSM2020Afiliacion">
        <w:r>
          <w:rPr>
            <w:rStyle w:val="Hyperlink"/>
            <w:smallCaps/>
          </w:rPr>
          <w:t xml:space="preserve">Ministerio de Inclusión, Seguridad Social y Migraciones</w:t>
        </w:r>
        <w:r>
          <w:rPr>
            <w:rStyle w:val="Hyperlink"/>
          </w:rPr>
          <w:t xml:space="preserve">, 2020</w:t>
        </w:r>
      </w:hyperlink>
      <w:r>
        <w:t xml:space="preserve">)</w:t>
      </w:r>
      <w:r>
        <w:t xml:space="preserve">. Es un seguro explícito que completa al implícito</w:t>
      </w:r>
      <w:r>
        <w:t xml:space="preserve"> </w:t>
      </w:r>
      <w:hyperlink r:id="rId22">
        <w:r>
          <w:rPr>
            <w:rStyle w:val="Referenciaatema"/>
          </w:rPr>
          <w:t xml:space="preserve">[ver tema 4.A.16]</w:t>
        </w:r>
      </w:hyperlink>
      <w:r>
        <w:t xml:space="preserve">.</w:t>
      </w:r>
    </w:p>
    <w:p>
      <w:pPr>
        <w:keepNext/>
        <w:numPr>
          <w:ilvl w:val="0"/>
          <w:numId w:val="1078"/>
        </w:numPr>
      </w:pPr>
      <w:r>
        <w:rPr>
          <w:i/>
          <w:iCs/>
        </w:rPr>
        <w:t xml:space="preserve">Limitaciones</w:t>
      </w:r>
      <w:r>
        <w:t xml:space="preserve">:</w:t>
      </w:r>
    </w:p>
    <w:p>
      <w:pPr>
        <w:numPr>
          <w:ilvl w:val="1"/>
          <w:numId w:val="1080"/>
        </w:numPr>
      </w:pPr>
      <w:r>
        <w:t xml:space="preserve">No explican el paro involuntario sin extensiones (información asimétrica, despidos sin indemnización o</w:t>
      </w:r>
      <w:r>
        <w:t xml:space="preserve"> </w:t>
      </w:r>
      <w:r>
        <w:rPr>
          <w:i/>
          <w:iCs/>
        </w:rPr>
        <w:t xml:space="preserve">insiders</w:t>
      </w:r>
      <w:r>
        <w:t xml:space="preserve">).</w:t>
      </w:r>
    </w:p>
    <w:p>
      <w:pPr>
        <w:numPr>
          <w:ilvl w:val="1"/>
          <w:numId w:val="1080"/>
        </w:numPr>
      </w:pPr>
      <w:r>
        <w:t xml:space="preserve">Lo que estabilizan es el salario</w:t>
      </w:r>
      <w:r>
        <w:t xml:space="preserve"> </w:t>
      </w:r>
      <w:r>
        <w:rPr>
          <w:i/>
          <w:iCs/>
        </w:rPr>
        <w:t xml:space="preserve">real</w:t>
      </w:r>
      <w:r>
        <w:t xml:space="preserve">; la rigidez nominal que importa para la política monetaria tiene otras causas, como los costes de menú o los contratos escalonados</w:t>
      </w:r>
      <w:r>
        <w:t xml:space="preserve"> </w:t>
      </w:r>
      <w:hyperlink r:id="rId21">
        <w:r>
          <w:rPr>
            <w:rStyle w:val="Referenciaatema"/>
          </w:rPr>
          <w:t xml:space="preserve">[ver tema 3.A.7]</w:t>
        </w:r>
      </w:hyperlink>
      <w:r>
        <w:t xml:space="preserve">.</w:t>
      </w:r>
    </w:p>
    <w:p>
      <w:pPr>
        <w:numPr>
          <w:ilvl w:val="1"/>
          <w:numId w:val="1080"/>
        </w:numPr>
      </w:pPr>
      <w:r>
        <w:t xml:space="preserve">Su autoexigibilidad depende de la reputación, que se debilita con relaciones laborales más cortas.</w:t>
      </w:r>
    </w:p>
    <w:p>
      <w:pPr>
        <w:numPr>
          <w:ilvl w:val="0"/>
          <w:numId w:val="1078"/>
        </w:numPr>
      </w:pPr>
      <w:r>
        <w:rPr>
          <w:i/>
          <w:iCs/>
        </w:rPr>
        <w:t xml:space="preserve">Recapitulación del bloque</w:t>
      </w:r>
      <w:r>
        <w:t xml:space="preserve">: la estabilidad del salario puede ser un seguro eficiente entre una empresa neutral y unos trabajadores aversos al riesgo. El paro aparece cuando la información es asimétrica o cuando quienes ya están dentro fijan el salario solo para ellos.</w:t>
      </w:r>
    </w:p>
    <w:bookmarkEnd w:id="160"/>
    <w:bookmarkEnd w:id="161"/>
    <w:bookmarkStart w:id="164" w:name="conclusi__n"/>
    <w:p>
      <w:pPr>
        <w:pStyle w:val="Heading1"/>
      </w:pPr>
      <w:r>
        <w:t xml:space="preserve">Conclusión</w:t>
      </w:r>
      <w:r>
        <w:t xml:space="preserve"> </w:t>
      </w:r>
      <w:r>
        <w:rPr>
          <w:rStyle w:val="Minutos"/>
        </w:rPr>
        <w:t xml:space="preserve">1′</w:t>
      </w:r>
    </w:p>
    <w:p>
      <w:pPr>
        <w:keepNext/>
        <w:numPr>
          <w:ilvl w:val="0"/>
          <w:numId w:val="1081"/>
        </w:numPr>
      </w:pPr>
      <w:r>
        <w:rPr>
          <w:b/>
          <w:bCs/>
          <w:i/>
          <w:iCs/>
        </w:rPr>
        <w:t xml:space="preserve">Recapitulación</w:t>
      </w:r>
      <w:r>
        <w:t xml:space="preserve">: En conclusión, el salario no es un precio que se limite a vaciar el mercado de trabajo. Cada bloque de la exposición ha dado una razón, levantando un supuesto distinto del modelo neoclásico (tabla </w:t>
      </w:r>
      <w:hyperlink w:anchor="tab_resumen_salarios">
        <w:r>
          <w:rPr>
            <w:rStyle w:val="Hyperlink"/>
          </w:rPr>
          <w:t xml:space="preserve">2</w:t>
        </w:r>
      </w:hyperlink>
      <w:r>
        <w:t xml:space="preserve">):</w:t>
      </w:r>
    </w:p>
    <w:p>
      <w:pPr>
        <w:numPr>
          <w:ilvl w:val="1"/>
          <w:numId w:val="1082"/>
        </w:numPr>
      </w:pPr>
      <w:r>
        <w:t xml:space="preserve">con</w:t>
      </w:r>
      <w:r>
        <w:t xml:space="preserve"> </w:t>
      </w:r>
      <w:r>
        <w:rPr>
          <w:i/>
          <w:iCs/>
        </w:rPr>
        <w:t xml:space="preserve">negociación colectiva</w:t>
      </w:r>
      <w:r>
        <w:t xml:space="preserve">, el poder del sindicato sube el salario: si solo se negocia el salario, lo hace a costa del empleo y deja paro involuntario; si se negocia también el empleo, el poder solo reparte la renta;</w:t>
      </w:r>
    </w:p>
    <w:p>
      <w:pPr>
        <w:numPr>
          <w:ilvl w:val="1"/>
          <w:numId w:val="1082"/>
        </w:numPr>
      </w:pPr>
      <w:r>
        <w:t xml:space="preserve">con</w:t>
      </w:r>
      <w:r>
        <w:t xml:space="preserve"> </w:t>
      </w:r>
      <w:r>
        <w:rPr>
          <w:i/>
          <w:iCs/>
        </w:rPr>
        <w:t xml:space="preserve">salarios de eficiencia</w:t>
      </w:r>
      <w:r>
        <w:t xml:space="preserve">, es la propia empresa la que paga más, porque así obtiene más esfuerzo, y el paro es lo que disciplina a los trabajadores;</w:t>
      </w:r>
    </w:p>
    <w:p>
      <w:pPr>
        <w:numPr>
          <w:ilvl w:val="1"/>
          <w:numId w:val="1082"/>
        </w:numPr>
      </w:pPr>
      <w:r>
        <w:t xml:space="preserve">con</w:t>
      </w:r>
      <w:r>
        <w:t xml:space="preserve"> </w:t>
      </w:r>
      <w:r>
        <w:rPr>
          <w:i/>
          <w:iCs/>
        </w:rPr>
        <w:t xml:space="preserve">contratos implícitos</w:t>
      </w:r>
      <w:r>
        <w:t xml:space="preserve">, el salario estable es un seguro: explica la rigidez, no el paro, que aparece cuando los</w:t>
      </w:r>
      <w:r>
        <w:t xml:space="preserve"> </w:t>
      </w:r>
      <w:r>
        <w:rPr>
          <w:i/>
          <w:iCs/>
        </w:rPr>
        <w:t xml:space="preserve">insiders</w:t>
      </w:r>
      <w:r>
        <w:t xml:space="preserve"> </w:t>
      </w:r>
      <w:r>
        <w:t xml:space="preserve">fijan el salario pensando solo en ellos.</w:t>
      </w:r>
    </w:p>
    <w:p>
      <w:pPr>
        <w:numPr>
          <w:ilvl w:val="0"/>
          <w:numId w:val="1000"/>
        </w:numPr>
      </w:pPr>
      <w:r>
        <w:t xml:space="preserve">Los 3 bloques son microfundamentos de la curva de fijación de salarios: la negociación y la condición de no escaqueo le dan su pendiente (el salario sube cuando baja el paro), los contratos implícitos explican por qué el salario real se mueve poco con el ciclo y los</w:t>
      </w:r>
      <w:r>
        <w:t xml:space="preserve"> </w:t>
      </w:r>
      <w:r>
        <w:rPr>
          <w:i/>
          <w:iCs/>
        </w:rPr>
        <w:t xml:space="preserve">insiders</w:t>
      </w:r>
      <w:r>
        <w:t xml:space="preserve">, por qué arrastra la historia del paro</w:t>
      </w:r>
      <w:r>
        <w:t xml:space="preserve"> </w:t>
      </w:r>
      <w:hyperlink r:id="rId20">
        <w:r>
          <w:rPr>
            <w:rStyle w:val="Referenciaatema"/>
          </w:rPr>
          <w:t xml:space="preserve">[ver tema 3.A.28]</w:t>
        </w:r>
      </w:hyperlink>
      <w:r>
        <w:t xml:space="preserve">.</w:t>
      </w:r>
    </w:p>
    <w:bookmarkStart w:id="162" w:name="tab_resumen_salarios"/>
    <w:p>
      <w:pPr>
        <w:pStyle w:val="Compact"/>
      </w:pPr>
      <w:r>
        <w:t xml:space="preserve">Tabla 2.–</w:t>
      </w:r>
      <w:r>
        <w:t xml:space="preserve"> </w:t>
      </w:r>
      <w:r>
        <w:t xml:space="preserve">Las explicaciones de la rigidez salarial, comparadas</w:t>
      </w:r>
    </w:p>
    <w:tbl>
      <w:tblPr>
        <w:tblStyle w:val="Table"/>
        <w:tblW w:type="auto" w:w="0"/>
        <w:jc w:val="left"/>
        <w:tblInd w:w="720" w:type="dxa"/>
        <w:tblLook w:firstRow="1" w:lastRow="0" w:firstColumn="0" w:lastColumn="0" w:noHBand="0" w:noVBand="0" w:val="0020"/>
        <w:tblCaption w:val="Tabla 2.– Las explicaciones de la rigidez salarial, comparadas"/>
      </w:tblPr>
      <w:tblGrid>
        <w:gridCol w:w="1584"/>
        <w:gridCol w:w="1584"/>
        <w:gridCol w:w="1584"/>
        <w:gridCol w:w="1584"/>
        <w:gridCol w:w="1584"/>
      </w:tblGrid>
      <w:tr>
        <w:trPr>
          <w:cantSplit/>
          <w:tblHeader w:val="on"/>
        </w:trPr>
        <w:tc>
          <w:tcPr>
            <w:shd w:val="clear" w:color="auto" w:fill="DDEBF7"/>
            <w:vAlign w:val="center"/>
          </w:tcPr>
          <w:p>
            <w:pPr>
              <w:pStyle w:val="Celdatceeazulpalido"/>
              <w:keepNext/>
              <w:jc w:val="left"/>
            </w:pPr>
            <w:r>
              <w:rPr>
                <w:b/>
                <w:bCs/>
              </w:rPr>
              <w:t xml:space="preserve">Modelo</w:t>
            </w:r>
          </w:p>
        </w:tc>
        <w:tc>
          <w:tcPr>
            <w:shd w:val="clear" w:color="auto" w:fill="DDEBF7"/>
            <w:vAlign w:val="center"/>
          </w:tcPr>
          <w:p>
            <w:pPr>
              <w:pStyle w:val="Celdatceeazulpalido"/>
              <w:keepNext/>
              <w:jc w:val="center"/>
            </w:pPr>
            <w:r>
              <w:rPr>
                <w:b/>
                <w:bCs/>
              </w:rPr>
              <w:t xml:space="preserve">Supuesto que levanta</w:t>
            </w:r>
          </w:p>
        </w:tc>
        <w:tc>
          <w:tcPr>
            <w:shd w:val="clear" w:color="auto" w:fill="DDEBF7"/>
            <w:vAlign w:val="center"/>
          </w:tcPr>
          <w:p>
            <w:pPr>
              <w:pStyle w:val="Celdatceeazulpalido"/>
              <w:keepNext/>
              <w:jc w:val="center"/>
            </w:pPr>
            <w:r>
              <w:rPr>
                <w:b/>
                <w:bCs/>
              </w:rPr>
              <w:t xml:space="preserve">Por qué no baja el salario</w:t>
            </w:r>
          </w:p>
        </w:tc>
        <w:tc>
          <w:tcPr>
            <w:shd w:val="clear" w:color="auto" w:fill="DDEBF7"/>
            <w:vAlign w:val="center"/>
          </w:tcPr>
          <w:p>
            <w:pPr>
              <w:pStyle w:val="Celdatceeazulpalido"/>
              <w:keepNext/>
              <w:jc w:val="center"/>
            </w:pPr>
            <w:r>
              <w:rPr>
                <w:b/>
                <w:bCs/>
              </w:rPr>
              <w:t xml:space="preserve">Paro involuntario</w:t>
            </w:r>
          </w:p>
        </w:tc>
        <w:tc>
          <w:tcPr>
            <w:shd w:val="clear" w:color="auto" w:fill="DDEBF7"/>
            <w:vAlign w:val="center"/>
          </w:tcPr>
          <w:p>
            <w:pPr>
              <w:pStyle w:val="Celdatceeazulpalido"/>
              <w:keepNext/>
              <w:jc w:val="center"/>
            </w:pPr>
            <w:r>
              <w:rPr>
                <w:b/>
                <w:bCs/>
              </w:rPr>
              <w:t xml:space="preserve">Eficiencia</w:t>
            </w:r>
          </w:p>
        </w:tc>
      </w:tr>
      <w:tr>
        <w:trPr>
          <w:cantSplit/>
        </w:trPr>
        <w:tc>
          <w:tcPr>
            <w:vAlign w:val="center"/>
          </w:tcPr>
          <w:p>
            <w:pPr>
              <w:pStyle w:val="Compact"/>
              <w:jc w:val="left"/>
            </w:pPr>
            <w:r>
              <w:t xml:space="preserve">Sindicato monopolista y derecho a gestionar</w:t>
            </w:r>
          </w:p>
        </w:tc>
        <w:tc>
          <w:tcPr>
            <w:vAlign w:val="center"/>
          </w:tcPr>
          <w:p>
            <w:pPr>
              <w:pStyle w:val="Compact"/>
              <w:jc w:val="center"/>
            </w:pPr>
            <w:r>
              <w:t xml:space="preserve">atomicidad</w:t>
            </w:r>
          </w:p>
        </w:tc>
        <w:tc>
          <w:tcPr>
            <w:vAlign w:val="center"/>
          </w:tcPr>
          <w:p>
            <w:pPr>
              <w:pStyle w:val="Compact"/>
              <w:jc w:val="center"/>
            </w:pPr>
            <w:r>
              <w:t xml:space="preserve">poder del sindicato</w:t>
            </w:r>
          </w:p>
        </w:tc>
        <w:tc>
          <w:tcPr>
            <w:vAlign w:val="center"/>
          </w:tcPr>
          <w:p>
            <w:pPr>
              <w:pStyle w:val="Compact"/>
              <w:jc w:val="center"/>
            </w:pPr>
            <w:r>
              <w:rPr>
                <w:rStyle w:val="Textorojo"/>
              </w:rPr>
              <w:t xml:space="preserve">sí</w:t>
            </w:r>
          </w:p>
        </w:tc>
        <w:tc>
          <w:tcPr>
            <w:vAlign w:val="center"/>
          </w:tcPr>
          <w:p>
            <w:pPr>
              <w:pStyle w:val="Compact"/>
              <w:jc w:val="center"/>
            </w:pPr>
            <w:r>
              <w:rPr>
                <w:rStyle w:val="Textorojo"/>
              </w:rPr>
              <w:t xml:space="preserve">no</w:t>
            </w:r>
          </w:p>
        </w:tc>
      </w:tr>
      <w:tr>
        <w:trPr>
          <w:cantSplit/>
        </w:trPr>
        <w:tc>
          <w:tcPr>
            <w:vAlign w:val="center"/>
          </w:tcPr>
          <w:p>
            <w:pPr>
              <w:pStyle w:val="Compact"/>
              <w:jc w:val="left"/>
            </w:pPr>
            <w:r>
              <w:t xml:space="preserve">Contratos eficientes</w:t>
            </w:r>
          </w:p>
        </w:tc>
        <w:tc>
          <w:tcPr>
            <w:vAlign w:val="center"/>
          </w:tcPr>
          <w:p>
            <w:pPr>
              <w:pStyle w:val="Compact"/>
              <w:jc w:val="center"/>
            </w:pPr>
            <w:r>
              <w:t xml:space="preserve">atomicidad</w:t>
            </w:r>
          </w:p>
        </w:tc>
        <w:tc>
          <w:tcPr>
            <w:vAlign w:val="center"/>
          </w:tcPr>
          <w:p>
            <w:pPr>
              <w:pStyle w:val="Compact"/>
              <w:jc w:val="center"/>
            </w:pPr>
            <w:r>
              <w:t xml:space="preserve">el salario solo reparte la renta</w:t>
            </w:r>
          </w:p>
        </w:tc>
        <w:tc>
          <w:tcPr>
            <w:vAlign w:val="center"/>
          </w:tcPr>
          <w:p>
            <w:pPr>
              <w:pStyle w:val="Compact"/>
              <w:jc w:val="center"/>
            </w:pPr>
            <w:r>
              <w:rPr>
                <w:rStyle w:val="Textoverde"/>
              </w:rPr>
              <w:t xml:space="preserve">no: empleo</w:t>
            </w:r>
            <w:r>
              <w:rPr>
                <w:rStyle w:val="Textoverde"/>
              </w:rPr>
              <w:t xml:space="preserve"> </w:t>
            </w:r>
            <m:oMath>
              <m:r>
                <m:rPr>
                  <m:sty m:val="p"/>
                </m:rPr>
                <m:t>≥</m:t>
              </m:r>
              <m:sSup>
                <m:e>
                  <m:r>
                    <m:t>L</m:t>
                  </m:r>
                </m:e>
                <m:sup>
                  <m:r>
                    <m:t>c</m:t>
                  </m:r>
                </m:sup>
              </m:sSup>
            </m:oMath>
          </w:p>
        </w:tc>
        <w:tc>
          <w:tcPr>
            <w:vAlign w:val="center"/>
          </w:tcPr>
          <w:p>
            <w:pPr>
              <w:pStyle w:val="Compact"/>
              <w:jc w:val="center"/>
            </w:pPr>
            <w:r>
              <w:rPr>
                <w:rStyle w:val="Textoverde"/>
              </w:rPr>
              <w:t xml:space="preserve">en el reparto</w:t>
            </w:r>
          </w:p>
        </w:tc>
      </w:tr>
      <w:tr>
        <w:trPr>
          <w:cantSplit/>
        </w:trPr>
        <w:tc>
          <w:tcPr>
            <w:vAlign w:val="center"/>
          </w:tcPr>
          <w:p>
            <w:pPr>
              <w:pStyle w:val="Compact"/>
              <w:jc w:val="left"/>
            </w:pPr>
            <w:r>
              <w:t xml:space="preserve">Salarios de eficiencia</w:t>
            </w:r>
          </w:p>
        </w:tc>
        <w:tc>
          <w:tcPr>
            <w:vAlign w:val="center"/>
          </w:tcPr>
          <w:p>
            <w:pPr>
              <w:pStyle w:val="Compact"/>
              <w:jc w:val="center"/>
            </w:pPr>
            <w:r>
              <w:t xml:space="preserve">información perfecta</w:t>
            </w:r>
          </w:p>
        </w:tc>
        <w:tc>
          <w:tcPr>
            <w:vAlign w:val="center"/>
          </w:tcPr>
          <w:p>
            <w:pPr>
              <w:pStyle w:val="Compact"/>
              <w:jc w:val="center"/>
            </w:pPr>
            <w:r>
              <w:t xml:space="preserve">bajarlo reduce el esfuerzo</w:t>
            </w:r>
          </w:p>
        </w:tc>
        <w:tc>
          <w:tcPr>
            <w:vAlign w:val="center"/>
          </w:tcPr>
          <w:p>
            <w:pPr>
              <w:pStyle w:val="Compact"/>
              <w:jc w:val="center"/>
            </w:pPr>
            <w:r>
              <w:rPr>
                <w:rStyle w:val="Textorojo"/>
              </w:rPr>
              <w:t xml:space="preserve">sí</w:t>
            </w:r>
          </w:p>
        </w:tc>
        <w:tc>
          <w:tcPr>
            <w:vAlign w:val="center"/>
          </w:tcPr>
          <w:p>
            <w:pPr>
              <w:pStyle w:val="Compact"/>
              <w:jc w:val="center"/>
            </w:pPr>
            <w:r>
              <w:rPr>
                <w:rStyle w:val="Textorojo"/>
              </w:rPr>
              <w:t xml:space="preserve">no</w:t>
            </w:r>
          </w:p>
        </w:tc>
      </w:tr>
      <w:tr>
        <w:trPr>
          <w:cantSplit/>
        </w:trPr>
        <w:tc>
          <w:tcPr>
            <w:vAlign w:val="center"/>
          </w:tcPr>
          <w:p>
            <w:pPr>
              <w:pStyle w:val="Compact"/>
              <w:jc w:val="left"/>
            </w:pPr>
            <w:r>
              <w:t xml:space="preserve">Contratos implícitos</w:t>
            </w:r>
          </w:p>
        </w:tc>
        <w:tc>
          <w:tcPr>
            <w:vAlign w:val="center"/>
          </w:tcPr>
          <w:p>
            <w:pPr>
              <w:pStyle w:val="Compact"/>
              <w:jc w:val="center"/>
            </w:pPr>
            <w:r>
              <w:t xml:space="preserve">flexibilidad del salario</w:t>
            </w:r>
          </w:p>
        </w:tc>
        <w:tc>
          <w:tcPr>
            <w:vAlign w:val="center"/>
          </w:tcPr>
          <w:p>
            <w:pPr>
              <w:pStyle w:val="Compact"/>
              <w:jc w:val="center"/>
            </w:pPr>
            <w:r>
              <w:t xml:space="preserve">el salario es un seguro</w:t>
            </w:r>
          </w:p>
        </w:tc>
        <w:tc>
          <w:tcPr>
            <w:vAlign w:val="center"/>
          </w:tcPr>
          <w:p>
            <w:pPr>
              <w:pStyle w:val="Compact"/>
              <w:jc w:val="center"/>
            </w:pPr>
            <w:r>
              <w:rPr>
                <w:rStyle w:val="Textoverde"/>
              </w:rPr>
              <w:t xml:space="preserve">no</w:t>
            </w:r>
          </w:p>
        </w:tc>
        <w:tc>
          <w:tcPr>
            <w:vAlign w:val="center"/>
          </w:tcPr>
          <w:p>
            <w:pPr>
              <w:pStyle w:val="Compact"/>
              <w:jc w:val="center"/>
            </w:pPr>
            <w:r>
              <w:rPr>
                <w:rStyle w:val="Textoverde"/>
              </w:rPr>
              <w:t xml:space="preserve">sí</w:t>
            </w:r>
          </w:p>
        </w:tc>
      </w:tr>
      <w:tr>
        <w:trPr>
          <w:cantSplit/>
        </w:trPr>
        <w:tc>
          <w:tcPr>
            <w:vAlign w:val="center"/>
          </w:tcPr>
          <w:p>
            <w:pPr>
              <w:pStyle w:val="Compact"/>
              <w:jc w:val="left"/>
            </w:pPr>
            <w:r>
              <w:rPr>
                <w:i/>
                <w:iCs/>
              </w:rPr>
              <w:t xml:space="preserve">Insiders</w:t>
            </w:r>
            <w:r>
              <w:t xml:space="preserve"> </w:t>
            </w:r>
            <w:r>
              <w:t xml:space="preserve">y</w:t>
            </w:r>
            <w:r>
              <w:t xml:space="preserve"> </w:t>
            </w:r>
            <w:r>
              <w:rPr>
                <w:i/>
                <w:iCs/>
              </w:rPr>
              <w:t xml:space="preserve">outsiders</w:t>
            </w:r>
          </w:p>
        </w:tc>
        <w:tc>
          <w:tcPr>
            <w:vAlign w:val="center"/>
          </w:tcPr>
          <w:p>
            <w:pPr>
              <w:pStyle w:val="Compact"/>
              <w:jc w:val="center"/>
            </w:pPr>
            <w:r>
              <w:t xml:space="preserve">movilidad sin costes</w:t>
            </w:r>
          </w:p>
        </w:tc>
        <w:tc>
          <w:tcPr>
            <w:vAlign w:val="center"/>
          </w:tcPr>
          <w:p>
            <w:pPr>
              <w:pStyle w:val="Compact"/>
              <w:jc w:val="center"/>
            </w:pPr>
            <w:r>
              <w:t xml:space="preserve">costes de rotación</w:t>
            </w:r>
          </w:p>
        </w:tc>
        <w:tc>
          <w:tcPr>
            <w:vAlign w:val="center"/>
          </w:tcPr>
          <w:p>
            <w:pPr>
              <w:pStyle w:val="Compact"/>
              <w:jc w:val="center"/>
            </w:pPr>
            <w:r>
              <w:rPr>
                <w:rStyle w:val="Textorojo"/>
              </w:rPr>
              <w:t xml:space="preserve">sí</w:t>
            </w:r>
          </w:p>
        </w:tc>
        <w:tc>
          <w:tcPr>
            <w:vAlign w:val="center"/>
          </w:tcPr>
          <w:p>
            <w:pPr>
              <w:pStyle w:val="Compact"/>
              <w:jc w:val="center"/>
            </w:pPr>
            <w:r>
              <w:rPr>
                <w:rStyle w:val="Textorojo"/>
              </w:rPr>
              <w:t xml:space="preserve">no</w:t>
            </w:r>
          </w:p>
        </w:tc>
      </w:tr>
    </w:tbl>
    <w:bookmarkEnd w:id="162"/>
    <w:p>
      <w:pPr>
        <w:numPr>
          <w:ilvl w:val="0"/>
          <w:numId w:val="1000"/>
        </w:numPr>
      </w:pPr>
      <w:r>
        <w:rPr>
          <w:i/>
          <w:iCs/>
        </w:rPr>
        <w:t xml:space="preserve">Fuente: elaboración propia.</w:t>
      </w:r>
    </w:p>
    <w:p>
      <w:pPr>
        <w:numPr>
          <w:ilvl w:val="0"/>
          <w:numId w:val="1081"/>
        </w:numPr>
      </w:pPr>
      <w:r>
        <w:rPr>
          <w:b/>
          <w:bCs/>
          <w:i/>
          <w:iCs/>
        </w:rPr>
        <w:t xml:space="preserve">Relevancia</w:t>
      </w:r>
      <w:r>
        <w:t xml:space="preserve">: el paro que explican estos modelos es sobre todo</w:t>
      </w:r>
      <w:r>
        <w:t xml:space="preserve"> </w:t>
      </w:r>
      <w:r>
        <w:rPr>
          <w:i/>
          <w:iCs/>
        </w:rPr>
        <w:t xml:space="preserve">de equilibrio</w:t>
      </w:r>
      <w:r>
        <w:t xml:space="preserve">, y no baja con más demanda, sino cambiando las instituciones: cómo y a qué nivel se negocia, los subsidios, la protección del empleo. Pero que ese paro no sea keynesiano no significa que la demanda no importe. Con el salario real rígido, un</w:t>
      </w:r>
      <w:r>
        <w:t xml:space="preserve"> </w:t>
      </w:r>
      <w:r>
        <w:rPr>
          <w:i/>
          <w:iCs/>
        </w:rPr>
        <w:t xml:space="preserve">shock</w:t>
      </w:r>
      <w:r>
        <w:t xml:space="preserve"> </w:t>
      </w:r>
      <w:r>
        <w:t xml:space="preserve">de demanda mueve mucho el empleo, y estas rigideces reales, sumadas a pequeñas rigideces nominales, dan a la demanda efectos reales grandes y duraderos</w:t>
      </w:r>
      <w:r>
        <w:t xml:space="preserve"> </w:t>
      </w:r>
      <w:r>
        <w:t xml:space="preserve">(</w:t>
      </w:r>
      <w:hyperlink w:anchor="ref_BallRomer1990Real">
        <w:r>
          <w:rPr>
            <w:rStyle w:val="Hyperlink"/>
            <w:smallCaps/>
          </w:rPr>
          <w:t xml:space="preserve">Ball</w:t>
        </w:r>
        <w:r>
          <w:rPr>
            <w:rStyle w:val="Hyperlink"/>
          </w:rPr>
          <w:t xml:space="preserve"> </w:t>
        </w:r>
        <w:r>
          <w:rPr>
            <w:rStyle w:val="Hyperlink"/>
          </w:rPr>
          <w:t xml:space="preserve">y</w:t>
        </w:r>
        <w:r>
          <w:rPr>
            <w:rStyle w:val="Hyperlink"/>
          </w:rPr>
          <w:t xml:space="preserve"> </w:t>
        </w:r>
        <w:r>
          <w:rPr>
            <w:rStyle w:val="Hyperlink"/>
            <w:smallCaps/>
          </w:rPr>
          <w:t xml:space="preserve">Romer</w:t>
        </w:r>
        <w:r>
          <w:rPr>
            <w:rStyle w:val="Hyperlink"/>
          </w:rPr>
          <w:t xml:space="preserve">, 1990</w:t>
        </w:r>
      </w:hyperlink>
      <w:r>
        <w:t xml:space="preserve">)</w:t>
      </w:r>
      <w:r>
        <w:t xml:space="preserve">.</w:t>
      </w:r>
    </w:p>
    <w:p>
      <w:pPr>
        <w:keepNext/>
        <w:numPr>
          <w:ilvl w:val="0"/>
          <w:numId w:val="1081"/>
        </w:numPr>
      </w:pPr>
      <w:r>
        <w:rPr>
          <w:b/>
          <w:bCs/>
          <w:i/>
          <w:iCs/>
        </w:rPr>
        <w:t xml:space="preserve">Extensiones</w:t>
      </w:r>
      <w:r>
        <w:t xml:space="preserve">:</w:t>
      </w:r>
    </w:p>
    <w:p>
      <w:pPr>
        <w:numPr>
          <w:ilvl w:val="1"/>
          <w:numId w:val="1083"/>
        </w:numPr>
      </w:pPr>
      <w:r>
        <w:t xml:space="preserve">la solución de</w:t>
      </w:r>
      <w:r>
        <w:t xml:space="preserve"> </w:t>
      </w:r>
      <w:r>
        <w:rPr>
          <w:smallCaps/>
        </w:rPr>
        <w:t xml:space="preserve">Nash</w:t>
      </w:r>
      <w:r>
        <w:t xml:space="preserve">, con el mismo poder</w:t>
      </w:r>
      <w:r>
        <w:t xml:space="preserve"> </w:t>
      </w:r>
      <m:oMath>
        <m:r>
          <m:t>γ</m:t>
        </m:r>
      </m:oMath>
      <w:r>
        <w:t xml:space="preserve"> </w:t>
      </w:r>
      <w:r>
        <w:t xml:space="preserve">y el mismo valor del desempleo</w:t>
      </w:r>
      <w:r>
        <w:t xml:space="preserve"> </w:t>
      </w:r>
      <m:oMath>
        <m:r>
          <m:t>z</m:t>
        </m:r>
      </m:oMath>
      <w:r>
        <w:t xml:space="preserve">, cierra el modelo de búsqueda y emparejamiento</w:t>
      </w:r>
      <w:r>
        <w:t xml:space="preserve"> </w:t>
      </w:r>
      <w:hyperlink r:id="rId25">
        <w:r>
          <w:rPr>
            <w:rStyle w:val="Referenciaatema"/>
          </w:rPr>
          <w:t xml:space="preserve">[ver tema 3.A.26]</w:t>
        </w:r>
      </w:hyperlink>
      <w:r>
        <w:t xml:space="preserve">; con salarios rígidos, ese modelo explica mejor la volatilidad del paro</w:t>
      </w:r>
      <w:r>
        <w:t xml:space="preserve"> </w:t>
      </w:r>
      <w:r>
        <w:t xml:space="preserve">(</w:t>
      </w:r>
      <w:hyperlink w:anchor="ref_Hall2005Employment">
        <w:r>
          <w:rPr>
            <w:rStyle w:val="Hyperlink"/>
            <w:smallCaps/>
          </w:rPr>
          <w:t xml:space="preserve">Hall</w:t>
        </w:r>
        <w:r>
          <w:rPr>
            <w:rStyle w:val="Hyperlink"/>
          </w:rPr>
          <w:t xml:space="preserve">, 2005</w:t>
        </w:r>
      </w:hyperlink>
      <w:r>
        <w:t xml:space="preserve">)</w:t>
      </w:r>
      <w:r>
        <w:t xml:space="preserve"> </w:t>
      </w:r>
      <w:r>
        <w:t xml:space="preserve">y así ha entrado en los modelos nuevos keynesianos</w:t>
      </w:r>
      <w:r>
        <w:t xml:space="preserve"> </w:t>
      </w:r>
      <w:r>
        <w:t xml:space="preserve">(</w:t>
      </w:r>
      <w:hyperlink w:anchor="ref_BlanchardGali2010Labor">
        <w:r>
          <w:rPr>
            <w:rStyle w:val="Hyperlink"/>
          </w:rPr>
          <w:t xml:space="preserve">O.</w:t>
        </w:r>
        <w:r>
          <w:rPr>
            <w:rStyle w:val="Hyperlink"/>
          </w:rPr>
          <w:t xml:space="preserve"> </w:t>
        </w:r>
        <w:r>
          <w:rPr>
            <w:rStyle w:val="Hyperlink"/>
            <w:smallCaps/>
          </w:rPr>
          <w:t xml:space="preserve">Blanchard</w:t>
        </w:r>
        <w:r>
          <w:rPr>
            <w:rStyle w:val="Hyperlink"/>
          </w:rPr>
          <w:t xml:space="preserve"> </w:t>
        </w:r>
        <w:r>
          <w:rPr>
            <w:rStyle w:val="Hyperlink"/>
          </w:rPr>
          <w:t xml:space="preserve">y</w:t>
        </w:r>
        <w:r>
          <w:rPr>
            <w:rStyle w:val="Hyperlink"/>
          </w:rPr>
          <w:t xml:space="preserve"> </w:t>
        </w:r>
        <w:r>
          <w:rPr>
            <w:rStyle w:val="Hyperlink"/>
            <w:smallCaps/>
          </w:rPr>
          <w:t xml:space="preserve">Galí</w:t>
        </w:r>
        <w:r>
          <w:rPr>
            <w:rStyle w:val="Hyperlink"/>
          </w:rPr>
          <w:t xml:space="preserve">, 2010</w:t>
        </w:r>
      </w:hyperlink>
      <w:r>
        <w:t xml:space="preserve">)</w:t>
      </w:r>
      <w:r>
        <w:t xml:space="preserve"> </w:t>
      </w:r>
      <w:hyperlink r:id="rId21">
        <w:r>
          <w:rPr>
            <w:rStyle w:val="Referenciaatema"/>
          </w:rPr>
          <w:t xml:space="preserve">[ver tema 3.A.7]</w:t>
        </w:r>
      </w:hyperlink>
      <w:r>
        <w:t xml:space="preserve">;</w:t>
      </w:r>
    </w:p>
    <w:p>
      <w:pPr>
        <w:numPr>
          <w:ilvl w:val="1"/>
          <w:numId w:val="1083"/>
        </w:numPr>
      </w:pPr>
      <w:r>
        <w:t xml:space="preserve">la curva de fijación de salarios, la NAIRU y la histéresis que generan los</w:t>
      </w:r>
      <w:r>
        <w:t xml:space="preserve"> </w:t>
      </w:r>
      <w:r>
        <w:rPr>
          <w:i/>
          <w:iCs/>
        </w:rPr>
        <w:t xml:space="preserve">insiders</w:t>
      </w:r>
      <w:r>
        <w:t xml:space="preserve"> </w:t>
      </w:r>
      <w:hyperlink r:id="rId20">
        <w:r>
          <w:rPr>
            <w:rStyle w:val="Referenciaatema"/>
          </w:rPr>
          <w:t xml:space="preserve">[ver tema 3.A.28]</w:t>
        </w:r>
      </w:hyperlink>
      <w:r>
        <w:t xml:space="preserve">;</w:t>
      </w:r>
    </w:p>
    <w:p>
      <w:pPr>
        <w:numPr>
          <w:ilvl w:val="1"/>
          <w:numId w:val="1083"/>
        </w:numPr>
      </w:pPr>
      <w:r>
        <w:t xml:space="preserve">el nivel al que se negocia (anexo </w:t>
      </w:r>
      <w:hyperlink w:anchor="anexo_centralizacion">
        <w:r>
          <w:rPr>
            <w:rStyle w:val="Hyperlink"/>
          </w:rPr>
          <w:t xml:space="preserve">D</w:t>
        </w:r>
      </w:hyperlink>
      <w:r>
        <w:t xml:space="preserve">), su regulación en España</w:t>
      </w:r>
      <w:r>
        <w:t xml:space="preserve"> </w:t>
      </w:r>
      <w:hyperlink r:id="rId22">
        <w:r>
          <w:rPr>
            <w:rStyle w:val="Referenciaatema"/>
          </w:rPr>
          <w:t xml:space="preserve">[ver tema 4.A.16]</w:t>
        </w:r>
      </w:hyperlink>
      <w:r>
        <w:t xml:space="preserve"> </w:t>
      </w:r>
      <w:r>
        <w:t xml:space="preserve">y el ajuste de los salarios en una unión monetaria</w:t>
      </w:r>
      <w:r>
        <w:t xml:space="preserve"> </w:t>
      </w:r>
      <w:hyperlink r:id="rId163">
        <w:r>
          <w:rPr>
            <w:rStyle w:val="Referenciaatema"/>
          </w:rPr>
          <w:t xml:space="preserve">[ver tema 3.B.16]</w:t>
        </w:r>
      </w:hyperlink>
      <w:r>
        <w:t xml:space="preserve">.</w:t>
      </w:r>
    </w:p>
    <w:p>
      <w:pPr>
        <w:numPr>
          <w:ilvl w:val="0"/>
          <w:numId w:val="1081"/>
        </w:numPr>
      </w:pPr>
      <w:r>
        <w:rPr>
          <w:b/>
          <w:bCs/>
          <w:i/>
          <w:iCs/>
        </w:rPr>
        <w:t xml:space="preserve">Opinión</w:t>
      </w:r>
      <w:r>
        <w:t xml:space="preserve">: ninguna de las 3 explicaciones basta sola. Cada una encaja con un hecho (la cobertura de los convenios, las primas salariales entre industrias, los salarios que no bajan en las recesiones), y hasta el caso de</w:t>
      </w:r>
      <w:r>
        <w:t xml:space="preserve"> </w:t>
      </w:r>
      <w:r>
        <w:rPr>
          <w:smallCaps/>
        </w:rPr>
        <w:t xml:space="preserve">Ford</w:t>
      </w:r>
      <w:r>
        <w:t xml:space="preserve"> </w:t>
      </w:r>
      <w:r>
        <w:t xml:space="preserve">se ha leído con varias de ellas</w:t>
      </w:r>
      <w:r>
        <w:t xml:space="preserve"> </w:t>
      </w:r>
      <w:r>
        <w:t xml:space="preserve">(</w:t>
      </w:r>
      <w:hyperlink w:anchor="ref_RaffSummers1987Ford">
        <w:r>
          <w:rPr>
            <w:rStyle w:val="Hyperlink"/>
            <w:smallCaps/>
          </w:rPr>
          <w:t xml:space="preserve">Raff</w:t>
        </w:r>
        <w:r>
          <w:rPr>
            <w:rStyle w:val="Hyperlink"/>
          </w:rPr>
          <w:t xml:space="preserve"> </w:t>
        </w:r>
        <w:r>
          <w:rPr>
            <w:rStyle w:val="Hyperlink"/>
          </w:rPr>
          <w:t xml:space="preserve">y</w:t>
        </w:r>
        <w:r>
          <w:rPr>
            <w:rStyle w:val="Hyperlink"/>
          </w:rPr>
          <w:t xml:space="preserve"> </w:t>
        </w:r>
        <w:r>
          <w:rPr>
            <w:rStyle w:val="Hyperlink"/>
            <w:smallCaps/>
          </w:rPr>
          <w:t xml:space="preserve">Summers</w:t>
        </w:r>
        <w:r>
          <w:rPr>
            <w:rStyle w:val="Hyperlink"/>
          </w:rPr>
          <w:t xml:space="preserve">, 1987</w:t>
        </w:r>
      </w:hyperlink>
      <w:r>
        <w:t xml:space="preserve">;</w:t>
      </w:r>
      <w:r>
        <w:t xml:space="preserve"> </w:t>
      </w:r>
      <w:hyperlink w:anchor="ref_Raff1988Wage">
        <w:r>
          <w:rPr>
            <w:rStyle w:val="Hyperlink"/>
            <w:smallCaps/>
          </w:rPr>
          <w:t xml:space="preserve">Raff</w:t>
        </w:r>
        <w:r>
          <w:rPr>
            <w:rStyle w:val="Hyperlink"/>
          </w:rPr>
          <w:t xml:space="preserve">, 1988</w:t>
        </w:r>
      </w:hyperlink>
      <w:r>
        <w:t xml:space="preserve">)</w:t>
      </w:r>
      <w:r>
        <w:t xml:space="preserve">. Juntas explican por qué las reformas que solo abaratan el trabajo no siempre crean empleo. En España pesan a la vez una negociación sobre todo sectorial, que adapta mal el salario a la situación de cada empresa, y la dualidad entre</w:t>
      </w:r>
      <w:r>
        <w:t xml:space="preserve"> </w:t>
      </w:r>
      <w:r>
        <w:rPr>
          <w:i/>
          <w:iCs/>
        </w:rPr>
        <w:t xml:space="preserve">insiders</w:t>
      </w:r>
      <w:r>
        <w:t xml:space="preserve"> </w:t>
      </w:r>
      <w:r>
        <w:t xml:space="preserve">y</w:t>
      </w:r>
      <w:r>
        <w:t xml:space="preserve"> </w:t>
      </w:r>
      <w:r>
        <w:rPr>
          <w:i/>
          <w:iCs/>
        </w:rPr>
        <w:t xml:space="preserve">outsiders</w:t>
      </w:r>
      <w:r>
        <w:t xml:space="preserve">, que concentra el ajuste en los temporales</w:t>
      </w:r>
      <w:r>
        <w:t xml:space="preserve"> </w:t>
      </w:r>
      <w:r>
        <w:t xml:space="preserve">(</w:t>
      </w:r>
      <w:hyperlink w:anchor="ref_JimenoThomas2013Collective">
        <w:r>
          <w:rPr>
            <w:rStyle w:val="Hyperlink"/>
            <w:smallCaps/>
          </w:rPr>
          <w:t xml:space="preserve">Jimeno</w:t>
        </w:r>
        <w:r>
          <w:rPr>
            <w:rStyle w:val="Hyperlink"/>
          </w:rPr>
          <w:t xml:space="preserve"> </w:t>
        </w:r>
        <w:r>
          <w:rPr>
            <w:rStyle w:val="Hyperlink"/>
          </w:rPr>
          <w:t xml:space="preserve">y</w:t>
        </w:r>
        <w:r>
          <w:rPr>
            <w:rStyle w:val="Hyperlink"/>
          </w:rPr>
          <w:t xml:space="preserve"> </w:t>
        </w:r>
        <w:r>
          <w:rPr>
            <w:rStyle w:val="Hyperlink"/>
            <w:smallCaps/>
          </w:rPr>
          <w:t xml:space="preserve">Thomas</w:t>
        </w:r>
        <w:r>
          <w:rPr>
            <w:rStyle w:val="Hyperlink"/>
          </w:rPr>
          <w:t xml:space="preserve">, 2013</w:t>
        </w:r>
      </w:hyperlink>
      <w:r>
        <w:t xml:space="preserve">;</w:t>
      </w:r>
      <w:r>
        <w:t xml:space="preserve"> </w:t>
      </w:r>
      <w:hyperlink w:anchor="ref_BentolilaEtAl2012Two">
        <w:r>
          <w:rPr>
            <w:rStyle w:val="Hyperlink"/>
            <w:smallCaps/>
          </w:rPr>
          <w:t xml:space="preserve">Bentolila</w:t>
        </w:r>
        <w:r>
          <w:rPr>
            <w:rStyle w:val="Hyperlink"/>
          </w:rPr>
          <w:t xml:space="preserve"> </w:t>
        </w:r>
        <w:r>
          <w:rPr>
            <w:rStyle w:val="Hyperlink"/>
          </w:rPr>
          <w:t xml:space="preserve">et al., 2012</w:t>
        </w:r>
      </w:hyperlink>
      <w:r>
        <w:t xml:space="preserve">)</w:t>
      </w:r>
      <w:r>
        <w:t xml:space="preserve">.</w:t>
      </w:r>
    </w:p>
    <w:p>
      <w:pPr>
        <w:numPr>
          <w:ilvl w:val="0"/>
          <w:numId w:val="1081"/>
        </w:numPr>
      </w:pPr>
      <w:r>
        <w:rPr>
          <w:b/>
          <w:bCs/>
          <w:i/>
          <w:iCs/>
        </w:rPr>
        <w:t xml:space="preserve">Idea final</w:t>
      </w:r>
      <w:r>
        <w:t xml:space="preserve">: empezamos preguntando por qué no bajan los salarios si sobra gente dispuesta a trabajar. Volvamos a</w:t>
      </w:r>
      <w:r>
        <w:t xml:space="preserve"> </w:t>
      </w:r>
      <w:r>
        <w:rPr>
          <w:smallCaps/>
        </w:rPr>
        <w:t xml:space="preserve">Ford</w:t>
      </w:r>
      <w:r>
        <w:t xml:space="preserve">: no pagaba de más; pagaba lo que le salía más barato. A la empresa le sale caro bajar el salario, porque pierde esfuerzo, trabajadores o la paz con el sindicato, y por eso no lo baja aunque haya cola en la puerta. Lo barato sale caro; la tarea de la política económica es que ese salario más alto no lo paguen siempre los mismos: los que se quedan fuera.</w:t>
      </w:r>
    </w:p>
    <w:p>
      <w:pPr>
        <w:spacing w:before="0" w:after="0" w:line="20" w:lineRule="exact"/>
        <w:sectPr>
          <w:headerReference r:id="rId9" w:type="default"/>
          <w:footerReference r:id="rId10" w:type="default"/>
          <w:footnotePr>
            <w:numRestart w:val="continuous"/>
          </w:footnotePr>
          <w:pgSz w:h="16838" w:w="11906"/>
          <w:pgMar w:bottom="1361" w:left="1247" w:right="1247" w:top="1474"/>
          <w:pgNumType w:start="1"/>
        </w:sectPr>
      </w:pPr>
    </w:p>
    <w:bookmarkEnd w:id="164"/>
    <w:bookmarkStart w:id="173" w:name="anexo_teoria_negociacion"/>
    <w:p>
      <w:pPr>
        <w:pStyle w:val="Heading1"/>
      </w:pPr>
      <w:r>
        <w:t xml:space="preserve">A. Anexo: teoría de la negociación</w:t>
      </w:r>
    </w:p>
    <w:p>
      <w:pPr>
        <w:numPr>
          <w:ilvl w:val="0"/>
          <w:numId w:val="1084"/>
        </w:numPr>
      </w:pPr>
      <w:r>
        <w:t xml:space="preserve">Este anexo desarrolla lo que el apartado </w:t>
      </w:r>
      <w:hyperlink w:anchor="sec_teoria_negociacion">
        <w:r>
          <w:rPr>
            <w:rStyle w:val="Hyperlink"/>
          </w:rPr>
          <w:t xml:space="preserve">I.1</w:t>
        </w:r>
      </w:hyperlink>
      <w:r>
        <w:t xml:space="preserve"> </w:t>
      </w:r>
      <w:r>
        <w:t xml:space="preserve">resume: los precursores, los axiomas de</w:t>
      </w:r>
      <w:r>
        <w:t xml:space="preserve"> </w:t>
      </w:r>
      <w:r>
        <w:rPr>
          <w:smallCaps/>
        </w:rPr>
        <w:t xml:space="preserve">Nash</w:t>
      </w:r>
      <w:r>
        <w:t xml:space="preserve"> </w:t>
      </w:r>
      <w:r>
        <w:t xml:space="preserve">y el juego de</w:t>
      </w:r>
      <w:r>
        <w:t xml:space="preserve"> </w:t>
      </w:r>
      <w:r>
        <w:rPr>
          <w:smallCaps/>
        </w:rPr>
        <w:t xml:space="preserve">Rubinstein</w:t>
      </w:r>
      <w:r>
        <w:t xml:space="preserve">. Su tema de referencia es</w:t>
      </w:r>
      <w:r>
        <w:t xml:space="preserve"> </w:t>
      </w:r>
      <w:hyperlink r:id="rId31">
        <w:r>
          <w:rPr>
            <w:rStyle w:val="Referenciaatema"/>
          </w:rPr>
          <w:t xml:space="preserve">[ver tema 3.A.14]</w:t>
        </w:r>
      </w:hyperlink>
      <w:r>
        <w:t xml:space="preserve">; aquí se cuenta con la notación de la negociación salarial, con el sindicato (S) y la empresa (B).</w:t>
      </w:r>
    </w:p>
    <w:bookmarkStart w:id="170" w:name="anexo_precursores"/>
    <w:p>
      <w:pPr>
        <w:pStyle w:val="Heading2"/>
      </w:pPr>
      <w:r>
        <w:t xml:space="preserve">A.1. Los precursores</w:t>
      </w:r>
    </w:p>
    <w:p>
      <w:pPr>
        <w:numPr>
          <w:ilvl w:val="0"/>
          <w:numId w:val="1085"/>
        </w:numPr>
      </w:pPr>
      <w:r>
        <w:rPr>
          <w:i/>
          <w:iCs/>
          <w:smallCaps/>
        </w:rPr>
        <w:t xml:space="preserve">Edgeworth</w:t>
      </w:r>
      <w:r>
        <w:rPr>
          <w:i/>
          <w:iCs/>
        </w:rPr>
        <w:t xml:space="preserve"> </w:t>
      </w:r>
      <w:r>
        <w:rPr>
          <w:i/>
          <w:iCs/>
        </w:rPr>
        <w:t xml:space="preserve">(1881)</w:t>
      </w:r>
      <w:r>
        <w:t xml:space="preserve">. Al estudiar el intercambio entre 2 personas,</w:t>
      </w:r>
      <w:r>
        <w:t xml:space="preserve"> </w:t>
      </w:r>
      <w:r>
        <w:rPr>
          <w:smallCaps/>
        </w:rPr>
        <w:t xml:space="preserve">Edgeworth</w:t>
      </w:r>
      <w:r>
        <w:t xml:space="preserve"> </w:t>
      </w:r>
      <w:r>
        <w:t xml:space="preserve">(</w:t>
      </w:r>
      <w:hyperlink w:anchor="ref_Edgeworth1881Mathematical">
        <w:r>
          <w:rPr>
            <w:rStyle w:val="Hyperlink"/>
          </w:rPr>
          <w:t xml:space="preserve">1881</w:t>
        </w:r>
      </w:hyperlink>
      <w:r>
        <w:t xml:space="preserve">)</w:t>
      </w:r>
      <w:r>
        <w:t xml:space="preserve"> </w:t>
      </w:r>
      <w:r>
        <w:t xml:space="preserve">ve que 2 agentes racionales no aceptarán un reparto si hay otro que mejora a uno sin empeorar al otro: el acuerdo estará en la</w:t>
      </w:r>
      <w:r>
        <w:t xml:space="preserve"> </w:t>
      </w:r>
      <w:r>
        <w:rPr>
          <w:b/>
          <w:bCs/>
        </w:rPr>
        <w:t xml:space="preserve">curva de contrato</w:t>
      </w:r>
      <w:r>
        <w:t xml:space="preserve">.</w:t>
      </w:r>
      <w:r>
        <w:rPr>
          <w:rStyle w:val="FootnoteReference"/>
        </w:rPr>
        <w:footnoteReference w:id="165"/>
      </w:r>
      <w:r>
        <w:t xml:space="preserve"> </w:t>
      </w:r>
      <w:r>
        <w:t xml:space="preserve">Pero ese criterio no elige un punto: dice que las partes aprovecharán todas las ganancias mutuas, no</w:t>
      </w:r>
      <w:r>
        <w:t xml:space="preserve"> </w:t>
      </w:r>
      <w:r>
        <w:rPr>
          <w:i/>
          <w:iCs/>
        </w:rPr>
        <w:t xml:space="preserve">cómo</w:t>
      </w:r>
      <w:r>
        <w:t xml:space="preserve"> </w:t>
      </w:r>
      <w:r>
        <w:t xml:space="preserve">se las repartirán. El reparto queda indeterminado</w:t>
      </w:r>
      <w:r>
        <w:t xml:space="preserve"> </w:t>
      </w:r>
      <w:hyperlink r:id="rId28">
        <w:r>
          <w:rPr>
            <w:rStyle w:val="Referenciaatema"/>
          </w:rPr>
          <w:t xml:space="preserve">[ver tema 3.A.21]</w:t>
        </w:r>
      </w:hyperlink>
      <w:r>
        <w:t xml:space="preserve">.</w:t>
      </w:r>
    </w:p>
    <w:p>
      <w:pPr>
        <w:keepNext/>
        <w:numPr>
          <w:ilvl w:val="0"/>
          <w:numId w:val="1085"/>
        </w:numPr>
      </w:pPr>
      <w:r>
        <w:rPr>
          <w:i/>
          <w:iCs/>
          <w:smallCaps/>
        </w:rPr>
        <w:t xml:space="preserve">Hicks</w:t>
      </w:r>
      <w:r>
        <w:rPr>
          <w:i/>
          <w:iCs/>
        </w:rPr>
        <w:t xml:space="preserve"> </w:t>
      </w:r>
      <w:r>
        <w:rPr>
          <w:i/>
          <w:iCs/>
        </w:rPr>
        <w:t xml:space="preserve">(1932)</w:t>
      </w:r>
      <w:r>
        <w:t xml:space="preserve">.</w:t>
      </w:r>
      <w:r>
        <w:t xml:space="preserve"> </w:t>
      </w:r>
      <w:r>
        <w:rPr>
          <w:smallCaps/>
        </w:rPr>
        <w:t xml:space="preserve">Hicks</w:t>
      </w:r>
      <w:r>
        <w:t xml:space="preserve"> </w:t>
      </w:r>
      <w:r>
        <w:t xml:space="preserve">(</w:t>
      </w:r>
      <w:hyperlink w:anchor="ref_Hicks1932Theory">
        <w:r>
          <w:rPr>
            <w:rStyle w:val="Hyperlink"/>
          </w:rPr>
          <w:t xml:space="preserve">1932, cap. VII</w:t>
        </w:r>
      </w:hyperlink>
      <w:r>
        <w:t xml:space="preserve">)</w:t>
      </w:r>
      <w:r>
        <w:t xml:space="preserve"> </w:t>
      </w:r>
      <w:r>
        <w:t xml:space="preserve">describe la negociación entre un sindicato y la dirección de una empresa con 2 curvas en el plano formado por la duración esperada de la huelga y el salario (gráfico </w:t>
      </w:r>
      <w:hyperlink w:anchor="fig_hicks">
        <w:r>
          <w:rPr>
            <w:rStyle w:val="Hyperlink"/>
          </w:rPr>
          <w:t xml:space="preserve">9</w:t>
        </w:r>
      </w:hyperlink>
      <w:r>
        <w:t xml:space="preserve">):</w:t>
      </w:r>
    </w:p>
    <w:p>
      <w:pPr>
        <w:numPr>
          <w:ilvl w:val="1"/>
          <w:numId w:val="1086"/>
        </w:numPr>
      </w:pPr>
      <w:r>
        <w:t xml:space="preserve">la</w:t>
      </w:r>
      <w:r>
        <w:t xml:space="preserve"> </w:t>
      </w:r>
      <w:r>
        <w:rPr>
          <w:b/>
          <w:bCs/>
        </w:rPr>
        <w:t xml:space="preserve">curva de concesión de la empresa</w:t>
      </w:r>
      <w:r>
        <w:t xml:space="preserve"> </w:t>
      </w:r>
      <w:r>
        <w:t xml:space="preserve">da, para cada duración esperada de la huelga, el salario más alto que la empresa prefiere pagar antes que sufrirla. Parte del salario que pagaría sin presión sindical (</w:t>
      </w:r>
      <m:oMath>
        <m:sSub>
          <m:e>
            <m:r>
              <m:t>w</m:t>
            </m:r>
          </m:e>
          <m:sub>
            <m:r>
              <m:t>0</m:t>
            </m:r>
          </m:sub>
        </m:sSub>
      </m:oMath>
      <w:r>
        <w:t xml:space="preserve">) y sube con la duración, hasta un techo: por encima, la empresa prefiere cerrar;</w:t>
      </w:r>
    </w:p>
    <w:p>
      <w:pPr>
        <w:numPr>
          <w:ilvl w:val="1"/>
          <w:numId w:val="1086"/>
        </w:numPr>
      </w:pPr>
      <w:r>
        <w:t xml:space="preserve">la</w:t>
      </w:r>
      <w:r>
        <w:t xml:space="preserve"> </w:t>
      </w:r>
      <w:r>
        <w:rPr>
          <w:b/>
          <w:bCs/>
        </w:rPr>
        <w:t xml:space="preserve">curva de resistencia del sindicato</w:t>
      </w:r>
      <w:r>
        <w:t xml:space="preserve"> </w:t>
      </w:r>
      <w:r>
        <w:t xml:space="preserve">da, para cada salario, cuánto tiempo aguantarían los trabajadores en huelga antes que aceptarlo. Cuanto más bajo es el salario ofrecido, más dispuestos están a aguantar, así que en el gráfico es decreciente; a menudo es casi horizontal en un tramo largo, porque los trabajadores consideran justo un salario concreto y lucharán mucho por él, pero poco por superarlo;</w:t>
      </w:r>
    </w:p>
    <w:p>
      <w:pPr>
        <w:numPr>
          <w:ilvl w:val="1"/>
          <w:numId w:val="1086"/>
        </w:numPr>
      </w:pPr>
      <w:r>
        <w:t xml:space="preserve">las 2 curvas se cortan en</w:t>
      </w:r>
      <w:r>
        <w:t xml:space="preserve"> </w:t>
      </w:r>
      <m:oMath>
        <m:r>
          <m:t>P</m:t>
        </m:r>
      </m:oMath>
      <w:r>
        <w:t xml:space="preserve">, y el salario</w:t>
      </w:r>
      <w:r>
        <w:t xml:space="preserve"> </w:t>
      </w:r>
      <m:oMath>
        <m:sSup>
          <m:e>
            <m:r>
              <m:t>w</m:t>
            </m:r>
          </m:e>
          <m:sup>
            <m:r>
              <m:rPr>
                <m:sty m:val="p"/>
              </m:rPr>
              <m:t>*</m:t>
            </m:r>
          </m:sup>
        </m:sSup>
      </m:oMath>
      <w:r>
        <w:t xml:space="preserve"> </w:t>
      </w:r>
      <w:r>
        <w:t xml:space="preserve">de ese punto es el más alto que una negociación hábil puede arrancar a la empresa: si el sindicato pide más, a la empresa le compensa la huelga.</w:t>
      </w:r>
    </w:p>
    <w:p>
      <w:pPr>
        <w:numPr>
          <w:ilvl w:val="0"/>
          <w:numId w:val="1085"/>
        </w:numPr>
      </w:pPr>
      <w:r>
        <w:rPr>
          <w:i/>
          <w:iCs/>
        </w:rPr>
        <w:t xml:space="preserve">Implicación</w:t>
      </w:r>
      <w:r>
        <w:t xml:space="preserve">: si cada parte conoce la curva de la otra, se firma</w:t>
      </w:r>
      <w:r>
        <w:t xml:space="preserve"> </w:t>
      </w:r>
      <m:oMath>
        <m:sSup>
          <m:e>
            <m:r>
              <m:t>w</m:t>
            </m:r>
          </m:e>
          <m:sup>
            <m:r>
              <m:rPr>
                <m:sty m:val="p"/>
              </m:rPr>
              <m:t>*</m:t>
            </m:r>
          </m:sup>
        </m:sSup>
      </m:oMath>
      <w:r>
        <w:t xml:space="preserve"> </w:t>
      </w:r>
      <w:r>
        <w:t xml:space="preserve">sin llegar a la huelga; las huelgas son solo</w:t>
      </w:r>
      <w:r>
        <w:t xml:space="preserve"> </w:t>
      </w:r>
      <w:r>
        <w:rPr>
          <w:i/>
          <w:iCs/>
        </w:rPr>
        <w:t xml:space="preserve">potenciales</w:t>
      </w:r>
      <w:r>
        <w:t xml:space="preserve">. Las que se producen nacen de errores: el sindicato pide demasiado para no defraudar a sus afiliados, o una de las partes calcula mal lo que aguanta la otra. Y una vez empezada la huelga, lo que ya se ha perdido no cuenta: la curva de resistencia se desplaza a la izquierda y el salario que se puede conseguir baja</w:t>
      </w:r>
      <w:r>
        <w:t xml:space="preserve"> </w:t>
      </w:r>
      <w:r>
        <w:t xml:space="preserve">(</w:t>
      </w:r>
      <w:hyperlink w:anchor="ref_Hicks1932Theory">
        <w:r>
          <w:rPr>
            <w:rStyle w:val="Hyperlink"/>
            <w:smallCaps/>
          </w:rPr>
          <w:t xml:space="preserve">Hicks</w:t>
        </w:r>
        <w:r>
          <w:rPr>
            <w:rStyle w:val="Hyperlink"/>
          </w:rPr>
          <w:t xml:space="preserve">, 1932, 141-45</w:t>
        </w:r>
      </w:hyperlink>
      <w:r>
        <w:t xml:space="preserve">)</w:t>
      </w:r>
      <w:r>
        <w:t xml:space="preserve">.</w:t>
      </w:r>
    </w:p>
    <w:p>
      <w:pPr>
        <w:numPr>
          <w:ilvl w:val="0"/>
          <w:numId w:val="1085"/>
        </w:numPr>
      </w:pPr>
      <w:r>
        <w:rPr>
          <w:i/>
          <w:iCs/>
        </w:rPr>
        <w:t xml:space="preserve">Valoración</w:t>
      </w:r>
      <w:r>
        <w:t xml:space="preserve">: es sencillo e intuitivo, y anticipa la idea de que el poder de negociación es la capacidad de aguantar sin acuerdo. Pero no explica de qué dependen las curvas y supone que cada parte conoce bien la capacidad de resistencia de la otra.</w:t>
      </w:r>
    </w:p>
    <w:bookmarkStart w:id="169" w:name="fig_hicks"/>
    <w:p>
      <w:pPr>
        <w:pStyle w:val="ImageCaption"/>
      </w:pPr>
      <w:r>
        <w:t xml:space="preserve">Gráfico 9.–</w:t>
      </w:r>
      <w:r>
        <w:t xml:space="preserve"> </w:t>
      </w:r>
      <w:r>
        <w:t xml:space="preserve">La negociación de</w:t>
      </w:r>
      <w:r>
        <w:t xml:space="preserve"> </w:t>
      </w:r>
      <w:r>
        <w:rPr>
          <w:smallCaps/>
        </w:rPr>
        <w:t xml:space="preserve">Hicks</w:t>
      </w:r>
      <w:r>
        <w:t xml:space="preserve">: curva de concesión de la empresa y curva de resistencia del sindicato</w:t>
      </w:r>
    </w:p>
    <w:p>
      <w:pPr>
        <w:pStyle w:val="CaptionedFigure"/>
      </w:pPr>
      <w:r>
        <w:drawing>
          <wp:inline>
            <wp:extent cx="3480224" cy="2938924"/>
            <wp:effectExtent b="0" l="0" r="0" t="0"/>
            <wp:docPr descr="Gráfico 9.– La negociación de Hicks: curva de concesión de la empresa y curva de resistencia del sindicato" title="" id="167" name="Picture"/>
            <a:graphic>
              <a:graphicData uri="http://schemas.openxmlformats.org/drawingml/2006/picture">
                <pic:pic>
                  <pic:nvPicPr>
                    <pic:cNvPr descr="C:\Users\vgutierrez\Documents\src\victorgutierrezmarcos.github.io-revision\oposicion\temario\fuentes\3A27\graficos/hicks.png" id="168" name="Picture"/>
                    <pic:cNvPicPr>
                      <a:picLocks noChangeArrowheads="1" noChangeAspect="1"/>
                    </pic:cNvPicPr>
                  </pic:nvPicPr>
                  <pic:blipFill>
                    <a:blip r:embed="rId166"/>
                    <a:stretch>
                      <a:fillRect/>
                    </a:stretch>
                  </pic:blipFill>
                  <pic:spPr bwMode="auto">
                    <a:xfrm>
                      <a:off x="0" y="0"/>
                      <a:ext cx="3480224" cy="2938924"/>
                    </a:xfrm>
                    <a:prstGeom prst="rect">
                      <a:avLst/>
                    </a:prstGeom>
                    <a:noFill/>
                    <a:ln w="9525">
                      <a:noFill/>
                      <a:headEnd/>
                      <a:tailEnd/>
                    </a:ln>
                  </pic:spPr>
                </pic:pic>
              </a:graphicData>
            </a:graphic>
          </wp:inline>
        </w:drawing>
      </w:r>
    </w:p>
    <w:bookmarkEnd w:id="169"/>
    <w:p>
      <w:pPr>
        <w:pStyle w:val="Piedeimagen"/>
      </w:pPr>
      <w:r>
        <w:t xml:space="preserve">Fuente: elaboración propia a partir de</w:t>
      </w:r>
      <w:r>
        <w:t xml:space="preserve"> </w:t>
      </w:r>
      <w:r>
        <w:rPr>
          <w:smallCaps/>
        </w:rPr>
        <w:t xml:space="preserve">Hicks</w:t>
      </w:r>
      <w:r>
        <w:t xml:space="preserve"> </w:t>
      </w:r>
      <w:r>
        <w:t xml:space="preserve">(</w:t>
      </w:r>
      <w:hyperlink w:anchor="ref_Hicks1932Theory">
        <w:r>
          <w:rPr>
            <w:rStyle w:val="Hyperlink"/>
          </w:rPr>
          <w:t xml:space="preserve">1932, 141-45</w:t>
        </w:r>
      </w:hyperlink>
      <w:r>
        <w:t xml:space="preserve">)</w:t>
      </w:r>
      <w:r>
        <w:t xml:space="preserve">.</w:t>
      </w:r>
    </w:p>
    <w:bookmarkEnd w:id="170"/>
    <w:bookmarkStart w:id="171" w:name="anexo_nash_axiomas"/>
    <w:p>
      <w:pPr>
        <w:pStyle w:val="Heading2"/>
      </w:pPr>
      <w:r>
        <w:t xml:space="preserve">A.2. El enfoque axiomático de</w:t>
      </w:r>
      <w:r>
        <w:t xml:space="preserve"> </w:t>
      </w:r>
      <w:r>
        <w:rPr>
          <w:smallCaps/>
        </w:rPr>
        <w:t xml:space="preserve">Nash</w:t>
      </w:r>
    </w:p>
    <w:p>
      <w:pPr>
        <w:numPr>
          <w:ilvl w:val="0"/>
          <w:numId w:val="1087"/>
        </w:numPr>
      </w:pPr>
      <w:r>
        <w:rPr>
          <w:i/>
          <w:iCs/>
        </w:rPr>
        <w:t xml:space="preserve">Planteamiento</w:t>
      </w:r>
      <w:r>
        <w:t xml:space="preserve"> </w:t>
      </w:r>
      <w:r>
        <w:t xml:space="preserve">(</w:t>
      </w:r>
      <w:hyperlink w:anchor="ref_Nash1950Bargaining">
        <w:r>
          <w:rPr>
            <w:rStyle w:val="Hyperlink"/>
            <w:smallCaps/>
          </w:rPr>
          <w:t xml:space="preserve">Nash</w:t>
        </w:r>
        <w:r>
          <w:rPr>
            <w:rStyle w:val="Hyperlink"/>
          </w:rPr>
          <w:t xml:space="preserve">, 1950</w:t>
        </w:r>
      </w:hyperlink>
      <w:r>
        <w:t xml:space="preserve">)</w:t>
      </w:r>
      <w:r>
        <w:t xml:space="preserve">. 2 jugadores, el sindicato como jugador 1 (</w:t>
      </w:r>
      <m:oMath>
        <m:sSub>
          <m:e>
            <m:r>
              <m:t>u</m:t>
            </m:r>
          </m:e>
          <m:sub>
            <m:r>
              <m:t>1</m:t>
            </m:r>
          </m:sub>
        </m:sSub>
        <m:r>
          <m:rPr>
            <m:sty m:val="p"/>
          </m:rPr>
          <m:t>=</m:t>
        </m:r>
        <m:sSub>
          <m:e>
            <m:r>
              <m:t>U</m:t>
            </m:r>
          </m:e>
          <m:sub>
            <m:r>
              <m:t>S</m:t>
            </m:r>
          </m:sub>
        </m:sSub>
      </m:oMath>
      <w:r>
        <w:t xml:space="preserve">) y la empresa como jugador 2 (</w:t>
      </w:r>
      <m:oMath>
        <m:sSub>
          <m:e>
            <m:r>
              <m:t>u</m:t>
            </m:r>
          </m:e>
          <m:sub>
            <m:r>
              <m:t>2</m:t>
            </m:r>
          </m:sub>
        </m:sSub>
        <m:r>
          <m:rPr>
            <m:sty m:val="p"/>
          </m:rPr>
          <m:t>=</m:t>
        </m:r>
        <m:r>
          <m:t>B</m:t>
        </m:r>
      </m:oMath>
      <w:r>
        <w:t xml:space="preserve">); un conjunto</w:t>
      </w:r>
      <w:r>
        <w:t xml:space="preserve"> </w:t>
      </w:r>
      <m:oMath>
        <m:r>
          <m:rPr>
            <m:sty m:val="p"/>
            <m:scr m:val="script"/>
          </m:rPr>
          <m:t>U</m:t>
        </m:r>
      </m:oMath>
      <w:r>
        <w:t xml:space="preserve"> </w:t>
      </w:r>
      <w:r>
        <w:t xml:space="preserve">de pares de utilidades alcanzables con un acuerdo, convexo y compacto, y un</w:t>
      </w:r>
      <w:r>
        <w:t xml:space="preserve"> </w:t>
      </w:r>
      <w:r>
        <w:rPr>
          <w:b/>
          <w:bCs/>
        </w:rPr>
        <w:t xml:space="preserve">punto de desacuerdo</w:t>
      </w:r>
      <w:r>
        <w:t xml:space="preserve"> </w:t>
      </w:r>
      <m:oMath>
        <m:d>
          <m:dPr>
            <m:begChr m:val="("/>
            <m:sepChr m:val=""/>
            <m:endChr m:val=")"/>
            <m:grow/>
          </m:dPr>
          <m:e>
            <m:sSubSup>
              <m:e>
                <m:r>
                  <m:t>u</m:t>
                </m:r>
              </m:e>
              <m:sub>
                <m:r>
                  <m:t>1</m:t>
                </m:r>
              </m:sub>
              <m:sup>
                <m:r>
                  <m:t>0</m:t>
                </m:r>
              </m:sup>
            </m:sSubSup>
            <m:r>
              <m:rPr>
                <m:sty m:val="p"/>
              </m:rPr>
              <m:t>,</m:t>
            </m:r>
            <m:sSubSup>
              <m:e>
                <m:r>
                  <m:t>u</m:t>
                </m:r>
              </m:e>
              <m:sub>
                <m:r>
                  <m:t>2</m:t>
                </m:r>
              </m:sub>
              <m:sup>
                <m:r>
                  <m:t>0</m:t>
                </m:r>
              </m:sup>
            </m:sSubSup>
          </m:e>
        </m:d>
        <m:r>
          <m:rPr>
            <m:sty m:val="p"/>
          </m:rPr>
          <m:t>=</m:t>
        </m:r>
        <m:d>
          <m:dPr>
            <m:begChr m:val="("/>
            <m:sepChr m:val=""/>
            <m:endChr m:val=")"/>
            <m:grow/>
          </m:dPr>
          <m:e>
            <m:sSubSup>
              <m:e>
                <m:r>
                  <m:t>U</m:t>
                </m:r>
              </m:e>
              <m:sub>
                <m:r>
                  <m:t>S</m:t>
                </m:r>
              </m:sub>
              <m:sup>
                <m:r>
                  <m:t>0</m:t>
                </m:r>
              </m:sup>
            </m:sSubSup>
            <m:r>
              <m:rPr>
                <m:sty m:val="p"/>
              </m:rPr>
              <m:t>,</m:t>
            </m:r>
            <m:sSup>
              <m:e>
                <m:r>
                  <m:t>B</m:t>
                </m:r>
              </m:e>
              <m:sup>
                <m:r>
                  <m:t>0</m:t>
                </m:r>
              </m:sup>
            </m:sSup>
          </m:e>
        </m:d>
      </m:oMath>
      <w:r>
        <w:t xml:space="preserve">, lo que obtiene cada uno si no hay acuerdo. Basta que en</w:t>
      </w:r>
      <w:r>
        <w:t xml:space="preserve"> </w:t>
      </w:r>
      <m:oMath>
        <m:r>
          <m:rPr>
            <m:sty m:val="p"/>
            <m:scr m:val="script"/>
          </m:rPr>
          <m:t>U</m:t>
        </m:r>
      </m:oMath>
      <w:r>
        <w:t xml:space="preserve"> </w:t>
      </w:r>
      <w:r>
        <w:t xml:space="preserve">haya algún punto que mejore a los 2 respecto del desacuerdo: si no, no hay nada que negociar.</w:t>
      </w:r>
    </w:p>
    <w:p>
      <w:pPr>
        <w:keepNext/>
        <w:numPr>
          <w:ilvl w:val="0"/>
          <w:numId w:val="1087"/>
        </w:numPr>
      </w:pPr>
      <w:r>
        <w:rPr>
          <w:i/>
          <w:iCs/>
        </w:rPr>
        <w:t xml:space="preserve">Axiomas</w:t>
      </w:r>
      <w:r>
        <w:t xml:space="preserve">. Se piden a la solución 4 propiedades razonables:</w:t>
      </w:r>
    </w:p>
    <w:p>
      <w:pPr>
        <w:numPr>
          <w:ilvl w:val="1"/>
          <w:numId w:val="1088"/>
        </w:numPr>
      </w:pPr>
      <w:r>
        <w:t xml:space="preserve">que sea</w:t>
      </w:r>
      <w:r>
        <w:t xml:space="preserve"> </w:t>
      </w:r>
      <w:r>
        <w:rPr>
          <w:i/>
          <w:iCs/>
        </w:rPr>
        <w:t xml:space="preserve">eficiente</w:t>
      </w:r>
      <w:r>
        <w:t xml:space="preserve">: no queda ninguna ganancia mutua sin aprovechar. No es «el mejor» resultado, porque hay muchos eficientes: el axioma solo exige que el acuerdo esté en la frontera de</w:t>
      </w:r>
      <w:r>
        <w:t xml:space="preserve"> </w:t>
      </w:r>
      <m:oMath>
        <m:r>
          <m:rPr>
            <m:sty m:val="p"/>
            <m:scr m:val="script"/>
          </m:rPr>
          <m:t>U</m:t>
        </m:r>
      </m:oMath>
      <w:r>
        <w:t xml:space="preserve">;</w:t>
      </w:r>
    </w:p>
    <w:p>
      <w:pPr>
        <w:numPr>
          <w:ilvl w:val="1"/>
          <w:numId w:val="1088"/>
        </w:numPr>
      </w:pPr>
      <w:r>
        <w:t xml:space="preserve">que trate igual a jugadores iguales (</w:t>
      </w:r>
      <w:r>
        <w:rPr>
          <w:i/>
          <w:iCs/>
        </w:rPr>
        <w:t xml:space="preserve">simetría</w:t>
      </w:r>
      <w:r>
        <w:t xml:space="preserve">): si el problema es simétrico, el reparto también lo es;</w:t>
      </w:r>
    </w:p>
    <w:p>
      <w:pPr>
        <w:numPr>
          <w:ilvl w:val="1"/>
          <w:numId w:val="1088"/>
        </w:numPr>
      </w:pPr>
      <w:r>
        <w:t xml:space="preserve">que no dependa de las unidades en que se mide la utilidad (</w:t>
      </w:r>
      <w:r>
        <w:rPr>
          <w:i/>
          <w:iCs/>
        </w:rPr>
        <w:t xml:space="preserve">invariancia</w:t>
      </w:r>
      <w:r>
        <w:t xml:space="preserve"> </w:t>
      </w:r>
      <w:r>
        <w:t xml:space="preserve">a transformaciones afines): si se cambia</w:t>
      </w:r>
      <w:r>
        <w:t xml:space="preserve"> </w:t>
      </w:r>
      <m:oMath>
        <m:sSub>
          <m:e>
            <m:r>
              <m:t>u</m:t>
            </m:r>
          </m:e>
          <m:sub>
            <m:r>
              <m:t>i</m:t>
            </m:r>
          </m:sub>
        </m:sSub>
      </m:oMath>
      <w:r>
        <w:t xml:space="preserve"> </w:t>
      </w:r>
      <w:r>
        <w:t xml:space="preserve">por</w:t>
      </w:r>
      <w:r>
        <w:t xml:space="preserve"> </w:t>
      </w:r>
      <m:oMath>
        <m:sSub>
          <m:e>
            <m:r>
              <m:t>a</m:t>
            </m:r>
          </m:e>
          <m:sub>
            <m:r>
              <m:t>i</m:t>
            </m:r>
          </m:sub>
        </m:sSub>
        <m:r>
          <m:rPr>
            <m:sty m:val="p"/>
          </m:rPr>
          <m:t>+</m:t>
        </m:r>
        <m:sSub>
          <m:e>
            <m:r>
              <m:t>b</m:t>
            </m:r>
          </m:e>
          <m:sub>
            <m:r>
              <m:t>i</m:t>
            </m:r>
          </m:sub>
        </m:sSub>
        <m:r>
          <m:t> </m:t>
        </m:r>
        <m:sSub>
          <m:e>
            <m:r>
              <m:t>u</m:t>
            </m:r>
          </m:e>
          <m:sub>
            <m:r>
              <m:t>i</m:t>
            </m:r>
          </m:sub>
        </m:sSub>
      </m:oMath>
      <w:r>
        <w:t xml:space="preserve">, con</w:t>
      </w:r>
      <w:r>
        <w:t xml:space="preserve"> </w:t>
      </w:r>
      <m:oMath>
        <m:sSub>
          <m:e>
            <m:r>
              <m:t>b</m:t>
            </m:r>
          </m:e>
          <m:sub>
            <m:r>
              <m:t>i</m:t>
            </m:r>
          </m:sub>
        </m:sSub>
        <m:r>
          <m:rPr>
            <m:sty m:val="p"/>
          </m:rPr>
          <m:t>&gt;</m:t>
        </m:r>
        <m:r>
          <m:t>0</m:t>
        </m:r>
      </m:oMath>
      <w:r>
        <w:t xml:space="preserve">, la solución cambia de la misma forma. Es lo que permite usar utilidades de von</w:t>
      </w:r>
      <w:r>
        <w:t xml:space="preserve"> </w:t>
      </w:r>
      <w:r>
        <w:rPr>
          <w:smallCaps/>
        </w:rPr>
        <w:t xml:space="preserve">Neumann</w:t>
      </w:r>
      <w:r>
        <w:t xml:space="preserve">-</w:t>
      </w:r>
      <w:r>
        <w:rPr>
          <w:smallCaps/>
        </w:rPr>
        <w:t xml:space="preserve">Morgenstern</w:t>
      </w:r>
      <w:r>
        <w:t xml:space="preserve">, cuyo origen y escala son arbitrarios</w:t>
      </w:r>
      <w:r>
        <w:t xml:space="preserve"> </w:t>
      </w:r>
      <w:hyperlink r:id="rId41">
        <w:r>
          <w:rPr>
            <w:rStyle w:val="Referenciaatema"/>
          </w:rPr>
          <w:t xml:space="preserve">[ver tema 3.A.10]</w:t>
        </w:r>
      </w:hyperlink>
      <w:r>
        <w:t xml:space="preserve">;</w:t>
      </w:r>
    </w:p>
    <w:p>
      <w:pPr>
        <w:numPr>
          <w:ilvl w:val="1"/>
          <w:numId w:val="1088"/>
        </w:numPr>
      </w:pPr>
      <w:r>
        <w:t xml:space="preserve">que no cambie si se quitan alternativas que de todos modos no se habrían elegido (</w:t>
      </w:r>
      <w:r>
        <w:rPr>
          <w:i/>
          <w:iCs/>
        </w:rPr>
        <w:t xml:space="preserve">independencia de las alternativas irrelevantes</w:t>
      </w:r>
      <w:r>
        <w:t xml:space="preserve">).</w:t>
      </w:r>
    </w:p>
    <w:p>
      <w:pPr>
        <w:numPr>
          <w:ilvl w:val="0"/>
          <w:numId w:val="1087"/>
        </w:numPr>
      </w:pPr>
      <w:r>
        <w:rPr>
          <w:i/>
          <w:iCs/>
        </w:rPr>
        <w:t xml:space="preserve">Resultado</w:t>
      </w:r>
      <w:r>
        <w:t xml:space="preserve">. La única solución que cumple los 4 axiomas maximiza el producto de las ganancias respecto del punto de desacuerdo. Si se abandona la simetría</w:t>
      </w:r>
      <w:r>
        <w:t xml:space="preserve"> </w:t>
      </w:r>
      <w:r>
        <w:t xml:space="preserve">(</w:t>
      </w:r>
      <w:hyperlink w:anchor="ref_Kalai1977Nonsymmetric">
        <w:r>
          <w:rPr>
            <w:rStyle w:val="Hyperlink"/>
            <w:smallCaps/>
          </w:rPr>
          <w:t xml:space="preserve">Kalai</w:t>
        </w:r>
        <w:r>
          <w:rPr>
            <w:rStyle w:val="Hyperlink"/>
          </w:rPr>
          <w:t xml:space="preserve">, 1977</w:t>
        </w:r>
      </w:hyperlink>
      <w:r>
        <w:t xml:space="preserve">)</w:t>
      </w:r>
      <w:r>
        <w:t xml:space="preserve">, la</w:t>
      </w:r>
      <w:r>
        <w:t xml:space="preserve"> </w:t>
      </w:r>
      <w:r>
        <w:rPr>
          <w:b/>
          <w:bCs/>
        </w:rPr>
        <w:t xml:space="preserve">solución de</w:t>
      </w:r>
      <w:r>
        <w:rPr>
          <w:b/>
          <w:bCs/>
        </w:rPr>
        <w:t xml:space="preserve"> </w:t>
      </w:r>
      <w:r>
        <w:rPr>
          <w:b/>
          <w:bCs/>
          <w:smallCaps/>
        </w:rPr>
        <w:t xml:space="preserve">Nash</w:t>
      </w:r>
      <w:r>
        <w:rPr>
          <w:b/>
          <w:bCs/>
        </w:rPr>
        <w:t xml:space="preserve"> </w:t>
      </w:r>
      <w:r>
        <w:rPr>
          <w:b/>
          <w:bCs/>
        </w:rPr>
        <w:t xml:space="preserve">generalizada</w:t>
      </w:r>
      <w:r>
        <w:t xml:space="preserve"> </w:t>
      </w:r>
      <w:r>
        <w:t xml:space="preserve">pondera cada ganancia con el poder de negociación</w:t>
      </w:r>
      <w:r>
        <w:t xml:space="preserve"> </w:t>
      </w:r>
      <m:oMath>
        <m:r>
          <m:t>γ</m:t>
        </m:r>
        <m:r>
          <m:rPr>
            <m:sty m:val="p"/>
          </m:rPr>
          <m:t>∈</m:t>
        </m:r>
        <m:d>
          <m:dPr>
            <m:begChr m:val="("/>
            <m:sepChr m:val=""/>
            <m:endChr m:val=")"/>
            <m:grow/>
          </m:dPr>
          <m:e>
            <m:r>
              <m:t>0</m:t>
            </m:r>
            <m:r>
              <m:rPr>
                <m:sty m:val="p"/>
              </m:rPr>
              <m:t>,</m:t>
            </m:r>
            <m:r>
              <m:t>1</m:t>
            </m:r>
          </m:e>
        </m:d>
      </m:oMath>
      <w:r>
        <w:t xml:space="preserve">:</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sSub>
                      <m:e>
                        <m:r>
                          <m:t>u</m:t>
                        </m:r>
                      </m:e>
                      <m:sub>
                        <m:r>
                          <m:t>1</m:t>
                        </m:r>
                      </m:sub>
                    </m:sSub>
                    <m:r>
                      <m:rPr>
                        <m:sty m:val="p"/>
                      </m:rPr>
                      <m:t>,</m:t>
                    </m:r>
                    <m:r>
                      <m:t> </m:t>
                    </m:r>
                    <m:sSub>
                      <m:e>
                        <m:r>
                          <m:t>u</m:t>
                        </m:r>
                      </m:e>
                      <m:sub>
                        <m:r>
                          <m:t>2</m:t>
                        </m:r>
                      </m:sub>
                    </m:sSub>
                  </m:lim>
                </m:limLow>
              </m:e>
              <m:e>
                <m:r>
                  <m:rPr>
                    <m:sty m:val="p"/>
                  </m:rPr>
                  <m:t>(</m:t>
                </m:r>
                <m:sSub>
                  <m:e>
                    <m:r>
                      <m:t>u</m:t>
                    </m:r>
                  </m:e>
                  <m:sub>
                    <m:r>
                      <m:t>1</m:t>
                    </m:r>
                  </m:sub>
                </m:sSub>
                <m:r>
                  <m:rPr>
                    <m:sty m:val="p"/>
                  </m:rPr>
                  <m:t>−</m:t>
                </m:r>
                <m:sSubSup>
                  <m:e>
                    <m:r>
                      <m:t>u</m:t>
                    </m:r>
                  </m:e>
                  <m:sub>
                    <m:r>
                      <m:t>1</m:t>
                    </m:r>
                  </m:sub>
                  <m:sup>
                    <m:r>
                      <m:t>0</m:t>
                    </m:r>
                  </m:sup>
                </m:sSubSup>
                <m:sSup>
                  <m:e>
                    <m:r>
                      <m:rPr>
                        <m:sty m:val="p"/>
                      </m:rPr>
                      <m:t>)</m:t>
                    </m:r>
                  </m:e>
                  <m:sup>
                    <m:r>
                      <m:t>γ</m:t>
                    </m:r>
                  </m:sup>
                </m:sSup>
                <m:r>
                  <m:rPr>
                    <m:sty m:val="p"/>
                  </m:rPr>
                  <m:t>(</m:t>
                </m:r>
                <m:sSub>
                  <m:e>
                    <m:r>
                      <m:t>u</m:t>
                    </m:r>
                  </m:e>
                  <m:sub>
                    <m:r>
                      <m:t>2</m:t>
                    </m:r>
                  </m:sub>
                </m:sSub>
                <m:r>
                  <m:rPr>
                    <m:sty m:val="p"/>
                  </m:rPr>
                  <m:t>−</m:t>
                </m:r>
                <m:sSubSup>
                  <m:e>
                    <m:r>
                      <m:t>u</m:t>
                    </m:r>
                  </m:e>
                  <m:sub>
                    <m:r>
                      <m:t>2</m:t>
                    </m:r>
                  </m:sub>
                  <m:sup>
                    <m:r>
                      <m:t>0</m:t>
                    </m:r>
                  </m:sup>
                </m:sSubSup>
                <m:sSup>
                  <m:e>
                    <m:r>
                      <m:rPr>
                        <m:sty m:val="p"/>
                      </m:rPr>
                      <m:t>)</m:t>
                    </m:r>
                  </m:e>
                  <m:sup>
                    <m:r>
                      <m:t>1</m:t>
                    </m:r>
                    <m:r>
                      <m:rPr>
                        <m:sty m:val="p"/>
                      </m:rPr>
                      <m:t>−</m:t>
                    </m:r>
                    <m:r>
                      <m:t>γ</m:t>
                    </m:r>
                  </m:sup>
                </m:sSup>
              </m:e>
            </m:mr>
            <m:mr>
              <m:e>
                <m:r>
                  <m:rPr>
                    <m:nor/>
                    <m:sty m:val="p"/>
                  </m:rPr>
                  <m:t>s.a.</m:t>
                </m:r>
              </m:e>
              <m:e>
                <m:d>
                  <m:dPr>
                    <m:begChr m:val="("/>
                    <m:sepChr m:val=""/>
                    <m:endChr m:val=")"/>
                    <m:grow/>
                  </m:dPr>
                  <m:e>
                    <m:sSub>
                      <m:e>
                        <m:r>
                          <m:t>u</m:t>
                        </m:r>
                      </m:e>
                      <m:sub>
                        <m:r>
                          <m:t>1</m:t>
                        </m:r>
                      </m:sub>
                    </m:sSub>
                    <m:r>
                      <m:rPr>
                        <m:sty m:val="p"/>
                      </m:rPr>
                      <m:t>,</m:t>
                    </m:r>
                    <m:sSub>
                      <m:e>
                        <m:r>
                          <m:t>u</m:t>
                        </m:r>
                      </m:e>
                      <m:sub>
                        <m:r>
                          <m:t>2</m:t>
                        </m:r>
                      </m:sub>
                    </m:sSub>
                  </m:e>
                </m:d>
                <m:r>
                  <m:rPr>
                    <m:sty m:val="p"/>
                  </m:rPr>
                  <m:t>∈</m:t>
                </m:r>
                <m:r>
                  <m:rPr>
                    <m:sty m:val="p"/>
                    <m:scr m:val="script"/>
                  </m:rPr>
                  <m:t>U</m:t>
                </m:r>
              </m:e>
            </m:mr>
            <m:mr>
              <m:e/>
              <m:e>
                <m:sSub>
                  <m:e>
                    <m:r>
                      <m:t>u</m:t>
                    </m:r>
                  </m:e>
                  <m:sub>
                    <m:r>
                      <m:t>1</m:t>
                    </m:r>
                  </m:sub>
                </m:sSub>
                <m:r>
                  <m:rPr>
                    <m:sty m:val="p"/>
                  </m:rPr>
                  <m:t>≥</m:t>
                </m:r>
                <m:sSubSup>
                  <m:e>
                    <m:r>
                      <m:t>u</m:t>
                    </m:r>
                  </m:e>
                  <m:sub>
                    <m:r>
                      <m:t>1</m:t>
                    </m:r>
                  </m:sub>
                  <m:sup>
                    <m:r>
                      <m:t>0</m:t>
                    </m:r>
                  </m:sup>
                </m:sSubSup>
                <m:r>
                  <m:rPr>
                    <m:sty m:val="p"/>
                  </m:rPr>
                  <m:t>,</m:t>
                </m:r>
                <m:r>
                  <m:t> </m:t>
                </m:r>
                <m:r>
                  <m:t> </m:t>
                </m:r>
                <m:sSub>
                  <m:e>
                    <m:r>
                      <m:t>u</m:t>
                    </m:r>
                  </m:e>
                  <m:sub>
                    <m:r>
                      <m:t>2</m:t>
                    </m:r>
                  </m:sub>
                </m:sSub>
                <m:r>
                  <m:rPr>
                    <m:sty m:val="p"/>
                  </m:rPr>
                  <m:t>≥</m:t>
                </m:r>
                <m:sSubSup>
                  <m:e>
                    <m:r>
                      <m:t>u</m:t>
                    </m:r>
                  </m:e>
                  <m:sub>
                    <m:r>
                      <m:t>2</m:t>
                    </m:r>
                  </m:sub>
                  <m:sup>
                    <m:r>
                      <m:t>0</m:t>
                    </m:r>
                  </m:sup>
                </m:sSubSup>
              </m:e>
            </m:mr>
          </m:m>
        </m:oMath>
      </m:oMathPara>
    </w:p>
    <w:p>
      <w:pPr>
        <w:numPr>
          <w:ilvl w:val="0"/>
          <w:numId w:val="1000"/>
        </w:numPr>
      </w:pPr>
      <w:r>
        <w:t xml:space="preserve">que en la negociación salarial es (</w:t>
      </w:r>
      <w:hyperlink w:anchor="eq_nash_salarial">
        <w:r>
          <w:rPr>
            <w:rStyle w:val="Hyperlink"/>
          </w:rPr>
          <w:t xml:space="preserve">1</w:t>
        </w:r>
      </w:hyperlink>
      <w:r>
        <w:t xml:space="preserve">). Con los 4 axiomas,</w:t>
      </w:r>
      <w:r>
        <w:t xml:space="preserve"> </w:t>
      </w:r>
      <m:oMath>
        <m:r>
          <m:t>γ</m:t>
        </m:r>
        <m:r>
          <m:rPr>
            <m:sty m:val="p"/>
          </m:rPr>
          <m:t>=</m:t>
        </m:r>
        <m:f>
          <m:fPr>
            <m:type m:val="lin"/>
          </m:fPr>
          <m:num>
            <m:r>
              <m:t>1</m:t>
            </m:r>
          </m:num>
          <m:den>
            <m:r>
              <m:t>2</m:t>
            </m:r>
          </m:den>
        </m:f>
      </m:oMath>
      <w:r>
        <w:t xml:space="preserve">: la simetría no es un supuesto sobre el poder, sino la propiedad que lo iguala.</w:t>
      </w:r>
    </w:p>
    <w:p>
      <w:pPr>
        <w:numPr>
          <w:ilvl w:val="0"/>
          <w:numId w:val="1087"/>
        </w:numPr>
      </w:pPr>
      <w:r>
        <w:rPr>
          <w:i/>
          <w:iCs/>
        </w:rPr>
        <w:t xml:space="preserve">Utilidad transferible</w:t>
      </w:r>
      <w:r>
        <w:t xml:space="preserve">. Si las partes se reparten un excedente</w:t>
      </w:r>
      <w:r>
        <w:t xml:space="preserve"> </w:t>
      </w:r>
      <m:oMath>
        <m:r>
          <m:t>Π</m:t>
        </m:r>
      </m:oMath>
      <w:r>
        <w:t xml:space="preserve">, con</w:t>
      </w:r>
      <w:r>
        <w:t xml:space="preserve"> </w:t>
      </w:r>
      <m:oMath>
        <m:sSub>
          <m:e>
            <m:r>
              <m:t>u</m:t>
            </m:r>
          </m:e>
          <m:sub>
            <m:r>
              <m:t>1</m:t>
            </m:r>
          </m:sub>
        </m:sSub>
        <m:r>
          <m:rPr>
            <m:sty m:val="p"/>
          </m:rPr>
          <m:t>+</m:t>
        </m:r>
        <m:sSub>
          <m:e>
            <m:r>
              <m:t>u</m:t>
            </m:r>
          </m:e>
          <m:sub>
            <m:r>
              <m:t>2</m:t>
            </m:r>
          </m:sub>
        </m:sSub>
        <m:r>
          <m:rPr>
            <m:sty m:val="p"/>
          </m:rPr>
          <m:t>=</m:t>
        </m:r>
        <m:r>
          <m:t>Π</m:t>
        </m:r>
      </m:oMath>
      <w:r>
        <w:t xml:space="preserve">, el problema es maximizar</w:t>
      </w:r>
      <w:r>
        <w:t xml:space="preserve"> </w:t>
      </w:r>
      <m:oMath>
        <m:r>
          <m:t>γ</m:t>
        </m:r>
        <m:r>
          <m:rPr>
            <m:sty m:val="p"/>
          </m:rPr>
          <m:t>ln</m:t>
        </m:r>
        <m:d>
          <m:dPr>
            <m:begChr m:val="("/>
            <m:sepChr m:val=""/>
            <m:endChr m:val=")"/>
            <m:grow/>
          </m:dPr>
          <m:e>
            <m:sSub>
              <m:e>
                <m:r>
                  <m:t>u</m:t>
                </m:r>
              </m:e>
              <m:sub>
                <m:r>
                  <m:t>1</m:t>
                </m:r>
              </m:sub>
            </m:sSub>
            <m:r>
              <m:rPr>
                <m:sty m:val="p"/>
              </m:rPr>
              <m:t>−</m:t>
            </m:r>
            <m:sSubSup>
              <m:e>
                <m:r>
                  <m:t>u</m:t>
                </m:r>
              </m:e>
              <m:sub>
                <m:r>
                  <m:t>1</m:t>
                </m:r>
              </m:sub>
              <m:sup>
                <m:r>
                  <m:t>0</m:t>
                </m:r>
              </m:sup>
            </m:sSubSup>
          </m:e>
        </m:d>
        <m:r>
          <m:rPr>
            <m:sty m:val="p"/>
          </m:rPr>
          <m:t>+</m:t>
        </m:r>
        <m:d>
          <m:dPr>
            <m:begChr m:val="("/>
            <m:sepChr m:val=""/>
            <m:endChr m:val=")"/>
            <m:grow/>
          </m:dPr>
          <m:e>
            <m:r>
              <m:t>1</m:t>
            </m:r>
            <m:r>
              <m:rPr>
                <m:sty m:val="p"/>
              </m:rPr>
              <m:t>−</m:t>
            </m:r>
            <m:r>
              <m:t>γ</m:t>
            </m:r>
          </m:e>
        </m:d>
        <m:r>
          <m:rPr>
            <m:sty m:val="p"/>
          </m:rPr>
          <m:t>ln</m:t>
        </m:r>
        <m:d>
          <m:dPr>
            <m:begChr m:val="("/>
            <m:sepChr m:val=""/>
            <m:endChr m:val=")"/>
            <m:grow/>
          </m:dPr>
          <m:e>
            <m:r>
              <m:t>Π</m:t>
            </m:r>
            <m:r>
              <m:rPr>
                <m:sty m:val="p"/>
              </m:rPr>
              <m:t>−</m:t>
            </m:r>
            <m:sSub>
              <m:e>
                <m:r>
                  <m:t>u</m:t>
                </m:r>
              </m:e>
              <m:sub>
                <m:r>
                  <m:t>1</m:t>
                </m:r>
              </m:sub>
            </m:sSub>
            <m:r>
              <m:rPr>
                <m:sty m:val="p"/>
              </m:rPr>
              <m:t>−</m:t>
            </m:r>
            <m:sSubSup>
              <m:e>
                <m:r>
                  <m:t>u</m:t>
                </m:r>
              </m:e>
              <m:sub>
                <m:r>
                  <m:t>2</m:t>
                </m:r>
              </m:sub>
              <m:sup>
                <m:r>
                  <m:t>0</m:t>
                </m:r>
              </m:sup>
            </m:sSubSup>
          </m:e>
        </m:d>
      </m:oMath>
      <w:r>
        <w:t xml:space="preserve">. La condición de primer orden,</w:t>
      </w:r>
      <w:r>
        <w:t xml:space="preserve"> </w:t>
      </w:r>
      <m:oMath>
        <m:r>
          <m:t>γ</m:t>
        </m:r>
        <m:r>
          <m:rPr>
            <m:sty m:val="p"/>
          </m:rPr>
          <m:t>/</m:t>
        </m:r>
        <m:d>
          <m:dPr>
            <m:begChr m:val="("/>
            <m:sepChr m:val=""/>
            <m:endChr m:val=")"/>
            <m:grow/>
          </m:dPr>
          <m:e>
            <m:sSub>
              <m:e>
                <m:r>
                  <m:t>u</m:t>
                </m:r>
              </m:e>
              <m:sub>
                <m:r>
                  <m:t>1</m:t>
                </m:r>
              </m:sub>
            </m:sSub>
            <m:r>
              <m:rPr>
                <m:sty m:val="p"/>
              </m:rPr>
              <m:t>−</m:t>
            </m:r>
            <m:sSubSup>
              <m:e>
                <m:r>
                  <m:t>u</m:t>
                </m:r>
              </m:e>
              <m:sub>
                <m:r>
                  <m:t>1</m:t>
                </m:r>
              </m:sub>
              <m:sup>
                <m:r>
                  <m:t>0</m:t>
                </m:r>
              </m:sup>
            </m:sSubSup>
          </m:e>
        </m:d>
        <m:r>
          <m:rPr>
            <m:sty m:val="p"/>
          </m:rPr>
          <m:t>=</m:t>
        </m:r>
        <m:d>
          <m:dPr>
            <m:begChr m:val="("/>
            <m:sepChr m:val=""/>
            <m:endChr m:val=")"/>
            <m:grow/>
          </m:dPr>
          <m:e>
            <m:r>
              <m:t>1</m:t>
            </m:r>
            <m:r>
              <m:rPr>
                <m:sty m:val="p"/>
              </m:rPr>
              <m:t>−</m:t>
            </m:r>
            <m:r>
              <m:t>γ</m:t>
            </m:r>
          </m:e>
        </m:d>
        <m:r>
          <m:rPr>
            <m:sty m:val="p"/>
          </m:rPr>
          <m:t>/</m:t>
        </m:r>
        <m:d>
          <m:dPr>
            <m:begChr m:val="("/>
            <m:sepChr m:val=""/>
            <m:endChr m:val=")"/>
            <m:grow/>
          </m:dPr>
          <m:e>
            <m:r>
              <m:t>Π</m:t>
            </m:r>
            <m:r>
              <m:rPr>
                <m:sty m:val="p"/>
              </m:rPr>
              <m:t>−</m:t>
            </m:r>
            <m:sSub>
              <m:e>
                <m:r>
                  <m:t>u</m:t>
                </m:r>
              </m:e>
              <m:sub>
                <m:r>
                  <m:t>1</m:t>
                </m:r>
              </m:sub>
            </m:sSub>
            <m:r>
              <m:rPr>
                <m:sty m:val="p"/>
              </m:rPr>
              <m:t>−</m:t>
            </m:r>
            <m:sSubSup>
              <m:e>
                <m:r>
                  <m:t>u</m:t>
                </m:r>
              </m:e>
              <m:sub>
                <m:r>
                  <m:t>2</m:t>
                </m:r>
              </m:sub>
              <m:sup>
                <m:r>
                  <m:t>0</m:t>
                </m:r>
              </m:sup>
            </m:sSubSup>
          </m:e>
        </m:d>
      </m:oMath>
      <w:r>
        <w:t xml:space="preserve">, da</w:t>
      </w:r>
    </w:p>
    <w:p>
      <w:pPr>
        <w:pStyle w:val="BodyText"/>
        <w:keepNext/>
      </w:pPr>
      <m:oMathPara>
        <m:oMathParaPr>
          <m:jc m:val="center"/>
        </m:oMathParaPr>
        <m:oMath>
          <m:sSub>
            <m:e>
              <m:r>
                <m:t>u</m:t>
              </m:r>
            </m:e>
            <m:sub>
              <m:r>
                <m:t>1</m:t>
              </m:r>
            </m:sub>
          </m:sSub>
          <m:r>
            <m:rPr>
              <m:sty m:val="p"/>
            </m:rPr>
            <m:t>=</m:t>
          </m:r>
          <m:sSubSup>
            <m:e>
              <m:r>
                <m:t>u</m:t>
              </m:r>
            </m:e>
            <m:sub>
              <m:r>
                <m:t>1</m:t>
              </m:r>
            </m:sub>
            <m:sup>
              <m:r>
                <m:t>0</m:t>
              </m:r>
            </m:sup>
          </m:sSubSup>
          <m:r>
            <m:rPr>
              <m:sty m:val="p"/>
            </m:rPr>
            <m:t>+</m:t>
          </m:r>
          <m:r>
            <m:t>γ</m:t>
          </m:r>
          <m:r>
            <m:t> </m:t>
          </m:r>
          <m:d>
            <m:dPr>
              <m:begChr m:val="("/>
              <m:sepChr m:val=""/>
              <m:endChr m:val=")"/>
              <m:grow/>
            </m:dPr>
            <m:e>
              <m:r>
                <m:t>Π</m:t>
              </m:r>
              <m:r>
                <m:rPr>
                  <m:sty m:val="p"/>
                </m:rPr>
                <m:t>−</m:t>
              </m:r>
              <m:sSubSup>
                <m:e>
                  <m:r>
                    <m:t>u</m:t>
                  </m:r>
                </m:e>
                <m:sub>
                  <m:r>
                    <m:t>1</m:t>
                  </m:r>
                </m:sub>
                <m:sup>
                  <m:r>
                    <m:t>0</m:t>
                  </m:r>
                </m:sup>
              </m:sSubSup>
              <m:r>
                <m:rPr>
                  <m:sty m:val="p"/>
                </m:rPr>
                <m:t>−</m:t>
              </m:r>
              <m:sSubSup>
                <m:e>
                  <m:r>
                    <m:t>u</m:t>
                  </m:r>
                </m:e>
                <m:sub>
                  <m:r>
                    <m:t>2</m:t>
                  </m:r>
                </m:sub>
                <m:sup>
                  <m:r>
                    <m:t>0</m:t>
                  </m:r>
                </m:sup>
              </m:sSubSup>
            </m:e>
          </m:d>
          <m:r>
            <m:rPr>
              <m:sty m:val="p"/>
            </m:rPr>
            <m:t>,</m:t>
          </m:r>
          <m:r>
            <m:t>  </m:t>
          </m:r>
          <m:sSub>
            <m:e>
              <m:r>
                <m:t>u</m:t>
              </m:r>
            </m:e>
            <m:sub>
              <m:r>
                <m:t>2</m:t>
              </m:r>
            </m:sub>
          </m:sSub>
          <m:r>
            <m:rPr>
              <m:sty m:val="p"/>
            </m:rPr>
            <m:t>=</m:t>
          </m:r>
          <m:sSubSup>
            <m:e>
              <m:r>
                <m:t>u</m:t>
              </m:r>
            </m:e>
            <m:sub>
              <m:r>
                <m:t>2</m:t>
              </m:r>
            </m:sub>
            <m:sup>
              <m:r>
                <m:t>0</m:t>
              </m:r>
            </m:sup>
          </m:sSubSup>
          <m:r>
            <m:rPr>
              <m:sty m:val="p"/>
            </m:rPr>
            <m:t>+</m:t>
          </m:r>
          <m:d>
            <m:dPr>
              <m:begChr m:val="("/>
              <m:sepChr m:val=""/>
              <m:endChr m:val=")"/>
              <m:grow/>
            </m:dPr>
            <m:e>
              <m:r>
                <m:t>1</m:t>
              </m:r>
              <m:r>
                <m:rPr>
                  <m:sty m:val="p"/>
                </m:rPr>
                <m:t>−</m:t>
              </m:r>
              <m:r>
                <m:t>γ</m:t>
              </m:r>
            </m:e>
          </m:d>
          <m:r>
            <m:t> </m:t>
          </m:r>
          <m:d>
            <m:dPr>
              <m:begChr m:val="("/>
              <m:sepChr m:val=""/>
              <m:endChr m:val=")"/>
              <m:grow/>
            </m:dPr>
            <m:e>
              <m:r>
                <m:t>Π</m:t>
              </m:r>
              <m:r>
                <m:rPr>
                  <m:sty m:val="p"/>
                </m:rPr>
                <m:t>−</m:t>
              </m:r>
              <m:sSubSup>
                <m:e>
                  <m:r>
                    <m:t>u</m:t>
                  </m:r>
                </m:e>
                <m:sub>
                  <m:r>
                    <m:t>1</m:t>
                  </m:r>
                </m:sub>
                <m:sup>
                  <m:r>
                    <m:t>0</m:t>
                  </m:r>
                </m:sup>
              </m:sSubSup>
              <m:r>
                <m:rPr>
                  <m:sty m:val="p"/>
                </m:rPr>
                <m:t>−</m:t>
              </m:r>
              <m:sSubSup>
                <m:e>
                  <m:r>
                    <m:t>u</m:t>
                  </m:r>
                </m:e>
                <m:sub>
                  <m:r>
                    <m:t>2</m:t>
                  </m:r>
                </m:sub>
                <m:sup>
                  <m:r>
                    <m:t>0</m:t>
                  </m:r>
                </m:sup>
              </m:sSubSup>
            </m:e>
          </m:d>
        </m:oMath>
      </m:oMathPara>
    </w:p>
    <w:p>
      <w:pPr>
        <w:numPr>
          <w:ilvl w:val="0"/>
          <w:numId w:val="1000"/>
        </w:numPr>
      </w:pPr>
      <w:r>
        <w:t xml:space="preserve">Cada parte recibe su punto de desacuerdo más su cuota del excedente neto del acuerdo. ∎</w:t>
      </w:r>
    </w:p>
    <w:p>
      <w:pPr>
        <w:numPr>
          <w:ilvl w:val="0"/>
          <w:numId w:val="1087"/>
        </w:numPr>
      </w:pPr>
      <w:r>
        <w:rPr>
          <w:i/>
          <w:iCs/>
        </w:rPr>
        <w:t xml:space="preserve">Amenazas</w:t>
      </w:r>
      <w:r>
        <w:t xml:space="preserve">:</w:t>
      </w:r>
      <w:r>
        <w:t xml:space="preserve"> </w:t>
      </w:r>
      <w:r>
        <w:rPr>
          <w:smallCaps/>
        </w:rPr>
        <w:t xml:space="preserve">Nash</w:t>
      </w:r>
      <w:r>
        <w:t xml:space="preserve"> </w:t>
      </w:r>
      <w:r>
        <w:t xml:space="preserve">(</w:t>
      </w:r>
      <w:hyperlink w:anchor="ref_Nash1953TwoPerson">
        <w:r>
          <w:rPr>
            <w:rStyle w:val="Hyperlink"/>
          </w:rPr>
          <w:t xml:space="preserve">1953</w:t>
        </w:r>
      </w:hyperlink>
      <w:r>
        <w:t xml:space="preserve">)</w:t>
      </w:r>
      <w:r>
        <w:t xml:space="preserve"> </w:t>
      </w:r>
      <w:r>
        <w:t xml:space="preserve">extiende el modelo a juegos en que las partes eligen también lo que harán si no hay acuerdo: el punto de desacuerdo deja de ser un dato.</w:t>
      </w:r>
    </w:p>
    <w:p>
      <w:pPr>
        <w:numPr>
          <w:ilvl w:val="0"/>
          <w:numId w:val="1087"/>
        </w:numPr>
      </w:pPr>
      <w:r>
        <w:rPr>
          <w:i/>
          <w:iCs/>
        </w:rPr>
        <w:t xml:space="preserve">Valoración</w:t>
      </w:r>
      <w:r>
        <w:t xml:space="preserve">: toma</w:t>
      </w:r>
      <w:r>
        <w:t xml:space="preserve"> </w:t>
      </w:r>
      <m:oMath>
        <m:r>
          <m:t>γ</m:t>
        </m:r>
      </m:oMath>
      <w:r>
        <w:t xml:space="preserve"> </w:t>
      </w:r>
      <w:r>
        <w:t xml:space="preserve">y el punto de desacuerdo como datos, y su axioma más discutido es la independencia de las alternativas irrelevantes</w:t>
      </w:r>
      <w:r>
        <w:t xml:space="preserve"> </w:t>
      </w:r>
      <w:r>
        <w:t xml:space="preserve">(</w:t>
      </w:r>
      <w:hyperlink w:anchor="ref_OsborneRubinstein1990Bargaining">
        <w:r>
          <w:rPr>
            <w:rStyle w:val="Hyperlink"/>
            <w:smallCaps/>
          </w:rPr>
          <w:t xml:space="preserve">Osborne</w:t>
        </w:r>
        <w:r>
          <w:rPr>
            <w:rStyle w:val="Hyperlink"/>
          </w:rPr>
          <w:t xml:space="preserve"> </w:t>
        </w:r>
        <w:r>
          <w:rPr>
            <w:rStyle w:val="Hyperlink"/>
          </w:rPr>
          <w:t xml:space="preserve">y</w:t>
        </w:r>
        <w:r>
          <w:rPr>
            <w:rStyle w:val="Hyperlink"/>
          </w:rPr>
          <w:t xml:space="preserve"> </w:t>
        </w:r>
        <w:r>
          <w:rPr>
            <w:rStyle w:val="Hyperlink"/>
            <w:smallCaps/>
          </w:rPr>
          <w:t xml:space="preserve">Rubinstein</w:t>
        </w:r>
        <w:r>
          <w:rPr>
            <w:rStyle w:val="Hyperlink"/>
          </w:rPr>
          <w:t xml:space="preserve">, 1990, cap. 2</w:t>
        </w:r>
      </w:hyperlink>
      <w:r>
        <w:t xml:space="preserve">;</w:t>
      </w:r>
      <w:r>
        <w:t xml:space="preserve"> </w:t>
      </w:r>
      <w:hyperlink w:anchor="ref_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1995, cap. 22</w:t>
        </w:r>
      </w:hyperlink>
      <w:r>
        <w:t xml:space="preserve">)</w:t>
      </w:r>
      <w:r>
        <w:t xml:space="preserve">. El enfoque estratégico explica de dónde sale</w:t>
      </w:r>
      <w:r>
        <w:t xml:space="preserve"> </w:t>
      </w:r>
      <m:oMath>
        <m:r>
          <m:t>γ</m:t>
        </m:r>
      </m:oMath>
      <w:r>
        <w:t xml:space="preserve">.</w:t>
      </w:r>
    </w:p>
    <w:bookmarkEnd w:id="171"/>
    <w:bookmarkStart w:id="172" w:name="anexo_rubinstein"/>
    <w:p>
      <w:pPr>
        <w:pStyle w:val="Heading2"/>
      </w:pPr>
      <w:r>
        <w:t xml:space="preserve">A.3. El enfoque estratégico de</w:t>
      </w:r>
      <w:r>
        <w:t xml:space="preserve"> </w:t>
      </w:r>
      <w:r>
        <w:rPr>
          <w:smallCaps/>
        </w:rPr>
        <w:t xml:space="preserve">Rubinstein</w:t>
      </w:r>
    </w:p>
    <w:p>
      <w:pPr>
        <w:keepNext/>
        <w:numPr>
          <w:ilvl w:val="0"/>
          <w:numId w:val="1089"/>
        </w:numPr>
      </w:pPr>
      <w:r>
        <w:rPr>
          <w:i/>
          <w:iCs/>
        </w:rPr>
        <w:t xml:space="preserve">Planteamiento</w:t>
      </w:r>
      <w:r>
        <w:t xml:space="preserve"> </w:t>
      </w:r>
      <w:r>
        <w:t xml:space="preserve">(</w:t>
      </w:r>
      <w:hyperlink w:anchor="ref_Rubinstein1982Perfect">
        <w:r>
          <w:rPr>
            <w:rStyle w:val="Hyperlink"/>
            <w:smallCaps/>
          </w:rPr>
          <w:t xml:space="preserve">Rubinstein</w:t>
        </w:r>
        <w:r>
          <w:rPr>
            <w:rStyle w:val="Hyperlink"/>
          </w:rPr>
          <w:t xml:space="preserve">, 1982</w:t>
        </w:r>
      </w:hyperlink>
      <w:r>
        <w:t xml:space="preserve">)</w:t>
      </w:r>
      <w:r>
        <w:t xml:space="preserve">. El sindicato y la empresa se reparten un excedente de tamaño 1. En los periodos impares propone el sindicato y en los pares la empresa; el otro acepta o rechaza y, si rechaza, propone él en el periodo siguiente.</w:t>
      </w:r>
      <w:r>
        <w:t xml:space="preserve"> </w:t>
      </w:r>
      <w:r>
        <w:rPr>
          <w:i/>
          <w:iCs/>
        </w:rPr>
        <w:t xml:space="preserve">No hay fecha final</w:t>
      </w:r>
      <w:r>
        <w:t xml:space="preserve">. Una unidad recibida un periodo más tarde vale</w:t>
      </w:r>
      <w:r>
        <w:t xml:space="preserve"> </w:t>
      </w:r>
      <m:oMath>
        <m:sSub>
          <m:e>
            <m:r>
              <m:t>β</m:t>
            </m:r>
          </m:e>
          <m:sub>
            <m:r>
              <m:t>S</m:t>
            </m:r>
          </m:sub>
        </m:sSub>
        <m:r>
          <m:rPr>
            <m:sty m:val="p"/>
          </m:rPr>
          <m:t>&lt;</m:t>
        </m:r>
        <m:r>
          <m:t>1</m:t>
        </m:r>
      </m:oMath>
      <w:r>
        <w:t xml:space="preserve"> </w:t>
      </w:r>
      <w:r>
        <w:t xml:space="preserve">para el sindicato y</w:t>
      </w:r>
      <w:r>
        <w:t xml:space="preserve"> </w:t>
      </w:r>
      <m:oMath>
        <m:sSub>
          <m:e>
            <m:r>
              <m:t>β</m:t>
            </m:r>
          </m:e>
          <m:sub>
            <m:r>
              <m:t>B</m:t>
            </m:r>
          </m:sub>
        </m:sSub>
        <m:r>
          <m:rPr>
            <m:sty m:val="p"/>
          </m:rPr>
          <m:t>&lt;</m:t>
        </m:r>
        <m:r>
          <m:t>1</m:t>
        </m:r>
      </m:oMath>
      <w:r>
        <w:t xml:space="preserve"> </w:t>
      </w:r>
      <w:r>
        <w:t xml:space="preserve">para la empresa (factores de descuento).</w:t>
      </w:r>
    </w:p>
    <w:p>
      <w:pPr>
        <w:numPr>
          <w:ilvl w:val="1"/>
          <w:numId w:val="1090"/>
        </w:numPr>
      </w:pPr>
      <w:r>
        <w:t xml:space="preserve">Es un juego dinámico con información completa y</w:t>
      </w:r>
      <w:r>
        <w:t xml:space="preserve"> </w:t>
      </w:r>
      <w:r>
        <w:rPr>
          <w:i/>
          <w:iCs/>
        </w:rPr>
        <w:t xml:space="preserve">no cooperativo</w:t>
      </w:r>
      <w:r>
        <w:t xml:space="preserve">. Que sea no cooperativo no significa que los intereses se opongan (eso es un juego de suma constante), sino que no hay acuerdos vinculantes fuera del juego: cada parte elige sus ofertas y respuestas.</w:t>
      </w:r>
    </w:p>
    <w:p>
      <w:pPr>
        <w:numPr>
          <w:ilvl w:val="1"/>
          <w:numId w:val="1090"/>
        </w:numPr>
      </w:pPr>
      <w:r>
        <w:t xml:space="preserve">El concepto de solución es el ENPS: en este juego hay infinitos equilibrios de</w:t>
      </w:r>
      <w:r>
        <w:t xml:space="preserve"> </w:t>
      </w:r>
      <w:r>
        <w:rPr>
          <w:smallCaps/>
        </w:rPr>
        <w:t xml:space="preserve">Nash</w:t>
      </w:r>
      <w:r>
        <w:t xml:space="preserve">, sostenidos por amenazas que no son creíbles, y la perfección en subjuegos los elimina</w:t>
      </w:r>
      <w:r>
        <w:t xml:space="preserve"> </w:t>
      </w:r>
      <w:hyperlink r:id="rId31">
        <w:r>
          <w:rPr>
            <w:rStyle w:val="Referenciaatema"/>
          </w:rPr>
          <w:t xml:space="preserve">[ver tema 3.A.14]</w:t>
        </w:r>
      </w:hyperlink>
      <w:r>
        <w:t xml:space="preserve">.</w:t>
      </w:r>
    </w:p>
    <w:p>
      <w:pPr>
        <w:keepNext/>
        <w:numPr>
          <w:ilvl w:val="0"/>
          <w:numId w:val="1089"/>
        </w:numPr>
      </w:pPr>
      <w:r>
        <w:rPr>
          <w:i/>
          <w:iCs/>
        </w:rPr>
        <w:t xml:space="preserve">Reparto estacionario</w:t>
      </w:r>
      <w:r>
        <w:t xml:space="preserve">. Sea</w:t>
      </w:r>
      <w:r>
        <w:t xml:space="preserve"> </w:t>
      </w:r>
      <m:oMath>
        <m:sSup>
          <m:e>
            <m:r>
              <m:t>x</m:t>
            </m:r>
          </m:e>
          <m:sup>
            <m:r>
              <m:rPr>
                <m:sty m:val="p"/>
              </m:rPr>
              <m:t>*</m:t>
            </m:r>
          </m:sup>
        </m:sSup>
      </m:oMath>
      <w:r>
        <w:t xml:space="preserve"> </w:t>
      </w:r>
      <w:r>
        <w:t xml:space="preserve">la parte que se lleva el sindicato cuando propone e</w:t>
      </w:r>
      <w:r>
        <w:t xml:space="preserve"> </w:t>
      </w:r>
      <m:oMath>
        <m:sSup>
          <m:e>
            <m:r>
              <m:t>y</m:t>
            </m:r>
          </m:e>
          <m:sup>
            <m:r>
              <m:rPr>
                <m:sty m:val="p"/>
              </m:rPr>
              <m:t>*</m:t>
            </m:r>
          </m:sup>
        </m:sSup>
      </m:oMath>
      <w:r>
        <w:t xml:space="preserve"> </w:t>
      </w:r>
      <w:r>
        <w:t xml:space="preserve">la que se lleva la empresa cuando propone.</w:t>
      </w:r>
    </w:p>
    <w:p>
      <w:pPr>
        <w:numPr>
          <w:ilvl w:val="1"/>
          <w:numId w:val="1091"/>
        </w:numPr>
      </w:pPr>
      <w:r>
        <w:t xml:space="preserve">Cuando propone el sindicato, la empresa acepta cualquier oferta que le dé al menos lo que obtendría rechazando y proponiendo ella al periodo siguiente,</w:t>
      </w:r>
      <w:r>
        <w:t xml:space="preserve"> </w:t>
      </w:r>
      <m:oMath>
        <m:sSub>
          <m:e>
            <m:r>
              <m:t>β</m:t>
            </m:r>
          </m:e>
          <m:sub>
            <m:r>
              <m:t>B</m:t>
            </m:r>
          </m:sub>
        </m:sSub>
        <m:r>
          <m:t> </m:t>
        </m:r>
        <m:sSup>
          <m:e>
            <m:r>
              <m:t>y</m:t>
            </m:r>
          </m:e>
          <m:sup>
            <m:r>
              <m:rPr>
                <m:sty m:val="p"/>
              </m:rPr>
              <m:t>*</m:t>
            </m:r>
          </m:sup>
        </m:sSup>
      </m:oMath>
      <w:r>
        <w:t xml:space="preserve">. El sindicato le ofrece justo eso:</w:t>
      </w:r>
      <w:r>
        <w:t xml:space="preserve"> </w:t>
      </w:r>
      <m:oMath>
        <m:sSup>
          <m:e>
            <m:r>
              <m:t>x</m:t>
            </m:r>
          </m:e>
          <m:sup>
            <m:r>
              <m:rPr>
                <m:sty m:val="p"/>
              </m:rPr>
              <m:t>*</m:t>
            </m:r>
          </m:sup>
        </m:sSup>
        <m:r>
          <m:rPr>
            <m:sty m:val="p"/>
          </m:rPr>
          <m:t>=</m:t>
        </m:r>
        <m:r>
          <m:t>1</m:t>
        </m:r>
        <m:r>
          <m:rPr>
            <m:sty m:val="p"/>
          </m:rPr>
          <m:t>−</m:t>
        </m:r>
        <m:sSub>
          <m:e>
            <m:r>
              <m:t>β</m:t>
            </m:r>
          </m:e>
          <m:sub>
            <m:r>
              <m:t>B</m:t>
            </m:r>
          </m:sub>
        </m:sSub>
        <m:r>
          <m:t> </m:t>
        </m:r>
        <m:sSup>
          <m:e>
            <m:r>
              <m:t>y</m:t>
            </m:r>
          </m:e>
          <m:sup>
            <m:r>
              <m:rPr>
                <m:sty m:val="p"/>
              </m:rPr>
              <m:t>*</m:t>
            </m:r>
          </m:sup>
        </m:sSup>
      </m:oMath>
      <w:r>
        <w:t xml:space="preserve">.</w:t>
      </w:r>
    </w:p>
    <w:p>
      <w:pPr>
        <w:numPr>
          <w:ilvl w:val="1"/>
          <w:numId w:val="1091"/>
        </w:numPr>
      </w:pPr>
      <w:r>
        <w:t xml:space="preserve">Del mismo modo, cuando propone la empresa:</w:t>
      </w:r>
      <w:r>
        <w:t xml:space="preserve"> </w:t>
      </w:r>
      <m:oMath>
        <m:sSup>
          <m:e>
            <m:r>
              <m:t>y</m:t>
            </m:r>
          </m:e>
          <m:sup>
            <m:r>
              <m:rPr>
                <m:sty m:val="p"/>
              </m:rPr>
              <m:t>*</m:t>
            </m:r>
          </m:sup>
        </m:sSup>
        <m:r>
          <m:rPr>
            <m:sty m:val="p"/>
          </m:rPr>
          <m:t>=</m:t>
        </m:r>
        <m:r>
          <m:t>1</m:t>
        </m:r>
        <m:r>
          <m:rPr>
            <m:sty m:val="p"/>
          </m:rPr>
          <m:t>−</m:t>
        </m:r>
        <m:sSub>
          <m:e>
            <m:r>
              <m:t>β</m:t>
            </m:r>
          </m:e>
          <m:sub>
            <m:r>
              <m:t>S</m:t>
            </m:r>
          </m:sub>
        </m:sSub>
        <m:r>
          <m:t> </m:t>
        </m:r>
        <m:sSup>
          <m:e>
            <m:r>
              <m:t>x</m:t>
            </m:r>
          </m:e>
          <m:sup>
            <m:r>
              <m:rPr>
                <m:sty m:val="p"/>
              </m:rPr>
              <m:t>*</m:t>
            </m:r>
          </m:sup>
        </m:sSup>
      </m:oMath>
      <w:r>
        <w:t xml:space="preserve">.</w:t>
      </w:r>
    </w:p>
    <w:p>
      <w:pPr>
        <w:numPr>
          <w:ilvl w:val="1"/>
          <w:numId w:val="1091"/>
        </w:numPr>
      </w:pPr>
      <w:r>
        <w:t xml:space="preserve">Sustituyendo,</w:t>
      </w:r>
      <w:r>
        <w:t xml:space="preserve"> </w:t>
      </w:r>
      <m:oMath>
        <m:sSup>
          <m:e>
            <m:r>
              <m:t>x</m:t>
            </m:r>
          </m:e>
          <m:sup>
            <m:r>
              <m:rPr>
                <m:sty m:val="p"/>
              </m:rPr>
              <m:t>*</m:t>
            </m:r>
          </m:sup>
        </m:sSup>
        <m:r>
          <m:rPr>
            <m:sty m:val="p"/>
          </m:rPr>
          <m:t>=</m:t>
        </m:r>
        <m:r>
          <m:t>1</m:t>
        </m:r>
        <m:r>
          <m:rPr>
            <m:sty m:val="p"/>
          </m:rPr>
          <m:t>−</m:t>
        </m:r>
        <m:sSub>
          <m:e>
            <m:r>
              <m:t>β</m:t>
            </m:r>
          </m:e>
          <m:sub>
            <m:r>
              <m:t>B</m:t>
            </m:r>
          </m:sub>
        </m:sSub>
        <m:d>
          <m:dPr>
            <m:begChr m:val="("/>
            <m:sepChr m:val=""/>
            <m:endChr m:val=")"/>
            <m:grow/>
          </m:dPr>
          <m:e>
            <m:r>
              <m:t>1</m:t>
            </m:r>
            <m:r>
              <m:rPr>
                <m:sty m:val="p"/>
              </m:rPr>
              <m:t>−</m:t>
            </m:r>
            <m:sSub>
              <m:e>
                <m:r>
                  <m:t>β</m:t>
                </m:r>
              </m:e>
              <m:sub>
                <m:r>
                  <m:t>S</m:t>
                </m:r>
              </m:sub>
            </m:sSub>
            <m:r>
              <m:t> </m:t>
            </m:r>
            <m:sSup>
              <m:e>
                <m:r>
                  <m:t>x</m:t>
                </m:r>
              </m:e>
              <m:sup>
                <m:r>
                  <m:rPr>
                    <m:sty m:val="p"/>
                  </m:rPr>
                  <m:t>*</m:t>
                </m:r>
              </m:sup>
            </m:sSup>
          </m:e>
        </m:d>
      </m:oMath>
      <w:r>
        <w:t xml:space="preserve">, de donde</w:t>
      </w:r>
    </w:p>
    <w:p>
      <w:pPr>
        <w:pStyle w:val="BodyText"/>
        <w:keepNext/>
      </w:pPr>
      <m:oMathPara>
        <m:oMathParaPr>
          <m:jc m:val="center"/>
        </m:oMathParaPr>
        <m:oMath>
          <m:sSup>
            <m:e>
              <m:r>
                <m:t>x</m:t>
              </m:r>
            </m:e>
            <m:sup>
              <m:r>
                <m:rPr>
                  <m:sty m:val="p"/>
                </m:rPr>
                <m:t>*</m:t>
              </m:r>
            </m:sup>
          </m:sSup>
          <m:r>
            <m:rPr>
              <m:sty m:val="p"/>
            </m:rPr>
            <m:t>=</m:t>
          </m:r>
          <m:f>
            <m:fPr>
              <m:type m:val="bar"/>
            </m:fPr>
            <m:num>
              <m:r>
                <m:t>1</m:t>
              </m:r>
              <m:r>
                <m:rPr>
                  <m:sty m:val="p"/>
                </m:rPr>
                <m:t>−</m:t>
              </m:r>
              <m:sSub>
                <m:e>
                  <m:r>
                    <m:t>β</m:t>
                  </m:r>
                </m:e>
                <m:sub>
                  <m:r>
                    <m:t>B</m:t>
                  </m:r>
                </m:sub>
              </m:sSub>
            </m:num>
            <m:den>
              <m:r>
                <m:t>1</m:t>
              </m:r>
              <m:r>
                <m:rPr>
                  <m:sty m:val="p"/>
                </m:rPr>
                <m:t>−</m:t>
              </m:r>
              <m:sSub>
                <m:e>
                  <m:r>
                    <m:t>β</m:t>
                  </m:r>
                </m:e>
                <m:sub>
                  <m:r>
                    <m:t>S</m:t>
                  </m:r>
                </m:sub>
              </m:sSub>
              <m:r>
                <m:t> </m:t>
              </m:r>
              <m:sSub>
                <m:e>
                  <m:r>
                    <m:t>β</m:t>
                  </m:r>
                </m:e>
                <m:sub>
                  <m:r>
                    <m:t>B</m:t>
                  </m:r>
                </m:sub>
              </m:sSub>
            </m:den>
          </m:f>
          <m:r>
            <m:rPr>
              <m:sty m:val="p"/>
            </m:rPr>
            <m:t>,</m:t>
          </m:r>
          <m:r>
            <m:t>  </m:t>
          </m:r>
          <m:r>
            <m:t>1</m:t>
          </m:r>
          <m:r>
            <m:rPr>
              <m:sty m:val="p"/>
            </m:rPr>
            <m:t>−</m:t>
          </m:r>
          <m:sSup>
            <m:e>
              <m:r>
                <m:t>x</m:t>
              </m:r>
            </m:e>
            <m:sup>
              <m:r>
                <m:rPr>
                  <m:sty m:val="p"/>
                </m:rPr>
                <m:t>*</m:t>
              </m:r>
            </m:sup>
          </m:sSup>
          <m:r>
            <m:rPr>
              <m:sty m:val="p"/>
            </m:rPr>
            <m:t>=</m:t>
          </m:r>
          <m:f>
            <m:fPr>
              <m:type m:val="bar"/>
            </m:fPr>
            <m:num>
              <m:sSub>
                <m:e>
                  <m:r>
                    <m:t>β</m:t>
                  </m:r>
                </m:e>
                <m:sub>
                  <m:r>
                    <m:t>B</m:t>
                  </m:r>
                </m:sub>
              </m:sSub>
              <m:r>
                <m:t> </m:t>
              </m:r>
              <m:d>
                <m:dPr>
                  <m:begChr m:val="("/>
                  <m:sepChr m:val=""/>
                  <m:endChr m:val=")"/>
                  <m:grow/>
                </m:dPr>
                <m:e>
                  <m:r>
                    <m:t>1</m:t>
                  </m:r>
                  <m:r>
                    <m:rPr>
                      <m:sty m:val="p"/>
                    </m:rPr>
                    <m:t>−</m:t>
                  </m:r>
                  <m:sSub>
                    <m:e>
                      <m:r>
                        <m:t>β</m:t>
                      </m:r>
                    </m:e>
                    <m:sub>
                      <m:r>
                        <m:t>S</m:t>
                      </m:r>
                    </m:sub>
                  </m:sSub>
                </m:e>
              </m:d>
            </m:num>
            <m:den>
              <m:r>
                <m:t>1</m:t>
              </m:r>
              <m:r>
                <m:rPr>
                  <m:sty m:val="p"/>
                </m:rPr>
                <m:t>−</m:t>
              </m:r>
              <m:sSub>
                <m:e>
                  <m:r>
                    <m:t>β</m:t>
                  </m:r>
                </m:e>
                <m:sub>
                  <m:r>
                    <m:t>S</m:t>
                  </m:r>
                </m:sub>
              </m:sSub>
              <m:r>
                <m:t> </m:t>
              </m:r>
              <m:sSub>
                <m:e>
                  <m:r>
                    <m:t>β</m:t>
                  </m:r>
                </m:e>
                <m:sub>
                  <m:r>
                    <m:t>B</m:t>
                  </m:r>
                </m:sub>
              </m:sSub>
            </m:den>
          </m:f>
        </m:oMath>
      </m:oMathPara>
    </w:p>
    <w:p>
      <w:pPr>
        <w:numPr>
          <w:ilvl w:val="0"/>
          <w:numId w:val="1000"/>
        </w:numPr>
      </w:pPr>
      <w:r>
        <w:rPr>
          <w:smallCaps/>
        </w:rPr>
        <w:t xml:space="preserve">Rubinstein</w:t>
      </w:r>
      <w:r>
        <w:t xml:space="preserve"> </w:t>
      </w:r>
      <w:r>
        <w:t xml:space="preserve">(</w:t>
      </w:r>
      <w:hyperlink w:anchor="ref_Rubinstein1982Perfect">
        <w:r>
          <w:rPr>
            <w:rStyle w:val="Hyperlink"/>
          </w:rPr>
          <w:t xml:space="preserve">1982</w:t>
        </w:r>
      </w:hyperlink>
      <w:r>
        <w:t xml:space="preserve">)</w:t>
      </w:r>
      <w:r>
        <w:t xml:space="preserve"> </w:t>
      </w:r>
      <w:r>
        <w:t xml:space="preserve">demuestra que este es el</w:t>
      </w:r>
      <w:r>
        <w:t xml:space="preserve"> </w:t>
      </w:r>
      <w:r>
        <w:rPr>
          <w:i/>
          <w:iCs/>
        </w:rPr>
        <w:t xml:space="preserve">único</w:t>
      </w:r>
      <w:r>
        <w:t xml:space="preserve"> </w:t>
      </w:r>
      <w:r>
        <w:t xml:space="preserve">ENPS: el acuerdo es inmediato, gana más el más paciente y quien propone primero tiene ventaja. ∎</w:t>
      </w:r>
    </w:p>
    <w:p>
      <w:pPr>
        <w:numPr>
          <w:ilvl w:val="0"/>
          <w:numId w:val="1089"/>
        </w:numPr>
      </w:pPr>
      <w:r>
        <w:rPr>
          <w:i/>
          <w:iCs/>
        </w:rPr>
        <w:t xml:space="preserve">Horizonte finito frente a infinito</w:t>
      </w:r>
      <w:r>
        <w:t xml:space="preserve">. Con una fecha final</w:t>
      </w:r>
      <w:r>
        <w:t xml:space="preserve"> </w:t>
      </w:r>
      <w:r>
        <w:t xml:space="preserve">(</w:t>
      </w:r>
      <w:hyperlink w:anchor="ref_Stahl1972Bargaining">
        <w:r>
          <w:rPr>
            <w:rStyle w:val="Hyperlink"/>
            <w:smallCaps/>
          </w:rPr>
          <w:t xml:space="preserve">Ståhl</w:t>
        </w:r>
        <w:r>
          <w:rPr>
            <w:rStyle w:val="Hyperlink"/>
          </w:rPr>
          <w:t xml:space="preserve">, 1972</w:t>
        </w:r>
      </w:hyperlink>
      <w:r>
        <w:t xml:space="preserve">)</w:t>
      </w:r>
      <w:r>
        <w:t xml:space="preserve">, el juego se resuelve hacia atrás desde la última ronda: quien propone en ella ofrece al otro lo mínimo que acepta y se queda con el resto, y el reparto depende sobre todo de quién hace la última oferta y de cuántas rondas hay, que son detalles arbitrarios. La aportación de</w:t>
      </w:r>
      <w:r>
        <w:t xml:space="preserve"> </w:t>
      </w:r>
      <w:r>
        <w:rPr>
          <w:smallCaps/>
        </w:rPr>
        <w:t xml:space="preserve">Rubinstein</w:t>
      </w:r>
      <w:r>
        <w:t xml:space="preserve"> </w:t>
      </w:r>
      <w:r>
        <w:t xml:space="preserve">es mostrar que,</w:t>
      </w:r>
      <w:r>
        <w:t xml:space="preserve"> </w:t>
      </w:r>
      <w:r>
        <w:rPr>
          <w:i/>
          <w:iCs/>
        </w:rPr>
        <w:t xml:space="preserve">sin</w:t>
      </w:r>
      <w:r>
        <w:t xml:space="preserve"> </w:t>
      </w:r>
      <w:r>
        <w:t xml:space="preserve">fecha final, el equilibrio sigue siendo único y depende solo de la impaciencia.</w:t>
      </w:r>
    </w:p>
    <w:p>
      <w:pPr>
        <w:numPr>
          <w:ilvl w:val="0"/>
          <w:numId w:val="1089"/>
        </w:numPr>
      </w:pPr>
      <w:r>
        <w:rPr>
          <w:i/>
          <w:iCs/>
        </w:rPr>
        <w:t xml:space="preserve">El límite</w:t>
      </w:r>
      <w:r>
        <w:t xml:space="preserve"> </w:t>
      </w:r>
      <w:r>
        <w:t xml:space="preserve">(</w:t>
      </w:r>
      <w:hyperlink w:anchor="ref_BinmoreRubinsteinWolinsky1986Nash">
        <w:r>
          <w:rPr>
            <w:rStyle w:val="Hyperlink"/>
            <w:smallCaps/>
          </w:rPr>
          <w:t xml:space="preserve">Binmore</w:t>
        </w:r>
        <w:r>
          <w:rPr>
            <w:rStyle w:val="Hyperlink"/>
          </w:rPr>
          <w:t xml:space="preserve">,</w:t>
        </w:r>
        <w:r>
          <w:rPr>
            <w:rStyle w:val="Hyperlink"/>
          </w:rPr>
          <w:t xml:space="preserve"> </w:t>
        </w:r>
        <w:r>
          <w:rPr>
            <w:rStyle w:val="Hyperlink"/>
            <w:smallCaps/>
          </w:rPr>
          <w:t xml:space="preserve">Rubinstein</w:t>
        </w:r>
        <w:r>
          <w:rPr>
            <w:rStyle w:val="Hyperlink"/>
          </w:rPr>
          <w:t xml:space="preserve"> </w:t>
        </w:r>
        <w:r>
          <w:rPr>
            <w:rStyle w:val="Hyperlink"/>
          </w:rPr>
          <w:t xml:space="preserve">y</w:t>
        </w:r>
        <w:r>
          <w:rPr>
            <w:rStyle w:val="Hyperlink"/>
          </w:rPr>
          <w:t xml:space="preserve"> </w:t>
        </w:r>
        <w:r>
          <w:rPr>
            <w:rStyle w:val="Hyperlink"/>
            <w:smallCaps/>
          </w:rPr>
          <w:t xml:space="preserve">Wolinsky</w:t>
        </w:r>
        <w:r>
          <w:rPr>
            <w:rStyle w:val="Hyperlink"/>
          </w:rPr>
          <w:t xml:space="preserve">, 1986</w:t>
        </w:r>
      </w:hyperlink>
      <w:r>
        <w:t xml:space="preserve">)</w:t>
      </w:r>
      <w:r>
        <w:t xml:space="preserve">. Si el tiempo entre ofertas es</w:t>
      </w:r>
      <w:r>
        <w:t xml:space="preserve"> </w:t>
      </w:r>
      <m:oMath>
        <m:r>
          <m:t>Δ</m:t>
        </m:r>
      </m:oMath>
      <w:r>
        <w:t xml:space="preserve"> </w:t>
      </w:r>
      <w:r>
        <w:t xml:space="preserve">y</w:t>
      </w:r>
      <w:r>
        <w:t xml:space="preserve"> </w:t>
      </w:r>
      <m:oMath>
        <m:sSub>
          <m:e>
            <m:r>
              <m:t>β</m:t>
            </m:r>
          </m:e>
          <m:sub>
            <m:r>
              <m:t>i</m:t>
            </m:r>
          </m:sub>
        </m:sSub>
        <m:r>
          <m:rPr>
            <m:sty m:val="p"/>
          </m:rPr>
          <m:t>=</m:t>
        </m:r>
        <m:sSup>
          <m:e>
            <m:r>
              <m:t>e</m:t>
            </m:r>
          </m:e>
          <m:sup>
            <m:r>
              <m:rPr>
                <m:sty m:val="p"/>
              </m:rPr>
              <m:t>−</m:t>
            </m:r>
            <m:sSub>
              <m:e>
                <m:r>
                  <m:t>ρ</m:t>
                </m:r>
              </m:e>
              <m:sub>
                <m:r>
                  <m:t>i</m:t>
                </m:r>
              </m:sub>
            </m:sSub>
            <m:r>
              <m:t>Δ</m:t>
            </m:r>
          </m:sup>
        </m:sSup>
        <m:r>
          <m:rPr>
            <m:sty m:val="p"/>
          </m:rPr>
          <m:t>≈</m:t>
        </m:r>
        <m:r>
          <m:t>1</m:t>
        </m:r>
        <m:r>
          <m:rPr>
            <m:sty m:val="p"/>
          </m:rPr>
          <m:t>−</m:t>
        </m:r>
        <m:sSub>
          <m:e>
            <m:r>
              <m:t>ρ</m:t>
            </m:r>
          </m:e>
          <m:sub>
            <m:r>
              <m:t>i</m:t>
            </m:r>
          </m:sub>
        </m:sSub>
        <m:r>
          <m:t>Δ</m:t>
        </m:r>
      </m:oMath>
      <w:r>
        <w:t xml:space="preserve">, con</w:t>
      </w:r>
      <w:r>
        <w:t xml:space="preserve"> </w:t>
      </w:r>
      <m:oMath>
        <m:sSub>
          <m:e>
            <m:r>
              <m:t>ρ</m:t>
            </m:r>
          </m:e>
          <m:sub>
            <m:r>
              <m:t>S</m:t>
            </m:r>
          </m:sub>
        </m:sSub>
      </m:oMath>
      <w:r>
        <w:t xml:space="preserve"> </w:t>
      </w:r>
      <w:r>
        <w:t xml:space="preserve">y</w:t>
      </w:r>
      <w:r>
        <w:t xml:space="preserve"> </w:t>
      </w:r>
      <m:oMath>
        <m:sSub>
          <m:e>
            <m:r>
              <m:t>ρ</m:t>
            </m:r>
          </m:e>
          <m:sub>
            <m:r>
              <m:t>B</m:t>
            </m:r>
          </m:sub>
        </m:sSub>
      </m:oMath>
      <w:r>
        <w:t xml:space="preserve"> </w:t>
      </w:r>
      <w:r>
        <w:t xml:space="preserve">las tasas de descuento,</w:t>
      </w:r>
    </w:p>
    <w:p>
      <w:pPr>
        <w:pStyle w:val="BodyText"/>
        <w:keepNext/>
      </w:pPr>
      <m:oMathPara>
        <m:oMathParaPr>
          <m:jc m:val="center"/>
        </m:oMathParaPr>
        <m:oMath>
          <m:sSup>
            <m:e>
              <m:r>
                <m:t>x</m:t>
              </m:r>
            </m:e>
            <m:sup>
              <m:r>
                <m:rPr>
                  <m:sty m:val="p"/>
                </m:rPr>
                <m:t>*</m:t>
              </m:r>
            </m:sup>
          </m:sSup>
          <m:r>
            <m:rPr>
              <m:sty m:val="p"/>
            </m:rPr>
            <m:t>≈</m:t>
          </m:r>
          <m:f>
            <m:fPr>
              <m:type m:val="bar"/>
            </m:fPr>
            <m:num>
              <m:sSub>
                <m:e>
                  <m:r>
                    <m:t>ρ</m:t>
                  </m:r>
                </m:e>
                <m:sub>
                  <m:r>
                    <m:t>B</m:t>
                  </m:r>
                </m:sub>
              </m:sSub>
              <m:r>
                <m:t> </m:t>
              </m:r>
              <m:r>
                <m:t>Δ</m:t>
              </m:r>
            </m:num>
            <m:den>
              <m:sSub>
                <m:e>
                  <m:r>
                    <m:t>ρ</m:t>
                  </m:r>
                </m:e>
                <m:sub>
                  <m:r>
                    <m:t>S</m:t>
                  </m:r>
                </m:sub>
              </m:sSub>
              <m:r>
                <m:t> </m:t>
              </m:r>
              <m:r>
                <m:t>Δ</m:t>
              </m:r>
              <m:r>
                <m:rPr>
                  <m:sty m:val="p"/>
                </m:rPr>
                <m:t>+</m:t>
              </m:r>
              <m:sSub>
                <m:e>
                  <m:r>
                    <m:t>ρ</m:t>
                  </m:r>
                </m:e>
                <m:sub>
                  <m:r>
                    <m:t>B</m:t>
                  </m:r>
                </m:sub>
              </m:sSub>
              <m:r>
                <m:t> </m:t>
              </m:r>
              <m:r>
                <m:t>Δ</m:t>
              </m:r>
              <m:r>
                <m:rPr>
                  <m:sty m:val="p"/>
                </m:rPr>
                <m:t>−</m:t>
              </m:r>
              <m:sSub>
                <m:e>
                  <m:r>
                    <m:t>ρ</m:t>
                  </m:r>
                </m:e>
                <m:sub>
                  <m:r>
                    <m:t>S</m:t>
                  </m:r>
                </m:sub>
              </m:sSub>
              <m:r>
                <m:t> </m:t>
              </m:r>
              <m:sSub>
                <m:e>
                  <m:r>
                    <m:t>ρ</m:t>
                  </m:r>
                </m:e>
                <m:sub>
                  <m:r>
                    <m:t>B</m:t>
                  </m:r>
                </m:sub>
              </m:sSub>
              <m:r>
                <m:t> </m:t>
              </m:r>
              <m:sSup>
                <m:e>
                  <m:r>
                    <m:t>Δ</m:t>
                  </m:r>
                </m:e>
                <m:sup>
                  <m:r>
                    <m:t>2</m:t>
                  </m:r>
                </m:sup>
              </m:sSup>
            </m:den>
          </m:f>
          <m:r>
            <m:t> </m:t>
          </m:r>
          <m:limLow>
            <m:e>
              <m:limUpp>
                <m:e>
                  <m:r>
                    <m:rPr>
                      <m:sty m:val="p"/>
                    </m:rPr>
                    <m:t>→</m:t>
                  </m:r>
                </m:e>
                <m:lim>
                  <m:r>
                    <m:t>​</m:t>
                  </m:r>
                </m:lim>
              </m:limUpp>
            </m:e>
            <m:lim>
              <m:r>
                <m:t>Δ</m:t>
              </m:r>
              <m:r>
                <m:rPr>
                  <m:sty m:val="p"/>
                </m:rPr>
                <m:t>→</m:t>
              </m:r>
              <m:r>
                <m:t>0</m:t>
              </m:r>
            </m:lim>
          </m:limLow>
          <m:r>
            <m:t> </m:t>
          </m:r>
          <m:f>
            <m:fPr>
              <m:type m:val="bar"/>
            </m:fPr>
            <m:num>
              <m:sSub>
                <m:e>
                  <m:r>
                    <m:t>ρ</m:t>
                  </m:r>
                </m:e>
                <m:sub>
                  <m:r>
                    <m:t>B</m:t>
                  </m:r>
                </m:sub>
              </m:sSub>
            </m:num>
            <m:den>
              <m:sSub>
                <m:e>
                  <m:r>
                    <m:t>ρ</m:t>
                  </m:r>
                </m:e>
                <m:sub>
                  <m:r>
                    <m:t>S</m:t>
                  </m:r>
                </m:sub>
              </m:sSub>
              <m:r>
                <m:rPr>
                  <m:sty m:val="p"/>
                </m:rPr>
                <m:t>+</m:t>
              </m:r>
              <m:sSub>
                <m:e>
                  <m:r>
                    <m:t>ρ</m:t>
                  </m:r>
                </m:e>
                <m:sub>
                  <m:r>
                    <m:t>B</m:t>
                  </m:r>
                </m:sub>
              </m:sSub>
            </m:den>
          </m:f>
        </m:oMath>
      </m:oMathPara>
    </w:p>
    <w:p>
      <w:pPr>
        <w:numPr>
          <w:ilvl w:val="0"/>
          <w:numId w:val="1000"/>
        </w:numPr>
      </w:pPr>
      <w:r>
        <w:t xml:space="preserve">y la ventaja de proponer primero desaparece. La solución de</w:t>
      </w:r>
      <w:r>
        <w:t xml:space="preserve"> </w:t>
      </w:r>
      <w:r>
        <w:rPr>
          <w:smallCaps/>
        </w:rPr>
        <w:t xml:space="preserve">Nash</w:t>
      </w:r>
      <w:r>
        <w:t xml:space="preserve"> </w:t>
      </w:r>
      <w:r>
        <w:t xml:space="preserve">generalizada con</w:t>
      </w:r>
      <w:r>
        <w:t xml:space="preserve"> </w:t>
      </w:r>
      <m:oMath>
        <m:sSub>
          <m:e>
            <m:r>
              <m:t>u</m:t>
            </m:r>
          </m:e>
          <m:sub>
            <m:r>
              <m:t>S</m:t>
            </m:r>
          </m:sub>
        </m:sSub>
        <m:r>
          <m:rPr>
            <m:sty m:val="p"/>
          </m:rPr>
          <m:t>=</m:t>
        </m:r>
        <m:r>
          <m:t>x</m:t>
        </m:r>
      </m:oMath>
      <w:r>
        <w:t xml:space="preserve">,</w:t>
      </w:r>
      <w:r>
        <w:t xml:space="preserve"> </w:t>
      </w:r>
      <m:oMath>
        <m:sSub>
          <m:e>
            <m:r>
              <m:t>u</m:t>
            </m:r>
          </m:e>
          <m:sub>
            <m:r>
              <m:t>B</m:t>
            </m:r>
          </m:sub>
        </m:sSub>
        <m:r>
          <m:rPr>
            <m:sty m:val="p"/>
          </m:rPr>
          <m:t>=</m:t>
        </m:r>
        <m:r>
          <m:t>1</m:t>
        </m:r>
        <m:r>
          <m:rPr>
            <m:sty m:val="p"/>
          </m:rPr>
          <m:t>−</m:t>
        </m:r>
        <m:r>
          <m:t>x</m:t>
        </m:r>
      </m:oMath>
      <w:r>
        <w:t xml:space="preserve"> </w:t>
      </w:r>
      <w:r>
        <w:t xml:space="preserve">y desacuerdo</w:t>
      </w:r>
      <w:r>
        <w:t xml:space="preserve"> </w:t>
      </w:r>
      <m:oMath>
        <m:d>
          <m:dPr>
            <m:begChr m:val="("/>
            <m:sepChr m:val=""/>
            <m:endChr m:val=")"/>
            <m:grow/>
          </m:dPr>
          <m:e>
            <m:r>
              <m:t>0</m:t>
            </m:r>
            <m:r>
              <m:rPr>
                <m:sty m:val="p"/>
              </m:rPr>
              <m:t>,</m:t>
            </m:r>
            <m:r>
              <m:t>0</m:t>
            </m:r>
          </m:e>
        </m:d>
      </m:oMath>
      <w:r>
        <w:t xml:space="preserve"> </w:t>
      </w:r>
      <w:r>
        <w:t xml:space="preserve">maximiza</w:t>
      </w:r>
      <w:r>
        <w:t xml:space="preserve"> </w:t>
      </w:r>
      <m:oMath>
        <m:sSup>
          <m:e>
            <m:r>
              <m:t>x</m:t>
            </m:r>
          </m:e>
          <m:sup>
            <m:r>
              <m:t>γ</m:t>
            </m:r>
          </m:sup>
        </m:sSup>
        <m:sSup>
          <m:e>
            <m:d>
              <m:dPr>
                <m:begChr m:val="("/>
                <m:sepChr m:val=""/>
                <m:endChr m:val=")"/>
                <m:grow/>
              </m:dPr>
              <m:e>
                <m:r>
                  <m:t>1</m:t>
                </m:r>
                <m:r>
                  <m:rPr>
                    <m:sty m:val="p"/>
                  </m:rPr>
                  <m:t>−</m:t>
                </m:r>
                <m:r>
                  <m:t>x</m:t>
                </m:r>
              </m:e>
            </m:d>
          </m:e>
          <m:sup>
            <m:r>
              <m:t>1</m:t>
            </m:r>
            <m:r>
              <m:rPr>
                <m:sty m:val="p"/>
              </m:rPr>
              <m:t>−</m:t>
            </m:r>
            <m:r>
              <m:t>γ</m:t>
            </m:r>
          </m:sup>
        </m:sSup>
      </m:oMath>
      <w:r>
        <w:t xml:space="preserve">, cuya condición de primer orden,</w:t>
      </w:r>
      <w:r>
        <w:t xml:space="preserve"> </w:t>
      </w:r>
      <m:oMath>
        <m:r>
          <m:t>γ</m:t>
        </m:r>
        <m:r>
          <m:rPr>
            <m:sty m:val="p"/>
          </m:rPr>
          <m:t>/</m:t>
        </m:r>
        <m:r>
          <m:t>x</m:t>
        </m:r>
        <m:r>
          <m:rPr>
            <m:sty m:val="p"/>
          </m:rPr>
          <m:t>=</m:t>
        </m:r>
        <m:d>
          <m:dPr>
            <m:begChr m:val="("/>
            <m:sepChr m:val=""/>
            <m:endChr m:val=")"/>
            <m:grow/>
          </m:dPr>
          <m:e>
            <m:r>
              <m:t>1</m:t>
            </m:r>
            <m:r>
              <m:rPr>
                <m:sty m:val="p"/>
              </m:rPr>
              <m:t>−</m:t>
            </m:r>
            <m:r>
              <m:t>γ</m:t>
            </m:r>
          </m:e>
        </m:d>
        <m:r>
          <m:rPr>
            <m:sty m:val="p"/>
          </m:rPr>
          <m:t>/</m:t>
        </m:r>
        <m:d>
          <m:dPr>
            <m:begChr m:val="("/>
            <m:sepChr m:val=""/>
            <m:endChr m:val=")"/>
            <m:grow/>
          </m:dPr>
          <m:e>
            <m:r>
              <m:t>1</m:t>
            </m:r>
            <m:r>
              <m:rPr>
                <m:sty m:val="p"/>
              </m:rPr>
              <m:t>−</m:t>
            </m:r>
            <m:r>
              <m:t>x</m:t>
            </m:r>
          </m:e>
        </m:d>
      </m:oMath>
      <w:r>
        <w:t xml:space="preserve">, da</w:t>
      </w:r>
      <w:r>
        <w:t xml:space="preserve"> </w:t>
      </w:r>
      <m:oMath>
        <m:r>
          <m:t>x</m:t>
        </m:r>
        <m:r>
          <m:rPr>
            <m:sty m:val="p"/>
          </m:rPr>
          <m:t>=</m:t>
        </m:r>
        <m:r>
          <m:t>γ</m:t>
        </m:r>
      </m:oMath>
      <w:r>
        <w:t xml:space="preserve">. Por tanto, el límite de</w:t>
      </w:r>
      <w:r>
        <w:t xml:space="preserve"> </w:t>
      </w:r>
      <w:r>
        <w:rPr>
          <w:smallCaps/>
        </w:rPr>
        <w:t xml:space="preserve">Rubinstein</w:t>
      </w:r>
      <w:r>
        <w:t xml:space="preserve"> </w:t>
      </w:r>
      <w:r>
        <w:t xml:space="preserve">es la solución de</w:t>
      </w:r>
      <w:r>
        <w:t xml:space="preserve"> </w:t>
      </w:r>
      <w:r>
        <w:rPr>
          <w:smallCaps/>
        </w:rPr>
        <w:t xml:space="preserve">Nash</w:t>
      </w:r>
      <w:r>
        <w:t xml:space="preserve"> </w:t>
      </w:r>
      <w:r>
        <w:t xml:space="preserve">con el</w:t>
      </w:r>
      <w:r>
        <w:t xml:space="preserve"> </w:t>
      </w:r>
      <m:oMath>
        <m:r>
          <m:t>γ</m:t>
        </m:r>
      </m:oMath>
      <w:r>
        <w:t xml:space="preserve"> </w:t>
      </w:r>
      <w:r>
        <w:t xml:space="preserve">de (</w:t>
      </w:r>
      <w:hyperlink w:anchor="eq_gamma_paciencia">
        <w:r>
          <w:rPr>
            <w:rStyle w:val="Hyperlink"/>
          </w:rPr>
          <w:t xml:space="preserve">2</w:t>
        </w:r>
      </w:hyperlink>
      <w:r>
        <w:t xml:space="preserve">). ∎</w:t>
      </w:r>
    </w:p>
    <w:p>
      <w:pPr>
        <w:numPr>
          <w:ilvl w:val="0"/>
          <w:numId w:val="1089"/>
        </w:numPr>
      </w:pPr>
      <w:r>
        <w:rPr>
          <w:i/>
          <w:iCs/>
        </w:rPr>
        <w:t xml:space="preserve">Riesgo de ruptura</w:t>
      </w:r>
      <w:r>
        <w:t xml:space="preserve">. Los mismos autores muestran que, si lo que empuja al acuerdo no es la impaciencia sino el riesgo de que la negociación se rompa, el reparto vuelve a ser una solución de</w:t>
      </w:r>
      <w:r>
        <w:t xml:space="preserve"> </w:t>
      </w:r>
      <w:r>
        <w:rPr>
          <w:smallCaps/>
        </w:rPr>
        <w:t xml:space="preserve">Nash</w:t>
      </w:r>
      <w:r>
        <w:t xml:space="preserve">, y la parte más aversa al riesgo de ruptura se lleva menos.</w:t>
      </w:r>
    </w:p>
    <w:p>
      <w:pPr>
        <w:numPr>
          <w:ilvl w:val="0"/>
          <w:numId w:val="1089"/>
        </w:numPr>
      </w:pPr>
      <w:r>
        <w:rPr>
          <w:i/>
          <w:iCs/>
        </w:rPr>
        <w:t xml:space="preserve">Valoración</w:t>
      </w:r>
      <w:r>
        <w:t xml:space="preserve">: con información completa nunca hay huelga. Las huelgas reales se explican con</w:t>
      </w:r>
      <w:r>
        <w:t xml:space="preserve"> </w:t>
      </w:r>
      <w:r>
        <w:rPr>
          <w:i/>
          <w:iCs/>
        </w:rPr>
        <w:t xml:space="preserve">información privada</w:t>
      </w:r>
      <w:r>
        <w:t xml:space="preserve">: el sindicato no sabe cuánto puede pagar la empresa, y la huelga es la forma de que esta lo revele, porque solo una empresa con pocos beneficios prefiere aguantar un conflicto largo a pagar más</w:t>
      </w:r>
      <w:r>
        <w:t xml:space="preserve"> </w:t>
      </w:r>
      <w:r>
        <w:t xml:space="preserve">(</w:t>
      </w:r>
      <w:hyperlink w:anchor="ref_KennanWilson1993Bargaining">
        <w:r>
          <w:rPr>
            <w:rStyle w:val="Hyperlink"/>
            <w:smallCaps/>
          </w:rPr>
          <w:t xml:space="preserve">Kennan</w:t>
        </w:r>
        <w:r>
          <w:rPr>
            <w:rStyle w:val="Hyperlink"/>
          </w:rPr>
          <w:t xml:space="preserve"> </w:t>
        </w:r>
        <w:r>
          <w:rPr>
            <w:rStyle w:val="Hyperlink"/>
          </w:rPr>
          <w:t xml:space="preserve">y</w:t>
        </w:r>
        <w:r>
          <w:rPr>
            <w:rStyle w:val="Hyperlink"/>
          </w:rPr>
          <w:t xml:space="preserve"> </w:t>
        </w:r>
        <w:r>
          <w:rPr>
            <w:rStyle w:val="Hyperlink"/>
            <w:smallCaps/>
          </w:rPr>
          <w:t xml:space="preserve">Wilson</w:t>
        </w:r>
        <w:r>
          <w:rPr>
            <w:rStyle w:val="Hyperlink"/>
          </w:rPr>
          <w:t xml:space="preserve">, 1993</w:t>
        </w:r>
      </w:hyperlink>
      <w:r>
        <w:t xml:space="preserve">)</w:t>
      </w:r>
      <w:r>
        <w:t xml:space="preserve">. Además, estos modelos dicen cómo se reparte la renta, pero no qué pasa con el empleo: eso lo añaden los modelos de negociación colectiva (</w:t>
      </w:r>
      <w:hyperlink w:anchor="sec_negociacion_colectiva">
        <w:r>
          <w:rPr>
            <w:rStyle w:val="Hyperlink"/>
          </w:rPr>
          <w:t xml:space="preserve">I.2</w:t>
        </w:r>
      </w:hyperlink>
      <w:r>
        <w:t xml:space="preserve">).</w:t>
      </w:r>
    </w:p>
    <w:bookmarkEnd w:id="172"/>
    <w:bookmarkEnd w:id="173"/>
    <w:bookmarkStart w:id="182" w:name="anexo_contratos_eficientes"/>
    <w:p>
      <w:pPr>
        <w:pStyle w:val="Heading1"/>
      </w:pPr>
      <w:r>
        <w:t xml:space="preserve">B. Anexo: derivaciones de la negociación colectiva y contratos eficientes</w:t>
      </w:r>
    </w:p>
    <w:bookmarkStart w:id="174" w:name="anexo_dunlop"/>
    <w:p>
      <w:pPr>
        <w:pStyle w:val="Heading2"/>
      </w:pPr>
      <w:r>
        <w:t xml:space="preserve">B.1. El sindicato monopolista</w:t>
      </w:r>
    </w:p>
    <w:p>
      <w:pPr>
        <w:numPr>
          <w:ilvl w:val="0"/>
          <w:numId w:val="1092"/>
        </w:numPr>
      </w:pPr>
      <w:r>
        <w:rPr>
          <w:i/>
          <w:iCs/>
        </w:rPr>
        <w:t xml:space="preserve">Condición general</w:t>
      </w:r>
      <w:r>
        <w:t xml:space="preserve">. El sindicato maximiza</w:t>
      </w:r>
      <w:r>
        <w:t xml:space="preserve"> </w:t>
      </w:r>
      <m:oMath>
        <m:sSub>
          <m:e>
            <m:r>
              <m:t>U</m:t>
            </m:r>
          </m:e>
          <m:sub>
            <m:r>
              <m:t>S</m:t>
            </m:r>
          </m:sub>
        </m:sSub>
        <m:d>
          <m:dPr>
            <m:begChr m:val="("/>
            <m:sepChr m:val=""/>
            <m:endChr m:val=")"/>
            <m:grow/>
          </m:dPr>
          <m:e>
            <m:r>
              <m:t>w</m:t>
            </m:r>
            <m:r>
              <m:rPr>
                <m:sty m:val="p"/>
              </m:rPr>
              <m:t>,</m:t>
            </m:r>
            <m:sSup>
              <m:e>
                <m:r>
                  <m:t>L</m:t>
                </m:r>
              </m:e>
              <m:sup>
                <m:r>
                  <m:t>D</m:t>
                </m:r>
              </m:sup>
            </m:sSup>
            <m:d>
              <m:dPr>
                <m:begChr m:val="("/>
                <m:sepChr m:val=""/>
                <m:endChr m:val=")"/>
                <m:grow/>
              </m:dPr>
              <m:e>
                <m:r>
                  <m:t>w</m:t>
                </m:r>
              </m:e>
            </m:d>
          </m:e>
        </m:d>
      </m:oMath>
      <w:r>
        <w:t xml:space="preserve">, que, salvo la constante</w:t>
      </w:r>
      <w:r>
        <w:t xml:space="preserve"> </w:t>
      </w:r>
      <m:oMath>
        <m:r>
          <m:t>u</m:t>
        </m:r>
        <m:d>
          <m:dPr>
            <m:begChr m:val="("/>
            <m:sepChr m:val=""/>
            <m:endChr m:val=")"/>
            <m:grow/>
          </m:dPr>
          <m:e>
            <m:r>
              <m:t>z</m:t>
            </m:r>
          </m:e>
        </m:d>
      </m:oMath>
      <w:r>
        <w:t xml:space="preserve">, es</w:t>
      </w:r>
      <w:r>
        <w:t xml:space="preserve"> </w:t>
      </w:r>
      <m:oMath>
        <m:f>
          <m:fPr>
            <m:type m:val="bar"/>
          </m:fPr>
          <m:num>
            <m:sSup>
              <m:e>
                <m:r>
                  <m:t>L</m:t>
                </m:r>
              </m:e>
              <m:sup>
                <m:r>
                  <m:t>D</m:t>
                </m:r>
              </m:sup>
            </m:sSup>
            <m:d>
              <m:dPr>
                <m:begChr m:val="("/>
                <m:sepChr m:val=""/>
                <m:endChr m:val=")"/>
                <m:grow/>
              </m:dPr>
              <m:e>
                <m:r>
                  <m:t>w</m:t>
                </m:r>
              </m:e>
            </m:d>
          </m:num>
          <m:den>
            <m:bar>
              <m:barPr>
                <m:pos m:val="top"/>
              </m:barPr>
              <m:e>
                <m:r>
                  <m:t>L</m:t>
                </m:r>
              </m:e>
            </m:bar>
          </m:den>
        </m:f>
        <m:d>
          <m:dPr>
            <m:begChr m:val="["/>
            <m:sepChr m:val=""/>
            <m:endChr m:val="]"/>
            <m:grow/>
          </m:dPr>
          <m:e>
            <m:r>
              <m:t>u</m:t>
            </m:r>
            <m:d>
              <m:dPr>
                <m:begChr m:val="("/>
                <m:sepChr m:val=""/>
                <m:endChr m:val=")"/>
                <m:grow/>
              </m:dPr>
              <m:e>
                <m:r>
                  <m:t>w</m:t>
                </m:r>
              </m:e>
            </m:d>
            <m:r>
              <m:rPr>
                <m:sty m:val="p"/>
              </m:rPr>
              <m:t>−</m:t>
            </m:r>
            <m:r>
              <m:t>u</m:t>
            </m:r>
            <m:d>
              <m:dPr>
                <m:begChr m:val="("/>
                <m:sepChr m:val=""/>
                <m:endChr m:val=")"/>
                <m:grow/>
              </m:dPr>
              <m:e>
                <m:sSup>
                  <m:e>
                    <m:r>
                      <m:t>w</m:t>
                    </m:r>
                  </m:e>
                  <m:sup>
                    <m:r>
                      <m:t>R</m:t>
                    </m:r>
                  </m:sup>
                </m:sSup>
              </m:e>
            </m:d>
          </m:e>
        </m:d>
      </m:oMath>
      <w:r>
        <w:t xml:space="preserve">. La condición de primer orden es</w:t>
      </w:r>
    </w:p>
    <w:p>
      <w:pPr>
        <w:pStyle w:val="BodyText"/>
        <w:keepNext/>
      </w:pPr>
      <m:oMathPara>
        <m:oMathParaPr>
          <m:jc m:val="center"/>
        </m:oMathParaPr>
        <m:oMath>
          <m:sSup>
            <m:e>
              <m:r>
                <m:t>L</m:t>
              </m:r>
            </m:e>
            <m:sup>
              <m:r>
                <m:t>D</m:t>
              </m:r>
              <m:r>
                <m:rPr>
                  <m:sty m:val="p"/>
                </m:rPr>
                <m:t>′</m:t>
              </m:r>
            </m:sup>
          </m:sSup>
          <m:d>
            <m:dPr>
              <m:begChr m:val="("/>
              <m:sepChr m:val=""/>
              <m:endChr m:val=")"/>
              <m:grow/>
            </m:dPr>
            <m:e>
              <m:r>
                <m:t>w</m:t>
              </m:r>
            </m:e>
          </m:d>
          <m:r>
            <m:t> </m:t>
          </m:r>
          <m:d>
            <m:dPr>
              <m:begChr m:val="["/>
              <m:sepChr m:val=""/>
              <m:endChr m:val="]"/>
              <m:grow/>
            </m:dPr>
            <m:e>
              <m:r>
                <m:t>u</m:t>
              </m:r>
              <m:d>
                <m:dPr>
                  <m:begChr m:val="("/>
                  <m:sepChr m:val=""/>
                  <m:endChr m:val=")"/>
                  <m:grow/>
                </m:dPr>
                <m:e>
                  <m:r>
                    <m:t>w</m:t>
                  </m:r>
                </m:e>
              </m:d>
              <m:r>
                <m:rPr>
                  <m:sty m:val="p"/>
                </m:rPr>
                <m:t>−</m:t>
              </m:r>
              <m:r>
                <m:t>u</m:t>
              </m:r>
              <m:d>
                <m:dPr>
                  <m:begChr m:val="("/>
                  <m:sepChr m:val=""/>
                  <m:endChr m:val=")"/>
                  <m:grow/>
                </m:dPr>
                <m:e>
                  <m:sSup>
                    <m:e>
                      <m:r>
                        <m:t>w</m:t>
                      </m:r>
                    </m:e>
                    <m:sup>
                      <m:r>
                        <m:t>R</m:t>
                      </m:r>
                    </m:sup>
                  </m:sSup>
                </m:e>
              </m:d>
            </m:e>
          </m:d>
          <m:r>
            <m:rPr>
              <m:sty m:val="p"/>
            </m:rPr>
            <m:t>+</m:t>
          </m:r>
          <m:sSup>
            <m:e>
              <m:r>
                <m:t>L</m:t>
              </m:r>
            </m:e>
            <m:sup>
              <m:r>
                <m:t>D</m:t>
              </m:r>
            </m:sup>
          </m:sSup>
          <m:d>
            <m:dPr>
              <m:begChr m:val="("/>
              <m:sepChr m:val=""/>
              <m:endChr m:val=")"/>
              <m:grow/>
            </m:dPr>
            <m:e>
              <m:r>
                <m:t>w</m:t>
              </m:r>
            </m:e>
          </m:d>
          <m:r>
            <m:t> </m:t>
          </m:r>
          <m:r>
            <m:t>u</m:t>
          </m:r>
          <m:r>
            <m:rPr>
              <m:sty m:val="p"/>
            </m:rPr>
            <m:t>′</m:t>
          </m:r>
          <m:d>
            <m:dPr>
              <m:begChr m:val="("/>
              <m:sepChr m:val=""/>
              <m:endChr m:val=")"/>
              <m:grow/>
            </m:dPr>
            <m:e>
              <m:r>
                <m:t>w</m:t>
              </m:r>
            </m:e>
          </m:d>
          <m:r>
            <m:rPr>
              <m:sty m:val="p"/>
            </m:rPr>
            <m:t>=</m:t>
          </m:r>
          <m:r>
            <m:t>0</m:t>
          </m:r>
          <m:r>
            <m:t> </m:t>
          </m:r>
          <m:r>
            <m:t> </m:t>
          </m:r>
          <m:r>
            <m:rPr>
              <m:sty m:val="p"/>
            </m:rPr>
            <m:t>⇒</m:t>
          </m:r>
          <m:r>
            <m:t> </m:t>
          </m:r>
          <m:r>
            <m:t> </m:t>
          </m:r>
          <m:f>
            <m:fPr>
              <m:type m:val="bar"/>
            </m:fPr>
            <m:num>
              <m:r>
                <m:t>u</m:t>
              </m:r>
              <m:d>
                <m:dPr>
                  <m:begChr m:val="("/>
                  <m:sepChr m:val=""/>
                  <m:endChr m:val=")"/>
                  <m:grow/>
                </m:dPr>
                <m:e>
                  <m:r>
                    <m:t>w</m:t>
                  </m:r>
                </m:e>
              </m:d>
              <m:r>
                <m:rPr>
                  <m:sty m:val="p"/>
                </m:rPr>
                <m:t>−</m:t>
              </m:r>
              <m:r>
                <m:t>u</m:t>
              </m:r>
              <m:d>
                <m:dPr>
                  <m:begChr m:val="("/>
                  <m:sepChr m:val=""/>
                  <m:endChr m:val=")"/>
                  <m:grow/>
                </m:dPr>
                <m:e>
                  <m:sSup>
                    <m:e>
                      <m:r>
                        <m:t>w</m:t>
                      </m:r>
                    </m:e>
                    <m:sup>
                      <m:r>
                        <m:t>R</m:t>
                      </m:r>
                    </m:sup>
                  </m:sSup>
                </m:e>
              </m:d>
            </m:num>
            <m:den>
              <m:r>
                <m:t>w</m:t>
              </m:r>
              <m:r>
                <m:t> </m:t>
              </m:r>
              <m:r>
                <m:t>u</m:t>
              </m:r>
              <m:r>
                <m:rPr>
                  <m:sty m:val="p"/>
                </m:rPr>
                <m:t>′</m:t>
              </m:r>
              <m:d>
                <m:dPr>
                  <m:begChr m:val="("/>
                  <m:sepChr m:val=""/>
                  <m:endChr m:val=")"/>
                  <m:grow/>
                </m:dPr>
                <m:e>
                  <m:r>
                    <m:t>w</m:t>
                  </m:r>
                </m:e>
              </m:d>
            </m:den>
          </m:f>
          <m:r>
            <m:rPr>
              <m:sty m:val="p"/>
            </m:rPr>
            <m:t>=</m:t>
          </m:r>
          <m:f>
            <m:fPr>
              <m:type m:val="bar"/>
            </m:fPr>
            <m:num>
              <m:sSup>
                <m:e>
                  <m:r>
                    <m:t>L</m:t>
                  </m:r>
                </m:e>
                <m:sup>
                  <m:r>
                    <m:t>D</m:t>
                  </m:r>
                </m:sup>
              </m:sSup>
              <m:d>
                <m:dPr>
                  <m:begChr m:val="("/>
                  <m:sepChr m:val=""/>
                  <m:endChr m:val=")"/>
                  <m:grow/>
                </m:dPr>
                <m:e>
                  <m:r>
                    <m:t>w</m:t>
                  </m:r>
                </m:e>
              </m:d>
            </m:num>
            <m:den>
              <m:r>
                <m:rPr>
                  <m:sty m:val="p"/>
                </m:rPr>
                <m:t>−</m:t>
              </m:r>
              <m:r>
                <m:t>w</m:t>
              </m:r>
              <m:r>
                <m:t> </m:t>
              </m:r>
              <m:sSup>
                <m:e>
                  <m:r>
                    <m:t>L</m:t>
                  </m:r>
                </m:e>
                <m:sup>
                  <m:r>
                    <m:t>D</m:t>
                  </m:r>
                  <m:r>
                    <m:rPr>
                      <m:sty m:val="p"/>
                    </m:rPr>
                    <m:t>′</m:t>
                  </m:r>
                </m:sup>
              </m:sSup>
              <m:d>
                <m:dPr>
                  <m:begChr m:val="("/>
                  <m:sepChr m:val=""/>
                  <m:endChr m:val=")"/>
                  <m:grow/>
                </m:dPr>
                <m:e>
                  <m:r>
                    <m:t>w</m:t>
                  </m:r>
                </m:e>
              </m:d>
            </m:den>
          </m:f>
          <m:r>
            <m:rPr>
              <m:sty m:val="p"/>
            </m:rPr>
            <m:t>=</m:t>
          </m:r>
          <m:f>
            <m:fPr>
              <m:type m:val="bar"/>
            </m:fPr>
            <m:num>
              <m:r>
                <m:t>1</m:t>
              </m:r>
            </m:num>
            <m:den>
              <m:d>
                <m:dPr>
                  <m:begChr m:val="|"/>
                  <m:sepChr m:val=""/>
                  <m:endChr m:val="|"/>
                  <m:grow/>
                </m:dPr>
                <m:e>
                  <m:sSub>
                    <m:e>
                      <m:r>
                        <m:t>ε</m:t>
                      </m:r>
                    </m:e>
                    <m:sub>
                      <m:sSup>
                        <m:e>
                          <m:r>
                            <m:t>L</m:t>
                          </m:r>
                        </m:e>
                        <m:sup>
                          <m:r>
                            <m:t>D</m:t>
                          </m:r>
                        </m:sup>
                      </m:sSup>
                      <m:r>
                        <m:rPr>
                          <m:sty m:val="p"/>
                        </m:rPr>
                        <m:t>,</m:t>
                      </m:r>
                      <m:r>
                        <m:t>w</m:t>
                      </m:r>
                    </m:sub>
                  </m:sSub>
                </m:e>
              </m:d>
            </m:den>
          </m:f>
        </m:oMath>
      </m:oMathPara>
    </w:p>
    <w:p>
      <w:pPr>
        <w:numPr>
          <w:ilvl w:val="0"/>
          <w:numId w:val="1000"/>
        </w:numPr>
      </w:pPr>
      <w:r>
        <w:t xml:space="preserve">que es (</w:t>
      </w:r>
      <w:hyperlink w:anchor="eq_dunlop">
        <w:r>
          <w:rPr>
            <w:rStyle w:val="Hyperlink"/>
          </w:rPr>
          <w:t xml:space="preserve">7</w:t>
        </w:r>
      </w:hyperlink>
      <w:r>
        <w:t xml:space="preserve">). Con</w:t>
      </w:r>
      <w:r>
        <w:t xml:space="preserve"> </w:t>
      </w:r>
      <m:oMath>
        <m:r>
          <m:t>u</m:t>
        </m:r>
      </m:oMath>
      <w:r>
        <w:t xml:space="preserve"> </w:t>
      </w:r>
      <w:r>
        <w:t xml:space="preserve">lineal queda</w:t>
      </w:r>
      <w:r>
        <w:t xml:space="preserve"> </w:t>
      </w:r>
      <m:oMath>
        <m:d>
          <m:dPr>
            <m:begChr m:val="("/>
            <m:sepChr m:val=""/>
            <m:endChr m:val=")"/>
            <m:grow/>
          </m:dPr>
          <m:e>
            <m:r>
              <m:t>w</m:t>
            </m:r>
            <m:r>
              <m:rPr>
                <m:sty m:val="p"/>
              </m:rPr>
              <m:t>−</m:t>
            </m:r>
            <m:sSup>
              <m:e>
                <m:r>
                  <m:t>w</m:t>
                </m:r>
              </m:e>
              <m:sup>
                <m:r>
                  <m:t>R</m:t>
                </m:r>
              </m:sup>
            </m:sSup>
          </m:e>
        </m:d>
        <m:r>
          <m:rPr>
            <m:sty m:val="p"/>
          </m:rPr>
          <m:t>/</m:t>
        </m:r>
        <m:r>
          <m:t>w</m:t>
        </m:r>
        <m:r>
          <m:rPr>
            <m:sty m:val="p"/>
          </m:rPr>
          <m:t>=</m:t>
        </m:r>
        <m:r>
          <m:t>1</m:t>
        </m:r>
        <m:r>
          <m:rPr>
            <m:sty m:val="p"/>
          </m:rPr>
          <m:t>/</m:t>
        </m:r>
        <m:d>
          <m:dPr>
            <m:begChr m:val="|"/>
            <m:sepChr m:val=""/>
            <m:endChr m:val="|"/>
            <m:grow/>
          </m:dPr>
          <m:e>
            <m:sSub>
              <m:e>
                <m:r>
                  <m:t>ε</m:t>
                </m:r>
              </m:e>
              <m:sub>
                <m:sSup>
                  <m:e>
                    <m:r>
                      <m:t>L</m:t>
                    </m:r>
                  </m:e>
                  <m:sup>
                    <m:r>
                      <m:t>D</m:t>
                    </m:r>
                  </m:sup>
                </m:sSup>
                <m:r>
                  <m:rPr>
                    <m:sty m:val="p"/>
                  </m:rPr>
                  <m:t>,</m:t>
                </m:r>
                <m:r>
                  <m:t>w</m:t>
                </m:r>
              </m:sub>
            </m:sSub>
          </m:e>
        </m:d>
      </m:oMath>
      <w:r>
        <w:t xml:space="preserve">, es decir,</w:t>
      </w:r>
      <w:r>
        <w:t xml:space="preserve"> </w:t>
      </w:r>
      <m:oMath>
        <m:sSup>
          <m:e>
            <m:r>
              <m:t>w</m:t>
            </m:r>
          </m:e>
          <m:sup>
            <m:r>
              <m:t>S</m:t>
            </m:r>
          </m:sup>
        </m:sSup>
        <m:d>
          <m:dPr>
            <m:begChr m:val="("/>
            <m:sepChr m:val=""/>
            <m:endChr m:val=")"/>
            <m:grow/>
          </m:dPr>
          <m:e>
            <m:r>
              <m:t>1</m:t>
            </m:r>
            <m:r>
              <m:rPr>
                <m:sty m:val="p"/>
              </m:rPr>
              <m:t>−</m:t>
            </m:r>
            <m:r>
              <m:t>1</m:t>
            </m:r>
            <m:r>
              <m:rPr>
                <m:sty m:val="p"/>
              </m:rPr>
              <m:t>/</m:t>
            </m:r>
            <m:d>
              <m:dPr>
                <m:begChr m:val="|"/>
                <m:sepChr m:val=""/>
                <m:endChr m:val="|"/>
                <m:grow/>
              </m:dPr>
              <m:e>
                <m:sSub>
                  <m:e>
                    <m:r>
                      <m:t>ε</m:t>
                    </m:r>
                  </m:e>
                  <m:sub>
                    <m:sSup>
                      <m:e>
                        <m:r>
                          <m:t>L</m:t>
                        </m:r>
                      </m:e>
                      <m:sup>
                        <m:r>
                          <m:t>D</m:t>
                        </m:r>
                      </m:sup>
                    </m:sSup>
                    <m:r>
                      <m:rPr>
                        <m:sty m:val="p"/>
                      </m:rPr>
                      <m:t>,</m:t>
                    </m:r>
                    <m:r>
                      <m:t>w</m:t>
                    </m:r>
                  </m:sub>
                </m:sSub>
              </m:e>
            </m:d>
          </m:e>
        </m:d>
        <m:r>
          <m:rPr>
            <m:sty m:val="p"/>
          </m:rPr>
          <m:t>=</m:t>
        </m:r>
        <m:sSup>
          <m:e>
            <m:r>
              <m:t>w</m:t>
            </m:r>
          </m:e>
          <m:sup>
            <m:r>
              <m:t>R</m:t>
            </m:r>
          </m:sup>
        </m:sSup>
      </m:oMath>
      <w:r>
        <w:t xml:space="preserve">. ∎</w:t>
      </w:r>
    </w:p>
    <w:p>
      <w:pPr>
        <w:numPr>
          <w:ilvl w:val="0"/>
          <w:numId w:val="1092"/>
        </w:numPr>
      </w:pPr>
      <w:r>
        <w:rPr>
          <w:i/>
          <w:iCs/>
        </w:rPr>
        <w:t xml:space="preserve">Demanda isoelástica</w:t>
      </w:r>
      <w:r>
        <w:t xml:space="preserve">. Con</w:t>
      </w:r>
      <w:r>
        <w:t xml:space="preserve"> </w:t>
      </w:r>
      <m:oMath>
        <m:r>
          <m:t>F</m:t>
        </m:r>
        <m:d>
          <m:dPr>
            <m:begChr m:val="("/>
            <m:sepChr m:val=""/>
            <m:endChr m:val=")"/>
            <m:grow/>
          </m:dPr>
          <m:e>
            <m:r>
              <m:t>L</m:t>
            </m:r>
          </m:e>
        </m:d>
        <m:r>
          <m:rPr>
            <m:sty m:val="p"/>
          </m:rPr>
          <m:t>=</m:t>
        </m:r>
        <m:sSup>
          <m:e>
            <m:r>
              <m:t>L</m:t>
            </m:r>
          </m:e>
          <m:sup>
            <m:r>
              <m:t>α</m:t>
            </m:r>
          </m:sup>
        </m:sSup>
      </m:oMath>
      <w:r>
        <w:t xml:space="preserve">, la demanda de trabajo sale de</w:t>
      </w:r>
      <w:r>
        <w:t xml:space="preserve"> </w:t>
      </w:r>
      <m:oMath>
        <m:r>
          <m:t>α</m:t>
        </m:r>
        <m:r>
          <m:t> </m:t>
        </m:r>
        <m:r>
          <m:t>A</m:t>
        </m:r>
        <m:r>
          <m:t> </m:t>
        </m:r>
        <m:sSup>
          <m:e>
            <m:r>
              <m:t>L</m:t>
            </m:r>
          </m:e>
          <m:sup>
            <m:r>
              <m:t>α</m:t>
            </m:r>
            <m:r>
              <m:rPr>
                <m:sty m:val="p"/>
              </m:rPr>
              <m:t>−</m:t>
            </m:r>
            <m:r>
              <m:t>1</m:t>
            </m:r>
          </m:sup>
        </m:sSup>
        <m:r>
          <m:rPr>
            <m:sty m:val="p"/>
          </m:rPr>
          <m:t>=</m:t>
        </m:r>
        <m:r>
          <m:t>w</m:t>
        </m:r>
      </m:oMath>
      <w:r>
        <w:t xml:space="preserve">:</w:t>
      </w:r>
    </w:p>
    <w:p>
      <w:pPr>
        <w:pStyle w:val="BodyText"/>
        <w:keepNext/>
      </w:pPr>
      <m:oMathPara>
        <m:oMathParaPr>
          <m:jc m:val="center"/>
        </m:oMathParaPr>
        <m:oMath>
          <m:sSup>
            <m:e>
              <m:r>
                <m:t>L</m:t>
              </m:r>
            </m:e>
            <m:sup>
              <m:r>
                <m:t>D</m:t>
              </m:r>
            </m:sup>
          </m:sSup>
          <m:d>
            <m:dPr>
              <m:begChr m:val="("/>
              <m:sepChr m:val=""/>
              <m:endChr m:val=")"/>
              <m:grow/>
            </m:dPr>
            <m:e>
              <m:r>
                <m:t>w</m:t>
              </m:r>
            </m:e>
          </m:d>
          <m:r>
            <m:rPr>
              <m:sty m:val="p"/>
            </m:rPr>
            <m:t>=</m:t>
          </m:r>
          <m:r>
            <m:rPr>
              <m:sty m:val="p"/>
            </m:rPr>
            <m:t>(</m:t>
          </m:r>
          <m:f>
            <m:fPr>
              <m:type m:val="bar"/>
            </m:fPr>
            <m:num>
              <m:r>
                <m:t>α</m:t>
              </m:r>
              <m:r>
                <m:t> </m:t>
              </m:r>
              <m:r>
                <m:t>A</m:t>
              </m:r>
            </m:num>
            <m:den>
              <m:r>
                <m:t>w</m:t>
              </m:r>
            </m:den>
          </m:f>
          <m:sSup>
            <m:e>
              <m:r>
                <m:rPr>
                  <m:sty m:val="p"/>
                </m:rPr>
                <m:t>)</m:t>
              </m:r>
            </m:e>
            <m:sup>
              <m:f>
                <m:fPr>
                  <m:type m:val="bar"/>
                </m:fPr>
                <m:num>
                  <m:r>
                    <m:t>1</m:t>
                  </m:r>
                </m:num>
                <m:den>
                  <m:r>
                    <m:t>1</m:t>
                  </m:r>
                  <m:r>
                    <m:rPr>
                      <m:sty m:val="p"/>
                    </m:rPr>
                    <m:t>−</m:t>
                  </m:r>
                  <m:r>
                    <m:t>α</m:t>
                  </m:r>
                </m:den>
              </m:f>
            </m:sup>
          </m:sSup>
          <m:r>
            <m:rPr>
              <m:sty m:val="p"/>
            </m:rPr>
            <m:t>,</m:t>
          </m:r>
          <m:r>
            <m:t>  </m:t>
          </m:r>
          <m:sSub>
            <m:e>
              <m:r>
                <m:t>ε</m:t>
              </m:r>
            </m:e>
            <m:sub>
              <m:sSup>
                <m:e>
                  <m:r>
                    <m:t>L</m:t>
                  </m:r>
                </m:e>
                <m:sup>
                  <m:r>
                    <m:t>D</m:t>
                  </m:r>
                </m:sup>
              </m:sSup>
              <m:r>
                <m:rPr>
                  <m:sty m:val="p"/>
                </m:rPr>
                <m:t>,</m:t>
              </m:r>
              <m:r>
                <m:t>w</m:t>
              </m:r>
            </m:sub>
          </m:sSub>
          <m:r>
            <m:rPr>
              <m:sty m:val="p"/>
            </m:rPr>
            <m:t>=</m:t>
          </m:r>
          <m:r>
            <m:rPr>
              <m:sty m:val="p"/>
            </m:rPr>
            <m:t>−</m:t>
          </m:r>
          <m:f>
            <m:fPr>
              <m:type m:val="bar"/>
            </m:fPr>
            <m:num>
              <m:r>
                <m:t>1</m:t>
              </m:r>
            </m:num>
            <m:den>
              <m:r>
                <m:t>1</m:t>
              </m:r>
              <m:r>
                <m:rPr>
                  <m:sty m:val="p"/>
                </m:rPr>
                <m:t>−</m:t>
              </m:r>
              <m:r>
                <m:t>α</m:t>
              </m:r>
            </m:den>
          </m:f>
        </m:oMath>
      </m:oMathPara>
    </w:p>
    <w:p>
      <w:pPr>
        <w:numPr>
          <w:ilvl w:val="0"/>
          <w:numId w:val="1000"/>
        </w:numPr>
      </w:pPr>
      <w:r>
        <w:t xml:space="preserve">Sustituyendo en la regla de margen,</w:t>
      </w:r>
      <w:r>
        <w:t xml:space="preserve"> </w:t>
      </w:r>
      <m:oMath>
        <m:sSup>
          <m:e>
            <m:r>
              <m:t>w</m:t>
            </m:r>
          </m:e>
          <m:sup>
            <m:r>
              <m:t>S</m:t>
            </m:r>
          </m:sup>
        </m:sSup>
        <m:r>
          <m:t> </m:t>
        </m:r>
        <m:r>
          <m:t>α</m:t>
        </m:r>
        <m:r>
          <m:rPr>
            <m:sty m:val="p"/>
          </m:rPr>
          <m:t>=</m:t>
        </m:r>
        <m:sSup>
          <m:e>
            <m:r>
              <m:t>w</m:t>
            </m:r>
          </m:e>
          <m:sup>
            <m:r>
              <m:t>R</m:t>
            </m:r>
          </m:sup>
        </m:sSup>
      </m:oMath>
      <w:r>
        <w:t xml:space="preserve">, es decir,</w:t>
      </w:r>
      <w:r>
        <w:t xml:space="preserve"> </w:t>
      </w:r>
      <m:oMath>
        <m:sSup>
          <m:e>
            <m:r>
              <m:t>w</m:t>
            </m:r>
          </m:e>
          <m:sup>
            <m:r>
              <m:t>S</m:t>
            </m:r>
          </m:sup>
        </m:sSup>
        <m:r>
          <m:rPr>
            <m:sty m:val="p"/>
          </m:rPr>
          <m:t>=</m:t>
        </m:r>
        <m:sSup>
          <m:e>
            <m:r>
              <m:t>w</m:t>
            </m:r>
          </m:e>
          <m:sup>
            <m:r>
              <m:t>R</m:t>
            </m:r>
          </m:sup>
        </m:sSup>
        <m:r>
          <m:rPr>
            <m:sty m:val="p"/>
          </m:rPr>
          <m:t>/</m:t>
        </m:r>
        <m:r>
          <m:t>α</m:t>
        </m:r>
      </m:oMath>
      <w:r>
        <w:t xml:space="preserve">, que no depende de</w:t>
      </w:r>
      <w:r>
        <w:t xml:space="preserve"> </w:t>
      </w:r>
      <m:oMath>
        <m:r>
          <m:t>A</m:t>
        </m:r>
      </m:oMath>
      <w:r>
        <w:t xml:space="preserve">. El empleo,</w:t>
      </w:r>
      <w:r>
        <w:t xml:space="preserve"> </w:t>
      </w:r>
      <m:oMath>
        <m:sSup>
          <m:e>
            <m:r>
              <m:t>L</m:t>
            </m:r>
          </m:e>
          <m:sup>
            <m:r>
              <m:t>D</m:t>
            </m:r>
          </m:sup>
        </m:sSup>
        <m:d>
          <m:dPr>
            <m:begChr m:val="("/>
            <m:sepChr m:val=""/>
            <m:endChr m:val=")"/>
            <m:grow/>
          </m:dPr>
          <m:e>
            <m:sSup>
              <m:e>
                <m:r>
                  <m:t>w</m:t>
                </m:r>
              </m:e>
              <m:sup>
                <m:r>
                  <m:t>S</m:t>
                </m:r>
              </m:sup>
            </m:sSup>
          </m:e>
        </m:d>
        <m:r>
          <m:rPr>
            <m:sty m:val="p"/>
          </m:rPr>
          <m:t>=</m:t>
        </m:r>
        <m:r>
          <m:rPr>
            <m:sty m:val="p"/>
          </m:rPr>
          <m:t>(</m:t>
        </m:r>
        <m:sSup>
          <m:e>
            <m:r>
              <m:t>α</m:t>
            </m:r>
          </m:e>
          <m:sup>
            <m:r>
              <m:t>2</m:t>
            </m:r>
          </m:sup>
        </m:sSup>
        <m:r>
          <m:t>A</m:t>
        </m:r>
        <m:r>
          <m:rPr>
            <m:sty m:val="p"/>
          </m:rPr>
          <m:t>/</m:t>
        </m:r>
        <m:sSup>
          <m:e>
            <m:r>
              <m:t>w</m:t>
            </m:r>
          </m:e>
          <m:sup>
            <m:r>
              <m:t>R</m:t>
            </m:r>
          </m:sup>
        </m:sSup>
        <m:sSup>
          <m:e>
            <m:r>
              <m:rPr>
                <m:sty m:val="p"/>
              </m:rPr>
              <m:t>)</m:t>
            </m:r>
          </m:e>
          <m:sup>
            <m:r>
              <m:t>1</m:t>
            </m:r>
            <m:r>
              <m:rPr>
                <m:sty m:val="p"/>
              </m:rPr>
              <m:t>/</m:t>
            </m:r>
            <m:d>
              <m:dPr>
                <m:begChr m:val="("/>
                <m:sepChr m:val=""/>
                <m:endChr m:val=")"/>
                <m:grow/>
              </m:dPr>
              <m:e>
                <m:r>
                  <m:t>1</m:t>
                </m:r>
                <m:r>
                  <m:rPr>
                    <m:sty m:val="p"/>
                  </m:rPr>
                  <m:t>−</m:t>
                </m:r>
                <m:r>
                  <m:t>α</m:t>
                </m:r>
              </m:e>
            </m:d>
          </m:sup>
        </m:sSup>
      </m:oMath>
      <w:r>
        <w:t xml:space="preserve">, sí: es proporcional a</w:t>
      </w:r>
      <w:r>
        <w:t xml:space="preserve"> </w:t>
      </w:r>
      <m:oMath>
        <m:sSup>
          <m:e>
            <m:r>
              <m:t>A</m:t>
            </m:r>
          </m:e>
          <m:sup>
            <m:r>
              <m:t>1</m:t>
            </m:r>
            <m:r>
              <m:rPr>
                <m:sty m:val="p"/>
              </m:rPr>
              <m:t>/</m:t>
            </m:r>
            <m:d>
              <m:dPr>
                <m:begChr m:val="("/>
                <m:sepChr m:val=""/>
                <m:endChr m:val=")"/>
                <m:grow/>
              </m:dPr>
              <m:e>
                <m:r>
                  <m:t>1</m:t>
                </m:r>
                <m:r>
                  <m:rPr>
                    <m:sty m:val="p"/>
                  </m:rPr>
                  <m:t>−</m:t>
                </m:r>
                <m:r>
                  <m:t>α</m:t>
                </m:r>
              </m:e>
            </m:d>
          </m:sup>
        </m:sSup>
      </m:oMath>
      <w:r>
        <w:t xml:space="preserve">. Un</w:t>
      </w:r>
      <w:r>
        <w:t xml:space="preserve"> </w:t>
      </w:r>
      <w:r>
        <w:rPr>
          <w:i/>
          <w:iCs/>
        </w:rPr>
        <w:t xml:space="preserve">shock</w:t>
      </w:r>
      <w:r>
        <w:t xml:space="preserve"> </w:t>
      </w:r>
      <w:r>
        <w:t xml:space="preserve">de productividad lo absorbe entero el empleo. ∎</w:t>
      </w:r>
    </w:p>
    <w:p>
      <w:pPr>
        <w:numPr>
          <w:ilvl w:val="0"/>
          <w:numId w:val="1092"/>
        </w:numPr>
      </w:pPr>
      <w:r>
        <w:rPr>
          <w:i/>
          <w:iCs/>
        </w:rPr>
        <w:t xml:space="preserve">El límite de</w:t>
      </w:r>
      <w:r>
        <w:rPr>
          <w:i/>
          <w:iCs/>
        </w:rPr>
        <w:t xml:space="preserve"> </w:t>
      </w:r>
      <m:oMath>
        <m:bar>
          <m:barPr>
            <m:pos m:val="top"/>
          </m:barPr>
          <m:e>
            <m:r>
              <m:t>L</m:t>
            </m:r>
          </m:e>
        </m:bar>
      </m:oMath>
      <w:r>
        <w:t xml:space="preserve">. Si un</w:t>
      </w:r>
      <w:r>
        <w:t xml:space="preserve"> </w:t>
      </w:r>
      <w:r>
        <w:rPr>
          <w:i/>
          <w:iCs/>
        </w:rPr>
        <w:t xml:space="preserve">shock</w:t>
      </w:r>
      <w:r>
        <w:t xml:space="preserve"> </w:t>
      </w:r>
      <w:r>
        <w:t xml:space="preserve">positivo lleva la demanda a emplear a más de</w:t>
      </w:r>
      <w:r>
        <w:t xml:space="preserve"> </w:t>
      </w:r>
      <m:oMath>
        <m:bar>
          <m:barPr>
            <m:pos m:val="top"/>
          </m:barPr>
          <m:e>
            <m:r>
              <m:t>L</m:t>
            </m:r>
          </m:e>
        </m:bar>
      </m:oMath>
      <w:r>
        <w:t xml:space="preserve"> </w:t>
      </w:r>
      <w:r>
        <w:t xml:space="preserve">al salario</w:t>
      </w:r>
      <w:r>
        <w:t xml:space="preserve"> </w:t>
      </w:r>
      <m:oMath>
        <m:sSup>
          <m:e>
            <m:r>
              <m:t>w</m:t>
            </m:r>
          </m:e>
          <m:sup>
            <m:r>
              <m:t>S</m:t>
            </m:r>
          </m:sup>
        </m:sSup>
      </m:oMath>
      <w:r>
        <w:t xml:space="preserve">, la restricción</w:t>
      </w:r>
      <w:r>
        <w:t xml:space="preserve"> </w:t>
      </w:r>
      <m:oMath>
        <m:sSup>
          <m:e>
            <m:r>
              <m:t>L</m:t>
            </m:r>
          </m:e>
          <m:sup>
            <m:r>
              <m:t>D</m:t>
            </m:r>
          </m:sup>
        </m:sSup>
        <m:d>
          <m:dPr>
            <m:begChr m:val="("/>
            <m:sepChr m:val=""/>
            <m:endChr m:val=")"/>
            <m:grow/>
          </m:dPr>
          <m:e>
            <m:r>
              <m:t>w</m:t>
            </m:r>
          </m:e>
        </m:d>
        <m:r>
          <m:rPr>
            <m:sty m:val="p"/>
          </m:rPr>
          <m:t>≤</m:t>
        </m:r>
        <m:bar>
          <m:barPr>
            <m:pos m:val="top"/>
          </m:barPr>
          <m:e>
            <m:r>
              <m:t>L</m:t>
            </m:r>
          </m:e>
        </m:bar>
      </m:oMath>
      <w:r>
        <w:t xml:space="preserve"> </w:t>
      </w:r>
      <w:r>
        <w:t xml:space="preserve">se satura: al sindicato no le sirve más empleo y sube el salario hasta</w:t>
      </w:r>
      <w:r>
        <w:t xml:space="preserve"> </w:t>
      </w:r>
      <m:oMath>
        <m:r>
          <m:t>w</m:t>
        </m:r>
        <m:r>
          <m:rPr>
            <m:sty m:val="p"/>
          </m:rPr>
          <m:t>=</m:t>
        </m:r>
        <m:r>
          <m:t>A</m:t>
        </m:r>
        <m:r>
          <m:t> </m:t>
        </m:r>
        <m:r>
          <m:t>F</m:t>
        </m:r>
        <m:r>
          <m:rPr>
            <m:sty m:val="p"/>
          </m:rPr>
          <m:t>′</m:t>
        </m:r>
        <m:d>
          <m:dPr>
            <m:begChr m:val="("/>
            <m:sepChr m:val=""/>
            <m:endChr m:val=")"/>
            <m:grow/>
          </m:dPr>
          <m:e>
            <m:bar>
              <m:barPr>
                <m:pos m:val="top"/>
              </m:barPr>
              <m:e>
                <m:r>
                  <m:t>L</m:t>
                </m:r>
              </m:e>
            </m:bar>
          </m:e>
        </m:d>
      </m:oMath>
      <w:r>
        <w:t xml:space="preserve">. Solo entonces el salario responde al</w:t>
      </w:r>
      <w:r>
        <w:t xml:space="preserve"> </w:t>
      </w:r>
      <w:r>
        <w:rPr>
          <w:i/>
          <w:iCs/>
        </w:rPr>
        <w:t xml:space="preserve">shock</w:t>
      </w:r>
      <w:r>
        <w:t xml:space="preserve">.</w:t>
      </w:r>
    </w:p>
    <w:bookmarkEnd w:id="174"/>
    <w:bookmarkStart w:id="175" w:name="anexo_derecho_gestionar"/>
    <w:p>
      <w:pPr>
        <w:pStyle w:val="Heading2"/>
      </w:pPr>
      <w:r>
        <w:t xml:space="preserve">B.2. El derecho a gestionar</w:t>
      </w:r>
    </w:p>
    <w:p>
      <w:pPr>
        <w:numPr>
          <w:ilvl w:val="0"/>
          <w:numId w:val="1093"/>
        </w:numPr>
      </w:pPr>
      <w:r>
        <w:rPr>
          <w:i/>
          <w:iCs/>
        </w:rPr>
        <w:t xml:space="preserve">Condición general</w:t>
      </w:r>
      <w:r>
        <w:t xml:space="preserve">. Con</w:t>
      </w:r>
      <w:r>
        <w:t xml:space="preserve"> </w:t>
      </w:r>
      <m:oMath>
        <m:sSubSup>
          <m:e>
            <m:r>
              <m:t>U</m:t>
            </m:r>
          </m:e>
          <m:sub>
            <m:r>
              <m:t>S</m:t>
            </m:r>
          </m:sub>
          <m:sup>
            <m:r>
              <m:t>0</m:t>
            </m:r>
          </m:sup>
        </m:sSubSup>
        <m:r>
          <m:rPr>
            <m:sty m:val="p"/>
          </m:rPr>
          <m:t>=</m:t>
        </m:r>
        <m:r>
          <m:t>u</m:t>
        </m:r>
        <m:d>
          <m:dPr>
            <m:begChr m:val="("/>
            <m:sepChr m:val=""/>
            <m:endChr m:val=")"/>
            <m:grow/>
          </m:dPr>
          <m:e>
            <m:r>
              <m:t>z</m:t>
            </m:r>
          </m:e>
        </m:d>
      </m:oMath>
      <w:r>
        <w:t xml:space="preserve"> </w:t>
      </w:r>
      <w:r>
        <w:t xml:space="preserve">y</w:t>
      </w:r>
      <w:r>
        <w:t xml:space="preserve"> </w:t>
      </w:r>
      <m:oMath>
        <m:sSup>
          <m:e>
            <m:r>
              <m:t>B</m:t>
            </m:r>
          </m:e>
          <m:sup>
            <m:r>
              <m:t>0</m:t>
            </m:r>
          </m:sup>
        </m:sSup>
        <m:r>
          <m:rPr>
            <m:sty m:val="p"/>
          </m:rPr>
          <m:t>=</m:t>
        </m:r>
        <m:r>
          <m:t>0</m:t>
        </m:r>
      </m:oMath>
      <w:r>
        <w:t xml:space="preserve">, y tomando logaritmos, el problema (</w:t>
      </w:r>
      <w:hyperlink w:anchor="eq_derecho_gestionar">
        <w:r>
          <w:rPr>
            <w:rStyle w:val="Hyperlink"/>
          </w:rPr>
          <w:t xml:space="preserve">9</w:t>
        </w:r>
      </w:hyperlink>
      <w:r>
        <w:t xml:space="preserve">) es</w:t>
      </w:r>
    </w:p>
    <w:p>
      <w:pPr>
        <w:pStyle w:val="BodyText"/>
        <w:keepNext/>
      </w:pPr>
      <m:oMathPara>
        <m:oMathParaPr>
          <m:jc m:val="center"/>
        </m:oMathParaPr>
        <m:oMath>
          <m:limLow>
            <m:e>
              <m:r>
                <m:rPr>
                  <m:sty m:val="p"/>
                </m:rPr>
                <m:t>max</m:t>
              </m:r>
            </m:e>
            <m:lim>
              <m:r>
                <m:t>w</m:t>
              </m:r>
            </m:lim>
          </m:limLow>
          <m:r>
            <m:t> </m:t>
          </m:r>
          <m:r>
            <m:t>γ</m:t>
          </m:r>
          <m:r>
            <m:t> </m:t>
          </m:r>
          <m:r>
            <m:rPr>
              <m:sty m:val="p"/>
            </m:rPr>
            <m:t>ln</m:t>
          </m:r>
          <m:d>
            <m:dPr>
              <m:begChr m:val="{"/>
              <m:sepChr m:val=""/>
              <m:endChr m:val="}"/>
              <m:grow/>
            </m:dPr>
            <m:e>
              <m:f>
                <m:fPr>
                  <m:type m:val="bar"/>
                </m:fPr>
                <m:num>
                  <m:sSup>
                    <m:e>
                      <m:r>
                        <m:t>L</m:t>
                      </m:r>
                    </m:e>
                    <m:sup>
                      <m:r>
                        <m:t>D</m:t>
                      </m:r>
                    </m:sup>
                  </m:sSup>
                  <m:d>
                    <m:dPr>
                      <m:begChr m:val="("/>
                      <m:sepChr m:val=""/>
                      <m:endChr m:val=")"/>
                      <m:grow/>
                    </m:dPr>
                    <m:e>
                      <m:r>
                        <m:t>w</m:t>
                      </m:r>
                    </m:e>
                  </m:d>
                </m:num>
                <m:den>
                  <m:bar>
                    <m:barPr>
                      <m:pos m:val="top"/>
                    </m:barPr>
                    <m:e>
                      <m:r>
                        <m:t>L</m:t>
                      </m:r>
                    </m:e>
                  </m:bar>
                </m:den>
              </m:f>
              <m:d>
                <m:dPr>
                  <m:begChr m:val="["/>
                  <m:sepChr m:val=""/>
                  <m:endChr m:val="]"/>
                  <m:grow/>
                </m:dPr>
                <m:e>
                  <m:r>
                    <m:t>u</m:t>
                  </m:r>
                  <m:d>
                    <m:dPr>
                      <m:begChr m:val="("/>
                      <m:sepChr m:val=""/>
                      <m:endChr m:val=")"/>
                      <m:grow/>
                    </m:dPr>
                    <m:e>
                      <m:r>
                        <m:t>w</m:t>
                      </m:r>
                    </m:e>
                  </m:d>
                  <m:r>
                    <m:rPr>
                      <m:sty m:val="p"/>
                    </m:rPr>
                    <m:t>−</m:t>
                  </m:r>
                  <m:r>
                    <m:t>u</m:t>
                  </m:r>
                  <m:d>
                    <m:dPr>
                      <m:begChr m:val="("/>
                      <m:sepChr m:val=""/>
                      <m:endChr m:val=")"/>
                      <m:grow/>
                    </m:dPr>
                    <m:e>
                      <m:sSup>
                        <m:e>
                          <m:r>
                            <m:t>w</m:t>
                          </m:r>
                        </m:e>
                        <m:sup>
                          <m:r>
                            <m:t>R</m:t>
                          </m:r>
                        </m:sup>
                      </m:sSup>
                    </m:e>
                  </m:d>
                </m:e>
              </m:d>
            </m:e>
          </m:d>
          <m:r>
            <m:rPr>
              <m:sty m:val="p"/>
            </m:rPr>
            <m:t>+</m:t>
          </m:r>
          <m:d>
            <m:dPr>
              <m:begChr m:val="("/>
              <m:sepChr m:val=""/>
              <m:endChr m:val=")"/>
              <m:grow/>
            </m:dPr>
            <m:e>
              <m:r>
                <m:t>1</m:t>
              </m:r>
              <m:r>
                <m:rPr>
                  <m:sty m:val="p"/>
                </m:rPr>
                <m:t>−</m:t>
              </m:r>
              <m:r>
                <m:t>γ</m:t>
              </m:r>
            </m:e>
          </m:d>
          <m:r>
            <m:t> </m:t>
          </m:r>
          <m:r>
            <m:rPr>
              <m:sty m:val="p"/>
            </m:rPr>
            <m:t>ln</m:t>
          </m:r>
          <m:r>
            <m:t>B</m:t>
          </m:r>
          <m:d>
            <m:dPr>
              <m:begChr m:val="("/>
              <m:sepChr m:val=""/>
              <m:endChr m:val=")"/>
              <m:grow/>
            </m:dPr>
            <m:e>
              <m:r>
                <m:t>w</m:t>
              </m:r>
            </m:e>
          </m:d>
        </m:oMath>
      </m:oMathPara>
    </w:p>
    <w:p>
      <w:pPr>
        <w:numPr>
          <w:ilvl w:val="0"/>
          <w:numId w:val="1000"/>
        </w:numPr>
      </w:pPr>
      <w:r>
        <w:t xml:space="preserve">con</w:t>
      </w:r>
      <w:r>
        <w:t xml:space="preserve"> </w:t>
      </w:r>
      <m:oMath>
        <m:r>
          <m:t>B</m:t>
        </m:r>
        <m:d>
          <m:dPr>
            <m:begChr m:val="("/>
            <m:sepChr m:val=""/>
            <m:endChr m:val=")"/>
            <m:grow/>
          </m:dPr>
          <m:e>
            <m:r>
              <m:t>w</m:t>
            </m:r>
          </m:e>
        </m:d>
      </m:oMath>
      <w:r>
        <w:t xml:space="preserve"> </w:t>
      </w:r>
      <w:r>
        <w:t xml:space="preserve">el beneficio máximo a cada salario y, por el teorema de la envolvente,</w:t>
      </w:r>
      <w:r>
        <w:t xml:space="preserve"> </w:t>
      </w:r>
      <m:oMath>
        <m:r>
          <m:t>B</m:t>
        </m:r>
        <m:r>
          <m:rPr>
            <m:sty m:val="p"/>
          </m:rPr>
          <m:t>′</m:t>
        </m:r>
        <m:d>
          <m:dPr>
            <m:begChr m:val="("/>
            <m:sepChr m:val=""/>
            <m:endChr m:val=")"/>
            <m:grow/>
          </m:dPr>
          <m:e>
            <m:r>
              <m:t>w</m:t>
            </m:r>
          </m:e>
        </m:d>
        <m:r>
          <m:rPr>
            <m:sty m:val="p"/>
          </m:rPr>
          <m:t>=</m:t>
        </m:r>
        <m:r>
          <m:rPr>
            <m:sty m:val="p"/>
          </m:rPr>
          <m:t>−</m:t>
        </m:r>
        <m:sSup>
          <m:e>
            <m:r>
              <m:t>L</m:t>
            </m:r>
          </m:e>
          <m:sup>
            <m:r>
              <m:t>D</m:t>
            </m:r>
          </m:sup>
        </m:sSup>
        <m:d>
          <m:dPr>
            <m:begChr m:val="("/>
            <m:sepChr m:val=""/>
            <m:endChr m:val=")"/>
            <m:grow/>
          </m:dPr>
          <m:e>
            <m:r>
              <m:t>w</m:t>
            </m:r>
          </m:e>
        </m:d>
      </m:oMath>
      <w:r>
        <w:t xml:space="preserve">. La condición de primer orden, multiplicada por</w:t>
      </w:r>
      <w:r>
        <w:t xml:space="preserve"> </w:t>
      </w:r>
      <m:oMath>
        <m:r>
          <m:t>w</m:t>
        </m:r>
      </m:oMath>
      <w:r>
        <w:t xml:space="preserve">, es</w:t>
      </w:r>
    </w:p>
    <w:p>
      <w:pPr>
        <w:pStyle w:val="BodyText"/>
        <w:keepNext/>
      </w:pPr>
      <m:oMathPara>
        <m:oMathParaPr>
          <m:jc m:val="center"/>
        </m:oMathParaPr>
        <m:oMath>
          <m:r>
            <m:t>γ</m:t>
          </m:r>
          <m:d>
            <m:dPr>
              <m:begChr m:val="["/>
              <m:sepChr m:val=""/>
              <m:endChr m:val="]"/>
              <m:grow/>
            </m:dPr>
            <m:e>
              <m:r>
                <m:rPr>
                  <m:sty m:val="p"/>
                </m:rPr>
                <m:t>−</m:t>
              </m:r>
              <m:d>
                <m:dPr>
                  <m:begChr m:val="|"/>
                  <m:sepChr m:val=""/>
                  <m:endChr m:val="|"/>
                  <m:grow/>
                </m:dPr>
                <m:e>
                  <m:sSub>
                    <m:e>
                      <m:r>
                        <m:t>ε</m:t>
                      </m:r>
                    </m:e>
                    <m:sub>
                      <m:sSup>
                        <m:e>
                          <m:r>
                            <m:t>L</m:t>
                          </m:r>
                        </m:e>
                        <m:sup>
                          <m:r>
                            <m:t>D</m:t>
                          </m:r>
                        </m:sup>
                      </m:sSup>
                      <m:r>
                        <m:rPr>
                          <m:sty m:val="p"/>
                        </m:rPr>
                        <m:t>,</m:t>
                      </m:r>
                      <m:r>
                        <m:t>w</m:t>
                      </m:r>
                    </m:sub>
                  </m:sSub>
                </m:e>
              </m:d>
              <m:r>
                <m:rPr>
                  <m:sty m:val="p"/>
                </m:rPr>
                <m:t>+</m:t>
              </m:r>
              <m:f>
                <m:fPr>
                  <m:type m:val="bar"/>
                </m:fPr>
                <m:num>
                  <m:r>
                    <m:t>w</m:t>
                  </m:r>
                  <m:r>
                    <m:t> </m:t>
                  </m:r>
                  <m:r>
                    <m:t>u</m:t>
                  </m:r>
                  <m:r>
                    <m:rPr>
                      <m:sty m:val="p"/>
                    </m:rPr>
                    <m:t>′</m:t>
                  </m:r>
                  <m:d>
                    <m:dPr>
                      <m:begChr m:val="("/>
                      <m:sepChr m:val=""/>
                      <m:endChr m:val=")"/>
                      <m:grow/>
                    </m:dPr>
                    <m:e>
                      <m:r>
                        <m:t>w</m:t>
                      </m:r>
                    </m:e>
                  </m:d>
                </m:num>
                <m:den>
                  <m:r>
                    <m:t>u</m:t>
                  </m:r>
                  <m:d>
                    <m:dPr>
                      <m:begChr m:val="("/>
                      <m:sepChr m:val=""/>
                      <m:endChr m:val=")"/>
                      <m:grow/>
                    </m:dPr>
                    <m:e>
                      <m:r>
                        <m:t>w</m:t>
                      </m:r>
                    </m:e>
                  </m:d>
                  <m:r>
                    <m:rPr>
                      <m:sty m:val="p"/>
                    </m:rPr>
                    <m:t>−</m:t>
                  </m:r>
                  <m:r>
                    <m:t>u</m:t>
                  </m:r>
                  <m:d>
                    <m:dPr>
                      <m:begChr m:val="("/>
                      <m:sepChr m:val=""/>
                      <m:endChr m:val=")"/>
                      <m:grow/>
                    </m:dPr>
                    <m:e>
                      <m:sSup>
                        <m:e>
                          <m:r>
                            <m:t>w</m:t>
                          </m:r>
                        </m:e>
                        <m:sup>
                          <m:r>
                            <m:t>R</m:t>
                          </m:r>
                        </m:sup>
                      </m:sSup>
                    </m:e>
                  </m:d>
                </m:den>
              </m:f>
            </m:e>
          </m:d>
          <m:r>
            <m:rPr>
              <m:sty m:val="p"/>
            </m:rPr>
            <m:t>=</m:t>
          </m:r>
          <m:d>
            <m:dPr>
              <m:begChr m:val="("/>
              <m:sepChr m:val=""/>
              <m:endChr m:val=")"/>
              <m:grow/>
            </m:dPr>
            <m:e>
              <m:r>
                <m:t>1</m:t>
              </m:r>
              <m:r>
                <m:rPr>
                  <m:sty m:val="p"/>
                </m:rPr>
                <m:t>−</m:t>
              </m:r>
              <m:r>
                <m:t>γ</m:t>
              </m:r>
            </m:e>
          </m:d>
          <m:r>
            <m:t> </m:t>
          </m:r>
          <m:f>
            <m:fPr>
              <m:type m:val="bar"/>
            </m:fPr>
            <m:num>
              <m:r>
                <m:t>w</m:t>
              </m:r>
              <m:r>
                <m:t> </m:t>
              </m:r>
              <m:r>
                <m:t>L</m:t>
              </m:r>
            </m:num>
            <m:den>
              <m:r>
                <m:t>B</m:t>
              </m:r>
            </m:den>
          </m:f>
          <m:r>
            <m:t> </m:t>
          </m:r>
          <m:r>
            <m:t> </m:t>
          </m:r>
          <m:r>
            <m:rPr>
              <m:sty m:val="p"/>
            </m:rPr>
            <m:t>⇒</m:t>
          </m:r>
          <m:r>
            <m:t> </m:t>
          </m:r>
          <m:r>
            <m:t> </m:t>
          </m:r>
          <m:f>
            <m:fPr>
              <m:type m:val="bar"/>
            </m:fPr>
            <m:num>
              <m:r>
                <m:t>u</m:t>
              </m:r>
              <m:d>
                <m:dPr>
                  <m:begChr m:val="("/>
                  <m:sepChr m:val=""/>
                  <m:endChr m:val=")"/>
                  <m:grow/>
                </m:dPr>
                <m:e>
                  <m:r>
                    <m:t>w</m:t>
                  </m:r>
                </m:e>
              </m:d>
              <m:r>
                <m:rPr>
                  <m:sty m:val="p"/>
                </m:rPr>
                <m:t>−</m:t>
              </m:r>
              <m:r>
                <m:t>u</m:t>
              </m:r>
              <m:d>
                <m:dPr>
                  <m:begChr m:val="("/>
                  <m:sepChr m:val=""/>
                  <m:endChr m:val=")"/>
                  <m:grow/>
                </m:dPr>
                <m:e>
                  <m:sSup>
                    <m:e>
                      <m:r>
                        <m:t>w</m:t>
                      </m:r>
                    </m:e>
                    <m:sup>
                      <m:r>
                        <m:t>R</m:t>
                      </m:r>
                    </m:sup>
                  </m:sSup>
                </m:e>
              </m:d>
            </m:num>
            <m:den>
              <m:r>
                <m:t>w</m:t>
              </m:r>
              <m:r>
                <m:t> </m:t>
              </m:r>
              <m:r>
                <m:t>u</m:t>
              </m:r>
              <m:r>
                <m:rPr>
                  <m:sty m:val="p"/>
                </m:rPr>
                <m:t>′</m:t>
              </m:r>
              <m:d>
                <m:dPr>
                  <m:begChr m:val="("/>
                  <m:sepChr m:val=""/>
                  <m:endChr m:val=")"/>
                  <m:grow/>
                </m:dPr>
                <m:e>
                  <m:r>
                    <m:t>w</m:t>
                  </m:r>
                </m:e>
              </m:d>
            </m:den>
          </m:f>
          <m:r>
            <m:rPr>
              <m:sty m:val="p"/>
            </m:rPr>
            <m:t>=</m:t>
          </m:r>
          <m:f>
            <m:fPr>
              <m:type m:val="bar"/>
            </m:fPr>
            <m:num>
              <m:r>
                <m:t>γ</m:t>
              </m:r>
            </m:num>
            <m:den>
              <m:r>
                <m:t>γ</m:t>
              </m:r>
              <m:r>
                <m:t> </m:t>
              </m:r>
              <m:d>
                <m:dPr>
                  <m:begChr m:val="|"/>
                  <m:sepChr m:val=""/>
                  <m:endChr m:val="|"/>
                  <m:grow/>
                </m:dPr>
                <m:e>
                  <m:sSub>
                    <m:e>
                      <m:r>
                        <m:t>ε</m:t>
                      </m:r>
                    </m:e>
                    <m:sub>
                      <m:sSup>
                        <m:e>
                          <m:r>
                            <m:t>L</m:t>
                          </m:r>
                        </m:e>
                        <m:sup>
                          <m:r>
                            <m:t>D</m:t>
                          </m:r>
                        </m:sup>
                      </m:sSup>
                      <m:r>
                        <m:rPr>
                          <m:sty m:val="p"/>
                        </m:rPr>
                        <m:t>,</m:t>
                      </m:r>
                      <m:r>
                        <m:t>w</m:t>
                      </m:r>
                    </m:sub>
                  </m:sSub>
                </m:e>
              </m:d>
              <m:r>
                <m:rPr>
                  <m:sty m:val="p"/>
                </m:rPr>
                <m:t>+</m:t>
              </m:r>
              <m:d>
                <m:dPr>
                  <m:begChr m:val="("/>
                  <m:sepChr m:val=""/>
                  <m:endChr m:val=")"/>
                  <m:grow/>
                </m:dPr>
                <m:e>
                  <m:r>
                    <m:t>1</m:t>
                  </m:r>
                  <m:r>
                    <m:rPr>
                      <m:sty m:val="p"/>
                    </m:rPr>
                    <m:t>−</m:t>
                  </m:r>
                  <m:r>
                    <m:t>γ</m:t>
                  </m:r>
                </m:e>
              </m:d>
              <m:r>
                <m:t> </m:t>
              </m:r>
              <m:f>
                <m:fPr>
                  <m:type m:val="bar"/>
                </m:fPr>
                <m:num>
                  <m:r>
                    <m:t>w</m:t>
                  </m:r>
                  <m:r>
                    <m:t> </m:t>
                  </m:r>
                  <m:r>
                    <m:t>L</m:t>
                  </m:r>
                </m:num>
                <m:den>
                  <m:r>
                    <m:t>B</m:t>
                  </m:r>
                </m:den>
              </m:f>
            </m:den>
          </m:f>
        </m:oMath>
      </m:oMathPara>
    </w:p>
    <w:p>
      <w:pPr>
        <w:numPr>
          <w:ilvl w:val="0"/>
          <w:numId w:val="1000"/>
        </w:numPr>
      </w:pPr>
      <w:r>
        <w:t xml:space="preserve">Con</w:t>
      </w:r>
      <w:r>
        <w:t xml:space="preserve"> </w:t>
      </w:r>
      <m:oMath>
        <m:r>
          <m:t>γ</m:t>
        </m:r>
        <m:r>
          <m:rPr>
            <m:sty m:val="p"/>
          </m:rPr>
          <m:t>=</m:t>
        </m:r>
        <m:r>
          <m:t>1</m:t>
        </m:r>
      </m:oMath>
      <w:r>
        <w:t xml:space="preserve"> </w:t>
      </w:r>
      <w:r>
        <w:t xml:space="preserve">es la condición del sindicato monopolista y con</w:t>
      </w:r>
      <w:r>
        <w:t xml:space="preserve"> </w:t>
      </w:r>
      <m:oMath>
        <m:r>
          <m:t>γ</m:t>
        </m:r>
        <m:r>
          <m:rPr>
            <m:sty m:val="p"/>
          </m:rPr>
          <m:t>=</m:t>
        </m:r>
        <m:r>
          <m:t>0</m:t>
        </m:r>
      </m:oMath>
      <w:r>
        <w:t xml:space="preserve"> </w:t>
      </w:r>
      <w:r>
        <w:t xml:space="preserve">da</w:t>
      </w:r>
      <w:r>
        <w:t xml:space="preserve"> </w:t>
      </w:r>
      <m:oMath>
        <m:r>
          <m:t>w</m:t>
        </m:r>
        <m:r>
          <m:rPr>
            <m:sty m:val="p"/>
          </m:rPr>
          <m:t>=</m:t>
        </m:r>
        <m:sSup>
          <m:e>
            <m:r>
              <m:t>w</m:t>
            </m:r>
          </m:e>
          <m:sup>
            <m:r>
              <m:t>R</m:t>
            </m:r>
          </m:sup>
        </m:sSup>
      </m:oMath>
      <w:r>
        <w:t xml:space="preserve">; el salario crece con</w:t>
      </w:r>
      <w:r>
        <w:t xml:space="preserve"> </w:t>
      </w:r>
      <m:oMath>
        <m:r>
          <m:t>γ</m:t>
        </m:r>
      </m:oMath>
      <w:r>
        <w:t xml:space="preserve"> </w:t>
      </w:r>
      <w:r>
        <w:t xml:space="preserve">y con</w:t>
      </w:r>
      <w:r>
        <w:t xml:space="preserve"> </w:t>
      </w:r>
      <m:oMath>
        <m:sSup>
          <m:e>
            <m:r>
              <m:t>w</m:t>
            </m:r>
          </m:e>
          <m:sup>
            <m:r>
              <m:t>R</m:t>
            </m:r>
          </m:sup>
        </m:sSup>
      </m:oMath>
      <w:r>
        <w:t xml:space="preserve"> </w:t>
      </w:r>
      <w:r>
        <w:t xml:space="preserve">(</w:t>
      </w:r>
      <w:hyperlink w:anchor="ref_Cahuc2014Labor">
        <w:r>
          <w:rPr>
            <w:rStyle w:val="Hyperlink"/>
            <w:smallCaps/>
          </w:rPr>
          <w:t xml:space="preserve">Cahuc</w:t>
        </w:r>
        <w:r>
          <w:rPr>
            <w:rStyle w:val="Hyperlink"/>
          </w:rPr>
          <w:t xml:space="preserve">,</w:t>
        </w:r>
        <w:r>
          <w:rPr>
            <w:rStyle w:val="Hyperlink"/>
          </w:rPr>
          <w:t xml:space="preserve"> </w:t>
        </w:r>
        <w:r>
          <w:rPr>
            <w:rStyle w:val="Hyperlink"/>
            <w:smallCaps/>
          </w:rPr>
          <w:t xml:space="preserve">Carcillo</w:t>
        </w:r>
        <w:r>
          <w:rPr>
            <w:rStyle w:val="Hyperlink"/>
          </w:rPr>
          <w:t xml:space="preserve"> </w:t>
        </w:r>
        <w:r>
          <w:rPr>
            <w:rStyle w:val="Hyperlink"/>
          </w:rPr>
          <w:t xml:space="preserve">y</w:t>
        </w:r>
        <w:r>
          <w:rPr>
            <w:rStyle w:val="Hyperlink"/>
          </w:rPr>
          <w:t xml:space="preserve"> </w:t>
        </w:r>
        <w:r>
          <w:rPr>
            <w:rStyle w:val="Hyperlink"/>
            <w:smallCaps/>
          </w:rPr>
          <w:t xml:space="preserve">Zylberberg</w:t>
        </w:r>
        <w:r>
          <w:rPr>
            <w:rStyle w:val="Hyperlink"/>
          </w:rPr>
          <w:t xml:space="preserve">, 2014, cap. 7</w:t>
        </w:r>
      </w:hyperlink>
      <w:r>
        <w:t xml:space="preserve">)</w:t>
      </w:r>
      <w:r>
        <w:t xml:space="preserve">. ∎</w:t>
      </w:r>
    </w:p>
    <w:p>
      <w:pPr>
        <w:numPr>
          <w:ilvl w:val="0"/>
          <w:numId w:val="1093"/>
        </w:numPr>
      </w:pPr>
      <w:r>
        <w:rPr>
          <w:i/>
          <w:iCs/>
        </w:rPr>
        <w:t xml:space="preserve">Neutralidad y Cobb-Douglas</w:t>
      </w:r>
      <w:r>
        <w:t xml:space="preserve">. Con</w:t>
      </w:r>
      <w:r>
        <w:t xml:space="preserve"> </w:t>
      </w:r>
      <m:oMath>
        <m:r>
          <m:t>u</m:t>
        </m:r>
      </m:oMath>
      <w:r>
        <w:t xml:space="preserve"> </w:t>
      </w:r>
      <w:r>
        <w:t xml:space="preserve">lineal,</w:t>
      </w:r>
      <w:r>
        <w:t xml:space="preserve"> </w:t>
      </w:r>
      <m:oMath>
        <m:d>
          <m:dPr>
            <m:begChr m:val="|"/>
            <m:sepChr m:val=""/>
            <m:endChr m:val="|"/>
            <m:grow/>
          </m:dPr>
          <m:e>
            <m:sSub>
              <m:e>
                <m:r>
                  <m:t>ε</m:t>
                </m:r>
              </m:e>
              <m:sub>
                <m:sSup>
                  <m:e>
                    <m:r>
                      <m:t>L</m:t>
                    </m:r>
                  </m:e>
                  <m:sup>
                    <m:r>
                      <m:t>D</m:t>
                    </m:r>
                  </m:sup>
                </m:sSup>
                <m:r>
                  <m:rPr>
                    <m:sty m:val="p"/>
                  </m:rPr>
                  <m:t>,</m:t>
                </m:r>
                <m:r>
                  <m:t>w</m:t>
                </m:r>
              </m:sub>
            </m:sSub>
          </m:e>
        </m:d>
        <m:r>
          <m:rPr>
            <m:sty m:val="p"/>
          </m:rPr>
          <m:t>=</m:t>
        </m:r>
        <m:r>
          <m:t>1</m:t>
        </m:r>
        <m:r>
          <m:rPr>
            <m:sty m:val="p"/>
          </m:rPr>
          <m:t>/</m:t>
        </m:r>
        <m:d>
          <m:dPr>
            <m:begChr m:val="("/>
            <m:sepChr m:val=""/>
            <m:endChr m:val=")"/>
            <m:grow/>
          </m:dPr>
          <m:e>
            <m:r>
              <m:t>1</m:t>
            </m:r>
            <m:r>
              <m:rPr>
                <m:sty m:val="p"/>
              </m:rPr>
              <m:t>−</m:t>
            </m:r>
            <m:r>
              <m:t>α</m:t>
            </m:r>
          </m:e>
        </m:d>
      </m:oMath>
      <w:r>
        <w:t xml:space="preserve"> </w:t>
      </w:r>
      <w:r>
        <w:t xml:space="preserve">y</w:t>
      </w:r>
      <w:r>
        <w:t xml:space="preserve"> </w:t>
      </w:r>
      <m:oMath>
        <m:r>
          <m:t>w</m:t>
        </m:r>
        <m:r>
          <m:t> </m:t>
        </m:r>
        <m:r>
          <m:t>L</m:t>
        </m:r>
        <m:r>
          <m:rPr>
            <m:sty m:val="p"/>
          </m:rPr>
          <m:t>/</m:t>
        </m:r>
        <m:r>
          <m:t>B</m:t>
        </m:r>
        <m:r>
          <m:rPr>
            <m:sty m:val="p"/>
          </m:rPr>
          <m:t>=</m:t>
        </m:r>
        <m:r>
          <m:t>α</m:t>
        </m:r>
        <m:r>
          <m:rPr>
            <m:sty m:val="p"/>
          </m:rPr>
          <m:t>/</m:t>
        </m:r>
        <m:d>
          <m:dPr>
            <m:begChr m:val="("/>
            <m:sepChr m:val=""/>
            <m:endChr m:val=")"/>
            <m:grow/>
          </m:dPr>
          <m:e>
            <m:r>
              <m:t>1</m:t>
            </m:r>
            <m:r>
              <m:rPr>
                <m:sty m:val="p"/>
              </m:rPr>
              <m:t>−</m:t>
            </m:r>
            <m:r>
              <m:t>α</m:t>
            </m:r>
          </m:e>
        </m:d>
      </m:oMath>
      <w:r>
        <w:t xml:space="preserve">, porque la masa salarial es la fracción</w:t>
      </w:r>
      <w:r>
        <w:t xml:space="preserve"> </w:t>
      </w:r>
      <m:oMath>
        <m:r>
          <m:t>α</m:t>
        </m:r>
      </m:oMath>
      <w:r>
        <w:t xml:space="preserve"> </w:t>
      </w:r>
      <w:r>
        <w:t xml:space="preserve">del producto y el beneficio, la</w:t>
      </w:r>
      <w:r>
        <w:t xml:space="preserve"> </w:t>
      </w:r>
      <m:oMath>
        <m:r>
          <m:t>1</m:t>
        </m:r>
        <m:r>
          <m:rPr>
            <m:sty m:val="p"/>
          </m:rPr>
          <m:t>−</m:t>
        </m:r>
        <m:r>
          <m:t>α</m:t>
        </m:r>
      </m:oMath>
      <w:r>
        <w:t xml:space="preserve">. Sustituyendo,</w:t>
      </w:r>
    </w:p>
    <w:p>
      <w:pPr>
        <w:pStyle w:val="BodyText"/>
        <w:keepNext/>
      </w:pPr>
      <m:oMathPara>
        <m:oMathParaPr>
          <m:jc m:val="center"/>
        </m:oMathParaPr>
        <m:oMath>
          <m:f>
            <m:fPr>
              <m:type m:val="bar"/>
            </m:fPr>
            <m:num>
              <m:r>
                <m:t>w</m:t>
              </m:r>
              <m:r>
                <m:rPr>
                  <m:sty m:val="p"/>
                </m:rPr>
                <m:t>−</m:t>
              </m:r>
              <m:sSup>
                <m:e>
                  <m:r>
                    <m:t>w</m:t>
                  </m:r>
                </m:e>
                <m:sup>
                  <m:r>
                    <m:t>R</m:t>
                  </m:r>
                </m:sup>
              </m:sSup>
            </m:num>
            <m:den>
              <m:r>
                <m:t>w</m:t>
              </m:r>
            </m:den>
          </m:f>
          <m:r>
            <m:rPr>
              <m:sty m:val="p"/>
            </m:rPr>
            <m:t>=</m:t>
          </m:r>
          <m:f>
            <m:fPr>
              <m:type m:val="bar"/>
            </m:fPr>
            <m:num>
              <m:r>
                <m:t>γ</m:t>
              </m:r>
              <m:r>
                <m:t> </m:t>
              </m:r>
              <m:d>
                <m:dPr>
                  <m:begChr m:val="("/>
                  <m:sepChr m:val=""/>
                  <m:endChr m:val=")"/>
                  <m:grow/>
                </m:dPr>
                <m:e>
                  <m:r>
                    <m:t>1</m:t>
                  </m:r>
                  <m:r>
                    <m:rPr>
                      <m:sty m:val="p"/>
                    </m:rPr>
                    <m:t>−</m:t>
                  </m:r>
                  <m:r>
                    <m:t>α</m:t>
                  </m:r>
                </m:e>
              </m:d>
            </m:num>
            <m:den>
              <m:r>
                <m:t>γ</m:t>
              </m:r>
              <m:r>
                <m:rPr>
                  <m:sty m:val="p"/>
                </m:rPr>
                <m:t>+</m:t>
              </m:r>
              <m:d>
                <m:dPr>
                  <m:begChr m:val="("/>
                  <m:sepChr m:val=""/>
                  <m:endChr m:val=")"/>
                  <m:grow/>
                </m:dPr>
                <m:e>
                  <m:r>
                    <m:t>1</m:t>
                  </m:r>
                  <m:r>
                    <m:rPr>
                      <m:sty m:val="p"/>
                    </m:rPr>
                    <m:t>−</m:t>
                  </m:r>
                  <m:r>
                    <m:t>γ</m:t>
                  </m:r>
                </m:e>
              </m:d>
              <m:r>
                <m:t> </m:t>
              </m:r>
              <m:r>
                <m:t>α</m:t>
              </m:r>
            </m:den>
          </m:f>
          <m:r>
            <m:t> </m:t>
          </m:r>
          <m:r>
            <m:t> </m:t>
          </m:r>
          <m:r>
            <m:rPr>
              <m:sty m:val="p"/>
            </m:rPr>
            <m:t>⇒</m:t>
          </m:r>
          <m:r>
            <m:t> </m:t>
          </m:r>
          <m:r>
            <m:t> </m:t>
          </m:r>
          <m:r>
            <m:t>w</m:t>
          </m:r>
          <m:r>
            <m:rPr>
              <m:sty m:val="p"/>
            </m:rPr>
            <m:t>=</m:t>
          </m:r>
          <m:sSup>
            <m:e>
              <m:r>
                <m:t>w</m:t>
              </m:r>
            </m:e>
            <m:sup>
              <m:r>
                <m:t>R</m:t>
              </m:r>
            </m:sup>
          </m:sSup>
          <m:r>
            <m:t> </m:t>
          </m:r>
          <m:f>
            <m:fPr>
              <m:type m:val="bar"/>
            </m:fPr>
            <m:num>
              <m:r>
                <m:t>γ</m:t>
              </m:r>
              <m:r>
                <m:rPr>
                  <m:sty m:val="p"/>
                </m:rPr>
                <m:t>+</m:t>
              </m:r>
              <m:d>
                <m:dPr>
                  <m:begChr m:val="("/>
                  <m:sepChr m:val=""/>
                  <m:endChr m:val=")"/>
                  <m:grow/>
                </m:dPr>
                <m:e>
                  <m:r>
                    <m:t>1</m:t>
                  </m:r>
                  <m:r>
                    <m:rPr>
                      <m:sty m:val="p"/>
                    </m:rPr>
                    <m:t>−</m:t>
                  </m:r>
                  <m:r>
                    <m:t>γ</m:t>
                  </m:r>
                </m:e>
              </m:d>
              <m:r>
                <m:t> </m:t>
              </m:r>
              <m:r>
                <m:t>α</m:t>
              </m:r>
            </m:num>
            <m:den>
              <m:r>
                <m:t>α</m:t>
              </m:r>
            </m:den>
          </m:f>
          <m:r>
            <m:rPr>
              <m:sty m:val="p"/>
            </m:rPr>
            <m:t>=</m:t>
          </m:r>
          <m:d>
            <m:dPr>
              <m:begChr m:val="("/>
              <m:sepChr m:val=""/>
              <m:endChr m:val=")"/>
              <m:grow/>
            </m:dPr>
            <m:e>
              <m:r>
                <m:t>1</m:t>
              </m:r>
              <m:r>
                <m:rPr>
                  <m:sty m:val="p"/>
                </m:rPr>
                <m:t>−</m:t>
              </m:r>
              <m:r>
                <m:t>γ</m:t>
              </m:r>
            </m:e>
          </m:d>
          <m:r>
            <m:t> </m:t>
          </m:r>
          <m:sSup>
            <m:e>
              <m:r>
                <m:t>w</m:t>
              </m:r>
            </m:e>
            <m:sup>
              <m:r>
                <m:t>R</m:t>
              </m:r>
            </m:sup>
          </m:sSup>
          <m:r>
            <m:rPr>
              <m:sty m:val="p"/>
            </m:rPr>
            <m:t>+</m:t>
          </m:r>
          <m:r>
            <m:t>γ</m:t>
          </m:r>
          <m:r>
            <m:t> </m:t>
          </m:r>
          <m:f>
            <m:fPr>
              <m:type m:val="bar"/>
            </m:fPr>
            <m:num>
              <m:sSup>
                <m:e>
                  <m:r>
                    <m:t>w</m:t>
                  </m:r>
                </m:e>
                <m:sup>
                  <m:r>
                    <m:t>R</m:t>
                  </m:r>
                </m:sup>
              </m:sSup>
            </m:num>
            <m:den>
              <m:r>
                <m:t>α</m:t>
              </m:r>
            </m:den>
          </m:f>
          <m:r>
            <m:rPr>
              <m:sty m:val="p"/>
            </m:rPr>
            <m:t>=</m:t>
          </m:r>
          <m:d>
            <m:dPr>
              <m:begChr m:val="("/>
              <m:sepChr m:val=""/>
              <m:endChr m:val=")"/>
              <m:grow/>
            </m:dPr>
            <m:e>
              <m:r>
                <m:t>1</m:t>
              </m:r>
              <m:r>
                <m:rPr>
                  <m:sty m:val="p"/>
                </m:rPr>
                <m:t>−</m:t>
              </m:r>
              <m:r>
                <m:t>γ</m:t>
              </m:r>
            </m:e>
          </m:d>
          <m:r>
            <m:t> </m:t>
          </m:r>
          <m:sSup>
            <m:e>
              <m:r>
                <m:t>w</m:t>
              </m:r>
            </m:e>
            <m:sup>
              <m:r>
                <m:t>R</m:t>
              </m:r>
            </m:sup>
          </m:sSup>
          <m:r>
            <m:rPr>
              <m:sty m:val="p"/>
            </m:rPr>
            <m:t>+</m:t>
          </m:r>
          <m:r>
            <m:t>γ</m:t>
          </m:r>
          <m:r>
            <m:t> </m:t>
          </m:r>
          <m:sSup>
            <m:e>
              <m:r>
                <m:t>w</m:t>
              </m:r>
            </m:e>
            <m:sup>
              <m:r>
                <m:t>S</m:t>
              </m:r>
            </m:sup>
          </m:sSup>
        </m:oMath>
      </m:oMathPara>
    </w:p>
    <w:p>
      <w:pPr>
        <w:numPr>
          <w:ilvl w:val="0"/>
          <w:numId w:val="1000"/>
        </w:numPr>
      </w:pPr>
      <w:r>
        <w:t xml:space="preserve">que es (</w:t>
      </w:r>
      <w:hyperlink w:anchor="eq_salario_rtm">
        <w:r>
          <w:rPr>
            <w:rStyle w:val="Hyperlink"/>
          </w:rPr>
          <w:t xml:space="preserve">10</w:t>
        </w:r>
      </w:hyperlink>
      <w:r>
        <w:t xml:space="preserve">): la media de los 2 extremos ponderada por el poder, que no depende de</w:t>
      </w:r>
      <w:r>
        <w:t xml:space="preserve"> </w:t>
      </w:r>
      <m:oMath>
        <m:r>
          <m:t>A</m:t>
        </m:r>
      </m:oMath>
      <w:r>
        <w:t xml:space="preserve">. ∎</w:t>
      </w:r>
    </w:p>
    <w:bookmarkEnd w:id="175"/>
    <w:bookmarkStart w:id="176" w:name="anexo_curva_contratos"/>
    <w:p>
      <w:pPr>
        <w:pStyle w:val="Heading2"/>
      </w:pPr>
      <w:r>
        <w:t xml:space="preserve">B.3. La curva de contratos</w:t>
      </w:r>
    </w:p>
    <w:p>
      <w:pPr>
        <w:numPr>
          <w:ilvl w:val="0"/>
          <w:numId w:val="1094"/>
        </w:numPr>
      </w:pPr>
      <w:r>
        <w:rPr>
          <w:i/>
          <w:iCs/>
        </w:rPr>
        <w:t xml:space="preserve">Tangencias</w:t>
      </w:r>
      <w:r>
        <w:t xml:space="preserve">. Igualando la pendiente de la isobeneficio (</w:t>
      </w:r>
      <w:hyperlink w:anchor="eq_pendiente_isobeneficio">
        <w:r>
          <w:rPr>
            <w:rStyle w:val="Hyperlink"/>
          </w:rPr>
          <w:t xml:space="preserve">4</w:t>
        </w:r>
      </w:hyperlink>
      <w:r>
        <w:t xml:space="preserve">) y la de la indiferencia (</w:t>
      </w:r>
      <w:hyperlink w:anchor="eq_pendiente_indiferencia">
        <w:r>
          <w:rPr>
            <w:rStyle w:val="Hyperlink"/>
          </w:rPr>
          <w:t xml:space="preserve">6</w:t>
        </w:r>
      </w:hyperlink>
      <w:r>
        <w:t xml:space="preserve">),</w:t>
      </w:r>
    </w:p>
    <w:p>
      <w:pPr>
        <w:pStyle w:val="BodyText"/>
        <w:keepNext/>
      </w:pPr>
      <m:oMathPara>
        <m:oMathParaPr>
          <m:jc m:val="center"/>
        </m:oMathParaPr>
        <m:oMath>
          <m:f>
            <m:fPr>
              <m:type m:val="bar"/>
            </m:fPr>
            <m:num>
              <m:r>
                <m:t>A</m:t>
              </m:r>
              <m:r>
                <m:t> </m:t>
              </m:r>
              <m:r>
                <m:t>F</m:t>
              </m:r>
              <m:r>
                <m:rPr>
                  <m:sty m:val="p"/>
                </m:rPr>
                <m:t>′</m:t>
              </m:r>
              <m:d>
                <m:dPr>
                  <m:begChr m:val="("/>
                  <m:sepChr m:val=""/>
                  <m:endChr m:val=")"/>
                  <m:grow/>
                </m:dPr>
                <m:e>
                  <m:r>
                    <m:t>L</m:t>
                  </m:r>
                </m:e>
              </m:d>
              <m:r>
                <m:rPr>
                  <m:sty m:val="p"/>
                </m:rPr>
                <m:t>−</m:t>
              </m:r>
              <m:r>
                <m:t>w</m:t>
              </m:r>
            </m:num>
            <m:den>
              <m:r>
                <m:t>L</m:t>
              </m:r>
            </m:den>
          </m:f>
          <m:r>
            <m:rPr>
              <m:sty m:val="p"/>
            </m:rPr>
            <m:t>=</m:t>
          </m:r>
          <m:r>
            <m:rPr>
              <m:sty m:val="p"/>
            </m:rPr>
            <m:t>−</m:t>
          </m:r>
          <m:f>
            <m:fPr>
              <m:type m:val="bar"/>
            </m:fPr>
            <m:num>
              <m:r>
                <m:t>u</m:t>
              </m:r>
              <m:d>
                <m:dPr>
                  <m:begChr m:val="("/>
                  <m:sepChr m:val=""/>
                  <m:endChr m:val=")"/>
                  <m:grow/>
                </m:dPr>
                <m:e>
                  <m:r>
                    <m:t>w</m:t>
                  </m:r>
                </m:e>
              </m:d>
              <m:r>
                <m:rPr>
                  <m:sty m:val="p"/>
                </m:rPr>
                <m:t>−</m:t>
              </m:r>
              <m:r>
                <m:t>u</m:t>
              </m:r>
              <m:d>
                <m:dPr>
                  <m:begChr m:val="("/>
                  <m:sepChr m:val=""/>
                  <m:endChr m:val=")"/>
                  <m:grow/>
                </m:dPr>
                <m:e>
                  <m:sSup>
                    <m:e>
                      <m:r>
                        <m:t>w</m:t>
                      </m:r>
                    </m:e>
                    <m:sup>
                      <m:r>
                        <m:t>R</m:t>
                      </m:r>
                    </m:sup>
                  </m:sSup>
                </m:e>
              </m:d>
            </m:num>
            <m:den>
              <m:r>
                <m:t>L</m:t>
              </m:r>
              <m:r>
                <m:t> </m:t>
              </m:r>
              <m:r>
                <m:t>u</m:t>
              </m:r>
              <m:r>
                <m:rPr>
                  <m:sty m:val="p"/>
                </m:rPr>
                <m:t>′</m:t>
              </m:r>
              <m:d>
                <m:dPr>
                  <m:begChr m:val="("/>
                  <m:sepChr m:val=""/>
                  <m:endChr m:val=")"/>
                  <m:grow/>
                </m:dPr>
                <m:e>
                  <m:r>
                    <m:t>w</m:t>
                  </m:r>
                </m:e>
              </m:d>
            </m:den>
          </m:f>
          <m:r>
            <m:t> </m:t>
          </m:r>
          <m:r>
            <m:t> </m:t>
          </m:r>
          <m:r>
            <m:rPr>
              <m:sty m:val="p"/>
            </m:rPr>
            <m:t>⇒</m:t>
          </m:r>
          <m:r>
            <m:t> </m:t>
          </m:r>
          <m:r>
            <m:t> </m:t>
          </m:r>
          <m:r>
            <m:t>A</m:t>
          </m:r>
          <m:r>
            <m:t> </m:t>
          </m:r>
          <m:r>
            <m:t>F</m:t>
          </m:r>
          <m:r>
            <m:rPr>
              <m:sty m:val="p"/>
            </m:rPr>
            <m:t>′</m:t>
          </m:r>
          <m:d>
            <m:dPr>
              <m:begChr m:val="("/>
              <m:sepChr m:val=""/>
              <m:endChr m:val=")"/>
              <m:grow/>
            </m:dPr>
            <m:e>
              <m:r>
                <m:t>L</m:t>
              </m:r>
            </m:e>
          </m:d>
          <m:r>
            <m:rPr>
              <m:sty m:val="p"/>
            </m:rPr>
            <m:t>=</m:t>
          </m:r>
          <m:r>
            <m:t>g</m:t>
          </m:r>
          <m:d>
            <m:dPr>
              <m:begChr m:val="("/>
              <m:sepChr m:val=""/>
              <m:endChr m:val=")"/>
              <m:grow/>
            </m:dPr>
            <m:e>
              <m:r>
                <m:t>w</m:t>
              </m:r>
            </m:e>
          </m:d>
          <m:r>
            <m:rPr>
              <m:sty m:val="p"/>
            </m:rPr>
            <m:t>≡</m:t>
          </m:r>
          <m:r>
            <m:t>w</m:t>
          </m:r>
          <m:r>
            <m:rPr>
              <m:sty m:val="p"/>
            </m:rPr>
            <m:t>−</m:t>
          </m:r>
          <m:f>
            <m:fPr>
              <m:type m:val="bar"/>
            </m:fPr>
            <m:num>
              <m:r>
                <m:t>u</m:t>
              </m:r>
              <m:d>
                <m:dPr>
                  <m:begChr m:val="("/>
                  <m:sepChr m:val=""/>
                  <m:endChr m:val=")"/>
                  <m:grow/>
                </m:dPr>
                <m:e>
                  <m:r>
                    <m:t>w</m:t>
                  </m:r>
                </m:e>
              </m:d>
              <m:r>
                <m:rPr>
                  <m:sty m:val="p"/>
                </m:rPr>
                <m:t>−</m:t>
              </m:r>
              <m:r>
                <m:t>u</m:t>
              </m:r>
              <m:d>
                <m:dPr>
                  <m:begChr m:val="("/>
                  <m:sepChr m:val=""/>
                  <m:endChr m:val=")"/>
                  <m:grow/>
                </m:dPr>
                <m:e>
                  <m:sSup>
                    <m:e>
                      <m:r>
                        <m:t>w</m:t>
                      </m:r>
                    </m:e>
                    <m:sup>
                      <m:r>
                        <m:t>R</m:t>
                      </m:r>
                    </m:sup>
                  </m:sSup>
                </m:e>
              </m:d>
            </m:num>
            <m:den>
              <m:r>
                <m:t>u</m:t>
              </m:r>
              <m:r>
                <m:rPr>
                  <m:sty m:val="p"/>
                </m:rPr>
                <m:t>′</m:t>
              </m:r>
              <m:d>
                <m:dPr>
                  <m:begChr m:val="("/>
                  <m:sepChr m:val=""/>
                  <m:endChr m:val=")"/>
                  <m:grow/>
                </m:dPr>
                <m:e>
                  <m:r>
                    <m:t>w</m:t>
                  </m:r>
                </m:e>
              </m:d>
            </m:den>
          </m:f>
        </m:oMath>
      </m:oMathPara>
    </w:p>
    <w:p>
      <w:pPr>
        <w:numPr>
          <w:ilvl w:val="0"/>
          <w:numId w:val="1000"/>
        </w:numPr>
      </w:pPr>
      <w:r>
        <w:t xml:space="preserve">que es (</w:t>
      </w:r>
      <w:hyperlink w:anchor="eq_curva_contratos">
        <w:r>
          <w:rPr>
            <w:rStyle w:val="Hyperlink"/>
          </w:rPr>
          <w:t xml:space="preserve">11</w:t>
        </w:r>
      </w:hyperlink>
      <w:r>
        <w:t xml:space="preserve">).</w:t>
      </w:r>
    </w:p>
    <w:p>
      <w:pPr>
        <w:numPr>
          <w:ilvl w:val="0"/>
          <w:numId w:val="1094"/>
        </w:numPr>
      </w:pPr>
      <w:r>
        <w:rPr>
          <w:i/>
          <w:iCs/>
        </w:rPr>
        <w:t xml:space="preserve">Pendiente</w:t>
      </w:r>
      <w:r>
        <w:t xml:space="preserve">. Derivando,</w:t>
      </w:r>
      <w:r>
        <w:t xml:space="preserve"> </w:t>
      </w:r>
      <m:oMath>
        <m:r>
          <m:t>g</m:t>
        </m:r>
        <m:r>
          <m:rPr>
            <m:sty m:val="p"/>
          </m:rPr>
          <m:t>′</m:t>
        </m:r>
        <m:d>
          <m:dPr>
            <m:begChr m:val="("/>
            <m:sepChr m:val=""/>
            <m:endChr m:val=")"/>
            <m:grow/>
          </m:dPr>
          <m:e>
            <m:r>
              <m:t>w</m:t>
            </m:r>
          </m:e>
        </m:d>
        <m:r>
          <m:rPr>
            <m:sty m:val="p"/>
          </m:rPr>
          <m:t>=</m:t>
        </m:r>
        <m:f>
          <m:fPr>
            <m:type m:val="bar"/>
          </m:fPr>
          <m:num>
            <m:d>
              <m:dPr>
                <m:begChr m:val="["/>
                <m:sepChr m:val=""/>
                <m:endChr m:val="]"/>
                <m:grow/>
              </m:dPr>
              <m:e>
                <m:r>
                  <m:t>u</m:t>
                </m:r>
                <m:d>
                  <m:dPr>
                    <m:begChr m:val="("/>
                    <m:sepChr m:val=""/>
                    <m:endChr m:val=")"/>
                    <m:grow/>
                  </m:dPr>
                  <m:e>
                    <m:r>
                      <m:t>w</m:t>
                    </m:r>
                  </m:e>
                </m:d>
                <m:r>
                  <m:rPr>
                    <m:sty m:val="p"/>
                  </m:rPr>
                  <m:t>−</m:t>
                </m:r>
                <m:r>
                  <m:t>u</m:t>
                </m:r>
                <m:d>
                  <m:dPr>
                    <m:begChr m:val="("/>
                    <m:sepChr m:val=""/>
                    <m:endChr m:val=")"/>
                    <m:grow/>
                  </m:dPr>
                  <m:e>
                    <m:sSup>
                      <m:e>
                        <m:r>
                          <m:t>w</m:t>
                        </m:r>
                      </m:e>
                      <m:sup>
                        <m:r>
                          <m:t>R</m:t>
                        </m:r>
                      </m:sup>
                    </m:sSup>
                  </m:e>
                </m:d>
              </m:e>
            </m:d>
            <m:r>
              <m:t> </m:t>
            </m:r>
            <m:r>
              <m:t>u</m:t>
            </m:r>
            <m:r>
              <m:rPr>
                <m:sty m:val="p"/>
              </m:rPr>
              <m:t>″</m:t>
            </m:r>
            <m:d>
              <m:dPr>
                <m:begChr m:val="("/>
                <m:sepChr m:val=""/>
                <m:endChr m:val=")"/>
                <m:grow/>
              </m:dPr>
              <m:e>
                <m:r>
                  <m:t>w</m:t>
                </m:r>
              </m:e>
            </m:d>
          </m:num>
          <m:den>
            <m:r>
              <m:t>u</m:t>
            </m:r>
            <m:r>
              <m:rPr>
                <m:sty m:val="p"/>
              </m:rPr>
              <m:t>′</m:t>
            </m:r>
            <m:sSup>
              <m:e>
                <m:d>
                  <m:dPr>
                    <m:begChr m:val="("/>
                    <m:sepChr m:val=""/>
                    <m:endChr m:val=")"/>
                    <m:grow/>
                  </m:dPr>
                  <m:e>
                    <m:r>
                      <m:t>w</m:t>
                    </m:r>
                  </m:e>
                </m:d>
              </m:e>
              <m:sup>
                <m:r>
                  <m:t>2</m:t>
                </m:r>
              </m:sup>
            </m:sSup>
          </m:den>
        </m:f>
      </m:oMath>
      <w:r>
        <w:t xml:space="preserve">, negativa si</w:t>
      </w:r>
      <w:r>
        <w:t xml:space="preserve"> </w:t>
      </w:r>
      <m:oMath>
        <m:r>
          <m:t>u</m:t>
        </m:r>
        <m:r>
          <m:rPr>
            <m:sty m:val="p"/>
          </m:rPr>
          <m:t>″</m:t>
        </m:r>
        <m:r>
          <m:rPr>
            <m:sty m:val="p"/>
          </m:rPr>
          <m:t>&lt;</m:t>
        </m:r>
        <m:r>
          <m:t>0</m:t>
        </m:r>
      </m:oMath>
      <w:r>
        <w:t xml:space="preserve"> </w:t>
      </w:r>
      <w:r>
        <w:t xml:space="preserve">y</w:t>
      </w:r>
      <w:r>
        <w:t xml:space="preserve"> </w:t>
      </w:r>
      <m:oMath>
        <m:r>
          <m:t>w</m:t>
        </m:r>
        <m:r>
          <m:rPr>
            <m:sty m:val="p"/>
          </m:rPr>
          <m:t>&gt;</m:t>
        </m:r>
        <m:sSup>
          <m:e>
            <m:r>
              <m:t>w</m:t>
            </m:r>
          </m:e>
          <m:sup>
            <m:r>
              <m:t>R</m:t>
            </m:r>
          </m:sup>
        </m:sSup>
      </m:oMath>
      <w:r>
        <w:t xml:space="preserve">, y nula si</w:t>
      </w:r>
      <w:r>
        <w:t xml:space="preserve"> </w:t>
      </w:r>
      <m:oMath>
        <m:r>
          <m:t>u</m:t>
        </m:r>
        <m:r>
          <m:rPr>
            <m:sty m:val="p"/>
          </m:rPr>
          <m:t>″</m:t>
        </m:r>
        <m:r>
          <m:rPr>
            <m:sty m:val="p"/>
          </m:rPr>
          <m:t>=</m:t>
        </m:r>
        <m:r>
          <m:t>0</m:t>
        </m:r>
      </m:oMath>
      <w:r>
        <w:t xml:space="preserve">. Diferenciando la curva,</w:t>
      </w:r>
      <w:r>
        <w:t xml:space="preserve"> </w:t>
      </w:r>
      <m:oMath>
        <m:r>
          <m:t>A</m:t>
        </m:r>
        <m:r>
          <m:t> </m:t>
        </m:r>
        <m:r>
          <m:t>F</m:t>
        </m:r>
        <m:r>
          <m:rPr>
            <m:sty m:val="p"/>
          </m:rPr>
          <m:t>″</m:t>
        </m:r>
        <m:d>
          <m:dPr>
            <m:begChr m:val="("/>
            <m:sepChr m:val=""/>
            <m:endChr m:val=")"/>
            <m:grow/>
          </m:dPr>
          <m:e>
            <m:r>
              <m:t>L</m:t>
            </m:r>
          </m:e>
        </m:d>
        <m:r>
          <m:t> </m:t>
        </m:r>
        <m:r>
          <m:t>d</m:t>
        </m:r>
        <m:r>
          <m:t>L</m:t>
        </m:r>
        <m:r>
          <m:rPr>
            <m:sty m:val="p"/>
          </m:rPr>
          <m:t>=</m:t>
        </m:r>
        <m:r>
          <m:t>g</m:t>
        </m:r>
        <m:r>
          <m:rPr>
            <m:sty m:val="p"/>
          </m:rPr>
          <m:t>′</m:t>
        </m:r>
        <m:d>
          <m:dPr>
            <m:begChr m:val="("/>
            <m:sepChr m:val=""/>
            <m:endChr m:val=")"/>
            <m:grow/>
          </m:dPr>
          <m:e>
            <m:r>
              <m:t>w</m:t>
            </m:r>
          </m:e>
        </m:d>
        <m:r>
          <m:t> </m:t>
        </m:r>
        <m:r>
          <m:t>d</m:t>
        </m:r>
        <m:r>
          <m:t>w</m:t>
        </m:r>
      </m:oMath>
      <w:r>
        <w:t xml:space="preserve">, así que</w:t>
      </w:r>
    </w:p>
    <w:p>
      <w:pPr>
        <w:pStyle w:val="BodyText"/>
        <w:keepNext/>
      </w:pPr>
      <m:oMathPara>
        <m:oMathParaPr>
          <m:jc m:val="center"/>
        </m:oMathParaPr>
        <m:oMath>
          <m:f>
            <m:fPr>
              <m:type m:val="bar"/>
            </m:fPr>
            <m:num>
              <m:r>
                <m:t>d</m:t>
              </m:r>
              <m:r>
                <m:t>w</m:t>
              </m:r>
            </m:num>
            <m:den>
              <m:r>
                <m:t>d</m:t>
              </m:r>
              <m:r>
                <m:t>L</m:t>
              </m:r>
            </m:den>
          </m:f>
          <m:r>
            <m:rPr>
              <m:sty m:val="p"/>
            </m:rPr>
            <m:t>=</m:t>
          </m:r>
          <m:f>
            <m:fPr>
              <m:type m:val="bar"/>
            </m:fPr>
            <m:num>
              <m:r>
                <m:t>A</m:t>
              </m:r>
              <m:r>
                <m:t> </m:t>
              </m:r>
              <m:r>
                <m:t>F</m:t>
              </m:r>
              <m:r>
                <m:rPr>
                  <m:sty m:val="p"/>
                </m:rPr>
                <m:t>″</m:t>
              </m:r>
              <m:d>
                <m:dPr>
                  <m:begChr m:val="("/>
                  <m:sepChr m:val=""/>
                  <m:endChr m:val=")"/>
                  <m:grow/>
                </m:dPr>
                <m:e>
                  <m:r>
                    <m:t>L</m:t>
                  </m:r>
                </m:e>
              </m:d>
            </m:num>
            <m:den>
              <m:r>
                <m:t>g</m:t>
              </m:r>
              <m:r>
                <m:rPr>
                  <m:sty m:val="p"/>
                </m:rPr>
                <m:t>′</m:t>
              </m:r>
              <m:d>
                <m:dPr>
                  <m:begChr m:val="("/>
                  <m:sepChr m:val=""/>
                  <m:endChr m:val=")"/>
                  <m:grow/>
                </m:dPr>
                <m:e>
                  <m:r>
                    <m:t>w</m:t>
                  </m:r>
                </m:e>
              </m:d>
            </m:den>
          </m:f>
        </m:oMath>
      </m:oMathPara>
    </w:p>
    <w:p>
      <w:pPr>
        <w:numPr>
          <w:ilvl w:val="0"/>
          <w:numId w:val="1000"/>
        </w:numPr>
      </w:pPr>
      <w:r>
        <w:t xml:space="preserve">es positiva con aversión al riesgo (numerador y denominador negativos) y la curva es vertical con neutralidad (</w:t>
      </w:r>
      <m:oMath>
        <m:r>
          <m:t>g</m:t>
        </m:r>
        <m:r>
          <m:rPr>
            <m:sty m:val="p"/>
          </m:rPr>
          <m:t>′</m:t>
        </m:r>
        <m:r>
          <m:rPr>
            <m:sty m:val="p"/>
          </m:rPr>
          <m:t>=</m:t>
        </m:r>
        <m:r>
          <m:t>0</m:t>
        </m:r>
      </m:oMath>
      <w:r>
        <w:t xml:space="preserve"> </w:t>
      </w:r>
      <w:r>
        <w:t xml:space="preserve">y</w:t>
      </w:r>
      <w:r>
        <w:t xml:space="preserve"> </w:t>
      </w:r>
      <m:oMath>
        <m:r>
          <m:t>g</m:t>
        </m:r>
        <m:d>
          <m:dPr>
            <m:begChr m:val="("/>
            <m:sepChr m:val=""/>
            <m:endChr m:val=")"/>
            <m:grow/>
          </m:dPr>
          <m:e>
            <m:r>
              <m:t>w</m:t>
            </m:r>
          </m:e>
        </m:d>
        <m:r>
          <m:rPr>
            <m:sty m:val="p"/>
          </m:rPr>
          <m:t>=</m:t>
        </m:r>
        <m:sSup>
          <m:e>
            <m:r>
              <m:t>w</m:t>
            </m:r>
          </m:e>
          <m:sup>
            <m:r>
              <m:t>R</m:t>
            </m:r>
          </m:sup>
        </m:sSup>
      </m:oMath>
      <w:r>
        <w:t xml:space="preserve">).</w:t>
      </w:r>
    </w:p>
    <w:p>
      <w:pPr>
        <w:numPr>
          <w:ilvl w:val="0"/>
          <w:numId w:val="1094"/>
        </w:numPr>
      </w:pPr>
      <w:r>
        <w:rPr>
          <w:i/>
          <w:iCs/>
        </w:rPr>
        <w:t xml:space="preserve">Posición</w:t>
      </w:r>
      <w:r>
        <w:t xml:space="preserve">. Por la concavidad de</w:t>
      </w:r>
      <w:r>
        <w:t xml:space="preserve"> </w:t>
      </w:r>
      <m:oMath>
        <m:r>
          <m:t>u</m:t>
        </m:r>
      </m:oMath>
      <w:r>
        <w:t xml:space="preserve">,</w:t>
      </w:r>
      <w:r>
        <w:t xml:space="preserve"> </w:t>
      </w:r>
      <m:oMath>
        <m:r>
          <m:t>u</m:t>
        </m:r>
        <m:d>
          <m:dPr>
            <m:begChr m:val="("/>
            <m:sepChr m:val=""/>
            <m:endChr m:val=")"/>
            <m:grow/>
          </m:dPr>
          <m:e>
            <m:sSup>
              <m:e>
                <m:r>
                  <m:t>w</m:t>
                </m:r>
              </m:e>
              <m:sup>
                <m:r>
                  <m:t>R</m:t>
                </m:r>
              </m:sup>
            </m:sSup>
          </m:e>
        </m:d>
        <m:r>
          <m:rPr>
            <m:sty m:val="p"/>
          </m:rPr>
          <m:t>≤</m:t>
        </m:r>
        <m:r>
          <m:t>u</m:t>
        </m:r>
        <m:d>
          <m:dPr>
            <m:begChr m:val="("/>
            <m:sepChr m:val=""/>
            <m:endChr m:val=")"/>
            <m:grow/>
          </m:dPr>
          <m:e>
            <m:r>
              <m:t>w</m:t>
            </m:r>
          </m:e>
        </m:d>
        <m:r>
          <m:rPr>
            <m:sty m:val="p"/>
          </m:rPr>
          <m:t>+</m:t>
        </m:r>
        <m:r>
          <m:t>u</m:t>
        </m:r>
        <m:r>
          <m:rPr>
            <m:sty m:val="p"/>
          </m:rPr>
          <m:t>′</m:t>
        </m:r>
        <m:d>
          <m:dPr>
            <m:begChr m:val="("/>
            <m:sepChr m:val=""/>
            <m:endChr m:val=")"/>
            <m:grow/>
          </m:dPr>
          <m:e>
            <m:r>
              <m:t>w</m:t>
            </m:r>
          </m:e>
        </m:d>
        <m:r>
          <m:t> </m:t>
        </m:r>
        <m:d>
          <m:dPr>
            <m:begChr m:val="("/>
            <m:sepChr m:val=""/>
            <m:endChr m:val=")"/>
            <m:grow/>
          </m:dPr>
          <m:e>
            <m:sSup>
              <m:e>
                <m:r>
                  <m:t>w</m:t>
                </m:r>
              </m:e>
              <m:sup>
                <m:r>
                  <m:t>R</m:t>
                </m:r>
              </m:sup>
            </m:sSup>
            <m:r>
              <m:rPr>
                <m:sty m:val="p"/>
              </m:rPr>
              <m:t>−</m:t>
            </m:r>
            <m:r>
              <m:t>w</m:t>
            </m:r>
          </m:e>
        </m:d>
      </m:oMath>
      <w:r>
        <w:t xml:space="preserve">, luego</w:t>
      </w:r>
      <w:r>
        <w:t xml:space="preserve"> </w:t>
      </w:r>
      <m:oMath>
        <m:r>
          <m:t>g</m:t>
        </m:r>
        <m:d>
          <m:dPr>
            <m:begChr m:val="("/>
            <m:sepChr m:val=""/>
            <m:endChr m:val=")"/>
            <m:grow/>
          </m:dPr>
          <m:e>
            <m:r>
              <m:t>w</m:t>
            </m:r>
          </m:e>
        </m:d>
        <m:r>
          <m:rPr>
            <m:sty m:val="p"/>
          </m:rPr>
          <m:t>≤</m:t>
        </m:r>
        <m:sSup>
          <m:e>
            <m:r>
              <m:t>w</m:t>
            </m:r>
          </m:e>
          <m:sup>
            <m:r>
              <m:t>R</m:t>
            </m:r>
          </m:sup>
        </m:sSup>
      </m:oMath>
      <w:r>
        <w:t xml:space="preserve">: con aversión al riesgo,</w:t>
      </w:r>
      <w:r>
        <w:t xml:space="preserve"> </w:t>
      </w:r>
      <m:oMath>
        <m:r>
          <m:t>A</m:t>
        </m:r>
        <m:r>
          <m:t> </m:t>
        </m:r>
        <m:r>
          <m:t>F</m:t>
        </m:r>
        <m:r>
          <m:rPr>
            <m:sty m:val="p"/>
          </m:rPr>
          <m:t>′</m:t>
        </m:r>
        <m:d>
          <m:dPr>
            <m:begChr m:val="("/>
            <m:sepChr m:val=""/>
            <m:endChr m:val=")"/>
            <m:grow/>
          </m:dPr>
          <m:e>
            <m:r>
              <m:t>L</m:t>
            </m:r>
          </m:e>
        </m:d>
        <m:r>
          <m:rPr>
            <m:sty m:val="p"/>
          </m:rPr>
          <m:t>&lt;</m:t>
        </m:r>
        <m:sSup>
          <m:e>
            <m:r>
              <m:t>w</m:t>
            </m:r>
          </m:e>
          <m:sup>
            <m:r>
              <m:t>R</m:t>
            </m:r>
          </m:sup>
        </m:sSup>
      </m:oMath>
      <w:r>
        <w:t xml:space="preserve"> </w:t>
      </w:r>
      <w:r>
        <w:t xml:space="preserve">y el empleo supera al competitivo.</w:t>
      </w:r>
    </w:p>
    <w:p>
      <w:pPr>
        <w:numPr>
          <w:ilvl w:val="0"/>
          <w:numId w:val="1094"/>
        </w:numPr>
      </w:pPr>
      <w:r>
        <w:rPr>
          <w:i/>
          <w:iCs/>
        </w:rPr>
        <w:t xml:space="preserve">Extremos</w:t>
      </w:r>
      <w:r>
        <w:t xml:space="preserve">. Con</w:t>
      </w:r>
      <w:r>
        <w:t xml:space="preserve"> </w:t>
      </w:r>
      <m:oMath>
        <m:r>
          <m:t>γ</m:t>
        </m:r>
        <m:r>
          <m:rPr>
            <m:sty m:val="p"/>
          </m:rPr>
          <m:t>=</m:t>
        </m:r>
        <m:r>
          <m:t>0</m:t>
        </m:r>
      </m:oMath>
      <w:r>
        <w:t xml:space="preserve"> </w:t>
      </w:r>
      <w:r>
        <w:t xml:space="preserve">el acuerdo es</w:t>
      </w:r>
      <w:r>
        <w:t xml:space="preserve"> </w:t>
      </w:r>
      <m:oMath>
        <m:r>
          <m:t>C</m:t>
        </m:r>
      </m:oMath>
      <w:r>
        <w:t xml:space="preserve">, con</w:t>
      </w:r>
      <w:r>
        <w:t xml:space="preserve"> </w:t>
      </w:r>
      <m:oMath>
        <m:r>
          <m:t>w</m:t>
        </m:r>
        <m:r>
          <m:rPr>
            <m:sty m:val="p"/>
          </m:rPr>
          <m:t>=</m:t>
        </m:r>
        <m:sSup>
          <m:e>
            <m:r>
              <m:t>w</m:t>
            </m:r>
          </m:e>
          <m:sup>
            <m:r>
              <m:t>R</m:t>
            </m:r>
          </m:sup>
        </m:sSup>
      </m:oMath>
      <w:r>
        <w:t xml:space="preserve"> </w:t>
      </w:r>
      <w:r>
        <w:t xml:space="preserve">y</w:t>
      </w:r>
      <w:r>
        <w:t xml:space="preserve"> </w:t>
      </w:r>
      <m:oMath>
        <m:r>
          <m:t>L</m:t>
        </m:r>
        <m:r>
          <m:rPr>
            <m:sty m:val="p"/>
          </m:rPr>
          <m:t>=</m:t>
        </m:r>
        <m:sSup>
          <m:e>
            <m:r>
              <m:t>L</m:t>
            </m:r>
          </m:e>
          <m:sup>
            <m:r>
              <m:t>c</m:t>
            </m:r>
          </m:sup>
        </m:sSup>
      </m:oMath>
      <w:r>
        <w:t xml:space="preserve">. Con</w:t>
      </w:r>
      <w:r>
        <w:t xml:space="preserve"> </w:t>
      </w:r>
      <m:oMath>
        <m:r>
          <m:t>γ</m:t>
        </m:r>
        <m:r>
          <m:rPr>
            <m:sty m:val="p"/>
          </m:rPr>
          <m:t>=</m:t>
        </m:r>
        <m:r>
          <m:t>1</m:t>
        </m:r>
      </m:oMath>
      <w:r>
        <w:t xml:space="preserve"> </w:t>
      </w:r>
      <w:r>
        <w:t xml:space="preserve">es</w:t>
      </w:r>
      <w:r>
        <w:t xml:space="preserve"> </w:t>
      </w:r>
      <m:oMath>
        <m:r>
          <m:t>F</m:t>
        </m:r>
      </m:oMath>
      <w:r>
        <w:t xml:space="preserve">, donde la empresa se queda sin beneficio,</w:t>
      </w:r>
      <w:r>
        <w:t xml:space="preserve"> </w:t>
      </w:r>
      <m:oMath>
        <m:r>
          <m:t>A</m:t>
        </m:r>
        <m:r>
          <m:t> </m:t>
        </m:r>
        <m:r>
          <m:t>F</m:t>
        </m:r>
        <m:d>
          <m:dPr>
            <m:begChr m:val="("/>
            <m:sepChr m:val=""/>
            <m:endChr m:val=")"/>
            <m:grow/>
          </m:dPr>
          <m:e>
            <m:r>
              <m:t>L</m:t>
            </m:r>
          </m:e>
        </m:d>
        <m:r>
          <m:rPr>
            <m:sty m:val="p"/>
          </m:rPr>
          <m:t>−</m:t>
        </m:r>
        <m:r>
          <m:t>w</m:t>
        </m:r>
        <m:r>
          <m:t> </m:t>
        </m:r>
        <m:r>
          <m:t>L</m:t>
        </m:r>
        <m:r>
          <m:rPr>
            <m:sty m:val="p"/>
          </m:rPr>
          <m:t>=</m:t>
        </m:r>
        <m:r>
          <m:t>0</m:t>
        </m:r>
      </m:oMath>
      <w:r>
        <w:t xml:space="preserve">, y el salario es el producto medio,</w:t>
      </w:r>
      <w:r>
        <w:t xml:space="preserve"> </w:t>
      </w:r>
      <m:oMath>
        <m:r>
          <m:t>w</m:t>
        </m:r>
        <m:r>
          <m:rPr>
            <m:sty m:val="p"/>
          </m:rPr>
          <m:t>=</m:t>
        </m:r>
        <m:r>
          <m:t>A</m:t>
        </m:r>
        <m:r>
          <m:t> </m:t>
        </m:r>
        <m:r>
          <m:t>F</m:t>
        </m:r>
        <m:d>
          <m:dPr>
            <m:begChr m:val="("/>
            <m:sepChr m:val=""/>
            <m:endChr m:val=")"/>
            <m:grow/>
          </m:dPr>
          <m:e>
            <m:r>
              <m:t>L</m:t>
            </m:r>
          </m:e>
        </m:d>
        <m:r>
          <m:rPr>
            <m:sty m:val="p"/>
          </m:rPr>
          <m:t>/</m:t>
        </m:r>
        <m:r>
          <m:t>L</m:t>
        </m:r>
      </m:oMath>
      <w:r>
        <w:t xml:space="preserve">. Al llegar a</w:t>
      </w:r>
      <w:r>
        <w:t xml:space="preserve"> </w:t>
      </w:r>
      <m:oMath>
        <m:r>
          <m:t>L</m:t>
        </m:r>
        <m:r>
          <m:rPr>
            <m:sty m:val="p"/>
          </m:rPr>
          <m:t>=</m:t>
        </m:r>
        <m:bar>
          <m:barPr>
            <m:pos m:val="top"/>
          </m:barPr>
          <m:e>
            <m:r>
              <m:t>L</m:t>
            </m:r>
          </m:e>
        </m:bar>
      </m:oMath>
      <w:r>
        <w:t xml:space="preserve"> </w:t>
      </w:r>
      <w:r>
        <w:t xml:space="preserve">(punto</w:t>
      </w:r>
      <w:r>
        <w:t xml:space="preserve"> </w:t>
      </w:r>
      <m:oMath>
        <m:r>
          <m:t>D</m:t>
        </m:r>
      </m:oMath>
      <w:r>
        <w:t xml:space="preserve">), la curva sigue vertical hasta</w:t>
      </w:r>
      <w:r>
        <w:t xml:space="preserve"> </w:t>
      </w:r>
      <m:oMath>
        <m:r>
          <m:t>F</m:t>
        </m:r>
      </m:oMath>
      <w:r>
        <w:t xml:space="preserve">, porque al sindicato ya no le sirve más empleo. ∎</w:t>
      </w:r>
    </w:p>
    <w:bookmarkEnd w:id="176"/>
    <w:bookmarkStart w:id="181" w:name="anexo_fuertemente_eficientes"/>
    <w:p>
      <w:pPr>
        <w:pStyle w:val="Heading2"/>
      </w:pPr>
      <w:r>
        <w:t xml:space="preserve">B.4. Contratos fuertemente eficientes</w:t>
      </w:r>
    </w:p>
    <w:p>
      <w:pPr>
        <w:numPr>
          <w:ilvl w:val="0"/>
          <w:numId w:val="1095"/>
        </w:numPr>
      </w:pPr>
      <w:r>
        <w:rPr>
          <w:i/>
          <w:iCs/>
        </w:rPr>
        <w:t xml:space="preserve">Supuestos</w:t>
      </w:r>
      <w:r>
        <w:t xml:space="preserve">. Sindicato y empresa negocian el salario</w:t>
      </w:r>
      <w:r>
        <w:t xml:space="preserve"> </w:t>
      </w:r>
      <m:oMath>
        <m:r>
          <m:t>w</m:t>
        </m:r>
      </m:oMath>
      <w:r>
        <w:t xml:space="preserve">, el empleo</w:t>
      </w:r>
      <w:r>
        <w:t xml:space="preserve"> </w:t>
      </w:r>
      <m:oMath>
        <m:r>
          <m:t>L</m:t>
        </m:r>
      </m:oMath>
      <w:r>
        <w:t xml:space="preserve"> </w:t>
      </w:r>
      <w:r>
        <w:t xml:space="preserve">y un pago</w:t>
      </w:r>
      <w:r>
        <w:t xml:space="preserve"> </w:t>
      </w:r>
      <m:oMath>
        <m:r>
          <m:t>b</m:t>
        </m:r>
      </m:oMath>
      <w:r>
        <w:t xml:space="preserve"> </w:t>
      </w:r>
      <w:r>
        <w:t xml:space="preserve">que la empresa hace a cada afiliado que queda parado (un seguro o una indemnización), que así obtiene la utilidad</w:t>
      </w:r>
      <w:r>
        <w:t xml:space="preserve"> </w:t>
      </w:r>
      <m:oMath>
        <m:r>
          <m:t>u</m:t>
        </m:r>
        <m:d>
          <m:dPr>
            <m:begChr m:val="("/>
            <m:sepChr m:val=""/>
            <m:endChr m:val=")"/>
            <m:grow/>
          </m:dPr>
          <m:e>
            <m:sSup>
              <m:e>
                <m:r>
                  <m:t>w</m:t>
                </m:r>
              </m:e>
              <m:sup>
                <m:r>
                  <m:t>R</m:t>
                </m:r>
              </m:sup>
            </m:sSup>
            <m:r>
              <m:rPr>
                <m:sty m:val="p"/>
              </m:rPr>
              <m:t>+</m:t>
            </m:r>
            <m:r>
              <m:t>b</m:t>
            </m:r>
          </m:e>
        </m:d>
      </m:oMath>
      <w:r>
        <w:t xml:space="preserve">. Entonces</w:t>
      </w:r>
    </w:p>
    <w:p>
      <w:pPr>
        <w:pStyle w:val="BodyText"/>
        <w:keepNext/>
      </w:pPr>
      <m:oMathPara>
        <m:oMathParaPr>
          <m:jc m:val="center"/>
        </m:oMathParaPr>
        <m:oMath>
          <m:sSub>
            <m:e>
              <m:r>
                <m:t>U</m:t>
              </m:r>
            </m:e>
            <m:sub>
              <m:r>
                <m:t>S</m:t>
              </m:r>
            </m:sub>
          </m:sSub>
          <m:r>
            <m:rPr>
              <m:sty m:val="p"/>
            </m:rPr>
            <m:t>=</m:t>
          </m:r>
          <m:f>
            <m:fPr>
              <m:type m:val="bar"/>
            </m:fPr>
            <m:num>
              <m:r>
                <m:t>L</m:t>
              </m:r>
            </m:num>
            <m:den>
              <m:bar>
                <m:barPr>
                  <m:pos m:val="top"/>
                </m:barPr>
                <m:e>
                  <m:r>
                    <m:t>L</m:t>
                  </m:r>
                </m:e>
              </m:bar>
            </m:den>
          </m:f>
          <m:r>
            <m:t> </m:t>
          </m:r>
          <m:r>
            <m:t>u</m:t>
          </m:r>
          <m:d>
            <m:dPr>
              <m:begChr m:val="("/>
              <m:sepChr m:val=""/>
              <m:endChr m:val=")"/>
              <m:grow/>
            </m:dPr>
            <m:e>
              <m:r>
                <m:t>w</m:t>
              </m:r>
            </m:e>
          </m:d>
          <m:r>
            <m:rPr>
              <m:sty m:val="p"/>
            </m:rPr>
            <m:t>+</m:t>
          </m:r>
          <m:d>
            <m:dPr>
              <m:begChr m:val="("/>
              <m:sepChr m:val=""/>
              <m:endChr m:val=")"/>
              <m:grow/>
            </m:dPr>
            <m:e>
              <m:r>
                <m:t>1</m:t>
              </m:r>
              <m:r>
                <m:rPr>
                  <m:sty m:val="p"/>
                </m:rPr>
                <m:t>−</m:t>
              </m:r>
              <m:f>
                <m:fPr>
                  <m:type m:val="bar"/>
                </m:fPr>
                <m:num>
                  <m:r>
                    <m:t>L</m:t>
                  </m:r>
                </m:num>
                <m:den>
                  <m:bar>
                    <m:barPr>
                      <m:pos m:val="top"/>
                    </m:barPr>
                    <m:e>
                      <m:r>
                        <m:t>L</m:t>
                      </m:r>
                    </m:e>
                  </m:bar>
                </m:den>
              </m:f>
            </m:e>
          </m:d>
          <m:r>
            <m:t> </m:t>
          </m:r>
          <m:r>
            <m:t>u</m:t>
          </m:r>
          <m:d>
            <m:dPr>
              <m:begChr m:val="("/>
              <m:sepChr m:val=""/>
              <m:endChr m:val=")"/>
              <m:grow/>
            </m:dPr>
            <m:e>
              <m:sSup>
                <m:e>
                  <m:r>
                    <m:t>w</m:t>
                  </m:r>
                </m:e>
                <m:sup>
                  <m:r>
                    <m:t>R</m:t>
                  </m:r>
                </m:sup>
              </m:sSup>
              <m:r>
                <m:rPr>
                  <m:sty m:val="p"/>
                </m:rPr>
                <m:t>+</m:t>
              </m:r>
              <m:r>
                <m:t>b</m:t>
              </m:r>
            </m:e>
          </m:d>
          <m:r>
            <m:rPr>
              <m:sty m:val="p"/>
            </m:rPr>
            <m:t>,</m:t>
          </m:r>
          <m:r>
            <m:t>  </m:t>
          </m:r>
          <m:r>
            <m:t>B</m:t>
          </m:r>
          <m:r>
            <m:rPr>
              <m:sty m:val="p"/>
            </m:rPr>
            <m:t>=</m:t>
          </m:r>
          <m:r>
            <m:t>A</m:t>
          </m:r>
          <m:r>
            <m:t> </m:t>
          </m:r>
          <m:r>
            <m:t>F</m:t>
          </m:r>
          <m:d>
            <m:dPr>
              <m:begChr m:val="("/>
              <m:sepChr m:val=""/>
              <m:endChr m:val=")"/>
              <m:grow/>
            </m:dPr>
            <m:e>
              <m:r>
                <m:t>L</m:t>
              </m:r>
            </m:e>
          </m:d>
          <m:r>
            <m:rPr>
              <m:sty m:val="p"/>
            </m:rPr>
            <m:t>−</m:t>
          </m:r>
          <m:r>
            <m:t>w</m:t>
          </m:r>
          <m:r>
            <m:t> </m:t>
          </m:r>
          <m:r>
            <m:t>L</m:t>
          </m:r>
          <m:r>
            <m:rPr>
              <m:sty m:val="p"/>
            </m:rPr>
            <m:t>−</m:t>
          </m:r>
          <m:r>
            <m:t>b</m:t>
          </m:r>
          <m:r>
            <m:t> </m:t>
          </m:r>
          <m:d>
            <m:dPr>
              <m:begChr m:val="("/>
              <m:sepChr m:val=""/>
              <m:endChr m:val=")"/>
              <m:grow/>
            </m:dPr>
            <m:e>
              <m:bar>
                <m:barPr>
                  <m:pos m:val="top"/>
                </m:barPr>
                <m:e>
                  <m:r>
                    <m:t>L</m:t>
                  </m:r>
                </m:e>
              </m:bar>
              <m:r>
                <m:rPr>
                  <m:sty m:val="p"/>
                </m:rPr>
                <m:t>−</m:t>
              </m:r>
              <m:r>
                <m:t>L</m:t>
              </m:r>
            </m:e>
          </m:d>
        </m:oMath>
      </m:oMathPara>
    </w:p>
    <w:p>
      <w:pPr>
        <w:numPr>
          <w:ilvl w:val="0"/>
          <w:numId w:val="1095"/>
        </w:numPr>
      </w:pPr>
      <w:r>
        <w:rPr>
          <w:i/>
          <w:iCs/>
        </w:rPr>
        <w:t xml:space="preserve">El principio de indiferencia</w:t>
      </w:r>
      <w:r>
        <w:t xml:space="preserve">. Para un pago total dado a los afiliados,</w:t>
      </w:r>
      <w:r>
        <w:t xml:space="preserve"> </w:t>
      </w:r>
      <m:oMath>
        <m:r>
          <m:t>T</m:t>
        </m:r>
        <m:r>
          <m:rPr>
            <m:sty m:val="p"/>
          </m:rPr>
          <m:t>=</m:t>
        </m:r>
        <m:r>
          <m:t>w</m:t>
        </m:r>
        <m:r>
          <m:t> </m:t>
        </m:r>
        <m:r>
          <m:t>L</m:t>
        </m:r>
        <m:r>
          <m:rPr>
            <m:sty m:val="p"/>
          </m:rPr>
          <m:t>+</m:t>
        </m:r>
        <m:r>
          <m:t>b</m:t>
        </m:r>
        <m:r>
          <m:t> </m:t>
        </m:r>
        <m:d>
          <m:dPr>
            <m:begChr m:val="("/>
            <m:sepChr m:val=""/>
            <m:endChr m:val=")"/>
            <m:grow/>
          </m:dPr>
          <m:e>
            <m:bar>
              <m:barPr>
                <m:pos m:val="top"/>
              </m:barPr>
              <m:e>
                <m:r>
                  <m:t>L</m:t>
                </m:r>
              </m:e>
            </m:bar>
            <m:r>
              <m:rPr>
                <m:sty m:val="p"/>
              </m:rPr>
              <m:t>−</m:t>
            </m:r>
            <m:r>
              <m:t>L</m:t>
            </m:r>
          </m:e>
        </m:d>
      </m:oMath>
      <w:r>
        <w:t xml:space="preserve">, el reparto entre empleados y parados que maximiza</w:t>
      </w:r>
      <w:r>
        <w:t xml:space="preserve"> </w:t>
      </w:r>
      <m:oMath>
        <m:sSub>
          <m:e>
            <m:r>
              <m:t>U</m:t>
            </m:r>
          </m:e>
          <m:sub>
            <m:r>
              <m:t>S</m:t>
            </m:r>
          </m:sub>
        </m:sSub>
      </m:oMath>
      <w:r>
        <w:t xml:space="preserve"> </w:t>
      </w:r>
      <w:r>
        <w:t xml:space="preserve">cumple, con el multiplicador</w:t>
      </w:r>
      <w:r>
        <w:t xml:space="preserve"> </w:t>
      </w:r>
      <m:oMath>
        <m:r>
          <m:t>λ</m:t>
        </m:r>
      </m:oMath>
      <w:r>
        <w:t xml:space="preserve"> </w:t>
      </w:r>
      <w:r>
        <w:t xml:space="preserve">de esa restricción,</w:t>
      </w:r>
    </w:p>
    <w:p>
      <w:pPr>
        <w:pStyle w:val="BodyText"/>
        <w:keepNext/>
      </w:pPr>
      <m:oMathPara>
        <m:oMathParaPr>
          <m:jc m:val="center"/>
        </m:oMathParaPr>
        <m:oMath>
          <m:f>
            <m:fPr>
              <m:type m:val="bar"/>
            </m:fPr>
            <m:num>
              <m:r>
                <m:t>L</m:t>
              </m:r>
            </m:num>
            <m:den>
              <m:bar>
                <m:barPr>
                  <m:pos m:val="top"/>
                </m:barPr>
                <m:e>
                  <m:r>
                    <m:t>L</m:t>
                  </m:r>
                </m:e>
              </m:bar>
            </m:den>
          </m:f>
          <m:r>
            <m:t> </m:t>
          </m:r>
          <m:r>
            <m:t>u</m:t>
          </m:r>
          <m:r>
            <m:rPr>
              <m:sty m:val="p"/>
            </m:rPr>
            <m:t>′</m:t>
          </m:r>
          <m:d>
            <m:dPr>
              <m:begChr m:val="("/>
              <m:sepChr m:val=""/>
              <m:endChr m:val=")"/>
              <m:grow/>
            </m:dPr>
            <m:e>
              <m:r>
                <m:t>w</m:t>
              </m:r>
            </m:e>
          </m:d>
          <m:r>
            <m:rPr>
              <m:sty m:val="p"/>
            </m:rPr>
            <m:t>=</m:t>
          </m:r>
          <m:r>
            <m:t>λ</m:t>
          </m:r>
          <m:r>
            <m:t> </m:t>
          </m:r>
          <m:r>
            <m:t>L</m:t>
          </m:r>
          <m:r>
            <m:rPr>
              <m:sty m:val="p"/>
            </m:rPr>
            <m:t>,</m:t>
          </m:r>
          <m:r>
            <m:t>  </m:t>
          </m:r>
          <m:d>
            <m:dPr>
              <m:begChr m:val="("/>
              <m:sepChr m:val=""/>
              <m:endChr m:val=")"/>
              <m:grow/>
            </m:dPr>
            <m:e>
              <m:r>
                <m:t>1</m:t>
              </m:r>
              <m:r>
                <m:rPr>
                  <m:sty m:val="p"/>
                </m:rPr>
                <m:t>−</m:t>
              </m:r>
              <m:f>
                <m:fPr>
                  <m:type m:val="bar"/>
                </m:fPr>
                <m:num>
                  <m:r>
                    <m:t>L</m:t>
                  </m:r>
                </m:num>
                <m:den>
                  <m:bar>
                    <m:barPr>
                      <m:pos m:val="top"/>
                    </m:barPr>
                    <m:e>
                      <m:r>
                        <m:t>L</m:t>
                      </m:r>
                    </m:e>
                  </m:bar>
                </m:den>
              </m:f>
            </m:e>
          </m:d>
          <m:r>
            <m:t> </m:t>
          </m:r>
          <m:r>
            <m:t>u</m:t>
          </m:r>
          <m:r>
            <m:rPr>
              <m:sty m:val="p"/>
            </m:rPr>
            <m:t>′</m:t>
          </m:r>
          <m:d>
            <m:dPr>
              <m:begChr m:val="("/>
              <m:sepChr m:val=""/>
              <m:endChr m:val=")"/>
              <m:grow/>
            </m:dPr>
            <m:e>
              <m:sSup>
                <m:e>
                  <m:r>
                    <m:t>w</m:t>
                  </m:r>
                </m:e>
                <m:sup>
                  <m:r>
                    <m:t>R</m:t>
                  </m:r>
                </m:sup>
              </m:sSup>
              <m:r>
                <m:rPr>
                  <m:sty m:val="p"/>
                </m:rPr>
                <m:t>+</m:t>
              </m:r>
              <m:r>
                <m:t>b</m:t>
              </m:r>
            </m:e>
          </m:d>
          <m:r>
            <m:rPr>
              <m:sty m:val="p"/>
            </m:rPr>
            <m:t>=</m:t>
          </m:r>
          <m:r>
            <m:t>λ</m:t>
          </m:r>
          <m:r>
            <m:t> </m:t>
          </m:r>
          <m:d>
            <m:dPr>
              <m:begChr m:val="("/>
              <m:sepChr m:val=""/>
              <m:endChr m:val=")"/>
              <m:grow/>
            </m:dPr>
            <m:e>
              <m:bar>
                <m:barPr>
                  <m:pos m:val="top"/>
                </m:barPr>
                <m:e>
                  <m:r>
                    <m:t>L</m:t>
                  </m:r>
                </m:e>
              </m:bar>
              <m:r>
                <m:rPr>
                  <m:sty m:val="p"/>
                </m:rPr>
                <m:t>−</m:t>
              </m:r>
              <m:r>
                <m:t>L</m:t>
              </m:r>
            </m:e>
          </m:d>
          <m:r>
            <m:t> </m:t>
          </m:r>
          <m:r>
            <m:t> </m:t>
          </m:r>
          <m:r>
            <m:rPr>
              <m:sty m:val="p"/>
            </m:rPr>
            <m:t>⇒</m:t>
          </m:r>
          <m:r>
            <m:t> </m:t>
          </m:r>
          <m:r>
            <m:t> </m:t>
          </m:r>
          <m:r>
            <m:t>u</m:t>
          </m:r>
          <m:r>
            <m:rPr>
              <m:sty m:val="p"/>
            </m:rPr>
            <m:t>′</m:t>
          </m:r>
          <m:d>
            <m:dPr>
              <m:begChr m:val="("/>
              <m:sepChr m:val=""/>
              <m:endChr m:val=")"/>
              <m:grow/>
            </m:dPr>
            <m:e>
              <m:r>
                <m:t>w</m:t>
              </m:r>
            </m:e>
          </m:d>
          <m:r>
            <m:rPr>
              <m:sty m:val="p"/>
            </m:rPr>
            <m:t>=</m:t>
          </m:r>
          <m:r>
            <m:t>u</m:t>
          </m:r>
          <m:r>
            <m:rPr>
              <m:sty m:val="p"/>
            </m:rPr>
            <m:t>′</m:t>
          </m:r>
          <m:d>
            <m:dPr>
              <m:begChr m:val="("/>
              <m:sepChr m:val=""/>
              <m:endChr m:val=")"/>
              <m:grow/>
            </m:dPr>
            <m:e>
              <m:sSup>
                <m:e>
                  <m:r>
                    <m:t>w</m:t>
                  </m:r>
                </m:e>
                <m:sup>
                  <m:r>
                    <m:t>R</m:t>
                  </m:r>
                </m:sup>
              </m:sSup>
              <m:r>
                <m:rPr>
                  <m:sty m:val="p"/>
                </m:rPr>
                <m:t>+</m:t>
              </m:r>
              <m:r>
                <m:t>b</m:t>
              </m:r>
            </m:e>
          </m:d>
        </m:oMath>
      </m:oMathPara>
    </w:p>
    <w:p>
      <w:pPr>
        <w:numPr>
          <w:ilvl w:val="0"/>
          <w:numId w:val="1000"/>
        </w:numPr>
      </w:pPr>
      <w:r>
        <w:t xml:space="preserve">Como</w:t>
      </w:r>
      <w:r>
        <w:t xml:space="preserve"> </w:t>
      </w:r>
      <m:oMath>
        <m:r>
          <m:t>u</m:t>
        </m:r>
        <m:r>
          <m:rPr>
            <m:sty m:val="p"/>
          </m:rPr>
          <m:t>′</m:t>
        </m:r>
      </m:oMath>
      <w:r>
        <w:t xml:space="preserve"> </w:t>
      </w:r>
      <w:r>
        <w:t xml:space="preserve">es decreciente,</w:t>
      </w:r>
      <w:r>
        <w:t xml:space="preserve"> </w:t>
      </w:r>
      <m:oMath>
        <m:r>
          <m:t>w</m:t>
        </m:r>
        <m:r>
          <m:rPr>
            <m:sty m:val="p"/>
          </m:rPr>
          <m:t>=</m:t>
        </m:r>
        <m:sSup>
          <m:e>
            <m:r>
              <m:t>w</m:t>
            </m:r>
          </m:e>
          <m:sup>
            <m:r>
              <m:t>R</m:t>
            </m:r>
          </m:sup>
        </m:sSup>
        <m:r>
          <m:rPr>
            <m:sty m:val="p"/>
          </m:rPr>
          <m:t>+</m:t>
        </m:r>
        <m:r>
          <m:t>b</m:t>
        </m:r>
      </m:oMath>
      <w:r>
        <w:t xml:space="preserve">: el parado queda igual de bien que el empleado. Es el</w:t>
      </w:r>
      <w:r>
        <w:t xml:space="preserve"> </w:t>
      </w:r>
      <w:r>
        <w:rPr>
          <w:b/>
          <w:bCs/>
        </w:rPr>
        <w:t xml:space="preserve">principio de indiferencia</w:t>
      </w:r>
      <w:r>
        <w:t xml:space="preserve">: no que al sindicato le dé igual el resultado (prefiere salarios altos y a la empresa sin beneficio), sino que a cada afiliado le da igual trabajar o no, porque está asegurado del todo frente al riesgo de paro</w:t>
      </w:r>
      <w:r>
        <w:t xml:space="preserve"> </w:t>
      </w:r>
      <w:r>
        <w:t xml:space="preserve">(</w:t>
      </w:r>
      <w:hyperlink w:anchor="ref_Cahuc2014Labor">
        <w:r>
          <w:rPr>
            <w:rStyle w:val="Hyperlink"/>
            <w:smallCaps/>
          </w:rPr>
          <w:t xml:space="preserve">Cahuc</w:t>
        </w:r>
        <w:r>
          <w:rPr>
            <w:rStyle w:val="Hyperlink"/>
          </w:rPr>
          <w:t xml:space="preserve">,</w:t>
        </w:r>
        <w:r>
          <w:rPr>
            <w:rStyle w:val="Hyperlink"/>
          </w:rPr>
          <w:t xml:space="preserve"> </w:t>
        </w:r>
        <w:r>
          <w:rPr>
            <w:rStyle w:val="Hyperlink"/>
            <w:smallCaps/>
          </w:rPr>
          <w:t xml:space="preserve">Carcillo</w:t>
        </w:r>
        <w:r>
          <w:rPr>
            <w:rStyle w:val="Hyperlink"/>
          </w:rPr>
          <w:t xml:space="preserve"> </w:t>
        </w:r>
        <w:r>
          <w:rPr>
            <w:rStyle w:val="Hyperlink"/>
          </w:rPr>
          <w:t xml:space="preserve">y</w:t>
        </w:r>
        <w:r>
          <w:rPr>
            <w:rStyle w:val="Hyperlink"/>
          </w:rPr>
          <w:t xml:space="preserve"> </w:t>
        </w:r>
        <w:r>
          <w:rPr>
            <w:rStyle w:val="Hyperlink"/>
            <w:smallCaps/>
          </w:rPr>
          <w:t xml:space="preserve">Zylberberg</w:t>
        </w:r>
        <w:r>
          <w:rPr>
            <w:rStyle w:val="Hyperlink"/>
          </w:rPr>
          <w:t xml:space="preserve">, 2014, cap. 7</w:t>
        </w:r>
      </w:hyperlink>
      <w:r>
        <w:t xml:space="preserve">)</w:t>
      </w:r>
      <w:r>
        <w:t xml:space="preserve">. ∎</w:t>
      </w:r>
    </w:p>
    <w:p>
      <w:pPr>
        <w:numPr>
          <w:ilvl w:val="0"/>
          <w:numId w:val="1095"/>
        </w:numPr>
      </w:pPr>
      <w:r>
        <w:rPr>
          <w:i/>
          <w:iCs/>
        </w:rPr>
        <w:t xml:space="preserve">La curva de contratos</w:t>
      </w:r>
      <w:r>
        <w:t xml:space="preserve">. Con</w:t>
      </w:r>
      <w:r>
        <w:t xml:space="preserve"> </w:t>
      </w:r>
      <m:oMath>
        <m:r>
          <m:t>w</m:t>
        </m:r>
        <m:r>
          <m:rPr>
            <m:sty m:val="p"/>
          </m:rPr>
          <m:t>=</m:t>
        </m:r>
        <m:sSup>
          <m:e>
            <m:r>
              <m:t>w</m:t>
            </m:r>
          </m:e>
          <m:sup>
            <m:r>
              <m:t>R</m:t>
            </m:r>
          </m:sup>
        </m:sSup>
        <m:r>
          <m:rPr>
            <m:sty m:val="p"/>
          </m:rPr>
          <m:t>+</m:t>
        </m:r>
        <m:r>
          <m:t>b</m:t>
        </m:r>
      </m:oMath>
      <w:r>
        <w:t xml:space="preserve">, la utilidad del sindicato es</w:t>
      </w:r>
      <w:r>
        <w:t xml:space="preserve"> </w:t>
      </w:r>
      <m:oMath>
        <m:sSub>
          <m:e>
            <m:r>
              <m:t>U</m:t>
            </m:r>
          </m:e>
          <m:sub>
            <m:r>
              <m:t>S</m:t>
            </m:r>
          </m:sub>
        </m:sSub>
        <m:r>
          <m:rPr>
            <m:sty m:val="p"/>
          </m:rPr>
          <m:t>=</m:t>
        </m:r>
        <m:r>
          <m:t>u</m:t>
        </m:r>
        <m:d>
          <m:dPr>
            <m:begChr m:val="("/>
            <m:sepChr m:val=""/>
            <m:endChr m:val=")"/>
            <m:grow/>
          </m:dPr>
          <m:e>
            <m:r>
              <m:t>w</m:t>
            </m:r>
          </m:e>
        </m:d>
      </m:oMath>
      <w:r>
        <w:t xml:space="preserve">, que no depende de</w:t>
      </w:r>
      <w:r>
        <w:t xml:space="preserve"> </w:t>
      </w:r>
      <m:oMath>
        <m:r>
          <m:t>L</m:t>
        </m:r>
      </m:oMath>
      <w:r>
        <w:t xml:space="preserve">: sus indiferencias son horizontales. El beneficio queda</w:t>
      </w:r>
    </w:p>
    <w:p>
      <w:pPr>
        <w:pStyle w:val="BodyText"/>
        <w:keepNext/>
      </w:pPr>
      <m:oMathPara>
        <m:oMathParaPr>
          <m:jc m:val="center"/>
        </m:oMathParaPr>
        <m:oMath>
          <m:r>
            <m:t>B</m:t>
          </m:r>
          <m:r>
            <m:rPr>
              <m:sty m:val="p"/>
            </m:rPr>
            <m:t>=</m:t>
          </m:r>
          <m:r>
            <m:t>A</m:t>
          </m:r>
          <m:r>
            <m:t> </m:t>
          </m:r>
          <m:r>
            <m:t>F</m:t>
          </m:r>
          <m:d>
            <m:dPr>
              <m:begChr m:val="("/>
              <m:sepChr m:val=""/>
              <m:endChr m:val=")"/>
              <m:grow/>
            </m:dPr>
            <m:e>
              <m:r>
                <m:t>L</m:t>
              </m:r>
            </m:e>
          </m:d>
          <m:r>
            <m:rPr>
              <m:sty m:val="p"/>
            </m:rPr>
            <m:t>−</m:t>
          </m:r>
          <m:sSup>
            <m:e>
              <m:r>
                <m:t>w</m:t>
              </m:r>
            </m:e>
            <m:sup>
              <m:r>
                <m:t>R</m:t>
              </m:r>
            </m:sup>
          </m:sSup>
          <m:r>
            <m:t> </m:t>
          </m:r>
          <m:r>
            <m:t>L</m:t>
          </m:r>
          <m:r>
            <m:rPr>
              <m:sty m:val="p"/>
            </m:rPr>
            <m:t>−</m:t>
          </m:r>
          <m:d>
            <m:dPr>
              <m:begChr m:val="("/>
              <m:sepChr m:val=""/>
              <m:endChr m:val=")"/>
              <m:grow/>
            </m:dPr>
            <m:e>
              <m:r>
                <m:t>w</m:t>
              </m:r>
              <m:r>
                <m:rPr>
                  <m:sty m:val="p"/>
                </m:rPr>
                <m:t>−</m:t>
              </m:r>
              <m:sSup>
                <m:e>
                  <m:r>
                    <m:t>w</m:t>
                  </m:r>
                </m:e>
                <m:sup>
                  <m:r>
                    <m:t>R</m:t>
                  </m:r>
                </m:sup>
              </m:sSup>
            </m:e>
          </m:d>
          <m:r>
            <m:t> </m:t>
          </m:r>
          <m:bar>
            <m:barPr>
              <m:pos m:val="top"/>
            </m:barPr>
            <m:e>
              <m:r>
                <m:t>L</m:t>
              </m:r>
            </m:e>
          </m:bar>
        </m:oMath>
      </m:oMathPara>
    </w:p>
    <w:p>
      <w:pPr>
        <w:numPr>
          <w:ilvl w:val="0"/>
          <w:numId w:val="1000"/>
        </w:numPr>
      </w:pPr>
      <w:r>
        <w:t xml:space="preserve">como si la empresa pagara</w:t>
      </w:r>
      <w:r>
        <w:t xml:space="preserve"> </w:t>
      </w:r>
      <m:oMath>
        <m:sSup>
          <m:e>
            <m:r>
              <m:t>w</m:t>
            </m:r>
          </m:e>
          <m:sup>
            <m:r>
              <m:t>R</m:t>
            </m:r>
          </m:sup>
        </m:sSup>
      </m:oMath>
      <w:r>
        <w:t xml:space="preserve"> </w:t>
      </w:r>
      <w:r>
        <w:t xml:space="preserve">a cada empleado y</w:t>
      </w:r>
      <w:r>
        <w:t xml:space="preserve"> </w:t>
      </w:r>
      <m:oMath>
        <m:r>
          <m:t>w</m:t>
        </m:r>
        <m:r>
          <m:rPr>
            <m:sty m:val="p"/>
          </m:rPr>
          <m:t>−</m:t>
        </m:r>
        <m:sSup>
          <m:e>
            <m:r>
              <m:t>w</m:t>
            </m:r>
          </m:e>
          <m:sup>
            <m:r>
              <m:t>R</m:t>
            </m:r>
          </m:sup>
        </m:sSup>
      </m:oMath>
      <w:r>
        <w:t xml:space="preserve"> </w:t>
      </w:r>
      <w:r>
        <w:t xml:space="preserve">a todos los afiliados. Su isobeneficio tiene pendiente</w:t>
      </w:r>
    </w:p>
    <w:p>
      <w:pPr>
        <w:pStyle w:val="BodyText"/>
        <w:keepNext/>
      </w:pPr>
      <m:oMathPara>
        <m:oMathParaPr>
          <m:jc m:val="center"/>
        </m:oMathParaPr>
        <m:oMath>
          <m:sSub>
            <m:e>
              <m:d>
                <m:dPr>
                  <m:begChr m:val=""/>
                  <m:sepChr m:val=""/>
                  <m:endChr m:val="|"/>
                  <m:grow/>
                </m:dPr>
                <m:e>
                  <m:f>
                    <m:fPr>
                      <m:type m:val="bar"/>
                    </m:fPr>
                    <m:num>
                      <m:r>
                        <m:t>d</m:t>
                      </m:r>
                      <m:r>
                        <m:t>w</m:t>
                      </m:r>
                    </m:num>
                    <m:den>
                      <m:r>
                        <m:t>d</m:t>
                      </m:r>
                      <m:r>
                        <m:t>L</m:t>
                      </m:r>
                    </m:den>
                  </m:f>
                </m:e>
              </m:d>
            </m:e>
            <m:sub>
              <m:r>
                <m:t>d</m:t>
              </m:r>
              <m:r>
                <m:t>B</m:t>
              </m:r>
              <m:r>
                <m:rPr>
                  <m:sty m:val="p"/>
                </m:rPr>
                <m:t>=</m:t>
              </m:r>
              <m:r>
                <m:t>0</m:t>
              </m:r>
            </m:sub>
          </m:sSub>
          <m:r>
            <m:rPr>
              <m:sty m:val="p"/>
            </m:rPr>
            <m:t>=</m:t>
          </m:r>
          <m:f>
            <m:fPr>
              <m:type m:val="bar"/>
            </m:fPr>
            <m:num>
              <m:r>
                <m:t>A</m:t>
              </m:r>
              <m:r>
                <m:t> </m:t>
              </m:r>
              <m:r>
                <m:t>F</m:t>
              </m:r>
              <m:r>
                <m:rPr>
                  <m:sty m:val="p"/>
                </m:rPr>
                <m:t>′</m:t>
              </m:r>
              <m:d>
                <m:dPr>
                  <m:begChr m:val="("/>
                  <m:sepChr m:val=""/>
                  <m:endChr m:val=")"/>
                  <m:grow/>
                </m:dPr>
                <m:e>
                  <m:r>
                    <m:t>L</m:t>
                  </m:r>
                </m:e>
              </m:d>
              <m:r>
                <m:rPr>
                  <m:sty m:val="p"/>
                </m:rPr>
                <m:t>−</m:t>
              </m:r>
              <m:sSup>
                <m:e>
                  <m:r>
                    <m:t>w</m:t>
                  </m:r>
                </m:e>
                <m:sup>
                  <m:r>
                    <m:t>R</m:t>
                  </m:r>
                </m:sup>
              </m:sSup>
            </m:num>
            <m:den>
              <m:bar>
                <m:barPr>
                  <m:pos m:val="top"/>
                </m:barPr>
                <m:e>
                  <m:r>
                    <m:t>L</m:t>
                  </m:r>
                </m:e>
              </m:bar>
            </m:den>
          </m:f>
        </m:oMath>
      </m:oMathPara>
    </w:p>
    <w:p>
      <w:pPr>
        <w:numPr>
          <w:ilvl w:val="0"/>
          <w:numId w:val="1000"/>
        </w:numPr>
      </w:pPr>
      <w:r>
        <w:t xml:space="preserve">que se anula donde</w:t>
      </w:r>
      <w:r>
        <w:t xml:space="preserve"> </w:t>
      </w:r>
      <m:oMath>
        <m:r>
          <m:t>A</m:t>
        </m:r>
        <m:r>
          <m:t> </m:t>
        </m:r>
        <m:r>
          <m:t>F</m:t>
        </m:r>
        <m:r>
          <m:rPr>
            <m:sty m:val="p"/>
          </m:rPr>
          <m:t>′</m:t>
        </m:r>
        <m:d>
          <m:dPr>
            <m:begChr m:val="("/>
            <m:sepChr m:val=""/>
            <m:endChr m:val=")"/>
            <m:grow/>
          </m:dPr>
          <m:e>
            <m:r>
              <m:t>L</m:t>
            </m:r>
          </m:e>
        </m:d>
        <m:r>
          <m:rPr>
            <m:sty m:val="p"/>
          </m:rPr>
          <m:t>=</m:t>
        </m:r>
        <m:sSup>
          <m:e>
            <m:r>
              <m:t>w</m:t>
            </m:r>
          </m:e>
          <m:sup>
            <m:r>
              <m:t>R</m:t>
            </m:r>
          </m:sup>
        </m:sSup>
      </m:oMath>
      <w:r>
        <w:t xml:space="preserve">, sea cual sea</w:t>
      </w:r>
      <w:r>
        <w:t xml:space="preserve"> </w:t>
      </w:r>
      <m:oMath>
        <m:r>
          <m:t>w</m:t>
        </m:r>
      </m:oMath>
      <w:r>
        <w:t xml:space="preserve">: todas las isobeneficio tienen su máximo en el empleo competitivo, y las tangencias con las indiferencias horizontales están todas en</w:t>
      </w:r>
      <w:r>
        <w:t xml:space="preserve"> </w:t>
      </w:r>
      <m:oMath>
        <m:sSup>
          <m:e>
            <m:r>
              <m:t>L</m:t>
            </m:r>
          </m:e>
          <m:sup>
            <m:r>
              <m:t>c</m:t>
            </m:r>
          </m:sup>
        </m:sSup>
      </m:oMath>
      <w:r>
        <w:t xml:space="preserve">. La curva de contratos es vertical en</w:t>
      </w:r>
      <w:r>
        <w:t xml:space="preserve"> </w:t>
      </w:r>
      <m:oMath>
        <m:sSup>
          <m:e>
            <m:r>
              <m:t>L</m:t>
            </m:r>
          </m:e>
          <m:sup>
            <m:r>
              <m:t>c</m:t>
            </m:r>
          </m:sup>
        </m:sSup>
      </m:oMath>
      <w:r>
        <w:t xml:space="preserve">, de</w:t>
      </w:r>
      <w:r>
        <w:t xml:space="preserve"> </w:t>
      </w:r>
      <m:oMath>
        <m:r>
          <m:t>C</m:t>
        </m:r>
      </m:oMath>
      <w:r>
        <w:t xml:space="preserve"> </w:t>
      </w:r>
      <w:r>
        <w:t xml:space="preserve">(</w:t>
      </w:r>
      <m:oMath>
        <m:r>
          <m:t>γ</m:t>
        </m:r>
        <m:r>
          <m:rPr>
            <m:sty m:val="p"/>
          </m:rPr>
          <m:t>=</m:t>
        </m:r>
        <m:r>
          <m:t>0</m:t>
        </m:r>
      </m:oMath>
      <w:r>
        <w:t xml:space="preserve">,</w:t>
      </w:r>
      <w:r>
        <w:t xml:space="preserve"> </w:t>
      </w:r>
      <m:oMath>
        <m:r>
          <m:t>b</m:t>
        </m:r>
        <m:r>
          <m:rPr>
            <m:sty m:val="p"/>
          </m:rPr>
          <m:t>=</m:t>
        </m:r>
        <m:r>
          <m:t>0</m:t>
        </m:r>
      </m:oMath>
      <w:r>
        <w:t xml:space="preserve">,</w:t>
      </w:r>
      <w:r>
        <w:t xml:space="preserve"> </w:t>
      </w:r>
      <m:oMath>
        <m:r>
          <m:t>w</m:t>
        </m:r>
        <m:r>
          <m:rPr>
            <m:sty m:val="p"/>
          </m:rPr>
          <m:t>=</m:t>
        </m:r>
        <m:sSup>
          <m:e>
            <m:r>
              <m:t>w</m:t>
            </m:r>
          </m:e>
          <m:sup>
            <m:r>
              <m:t>R</m:t>
            </m:r>
          </m:sup>
        </m:sSup>
      </m:oMath>
      <w:r>
        <w:t xml:space="preserve">) a</w:t>
      </w:r>
      <w:r>
        <w:t xml:space="preserve"> </w:t>
      </w:r>
      <m:oMath>
        <m:r>
          <m:t>F</m:t>
        </m:r>
        <m:r>
          <m:rPr>
            <m:sty m:val="p"/>
          </m:rPr>
          <m:t>′</m:t>
        </m:r>
      </m:oMath>
      <w:r>
        <w:t xml:space="preserve"> </w:t>
      </w:r>
      <w:r>
        <w:t xml:space="preserve">(</w:t>
      </w:r>
      <m:oMath>
        <m:r>
          <m:t>γ</m:t>
        </m:r>
        <m:r>
          <m:rPr>
            <m:sty m:val="p"/>
          </m:rPr>
          <m:t>=</m:t>
        </m:r>
        <m:r>
          <m:t>1</m:t>
        </m:r>
      </m:oMath>
      <w:r>
        <w:t xml:space="preserve">, beneficio nulo,</w:t>
      </w:r>
      <w:r>
        <w:t xml:space="preserve"> </w:t>
      </w:r>
      <m:oMath>
        <m:r>
          <m:t>w</m:t>
        </m:r>
        <m:r>
          <m:rPr>
            <m:sty m:val="p"/>
          </m:rPr>
          <m:t>=</m:t>
        </m:r>
        <m:sSup>
          <m:e>
            <m:r>
              <m:t>w</m:t>
            </m:r>
          </m:e>
          <m:sup>
            <m:r>
              <m:t>R</m:t>
            </m:r>
          </m:sup>
        </m:sSup>
        <m:r>
          <m:rPr>
            <m:sty m:val="p"/>
          </m:rPr>
          <m:t>+</m:t>
        </m:r>
        <m:d>
          <m:dPr>
            <m:begChr m:val="["/>
            <m:sepChr m:val=""/>
            <m:endChr m:val="]"/>
            <m:grow/>
          </m:dPr>
          <m:e>
            <m:r>
              <m:t>A</m:t>
            </m:r>
            <m:r>
              <m:t> </m:t>
            </m:r>
            <m:r>
              <m:t>F</m:t>
            </m:r>
            <m:d>
              <m:dPr>
                <m:begChr m:val="("/>
                <m:sepChr m:val=""/>
                <m:endChr m:val=")"/>
                <m:grow/>
              </m:dPr>
              <m:e>
                <m:sSup>
                  <m:e>
                    <m:r>
                      <m:t>L</m:t>
                    </m:r>
                  </m:e>
                  <m:sup>
                    <m:r>
                      <m:t>c</m:t>
                    </m:r>
                  </m:sup>
                </m:sSup>
              </m:e>
            </m:d>
            <m:r>
              <m:rPr>
                <m:sty m:val="p"/>
              </m:rPr>
              <m:t>−</m:t>
            </m:r>
            <m:sSup>
              <m:e>
                <m:r>
                  <m:t>w</m:t>
                </m:r>
              </m:e>
              <m:sup>
                <m:r>
                  <m:t>R</m:t>
                </m:r>
              </m:sup>
            </m:sSup>
            <m:r>
              <m:t> </m:t>
            </m:r>
            <m:sSup>
              <m:e>
                <m:r>
                  <m:t>L</m:t>
                </m:r>
              </m:e>
              <m:sup>
                <m:r>
                  <m:t>c</m:t>
                </m:r>
              </m:sup>
            </m:sSup>
          </m:e>
        </m:d>
        <m:r>
          <m:rPr>
            <m:sty m:val="p"/>
          </m:rPr>
          <m:t>/</m:t>
        </m:r>
        <m:bar>
          <m:barPr>
            <m:pos m:val="top"/>
          </m:barPr>
          <m:e>
            <m:r>
              <m:t>L</m:t>
            </m:r>
          </m:e>
        </m:bar>
      </m:oMath>
      <w:r>
        <w:t xml:space="preserve">) (gráfico </w:t>
      </w:r>
      <w:hyperlink w:anchor="fig_fuertemente_eficientes">
        <w:r>
          <w:rPr>
            <w:rStyle w:val="Hyperlink"/>
          </w:rPr>
          <w:t xml:space="preserve">10</w:t>
        </w:r>
      </w:hyperlink>
      <w:r>
        <w:t xml:space="preserve">). El empleo es el eficiente con aversión al riesgo, y el poder sindical solo decide el salario. ∎</w:t>
      </w:r>
    </w:p>
    <w:p>
      <w:pPr>
        <w:numPr>
          <w:ilvl w:val="0"/>
          <w:numId w:val="1095"/>
        </w:numPr>
      </w:pPr>
      <w:r>
        <w:rPr>
          <w:i/>
          <w:iCs/>
        </w:rPr>
        <w:t xml:space="preserve">Con derecho a gestionar</w:t>
      </w:r>
      <w:r>
        <w:t xml:space="preserve">.</w:t>
      </w:r>
      <w:r>
        <w:t xml:space="preserve"> </w:t>
      </w:r>
      <w:r>
        <w:rPr>
          <w:smallCaps/>
        </w:rPr>
        <w:t xml:space="preserve">Booth</w:t>
      </w:r>
      <w:r>
        <w:t xml:space="preserve"> </w:t>
      </w:r>
      <w:r>
        <w:t xml:space="preserve">(</w:t>
      </w:r>
      <w:hyperlink w:anchor="ref_Booth1995Layoffs">
        <w:r>
          <w:rPr>
            <w:rStyle w:val="Hyperlink"/>
          </w:rPr>
          <w:t xml:space="preserve">1995a</w:t>
        </w:r>
      </w:hyperlink>
      <w:r>
        <w:t xml:space="preserve">)</w:t>
      </w:r>
      <w:r>
        <w:t xml:space="preserve"> </w:t>
      </w:r>
      <w:r>
        <w:t xml:space="preserve">llega al mismo resultado aunque la empresa decida el empleo: si en la mesa están el salario y las indemnizaciones por despido, se asegura del todo a los trabajadores y el producto marginal iguala el coste de oportunidad del trabajo. Por eso, con indemnizaciones negociadas, el derecho a gestionar y los contratos eficientes son difíciles de distinguir con datos.</w:t>
      </w:r>
    </w:p>
    <w:p>
      <w:pPr>
        <w:numPr>
          <w:ilvl w:val="0"/>
          <w:numId w:val="1095"/>
        </w:numPr>
      </w:pPr>
      <w:r>
        <w:rPr>
          <w:i/>
          <w:iCs/>
        </w:rPr>
        <w:t xml:space="preserve">Por qué no se observa</w:t>
      </w:r>
      <w:r>
        <w:t xml:space="preserve">: los convenios negocian muchas cosas a la vez y duran varios años; el poder de cada parte no es el mismo en todas las materias; el empleo se decide después del salario; los seguros de paro son sobre todo públicos y no cubren toda la pérdida de renta, y un seguro completo crea riesgo moral en la búsqueda de empleo y en el esfuerzo</w:t>
      </w:r>
      <w:r>
        <w:t xml:space="preserve"> </w:t>
      </w:r>
      <w:hyperlink r:id="rId88">
        <w:r>
          <w:rPr>
            <w:rStyle w:val="Referenciaatema"/>
          </w:rPr>
          <w:t xml:space="preserve">[ver tema 3.A.13]</w:t>
        </w:r>
      </w:hyperlink>
      <w:r>
        <w:t xml:space="preserve">.</w:t>
      </w:r>
    </w:p>
    <w:bookmarkStart w:id="180" w:name="fig_fuertemente_eficientes"/>
    <w:p>
      <w:pPr>
        <w:pStyle w:val="ImageCaption"/>
      </w:pPr>
      <w:r>
        <w:t xml:space="preserve">Gráfico 10.–</w:t>
      </w:r>
      <w:r>
        <w:t xml:space="preserve"> </w:t>
      </w:r>
      <w:r>
        <w:t xml:space="preserve">Contratos fuertemente eficientes: indiferencias horizontales, isobeneficio con su máximo en</w:t>
      </w:r>
      <w:r>
        <w:t xml:space="preserve"> </w:t>
      </w:r>
      <m:oMath>
        <m:sSup>
          <m:e>
            <m:r>
              <m:t>L</m:t>
            </m:r>
          </m:e>
          <m:sup>
            <m:r>
              <m:t>c</m:t>
            </m:r>
          </m:sup>
        </m:sSup>
      </m:oMath>
      <w:r>
        <w:t xml:space="preserve"> </w:t>
      </w:r>
      <w:r>
        <w:t xml:space="preserve">y curva de contratos vertical</w:t>
      </w:r>
    </w:p>
    <w:p>
      <w:pPr>
        <w:pStyle w:val="CaptionedFigure"/>
      </w:pPr>
      <w:r>
        <w:drawing>
          <wp:inline>
            <wp:extent cx="3663716" cy="2666745"/>
            <wp:effectExtent b="0" l="0" r="0" t="0"/>
            <wp:docPr descr="Gráfico 10.– Contratos fuertemente eficientes: indiferencias horizontales, isobeneficio con su máximo en Lc y curva de contratos vertical" title="" id="178" name="Picture"/>
            <a:graphic>
              <a:graphicData uri="http://schemas.openxmlformats.org/drawingml/2006/picture">
                <pic:pic>
                  <pic:nvPicPr>
                    <pic:cNvPr descr="C:\Users\vgutierrez\Documents\src\victorgutierrezmarcos.github.io-revision\oposicion\temario\fuentes\3A27\graficos/fuertemente-eficientes.png" id="179" name="Picture"/>
                    <pic:cNvPicPr>
                      <a:picLocks noChangeArrowheads="1" noChangeAspect="1"/>
                    </pic:cNvPicPr>
                  </pic:nvPicPr>
                  <pic:blipFill>
                    <a:blip r:embed="rId177"/>
                    <a:stretch>
                      <a:fillRect/>
                    </a:stretch>
                  </pic:blipFill>
                  <pic:spPr bwMode="auto">
                    <a:xfrm>
                      <a:off x="0" y="0"/>
                      <a:ext cx="3663716" cy="2666745"/>
                    </a:xfrm>
                    <a:prstGeom prst="rect">
                      <a:avLst/>
                    </a:prstGeom>
                    <a:noFill/>
                    <a:ln w="9525">
                      <a:noFill/>
                      <a:headEnd/>
                      <a:tailEnd/>
                    </a:ln>
                  </pic:spPr>
                </pic:pic>
              </a:graphicData>
            </a:graphic>
          </wp:inline>
        </w:drawing>
      </w:r>
    </w:p>
    <w:bookmarkEnd w:id="180"/>
    <w:p>
      <w:pPr>
        <w:pStyle w:val="Piedeimagen"/>
      </w:pPr>
      <w:r>
        <w:t xml:space="preserve">Fuente: elaboración propia a partir de</w:t>
      </w:r>
      <w:r>
        <w:t xml:space="preserve"> </w:t>
      </w:r>
      <w:r>
        <w:rPr>
          <w:smallCaps/>
        </w:rPr>
        <w:t xml:space="preserve">Booth</w:t>
      </w:r>
      <w:r>
        <w:t xml:space="preserve"> </w:t>
      </w:r>
      <w:r>
        <w:t xml:space="preserve">(</w:t>
      </w:r>
      <w:hyperlink w:anchor="ref_Booth1995Layoffs">
        <w:r>
          <w:rPr>
            <w:rStyle w:val="Hyperlink"/>
          </w:rPr>
          <w:t xml:space="preserve">1995a</w:t>
        </w:r>
      </w:hyperlink>
      <w:r>
        <w:t xml:space="preserve">)</w:t>
      </w:r>
      <w:r>
        <w:t xml:space="preserve"> </w:t>
      </w:r>
      <w:r>
        <w:t xml:space="preserve">y</w:t>
      </w:r>
      <w:r>
        <w:t xml:space="preserve"> </w:t>
      </w:r>
      <w:r>
        <w:rPr>
          <w:smallCaps/>
        </w:rPr>
        <w:t xml:space="preserve">Cahuc</w:t>
      </w:r>
      <w:r>
        <w:t xml:space="preserve">,</w:t>
      </w:r>
      <w:r>
        <w:t xml:space="preserve"> </w:t>
      </w:r>
      <w:r>
        <w:rPr>
          <w:smallCaps/>
        </w:rPr>
        <w:t xml:space="preserve">Carcillo</w:t>
      </w:r>
      <w:r>
        <w:t xml:space="preserve"> </w:t>
      </w:r>
      <w:r>
        <w:t xml:space="preserve">y</w:t>
      </w:r>
      <w:r>
        <w:t xml:space="preserve"> </w:t>
      </w:r>
      <w:r>
        <w:rPr>
          <w:smallCaps/>
        </w:rPr>
        <w:t xml:space="preserve">Zylberberg</w:t>
      </w:r>
      <w:r>
        <w:t xml:space="preserve"> </w:t>
      </w:r>
      <w:r>
        <w:t xml:space="preserve">(</w:t>
      </w:r>
      <w:hyperlink w:anchor="ref_Cahuc2014Labor">
        <w:r>
          <w:rPr>
            <w:rStyle w:val="Hyperlink"/>
          </w:rPr>
          <w:t xml:space="preserve">2014, cap. 7</w:t>
        </w:r>
      </w:hyperlink>
      <w:r>
        <w:t xml:space="preserve">)</w:t>
      </w:r>
      <w:r>
        <w:t xml:space="preserve">.</w:t>
      </w:r>
    </w:p>
    <w:bookmarkEnd w:id="181"/>
    <w:bookmarkEnd w:id="182"/>
    <w:bookmarkStart w:id="191" w:name="anexo_shapiro_stiglitz"/>
    <w:p>
      <w:pPr>
        <w:pStyle w:val="Heading1"/>
      </w:pPr>
      <w:r>
        <w:t xml:space="preserve">C. Anexo: el modelo de</w:t>
      </w:r>
      <w:r>
        <w:t xml:space="preserve"> </w:t>
      </w:r>
      <w:r>
        <w:rPr>
          <w:smallCaps/>
        </w:rPr>
        <w:t xml:space="preserve">Shapiro</w:t>
      </w:r>
      <w:r>
        <w:t xml:space="preserve"> </w:t>
      </w:r>
      <w:r>
        <w:t xml:space="preserve">y</w:t>
      </w:r>
      <w:r>
        <w:t xml:space="preserve"> </w:t>
      </w:r>
      <w:r>
        <w:rPr>
          <w:smallCaps/>
        </w:rPr>
        <w:t xml:space="preserve">Stiglitz</w:t>
      </w:r>
      <w:r>
        <w:t xml:space="preserve"> </w:t>
      </w:r>
      <w:r>
        <w:t xml:space="preserve">paso a paso</w:t>
      </w:r>
    </w:p>
    <w:bookmarkStart w:id="183" w:name="anexo_ss_transiciones"/>
    <w:p>
      <w:pPr>
        <w:pStyle w:val="Heading2"/>
      </w:pPr>
      <w:r>
        <w:t xml:space="preserve">C.1. Las transiciones</w:t>
      </w:r>
    </w:p>
    <w:p>
      <w:pPr>
        <w:numPr>
          <w:ilvl w:val="0"/>
          <w:numId w:val="1096"/>
        </w:numPr>
      </w:pPr>
      <w:r>
        <w:rPr>
          <w:i/>
          <w:iCs/>
        </w:rPr>
        <w:t xml:space="preserve">Procesos de</w:t>
      </w:r>
      <w:r>
        <w:rPr>
          <w:i/>
          <w:iCs/>
        </w:rPr>
        <w:t xml:space="preserve"> </w:t>
      </w:r>
      <w:r>
        <w:rPr>
          <w:i/>
          <w:iCs/>
          <w:smallCaps/>
        </w:rPr>
        <w:t xml:space="preserve">Poisson</w:t>
      </w:r>
      <w:r>
        <w:t xml:space="preserve">. Las separaciones siguen un proceso de</w:t>
      </w:r>
      <w:r>
        <w:t xml:space="preserve"> </w:t>
      </w:r>
      <w:r>
        <w:rPr>
          <w:smallCaps/>
        </w:rPr>
        <w:t xml:space="preserve">Poisson</w:t>
      </w:r>
      <w:r>
        <w:t xml:space="preserve"> </w:t>
      </w:r>
      <w:r>
        <w:t xml:space="preserve">de tasa</w:t>
      </w:r>
      <w:r>
        <w:t xml:space="preserve"> </w:t>
      </w:r>
      <m:oMath>
        <m:r>
          <m:t>s</m:t>
        </m:r>
      </m:oMath>
      <w:r>
        <w:t xml:space="preserve">: si un trabajador que se esfuerza está empleado hoy, la probabilidad de que lo siga estando dentro de un tiempo</w:t>
      </w:r>
      <w:r>
        <w:t xml:space="preserve"> </w:t>
      </w:r>
      <m:oMath>
        <m:r>
          <m:t>τ</m:t>
        </m:r>
      </m:oMath>
      <w:r>
        <w:t xml:space="preserve"> </w:t>
      </w:r>
      <w:r>
        <w:t xml:space="preserve">es</w:t>
      </w:r>
      <w:r>
        <w:t xml:space="preserve"> </w:t>
      </w:r>
      <m:oMath>
        <m:sSup>
          <m:e>
            <m:r>
              <m:t>e</m:t>
            </m:r>
          </m:e>
          <m:sup>
            <m:r>
              <m:rPr>
                <m:sty m:val="p"/>
              </m:rPr>
              <m:t>−</m:t>
            </m:r>
            <m:r>
              <m:t>s</m:t>
            </m:r>
            <m:r>
              <m:t>τ</m:t>
            </m:r>
          </m:sup>
        </m:sSup>
      </m:oMath>
      <w:r>
        <w:t xml:space="preserve">, que no depende de cuánto lleve en el puesto (el proceso no tiene memoria), y en un intervalo corto</w:t>
      </w:r>
      <w:r>
        <w:t xml:space="preserve"> </w:t>
      </w:r>
      <m:oMath>
        <m:r>
          <m:t>d</m:t>
        </m:r>
        <m:r>
          <m:t>t</m:t>
        </m:r>
      </m:oMath>
      <w:r>
        <w:t xml:space="preserve"> </w:t>
      </w:r>
      <w:r>
        <w:t xml:space="preserve">pierde el empleo con probabilidad</w:t>
      </w:r>
      <w:r>
        <w:t xml:space="preserve"> </w:t>
      </w:r>
      <m:oMath>
        <m:r>
          <m:t>s</m:t>
        </m:r>
        <m:r>
          <m:t> </m:t>
        </m:r>
        <m:r>
          <m:t>d</m:t>
        </m:r>
        <m:r>
          <m:t>t</m:t>
        </m:r>
      </m:oMath>
      <w:r>
        <w:t xml:space="preserve">.</w:t>
      </w:r>
    </w:p>
    <w:p>
      <w:pPr>
        <w:numPr>
          <w:ilvl w:val="0"/>
          <w:numId w:val="1096"/>
        </w:numPr>
      </w:pPr>
      <w:r>
        <w:t xml:space="preserve">Al que se escaquea, además, lo descubren con probabilidad</w:t>
      </w:r>
      <w:r>
        <w:t xml:space="preserve"> </w:t>
      </w:r>
      <m:oMath>
        <m:r>
          <m:t>q</m:t>
        </m:r>
        <m:r>
          <m:t> </m:t>
        </m:r>
        <m:r>
          <m:t>d</m:t>
        </m:r>
        <m:r>
          <m:t>t</m:t>
        </m:r>
      </m:oMath>
      <w:r>
        <w:t xml:space="preserve">, así que sigue empleado tras un tiempo</w:t>
      </w:r>
      <w:r>
        <w:t xml:space="preserve"> </w:t>
      </w:r>
      <m:oMath>
        <m:r>
          <m:t>τ</m:t>
        </m:r>
      </m:oMath>
      <w:r>
        <w:t xml:space="preserve"> </w:t>
      </w:r>
      <w:r>
        <w:t xml:space="preserve">con probabilidad</w:t>
      </w:r>
      <w:r>
        <w:t xml:space="preserve"> </w:t>
      </w:r>
      <m:oMath>
        <m:sSup>
          <m:e>
            <m:r>
              <m:t>e</m:t>
            </m:r>
          </m:e>
          <m:sup>
            <m:r>
              <m:rPr>
                <m:sty m:val="p"/>
              </m:rPr>
              <m:t>−</m:t>
            </m:r>
            <m:d>
              <m:dPr>
                <m:begChr m:val="("/>
                <m:sepChr m:val=""/>
                <m:endChr m:val=")"/>
                <m:grow/>
              </m:dPr>
              <m:e>
                <m:r>
                  <m:t>s</m:t>
                </m:r>
                <m:r>
                  <m:rPr>
                    <m:sty m:val="p"/>
                  </m:rPr>
                  <m:t>+</m:t>
                </m:r>
                <m:r>
                  <m:t>q</m:t>
                </m:r>
              </m:e>
            </m:d>
            <m:r>
              <m:t>τ</m:t>
            </m:r>
          </m:sup>
        </m:sSup>
      </m:oMath>
      <w:r>
        <w:t xml:space="preserve">. Los parados encuentran empleo con probabilidad</w:t>
      </w:r>
      <w:r>
        <w:t xml:space="preserve"> </w:t>
      </w:r>
      <m:oMath>
        <m:r>
          <m:t>f</m:t>
        </m:r>
        <m:r>
          <m:t> </m:t>
        </m:r>
        <m:r>
          <m:t>d</m:t>
        </m:r>
        <m:r>
          <m:t>t</m:t>
        </m:r>
      </m:oMath>
      <w:r>
        <w:t xml:space="preserve">.</w:t>
      </w:r>
    </w:p>
    <w:p>
      <w:pPr>
        <w:numPr>
          <w:ilvl w:val="0"/>
          <w:numId w:val="1096"/>
        </w:numPr>
      </w:pPr>
      <w:r>
        <w:t xml:space="preserve">La economía es lo bastante grande para que, aunque cada relación laboral termine al azar, los flujos agregados entre el empleo y el paro no lo sean.</w:t>
      </w:r>
    </w:p>
    <w:p>
      <w:pPr>
        <w:numPr>
          <w:ilvl w:val="0"/>
          <w:numId w:val="1096"/>
        </w:numPr>
      </w:pPr>
      <w:r>
        <w:t xml:space="preserve">Las empresas ofrecen el subsidio de paro mínimo que permite la ley, porque uno mayor haría más llevadero el despido y les obligaría a pagar más salario; aquí se normaliza a 0</w:t>
      </w:r>
      <w:r>
        <w:t xml:space="preserve"> </w:t>
      </w:r>
      <w:r>
        <w:t xml:space="preserve">(</w:t>
      </w:r>
      <w:hyperlink w:anchor="ref_ShapiroStiglitz1984Equilibrium">
        <w:r>
          <w:rPr>
            <w:rStyle w:val="Hyperlink"/>
            <w:smallCaps/>
          </w:rPr>
          <w:t xml:space="preserve">Shapiro</w:t>
        </w:r>
        <w:r>
          <w:rPr>
            <w:rStyle w:val="Hyperlink"/>
          </w:rPr>
          <w:t xml:space="preserve"> </w:t>
        </w:r>
        <w:r>
          <w:rPr>
            <w:rStyle w:val="Hyperlink"/>
          </w:rPr>
          <w:t xml:space="preserve">y</w:t>
        </w:r>
        <w:r>
          <w:rPr>
            <w:rStyle w:val="Hyperlink"/>
          </w:rPr>
          <w:t xml:space="preserve"> </w:t>
        </w:r>
        <w:r>
          <w:rPr>
            <w:rStyle w:val="Hyperlink"/>
            <w:smallCaps/>
          </w:rPr>
          <w:t xml:space="preserve">Stiglitz</w:t>
        </w:r>
        <w:r>
          <w:rPr>
            <w:rStyle w:val="Hyperlink"/>
          </w:rPr>
          <w:t xml:space="preserve">, 1984, 437</w:t>
        </w:r>
      </w:hyperlink>
      <w:r>
        <w:t xml:space="preserve">)</w:t>
      </w:r>
      <w:r>
        <w:t xml:space="preserve">.</w:t>
      </w:r>
    </w:p>
    <w:bookmarkEnd w:id="183"/>
    <w:bookmarkStart w:id="184" w:name="anexo_ss_valores"/>
    <w:p>
      <w:pPr>
        <w:pStyle w:val="Heading2"/>
      </w:pPr>
      <w:r>
        <w:t xml:space="preserve">C.2. Las ecuaciones de valor y la condición de no escaqueo</w:t>
      </w:r>
    </w:p>
    <w:p>
      <w:pPr>
        <w:numPr>
          <w:ilvl w:val="0"/>
          <w:numId w:val="1097"/>
        </w:numPr>
      </w:pPr>
      <w:r>
        <w:rPr>
          <w:i/>
          <w:iCs/>
        </w:rPr>
        <w:t xml:space="preserve">Ecuaciones de valor</w:t>
      </w:r>
      <w:r>
        <w:t xml:space="preserve">. En un intervalo corto</w:t>
      </w:r>
      <w:r>
        <w:t xml:space="preserve"> </w:t>
      </w:r>
      <m:oMath>
        <m:r>
          <m:t>d</m:t>
        </m:r>
        <m:r>
          <m:t>t</m:t>
        </m:r>
      </m:oMath>
      <w:r>
        <w:t xml:space="preserve">, el trabajador que se esfuerza cobra</w:t>
      </w:r>
      <w:r>
        <w:t xml:space="preserve"> </w:t>
      </w:r>
      <m:oMath>
        <m:d>
          <m:dPr>
            <m:begChr m:val="("/>
            <m:sepChr m:val=""/>
            <m:endChr m:val=")"/>
            <m:grow/>
          </m:dPr>
          <m:e>
            <m:r>
              <m:t>w</m:t>
            </m:r>
            <m:r>
              <m:rPr>
                <m:sty m:val="p"/>
              </m:rPr>
              <m:t>−</m:t>
            </m:r>
            <m:bar>
              <m:barPr>
                <m:pos m:val="top"/>
              </m:barPr>
              <m:e>
                <m:r>
                  <m:t>e</m:t>
                </m:r>
              </m:e>
            </m:bar>
          </m:e>
        </m:d>
        <m:r>
          <m:t> </m:t>
        </m:r>
        <m:r>
          <m:t>d</m:t>
        </m:r>
        <m:r>
          <m:t>t</m:t>
        </m:r>
      </m:oMath>
      <w:r>
        <w:t xml:space="preserve"> </w:t>
      </w:r>
      <w:r>
        <w:t xml:space="preserve">y, al final, sigue empleado con probabilidad</w:t>
      </w:r>
      <w:r>
        <w:t xml:space="preserve"> </w:t>
      </w:r>
      <m:oMath>
        <m:r>
          <m:t>1</m:t>
        </m:r>
        <m:r>
          <m:rPr>
            <m:sty m:val="p"/>
          </m:rPr>
          <m:t>−</m:t>
        </m:r>
        <m:r>
          <m:t>s</m:t>
        </m:r>
        <m:r>
          <m:t> </m:t>
        </m:r>
        <m:r>
          <m:t>d</m:t>
        </m:r>
        <m:r>
          <m:t>t</m:t>
        </m:r>
      </m:oMath>
      <w:r>
        <w:t xml:space="preserve"> </w:t>
      </w:r>
      <w:r>
        <w:t xml:space="preserve">o pasa al paro con probabilidad</w:t>
      </w:r>
      <w:r>
        <w:t xml:space="preserve"> </w:t>
      </w:r>
      <m:oMath>
        <m:r>
          <m:t>s</m:t>
        </m:r>
        <m:r>
          <m:t> </m:t>
        </m:r>
        <m:r>
          <m:t>d</m:t>
        </m:r>
        <m:r>
          <m:t>t</m:t>
        </m:r>
      </m:oMath>
      <w:r>
        <w:t xml:space="preserve">:</w:t>
      </w:r>
    </w:p>
    <w:p>
      <w:pPr>
        <w:pStyle w:val="BodyText"/>
        <w:keepNext/>
      </w:pPr>
      <m:oMathPara>
        <m:oMathParaPr>
          <m:jc m:val="center"/>
        </m:oMathParaPr>
        <m:oMath>
          <m:sSub>
            <m:e>
              <m:r>
                <m:t>V</m:t>
              </m:r>
            </m:e>
            <m:sub>
              <m:r>
                <m:rPr>
                  <m:sty m:val="p"/>
                </m:rPr>
                <m:t>E</m:t>
              </m:r>
            </m:sub>
          </m:sSub>
          <m:r>
            <m:rPr>
              <m:sty m:val="p"/>
            </m:rPr>
            <m:t>=</m:t>
          </m:r>
          <m:d>
            <m:dPr>
              <m:begChr m:val="("/>
              <m:sepChr m:val=""/>
              <m:endChr m:val=")"/>
              <m:grow/>
            </m:dPr>
            <m:e>
              <m:r>
                <m:t>w</m:t>
              </m:r>
              <m:r>
                <m:rPr>
                  <m:sty m:val="p"/>
                </m:rPr>
                <m:t>−</m:t>
              </m:r>
              <m:bar>
                <m:barPr>
                  <m:pos m:val="top"/>
                </m:barPr>
                <m:e>
                  <m:r>
                    <m:t>e</m:t>
                  </m:r>
                </m:e>
              </m:bar>
            </m:e>
          </m:d>
          <m:r>
            <m:t> </m:t>
          </m:r>
          <m:r>
            <m:t>d</m:t>
          </m:r>
          <m:r>
            <m:t>t</m:t>
          </m:r>
          <m:r>
            <m:rPr>
              <m:sty m:val="p"/>
            </m:rPr>
            <m:t>+</m:t>
          </m:r>
          <m:sSup>
            <m:e>
              <m:r>
                <m:t>e</m:t>
              </m:r>
            </m:e>
            <m:sup>
              <m:r>
                <m:rPr>
                  <m:sty m:val="p"/>
                </m:rPr>
                <m:t>−</m:t>
              </m:r>
              <m:r>
                <m:t>ρ</m:t>
              </m:r>
              <m:r>
                <m:t> </m:t>
              </m:r>
              <m:r>
                <m:t>d</m:t>
              </m:r>
              <m:r>
                <m:t>t</m:t>
              </m:r>
            </m:sup>
          </m:sSup>
          <m:d>
            <m:dPr>
              <m:begChr m:val="["/>
              <m:sepChr m:val=""/>
              <m:endChr m:val="]"/>
              <m:grow/>
            </m:dPr>
            <m:e>
              <m:r>
                <m:t>s</m:t>
              </m:r>
              <m:r>
                <m:t> </m:t>
              </m:r>
              <m:r>
                <m:t>d</m:t>
              </m:r>
              <m:r>
                <m:t>t</m:t>
              </m:r>
              <m:r>
                <m:t> </m:t>
              </m:r>
              <m:sSub>
                <m:e>
                  <m:r>
                    <m:t>V</m:t>
                  </m:r>
                </m:e>
                <m:sub>
                  <m:r>
                    <m:rPr>
                      <m:sty m:val="p"/>
                    </m:rPr>
                    <m:t>U</m:t>
                  </m:r>
                </m:sub>
              </m:sSub>
              <m:r>
                <m:rPr>
                  <m:sty m:val="p"/>
                </m:rPr>
                <m:t>+</m:t>
              </m:r>
              <m:d>
                <m:dPr>
                  <m:begChr m:val="("/>
                  <m:sepChr m:val=""/>
                  <m:endChr m:val=")"/>
                  <m:grow/>
                </m:dPr>
                <m:e>
                  <m:r>
                    <m:t>1</m:t>
                  </m:r>
                  <m:r>
                    <m:rPr>
                      <m:sty m:val="p"/>
                    </m:rPr>
                    <m:t>−</m:t>
                  </m:r>
                  <m:r>
                    <m:t>s</m:t>
                  </m:r>
                  <m:r>
                    <m:t> </m:t>
                  </m:r>
                  <m:r>
                    <m:t>d</m:t>
                  </m:r>
                  <m:r>
                    <m:t>t</m:t>
                  </m:r>
                </m:e>
              </m:d>
              <m:r>
                <m:t> </m:t>
              </m:r>
              <m:sSub>
                <m:e>
                  <m:r>
                    <m:t>V</m:t>
                  </m:r>
                </m:e>
                <m:sub>
                  <m:r>
                    <m:rPr>
                      <m:sty m:val="p"/>
                    </m:rPr>
                    <m:t>E</m:t>
                  </m:r>
                </m:sub>
              </m:sSub>
            </m:e>
          </m:d>
        </m:oMath>
      </m:oMathPara>
    </w:p>
    <w:p>
      <w:pPr>
        <w:numPr>
          <w:ilvl w:val="0"/>
          <w:numId w:val="1000"/>
        </w:numPr>
      </w:pPr>
      <w:r>
        <w:t xml:space="preserve">Con</w:t>
      </w:r>
      <w:r>
        <w:t xml:space="preserve"> </w:t>
      </w:r>
      <m:oMath>
        <m:sSup>
          <m:e>
            <m:r>
              <m:t>e</m:t>
            </m:r>
          </m:e>
          <m:sup>
            <m:r>
              <m:rPr>
                <m:sty m:val="p"/>
              </m:rPr>
              <m:t>−</m:t>
            </m:r>
            <m:r>
              <m:t>ρ</m:t>
            </m:r>
            <m:r>
              <m:t> </m:t>
            </m:r>
            <m:r>
              <m:t>d</m:t>
            </m:r>
            <m:r>
              <m:t>t</m:t>
            </m:r>
          </m:sup>
        </m:sSup>
        <m:r>
          <m:rPr>
            <m:sty m:val="p"/>
          </m:rPr>
          <m:t>≈</m:t>
        </m:r>
        <m:r>
          <m:t>1</m:t>
        </m:r>
        <m:r>
          <m:rPr>
            <m:sty m:val="p"/>
          </m:rPr>
          <m:t>−</m:t>
        </m:r>
        <m:r>
          <m:t>ρ</m:t>
        </m:r>
        <m:r>
          <m:t> </m:t>
        </m:r>
        <m:r>
          <m:t>d</m:t>
        </m:r>
        <m:r>
          <m:t>t</m:t>
        </m:r>
      </m:oMath>
      <w:r>
        <w:t xml:space="preserve">, despreciando los términos en</w:t>
      </w:r>
      <w:r>
        <w:t xml:space="preserve"> </w:t>
      </w:r>
      <m:oMath>
        <m:r>
          <m:t>d</m:t>
        </m:r>
        <m:sSup>
          <m:e>
            <m:r>
              <m:t>t</m:t>
            </m:r>
          </m:e>
          <m:sup>
            <m:r>
              <m:t>2</m:t>
            </m:r>
          </m:sup>
        </m:sSup>
      </m:oMath>
      <w:r>
        <w:t xml:space="preserve"> </w:t>
      </w:r>
      <w:r>
        <w:t xml:space="preserve">y dividiendo entre</w:t>
      </w:r>
      <w:r>
        <w:t xml:space="preserve"> </w:t>
      </w:r>
      <m:oMath>
        <m:r>
          <m:t>d</m:t>
        </m:r>
        <m:r>
          <m:t>t</m:t>
        </m:r>
      </m:oMath>
      <w:r>
        <w:t xml:space="preserve">:</w:t>
      </w:r>
    </w:p>
    <w:p>
      <w:pPr>
        <w:pStyle w:val="BodyText"/>
        <w:keepNext/>
      </w:pPr>
      <m:oMathPara>
        <m:oMathParaPr>
          <m:jc m:val="center"/>
        </m:oMathParaPr>
        <m:oMath>
          <m:r>
            <m:t>ρ</m:t>
          </m:r>
          <m:r>
            <m:t> </m:t>
          </m:r>
          <m:sSub>
            <m:e>
              <m:r>
                <m:t>V</m:t>
              </m:r>
            </m:e>
            <m:sub>
              <m:r>
                <m:rPr>
                  <m:sty m:val="p"/>
                </m:rPr>
                <m:t>E</m:t>
              </m:r>
            </m:sub>
          </m:sSub>
          <m:r>
            <m:rPr>
              <m:sty m:val="p"/>
            </m:rPr>
            <m:t>=</m:t>
          </m:r>
          <m:d>
            <m:dPr>
              <m:begChr m:val="("/>
              <m:sepChr m:val=""/>
              <m:endChr m:val=")"/>
              <m:grow/>
            </m:dPr>
            <m:e>
              <m:r>
                <m:t>w</m:t>
              </m:r>
              <m:r>
                <m:rPr>
                  <m:sty m:val="p"/>
                </m:rPr>
                <m:t>−</m:t>
              </m:r>
              <m:bar>
                <m:barPr>
                  <m:pos m:val="top"/>
                </m:barPr>
                <m:e>
                  <m:r>
                    <m:t>e</m:t>
                  </m:r>
                </m:e>
              </m:bar>
            </m:e>
          </m:d>
          <m:r>
            <m:rPr>
              <m:sty m:val="p"/>
            </m:rPr>
            <m:t>−</m:t>
          </m:r>
          <m:r>
            <m:t>s</m:t>
          </m:r>
          <m:r>
            <m:t> </m:t>
          </m:r>
          <m:d>
            <m:dPr>
              <m:begChr m:val="("/>
              <m:sepChr m:val=""/>
              <m:endChr m:val=")"/>
              <m:grow/>
            </m:dPr>
            <m:e>
              <m:sSub>
                <m:e>
                  <m:r>
                    <m:t>V</m:t>
                  </m:r>
                </m:e>
                <m:sub>
                  <m:r>
                    <m:rPr>
                      <m:sty m:val="p"/>
                    </m:rPr>
                    <m:t>E</m:t>
                  </m:r>
                </m:sub>
              </m:sSub>
              <m:r>
                <m:rPr>
                  <m:sty m:val="p"/>
                </m:rPr>
                <m:t>−</m:t>
              </m:r>
              <m:sSub>
                <m:e>
                  <m:r>
                    <m:t>V</m:t>
                  </m:r>
                </m:e>
                <m:sub>
                  <m:r>
                    <m:rPr>
                      <m:sty m:val="p"/>
                    </m:rPr>
                    <m:t>U</m:t>
                  </m:r>
                </m:sub>
              </m:sSub>
            </m:e>
          </m:d>
        </m:oMath>
      </m:oMathPara>
    </w:p>
    <w:p>
      <w:pPr>
        <w:numPr>
          <w:ilvl w:val="0"/>
          <w:numId w:val="1000"/>
        </w:numPr>
      </w:pPr>
      <w:r>
        <w:t xml:space="preserve">Del mismo modo,</w:t>
      </w:r>
      <w:r>
        <w:t xml:space="preserve"> </w:t>
      </w:r>
      <m:oMath>
        <m:r>
          <m:t>ρ</m:t>
        </m:r>
        <m:r>
          <m:t> </m:t>
        </m:r>
        <m:sSub>
          <m:e>
            <m:r>
              <m:t>V</m:t>
            </m:r>
          </m:e>
          <m:sub>
            <m:r>
              <m:rPr>
                <m:sty m:val="p"/>
              </m:rPr>
              <m:t>S</m:t>
            </m:r>
          </m:sub>
        </m:sSub>
        <m:r>
          <m:rPr>
            <m:sty m:val="p"/>
          </m:rPr>
          <m:t>=</m:t>
        </m:r>
        <m:r>
          <m:t>w</m:t>
        </m:r>
        <m:r>
          <m:rPr>
            <m:sty m:val="p"/>
          </m:rPr>
          <m:t>−</m:t>
        </m:r>
        <m:d>
          <m:dPr>
            <m:begChr m:val="("/>
            <m:sepChr m:val=""/>
            <m:endChr m:val=")"/>
            <m:grow/>
          </m:dPr>
          <m:e>
            <m:r>
              <m:t>s</m:t>
            </m:r>
            <m:r>
              <m:rPr>
                <m:sty m:val="p"/>
              </m:rPr>
              <m:t>+</m:t>
            </m:r>
            <m:r>
              <m:t>q</m:t>
            </m:r>
          </m:e>
        </m:d>
        <m:r>
          <m:t> </m:t>
        </m:r>
        <m:d>
          <m:dPr>
            <m:begChr m:val="("/>
            <m:sepChr m:val=""/>
            <m:endChr m:val=")"/>
            <m:grow/>
          </m:dPr>
          <m:e>
            <m:sSub>
              <m:e>
                <m:r>
                  <m:t>V</m:t>
                </m:r>
              </m:e>
              <m:sub>
                <m:r>
                  <m:rPr>
                    <m:sty m:val="p"/>
                  </m:rPr>
                  <m:t>S</m:t>
                </m:r>
              </m:sub>
            </m:sSub>
            <m:r>
              <m:rPr>
                <m:sty m:val="p"/>
              </m:rPr>
              <m:t>−</m:t>
            </m:r>
            <m:sSub>
              <m:e>
                <m:r>
                  <m:t>V</m:t>
                </m:r>
              </m:e>
              <m:sub>
                <m:r>
                  <m:rPr>
                    <m:sty m:val="p"/>
                  </m:rPr>
                  <m:t>U</m:t>
                </m:r>
              </m:sub>
            </m:sSub>
          </m:e>
        </m:d>
      </m:oMath>
      <w:r>
        <w:t xml:space="preserve"> </w:t>
      </w:r>
      <w:r>
        <w:t xml:space="preserve">y</w:t>
      </w:r>
      <w:r>
        <w:t xml:space="preserve"> </w:t>
      </w:r>
      <m:oMath>
        <m:r>
          <m:t>ρ</m:t>
        </m:r>
        <m:r>
          <m:t> </m:t>
        </m:r>
        <m:sSub>
          <m:e>
            <m:r>
              <m:t>V</m:t>
            </m:r>
          </m:e>
          <m:sub>
            <m:r>
              <m:rPr>
                <m:sty m:val="p"/>
              </m:rPr>
              <m:t>U</m:t>
            </m:r>
          </m:sub>
        </m:sSub>
        <m:r>
          <m:rPr>
            <m:sty m:val="p"/>
          </m:rPr>
          <m:t>=</m:t>
        </m:r>
        <m:r>
          <m:t>f</m:t>
        </m:r>
        <m:r>
          <m:t> </m:t>
        </m:r>
        <m:d>
          <m:dPr>
            <m:begChr m:val="("/>
            <m:sepChr m:val=""/>
            <m:endChr m:val=")"/>
            <m:grow/>
          </m:dPr>
          <m:e>
            <m:sSub>
              <m:e>
                <m:r>
                  <m:t>V</m:t>
                </m:r>
              </m:e>
              <m:sub>
                <m:r>
                  <m:rPr>
                    <m:sty m:val="p"/>
                  </m:rPr>
                  <m:t>E</m:t>
                </m:r>
              </m:sub>
            </m:sSub>
            <m:r>
              <m:rPr>
                <m:sty m:val="p"/>
              </m:rPr>
              <m:t>−</m:t>
            </m:r>
            <m:sSub>
              <m:e>
                <m:r>
                  <m:t>V</m:t>
                </m:r>
              </m:e>
              <m:sub>
                <m:r>
                  <m:rPr>
                    <m:sty m:val="p"/>
                  </m:rPr>
                  <m:t>U</m:t>
                </m:r>
              </m:sub>
            </m:sSub>
          </m:e>
        </m:d>
      </m:oMath>
      <w:r>
        <w:t xml:space="preserve">, que son las de (</w:t>
      </w:r>
      <w:hyperlink w:anchor="eq_valores_ss">
        <w:r>
          <w:rPr>
            <w:rStyle w:val="Hyperlink"/>
          </w:rPr>
          <w:t xml:space="preserve">18</w:t>
        </w:r>
      </w:hyperlink>
      <w:r>
        <w:t xml:space="preserve">). ∎</w:t>
      </w:r>
    </w:p>
    <w:p>
      <w:pPr>
        <w:numPr>
          <w:ilvl w:val="0"/>
          <w:numId w:val="1097"/>
        </w:numPr>
      </w:pPr>
      <w:r>
        <w:rPr>
          <w:i/>
          <w:iCs/>
        </w:rPr>
        <w:t xml:space="preserve">La restricción de incentivos</w:t>
      </w:r>
      <w:r>
        <w:t xml:space="preserve">. Con</w:t>
      </w:r>
      <w:r>
        <w:t xml:space="preserve"> </w:t>
      </w:r>
      <m:oMath>
        <m:sSub>
          <m:e>
            <m:r>
              <m:t>V</m:t>
            </m:r>
          </m:e>
          <m:sub>
            <m:r>
              <m:rPr>
                <m:sty m:val="p"/>
              </m:rPr>
              <m:t>E</m:t>
            </m:r>
          </m:sub>
        </m:sSub>
        <m:r>
          <m:rPr>
            <m:sty m:val="p"/>
          </m:rPr>
          <m:t>=</m:t>
        </m:r>
        <m:sSub>
          <m:e>
            <m:r>
              <m:t>V</m:t>
            </m:r>
          </m:e>
          <m:sub>
            <m:r>
              <m:rPr>
                <m:sty m:val="p"/>
              </m:rPr>
              <m:t>S</m:t>
            </m:r>
          </m:sub>
        </m:sSub>
      </m:oMath>
      <w:r>
        <w:t xml:space="preserve">, restando la segunda de la primera:</w:t>
      </w:r>
    </w:p>
    <w:p>
      <w:pPr>
        <w:pStyle w:val="BodyText"/>
        <w:keepNext/>
      </w:pPr>
      <m:oMathPara>
        <m:oMathParaPr>
          <m:jc m:val="center"/>
        </m:oMathParaPr>
        <m:oMath>
          <m:r>
            <m:t>0</m:t>
          </m:r>
          <m:r>
            <m:rPr>
              <m:sty m:val="p"/>
            </m:rPr>
            <m:t>=</m:t>
          </m:r>
          <m:r>
            <m:rPr>
              <m:sty m:val="p"/>
            </m:rPr>
            <m:t>−</m:t>
          </m:r>
          <m:bar>
            <m:barPr>
              <m:pos m:val="top"/>
            </m:barPr>
            <m:e>
              <m:r>
                <m:t>e</m:t>
              </m:r>
            </m:e>
          </m:bar>
          <m:r>
            <m:rPr>
              <m:sty m:val="p"/>
            </m:rPr>
            <m:t>−</m:t>
          </m:r>
          <m:r>
            <m:t>s</m:t>
          </m:r>
          <m:r>
            <m:t> </m:t>
          </m:r>
          <m:d>
            <m:dPr>
              <m:begChr m:val="("/>
              <m:sepChr m:val=""/>
              <m:endChr m:val=")"/>
              <m:grow/>
            </m:dPr>
            <m:e>
              <m:sSub>
                <m:e>
                  <m:r>
                    <m:t>V</m:t>
                  </m:r>
                </m:e>
                <m:sub>
                  <m:r>
                    <m:rPr>
                      <m:sty m:val="p"/>
                    </m:rPr>
                    <m:t>E</m:t>
                  </m:r>
                </m:sub>
              </m:sSub>
              <m:r>
                <m:rPr>
                  <m:sty m:val="p"/>
                </m:rPr>
                <m:t>−</m:t>
              </m:r>
              <m:sSub>
                <m:e>
                  <m:r>
                    <m:t>V</m:t>
                  </m:r>
                </m:e>
                <m:sub>
                  <m:r>
                    <m:rPr>
                      <m:sty m:val="p"/>
                    </m:rPr>
                    <m:t>U</m:t>
                  </m:r>
                </m:sub>
              </m:sSub>
            </m:e>
          </m:d>
          <m:r>
            <m:rPr>
              <m:sty m:val="p"/>
            </m:rPr>
            <m:t>+</m:t>
          </m:r>
          <m:d>
            <m:dPr>
              <m:begChr m:val="("/>
              <m:sepChr m:val=""/>
              <m:endChr m:val=")"/>
              <m:grow/>
            </m:dPr>
            <m:e>
              <m:r>
                <m:t>s</m:t>
              </m:r>
              <m:r>
                <m:rPr>
                  <m:sty m:val="p"/>
                </m:rPr>
                <m:t>+</m:t>
              </m:r>
              <m:r>
                <m:t>q</m:t>
              </m:r>
            </m:e>
          </m:d>
          <m:r>
            <m:t> </m:t>
          </m:r>
          <m:d>
            <m:dPr>
              <m:begChr m:val="("/>
              <m:sepChr m:val=""/>
              <m:endChr m:val=")"/>
              <m:grow/>
            </m:dPr>
            <m:e>
              <m:sSub>
                <m:e>
                  <m:r>
                    <m:t>V</m:t>
                  </m:r>
                </m:e>
                <m:sub>
                  <m:r>
                    <m:rPr>
                      <m:sty m:val="p"/>
                    </m:rPr>
                    <m:t>E</m:t>
                  </m:r>
                </m:sub>
              </m:sSub>
              <m:r>
                <m:rPr>
                  <m:sty m:val="p"/>
                </m:rPr>
                <m:t>−</m:t>
              </m:r>
              <m:sSub>
                <m:e>
                  <m:r>
                    <m:t>V</m:t>
                  </m:r>
                </m:e>
                <m:sub>
                  <m:r>
                    <m:rPr>
                      <m:sty m:val="p"/>
                    </m:rPr>
                    <m:t>U</m:t>
                  </m:r>
                </m:sub>
              </m:sSub>
            </m:e>
          </m:d>
          <m:r>
            <m:t> </m:t>
          </m:r>
          <m:r>
            <m:t> </m:t>
          </m:r>
          <m:r>
            <m:rPr>
              <m:sty m:val="p"/>
            </m:rPr>
            <m:t>⇒</m:t>
          </m:r>
          <m:r>
            <m:t> </m:t>
          </m:r>
          <m:r>
            <m:t> </m:t>
          </m:r>
          <m:sSub>
            <m:e>
              <m:r>
                <m:t>V</m:t>
              </m:r>
            </m:e>
            <m:sub>
              <m:r>
                <m:rPr>
                  <m:sty m:val="p"/>
                </m:rPr>
                <m:t>E</m:t>
              </m:r>
            </m:sub>
          </m:sSub>
          <m:r>
            <m:rPr>
              <m:sty m:val="p"/>
            </m:rPr>
            <m:t>−</m:t>
          </m:r>
          <m:sSub>
            <m:e>
              <m:r>
                <m:t>V</m:t>
              </m:r>
            </m:e>
            <m:sub>
              <m:r>
                <m:rPr>
                  <m:sty m:val="p"/>
                </m:rPr>
                <m:t>U</m:t>
              </m:r>
            </m:sub>
          </m:sSub>
          <m:r>
            <m:rPr>
              <m:sty m:val="p"/>
            </m:rPr>
            <m:t>=</m:t>
          </m:r>
          <m:f>
            <m:fPr>
              <m:type m:val="bar"/>
            </m:fPr>
            <m:num>
              <m:bar>
                <m:barPr>
                  <m:pos m:val="top"/>
                </m:barPr>
                <m:e>
                  <m:r>
                    <m:t>e</m:t>
                  </m:r>
                </m:e>
              </m:bar>
            </m:num>
            <m:den>
              <m:r>
                <m:t>q</m:t>
              </m:r>
            </m:den>
          </m:f>
        </m:oMath>
      </m:oMathPara>
    </w:p>
    <w:p>
      <w:pPr>
        <w:numPr>
          <w:ilvl w:val="0"/>
          <w:numId w:val="1097"/>
        </w:numPr>
      </w:pPr>
      <w:r>
        <w:rPr>
          <w:i/>
          <w:iCs/>
        </w:rPr>
        <w:t xml:space="preserve">El salario</w:t>
      </w:r>
      <w:r>
        <w:t xml:space="preserve">. Restando la tercera de la primera,</w:t>
      </w:r>
      <w:r>
        <w:t xml:space="preserve"> </w:t>
      </w:r>
      <m:oMath>
        <m:r>
          <m:t>ρ</m:t>
        </m:r>
        <m:r>
          <m:t> </m:t>
        </m:r>
        <m:d>
          <m:dPr>
            <m:begChr m:val="("/>
            <m:sepChr m:val=""/>
            <m:endChr m:val=")"/>
            <m:grow/>
          </m:dPr>
          <m:e>
            <m:sSub>
              <m:e>
                <m:r>
                  <m:t>V</m:t>
                </m:r>
              </m:e>
              <m:sub>
                <m:r>
                  <m:rPr>
                    <m:sty m:val="p"/>
                  </m:rPr>
                  <m:t>E</m:t>
                </m:r>
              </m:sub>
            </m:sSub>
            <m:r>
              <m:rPr>
                <m:sty m:val="p"/>
              </m:rPr>
              <m:t>−</m:t>
            </m:r>
            <m:sSub>
              <m:e>
                <m:r>
                  <m:t>V</m:t>
                </m:r>
              </m:e>
              <m:sub>
                <m:r>
                  <m:rPr>
                    <m:sty m:val="p"/>
                  </m:rPr>
                  <m:t>U</m:t>
                </m:r>
              </m:sub>
            </m:sSub>
          </m:e>
        </m:d>
        <m:r>
          <m:rPr>
            <m:sty m:val="p"/>
          </m:rPr>
          <m:t>=</m:t>
        </m:r>
        <m:d>
          <m:dPr>
            <m:begChr m:val="("/>
            <m:sepChr m:val=""/>
            <m:endChr m:val=")"/>
            <m:grow/>
          </m:dPr>
          <m:e>
            <m:r>
              <m:t>w</m:t>
            </m:r>
            <m:r>
              <m:rPr>
                <m:sty m:val="p"/>
              </m:rPr>
              <m:t>−</m:t>
            </m:r>
            <m:bar>
              <m:barPr>
                <m:pos m:val="top"/>
              </m:barPr>
              <m:e>
                <m:r>
                  <m:t>e</m:t>
                </m:r>
              </m:e>
            </m:bar>
          </m:e>
        </m:d>
        <m:r>
          <m:rPr>
            <m:sty m:val="p"/>
          </m:rPr>
          <m:t>−</m:t>
        </m:r>
        <m:d>
          <m:dPr>
            <m:begChr m:val="("/>
            <m:sepChr m:val=""/>
            <m:endChr m:val=")"/>
            <m:grow/>
          </m:dPr>
          <m:e>
            <m:r>
              <m:t>s</m:t>
            </m:r>
            <m:r>
              <m:rPr>
                <m:sty m:val="p"/>
              </m:rPr>
              <m:t>+</m:t>
            </m:r>
            <m:r>
              <m:t>f</m:t>
            </m:r>
          </m:e>
        </m:d>
        <m:r>
          <m:t> </m:t>
        </m:r>
        <m:d>
          <m:dPr>
            <m:begChr m:val="("/>
            <m:sepChr m:val=""/>
            <m:endChr m:val=")"/>
            <m:grow/>
          </m:dPr>
          <m:e>
            <m:sSub>
              <m:e>
                <m:r>
                  <m:t>V</m:t>
                </m:r>
              </m:e>
              <m:sub>
                <m:r>
                  <m:rPr>
                    <m:sty m:val="p"/>
                  </m:rPr>
                  <m:t>E</m:t>
                </m:r>
              </m:sub>
            </m:sSub>
            <m:r>
              <m:rPr>
                <m:sty m:val="p"/>
              </m:rPr>
              <m:t>−</m:t>
            </m:r>
            <m:sSub>
              <m:e>
                <m:r>
                  <m:t>V</m:t>
                </m:r>
              </m:e>
              <m:sub>
                <m:r>
                  <m:rPr>
                    <m:sty m:val="p"/>
                  </m:rPr>
                  <m:t>U</m:t>
                </m:r>
              </m:sub>
            </m:sSub>
          </m:e>
        </m:d>
      </m:oMath>
      <w:r>
        <w:t xml:space="preserve">, y con</w:t>
      </w:r>
      <w:r>
        <w:t xml:space="preserve"> </w:t>
      </w:r>
      <m:oMath>
        <m:sSub>
          <m:e>
            <m:r>
              <m:t>V</m:t>
            </m:r>
          </m:e>
          <m:sub>
            <m:r>
              <m:rPr>
                <m:sty m:val="p"/>
              </m:rPr>
              <m:t>E</m:t>
            </m:r>
          </m:sub>
        </m:sSub>
        <m:r>
          <m:rPr>
            <m:sty m:val="p"/>
          </m:rPr>
          <m:t>−</m:t>
        </m:r>
        <m:sSub>
          <m:e>
            <m:r>
              <m:t>V</m:t>
            </m:r>
          </m:e>
          <m:sub>
            <m:r>
              <m:rPr>
                <m:sty m:val="p"/>
              </m:rPr>
              <m:t>U</m:t>
            </m:r>
          </m:sub>
        </m:sSub>
        <m:r>
          <m:rPr>
            <m:sty m:val="p"/>
          </m:rPr>
          <m:t>=</m:t>
        </m:r>
        <m:bar>
          <m:barPr>
            <m:pos m:val="top"/>
          </m:barPr>
          <m:e>
            <m:r>
              <m:t>e</m:t>
            </m:r>
          </m:e>
        </m:bar>
        <m:r>
          <m:rPr>
            <m:sty m:val="p"/>
          </m:rPr>
          <m:t>/</m:t>
        </m:r>
        <m:r>
          <m:t>q</m:t>
        </m:r>
      </m:oMath>
      <w:r>
        <w:t xml:space="preserve">:</w:t>
      </w:r>
    </w:p>
    <w:p>
      <w:pPr>
        <w:pStyle w:val="BodyText"/>
        <w:keepNext/>
      </w:pPr>
      <m:oMathPara>
        <m:oMathParaPr>
          <m:jc m:val="center"/>
        </m:oMathParaPr>
        <m:oMath>
          <m:r>
            <m:t>w</m:t>
          </m:r>
          <m:r>
            <m:rPr>
              <m:sty m:val="p"/>
            </m:rPr>
            <m:t>=</m:t>
          </m:r>
          <m:bar>
            <m:barPr>
              <m:pos m:val="top"/>
            </m:barPr>
            <m:e>
              <m:r>
                <m:t>e</m:t>
              </m:r>
            </m:e>
          </m:bar>
          <m:r>
            <m:rPr>
              <m:sty m:val="p"/>
            </m:rPr>
            <m:t>+</m:t>
          </m:r>
          <m:d>
            <m:dPr>
              <m:begChr m:val="("/>
              <m:sepChr m:val=""/>
              <m:endChr m:val=")"/>
              <m:grow/>
            </m:dPr>
            <m:e>
              <m:r>
                <m:t>ρ</m:t>
              </m:r>
              <m:r>
                <m:rPr>
                  <m:sty m:val="p"/>
                </m:rPr>
                <m:t>+</m:t>
              </m:r>
              <m:r>
                <m:t>f</m:t>
              </m:r>
              <m:r>
                <m:rPr>
                  <m:sty m:val="p"/>
                </m:rPr>
                <m:t>+</m:t>
              </m:r>
              <m:r>
                <m:t>s</m:t>
              </m:r>
            </m:e>
          </m:d>
          <m:r>
            <m:t> </m:t>
          </m:r>
          <m:f>
            <m:fPr>
              <m:type m:val="bar"/>
            </m:fPr>
            <m:num>
              <m:bar>
                <m:barPr>
                  <m:pos m:val="top"/>
                </m:barPr>
                <m:e>
                  <m:r>
                    <m:t>e</m:t>
                  </m:r>
                </m:e>
              </m:bar>
            </m:num>
            <m:den>
              <m:r>
                <m:t>q</m:t>
              </m:r>
            </m:den>
          </m:f>
        </m:oMath>
      </m:oMathPara>
    </w:p>
    <w:p>
      <w:pPr>
        <w:numPr>
          <w:ilvl w:val="0"/>
          <w:numId w:val="1000"/>
        </w:numPr>
      </w:pPr>
      <w:r>
        <w:t xml:space="preserve">El salario que evita el escaqueo sube con la tasa a la que los parados encuentran empleo: cuanto antes se vuelve a trabajar, menos castiga el despido.</w:t>
      </w:r>
    </w:p>
    <w:p>
      <w:pPr>
        <w:numPr>
          <w:ilvl w:val="0"/>
          <w:numId w:val="1097"/>
        </w:numPr>
      </w:pPr>
      <w:r>
        <w:rPr>
          <w:i/>
          <w:iCs/>
        </w:rPr>
        <w:t xml:space="preserve">El estado estacionario</w:t>
      </w:r>
      <w:r>
        <w:t xml:space="preserve">. Las entradas en el paro,</w:t>
      </w:r>
      <w:r>
        <w:t xml:space="preserve"> </w:t>
      </w:r>
      <m:oMath>
        <m:r>
          <m:t>s</m:t>
        </m:r>
        <m:r>
          <m:t> </m:t>
        </m:r>
        <m:r>
          <m:t>J</m:t>
        </m:r>
        <m:r>
          <m:t> </m:t>
        </m:r>
        <m:r>
          <m:t>L</m:t>
        </m:r>
      </m:oMath>
      <w:r>
        <w:t xml:space="preserve">, igualan a las salidas,</w:t>
      </w:r>
      <w:r>
        <w:t xml:space="preserve"> </w:t>
      </w:r>
      <m:oMath>
        <m:r>
          <m:t>f</m:t>
        </m:r>
        <m:r>
          <m:t> </m:t>
        </m:r>
        <m:d>
          <m:dPr>
            <m:begChr m:val="("/>
            <m:sepChr m:val=""/>
            <m:endChr m:val=")"/>
            <m:grow/>
          </m:dPr>
          <m:e>
            <m:bar>
              <m:barPr>
                <m:pos m:val="top"/>
              </m:barPr>
              <m:e>
                <m:r>
                  <m:t>L</m:t>
                </m:r>
              </m:e>
            </m:bar>
            <m:r>
              <m:rPr>
                <m:sty m:val="p"/>
              </m:rPr>
              <m:t>−</m:t>
            </m:r>
            <m:r>
              <m:t>J</m:t>
            </m:r>
            <m:r>
              <m:t> </m:t>
            </m:r>
            <m:r>
              <m:t>L</m:t>
            </m:r>
          </m:e>
        </m:d>
      </m:oMath>
      <w:r>
        <w:t xml:space="preserve">:</w:t>
      </w:r>
    </w:p>
    <w:p>
      <w:pPr>
        <w:pStyle w:val="BodyText"/>
        <w:keepNext/>
      </w:pPr>
      <m:oMathPara>
        <m:oMathParaPr>
          <m:jc m:val="center"/>
        </m:oMathParaPr>
        <m:oMath>
          <m:r>
            <m:t>f</m:t>
          </m:r>
          <m:r>
            <m:rPr>
              <m:sty m:val="p"/>
            </m:rPr>
            <m:t>=</m:t>
          </m:r>
          <m:f>
            <m:fPr>
              <m:type m:val="bar"/>
            </m:fPr>
            <m:num>
              <m:r>
                <m:t>s</m:t>
              </m:r>
              <m:r>
                <m:t> </m:t>
              </m:r>
              <m:r>
                <m:t>J</m:t>
              </m:r>
              <m:r>
                <m:t> </m:t>
              </m:r>
              <m:r>
                <m:t>L</m:t>
              </m:r>
            </m:num>
            <m:den>
              <m:bar>
                <m:barPr>
                  <m:pos m:val="top"/>
                </m:barPr>
                <m:e>
                  <m:r>
                    <m:t>L</m:t>
                  </m:r>
                </m:e>
              </m:bar>
              <m:r>
                <m:rPr>
                  <m:sty m:val="p"/>
                </m:rPr>
                <m:t>−</m:t>
              </m:r>
              <m:r>
                <m:t>J</m:t>
              </m:r>
              <m:r>
                <m:t> </m:t>
              </m:r>
              <m:r>
                <m:t>L</m:t>
              </m:r>
            </m:den>
          </m:f>
          <m:r>
            <m:rPr>
              <m:sty m:val="p"/>
            </m:rPr>
            <m:t>,</m:t>
          </m:r>
          <m:r>
            <m:t>  </m:t>
          </m:r>
          <m:r>
            <m:t>f</m:t>
          </m:r>
          <m:r>
            <m:rPr>
              <m:sty m:val="p"/>
            </m:rPr>
            <m:t>+</m:t>
          </m:r>
          <m:r>
            <m:t>s</m:t>
          </m:r>
          <m:r>
            <m:rPr>
              <m:sty m:val="p"/>
            </m:rPr>
            <m:t>=</m:t>
          </m:r>
          <m:f>
            <m:fPr>
              <m:type m:val="bar"/>
            </m:fPr>
            <m:num>
              <m:r>
                <m:t>s</m:t>
              </m:r>
              <m:r>
                <m:t> </m:t>
              </m:r>
              <m:bar>
                <m:barPr>
                  <m:pos m:val="top"/>
                </m:barPr>
                <m:e>
                  <m:r>
                    <m:t>L</m:t>
                  </m:r>
                </m:e>
              </m:bar>
            </m:num>
            <m:den>
              <m:bar>
                <m:barPr>
                  <m:pos m:val="top"/>
                </m:barPr>
                <m:e>
                  <m:r>
                    <m:t>L</m:t>
                  </m:r>
                </m:e>
              </m:bar>
              <m:r>
                <m:rPr>
                  <m:sty m:val="p"/>
                </m:rPr>
                <m:t>−</m:t>
              </m:r>
              <m:r>
                <m:t>J</m:t>
              </m:r>
              <m:r>
                <m:t> </m:t>
              </m:r>
              <m:r>
                <m:t>L</m:t>
              </m:r>
            </m:den>
          </m:f>
          <m:r>
            <m:rPr>
              <m:sty m:val="p"/>
            </m:rPr>
            <m:t>=</m:t>
          </m:r>
          <m:f>
            <m:fPr>
              <m:type m:val="bar"/>
            </m:fPr>
            <m:num>
              <m:r>
                <m:t>s</m:t>
              </m:r>
            </m:num>
            <m:den>
              <m:r>
                <m:t>U</m:t>
              </m:r>
            </m:den>
          </m:f>
        </m:oMath>
      </m:oMathPara>
    </w:p>
    <w:p>
      <w:pPr>
        <w:numPr>
          <w:ilvl w:val="0"/>
          <w:numId w:val="1000"/>
        </w:numPr>
      </w:pPr>
      <w:r>
        <w:t xml:space="preserve">con</w:t>
      </w:r>
      <w:r>
        <w:t xml:space="preserve"> </w:t>
      </w:r>
      <m:oMath>
        <m:r>
          <m:t>U</m:t>
        </m:r>
        <m:r>
          <m:rPr>
            <m:sty m:val="p"/>
          </m:rPr>
          <m:t>≡</m:t>
        </m:r>
        <m:d>
          <m:dPr>
            <m:begChr m:val="("/>
            <m:sepChr m:val=""/>
            <m:endChr m:val=")"/>
            <m:grow/>
          </m:dPr>
          <m:e>
            <m:bar>
              <m:barPr>
                <m:pos m:val="top"/>
              </m:barPr>
              <m:e>
                <m:r>
                  <m:t>L</m:t>
                </m:r>
              </m:e>
            </m:bar>
            <m:r>
              <m:rPr>
                <m:sty m:val="p"/>
              </m:rPr>
              <m:t>−</m:t>
            </m:r>
            <m:r>
              <m:t>J</m:t>
            </m:r>
            <m:r>
              <m:t> </m:t>
            </m:r>
            <m:r>
              <m:t>L</m:t>
            </m:r>
          </m:e>
        </m:d>
        <m:r>
          <m:rPr>
            <m:sty m:val="p"/>
          </m:rPr>
          <m:t>/</m:t>
        </m:r>
        <m:bar>
          <m:barPr>
            <m:pos m:val="top"/>
          </m:barPr>
          <m:e>
            <m:r>
              <m:t>L</m:t>
            </m:r>
          </m:e>
        </m:bar>
      </m:oMath>
      <w:r>
        <w:t xml:space="preserve"> </w:t>
      </w:r>
      <w:r>
        <w:t xml:space="preserve">la tasa de paro. Sustituyendo se obtiene la CNE (</w:t>
      </w:r>
      <w:hyperlink w:anchor="eq_no_escaqueo">
        <w:r>
          <w:rPr>
            <w:rStyle w:val="Hyperlink"/>
          </w:rPr>
          <w:t xml:space="preserve">19</w:t>
        </w:r>
      </w:hyperlink>
      <w:r>
        <w:t xml:space="preserve">):</w:t>
      </w:r>
    </w:p>
    <w:p>
      <w:pPr>
        <w:pStyle w:val="BodyText"/>
        <w:keepNext/>
      </w:pPr>
      <m:oMathPara>
        <m:oMathParaPr>
          <m:jc m:val="center"/>
        </m:oMathParaPr>
        <m:oMath>
          <m:r>
            <m:t>w</m:t>
          </m:r>
          <m:r>
            <m:rPr>
              <m:sty m:val="p"/>
            </m:rPr>
            <m:t>=</m:t>
          </m:r>
          <m:bar>
            <m:barPr>
              <m:pos m:val="top"/>
            </m:barPr>
            <m:e>
              <m:r>
                <m:t>e</m:t>
              </m:r>
            </m:e>
          </m:bar>
          <m:r>
            <m:rPr>
              <m:sty m:val="p"/>
            </m:rPr>
            <m:t>+</m:t>
          </m:r>
          <m:d>
            <m:dPr>
              <m:begChr m:val="("/>
              <m:sepChr m:val=""/>
              <m:endChr m:val=")"/>
              <m:grow/>
            </m:dPr>
            <m:e>
              <m:r>
                <m:t>ρ</m:t>
              </m:r>
              <m:r>
                <m:rPr>
                  <m:sty m:val="p"/>
                </m:rPr>
                <m:t>+</m:t>
              </m:r>
              <m:f>
                <m:fPr>
                  <m:type m:val="bar"/>
                </m:fPr>
                <m:num>
                  <m:r>
                    <m:t>s</m:t>
                  </m:r>
                </m:num>
                <m:den>
                  <m:r>
                    <m:t>U</m:t>
                  </m:r>
                </m:den>
              </m:f>
            </m:e>
          </m:d>
          <m:f>
            <m:fPr>
              <m:type m:val="bar"/>
            </m:fPr>
            <m:num>
              <m:bar>
                <m:barPr>
                  <m:pos m:val="top"/>
                </m:barPr>
                <m:e>
                  <m:r>
                    <m:t>e</m:t>
                  </m:r>
                </m:e>
              </m:bar>
            </m:num>
            <m:den>
              <m:r>
                <m:t>q</m:t>
              </m:r>
            </m:den>
          </m:f>
        </m:oMath>
      </m:oMathPara>
    </w:p>
    <w:p>
      <w:pPr>
        <w:numPr>
          <w:ilvl w:val="0"/>
          <w:numId w:val="1000"/>
        </w:numPr>
      </w:pPr>
      <w:r>
        <w:t xml:space="preserve">Sin empleo (</w:t>
      </w:r>
      <m:oMath>
        <m:r>
          <m:t>J</m:t>
        </m:r>
        <m:r>
          <m:t> </m:t>
        </m:r>
        <m:r>
          <m:t>L</m:t>
        </m:r>
        <m:r>
          <m:rPr>
            <m:sty m:val="p"/>
          </m:rPr>
          <m:t>=</m:t>
        </m:r>
        <m:r>
          <m:t>0</m:t>
        </m:r>
      </m:oMath>
      <w:r>
        <w:t xml:space="preserve">,</w:t>
      </w:r>
      <w:r>
        <w:t xml:space="preserve"> </w:t>
      </w:r>
      <m:oMath>
        <m:r>
          <m:t>U</m:t>
        </m:r>
        <m:r>
          <m:rPr>
            <m:sty m:val="p"/>
          </m:rPr>
          <m:t>=</m:t>
        </m:r>
        <m:r>
          <m:t>1</m:t>
        </m:r>
      </m:oMath>
      <w:r>
        <w:t xml:space="preserve">) vale</w:t>
      </w:r>
      <w:r>
        <w:t xml:space="preserve"> </w:t>
      </w:r>
      <m:oMath>
        <m:bar>
          <m:barPr>
            <m:pos m:val="top"/>
          </m:barPr>
          <m:e>
            <m:r>
              <m:t>e</m:t>
            </m:r>
          </m:e>
        </m:bar>
        <m:r>
          <m:rPr>
            <m:sty m:val="p"/>
          </m:rPr>
          <m:t>+</m:t>
        </m:r>
        <m:d>
          <m:dPr>
            <m:begChr m:val="("/>
            <m:sepChr m:val=""/>
            <m:endChr m:val=")"/>
            <m:grow/>
          </m:dPr>
          <m:e>
            <m:r>
              <m:t>ρ</m:t>
            </m:r>
            <m:r>
              <m:rPr>
                <m:sty m:val="p"/>
              </m:rPr>
              <m:t>+</m:t>
            </m:r>
            <m:r>
              <m:t>s</m:t>
            </m:r>
          </m:e>
        </m:d>
        <m:r>
          <m:t> </m:t>
        </m:r>
        <m:bar>
          <m:barPr>
            <m:pos m:val="top"/>
          </m:barPr>
          <m:e>
            <m:r>
              <m:t>e</m:t>
            </m:r>
          </m:e>
        </m:bar>
        <m:r>
          <m:rPr>
            <m:sty m:val="p"/>
          </m:rPr>
          <m:t>/</m:t>
        </m:r>
        <m:r>
          <m:t>q</m:t>
        </m:r>
      </m:oMath>
      <w:r>
        <w:t xml:space="preserve">; crece con el empleo y tiende a infinito cuando</w:t>
      </w:r>
      <w:r>
        <w:t xml:space="preserve"> </w:t>
      </w:r>
      <m:oMath>
        <m:r>
          <m:t>J</m:t>
        </m:r>
        <m:r>
          <m:t> </m:t>
        </m:r>
        <m:r>
          <m:t>L</m:t>
        </m:r>
        <m:r>
          <m:rPr>
            <m:sty m:val="p"/>
          </m:rPr>
          <m:t>→</m:t>
        </m:r>
        <m:bar>
          <m:barPr>
            <m:pos m:val="top"/>
          </m:barPr>
          <m:e>
            <m:r>
              <m:t>L</m:t>
            </m:r>
          </m:e>
        </m:bar>
      </m:oMath>
      <w:r>
        <w:t xml:space="preserve">. ∎</w:t>
      </w:r>
    </w:p>
    <w:p>
      <w:pPr>
        <w:numPr>
          <w:ilvl w:val="0"/>
          <w:numId w:val="1097"/>
        </w:numPr>
      </w:pPr>
      <w:r>
        <w:rPr>
          <w:i/>
          <w:iCs/>
        </w:rPr>
        <w:t xml:space="preserve">El equilibrio</w:t>
      </w:r>
      <w:r>
        <w:t xml:space="preserve">: el empleo por empresa,</w:t>
      </w:r>
      <w:r>
        <w:t xml:space="preserve"> </w:t>
      </w:r>
      <m:oMath>
        <m:sSup>
          <m:e>
            <m:r>
              <m:t>L</m:t>
            </m:r>
          </m:e>
          <m:sup>
            <m:r>
              <m:rPr>
                <m:sty m:val="p"/>
              </m:rPr>
              <m:t>*</m:t>
            </m:r>
          </m:sup>
        </m:sSup>
      </m:oMath>
      <w:r>
        <w:t xml:space="preserve">, iguala la demanda de trabajo y la CNE,</w:t>
      </w:r>
    </w:p>
    <w:p>
      <w:pPr>
        <w:pStyle w:val="BodyText"/>
        <w:keepNext/>
      </w:pPr>
      <m:oMathPara>
        <m:oMathParaPr>
          <m:jc m:val="center"/>
        </m:oMathParaPr>
        <m:oMath>
          <m:r>
            <m:t>A</m:t>
          </m:r>
          <m:r>
            <m:t> </m:t>
          </m:r>
          <m:bar>
            <m:barPr>
              <m:pos m:val="top"/>
            </m:barPr>
            <m:e>
              <m:r>
                <m:t>e</m:t>
              </m:r>
            </m:e>
          </m:bar>
          <m:r>
            <m:t> </m:t>
          </m:r>
          <m:r>
            <m:t>F</m:t>
          </m:r>
          <m:r>
            <m:rPr>
              <m:sty m:val="p"/>
            </m:rPr>
            <m:t>′</m:t>
          </m:r>
          <m:d>
            <m:dPr>
              <m:begChr m:val="("/>
              <m:sepChr m:val=""/>
              <m:endChr m:val=")"/>
              <m:grow/>
            </m:dPr>
            <m:e>
              <m:bar>
                <m:barPr>
                  <m:pos m:val="top"/>
                </m:barPr>
                <m:e>
                  <m:r>
                    <m:t>e</m:t>
                  </m:r>
                </m:e>
              </m:bar>
              <m:r>
                <m:t> </m:t>
              </m:r>
              <m:sSup>
                <m:e>
                  <m:r>
                    <m:t>L</m:t>
                  </m:r>
                </m:e>
                <m:sup>
                  <m:r>
                    <m:rPr>
                      <m:sty m:val="p"/>
                    </m:rPr>
                    <m:t>*</m:t>
                  </m:r>
                </m:sup>
              </m:sSup>
            </m:e>
          </m:d>
          <m:r>
            <m:rPr>
              <m:sty m:val="p"/>
            </m:rPr>
            <m:t>=</m:t>
          </m:r>
          <m:bar>
            <m:barPr>
              <m:pos m:val="top"/>
            </m:barPr>
            <m:e>
              <m:r>
                <m:t>e</m:t>
              </m:r>
            </m:e>
          </m:bar>
          <m:r>
            <m:rPr>
              <m:sty m:val="p"/>
            </m:rPr>
            <m:t>+</m:t>
          </m:r>
          <m:d>
            <m:dPr>
              <m:begChr m:val="("/>
              <m:sepChr m:val=""/>
              <m:endChr m:val=")"/>
              <m:grow/>
            </m:dPr>
            <m:e>
              <m:r>
                <m:t>ρ</m:t>
              </m:r>
              <m:r>
                <m:rPr>
                  <m:sty m:val="p"/>
                </m:rPr>
                <m:t>+</m:t>
              </m:r>
              <m:f>
                <m:fPr>
                  <m:type m:val="bar"/>
                </m:fPr>
                <m:num>
                  <m:r>
                    <m:t>s</m:t>
                  </m:r>
                  <m:r>
                    <m:t> </m:t>
                  </m:r>
                  <m:bar>
                    <m:barPr>
                      <m:pos m:val="top"/>
                    </m:barPr>
                    <m:e>
                      <m:r>
                        <m:t>L</m:t>
                      </m:r>
                    </m:e>
                  </m:bar>
                </m:num>
                <m:den>
                  <m:bar>
                    <m:barPr>
                      <m:pos m:val="top"/>
                    </m:barPr>
                    <m:e>
                      <m:r>
                        <m:t>L</m:t>
                      </m:r>
                    </m:e>
                  </m:bar>
                  <m:r>
                    <m:rPr>
                      <m:sty m:val="p"/>
                    </m:rPr>
                    <m:t>−</m:t>
                  </m:r>
                  <m:r>
                    <m:t>J</m:t>
                  </m:r>
                  <m:r>
                    <m:t> </m:t>
                  </m:r>
                  <m:sSup>
                    <m:e>
                      <m:r>
                        <m:t>L</m:t>
                      </m:r>
                    </m:e>
                    <m:sup>
                      <m:r>
                        <m:rPr>
                          <m:sty m:val="p"/>
                        </m:rPr>
                        <m:t>*</m:t>
                      </m:r>
                    </m:sup>
                  </m:sSup>
                </m:den>
              </m:f>
            </m:e>
          </m:d>
          <m:f>
            <m:fPr>
              <m:type m:val="bar"/>
            </m:fPr>
            <m:num>
              <m:bar>
                <m:barPr>
                  <m:pos m:val="top"/>
                </m:barPr>
                <m:e>
                  <m:r>
                    <m:t>e</m:t>
                  </m:r>
                </m:e>
              </m:bar>
            </m:num>
            <m:den>
              <m:r>
                <m:t>q</m:t>
              </m:r>
            </m:den>
          </m:f>
        </m:oMath>
      </m:oMathPara>
    </w:p>
    <w:p>
      <w:pPr>
        <w:numPr>
          <w:ilvl w:val="0"/>
          <w:numId w:val="1000"/>
        </w:numPr>
      </w:pPr>
      <w:r>
        <w:t xml:space="preserve">Ninguna empresa quiere pagar más, porque consigue todos los trabajadores que quiere al salario</w:t>
      </w:r>
      <w:r>
        <w:t xml:space="preserve"> </w:t>
      </w:r>
      <m:oMath>
        <m:sSup>
          <m:e>
            <m:r>
              <m:t>w</m:t>
            </m:r>
          </m:e>
          <m:sup>
            <m:r>
              <m:rPr>
                <m:sty m:val="p"/>
              </m:rPr>
              <m:t>*</m:t>
            </m:r>
          </m:sup>
        </m:sSup>
      </m:oMath>
      <w:r>
        <w:t xml:space="preserve"> </w:t>
      </w:r>
      <w:r>
        <w:t xml:space="preserve">y estos se esfuerzan; ni menos, porque se escaquearían</w:t>
      </w:r>
      <w:r>
        <w:t xml:space="preserve"> </w:t>
      </w:r>
      <w:r>
        <w:t xml:space="preserve">(</w:t>
      </w:r>
      <w:hyperlink w:anchor="ref_ShapiroStiglitz1984Equilibrium">
        <w:r>
          <w:rPr>
            <w:rStyle w:val="Hyperlink"/>
            <w:smallCaps/>
          </w:rPr>
          <w:t xml:space="preserve">Shapiro</w:t>
        </w:r>
        <w:r>
          <w:rPr>
            <w:rStyle w:val="Hyperlink"/>
          </w:rPr>
          <w:t xml:space="preserve"> </w:t>
        </w:r>
        <w:r>
          <w:rPr>
            <w:rStyle w:val="Hyperlink"/>
          </w:rPr>
          <w:t xml:space="preserve">y</w:t>
        </w:r>
        <w:r>
          <w:rPr>
            <w:rStyle w:val="Hyperlink"/>
          </w:rPr>
          <w:t xml:space="preserve"> </w:t>
        </w:r>
        <w:r>
          <w:rPr>
            <w:rStyle w:val="Hyperlink"/>
            <w:smallCaps/>
          </w:rPr>
          <w:t xml:space="preserve">Stiglitz</w:t>
        </w:r>
        <w:r>
          <w:rPr>
            <w:rStyle w:val="Hyperlink"/>
          </w:rPr>
          <w:t xml:space="preserve">, 1984, 438</w:t>
        </w:r>
      </w:hyperlink>
      <w:r>
        <w:t xml:space="preserve">)</w:t>
      </w:r>
      <w:r>
        <w:t xml:space="preserve">.</w:t>
      </w:r>
    </w:p>
    <w:bookmarkEnd w:id="184"/>
    <w:bookmarkStart w:id="189" w:name="anexo_ss_variantes"/>
    <w:p>
      <w:pPr>
        <w:pStyle w:val="Heading2"/>
      </w:pPr>
      <w:r>
        <w:t xml:space="preserve">C.3. Estática comparativa: más vigilancia y sin rotación</w:t>
      </w:r>
    </w:p>
    <w:p>
      <w:pPr>
        <w:numPr>
          <w:ilvl w:val="0"/>
          <w:numId w:val="1098"/>
        </w:numPr>
      </w:pPr>
      <w:r>
        <w:rPr>
          <w:i/>
          <w:iCs/>
        </w:rPr>
        <w:t xml:space="preserve">Más vigilancia</w:t>
      </w:r>
      <w:r>
        <w:t xml:space="preserve"> </w:t>
      </w:r>
      <w:r>
        <w:t xml:space="preserve">(</w:t>
      </w:r>
      <m:oMath>
        <m:r>
          <m:t>q</m:t>
        </m:r>
        <m:r>
          <m:rPr>
            <m:sty m:val="p"/>
          </m:rPr>
          <m:t>↑</m:t>
        </m:r>
      </m:oMath>
      <w:r>
        <w:t xml:space="preserve">; panel a del gráfico </w:t>
      </w:r>
      <w:hyperlink w:anchor="fig_shapiro_stiglitz_variantes">
        <w:r>
          <w:rPr>
            <w:rStyle w:val="Hyperlink"/>
          </w:rPr>
          <w:t xml:space="preserve">11</w:t>
        </w:r>
      </w:hyperlink>
      <w:r>
        <w:t xml:space="preserve">). Como</w:t>
      </w:r>
      <w:r>
        <w:t xml:space="preserve"> </w:t>
      </w:r>
      <m:oMath>
        <m:r>
          <m:rPr>
            <m:sty m:val="p"/>
          </m:rPr>
          <m:t>∂</m:t>
        </m:r>
        <m:r>
          <m:t>w</m:t>
        </m:r>
        <m:r>
          <m:rPr>
            <m:sty m:val="p"/>
          </m:rPr>
          <m:t>/</m:t>
        </m:r>
        <m:r>
          <m:rPr>
            <m:sty m:val="p"/>
          </m:rPr>
          <m:t>∂</m:t>
        </m:r>
        <m:r>
          <m:t>q</m:t>
        </m:r>
        <m:r>
          <m:rPr>
            <m:sty m:val="p"/>
          </m:rPr>
          <m:t>=</m:t>
        </m:r>
        <m:r>
          <m:rPr>
            <m:sty m:val="p"/>
          </m:rPr>
          <m:t>−</m:t>
        </m:r>
        <m:d>
          <m:dPr>
            <m:begChr m:val="("/>
            <m:sepChr m:val=""/>
            <m:endChr m:val=")"/>
            <m:grow/>
          </m:dPr>
          <m:e>
            <m:r>
              <m:t>ρ</m:t>
            </m:r>
            <m:r>
              <m:rPr>
                <m:sty m:val="p"/>
              </m:rPr>
              <m:t>+</m:t>
            </m:r>
            <m:r>
              <m:t>s</m:t>
            </m:r>
            <m:r>
              <m:rPr>
                <m:sty m:val="p"/>
              </m:rPr>
              <m:t>/</m:t>
            </m:r>
            <m:r>
              <m:t>U</m:t>
            </m:r>
          </m:e>
        </m:d>
        <m:r>
          <m:t> </m:t>
        </m:r>
        <m:bar>
          <m:barPr>
            <m:pos m:val="top"/>
          </m:barPr>
          <m:e>
            <m:r>
              <m:t>e</m:t>
            </m:r>
          </m:e>
        </m:bar>
        <m:r>
          <m:rPr>
            <m:sty m:val="p"/>
          </m:rPr>
          <m:t>/</m:t>
        </m:r>
        <m:sSup>
          <m:e>
            <m:r>
              <m:t>q</m:t>
            </m:r>
          </m:e>
          <m:sup>
            <m:r>
              <m:t>2</m:t>
            </m:r>
          </m:sup>
        </m:sSup>
        <m:r>
          <m:rPr>
            <m:sty m:val="p"/>
          </m:rPr>
          <m:t>&lt;</m:t>
        </m:r>
        <m:r>
          <m:t>0</m:t>
        </m:r>
      </m:oMath>
      <w:r>
        <w:t xml:space="preserve">, la CNE baja. La demanda no cambia, así que el equilibrio se desplaza hacia abajo a lo largo de ella: menos salario, más empleo y menos paro. Si</w:t>
      </w:r>
      <w:r>
        <w:t xml:space="preserve"> </w:t>
      </w:r>
      <m:oMath>
        <m:r>
          <m:t>q</m:t>
        </m:r>
        <m:r>
          <m:rPr>
            <m:sty m:val="p"/>
          </m:rPr>
          <m:t>→</m:t>
        </m:r>
        <m:r>
          <m:rPr>
            <m:sty m:val="p"/>
          </m:rPr>
          <m:t>∞</m:t>
        </m:r>
      </m:oMath>
      <w:r>
        <w:t xml:space="preserve">, la CNE se pega a la oferta y se llega al equilibrio walrasiano</w:t>
      </w:r>
      <w:r>
        <w:t xml:space="preserve"> </w:t>
      </w:r>
      <m:oMath>
        <m:sSup>
          <m:e>
            <m:r>
              <m:t>E</m:t>
            </m:r>
          </m:e>
          <m:sup>
            <m:r>
              <m:t>W</m:t>
            </m:r>
          </m:sup>
        </m:sSup>
      </m:oMath>
      <w:r>
        <w:t xml:space="preserve">. Al revés, una vigilancia peor o más rotación (</w:t>
      </w:r>
      <m:oMath>
        <m:r>
          <m:t>s</m:t>
        </m:r>
        <m:r>
          <m:rPr>
            <m:sty m:val="p"/>
          </m:rPr>
          <m:t>↑</m:t>
        </m:r>
      </m:oMath>
      <w:r>
        <w:t xml:space="preserve">) suben la CNE, con más salario y más paro</w:t>
      </w:r>
      <w:r>
        <w:t xml:space="preserve"> </w:t>
      </w:r>
      <w:r>
        <w:t xml:space="preserve">(</w:t>
      </w:r>
      <w:hyperlink w:anchor="ref_ShapiroStiglitz1984Equilibrium">
        <w:r>
          <w:rPr>
            <w:rStyle w:val="Hyperlink"/>
            <w:smallCaps/>
          </w:rPr>
          <w:t xml:space="preserve">Shapiro</w:t>
        </w:r>
        <w:r>
          <w:rPr>
            <w:rStyle w:val="Hyperlink"/>
          </w:rPr>
          <w:t xml:space="preserve"> </w:t>
        </w:r>
        <w:r>
          <w:rPr>
            <w:rStyle w:val="Hyperlink"/>
          </w:rPr>
          <w:t xml:space="preserve">y</w:t>
        </w:r>
        <w:r>
          <w:rPr>
            <w:rStyle w:val="Hyperlink"/>
          </w:rPr>
          <w:t xml:space="preserve"> </w:t>
        </w:r>
        <w:r>
          <w:rPr>
            <w:rStyle w:val="Hyperlink"/>
            <w:smallCaps/>
          </w:rPr>
          <w:t xml:space="preserve">Stiglitz</w:t>
        </w:r>
        <w:r>
          <w:rPr>
            <w:rStyle w:val="Hyperlink"/>
          </w:rPr>
          <w:t xml:space="preserve">, 1984, 439</w:t>
        </w:r>
      </w:hyperlink>
      <w:r>
        <w:t xml:space="preserve">)</w:t>
      </w:r>
      <w:r>
        <w:t xml:space="preserve">.</w:t>
      </w:r>
    </w:p>
    <w:p>
      <w:pPr>
        <w:numPr>
          <w:ilvl w:val="0"/>
          <w:numId w:val="1098"/>
        </w:numPr>
      </w:pPr>
      <w:r>
        <w:rPr>
          <w:i/>
          <w:iCs/>
        </w:rPr>
        <w:t xml:space="preserve">Sin rotación</w:t>
      </w:r>
      <w:r>
        <w:t xml:space="preserve"> </w:t>
      </w:r>
      <w:r>
        <w:t xml:space="preserve">(</w:t>
      </w:r>
      <m:oMath>
        <m:r>
          <m:t>s</m:t>
        </m:r>
        <m:r>
          <m:rPr>
            <m:sty m:val="p"/>
          </m:rPr>
          <m:t>=</m:t>
        </m:r>
        <m:r>
          <m:t>0</m:t>
        </m:r>
      </m:oMath>
      <w:r>
        <w:t xml:space="preserve">; panel b). En estado estacionario no entra nadie en el paro, así que nadie sale de él:</w:t>
      </w:r>
      <w:r>
        <w:t xml:space="preserve"> </w:t>
      </w:r>
      <m:oMath>
        <m:r>
          <m:t>f</m:t>
        </m:r>
        <m:r>
          <m:rPr>
            <m:sty m:val="p"/>
          </m:rPr>
          <m:t>=</m:t>
        </m:r>
        <m:r>
          <m:t>0</m:t>
        </m:r>
      </m:oMath>
      <w:r>
        <w:t xml:space="preserve">. La CNE queda</w:t>
      </w:r>
    </w:p>
    <w:p>
      <w:pPr>
        <w:pStyle w:val="BodyText"/>
        <w:keepNext/>
      </w:pPr>
      <m:oMathPara>
        <m:oMathParaPr>
          <m:jc m:val="center"/>
        </m:oMathParaPr>
        <m:oMath>
          <m:r>
            <m:t>w</m:t>
          </m:r>
          <m:r>
            <m:rPr>
              <m:sty m:val="p"/>
            </m:rPr>
            <m:t>=</m:t>
          </m:r>
          <m:bar>
            <m:barPr>
              <m:pos m:val="top"/>
            </m:barPr>
            <m:e>
              <m:r>
                <m:t>e</m:t>
              </m:r>
            </m:e>
          </m:bar>
          <m:r>
            <m:rPr>
              <m:sty m:val="p"/>
            </m:rPr>
            <m:t>+</m:t>
          </m:r>
          <m:r>
            <m:t>ρ</m:t>
          </m:r>
          <m:r>
            <m:t> </m:t>
          </m:r>
          <m:f>
            <m:fPr>
              <m:type m:val="bar"/>
            </m:fPr>
            <m:num>
              <m:bar>
                <m:barPr>
                  <m:pos m:val="top"/>
                </m:barPr>
                <m:e>
                  <m:r>
                    <m:t>e</m:t>
                  </m:r>
                </m:e>
              </m:bar>
            </m:num>
            <m:den>
              <m:r>
                <m:t>q</m:t>
              </m:r>
            </m:den>
          </m:f>
        </m:oMath>
      </m:oMathPara>
    </w:p>
    <w:p>
      <w:pPr>
        <w:numPr>
          <w:ilvl w:val="0"/>
          <w:numId w:val="1000"/>
        </w:numPr>
      </w:pPr>
      <w:r>
        <w:t xml:space="preserve">horizontal: el salario no depende del empleo y una caída de la demanda la absorbe entero el empleo. Se entiende igualando lo que gana y lo que arriesga quien se escaquea: gana</w:t>
      </w:r>
      <w:r>
        <w:t xml:space="preserve"> </w:t>
      </w:r>
      <m:oMath>
        <m:bar>
          <m:barPr>
            <m:pos m:val="top"/>
          </m:barPr>
          <m:e>
            <m:r>
              <m:t>e</m:t>
            </m:r>
          </m:e>
        </m:bar>
      </m:oMath>
      <w:r>
        <w:t xml:space="preserve"> </w:t>
      </w:r>
      <w:r>
        <w:t xml:space="preserve">por unidad de tiempo y, con probabilidad</w:t>
      </w:r>
      <w:r>
        <w:t xml:space="preserve"> </w:t>
      </w:r>
      <m:oMath>
        <m:r>
          <m:t>q</m:t>
        </m:r>
      </m:oMath>
      <w:r>
        <w:t xml:space="preserve">, pierde para siempre la renta del empleo,</w:t>
      </w:r>
      <w:r>
        <w:t xml:space="preserve"> </w:t>
      </w:r>
      <m:oMath>
        <m:sSub>
          <m:e>
            <m:r>
              <m:t>V</m:t>
            </m:r>
          </m:e>
          <m:sub>
            <m:r>
              <m:rPr>
                <m:sty m:val="p"/>
              </m:rPr>
              <m:t>E</m:t>
            </m:r>
          </m:sub>
        </m:sSub>
        <m:r>
          <m:rPr>
            <m:sty m:val="p"/>
          </m:rPr>
          <m:t>−</m:t>
        </m:r>
        <m:sSub>
          <m:e>
            <m:r>
              <m:t>V</m:t>
            </m:r>
          </m:e>
          <m:sub>
            <m:r>
              <m:rPr>
                <m:sty m:val="p"/>
              </m:rPr>
              <m:t>U</m:t>
            </m:r>
          </m:sub>
        </m:sSub>
        <m:r>
          <m:rPr>
            <m:sty m:val="p"/>
          </m:rPr>
          <m:t>=</m:t>
        </m:r>
        <m:d>
          <m:dPr>
            <m:begChr m:val="("/>
            <m:sepChr m:val=""/>
            <m:endChr m:val=")"/>
            <m:grow/>
          </m:dPr>
          <m:e>
            <m:r>
              <m:t>w</m:t>
            </m:r>
            <m:r>
              <m:rPr>
                <m:sty m:val="p"/>
              </m:rPr>
              <m:t>−</m:t>
            </m:r>
            <m:bar>
              <m:barPr>
                <m:pos m:val="top"/>
              </m:barPr>
              <m:e>
                <m:r>
                  <m:t>e</m:t>
                </m:r>
              </m:e>
            </m:bar>
          </m:e>
        </m:d>
        <m:r>
          <m:rPr>
            <m:sty m:val="p"/>
          </m:rPr>
          <m:t>/</m:t>
        </m:r>
        <m:r>
          <m:t>ρ</m:t>
        </m:r>
      </m:oMath>
      <w:r>
        <w:t xml:space="preserve">, porque el despedido nunca vuelve a trabajar (</w:t>
      </w:r>
      <m:oMath>
        <m:sSub>
          <m:e>
            <m:r>
              <m:t>V</m:t>
            </m:r>
          </m:e>
          <m:sub>
            <m:r>
              <m:rPr>
                <m:sty m:val="p"/>
              </m:rPr>
              <m:t>U</m:t>
            </m:r>
          </m:sub>
        </m:sSub>
        <m:r>
          <m:rPr>
            <m:sty m:val="p"/>
          </m:rPr>
          <m:t>=</m:t>
        </m:r>
        <m:r>
          <m:t>0</m:t>
        </m:r>
      </m:oMath>
      <w:r>
        <w:t xml:space="preserve">). Con</w:t>
      </w:r>
      <w:r>
        <w:t xml:space="preserve"> </w:t>
      </w:r>
      <m:oMath>
        <m:r>
          <m:t>q</m:t>
        </m:r>
        <m:r>
          <m:t> </m:t>
        </m:r>
        <m:d>
          <m:dPr>
            <m:begChr m:val="("/>
            <m:sepChr m:val=""/>
            <m:endChr m:val=")"/>
            <m:grow/>
          </m:dPr>
          <m:e>
            <m:r>
              <m:t>w</m:t>
            </m:r>
            <m:r>
              <m:rPr>
                <m:sty m:val="p"/>
              </m:rPr>
              <m:t>−</m:t>
            </m:r>
            <m:bar>
              <m:barPr>
                <m:pos m:val="top"/>
              </m:barPr>
              <m:e>
                <m:r>
                  <m:t>e</m:t>
                </m:r>
              </m:e>
            </m:bar>
          </m:e>
        </m:d>
        <m:r>
          <m:rPr>
            <m:sty m:val="p"/>
          </m:rPr>
          <m:t>/</m:t>
        </m:r>
        <m:r>
          <m:t>ρ</m:t>
        </m:r>
        <m:r>
          <m:rPr>
            <m:sty m:val="p"/>
          </m:rPr>
          <m:t>=</m:t>
        </m:r>
        <m:bar>
          <m:barPr>
            <m:pos m:val="top"/>
          </m:barPr>
          <m:e>
            <m:r>
              <m:t>e</m:t>
            </m:r>
          </m:e>
        </m:bar>
      </m:oMath>
      <w:r>
        <w:t xml:space="preserve"> </w:t>
      </w:r>
      <w:r>
        <w:t xml:space="preserve">sale la misma condición. ∎</w:t>
      </w:r>
    </w:p>
    <w:bookmarkStart w:id="188" w:name="fig_shapiro_stiglitz_variantes"/>
    <w:p>
      <w:pPr>
        <w:pStyle w:val="ImageCaption"/>
      </w:pPr>
      <w:r>
        <w:t xml:space="preserve">Gráfico 11.–</w:t>
      </w:r>
      <w:r>
        <w:t xml:space="preserve"> </w:t>
      </w:r>
      <w:r>
        <w:t xml:space="preserve">Variantes del modelo de</w:t>
      </w:r>
      <w:r>
        <w:t xml:space="preserve"> </w:t>
      </w:r>
      <w:r>
        <w:rPr>
          <w:smallCaps/>
        </w:rPr>
        <w:t xml:space="preserve">Shapiro</w:t>
      </w:r>
      <w:r>
        <w:t xml:space="preserve"> </w:t>
      </w:r>
      <w:r>
        <w:t xml:space="preserve">y</w:t>
      </w:r>
      <w:r>
        <w:t xml:space="preserve"> </w:t>
      </w:r>
      <w:r>
        <w:rPr>
          <w:smallCaps/>
        </w:rPr>
        <w:t xml:space="preserve">Stiglitz</w:t>
      </w:r>
      <w:r>
        <w:t xml:space="preserve">: (a) más vigilancia; (b) sin rotación</w:t>
      </w:r>
    </w:p>
    <w:p>
      <w:pPr>
        <w:pStyle w:val="CaptionedFigure"/>
      </w:pPr>
      <w:r>
        <w:drawing>
          <wp:inline>
            <wp:extent cx="5372100" cy="3239562"/>
            <wp:effectExtent b="0" l="0" r="0" t="0"/>
            <wp:docPr descr="Gráfico 11.– Variantes del modelo de Shapiro y Stiglitz: (a) más vigilancia; (b) sin rotación" title="" id="186" name="Picture"/>
            <a:graphic>
              <a:graphicData uri="http://schemas.openxmlformats.org/drawingml/2006/picture">
                <pic:pic>
                  <pic:nvPicPr>
                    <pic:cNvPr descr="C:\Users\vgutierrez\Documents\src\victorgutierrezmarcos.github.io-revision\oposicion\temario\fuentes\3A27\graficos/shapiro-stiglitz-variantes.png" id="187" name="Picture"/>
                    <pic:cNvPicPr>
                      <a:picLocks noChangeArrowheads="1" noChangeAspect="1"/>
                    </pic:cNvPicPr>
                  </pic:nvPicPr>
                  <pic:blipFill>
                    <a:blip r:embed="rId185"/>
                    <a:stretch>
                      <a:fillRect/>
                    </a:stretch>
                  </pic:blipFill>
                  <pic:spPr bwMode="auto">
                    <a:xfrm>
                      <a:off x="0" y="0"/>
                      <a:ext cx="5372100" cy="3239562"/>
                    </a:xfrm>
                    <a:prstGeom prst="rect">
                      <a:avLst/>
                    </a:prstGeom>
                    <a:noFill/>
                    <a:ln w="9525">
                      <a:noFill/>
                      <a:headEnd/>
                      <a:tailEnd/>
                    </a:ln>
                  </pic:spPr>
                </pic:pic>
              </a:graphicData>
            </a:graphic>
          </wp:inline>
        </w:drawing>
      </w:r>
    </w:p>
    <w:bookmarkEnd w:id="188"/>
    <w:p>
      <w:pPr>
        <w:pStyle w:val="Piedeimagen"/>
      </w:pPr>
      <w:r>
        <w:t xml:space="preserve">Fuente: elaboración propia a partir de</w:t>
      </w:r>
      <w:r>
        <w:t xml:space="preserve"> </w:t>
      </w:r>
      <w:r>
        <w:rPr>
          <w:smallCaps/>
        </w:rPr>
        <w:t xml:space="preserve">Shapiro</w:t>
      </w:r>
      <w:r>
        <w:t xml:space="preserve"> </w:t>
      </w:r>
      <w:r>
        <w:t xml:space="preserve">y</w:t>
      </w:r>
      <w:r>
        <w:t xml:space="preserve"> </w:t>
      </w:r>
      <w:r>
        <w:rPr>
          <w:smallCaps/>
        </w:rPr>
        <w:t xml:space="preserve">Stiglitz</w:t>
      </w:r>
      <w:r>
        <w:t xml:space="preserve"> </w:t>
      </w:r>
      <w:r>
        <w:t xml:space="preserve">(</w:t>
      </w:r>
      <w:hyperlink w:anchor="ref_ShapiroStiglitz1984Equilibrium">
        <w:r>
          <w:rPr>
            <w:rStyle w:val="Hyperlink"/>
          </w:rPr>
          <w:t xml:space="preserve">1984</w:t>
        </w:r>
      </w:hyperlink>
      <w:r>
        <w:t xml:space="preserve">)</w:t>
      </w:r>
      <w:r>
        <w:t xml:space="preserve"> </w:t>
      </w:r>
      <w:r>
        <w:t xml:space="preserve">y</w:t>
      </w:r>
      <w:r>
        <w:t xml:space="preserve"> </w:t>
      </w:r>
      <w:r>
        <w:rPr>
          <w:smallCaps/>
        </w:rPr>
        <w:t xml:space="preserve">Romer</w:t>
      </w:r>
      <w:r>
        <w:t xml:space="preserve"> </w:t>
      </w:r>
      <w:r>
        <w:t xml:space="preserve">(</w:t>
      </w:r>
      <w:hyperlink w:anchor="ref_Romer2019Advanced">
        <w:r>
          <w:rPr>
            <w:rStyle w:val="Hyperlink"/>
          </w:rPr>
          <w:t xml:space="preserve">2019, cap. 11</w:t>
        </w:r>
      </w:hyperlink>
      <w:r>
        <w:t xml:space="preserve">)</w:t>
      </w:r>
      <w:r>
        <w:t xml:space="preserve">.</w:t>
      </w:r>
    </w:p>
    <w:bookmarkEnd w:id="189"/>
    <w:bookmarkStart w:id="190" w:name="anexo_ss_bienestar"/>
    <w:p>
      <w:pPr>
        <w:pStyle w:val="Heading2"/>
      </w:pPr>
      <w:r>
        <w:t xml:space="preserve">C.4. Bienestar y política económica</w:t>
      </w:r>
    </w:p>
    <w:p>
      <w:pPr>
        <w:numPr>
          <w:ilvl w:val="0"/>
          <w:numId w:val="1099"/>
        </w:numPr>
      </w:pPr>
      <w:r>
        <w:rPr>
          <w:i/>
          <w:iCs/>
        </w:rPr>
        <w:t xml:space="preserve">El óptimo social</w:t>
      </w:r>
      <w:r>
        <w:t xml:space="preserve">. Si los trabajadores son a la vez dueños de las empresas, a partes iguales, el planificador maximiza la utilidad del trabajador representativo sujeta a la CNE y a que los salarios no superen la producción. Le conviene pagar todo en salario y nada en subsidio de paro, y el óptimo está donde la CNE corta al</w:t>
      </w:r>
      <w:r>
        <w:t xml:space="preserve"> </w:t>
      </w:r>
      <w:r>
        <w:rPr>
          <w:i/>
          <w:iCs/>
        </w:rPr>
        <w:t xml:space="preserve">producto medio</w:t>
      </w:r>
      <w:r>
        <w:t xml:space="preserve"> </w:t>
      </w:r>
      <w:r>
        <w:t xml:space="preserve">del trabajo,</w:t>
      </w:r>
      <w:r>
        <w:t xml:space="preserve"> </w:t>
      </w:r>
      <m:oMath>
        <m:r>
          <m:t>A</m:t>
        </m:r>
        <m:r>
          <m:t> </m:t>
        </m:r>
        <m:r>
          <m:t>F</m:t>
        </m:r>
        <m:d>
          <m:dPr>
            <m:begChr m:val="("/>
            <m:sepChr m:val=""/>
            <m:endChr m:val=")"/>
            <m:grow/>
          </m:dPr>
          <m:e>
            <m:bar>
              <m:barPr>
                <m:pos m:val="top"/>
              </m:barPr>
              <m:e>
                <m:r>
                  <m:t>e</m:t>
                </m:r>
              </m:e>
            </m:bar>
            <m:r>
              <m:t>L</m:t>
            </m:r>
          </m:e>
        </m:d>
        <m:r>
          <m:rPr>
            <m:sty m:val="p"/>
          </m:rPr>
          <m:t>/</m:t>
        </m:r>
        <m:r>
          <m:t>L</m:t>
        </m:r>
      </m:oMath>
      <w:r>
        <w:t xml:space="preserve">, no al marginal: con más empleo y más salario que el equilibrio</w:t>
      </w:r>
      <w:r>
        <w:t xml:space="preserve"> </w:t>
      </w:r>
      <m:oMath>
        <m:r>
          <m:t>E</m:t>
        </m:r>
      </m:oMath>
      <w:r>
        <w:t xml:space="preserve"> </w:t>
      </w:r>
      <w:r>
        <w:t xml:space="preserve">(</w:t>
      </w:r>
      <w:hyperlink w:anchor="ref_ShapiroStiglitz1984Equilibrium">
        <w:r>
          <w:rPr>
            <w:rStyle w:val="Hyperlink"/>
            <w:smallCaps/>
          </w:rPr>
          <w:t xml:space="preserve">Shapiro</w:t>
        </w:r>
        <w:r>
          <w:rPr>
            <w:rStyle w:val="Hyperlink"/>
          </w:rPr>
          <w:t xml:space="preserve"> </w:t>
        </w:r>
        <w:r>
          <w:rPr>
            <w:rStyle w:val="Hyperlink"/>
          </w:rPr>
          <w:t xml:space="preserve">y</w:t>
        </w:r>
        <w:r>
          <w:rPr>
            <w:rStyle w:val="Hyperlink"/>
          </w:rPr>
          <w:t xml:space="preserve"> </w:t>
        </w:r>
        <w:r>
          <w:rPr>
            <w:rStyle w:val="Hyperlink"/>
            <w:smallCaps/>
          </w:rPr>
          <w:t xml:space="preserve">Stiglitz</w:t>
        </w:r>
        <w:r>
          <w:rPr>
            <w:rStyle w:val="Hyperlink"/>
          </w:rPr>
          <w:t xml:space="preserve">, 1984, 440</w:t>
        </w:r>
      </w:hyperlink>
      <w:r>
        <w:t xml:space="preserve">)</w:t>
      </w:r>
      <w:r>
        <w:t xml:space="preserve">.</w:t>
      </w:r>
    </w:p>
    <w:p>
      <w:pPr>
        <w:numPr>
          <w:ilvl w:val="0"/>
          <w:numId w:val="1099"/>
        </w:numPr>
      </w:pPr>
      <w:r>
        <w:rPr>
          <w:i/>
          <w:iCs/>
        </w:rPr>
        <w:t xml:space="preserve">Cómo se alcanza</w:t>
      </w:r>
      <w:r>
        <w:t xml:space="preserve">: gravando los beneficios puros y usando lo recaudado para subvencionar los salarios. La subvención desplaza la demanda de trabajo hacia arriba, a lo largo de la CNE. Con rendimientos constantes a escala, el producto marginal es igual al medio y el equilibrio ya es óptimo.</w:t>
      </w:r>
    </w:p>
    <w:p>
      <w:pPr>
        <w:numPr>
          <w:ilvl w:val="0"/>
          <w:numId w:val="1099"/>
        </w:numPr>
      </w:pPr>
      <w:r>
        <w:rPr>
          <w:i/>
          <w:iCs/>
        </w:rPr>
        <w:t xml:space="preserve">Por qué el equilibrio tiene demasiado paro</w:t>
      </w:r>
      <w:r>
        <w:t xml:space="preserve">: cada empresa ve como coste de un trabajador más el salario,</w:t>
      </w:r>
      <w:r>
        <w:t xml:space="preserve"> </w:t>
      </w:r>
      <m:oMath>
        <m:r>
          <m:t>w</m:t>
        </m:r>
      </m:oMath>
      <w:r>
        <w:t xml:space="preserve">, cuando para la sociedad es solo el esfuerzo,</w:t>
      </w:r>
      <w:r>
        <w:t xml:space="preserve"> </w:t>
      </w:r>
      <m:oMath>
        <m:bar>
          <m:barPr>
            <m:pos m:val="top"/>
          </m:barPr>
          <m:e>
            <m:r>
              <m:t>e</m:t>
            </m:r>
          </m:e>
        </m:bar>
      </m:oMath>
      <w:r>
        <w:t xml:space="preserve">. Hay un efecto contrario, porque al contratar reduce la bolsa de parados y obliga a las demás a pagar más, pero en el modelo sencillo pesa menos</w:t>
      </w:r>
      <w:r>
        <w:t xml:space="preserve"> </w:t>
      </w:r>
      <w:r>
        <w:t xml:space="preserve">(</w:t>
      </w:r>
      <w:hyperlink w:anchor="ref_ShapiroStiglitz1984Equilibrium">
        <w:r>
          <w:rPr>
            <w:rStyle w:val="Hyperlink"/>
            <w:smallCaps/>
          </w:rPr>
          <w:t xml:space="preserve">Shapiro</w:t>
        </w:r>
        <w:r>
          <w:rPr>
            <w:rStyle w:val="Hyperlink"/>
          </w:rPr>
          <w:t xml:space="preserve"> </w:t>
        </w:r>
        <w:r>
          <w:rPr>
            <w:rStyle w:val="Hyperlink"/>
          </w:rPr>
          <w:t xml:space="preserve">y</w:t>
        </w:r>
        <w:r>
          <w:rPr>
            <w:rStyle w:val="Hyperlink"/>
          </w:rPr>
          <w:t xml:space="preserve"> </w:t>
        </w:r>
        <w:r>
          <w:rPr>
            <w:rStyle w:val="Hyperlink"/>
            <w:smallCaps/>
          </w:rPr>
          <w:t xml:space="preserve">Stiglitz</w:t>
        </w:r>
        <w:r>
          <w:rPr>
            <w:rStyle w:val="Hyperlink"/>
          </w:rPr>
          <w:t xml:space="preserve">, 1984, 440-41</w:t>
        </w:r>
      </w:hyperlink>
      <w:r>
        <w:t xml:space="preserve">)</w:t>
      </w:r>
      <w:r>
        <w:t xml:space="preserve">.</w:t>
      </w:r>
    </w:p>
    <w:p>
      <w:pPr>
        <w:numPr>
          <w:ilvl w:val="0"/>
          <w:numId w:val="1099"/>
        </w:numPr>
      </w:pPr>
      <w:r>
        <w:rPr>
          <w:i/>
          <w:iCs/>
        </w:rPr>
        <w:t xml:space="preserve">Eficiencia y reparto</w:t>
      </w:r>
      <w:r>
        <w:t xml:space="preserve">. Si trabajadores y propietarios son personas distintas, la subvención baja los beneficios y deja de ser una mejora en el sentido de</w:t>
      </w:r>
      <w:r>
        <w:t xml:space="preserve"> </w:t>
      </w:r>
      <w:r>
        <w:rPr>
          <w:smallCaps/>
        </w:rPr>
        <w:t xml:space="preserve">Pareto</w:t>
      </w:r>
      <w:r>
        <w:t xml:space="preserve">: el equilibrio es óptimo de</w:t>
      </w:r>
      <w:r>
        <w:t xml:space="preserve"> </w:t>
      </w:r>
      <w:r>
        <w:rPr>
          <w:smallCaps/>
        </w:rPr>
        <w:t xml:space="preserve">Pareto</w:t>
      </w:r>
      <w:r>
        <w:t xml:space="preserve"> </w:t>
      </w:r>
      <w:r>
        <w:t xml:space="preserve">aunque no maximice el producto. Que lo sea o no depende del reparto de la riqueza, y no se cumple la separación habitual entre eficiencia y distribución</w:t>
      </w:r>
      <w:r>
        <w:t xml:space="preserve"> </w:t>
      </w:r>
      <w:r>
        <w:t xml:space="preserve">(</w:t>
      </w:r>
      <w:hyperlink w:anchor="ref_ShapiroStiglitz1984Equilibrium">
        <w:r>
          <w:rPr>
            <w:rStyle w:val="Hyperlink"/>
            <w:smallCaps/>
          </w:rPr>
          <w:t xml:space="preserve">Shapiro</w:t>
        </w:r>
        <w:r>
          <w:rPr>
            <w:rStyle w:val="Hyperlink"/>
          </w:rPr>
          <w:t xml:space="preserve"> </w:t>
        </w:r>
        <w:r>
          <w:rPr>
            <w:rStyle w:val="Hyperlink"/>
          </w:rPr>
          <w:t xml:space="preserve">y</w:t>
        </w:r>
        <w:r>
          <w:rPr>
            <w:rStyle w:val="Hyperlink"/>
          </w:rPr>
          <w:t xml:space="preserve"> </w:t>
        </w:r>
        <w:r>
          <w:rPr>
            <w:rStyle w:val="Hyperlink"/>
            <w:smallCaps/>
          </w:rPr>
          <w:t xml:space="preserve">Stiglitz</w:t>
        </w:r>
        <w:r>
          <w:rPr>
            <w:rStyle w:val="Hyperlink"/>
          </w:rPr>
          <w:t xml:space="preserve">, 1984, 440</w:t>
        </w:r>
      </w:hyperlink>
      <w:r>
        <w:t xml:space="preserve">)</w:t>
      </w:r>
      <w:r>
        <w:t xml:space="preserve">.</w:t>
      </w:r>
    </w:p>
    <w:bookmarkEnd w:id="190"/>
    <w:bookmarkEnd w:id="191"/>
    <w:bookmarkStart w:id="200" w:name="anexo_centralizacion"/>
    <w:p>
      <w:pPr>
        <w:pStyle w:val="Heading1"/>
      </w:pPr>
      <w:r>
        <w:t xml:space="preserve">D. Anexo: la centralización de la negociación colectiva</w:t>
      </w:r>
    </w:p>
    <w:p>
      <w:pPr>
        <w:numPr>
          <w:ilvl w:val="0"/>
          <w:numId w:val="1100"/>
        </w:numPr>
      </w:pPr>
      <w:r>
        <w:t xml:space="preserve">¿A qué nivel conviene negociar los salarios: en cada empresa, en cada sector o en todo el país? La pregunta importa porque cambia lo que cada sindicato tiene en cuenta al pedir una subida.</w:t>
      </w:r>
    </w:p>
    <w:bookmarkStart w:id="197" w:name="anexo_joroba"/>
    <w:p>
      <w:pPr>
        <w:pStyle w:val="Heading2"/>
      </w:pPr>
      <w:r>
        <w:t xml:space="preserve">D.1. La teoría:</w:t>
      </w:r>
      <w:r>
        <w:t xml:space="preserve"> </w:t>
      </w:r>
      <w:r>
        <w:rPr>
          <w:smallCaps/>
        </w:rPr>
        <w:t xml:space="preserve">Bruno</w:t>
      </w:r>
      <w:r>
        <w:t xml:space="preserve"> </w:t>
      </w:r>
      <w:r>
        <w:t xml:space="preserve">y</w:t>
      </w:r>
      <w:r>
        <w:t xml:space="preserve"> </w:t>
      </w:r>
      <w:r>
        <w:rPr>
          <w:smallCaps/>
        </w:rPr>
        <w:t xml:space="preserve">Sachs</w:t>
      </w:r>
      <w:r>
        <w:t xml:space="preserve"> </w:t>
      </w:r>
      <w:r>
        <w:t xml:space="preserve">(1985) y</w:t>
      </w:r>
      <w:r>
        <w:t xml:space="preserve"> </w:t>
      </w:r>
      <w:r>
        <w:rPr>
          <w:smallCaps/>
        </w:rPr>
        <w:t xml:space="preserve">Calmfors</w:t>
      </w:r>
      <w:r>
        <w:t xml:space="preserve"> </w:t>
      </w:r>
      <w:r>
        <w:t xml:space="preserve">y</w:t>
      </w:r>
      <w:r>
        <w:t xml:space="preserve"> </w:t>
      </w:r>
      <w:r>
        <w:rPr>
          <w:smallCaps/>
        </w:rPr>
        <w:t xml:space="preserve">Driffill</w:t>
      </w:r>
      <w:r>
        <w:t xml:space="preserve"> </w:t>
      </w:r>
      <w:r>
        <w:t xml:space="preserve">(1988)</w:t>
      </w:r>
    </w:p>
    <w:p>
      <w:pPr>
        <w:keepNext/>
        <w:numPr>
          <w:ilvl w:val="0"/>
          <w:numId w:val="1101"/>
        </w:numPr>
      </w:pPr>
      <w:r>
        <w:rPr>
          <w:smallCaps/>
        </w:rPr>
        <w:t xml:space="preserve">Bruno</w:t>
      </w:r>
      <w:r>
        <w:t xml:space="preserve"> </w:t>
      </w:r>
      <w:r>
        <w:t xml:space="preserve">y</w:t>
      </w:r>
      <w:r>
        <w:t xml:space="preserve"> </w:t>
      </w:r>
      <w:r>
        <w:rPr>
          <w:smallCaps/>
        </w:rPr>
        <w:t xml:space="preserve">Sachs</w:t>
      </w:r>
      <w:r>
        <w:t xml:space="preserve"> </w:t>
      </w:r>
      <w:r>
        <w:t xml:space="preserve">(</w:t>
      </w:r>
      <w:hyperlink w:anchor="ref_BrunoSachs1985Economics">
        <w:r>
          <w:rPr>
            <w:rStyle w:val="Hyperlink"/>
          </w:rPr>
          <w:t xml:space="preserve">1985</w:t>
        </w:r>
      </w:hyperlink>
      <w:r>
        <w:t xml:space="preserve">)</w:t>
      </w:r>
      <w:r>
        <w:t xml:space="preserve">: ante un</w:t>
      </w:r>
      <w:r>
        <w:t xml:space="preserve"> </w:t>
      </w:r>
      <w:r>
        <w:rPr>
          <w:i/>
          <w:iCs/>
        </w:rPr>
        <w:t xml:space="preserve">shock</w:t>
      </w:r>
      <w:r>
        <w:t xml:space="preserve"> </w:t>
      </w:r>
      <w:r>
        <w:t xml:space="preserve">de oferta, como la subida del petróleo de los años 70, el efecto depende de lo centralizada que esté la negociación.</w:t>
      </w:r>
    </w:p>
    <w:p>
      <w:pPr>
        <w:numPr>
          <w:ilvl w:val="1"/>
          <w:numId w:val="1102"/>
        </w:numPr>
      </w:pPr>
      <w:r>
        <w:t xml:space="preserve">En un sistema</w:t>
      </w:r>
      <w:r>
        <w:t xml:space="preserve"> </w:t>
      </w:r>
      <w:r>
        <w:rPr>
          <w:i/>
          <w:iCs/>
        </w:rPr>
        <w:t xml:space="preserve">centralizado</w:t>
      </w:r>
      <w:r>
        <w:t xml:space="preserve">, los sindicatos saben que pedir más salario nominal solo trae más inflación y no más salario real, y que la pérdida de renta que impone el</w:t>
      </w:r>
      <w:r>
        <w:t xml:space="preserve"> </w:t>
      </w:r>
      <w:r>
        <w:rPr>
          <w:i/>
          <w:iCs/>
        </w:rPr>
        <w:t xml:space="preserve">shock</w:t>
      </w:r>
      <w:r>
        <w:t xml:space="preserve"> </w:t>
      </w:r>
      <w:r>
        <w:t xml:space="preserve">no se compensa con subidas: moderan sus peticiones.</w:t>
      </w:r>
    </w:p>
    <w:p>
      <w:pPr>
        <w:numPr>
          <w:ilvl w:val="1"/>
          <w:numId w:val="1102"/>
        </w:numPr>
      </w:pPr>
      <w:r>
        <w:t xml:space="preserve">En un sistema</w:t>
      </w:r>
      <w:r>
        <w:t xml:space="preserve"> </w:t>
      </w:r>
      <w:r>
        <w:rPr>
          <w:i/>
          <w:iCs/>
        </w:rPr>
        <w:t xml:space="preserve">descentralizado</w:t>
      </w:r>
      <w:r>
        <w:t xml:space="preserve">, cada sindicato pesa poco en la inflación y tiene incentivos a pedir más; y si no lo hace mientras los demás sí, sus afiliados pierden. Todos acaban pidiendo más, y la inflación es más difícil de moderar.</w:t>
      </w:r>
      <w:r>
        <w:rPr>
          <w:rStyle w:val="FootnoteReference"/>
        </w:rPr>
        <w:footnoteReference w:id="192"/>
      </w:r>
    </w:p>
    <w:p>
      <w:pPr>
        <w:numPr>
          <w:ilvl w:val="0"/>
          <w:numId w:val="1101"/>
        </w:numPr>
      </w:pPr>
      <w:r>
        <w:rPr>
          <w:smallCaps/>
        </w:rPr>
        <w:t xml:space="preserve">Calmfors</w:t>
      </w:r>
      <w:r>
        <w:t xml:space="preserve"> </w:t>
      </w:r>
      <w:r>
        <w:t xml:space="preserve">y</w:t>
      </w:r>
      <w:r>
        <w:t xml:space="preserve"> </w:t>
      </w:r>
      <w:r>
        <w:rPr>
          <w:smallCaps/>
        </w:rPr>
        <w:t xml:space="preserve">Driffill</w:t>
      </w:r>
      <w:r>
        <w:t xml:space="preserve"> </w:t>
      </w:r>
      <w:r>
        <w:t xml:space="preserve">(</w:t>
      </w:r>
      <w:hyperlink w:anchor="ref_CalmforsDriffill1988">
        <w:r>
          <w:rPr>
            <w:rStyle w:val="Hyperlink"/>
          </w:rPr>
          <w:t xml:space="preserve">1988</w:t>
        </w:r>
      </w:hyperlink>
      <w:r>
        <w:t xml:space="preserve">)</w:t>
      </w:r>
      <w:r>
        <w:t xml:space="preserve"> </w:t>
      </w:r>
      <w:r>
        <w:t xml:space="preserve">añaden el otro extremo. En un sistema muy descentralizado, con negociación</w:t>
      </w:r>
      <w:r>
        <w:t xml:space="preserve"> </w:t>
      </w:r>
      <w:r>
        <w:rPr>
          <w:i/>
          <w:iCs/>
        </w:rPr>
        <w:t xml:space="preserve">de empresa</w:t>
      </w:r>
      <w:r>
        <w:t xml:space="preserve">, una subida excesiva hace perder competitividad a la propia empresa y empleo a sus trabajadores, así que los sindicatos también se moderan. Los peores resultados estarían en el nivel intermedio, el</w:t>
      </w:r>
      <w:r>
        <w:t xml:space="preserve"> </w:t>
      </w:r>
      <w:r>
        <w:rPr>
          <w:i/>
          <w:iCs/>
        </w:rPr>
        <w:t xml:space="preserve">sectorial</w:t>
      </w:r>
      <w:r>
        <w:t xml:space="preserve">: ni se interioriza la inflación, como en el centralizado, ni la pérdida de empleo de la empresa, como en el descentralizado. Es la</w:t>
      </w:r>
      <w:r>
        <w:t xml:space="preserve"> </w:t>
      </w:r>
      <w:r>
        <w:rPr>
          <w:b/>
          <w:bCs/>
        </w:rPr>
        <w:t xml:space="preserve">hipótesis de la joroba</w:t>
      </w:r>
      <w:r>
        <w:t xml:space="preserve">: el salario real y el paro, frente al grado de centralización, tienen forma de U invertida (gráfico </w:t>
      </w:r>
      <w:hyperlink w:anchor="fig_joroba">
        <w:r>
          <w:rPr>
            <w:rStyle w:val="Hyperlink"/>
          </w:rPr>
          <w:t xml:space="preserve">12</w:t>
        </w:r>
      </w:hyperlink>
      <w:r>
        <w:t xml:space="preserve">). Los países de los extremos resistieron mejor los</w:t>
      </w:r>
      <w:r>
        <w:t xml:space="preserve"> </w:t>
      </w:r>
      <w:r>
        <w:rPr>
          <w:i/>
          <w:iCs/>
        </w:rPr>
        <w:t xml:space="preserve">shocks</w:t>
      </w:r>
      <w:r>
        <w:t xml:space="preserve"> </w:t>
      </w:r>
      <w:r>
        <w:t xml:space="preserve">de oferta de los años 70 y 80.</w:t>
      </w:r>
    </w:p>
    <w:bookmarkStart w:id="196" w:name="fig_joroba"/>
    <w:p>
      <w:pPr>
        <w:pStyle w:val="ImageCaption"/>
      </w:pPr>
      <w:r>
        <w:t xml:space="preserve">Gráfico 12.–</w:t>
      </w:r>
      <w:r>
        <w:t xml:space="preserve"> </w:t>
      </w:r>
      <w:r>
        <w:t xml:space="preserve">La hipótesis de la joroba de</w:t>
      </w:r>
      <w:r>
        <w:t xml:space="preserve"> </w:t>
      </w:r>
      <w:r>
        <w:rPr>
          <w:smallCaps/>
        </w:rPr>
        <w:t xml:space="preserve">Calmfors</w:t>
      </w:r>
      <w:r>
        <w:t xml:space="preserve"> </w:t>
      </w:r>
      <w:r>
        <w:t xml:space="preserve">y</w:t>
      </w:r>
      <w:r>
        <w:t xml:space="preserve"> </w:t>
      </w:r>
      <w:r>
        <w:rPr>
          <w:smallCaps/>
        </w:rPr>
        <w:t xml:space="preserve">Driffill</w:t>
      </w:r>
      <w:r>
        <w:t xml:space="preserve">: salario real (y paro) según el grado de centralización de la negociación</w:t>
      </w:r>
    </w:p>
    <w:p>
      <w:pPr>
        <w:pStyle w:val="CaptionedFigure"/>
      </w:pPr>
      <w:r>
        <w:drawing>
          <wp:inline>
            <wp:extent cx="3498573" cy="2571941"/>
            <wp:effectExtent b="0" l="0" r="0" t="0"/>
            <wp:docPr descr="Gráfico 12.– La hipótesis de la joroba de Calmfors y Driffill: salario real (y paro) según el grado de centralización de la negociación" title="" id="194" name="Picture"/>
            <a:graphic>
              <a:graphicData uri="http://schemas.openxmlformats.org/drawingml/2006/picture">
                <pic:pic>
                  <pic:nvPicPr>
                    <pic:cNvPr descr="C:\Users\vgutierrez\Documents\src\victorgutierrezmarcos.github.io-revision\oposicion\temario\fuentes\3A27\graficos/joroba.png" id="195" name="Picture"/>
                    <pic:cNvPicPr>
                      <a:picLocks noChangeArrowheads="1" noChangeAspect="1"/>
                    </pic:cNvPicPr>
                  </pic:nvPicPr>
                  <pic:blipFill>
                    <a:blip r:embed="rId193"/>
                    <a:stretch>
                      <a:fillRect/>
                    </a:stretch>
                  </pic:blipFill>
                  <pic:spPr bwMode="auto">
                    <a:xfrm>
                      <a:off x="0" y="0"/>
                      <a:ext cx="3498573" cy="2571941"/>
                    </a:xfrm>
                    <a:prstGeom prst="rect">
                      <a:avLst/>
                    </a:prstGeom>
                    <a:noFill/>
                    <a:ln w="9525">
                      <a:noFill/>
                      <a:headEnd/>
                      <a:tailEnd/>
                    </a:ln>
                  </pic:spPr>
                </pic:pic>
              </a:graphicData>
            </a:graphic>
          </wp:inline>
        </w:drawing>
      </w:r>
    </w:p>
    <w:bookmarkEnd w:id="196"/>
    <w:p>
      <w:pPr>
        <w:pStyle w:val="Piedeimagen"/>
      </w:pPr>
      <w:r>
        <w:t xml:space="preserve">Fuente: elaboración propia a partir de</w:t>
      </w:r>
      <w:r>
        <w:t xml:space="preserve"> </w:t>
      </w:r>
      <w:r>
        <w:rPr>
          <w:smallCaps/>
        </w:rPr>
        <w:t xml:space="preserve">Calmfors</w:t>
      </w:r>
      <w:r>
        <w:t xml:space="preserve"> </w:t>
      </w:r>
      <w:r>
        <w:t xml:space="preserve">y</w:t>
      </w:r>
      <w:r>
        <w:t xml:space="preserve"> </w:t>
      </w:r>
      <w:r>
        <w:rPr>
          <w:smallCaps/>
        </w:rPr>
        <w:t xml:space="preserve">Driffill</w:t>
      </w:r>
      <w:r>
        <w:t xml:space="preserve"> </w:t>
      </w:r>
      <w:r>
        <w:t xml:space="preserve">(</w:t>
      </w:r>
      <w:hyperlink w:anchor="ref_CalmforsDriffill1988">
        <w:r>
          <w:rPr>
            <w:rStyle w:val="Hyperlink"/>
          </w:rPr>
          <w:t xml:space="preserve">1988</w:t>
        </w:r>
      </w:hyperlink>
      <w:r>
        <w:t xml:space="preserve">)</w:t>
      </w:r>
      <w:r>
        <w:t xml:space="preserve">.</w:t>
      </w:r>
    </w:p>
    <w:bookmarkEnd w:id="197"/>
    <w:bookmarkStart w:id="198" w:name="anexo_centralizacion_evidencia"/>
    <w:p>
      <w:pPr>
        <w:pStyle w:val="Heading2"/>
      </w:pPr>
      <w:r>
        <w:t xml:space="preserve">D.2. La evidencia posterior</w:t>
      </w:r>
    </w:p>
    <w:p>
      <w:pPr>
        <w:numPr>
          <w:ilvl w:val="0"/>
          <w:numId w:val="1103"/>
        </w:numPr>
      </w:pPr>
      <w:r>
        <w:t xml:space="preserve">Con más países y más años, la joroba no resiste bien: los resultados dependen de cómo se mida la centralización y del periodo</w:t>
      </w:r>
      <w:r>
        <w:t xml:space="preserve"> </w:t>
      </w:r>
      <w:r>
        <w:t xml:space="preserve">(</w:t>
      </w:r>
      <w:hyperlink w:anchor="ref_Flanagan1999Macroeconomic">
        <w:r>
          <w:rPr>
            <w:rStyle w:val="Hyperlink"/>
            <w:smallCaps/>
          </w:rPr>
          <w:t xml:space="preserve">Flanagan</w:t>
        </w:r>
        <w:r>
          <w:rPr>
            <w:rStyle w:val="Hyperlink"/>
          </w:rPr>
          <w:t xml:space="preserve">, 1999</w:t>
        </w:r>
      </w:hyperlink>
      <w:r>
        <w:t xml:space="preserve">)</w:t>
      </w:r>
      <w:r>
        <w:t xml:space="preserve">.</w:t>
      </w:r>
    </w:p>
    <w:p>
      <w:pPr>
        <w:numPr>
          <w:ilvl w:val="0"/>
          <w:numId w:val="1103"/>
        </w:numPr>
      </w:pPr>
      <w:r>
        <w:t xml:space="preserve">La OCDE no encuentra la joroba con datos recientes. Lo que se asocia con más empleo, menos paro, mejor integración de los colectivos vulnerables y menos desigualdad salarial es la</w:t>
      </w:r>
      <w:r>
        <w:t xml:space="preserve"> </w:t>
      </w:r>
      <w:r>
        <w:rPr>
          <w:i/>
          <w:iCs/>
        </w:rPr>
        <w:t xml:space="preserve">coordinación</w:t>
      </w:r>
      <w:r>
        <w:t xml:space="preserve"> </w:t>
      </w:r>
      <w:r>
        <w:t xml:space="preserve">entre niveles de negociación más que el grado de centralización: los sistemas coordinados salen mejor que los totalmente descentralizados, y los centralizados sin coordinación quedan en medio</w:t>
      </w:r>
      <w:r>
        <w:t xml:space="preserve"> </w:t>
      </w:r>
      <w:r>
        <w:t xml:space="preserve">(</w:t>
      </w:r>
      <w:hyperlink w:anchor="ref_OCDE2017EmploymentOutlook">
        <w:r>
          <w:rPr>
            <w:rStyle w:val="Hyperlink"/>
            <w:smallCaps/>
          </w:rPr>
          <w:t xml:space="preserve">OCDE</w:t>
        </w:r>
        <w:r>
          <w:rPr>
            <w:rStyle w:val="Hyperlink"/>
          </w:rPr>
          <w:t xml:space="preserve">, 2017</w:t>
        </w:r>
      </w:hyperlink>
      <w:r>
        <w:t xml:space="preserve">,</w:t>
      </w:r>
      <w:r>
        <w:t xml:space="preserve"> </w:t>
      </w:r>
      <w:hyperlink w:anchor="ref_OCDE2018EmploymentOutlook">
        <w:r>
          <w:rPr>
            <w:rStyle w:val="Hyperlink"/>
          </w:rPr>
          <w:t xml:space="preserve">2018</w:t>
        </w:r>
      </w:hyperlink>
      <w:r>
        <w:t xml:space="preserve">,</w:t>
      </w:r>
      <w:r>
        <w:t xml:space="preserve"> </w:t>
      </w:r>
      <w:hyperlink w:anchor="ref_OCDE2019Negotiating">
        <w:r>
          <w:rPr>
            <w:rStyle w:val="Hyperlink"/>
          </w:rPr>
          <w:t xml:space="preserve">2019</w:t>
        </w:r>
      </w:hyperlink>
      <w:r>
        <w:t xml:space="preserve">)</w:t>
      </w:r>
      <w:r>
        <w:t xml:space="preserve">.</w:t>
      </w:r>
    </w:p>
    <w:bookmarkEnd w:id="198"/>
    <w:bookmarkStart w:id="199" w:name="anexo_centralizacion_espana"/>
    <w:p>
      <w:pPr>
        <w:pStyle w:val="Heading2"/>
      </w:pPr>
      <w:r>
        <w:t xml:space="preserve">D.3. El caso español</w:t>
      </w:r>
    </w:p>
    <w:p>
      <w:pPr>
        <w:numPr>
          <w:ilvl w:val="0"/>
          <w:numId w:val="1104"/>
        </w:numPr>
      </w:pPr>
      <w:r>
        <w:rPr>
          <w:i/>
          <w:iCs/>
        </w:rPr>
        <w:t xml:space="preserve">Un modelo para España</w:t>
      </w:r>
      <w:r>
        <w:t xml:space="preserve">. Con un modelo de búsqueda y emparejamiento y</w:t>
      </w:r>
      <w:r>
        <w:t xml:space="preserve"> </w:t>
      </w:r>
      <w:r>
        <w:rPr>
          <w:i/>
          <w:iCs/>
        </w:rPr>
        <w:t xml:space="preserve">shocks</w:t>
      </w:r>
      <w:r>
        <w:t xml:space="preserve"> </w:t>
      </w:r>
      <w:r>
        <w:t xml:space="preserve">de productividad propios de cada empresa,</w:t>
      </w:r>
      <w:r>
        <w:t xml:space="preserve"> </w:t>
      </w:r>
      <w:r>
        <w:rPr>
          <w:smallCaps/>
        </w:rPr>
        <w:t xml:space="preserve">Jimeno</w:t>
      </w:r>
      <w:r>
        <w:t xml:space="preserve"> </w:t>
      </w:r>
      <w:r>
        <w:t xml:space="preserve">y</w:t>
      </w:r>
      <w:r>
        <w:t xml:space="preserve"> </w:t>
      </w:r>
      <w:r>
        <w:rPr>
          <w:smallCaps/>
        </w:rPr>
        <w:t xml:space="preserve">Thomas</w:t>
      </w:r>
      <w:r>
        <w:t xml:space="preserve"> </w:t>
      </w:r>
      <w:r>
        <w:t xml:space="preserve">(</w:t>
      </w:r>
      <w:hyperlink w:anchor="ref_JimenoThomas2013Collective">
        <w:r>
          <w:rPr>
            <w:rStyle w:val="Hyperlink"/>
          </w:rPr>
          <w:t xml:space="preserve">2013</w:t>
        </w:r>
      </w:hyperlink>
      <w:r>
        <w:t xml:space="preserve">)</w:t>
      </w:r>
      <w:r>
        <w:t xml:space="preserve"> </w:t>
      </w:r>
      <w:r>
        <w:t xml:space="preserve">encuentran que la negociación sectorial da un paro unos 5 puntos mayor que la de empresa en su calibración, porque impone a todas las empresas un salario que no tiene en cuenta su situación: se crean menos empleos y se destruyen más</w:t>
      </w:r>
      <w:r>
        <w:t xml:space="preserve"> </w:t>
      </w:r>
      <w:r>
        <w:t xml:space="preserve">(</w:t>
      </w:r>
      <w:hyperlink w:anchor="ref_JimenoThomas2011Collective">
        <w:r>
          <w:rPr>
            <w:rStyle w:val="Hyperlink"/>
            <w:smallCaps/>
          </w:rPr>
          <w:t xml:space="preserve">Jimeno</w:t>
        </w:r>
        <w:r>
          <w:rPr>
            <w:rStyle w:val="Hyperlink"/>
          </w:rPr>
          <w:t xml:space="preserve"> </w:t>
        </w:r>
        <w:r>
          <w:rPr>
            <w:rStyle w:val="Hyperlink"/>
          </w:rPr>
          <w:t xml:space="preserve">y</w:t>
        </w:r>
        <w:r>
          <w:rPr>
            <w:rStyle w:val="Hyperlink"/>
          </w:rPr>
          <w:t xml:space="preserve"> </w:t>
        </w:r>
        <w:r>
          <w:rPr>
            <w:rStyle w:val="Hyperlink"/>
            <w:smallCaps/>
          </w:rPr>
          <w:t xml:space="preserve">Thomas</w:t>
        </w:r>
        <w:r>
          <w:rPr>
            <w:rStyle w:val="Hyperlink"/>
          </w:rPr>
          <w:t xml:space="preserve">, 2011</w:t>
        </w:r>
      </w:hyperlink>
      <w:r>
        <w:t xml:space="preserve">)</w:t>
      </w:r>
      <w:r>
        <w:t xml:space="preserve">. Basta permitir que las empresas en dificultades pacten con sus trabajadores descolgarse del convenio sectorial para eliminar esa diferencia; sin esa vía, el ajuste se hace despidiendo.</w:t>
      </w:r>
    </w:p>
    <w:p>
      <w:pPr>
        <w:numPr>
          <w:ilvl w:val="0"/>
          <w:numId w:val="1104"/>
        </w:numPr>
      </w:pPr>
      <w:r>
        <w:rPr>
          <w:i/>
          <w:iCs/>
        </w:rPr>
        <w:t xml:space="preserve">Las propuestas</w:t>
      </w:r>
      <w:r>
        <w:t xml:space="preserve">. Es el diagnóstico de la propuesta de reforma laboral que un centenar de economistas publicó en 2009, que pedía más peso para los convenios de empresa, cláusulas de descuelgue y una coordinación que ligara los salarios a la productividad</w:t>
      </w:r>
      <w:r>
        <w:t xml:space="preserve"> </w:t>
      </w:r>
      <w:r>
        <w:t xml:space="preserve">(</w:t>
      </w:r>
      <w:hyperlink w:anchor="ref_FEDEA2009Propuesta">
        <w:r>
          <w:rPr>
            <w:rStyle w:val="Hyperlink"/>
            <w:smallCaps/>
          </w:rPr>
          <w:t xml:space="preserve">FEDEA</w:t>
        </w:r>
        <w:r>
          <w:rPr>
            <w:rStyle w:val="Hyperlink"/>
          </w:rPr>
          <w:t xml:space="preserve">, 2009</w:t>
        </w:r>
      </w:hyperlink>
      <w:r>
        <w:t xml:space="preserve">)</w:t>
      </w:r>
      <w:r>
        <w:t xml:space="preserve">.</w:t>
      </w:r>
    </w:p>
    <w:p>
      <w:pPr>
        <w:keepNext/>
        <w:numPr>
          <w:ilvl w:val="0"/>
          <w:numId w:val="1104"/>
        </w:numPr>
      </w:pPr>
      <w:r>
        <w:rPr>
          <w:i/>
          <w:iCs/>
        </w:rPr>
        <w:t xml:space="preserve">Las reformas</w:t>
      </w:r>
      <w:r>
        <w:t xml:space="preserve">.</w:t>
      </w:r>
    </w:p>
    <w:p>
      <w:pPr>
        <w:numPr>
          <w:ilvl w:val="1"/>
          <w:numId w:val="1105"/>
        </w:numPr>
      </w:pPr>
      <w:r>
        <w:t xml:space="preserve">La reforma de 2012 siguió esa lógica: dio prioridad al convenio de empresa sobre el sectorial en la cuantía del salario, limitó a un año la prórroga de los convenios denunciados (la ultraactividad) y facilitó el descuelgue por causas económicas</w:t>
      </w:r>
      <w:r>
        <w:t xml:space="preserve"> </w:t>
      </w:r>
      <w:r>
        <w:t xml:space="preserve">(</w:t>
      </w:r>
      <w:hyperlink w:anchor="ref_BOE2012Ley3">
        <w:r>
          <w:rPr>
            <w:rStyle w:val="Hyperlink"/>
            <w:smallCaps/>
          </w:rPr>
          <w:t xml:space="preserve">Jefatura del Estado</w:t>
        </w:r>
        <w:r>
          <w:rPr>
            <w:rStyle w:val="Hyperlink"/>
          </w:rPr>
          <w:t xml:space="preserve">, 2012</w:t>
        </w:r>
      </w:hyperlink>
      <w:r>
        <w:t xml:space="preserve">)</w:t>
      </w:r>
      <w:r>
        <w:t xml:space="preserve">.</w:t>
      </w:r>
    </w:p>
    <w:p>
      <w:pPr>
        <w:numPr>
          <w:ilvl w:val="1"/>
          <w:numId w:val="1105"/>
        </w:numPr>
      </w:pPr>
      <w:r>
        <w:t xml:space="preserve">La de 2021 dio marcha atrás en parte: el convenio sectorial vuelve a mandar en los salarios y los convenios denunciados siguen vigentes hasta que se firme otro, aunque se mantiene el descuelgue</w:t>
      </w:r>
      <w:r>
        <w:t xml:space="preserve"> </w:t>
      </w:r>
      <w:r>
        <w:t xml:space="preserve">(</w:t>
      </w:r>
      <w:hyperlink w:anchor="ref_BOE2021RDL32">
        <w:r>
          <w:rPr>
            <w:rStyle w:val="Hyperlink"/>
            <w:smallCaps/>
          </w:rPr>
          <w:t xml:space="preserve">Jefatura del Estado</w:t>
        </w:r>
        <w:r>
          <w:rPr>
            <w:rStyle w:val="Hyperlink"/>
          </w:rPr>
          <w:t xml:space="preserve">, 2021</w:t>
        </w:r>
      </w:hyperlink>
      <w:r>
        <w:t xml:space="preserve">;</w:t>
      </w:r>
      <w:r>
        <w:t xml:space="preserve"> </w:t>
      </w:r>
      <w:hyperlink w:anchor="ref_BOE2015ET">
        <w:r>
          <w:rPr>
            <w:rStyle w:val="Hyperlink"/>
            <w:smallCaps/>
          </w:rPr>
          <w:t xml:space="preserve">Ministerio de Empleo y Seguridad Social</w:t>
        </w:r>
        <w:r>
          <w:rPr>
            <w:rStyle w:val="Hyperlink"/>
          </w:rPr>
          <w:t xml:space="preserve">, 2015</w:t>
        </w:r>
      </w:hyperlink>
      <w:r>
        <w:t xml:space="preserve">)</w:t>
      </w:r>
      <w:r>
        <w:t xml:space="preserve">. Sus efectos se estudian en</w:t>
      </w:r>
      <w:r>
        <w:t xml:space="preserve"> </w:t>
      </w:r>
      <w:hyperlink r:id="rId22">
        <w:r>
          <w:rPr>
            <w:rStyle w:val="Referenciaatema"/>
          </w:rPr>
          <w:t xml:space="preserve">[ver tema 4.A.16]</w:t>
        </w:r>
      </w:hyperlink>
      <w:r>
        <w:t xml:space="preserve">.</w:t>
      </w:r>
    </w:p>
    <w:p>
      <w:pPr>
        <w:numPr>
          <w:ilvl w:val="0"/>
          <w:numId w:val="1104"/>
        </w:numPr>
      </w:pPr>
      <w:r>
        <w:rPr>
          <w:i/>
          <w:iCs/>
        </w:rPr>
        <w:t xml:space="preserve">Los datos</w:t>
      </w:r>
      <w:r>
        <w:t xml:space="preserve">. La negociación sigue siendo sobre todo sectorial: en 2025, solo el 7,4 % de los trabajadores con convenio lo tenía de empresa o de grupo de empresas, frente al 10,7 % de 2013. Y el descuelgue se usa poco: 295 inaplicaciones, con 13 723 trabajadores, entre enero y septiembre de 2026, frente a 2 512 y casi 160 000 en todo 2013</w:t>
      </w:r>
      <w:r>
        <w:t xml:space="preserve"> </w:t>
      </w:r>
      <w:r>
        <w:t xml:space="preserve">(</w:t>
      </w:r>
      <w:hyperlink w:anchor="ref_MITES2026CCTSep">
        <w:r>
          <w:rPr>
            <w:rStyle w:val="Hyperlink"/>
            <w:smallCaps/>
          </w:rPr>
          <w:t xml:space="preserve">Ministerio de Trabajo y Economía Social</w:t>
        </w:r>
        <w:r>
          <w:rPr>
            <w:rStyle w:val="Hyperlink"/>
          </w:rPr>
          <w:t xml:space="preserve">, 2026a</w:t>
        </w:r>
      </w:hyperlink>
      <w:r>
        <w:t xml:space="preserve">,</w:t>
      </w:r>
      <w:r>
        <w:t xml:space="preserve"> </w:t>
      </w:r>
      <w:hyperlink w:anchor="ref_MITES2026CCT2025">
        <w:r>
          <w:rPr>
            <w:rStyle w:val="Hyperlink"/>
          </w:rPr>
          <w:t xml:space="preserve">2026b</w:t>
        </w:r>
      </w:hyperlink>
      <w:r>
        <w:t xml:space="preserve">)</w:t>
      </w:r>
      <w:r>
        <w:t xml:space="preserve">.</w:t>
      </w:r>
    </w:p>
    <w:p>
      <w:pPr>
        <w:numPr>
          <w:ilvl w:val="0"/>
          <w:numId w:val="1104"/>
        </w:numPr>
      </w:pPr>
      <w:r>
        <w:t xml:space="preserve">En una unión monetaria, donde el tipo de cambio ya no ajusta, la forma de negociar decide cómo responden los salarios a los</w:t>
      </w:r>
      <w:r>
        <w:t xml:space="preserve"> </w:t>
      </w:r>
      <w:r>
        <w:rPr>
          <w:i/>
          <w:iCs/>
        </w:rPr>
        <w:t xml:space="preserve">shocks</w:t>
      </w:r>
      <w:r>
        <w:t xml:space="preserve"> </w:t>
      </w:r>
      <w:r>
        <w:t xml:space="preserve">asimétricos</w:t>
      </w:r>
      <w:r>
        <w:t xml:space="preserve"> </w:t>
      </w:r>
      <w:hyperlink r:id="rId163">
        <w:r>
          <w:rPr>
            <w:rStyle w:val="Referenciaatema"/>
          </w:rPr>
          <w:t xml:space="preserve">[ver tema 3.B.16]</w:t>
        </w:r>
      </w:hyperlink>
      <w:r>
        <w:t xml:space="preserve">.</w:t>
      </w:r>
    </w:p>
    <w:p>
      <w:pPr>
        <w:pStyle w:val="Cajadeanotaciones"/>
        <w:keepNext/>
        <w:keepLines/>
      </w:pPr>
      <w:r>
        <w:rPr>
          <w:b/>
          <w:bCs/>
        </w:rPr>
        <w:t xml:space="preserve">¿Cuántos asalariados cubren los convenios en España? Depende de cómo se mida</w:t>
      </w:r>
    </w:p>
    <w:p>
      <w:pPr>
        <w:pStyle w:val="Cajadeanotaciones"/>
        <w:keepNext/>
        <w:keepLines/>
        <w:numPr>
          <w:ilvl w:val="0"/>
          <w:numId w:val="1106"/>
        </w:numPr>
      </w:pPr>
      <w:r>
        <w:rPr>
          <w:i/>
          <w:iCs/>
        </w:rPr>
        <w:t xml:space="preserve">OCDE</w:t>
      </w:r>
      <w:r>
        <w:t xml:space="preserve">: el 92,1 % de los asalariados</w:t>
      </w:r>
      <w:r>
        <w:t xml:space="preserve"> </w:t>
      </w:r>
      <w:r>
        <w:rPr>
          <w:i/>
          <w:iCs/>
        </w:rPr>
        <w:t xml:space="preserve">con derecho a negociar</w:t>
      </w:r>
      <w:r>
        <w:t xml:space="preserve"> </w:t>
      </w:r>
      <w:r>
        <w:t xml:space="preserve">en 2024, frente a una media de la OCDE del 33,6 %</w:t>
      </w:r>
      <w:r>
        <w:t xml:space="preserve"> </w:t>
      </w:r>
      <w:r>
        <w:t xml:space="preserve">(</w:t>
      </w:r>
      <w:hyperlink w:anchor="ref_OCDE2026ICTWSSCobertura">
        <w:r>
          <w:rPr>
            <w:rStyle w:val="Hyperlink"/>
            <w:smallCaps/>
          </w:rPr>
          <w:t xml:space="preserve">OCDE</w:t>
        </w:r>
        <w:r>
          <w:rPr>
            <w:rStyle w:val="Hyperlink"/>
          </w:rPr>
          <w:t xml:space="preserve">, 2026a</w:t>
        </w:r>
      </w:hyperlink>
      <w:r>
        <w:t xml:space="preserve">)</w:t>
      </w:r>
      <w:r>
        <w:t xml:space="preserve">. Es el dato de la introducción y de la valoración de la negociación (</w:t>
      </w:r>
      <w:hyperlink w:anchor="sec_negociacion_practica">
        <w:r>
          <w:rPr>
            <w:rStyle w:val="Hyperlink"/>
          </w:rPr>
          <w:t xml:space="preserve">I.2.5</w:t>
        </w:r>
      </w:hyperlink>
      <w:r>
        <w:t xml:space="preserve">).</w:t>
      </w:r>
    </w:p>
    <w:p>
      <w:pPr>
        <w:pStyle w:val="Cajadeanotaciones"/>
        <w:keepNext/>
        <w:keepLines/>
        <w:numPr>
          <w:ilvl w:val="0"/>
          <w:numId w:val="1106"/>
        </w:numPr>
      </w:pPr>
      <w:r>
        <w:rPr>
          <w:i/>
          <w:iCs/>
        </w:rPr>
        <w:t xml:space="preserve">OIT</w:t>
      </w:r>
      <w:r>
        <w:t xml:space="preserve">: el 80,1 % en 2018, su último año para España, con los trabajadores con convenio sobre los asalariados de la Encuesta de Población Activa</w:t>
      </w:r>
      <w:r>
        <w:t xml:space="preserve"> </w:t>
      </w:r>
      <w:r>
        <w:t xml:space="preserve">(</w:t>
      </w:r>
      <w:hyperlink w:anchor="ref_OIT2026ILOSTATSindicatos">
        <w:r>
          <w:rPr>
            <w:rStyle w:val="Hyperlink"/>
            <w:smallCaps/>
          </w:rPr>
          <w:t xml:space="preserve">Organización Internacional del Trabajo</w:t>
        </w:r>
        <w:r>
          <w:rPr>
            <w:rStyle w:val="Hyperlink"/>
          </w:rPr>
          <w:t xml:space="preserve">, 2026</w:t>
        </w:r>
      </w:hyperlink>
      <w:r>
        <w:t xml:space="preserve">)</w:t>
      </w:r>
      <w:r>
        <w:t xml:space="preserve">.</w:t>
      </w:r>
    </w:p>
    <w:p>
      <w:pPr>
        <w:pStyle w:val="Cajadeanotaciones"/>
        <w:keepNext/>
        <w:keepLines/>
        <w:numPr>
          <w:ilvl w:val="0"/>
          <w:numId w:val="1106"/>
        </w:numPr>
      </w:pPr>
      <w:r>
        <w:rPr>
          <w:i/>
          <w:iCs/>
        </w:rPr>
        <w:t xml:space="preserve">Cociente con los convenios registrados</w:t>
      </w:r>
      <w:r>
        <w:t xml:space="preserve">: unos 13,1 millones de trabajadores con convenio con efectos económicos en 2024 sobre 19,0 millones de asalariados de la contabilidad nacional, el 69 %</w:t>
      </w:r>
      <w:r>
        <w:t xml:space="preserve"> </w:t>
      </w:r>
      <w:r>
        <w:t xml:space="preserve">(</w:t>
      </w:r>
      <w:hyperlink w:anchor="ref_MITES2026CCTSep">
        <w:r>
          <w:rPr>
            <w:rStyle w:val="Hyperlink"/>
            <w:smallCaps/>
          </w:rPr>
          <w:t xml:space="preserve">Ministerio de Trabajo y Economía Social</w:t>
        </w:r>
        <w:r>
          <w:rPr>
            <w:rStyle w:val="Hyperlink"/>
          </w:rPr>
          <w:t xml:space="preserve">, 2026a</w:t>
        </w:r>
      </w:hyperlink>
      <w:r>
        <w:t xml:space="preserve">;</w:t>
      </w:r>
      <w:r>
        <w:t xml:space="preserve"> </w:t>
      </w:r>
      <w:hyperlink w:anchor="ref_Eurostat2026NamaPe">
        <w:r>
          <w:rPr>
            <w:rStyle w:val="Hyperlink"/>
            <w:smallCaps/>
          </w:rPr>
          <w:t xml:space="preserve">Eurostat</w:t>
        </w:r>
        <w:r>
          <w:rPr>
            <w:rStyle w:val="Hyperlink"/>
          </w:rPr>
          <w:t xml:space="preserve">, 2026</w:t>
        </w:r>
      </w:hyperlink>
      <w:r>
        <w:t xml:space="preserve">)</w:t>
      </w:r>
      <w:r>
        <w:t xml:space="preserve">. Se queda corto, porque solo cuenta los convenios con efectos económicos registrados.</w:t>
      </w:r>
    </w:p>
    <w:p>
      <w:pPr>
        <w:pStyle w:val="Cajadeanotaciones"/>
        <w:keepLines/>
      </w:pPr>
      <w:r>
        <w:t xml:space="preserve">La afiliación sindical es mucho menor, el 12,5 % de los asalariados en 2023</w:t>
      </w:r>
      <w:r>
        <w:t xml:space="preserve"> </w:t>
      </w:r>
      <w:r>
        <w:t xml:space="preserve">(</w:t>
      </w:r>
      <w:hyperlink w:anchor="ref_OCDE2026ICTWSSAfiliacion">
        <w:r>
          <w:rPr>
            <w:rStyle w:val="Hyperlink"/>
            <w:smallCaps/>
          </w:rPr>
          <w:t xml:space="preserve">OCDE</w:t>
        </w:r>
        <w:r>
          <w:rPr>
            <w:rStyle w:val="Hyperlink"/>
          </w:rPr>
          <w:t xml:space="preserve">, 2026b</w:t>
        </w:r>
      </w:hyperlink>
      <w:r>
        <w:t xml:space="preserve">)</w:t>
      </w:r>
      <w:r>
        <w:t xml:space="preserve">: los convenios obligan a todos los empresarios y trabajadores de su ámbito, estén o no afiliados</w:t>
      </w:r>
      <w:r>
        <w:t xml:space="preserve"> </w:t>
      </w:r>
      <w:r>
        <w:t xml:space="preserve">(</w:t>
      </w:r>
      <w:hyperlink w:anchor="ref_BOE2015ET">
        <w:r>
          <w:rPr>
            <w:rStyle w:val="Hyperlink"/>
            <w:smallCaps/>
          </w:rPr>
          <w:t xml:space="preserve">Ministerio de Empleo y Seguridad Social</w:t>
        </w:r>
        <w:r>
          <w:rPr>
            <w:rStyle w:val="Hyperlink"/>
          </w:rPr>
          <w:t xml:space="preserve">, 2015</w:t>
        </w:r>
      </w:hyperlink>
      <w:r>
        <w:t xml:space="preserve">, art. 82.3)</w:t>
      </w:r>
      <w:r>
        <w:t xml:space="preserve">.</w:t>
      </w:r>
    </w:p>
    <w:bookmarkEnd w:id="199"/>
    <w:bookmarkEnd w:id="200"/>
    <w:bookmarkStart w:id="208" w:name="anexo_insiders"/>
    <w:p>
      <w:pPr>
        <w:pStyle w:val="Heading1"/>
      </w:pPr>
      <w:r>
        <w:t xml:space="preserve">E. Anexo:</w:t>
      </w:r>
      <w:r>
        <w:t xml:space="preserve"> </w:t>
      </w:r>
      <w:r>
        <w:rPr>
          <w:i/>
          <w:iCs/>
        </w:rPr>
        <w:t xml:space="preserve">insiders</w:t>
      </w:r>
      <w:r>
        <w:t xml:space="preserve"> </w:t>
      </w:r>
      <w:r>
        <w:t xml:space="preserve">y</w:t>
      </w:r>
      <w:r>
        <w:t xml:space="preserve"> </w:t>
      </w:r>
      <w:r>
        <w:rPr>
          <w:i/>
          <w:iCs/>
        </w:rPr>
        <w:t xml:space="preserve">outsiders</w:t>
      </w:r>
    </w:p>
    <w:p>
      <w:pPr>
        <w:numPr>
          <w:ilvl w:val="0"/>
          <w:numId w:val="1107"/>
        </w:numPr>
      </w:pPr>
      <w:r>
        <w:t xml:space="preserve">Este anexo desarrolla el modelo que el apartado </w:t>
      </w:r>
      <w:hyperlink w:anchor="sec_contratos_implicitos_extensiones">
        <w:r>
          <w:rPr>
            <w:rStyle w:val="Hyperlink"/>
          </w:rPr>
          <w:t xml:space="preserve">III.3</w:t>
        </w:r>
      </w:hyperlink>
      <w:r>
        <w:t xml:space="preserve"> </w:t>
      </w:r>
      <w:r>
        <w:t xml:space="preserve">resume</w:t>
      </w:r>
      <w:r>
        <w:t xml:space="preserve"> </w:t>
      </w:r>
      <w:r>
        <w:t xml:space="preserve">(</w:t>
      </w:r>
      <w:hyperlink w:anchor="ref_LindbeckSnower1986Wage">
        <w:r>
          <w:rPr>
            <w:rStyle w:val="Hyperlink"/>
            <w:smallCaps/>
          </w:rPr>
          <w:t xml:space="preserve">Lindbeck</w:t>
        </w:r>
        <w:r>
          <w:rPr>
            <w:rStyle w:val="Hyperlink"/>
          </w:rPr>
          <w:t xml:space="preserve"> </w:t>
        </w:r>
        <w:r>
          <w:rPr>
            <w:rStyle w:val="Hyperlink"/>
          </w:rPr>
          <w:t xml:space="preserve">y</w:t>
        </w:r>
        <w:r>
          <w:rPr>
            <w:rStyle w:val="Hyperlink"/>
          </w:rPr>
          <w:t xml:space="preserve"> </w:t>
        </w:r>
        <w:r>
          <w:rPr>
            <w:rStyle w:val="Hyperlink"/>
            <w:smallCaps/>
          </w:rPr>
          <w:t xml:space="preserve">Snower</w:t>
        </w:r>
        <w:r>
          <w:rPr>
            <w:rStyle w:val="Hyperlink"/>
          </w:rPr>
          <w:t xml:space="preserve">, 1986</w:t>
        </w:r>
      </w:hyperlink>
      <w:r>
        <w:t xml:space="preserve">,</w:t>
      </w:r>
      <w:r>
        <w:t xml:space="preserve"> </w:t>
      </w:r>
      <w:hyperlink w:anchor="ref_LindbeckSnower1988Insider">
        <w:r>
          <w:rPr>
            <w:rStyle w:val="Hyperlink"/>
          </w:rPr>
          <w:t xml:space="preserve">1988</w:t>
        </w:r>
      </w:hyperlink>
      <w:r>
        <w:t xml:space="preserve">)</w:t>
      </w:r>
      <w:r>
        <w:t xml:space="preserve">.</w:t>
      </w:r>
    </w:p>
    <w:p>
      <w:pPr>
        <w:numPr>
          <w:ilvl w:val="0"/>
          <w:numId w:val="1107"/>
        </w:numPr>
      </w:pPr>
      <w:r>
        <w:rPr>
          <w:i/>
          <w:iCs/>
        </w:rPr>
        <w:t xml:space="preserve">Quién es</w:t>
      </w:r>
      <w:r>
        <w:rPr>
          <w:i/>
          <w:iCs/>
        </w:rPr>
        <w:t xml:space="preserve"> </w:t>
      </w:r>
      <w:r>
        <w:rPr>
          <w:i/>
          <w:i/>
          <w:iCs/>
          <w:iCs/>
        </w:rPr>
        <w:t xml:space="preserve">insider</w:t>
      </w:r>
      <w:r>
        <w:t xml:space="preserve">. La frontera entre</w:t>
      </w:r>
      <w:r>
        <w:t xml:space="preserve"> </w:t>
      </w:r>
      <w:r>
        <w:rPr>
          <w:i/>
          <w:iCs/>
        </w:rPr>
        <w:t xml:space="preserve">insiders</w:t>
      </w:r>
      <w:r>
        <w:t xml:space="preserve"> </w:t>
      </w:r>
      <w:r>
        <w:t xml:space="preserve">y</w:t>
      </w:r>
      <w:r>
        <w:t xml:space="preserve"> </w:t>
      </w:r>
      <w:r>
        <w:rPr>
          <w:i/>
          <w:iCs/>
        </w:rPr>
        <w:t xml:space="preserve">outsiders</w:t>
      </w:r>
      <w:r>
        <w:t xml:space="preserve"> </w:t>
      </w:r>
      <w:r>
        <w:t xml:space="preserve">puede venir de la afiliación al sindicato, del capital humano específico o de la legislación de protección del empleo. Su ventaja nace de los costes de despido y de contratación y, a veces, de una mayor productividad, por la formación específica o porque pueden negarse a cooperar con los recién llegados.</w:t>
      </w:r>
      <w:r>
        <w:rPr>
          <w:rStyle w:val="FootnoteReference"/>
        </w:rPr>
        <w:footnoteReference w:id="201"/>
      </w:r>
    </w:p>
    <w:bookmarkStart w:id="202" w:name="anexo_insiders_programa"/>
    <w:p>
      <w:pPr>
        <w:pStyle w:val="Heading2"/>
      </w:pPr>
      <w:r>
        <w:t xml:space="preserve">E.1. El programa de la empresa</w:t>
      </w:r>
    </w:p>
    <w:p>
      <w:pPr>
        <w:numPr>
          <w:ilvl w:val="0"/>
          <w:numId w:val="1108"/>
        </w:numPr>
      </w:pPr>
      <w:r>
        <w:rPr>
          <w:i/>
          <w:iCs/>
        </w:rPr>
        <w:t xml:space="preserve">Juego en 2 etapas</w:t>
      </w:r>
      <w:r>
        <w:t xml:space="preserve">. En la primera, los</w:t>
      </w:r>
      <w:r>
        <w:t xml:space="preserve"> </w:t>
      </w:r>
      <m:oMath>
        <m:sSub>
          <m:e>
            <m:bar>
              <m:barPr>
                <m:pos m:val="top"/>
              </m:barPr>
              <m:e>
                <m:r>
                  <m:t>L</m:t>
                </m:r>
              </m:e>
            </m:bar>
          </m:e>
          <m:sub>
            <m:r>
              <m:t>I</m:t>
            </m:r>
          </m:sub>
        </m:sSub>
      </m:oMath>
      <w:r>
        <w:t xml:space="preserve"> </w:t>
      </w:r>
      <w:r>
        <w:rPr>
          <w:i/>
          <w:iCs/>
        </w:rPr>
        <w:t xml:space="preserve">insiders</w:t>
      </w:r>
      <w:r>
        <w:t xml:space="preserve"> </w:t>
      </w:r>
      <w:r>
        <w:t xml:space="preserve">negocian su salario,</w:t>
      </w:r>
      <w:r>
        <w:t xml:space="preserve"> </w:t>
      </w:r>
      <m:oMath>
        <m:sSub>
          <m:e>
            <m:r>
              <m:t>w</m:t>
            </m:r>
          </m:e>
          <m:sub>
            <m:r>
              <m:t>I</m:t>
            </m:r>
          </m:sub>
        </m:sSub>
      </m:oMath>
      <w:r>
        <w:t xml:space="preserve">; en la segunda, dado el salario, la empresa decide cuántos conserva,</w:t>
      </w:r>
      <w:r>
        <w:t xml:space="preserve"> </w:t>
      </w:r>
      <m:oMath>
        <m:sSub>
          <m:e>
            <m:r>
              <m:t>L</m:t>
            </m:r>
          </m:e>
          <m:sub>
            <m:r>
              <m:t>I</m:t>
            </m:r>
          </m:sub>
        </m:sSub>
      </m:oMath>
      <w:r>
        <w:t xml:space="preserve">, y cuántos</w:t>
      </w:r>
      <w:r>
        <w:t xml:space="preserve"> </w:t>
      </w:r>
      <w:r>
        <w:rPr>
          <w:i/>
          <w:iCs/>
        </w:rPr>
        <w:t xml:space="preserve">outsiders</w:t>
      </w:r>
      <w:r>
        <w:t xml:space="preserve"> </w:t>
      </w:r>
      <w:r>
        <w:t xml:space="preserve">contrata,</w:t>
      </w:r>
      <w:r>
        <w:t xml:space="preserve"> </w:t>
      </w:r>
      <m:oMath>
        <m:sSub>
          <m:e>
            <m:r>
              <m:t>L</m:t>
            </m:r>
          </m:e>
          <m:sub>
            <m:r>
              <m:t>O</m:t>
            </m:r>
          </m:sub>
        </m:sSub>
      </m:oMath>
      <w:r>
        <w:t xml:space="preserve">, a su salario de reserva,</w:t>
      </w:r>
      <w:r>
        <w:t xml:space="preserve"> </w:t>
      </w:r>
      <m:oMath>
        <m:sSub>
          <m:e>
            <m:r>
              <m:t>w</m:t>
            </m:r>
          </m:e>
          <m:sub>
            <m:r>
              <m:t>O</m:t>
            </m:r>
          </m:sub>
        </m:sSub>
        <m:r>
          <m:rPr>
            <m:sty m:val="p"/>
          </m:rPr>
          <m:t>=</m:t>
        </m:r>
        <m:sSup>
          <m:e>
            <m:r>
              <m:t>w</m:t>
            </m:r>
          </m:e>
          <m:sup>
            <m:r>
              <m:t>R</m:t>
            </m:r>
          </m:sup>
        </m:sSup>
      </m:oMath>
      <w:r>
        <w:t xml:space="preserve">. Se resuelve hacia atrás. El programa de la empresa, con el precio del producto normalizado a 1, es</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sSub>
                      <m:e>
                        <m:r>
                          <m:t>L</m:t>
                        </m:r>
                      </m:e>
                      <m:sub>
                        <m:r>
                          <m:t>I</m:t>
                        </m:r>
                      </m:sub>
                    </m:sSub>
                    <m:r>
                      <m:rPr>
                        <m:sty m:val="p"/>
                      </m:rPr>
                      <m:t>,</m:t>
                    </m:r>
                    <m:r>
                      <m:t> </m:t>
                    </m:r>
                    <m:sSub>
                      <m:e>
                        <m:r>
                          <m:t>L</m:t>
                        </m:r>
                      </m:e>
                      <m:sub>
                        <m:r>
                          <m:t>O</m:t>
                        </m:r>
                      </m:sub>
                    </m:sSub>
                  </m:lim>
                </m:limLow>
              </m:e>
              <m:e>
                <m:r>
                  <m:t>B</m:t>
                </m:r>
                <m:r>
                  <m:rPr>
                    <m:sty m:val="p"/>
                  </m:rPr>
                  <m:t>=</m:t>
                </m:r>
                <m:r>
                  <m:t>A</m:t>
                </m:r>
                <m:r>
                  <m:t> </m:t>
                </m:r>
                <m:r>
                  <m:t>F</m:t>
                </m:r>
                <m:d>
                  <m:dPr>
                    <m:begChr m:val="("/>
                    <m:sepChr m:val=""/>
                    <m:endChr m:val=")"/>
                    <m:grow/>
                  </m:dPr>
                  <m:e>
                    <m:sSub>
                      <m:e>
                        <m:r>
                          <m:t>L</m:t>
                        </m:r>
                      </m:e>
                      <m:sub>
                        <m:r>
                          <m:t>I</m:t>
                        </m:r>
                      </m:sub>
                    </m:sSub>
                    <m:r>
                      <m:rPr>
                        <m:sty m:val="p"/>
                      </m:rPr>
                      <m:t>+</m:t>
                    </m:r>
                    <m:sSub>
                      <m:e>
                        <m:r>
                          <m:t>L</m:t>
                        </m:r>
                      </m:e>
                      <m:sub>
                        <m:r>
                          <m:t>O</m:t>
                        </m:r>
                      </m:sub>
                    </m:sSub>
                  </m:e>
                </m:d>
                <m:r>
                  <m:rPr>
                    <m:sty m:val="p"/>
                  </m:rPr>
                  <m:t>−</m:t>
                </m:r>
                <m:sSub>
                  <m:e>
                    <m:r>
                      <m:t>w</m:t>
                    </m:r>
                  </m:e>
                  <m:sub>
                    <m:r>
                      <m:t>I</m:t>
                    </m:r>
                  </m:sub>
                </m:sSub>
                <m:r>
                  <m:t> </m:t>
                </m:r>
                <m:sSub>
                  <m:e>
                    <m:r>
                      <m:t>L</m:t>
                    </m:r>
                  </m:e>
                  <m:sub>
                    <m:r>
                      <m:t>I</m:t>
                    </m:r>
                  </m:sub>
                </m:sSub>
                <m:r>
                  <m:rPr>
                    <m:sty m:val="p"/>
                  </m:rPr>
                  <m:t>−</m:t>
                </m:r>
                <m:sSub>
                  <m:e>
                    <m:r>
                      <m:t>w</m:t>
                    </m:r>
                  </m:e>
                  <m:sub>
                    <m:r>
                      <m:t>O</m:t>
                    </m:r>
                  </m:sub>
                </m:sSub>
                <m:r>
                  <m:t> </m:t>
                </m:r>
                <m:sSub>
                  <m:e>
                    <m:r>
                      <m:t>L</m:t>
                    </m:r>
                  </m:e>
                  <m:sub>
                    <m:r>
                      <m:t>O</m:t>
                    </m:r>
                  </m:sub>
                </m:sSub>
                <m:r>
                  <m:rPr>
                    <m:sty m:val="p"/>
                  </m:rPr>
                  <m:t>−</m:t>
                </m:r>
                <m:sSub>
                  <m:e>
                    <m:r>
                      <m:t>c</m:t>
                    </m:r>
                  </m:e>
                  <m:sub>
                    <m:r>
                      <m:t>D</m:t>
                    </m:r>
                  </m:sub>
                </m:sSub>
                <m:r>
                  <m:t> </m:t>
                </m:r>
                <m:d>
                  <m:dPr>
                    <m:begChr m:val="("/>
                    <m:sepChr m:val=""/>
                    <m:endChr m:val=")"/>
                    <m:grow/>
                  </m:dPr>
                  <m:e>
                    <m:sSub>
                      <m:e>
                        <m:bar>
                          <m:barPr>
                            <m:pos m:val="top"/>
                          </m:barPr>
                          <m:e>
                            <m:r>
                              <m:t>L</m:t>
                            </m:r>
                          </m:e>
                        </m:bar>
                      </m:e>
                      <m:sub>
                        <m:r>
                          <m:t>I</m:t>
                        </m:r>
                      </m:sub>
                    </m:sSub>
                    <m:r>
                      <m:rPr>
                        <m:sty m:val="p"/>
                      </m:rPr>
                      <m:t>−</m:t>
                    </m:r>
                    <m:sSub>
                      <m:e>
                        <m:r>
                          <m:t>L</m:t>
                        </m:r>
                      </m:e>
                      <m:sub>
                        <m:r>
                          <m:t>I</m:t>
                        </m:r>
                      </m:sub>
                    </m:sSub>
                  </m:e>
                </m:d>
                <m:r>
                  <m:rPr>
                    <m:sty m:val="p"/>
                  </m:rPr>
                  <m:t>−</m:t>
                </m:r>
                <m:sSub>
                  <m:e>
                    <m:r>
                      <m:t>c</m:t>
                    </m:r>
                  </m:e>
                  <m:sub>
                    <m:r>
                      <m:t>C</m:t>
                    </m:r>
                  </m:sub>
                </m:sSub>
                <m:r>
                  <m:t> </m:t>
                </m:r>
                <m:sSub>
                  <m:e>
                    <m:r>
                      <m:t>L</m:t>
                    </m:r>
                  </m:e>
                  <m:sub>
                    <m:r>
                      <m:t>O</m:t>
                    </m:r>
                  </m:sub>
                </m:sSub>
              </m:e>
            </m:mr>
            <m:mr>
              <m:e>
                <m:r>
                  <m:rPr>
                    <m:nor/>
                    <m:sty m:val="p"/>
                  </m:rPr>
                  <m:t>s.a.</m:t>
                </m:r>
              </m:e>
              <m:e>
                <m:sSub>
                  <m:e>
                    <m:r>
                      <m:t>L</m:t>
                    </m:r>
                  </m:e>
                  <m:sub>
                    <m:r>
                      <m:t>I</m:t>
                    </m:r>
                  </m:sub>
                </m:sSub>
                <m:r>
                  <m:rPr>
                    <m:sty m:val="p"/>
                  </m:rPr>
                  <m:t>≤</m:t>
                </m:r>
                <m:sSub>
                  <m:e>
                    <m:bar>
                      <m:barPr>
                        <m:pos m:val="top"/>
                      </m:barPr>
                      <m:e>
                        <m:r>
                          <m:t>L</m:t>
                        </m:r>
                      </m:e>
                    </m:bar>
                  </m:e>
                  <m:sub>
                    <m:r>
                      <m:t>I</m:t>
                    </m:r>
                  </m:sub>
                </m:sSub>
              </m:e>
            </m:mr>
            <m:mr>
              <m:e/>
              <m:e>
                <m:sSub>
                  <m:e>
                    <m:r>
                      <m:t>L</m:t>
                    </m:r>
                  </m:e>
                  <m:sub>
                    <m:r>
                      <m:t>I</m:t>
                    </m:r>
                  </m:sub>
                </m:sSub>
                <m:r>
                  <m:rPr>
                    <m:sty m:val="p"/>
                  </m:rPr>
                  <m:t>,</m:t>
                </m:r>
                <m:r>
                  <m:t> </m:t>
                </m:r>
                <m:sSub>
                  <m:e>
                    <m:r>
                      <m:t>L</m:t>
                    </m:r>
                  </m:e>
                  <m:sub>
                    <m:r>
                      <m:t>O</m:t>
                    </m:r>
                  </m:sub>
                </m:sSub>
                <m:r>
                  <m:rPr>
                    <m:sty m:val="p"/>
                  </m:rPr>
                  <m:t>≥</m:t>
                </m:r>
                <m:r>
                  <m:t>0</m:t>
                </m:r>
              </m:e>
            </m:mr>
          </m:m>
        </m:oMath>
      </m:oMathPara>
    </w:p>
    <w:p>
      <w:pPr>
        <w:numPr>
          <w:ilvl w:val="0"/>
          <w:numId w:val="1000"/>
        </w:numPr>
      </w:pPr>
      <w:r>
        <w:t xml:space="preserve">La empresa no elige los salarios, que ya se han negociado: solo el empleo.</w:t>
      </w:r>
    </w:p>
    <w:p>
      <w:pPr>
        <w:numPr>
          <w:ilvl w:val="0"/>
          <w:numId w:val="1108"/>
        </w:numPr>
      </w:pPr>
      <w:r>
        <w:rPr>
          <w:i/>
          <w:iCs/>
        </w:rPr>
        <w:t xml:space="preserve">Condiciones de primer orden</w:t>
      </w:r>
      <w:r>
        <w:t xml:space="preserve"> </w:t>
      </w:r>
      <w:r>
        <w:t xml:space="preserve">(si las 2 clases de trabajadores se emplean sin llegar a los límites):</w:t>
      </w:r>
    </w:p>
    <w:p>
      <w:pPr>
        <w:pStyle w:val="BodyText"/>
        <w:keepNext/>
      </w:pPr>
      <m:oMathPara>
        <m:oMathParaPr>
          <m:jc m:val="center"/>
        </m:oMathParaPr>
        <m:oMath>
          <m:f>
            <m:fPr>
              <m:type m:val="bar"/>
            </m:fPr>
            <m:num>
              <m:r>
                <m:rPr>
                  <m:sty m:val="p"/>
                </m:rPr>
                <m:t>∂</m:t>
              </m:r>
              <m:r>
                <m:t>B</m:t>
              </m:r>
            </m:num>
            <m:den>
              <m:r>
                <m:rPr>
                  <m:sty m:val="p"/>
                </m:rPr>
                <m:t>∂</m:t>
              </m:r>
              <m:sSub>
                <m:e>
                  <m:r>
                    <m:t>L</m:t>
                  </m:r>
                </m:e>
                <m:sub>
                  <m:r>
                    <m:t>I</m:t>
                  </m:r>
                </m:sub>
              </m:sSub>
            </m:den>
          </m:f>
          <m:r>
            <m:rPr>
              <m:sty m:val="p"/>
            </m:rPr>
            <m:t>=</m:t>
          </m:r>
          <m:r>
            <m:t>A</m:t>
          </m:r>
          <m:r>
            <m:t> </m:t>
          </m:r>
          <m:r>
            <m:t>F</m:t>
          </m:r>
          <m:r>
            <m:rPr>
              <m:sty m:val="p"/>
            </m:rPr>
            <m:t>′</m:t>
          </m:r>
          <m:d>
            <m:dPr>
              <m:begChr m:val="("/>
              <m:sepChr m:val=""/>
              <m:endChr m:val=")"/>
              <m:grow/>
            </m:dPr>
            <m:e>
              <m:r>
                <m:t>L</m:t>
              </m:r>
            </m:e>
          </m:d>
          <m:r>
            <m:rPr>
              <m:sty m:val="p"/>
            </m:rPr>
            <m:t>−</m:t>
          </m:r>
          <m:sSub>
            <m:e>
              <m:r>
                <m:t>w</m:t>
              </m:r>
            </m:e>
            <m:sub>
              <m:r>
                <m:t>I</m:t>
              </m:r>
            </m:sub>
          </m:sSub>
          <m:r>
            <m:rPr>
              <m:sty m:val="p"/>
            </m:rPr>
            <m:t>+</m:t>
          </m:r>
          <m:sSub>
            <m:e>
              <m:r>
                <m:t>c</m:t>
              </m:r>
            </m:e>
            <m:sub>
              <m:r>
                <m:t>D</m:t>
              </m:r>
            </m:sub>
          </m:sSub>
          <m:r>
            <m:rPr>
              <m:sty m:val="p"/>
            </m:rPr>
            <m:t>=</m:t>
          </m:r>
          <m:r>
            <m:t>0</m:t>
          </m:r>
          <m:r>
            <m:rPr>
              <m:sty m:val="p"/>
            </m:rPr>
            <m:t>,</m:t>
          </m:r>
          <m:r>
            <m:t>  </m:t>
          </m:r>
          <m:f>
            <m:fPr>
              <m:type m:val="bar"/>
            </m:fPr>
            <m:num>
              <m:r>
                <m:rPr>
                  <m:sty m:val="p"/>
                </m:rPr>
                <m:t>∂</m:t>
              </m:r>
              <m:r>
                <m:t>B</m:t>
              </m:r>
            </m:num>
            <m:den>
              <m:r>
                <m:rPr>
                  <m:sty m:val="p"/>
                </m:rPr>
                <m:t>∂</m:t>
              </m:r>
              <m:sSub>
                <m:e>
                  <m:r>
                    <m:t>L</m:t>
                  </m:r>
                </m:e>
                <m:sub>
                  <m:r>
                    <m:t>O</m:t>
                  </m:r>
                </m:sub>
              </m:sSub>
            </m:den>
          </m:f>
          <m:r>
            <m:rPr>
              <m:sty m:val="p"/>
            </m:rPr>
            <m:t>=</m:t>
          </m:r>
          <m:r>
            <m:t>A</m:t>
          </m:r>
          <m:r>
            <m:t> </m:t>
          </m:r>
          <m:r>
            <m:t>F</m:t>
          </m:r>
          <m:r>
            <m:rPr>
              <m:sty m:val="p"/>
            </m:rPr>
            <m:t>′</m:t>
          </m:r>
          <m:d>
            <m:dPr>
              <m:begChr m:val="("/>
              <m:sepChr m:val=""/>
              <m:endChr m:val=")"/>
              <m:grow/>
            </m:dPr>
            <m:e>
              <m:r>
                <m:t>L</m:t>
              </m:r>
            </m:e>
          </m:d>
          <m:r>
            <m:rPr>
              <m:sty m:val="p"/>
            </m:rPr>
            <m:t>−</m:t>
          </m:r>
          <m:sSub>
            <m:e>
              <m:r>
                <m:t>w</m:t>
              </m:r>
            </m:e>
            <m:sub>
              <m:r>
                <m:t>O</m:t>
              </m:r>
            </m:sub>
          </m:sSub>
          <m:r>
            <m:rPr>
              <m:sty m:val="p"/>
            </m:rPr>
            <m:t>−</m:t>
          </m:r>
          <m:sSub>
            <m:e>
              <m:r>
                <m:t>c</m:t>
              </m:r>
            </m:e>
            <m:sub>
              <m:r>
                <m:t>C</m:t>
              </m:r>
            </m:sub>
          </m:sSub>
          <m:r>
            <m:rPr>
              <m:sty m:val="p"/>
            </m:rPr>
            <m:t>=</m:t>
          </m:r>
          <m:r>
            <m:t>0</m:t>
          </m:r>
        </m:oMath>
      </m:oMathPara>
    </w:p>
    <w:p>
      <w:pPr>
        <w:numPr>
          <w:ilvl w:val="0"/>
          <w:numId w:val="1000"/>
        </w:numPr>
      </w:pPr>
      <w:r>
        <w:t xml:space="preserve">con</w:t>
      </w:r>
      <w:r>
        <w:t xml:space="preserve"> </w:t>
      </w:r>
      <m:oMath>
        <m:r>
          <m:t>L</m:t>
        </m:r>
        <m:r>
          <m:rPr>
            <m:sty m:val="p"/>
          </m:rPr>
          <m:t>=</m:t>
        </m:r>
        <m:sSub>
          <m:e>
            <m:r>
              <m:t>L</m:t>
            </m:r>
          </m:e>
          <m:sub>
            <m:r>
              <m:t>I</m:t>
            </m:r>
          </m:sub>
        </m:sSub>
        <m:r>
          <m:rPr>
            <m:sty m:val="p"/>
          </m:rPr>
          <m:t>+</m:t>
        </m:r>
        <m:sSub>
          <m:e>
            <m:r>
              <m:t>L</m:t>
            </m:r>
          </m:e>
          <m:sub>
            <m:r>
              <m:t>O</m:t>
            </m:r>
          </m:sub>
        </m:sSub>
      </m:oMath>
      <w:r>
        <w:t xml:space="preserve">. Conservar a un</w:t>
      </w:r>
      <w:r>
        <w:t xml:space="preserve"> </w:t>
      </w:r>
      <w:r>
        <w:rPr>
          <w:i/>
          <w:iCs/>
        </w:rPr>
        <w:t xml:space="preserve">insider</w:t>
      </w:r>
      <w:r>
        <w:t xml:space="preserve"> </w:t>
      </w:r>
      <w:r>
        <w:t xml:space="preserve">cuesta su salario menos el despido que se ahorra; contratar a un</w:t>
      </w:r>
      <w:r>
        <w:t xml:space="preserve"> </w:t>
      </w:r>
      <w:r>
        <w:rPr>
          <w:i/>
          <w:iCs/>
        </w:rPr>
        <w:t xml:space="preserve">outsider</w:t>
      </w:r>
      <w:r>
        <w:t xml:space="preserve">, su salario más el coste de contratarlo. Como el producto marginal es el mismo, la empresa solo es indiferente entre ambos si</w:t>
      </w:r>
    </w:p>
    <w:p>
      <w:pPr>
        <w:pStyle w:val="BodyText"/>
        <w:keepNext/>
      </w:pPr>
      <m:oMathPara>
        <m:oMathParaPr>
          <m:jc m:val="center"/>
        </m:oMathParaPr>
        <m:oMath>
          <m:sSub>
            <m:e>
              <m:r>
                <m:t>w</m:t>
              </m:r>
            </m:e>
            <m:sub>
              <m:r>
                <m:t>I</m:t>
              </m:r>
            </m:sub>
          </m:sSub>
          <m:r>
            <m:rPr>
              <m:sty m:val="p"/>
            </m:rPr>
            <m:t>=</m:t>
          </m:r>
          <m:sSub>
            <m:e>
              <m:r>
                <m:t>w</m:t>
              </m:r>
            </m:e>
            <m:sub>
              <m:r>
                <m:t>O</m:t>
              </m:r>
            </m:sub>
          </m:sSub>
          <m:r>
            <m:rPr>
              <m:sty m:val="p"/>
            </m:rPr>
            <m:t>+</m:t>
          </m:r>
          <m:sSub>
            <m:e>
              <m:r>
                <m:t>c</m:t>
              </m:r>
            </m:e>
            <m:sub>
              <m:r>
                <m:t>D</m:t>
              </m:r>
            </m:sub>
          </m:sSub>
          <m:r>
            <m:rPr>
              <m:sty m:val="p"/>
            </m:rPr>
            <m:t>+</m:t>
          </m:r>
          <m:sSub>
            <m:e>
              <m:r>
                <m:t>c</m:t>
              </m:r>
            </m:e>
            <m:sub>
              <m:r>
                <m:t>C</m:t>
              </m:r>
            </m:sub>
          </m:sSub>
        </m:oMath>
      </m:oMathPara>
    </w:p>
    <w:p>
      <w:pPr>
        <w:numPr>
          <w:ilvl w:val="0"/>
          <w:numId w:val="1000"/>
        </w:numPr>
      </w:pPr>
      <w:r>
        <w:t xml:space="preserve">que es (</w:t>
      </w:r>
      <w:hyperlink w:anchor="eq_insiders">
        <w:r>
          <w:rPr>
            <w:rStyle w:val="Hyperlink"/>
          </w:rPr>
          <w:t xml:space="preserve">22</w:t>
        </w:r>
      </w:hyperlink>
      <w:r>
        <w:t xml:space="preserve">): el salario máximo que pueden pedir los</w:t>
      </w:r>
      <w:r>
        <w:t xml:space="preserve"> </w:t>
      </w:r>
      <w:r>
        <w:rPr>
          <w:i/>
          <w:iCs/>
        </w:rPr>
        <w:t xml:space="preserve">insiders</w:t>
      </w:r>
      <w:r>
        <w:t xml:space="preserve"> </w:t>
      </w:r>
      <w:r>
        <w:t xml:space="preserve">sin que la empresa los sustituya. ∎</w:t>
      </w:r>
    </w:p>
    <w:bookmarkEnd w:id="202"/>
    <w:bookmarkStart w:id="207" w:name="anexo_insiders_casos"/>
    <w:p>
      <w:pPr>
        <w:pStyle w:val="Heading2"/>
      </w:pPr>
      <w:r>
        <w:t xml:space="preserve">E.2. Los 3 casos</w:t>
      </w:r>
    </w:p>
    <w:p>
      <w:pPr>
        <w:keepNext/>
        <w:numPr>
          <w:ilvl w:val="0"/>
          <w:numId w:val="1109"/>
        </w:numPr>
      </w:pPr>
      <w:r>
        <w:t xml:space="preserve">Hay un segundo límite: la empresa conserva a todos los</w:t>
      </w:r>
      <w:r>
        <w:t xml:space="preserve"> </w:t>
      </w:r>
      <w:r>
        <w:rPr>
          <w:i/>
          <w:iCs/>
        </w:rPr>
        <w:t xml:space="preserve">insiders</w:t>
      </w:r>
      <w:r>
        <w:t xml:space="preserve"> </w:t>
      </w:r>
      <w:r>
        <w:t xml:space="preserve">solo si, con el empleo total</w:t>
      </w:r>
      <w:r>
        <w:t xml:space="preserve"> </w:t>
      </w:r>
      <m:oMath>
        <m:r>
          <m:t>L</m:t>
        </m:r>
      </m:oMath>
      <w:r>
        <w:t xml:space="preserve"> </w:t>
      </w:r>
      <w:r>
        <w:t xml:space="preserve">que elige, el último de ellos le aporta, con el despido que se ahorra, al menos lo que cobra,</w:t>
      </w:r>
      <w:r>
        <w:t xml:space="preserve"> </w:t>
      </w:r>
      <m:oMath>
        <m:r>
          <m:t>A</m:t>
        </m:r>
        <m:r>
          <m:t> </m:t>
        </m:r>
        <m:r>
          <m:t>F</m:t>
        </m:r>
        <m:r>
          <m:rPr>
            <m:sty m:val="p"/>
          </m:rPr>
          <m:t>′</m:t>
        </m:r>
        <m:d>
          <m:dPr>
            <m:begChr m:val="("/>
            <m:sepChr m:val=""/>
            <m:endChr m:val=")"/>
            <m:grow/>
          </m:dPr>
          <m:e>
            <m:r>
              <m:t>L</m:t>
            </m:r>
          </m:e>
        </m:d>
        <m:r>
          <m:rPr>
            <m:sty m:val="p"/>
          </m:rPr>
          <m:t>+</m:t>
        </m:r>
        <m:sSub>
          <m:e>
            <m:r>
              <m:t>c</m:t>
            </m:r>
          </m:e>
          <m:sub>
            <m:r>
              <m:t>D</m:t>
            </m:r>
          </m:sub>
        </m:sSub>
        <m:r>
          <m:rPr>
            <m:sty m:val="p"/>
          </m:rPr>
          <m:t>≥</m:t>
        </m:r>
        <m:sSub>
          <m:e>
            <m:r>
              <m:t>w</m:t>
            </m:r>
          </m:e>
          <m:sub>
            <m:r>
              <m:t>I</m:t>
            </m:r>
          </m:sub>
        </m:sSub>
      </m:oMath>
      <w:r>
        <w:t xml:space="preserve"> </w:t>
      </w:r>
      <w:r>
        <w:t xml:space="preserve">(sin contratar</w:t>
      </w:r>
      <w:r>
        <w:t xml:space="preserve"> </w:t>
      </w:r>
      <w:r>
        <w:rPr>
          <w:i/>
          <w:iCs/>
        </w:rPr>
        <w:t xml:space="preserve">outsiders</w:t>
      </w:r>
      <w:r>
        <w:t xml:space="preserve">,</w:t>
      </w:r>
      <w:r>
        <w:t xml:space="preserve"> </w:t>
      </w:r>
      <m:oMath>
        <m:r>
          <m:t>L</m:t>
        </m:r>
        <m:r>
          <m:rPr>
            <m:sty m:val="p"/>
          </m:rPr>
          <m:t>=</m:t>
        </m:r>
        <m:sSub>
          <m:e>
            <m:bar>
              <m:barPr>
                <m:pos m:val="top"/>
              </m:barPr>
              <m:e>
                <m:r>
                  <m:t>L</m:t>
                </m:r>
              </m:e>
            </m:bar>
          </m:e>
          <m:sub>
            <m:r>
              <m:t>I</m:t>
            </m:r>
          </m:sub>
        </m:sSub>
      </m:oMath>
      <w:r>
        <w:t xml:space="preserve">). El salario máximo de los</w:t>
      </w:r>
      <w:r>
        <w:t xml:space="preserve"> </w:t>
      </w:r>
      <w:r>
        <w:rPr>
          <w:i/>
          <w:iCs/>
        </w:rPr>
        <w:t xml:space="preserve">insiders</w:t>
      </w:r>
      <w:r>
        <w:t xml:space="preserve"> </w:t>
      </w:r>
      <w:r>
        <w:t xml:space="preserve">es el menor de los 2 límites, y nunca menor que el de reserva. Con los umbrales</w:t>
      </w:r>
      <w:r>
        <w:t xml:space="preserve"> </w:t>
      </w:r>
      <m:oMath>
        <m:sSub>
          <m:e>
            <m:r>
              <m:t>L</m:t>
            </m:r>
          </m:e>
          <m:sub>
            <m:r>
              <m:t>1</m:t>
            </m:r>
          </m:sub>
        </m:sSub>
      </m:oMath>
      <w:r>
        <w:t xml:space="preserve">, donde</w:t>
      </w:r>
      <w:r>
        <w:t xml:space="preserve"> </w:t>
      </w:r>
      <m:oMath>
        <m:r>
          <m:t>A</m:t>
        </m:r>
        <m:r>
          <m:t> </m:t>
        </m:r>
        <m:r>
          <m:t>F</m:t>
        </m:r>
        <m:r>
          <m:rPr>
            <m:sty m:val="p"/>
          </m:rPr>
          <m:t>′</m:t>
        </m:r>
        <m:d>
          <m:dPr>
            <m:begChr m:val="("/>
            <m:sepChr m:val=""/>
            <m:endChr m:val=")"/>
            <m:grow/>
          </m:dPr>
          <m:e>
            <m:sSub>
              <m:e>
                <m:r>
                  <m:t>L</m:t>
                </m:r>
              </m:e>
              <m:sub>
                <m:r>
                  <m:t>1</m:t>
                </m:r>
              </m:sub>
            </m:sSub>
          </m:e>
        </m:d>
        <m:r>
          <m:rPr>
            <m:sty m:val="p"/>
          </m:rPr>
          <m:t>=</m:t>
        </m:r>
        <m:sSub>
          <m:e>
            <m:r>
              <m:t>w</m:t>
            </m:r>
          </m:e>
          <m:sub>
            <m:r>
              <m:t>O</m:t>
            </m:r>
          </m:sub>
        </m:sSub>
        <m:r>
          <m:rPr>
            <m:sty m:val="p"/>
          </m:rPr>
          <m:t>+</m:t>
        </m:r>
        <m:sSub>
          <m:e>
            <m:r>
              <m:t>c</m:t>
            </m:r>
          </m:e>
          <m:sub>
            <m:r>
              <m:t>C</m:t>
            </m:r>
          </m:sub>
        </m:sSub>
      </m:oMath>
      <w:r>
        <w:t xml:space="preserve">, y</w:t>
      </w:r>
      <w:r>
        <w:t xml:space="preserve"> </w:t>
      </w:r>
      <m:oMath>
        <m:sSub>
          <m:e>
            <m:r>
              <m:t>L</m:t>
            </m:r>
          </m:e>
          <m:sub>
            <m:r>
              <m:t>2</m:t>
            </m:r>
          </m:sub>
        </m:sSub>
      </m:oMath>
      <w:r>
        <w:t xml:space="preserve">, donde</w:t>
      </w:r>
      <w:r>
        <w:t xml:space="preserve"> </w:t>
      </w:r>
      <m:oMath>
        <m:r>
          <m:t>A</m:t>
        </m:r>
        <m:r>
          <m:t> </m:t>
        </m:r>
        <m:r>
          <m:t>F</m:t>
        </m:r>
        <m:r>
          <m:rPr>
            <m:sty m:val="p"/>
          </m:rPr>
          <m:t>′</m:t>
        </m:r>
        <m:d>
          <m:dPr>
            <m:begChr m:val="("/>
            <m:sepChr m:val=""/>
            <m:endChr m:val=")"/>
            <m:grow/>
          </m:dPr>
          <m:e>
            <m:sSub>
              <m:e>
                <m:r>
                  <m:t>L</m:t>
                </m:r>
              </m:e>
              <m:sub>
                <m:r>
                  <m:t>2</m:t>
                </m:r>
              </m:sub>
            </m:sSub>
          </m:e>
        </m:d>
        <m:r>
          <m:rPr>
            <m:sty m:val="p"/>
          </m:rPr>
          <m:t>+</m:t>
        </m:r>
        <m:sSub>
          <m:e>
            <m:r>
              <m:t>c</m:t>
            </m:r>
          </m:e>
          <m:sub>
            <m:r>
              <m:t>D</m:t>
            </m:r>
          </m:sub>
        </m:sSub>
        <m:r>
          <m:rPr>
            <m:sty m:val="p"/>
          </m:rPr>
          <m:t>=</m:t>
        </m:r>
        <m:sSup>
          <m:e>
            <m:r>
              <m:t>w</m:t>
            </m:r>
          </m:e>
          <m:sup>
            <m:r>
              <m:t>R</m:t>
            </m:r>
          </m:sup>
        </m:sSup>
      </m:oMath>
      <w:r>
        <w:t xml:space="preserve">, hay 3 casos según cuántos</w:t>
      </w:r>
      <w:r>
        <w:t xml:space="preserve"> </w:t>
      </w:r>
      <w:r>
        <w:rPr>
          <w:i/>
          <w:iCs/>
        </w:rPr>
        <w:t xml:space="preserve">insiders</w:t>
      </w:r>
      <w:r>
        <w:t xml:space="preserve"> </w:t>
      </w:r>
      <w:r>
        <w:t xml:space="preserve">haya (gráfico </w:t>
      </w:r>
      <w:hyperlink w:anchor="fig_insiders">
        <w:r>
          <w:rPr>
            <w:rStyle w:val="Hyperlink"/>
          </w:rPr>
          <w:t xml:space="preserve">13</w:t>
        </w:r>
      </w:hyperlink>
      <w:r>
        <w:t xml:space="preserve">):</w:t>
      </w:r>
    </w:p>
    <w:p>
      <w:pPr>
        <w:numPr>
          <w:ilvl w:val="1"/>
          <w:numId w:val="1110"/>
        </w:numPr>
      </w:pPr>
      <w:r>
        <w:rPr>
          <w:i/>
          <w:iCs/>
        </w:rPr>
        <w:t xml:space="preserve">Caso A, pocos insiders</w:t>
      </w:r>
      <w:r>
        <w:t xml:space="preserve"> </w:t>
      </w:r>
      <w:r>
        <w:t xml:space="preserve">(</w:t>
      </w:r>
      <m:oMath>
        <m:sSub>
          <m:e>
            <m:bar>
              <m:barPr>
                <m:pos m:val="top"/>
              </m:barPr>
              <m:e>
                <m:r>
                  <m:t>L</m:t>
                </m:r>
              </m:e>
            </m:bar>
          </m:e>
          <m:sub>
            <m:r>
              <m:t>I</m:t>
            </m:r>
          </m:sub>
        </m:sSub>
        <m:r>
          <m:rPr>
            <m:sty m:val="p"/>
          </m:rPr>
          <m:t>&lt;</m:t>
        </m:r>
        <m:sSub>
          <m:e>
            <m:r>
              <m:t>L</m:t>
            </m:r>
          </m:e>
          <m:sub>
            <m:r>
              <m:t>1</m:t>
            </m:r>
          </m:sub>
        </m:sSub>
      </m:oMath>
      <w:r>
        <w:t xml:space="preserve">): a la empresa le sale a cuenta contratar también</w:t>
      </w:r>
      <w:r>
        <w:t xml:space="preserve"> </w:t>
      </w:r>
      <w:r>
        <w:rPr>
          <w:i/>
          <w:iCs/>
        </w:rPr>
        <w:t xml:space="preserve">outsiders</w:t>
      </w:r>
      <w:r>
        <w:t xml:space="preserve">, hasta</w:t>
      </w:r>
      <w:r>
        <w:t xml:space="preserve"> </w:t>
      </w:r>
      <m:oMath>
        <m:sSub>
          <m:e>
            <m:r>
              <m:t>L</m:t>
            </m:r>
          </m:e>
          <m:sub>
            <m:r>
              <m:t>1</m:t>
            </m:r>
          </m:sub>
        </m:sSub>
      </m:oMath>
      <w:r>
        <w:t xml:space="preserve">. Los</w:t>
      </w:r>
      <w:r>
        <w:t xml:space="preserve"> </w:t>
      </w:r>
      <w:r>
        <w:rPr>
          <w:i/>
          <w:iCs/>
        </w:rPr>
        <w:t xml:space="preserve">insiders</w:t>
      </w:r>
      <w:r>
        <w:t xml:space="preserve"> </w:t>
      </w:r>
      <w:r>
        <w:t xml:space="preserve">cobran el máximo,</w:t>
      </w:r>
      <w:r>
        <w:t xml:space="preserve"> </w:t>
      </w:r>
      <m:oMath>
        <m:sSub>
          <m:e>
            <m:r>
              <m:t>w</m:t>
            </m:r>
          </m:e>
          <m:sub>
            <m:r>
              <m:t>I</m:t>
            </m:r>
          </m:sub>
        </m:sSub>
        <m:r>
          <m:rPr>
            <m:sty m:val="p"/>
          </m:rPr>
          <m:t>=</m:t>
        </m:r>
        <m:sSub>
          <m:e>
            <m:r>
              <m:t>w</m:t>
            </m:r>
          </m:e>
          <m:sub>
            <m:r>
              <m:t>O</m:t>
            </m:r>
          </m:sub>
        </m:sSub>
        <m:r>
          <m:rPr>
            <m:sty m:val="p"/>
          </m:rPr>
          <m:t>+</m:t>
        </m:r>
        <m:sSub>
          <m:e>
            <m:r>
              <m:t>c</m:t>
            </m:r>
          </m:e>
          <m:sub>
            <m:r>
              <m:t>D</m:t>
            </m:r>
          </m:sub>
        </m:sSub>
        <m:r>
          <m:rPr>
            <m:sty m:val="p"/>
          </m:rPr>
          <m:t>+</m:t>
        </m:r>
        <m:sSub>
          <m:e>
            <m:r>
              <m:t>c</m:t>
            </m:r>
          </m:e>
          <m:sub>
            <m:r>
              <m:t>C</m:t>
            </m:r>
          </m:sub>
        </m:sSub>
      </m:oMath>
      <w:r>
        <w:t xml:space="preserve">.</w:t>
      </w:r>
    </w:p>
    <w:p>
      <w:pPr>
        <w:numPr>
          <w:ilvl w:val="1"/>
          <w:numId w:val="1110"/>
        </w:numPr>
      </w:pPr>
      <w:r>
        <w:rPr>
          <w:i/>
          <w:iCs/>
        </w:rPr>
        <w:t xml:space="preserve">Caso B, número intermedio</w:t>
      </w:r>
      <w:r>
        <w:t xml:space="preserve"> </w:t>
      </w:r>
      <w:r>
        <w:t xml:space="preserve">(</w:t>
      </w:r>
      <m:oMath>
        <m:sSub>
          <m:e>
            <m:r>
              <m:t>L</m:t>
            </m:r>
          </m:e>
          <m:sub>
            <m:r>
              <m:t>1</m:t>
            </m:r>
          </m:sub>
        </m:sSub>
        <m:r>
          <m:rPr>
            <m:sty m:val="p"/>
          </m:rPr>
          <m:t>≤</m:t>
        </m:r>
        <m:sSub>
          <m:e>
            <m:bar>
              <m:barPr>
                <m:pos m:val="top"/>
              </m:barPr>
              <m:e>
                <m:r>
                  <m:t>L</m:t>
                </m:r>
              </m:e>
            </m:bar>
          </m:e>
          <m:sub>
            <m:r>
              <m:t>I</m:t>
            </m:r>
          </m:sub>
        </m:sSub>
        <m:r>
          <m:rPr>
            <m:sty m:val="p"/>
          </m:rPr>
          <m:t>≤</m:t>
        </m:r>
        <m:sSub>
          <m:e>
            <m:r>
              <m:t>L</m:t>
            </m:r>
          </m:e>
          <m:sub>
            <m:r>
              <m:t>2</m:t>
            </m:r>
          </m:sub>
        </m:sSub>
      </m:oMath>
      <w:r>
        <w:t xml:space="preserve">): la empresa ni contrata ni despide, y los</w:t>
      </w:r>
      <w:r>
        <w:t xml:space="preserve"> </w:t>
      </w:r>
      <w:r>
        <w:rPr>
          <w:i/>
          <w:iCs/>
        </w:rPr>
        <w:t xml:space="preserve">insiders</w:t>
      </w:r>
      <w:r>
        <w:t xml:space="preserve"> </w:t>
      </w:r>
      <w:r>
        <w:t xml:space="preserve">cobran lo que aporta el último de ellos más el despido que se ahorra,</w:t>
      </w:r>
      <w:r>
        <w:t xml:space="preserve"> </w:t>
      </w:r>
      <m:oMath>
        <m:sSub>
          <m:e>
            <m:r>
              <m:t>w</m:t>
            </m:r>
          </m:e>
          <m:sub>
            <m:r>
              <m:t>I</m:t>
            </m:r>
          </m:sub>
        </m:sSub>
        <m:r>
          <m:rPr>
            <m:sty m:val="p"/>
          </m:rPr>
          <m:t>=</m:t>
        </m:r>
        <m:r>
          <m:t>A</m:t>
        </m:r>
        <m:r>
          <m:t> </m:t>
        </m:r>
        <m:r>
          <m:t>F</m:t>
        </m:r>
        <m:r>
          <m:rPr>
            <m:sty m:val="p"/>
          </m:rPr>
          <m:t>′</m:t>
        </m:r>
        <m:d>
          <m:dPr>
            <m:begChr m:val="("/>
            <m:sepChr m:val=""/>
            <m:endChr m:val=")"/>
            <m:grow/>
          </m:dPr>
          <m:e>
            <m:sSub>
              <m:e>
                <m:bar>
                  <m:barPr>
                    <m:pos m:val="top"/>
                  </m:barPr>
                  <m:e>
                    <m:r>
                      <m:t>L</m:t>
                    </m:r>
                  </m:e>
                </m:bar>
              </m:e>
              <m:sub>
                <m:r>
                  <m:t>I</m:t>
                </m:r>
              </m:sub>
            </m:sSub>
          </m:e>
        </m:d>
        <m:r>
          <m:rPr>
            <m:sty m:val="p"/>
          </m:rPr>
          <m:t>+</m:t>
        </m:r>
        <m:sSub>
          <m:e>
            <m:r>
              <m:t>c</m:t>
            </m:r>
          </m:e>
          <m:sub>
            <m:r>
              <m:t>D</m:t>
            </m:r>
          </m:sub>
        </m:sSub>
      </m:oMath>
      <w:r>
        <w:t xml:space="preserve">, entre</w:t>
      </w:r>
      <w:r>
        <w:t xml:space="preserve"> </w:t>
      </w:r>
      <m:oMath>
        <m:sSup>
          <m:e>
            <m:r>
              <m:t>w</m:t>
            </m:r>
          </m:e>
          <m:sup>
            <m:r>
              <m:t>R</m:t>
            </m:r>
          </m:sup>
        </m:sSup>
      </m:oMath>
      <w:r>
        <w:t xml:space="preserve"> </w:t>
      </w:r>
      <w:r>
        <w:t xml:space="preserve">y el máximo.</w:t>
      </w:r>
    </w:p>
    <w:p>
      <w:pPr>
        <w:numPr>
          <w:ilvl w:val="1"/>
          <w:numId w:val="1110"/>
        </w:numPr>
      </w:pPr>
      <w:r>
        <w:rPr>
          <w:i/>
          <w:iCs/>
        </w:rPr>
        <w:t xml:space="preserve">Caso C, muchos insiders</w:t>
      </w:r>
      <w:r>
        <w:t xml:space="preserve"> </w:t>
      </w:r>
      <w:r>
        <w:t xml:space="preserve">(</w:t>
      </w:r>
      <m:oMath>
        <m:sSub>
          <m:e>
            <m:bar>
              <m:barPr>
                <m:pos m:val="top"/>
              </m:barPr>
              <m:e>
                <m:r>
                  <m:t>L</m:t>
                </m:r>
              </m:e>
            </m:bar>
          </m:e>
          <m:sub>
            <m:r>
              <m:t>I</m:t>
            </m:r>
          </m:sub>
        </m:sSub>
        <m:r>
          <m:rPr>
            <m:sty m:val="p"/>
          </m:rPr>
          <m:t>&gt;</m:t>
        </m:r>
        <m:sSub>
          <m:e>
            <m:r>
              <m:t>L</m:t>
            </m:r>
          </m:e>
          <m:sub>
            <m:r>
              <m:t>2</m:t>
            </m:r>
          </m:sub>
        </m:sSub>
      </m:oMath>
      <w:r>
        <w:t xml:space="preserve">): ni al salario de reserva le compensa conservarlos a todos. Despide hasta</w:t>
      </w:r>
      <w:r>
        <w:t xml:space="preserve"> </w:t>
      </w:r>
      <m:oMath>
        <m:sSub>
          <m:e>
            <m:r>
              <m:t>L</m:t>
            </m:r>
          </m:e>
          <m:sub>
            <m:r>
              <m:t>2</m:t>
            </m:r>
          </m:sub>
        </m:sSub>
      </m:oMath>
      <w:r>
        <w:t xml:space="preserve"> </w:t>
      </w:r>
      <w:r>
        <w:t xml:space="preserve">y el salario es</w:t>
      </w:r>
      <w:r>
        <w:t xml:space="preserve"> </w:t>
      </w:r>
      <m:oMath>
        <m:sSup>
          <m:e>
            <m:r>
              <m:t>w</m:t>
            </m:r>
          </m:e>
          <m:sup>
            <m:r>
              <m:t>R</m:t>
            </m:r>
          </m:sup>
        </m:sSup>
      </m:oMath>
      <w:r>
        <w:t xml:space="preserve">.</w:t>
      </w:r>
    </w:p>
    <w:p>
      <w:pPr>
        <w:keepNext/>
        <w:numPr>
          <w:ilvl w:val="0"/>
          <w:numId w:val="1109"/>
        </w:numPr>
      </w:pPr>
      <w:r>
        <w:rPr>
          <w:i/>
          <w:iCs/>
        </w:rPr>
        <w:t xml:space="preserve">Implicaciones</w:t>
      </w:r>
      <w:r>
        <w:t xml:space="preserve">:</w:t>
      </w:r>
    </w:p>
    <w:p>
      <w:pPr>
        <w:numPr>
          <w:ilvl w:val="1"/>
          <w:numId w:val="1111"/>
        </w:numPr>
      </w:pPr>
      <w:r>
        <w:t xml:space="preserve">En el caso B, el empleo es el número de</w:t>
      </w:r>
      <w:r>
        <w:t xml:space="preserve"> </w:t>
      </w:r>
      <w:r>
        <w:rPr>
          <w:i/>
          <w:iCs/>
        </w:rPr>
        <w:t xml:space="preserve">insiders</w:t>
      </w:r>
      <w:r>
        <w:t xml:space="preserve"> </w:t>
      </w:r>
      <w:r>
        <w:t xml:space="preserve">que hubiera: depende de la historia, que es la raíz de la histéresis</w:t>
      </w:r>
      <w:r>
        <w:t xml:space="preserve"> </w:t>
      </w:r>
      <w:r>
        <w:t xml:space="preserve">(</w:t>
      </w:r>
      <w:hyperlink w:anchor="ref_BlanchardSummers1986Hysteresis">
        <w:r>
          <w:rPr>
            <w:rStyle w:val="Hyperlink"/>
          </w:rPr>
          <w:t xml:space="preserve">O. J.</w:t>
        </w:r>
        <w:r>
          <w:rPr>
            <w:rStyle w:val="Hyperlink"/>
          </w:rPr>
          <w:t xml:space="preserve"> </w:t>
        </w:r>
        <w:r>
          <w:rPr>
            <w:rStyle w:val="Hyperlink"/>
            <w:smallCaps/>
          </w:rPr>
          <w:t xml:space="preserve">Blanchard</w:t>
        </w:r>
        <w:r>
          <w:rPr>
            <w:rStyle w:val="Hyperlink"/>
          </w:rPr>
          <w:t xml:space="preserve"> </w:t>
        </w:r>
        <w:r>
          <w:rPr>
            <w:rStyle w:val="Hyperlink"/>
          </w:rPr>
          <w:t xml:space="preserve">y</w:t>
        </w:r>
        <w:r>
          <w:rPr>
            <w:rStyle w:val="Hyperlink"/>
          </w:rPr>
          <w:t xml:space="preserve"> </w:t>
        </w:r>
        <w:r>
          <w:rPr>
            <w:rStyle w:val="Hyperlink"/>
            <w:smallCaps/>
          </w:rPr>
          <w:t xml:space="preserve">Summers</w:t>
        </w:r>
        <w:r>
          <w:rPr>
            <w:rStyle w:val="Hyperlink"/>
          </w:rPr>
          <w:t xml:space="preserve">, 1986</w:t>
        </w:r>
      </w:hyperlink>
      <w:r>
        <w:t xml:space="preserve">)</w:t>
      </w:r>
      <w:r>
        <w:t xml:space="preserve"> </w:t>
      </w:r>
      <w:hyperlink r:id="rId20">
        <w:r>
          <w:rPr>
            <w:rStyle w:val="Referenciaatema"/>
          </w:rPr>
          <w:t xml:space="preserve">[ver tema 3.A.28]</w:t>
        </w:r>
      </w:hyperlink>
      <w:r>
        <w:t xml:space="preserve">.</w:t>
      </w:r>
    </w:p>
    <w:p>
      <w:pPr>
        <w:numPr>
          <w:ilvl w:val="1"/>
          <w:numId w:val="1111"/>
        </w:numPr>
      </w:pPr>
      <w:r>
        <w:t xml:space="preserve">En el caso B, además, el salario es mayor cuanto menos</w:t>
      </w:r>
      <w:r>
        <w:t xml:space="preserve"> </w:t>
      </w:r>
      <w:r>
        <w:rPr>
          <w:i/>
          <w:iCs/>
        </w:rPr>
        <w:t xml:space="preserve">insiders</w:t>
      </w:r>
      <w:r>
        <w:t xml:space="preserve"> </w:t>
      </w:r>
      <w:r>
        <w:t xml:space="preserve">quedan. Por eso se ha dicho que el modelo da un salario real contracíclico, pero esa no es su predicción central: lo central es el paro involuntario de los</w:t>
      </w:r>
      <w:r>
        <w:t xml:space="preserve"> </w:t>
      </w:r>
      <w:r>
        <w:rPr>
          <w:i/>
          <w:iCs/>
        </w:rPr>
        <w:t xml:space="preserve">outsiders</w:t>
      </w:r>
      <w:r>
        <w:t xml:space="preserve"> </w:t>
      </w:r>
      <w:r>
        <w:t xml:space="preserve">y su persistencia.</w:t>
      </w:r>
    </w:p>
    <w:p>
      <w:pPr>
        <w:numPr>
          <w:ilvl w:val="1"/>
          <w:numId w:val="1111"/>
        </w:numPr>
      </w:pPr>
      <w:r>
        <w:t xml:space="preserve">La política económica busca bajar los costes de rotación y abrir la puerta a los</w:t>
      </w:r>
      <w:r>
        <w:t xml:space="preserve"> </w:t>
      </w:r>
      <w:r>
        <w:rPr>
          <w:i/>
          <w:iCs/>
        </w:rPr>
        <w:t xml:space="preserve">outsiders</w:t>
      </w:r>
      <w:r>
        <w:t xml:space="preserve">: menos poder de los</w:t>
      </w:r>
      <w:r>
        <w:t xml:space="preserve"> </w:t>
      </w:r>
      <w:r>
        <w:rPr>
          <w:i/>
          <w:iCs/>
        </w:rPr>
        <w:t xml:space="preserve">insiders</w:t>
      </w:r>
      <w:r>
        <w:t xml:space="preserve">, cláusulas de descuelgue, formación de los parados y subvenciones a su contratación. España es el ejemplo de un mercado de</w:t>
      </w:r>
      <w:r>
        <w:t xml:space="preserve"> </w:t>
      </w:r>
      <w:r>
        <w:rPr>
          <w:i/>
          <w:iCs/>
        </w:rPr>
        <w:t xml:space="preserve">insiders</w:t>
      </w:r>
      <w:r>
        <w:t xml:space="preserve"> </w:t>
      </w:r>
      <w:r>
        <w:t xml:space="preserve">y</w:t>
      </w:r>
      <w:r>
        <w:t xml:space="preserve"> </w:t>
      </w:r>
      <w:r>
        <w:rPr>
          <w:i/>
          <w:iCs/>
        </w:rPr>
        <w:t xml:space="preserve">outsiders</w:t>
      </w:r>
      <w:r>
        <w:t xml:space="preserve"> </w:t>
      </w:r>
      <w:r>
        <w:t xml:space="preserve">y de sus reformas</w:t>
      </w:r>
      <w:r>
        <w:t xml:space="preserve"> </w:t>
      </w:r>
      <w:r>
        <w:t xml:space="preserve">(</w:t>
      </w:r>
      <w:hyperlink w:anchor="ref_BentolilaDoladoJimeno2012Reforming">
        <w:r>
          <w:rPr>
            <w:rStyle w:val="Hyperlink"/>
            <w:smallCaps/>
          </w:rPr>
          <w:t xml:space="preserve">Bentolila</w:t>
        </w:r>
        <w:r>
          <w:rPr>
            <w:rStyle w:val="Hyperlink"/>
          </w:rPr>
          <w:t xml:space="preserve">,</w:t>
        </w:r>
        <w:r>
          <w:rPr>
            <w:rStyle w:val="Hyperlink"/>
          </w:rPr>
          <w:t xml:space="preserve"> </w:t>
        </w:r>
        <w:r>
          <w:rPr>
            <w:rStyle w:val="Hyperlink"/>
            <w:smallCaps/>
          </w:rPr>
          <w:t xml:space="preserve">Dolado</w:t>
        </w:r>
        <w:r>
          <w:rPr>
            <w:rStyle w:val="Hyperlink"/>
          </w:rPr>
          <w:t xml:space="preserve"> </w:t>
        </w:r>
        <w:r>
          <w:rPr>
            <w:rStyle w:val="Hyperlink"/>
          </w:rPr>
          <w:t xml:space="preserve">y</w:t>
        </w:r>
        <w:r>
          <w:rPr>
            <w:rStyle w:val="Hyperlink"/>
          </w:rPr>
          <w:t xml:space="preserve"> </w:t>
        </w:r>
        <w:r>
          <w:rPr>
            <w:rStyle w:val="Hyperlink"/>
            <w:smallCaps/>
          </w:rPr>
          <w:t xml:space="preserve">Jimeno</w:t>
        </w:r>
        <w:r>
          <w:rPr>
            <w:rStyle w:val="Hyperlink"/>
          </w:rPr>
          <w:t xml:space="preserve">, 2012</w:t>
        </w:r>
      </w:hyperlink>
      <w:r>
        <w:t xml:space="preserve">)</w:t>
      </w:r>
      <w:r>
        <w:t xml:space="preserve">.</w:t>
      </w:r>
    </w:p>
    <w:bookmarkStart w:id="206" w:name="fig_insiders"/>
    <w:p>
      <w:pPr>
        <w:pStyle w:val="ImageCaption"/>
      </w:pPr>
      <w:r>
        <w:t xml:space="preserve">Gráfico 13.–</w:t>
      </w:r>
      <w:r>
        <w:t xml:space="preserve"> </w:t>
      </w:r>
      <w:r>
        <w:rPr>
          <w:i/>
          <w:iCs/>
        </w:rPr>
        <w:t xml:space="preserve">Insiders</w:t>
      </w:r>
      <w:r>
        <w:t xml:space="preserve"> </w:t>
      </w:r>
      <w:r>
        <w:t xml:space="preserve">y</w:t>
      </w:r>
      <w:r>
        <w:t xml:space="preserve"> </w:t>
      </w:r>
      <w:r>
        <w:rPr>
          <w:i/>
          <w:iCs/>
        </w:rPr>
        <w:t xml:space="preserve">outsiders</w:t>
      </w:r>
      <w:r>
        <w:t xml:space="preserve">: salario máximo de los</w:t>
      </w:r>
      <w:r>
        <w:t xml:space="preserve"> </w:t>
      </w:r>
      <w:r>
        <w:rPr>
          <w:i/>
          <w:iCs/>
        </w:rPr>
        <w:t xml:space="preserve">insiders</w:t>
      </w:r>
      <w:r>
        <w:t xml:space="preserve"> </w:t>
      </w:r>
      <w:r>
        <w:t xml:space="preserve">según cuántos sean (casos A, B y C)</w:t>
      </w:r>
    </w:p>
    <w:p>
      <w:pPr>
        <w:pStyle w:val="CaptionedFigure"/>
      </w:pPr>
      <w:r>
        <w:drawing>
          <wp:inline>
            <wp:extent cx="3879850" cy="2494803"/>
            <wp:effectExtent b="0" l="0" r="0" t="0"/>
            <wp:docPr descr="Gráfico 13.– Insiders y outsiders: salario máximo de los insiders según cuántos sean (casos A, B y C)" title="" id="204" name="Picture"/>
            <a:graphic>
              <a:graphicData uri="http://schemas.openxmlformats.org/drawingml/2006/picture">
                <pic:pic>
                  <pic:nvPicPr>
                    <pic:cNvPr descr="C:\Users\vgutierrez\Documents\src\victorgutierrezmarcos.github.io-revision\oposicion\temario\fuentes\3A27\graficos/insiders.png" id="205" name="Picture"/>
                    <pic:cNvPicPr>
                      <a:picLocks noChangeArrowheads="1" noChangeAspect="1"/>
                    </pic:cNvPicPr>
                  </pic:nvPicPr>
                  <pic:blipFill>
                    <a:blip r:embed="rId203"/>
                    <a:stretch>
                      <a:fillRect/>
                    </a:stretch>
                  </pic:blipFill>
                  <pic:spPr bwMode="auto">
                    <a:xfrm>
                      <a:off x="0" y="0"/>
                      <a:ext cx="3879850" cy="2494803"/>
                    </a:xfrm>
                    <a:prstGeom prst="rect">
                      <a:avLst/>
                    </a:prstGeom>
                    <a:noFill/>
                    <a:ln w="9525">
                      <a:noFill/>
                      <a:headEnd/>
                      <a:tailEnd/>
                    </a:ln>
                  </pic:spPr>
                </pic:pic>
              </a:graphicData>
            </a:graphic>
          </wp:inline>
        </w:drawing>
      </w:r>
    </w:p>
    <w:bookmarkEnd w:id="206"/>
    <w:p>
      <w:pPr>
        <w:pStyle w:val="Piedeimagen"/>
      </w:pPr>
      <w:r>
        <w:t xml:space="preserve">Fuente: elaboración propia a partir de</w:t>
      </w:r>
      <w:r>
        <w:t xml:space="preserve"> </w:t>
      </w:r>
      <w:r>
        <w:rPr>
          <w:smallCaps/>
        </w:rPr>
        <w:t xml:space="preserve">Lindbeck</w:t>
      </w:r>
      <w:r>
        <w:t xml:space="preserve"> </w:t>
      </w:r>
      <w:r>
        <w:t xml:space="preserve">y</w:t>
      </w:r>
      <w:r>
        <w:t xml:space="preserve"> </w:t>
      </w:r>
      <w:r>
        <w:rPr>
          <w:smallCaps/>
        </w:rPr>
        <w:t xml:space="preserve">Snower</w:t>
      </w:r>
      <w:r>
        <w:t xml:space="preserve"> </w:t>
      </w:r>
      <w:r>
        <w:t xml:space="preserve">(</w:t>
      </w:r>
      <w:hyperlink w:anchor="ref_LindbeckSnower1988Insider">
        <w:r>
          <w:rPr>
            <w:rStyle w:val="Hyperlink"/>
          </w:rPr>
          <w:t xml:space="preserve">1988</w:t>
        </w:r>
      </w:hyperlink>
      <w:r>
        <w:t xml:space="preserve">)</w:t>
      </w:r>
      <w:r>
        <w:t xml:space="preserve">.</w:t>
      </w:r>
    </w:p>
    <w:bookmarkEnd w:id="207"/>
    <w:bookmarkEnd w:id="208"/>
    <w:bookmarkStart w:id="210" w:name="anexo_test"/>
    <w:p>
      <w:pPr>
        <w:pStyle w:val="Heading1"/>
      </w:pPr>
      <w:r>
        <w:t xml:space="preserve">F. Anexo: aspectos para el test</w:t>
      </w:r>
    </w:p>
    <w:p>
      <w:pPr>
        <w:pStyle w:val="Cajadeanotaciones"/>
        <w:keepLines/>
      </w:pPr>
      <w:r>
        <w:t xml:space="preserve">Preguntas tipo test del primer ejercicio:</w:t>
      </w:r>
      <w:r>
        <w:t xml:space="preserve"> </w:t>
      </w:r>
      <w:hyperlink r:id="rId209">
        <w:r>
          <w:rPr>
            <w:rStyle w:val="Hyperlink"/>
          </w:rPr>
          <w:t xml:space="preserve">simulador de test</w:t>
        </w:r>
      </w:hyperlink>
      <w:r>
        <w:t xml:space="preserve">.</w:t>
      </w:r>
    </w:p>
    <w:p>
      <w:pPr>
        <w:numPr>
          <w:ilvl w:val="0"/>
          <w:numId w:val="1112"/>
        </w:numPr>
      </w:pPr>
      <w:r>
        <w:rPr>
          <w:i/>
          <w:iCs/>
        </w:rPr>
        <w:t xml:space="preserve">Nash generalizada con utilidad transferible</w:t>
      </w:r>
      <w:r>
        <w:t xml:space="preserve">: cada parte recibe su punto de desacuerdo más su cuota del excedente,</w:t>
      </w:r>
      <w:r>
        <w:t xml:space="preserve"> </w:t>
      </w:r>
      <m:oMath>
        <m:r>
          <m:t>γ</m:t>
        </m:r>
      </m:oMath>
      <w:r>
        <w:t xml:space="preserve"> </w:t>
      </w:r>
      <w:r>
        <w:t xml:space="preserve">el sindicato y</w:t>
      </w:r>
      <w:r>
        <w:t xml:space="preserve"> </w:t>
      </w:r>
      <m:oMath>
        <m:r>
          <m:t>1</m:t>
        </m:r>
        <m:r>
          <m:rPr>
            <m:sty m:val="p"/>
          </m:rPr>
          <m:t>−</m:t>
        </m:r>
        <m:r>
          <m:t>γ</m:t>
        </m:r>
      </m:oMath>
      <w:r>
        <w:t xml:space="preserve"> </w:t>
      </w:r>
      <w:r>
        <w:t xml:space="preserve">la empresa; con los 4 axiomas,</w:t>
      </w:r>
      <w:r>
        <w:t xml:space="preserve"> </w:t>
      </w:r>
      <m:oMath>
        <m:r>
          <m:t>γ</m:t>
        </m:r>
        <m:r>
          <m:rPr>
            <m:sty m:val="p"/>
          </m:rPr>
          <m:t>=</m:t>
        </m:r>
        <m:f>
          <m:fPr>
            <m:type m:val="lin"/>
          </m:fPr>
          <m:num>
            <m:r>
              <m:t>1</m:t>
            </m:r>
          </m:num>
          <m:den>
            <m:r>
              <m:t>2</m:t>
            </m:r>
          </m:den>
        </m:f>
      </m:oMath>
      <w:r>
        <w:t xml:space="preserve">. Los axiomas: eficiencia, simetría, invariancia a transformaciones</w:t>
      </w:r>
      <w:r>
        <w:t xml:space="preserve"> </w:t>
      </w:r>
      <w:r>
        <w:rPr>
          <w:i/>
          <w:iCs/>
        </w:rPr>
        <w:t xml:space="preserve">afines</w:t>
      </w:r>
      <w:r>
        <w:t xml:space="preserve"> </w:t>
      </w:r>
      <w:r>
        <w:t xml:space="preserve">positivas e independencia de las alternativas irrelevantes.</w:t>
      </w:r>
    </w:p>
    <w:p>
      <w:pPr>
        <w:numPr>
          <w:ilvl w:val="0"/>
          <w:numId w:val="1112"/>
        </w:numPr>
      </w:pPr>
      <w:r>
        <w:rPr>
          <w:i/>
          <w:iCs/>
          <w:smallCaps/>
        </w:rPr>
        <w:t xml:space="preserve">Rubinstein</w:t>
      </w:r>
      <w:r>
        <w:t xml:space="preserve">: horizonte</w:t>
      </w:r>
      <w:r>
        <w:t xml:space="preserve"> </w:t>
      </w:r>
      <w:r>
        <w:rPr>
          <w:i/>
          <w:iCs/>
        </w:rPr>
        <w:t xml:space="preserve">infinito</w:t>
      </w:r>
      <w:r>
        <w:t xml:space="preserve">, único ENPS, acuerdo inmediato,</w:t>
      </w:r>
      <w:r>
        <w:t xml:space="preserve"> </w:t>
      </w:r>
      <m:oMath>
        <m:sSup>
          <m:e>
            <m:r>
              <m:t>x</m:t>
            </m:r>
          </m:e>
          <m:sup>
            <m:r>
              <m:rPr>
                <m:sty m:val="p"/>
              </m:rPr>
              <m:t>*</m:t>
            </m:r>
          </m:sup>
        </m:sSup>
        <m:r>
          <m:rPr>
            <m:sty m:val="p"/>
          </m:rPr>
          <m:t>=</m:t>
        </m:r>
        <m:d>
          <m:dPr>
            <m:begChr m:val="("/>
            <m:sepChr m:val=""/>
            <m:endChr m:val=")"/>
            <m:grow/>
          </m:dPr>
          <m:e>
            <m:r>
              <m:t>1</m:t>
            </m:r>
            <m:r>
              <m:rPr>
                <m:sty m:val="p"/>
              </m:rPr>
              <m:t>−</m:t>
            </m:r>
            <m:sSub>
              <m:e>
                <m:r>
                  <m:t>β</m:t>
                </m:r>
              </m:e>
              <m:sub>
                <m:r>
                  <m:t>B</m:t>
                </m:r>
              </m:sub>
            </m:sSub>
          </m:e>
        </m:d>
        <m:r>
          <m:rPr>
            <m:sty m:val="p"/>
          </m:rPr>
          <m:t>/</m:t>
        </m:r>
        <m:d>
          <m:dPr>
            <m:begChr m:val="("/>
            <m:sepChr m:val=""/>
            <m:endChr m:val=")"/>
            <m:grow/>
          </m:dPr>
          <m:e>
            <m:r>
              <m:t>1</m:t>
            </m:r>
            <m:r>
              <m:rPr>
                <m:sty m:val="p"/>
              </m:rPr>
              <m:t>−</m:t>
            </m:r>
            <m:sSub>
              <m:e>
                <m:r>
                  <m:t>β</m:t>
                </m:r>
              </m:e>
              <m:sub>
                <m:r>
                  <m:t>S</m:t>
                </m:r>
              </m:sub>
            </m:sSub>
            <m:sSub>
              <m:e>
                <m:r>
                  <m:t>β</m:t>
                </m:r>
              </m:e>
              <m:sub>
                <m:r>
                  <m:t>B</m:t>
                </m:r>
              </m:sub>
            </m:sSub>
          </m:e>
        </m:d>
      </m:oMath>
      <w:r>
        <w:t xml:space="preserve"> </w:t>
      </w:r>
      <w:r>
        <w:t xml:space="preserve">para quien propone primero; en el límite,</w:t>
      </w:r>
      <w:r>
        <w:t xml:space="preserve"> </w:t>
      </w:r>
      <m:oMath>
        <m:r>
          <m:t>γ</m:t>
        </m:r>
        <m:r>
          <m:rPr>
            <m:sty m:val="p"/>
          </m:rPr>
          <m:t>=</m:t>
        </m:r>
        <m:sSub>
          <m:e>
            <m:r>
              <m:t>ρ</m:t>
            </m:r>
          </m:e>
          <m:sub>
            <m:r>
              <m:t>B</m:t>
            </m:r>
          </m:sub>
        </m:sSub>
        <m:r>
          <m:rPr>
            <m:sty m:val="p"/>
          </m:rPr>
          <m:t>/</m:t>
        </m:r>
        <m:d>
          <m:dPr>
            <m:begChr m:val="("/>
            <m:sepChr m:val=""/>
            <m:endChr m:val=")"/>
            <m:grow/>
          </m:dPr>
          <m:e>
            <m:sSub>
              <m:e>
                <m:r>
                  <m:t>ρ</m:t>
                </m:r>
              </m:e>
              <m:sub>
                <m:r>
                  <m:t>S</m:t>
                </m:r>
              </m:sub>
            </m:sSub>
            <m:r>
              <m:rPr>
                <m:sty m:val="p"/>
              </m:rPr>
              <m:t>+</m:t>
            </m:r>
            <m:sSub>
              <m:e>
                <m:r>
                  <m:t>ρ</m:t>
                </m:r>
              </m:e>
              <m:sub>
                <m:r>
                  <m:t>B</m:t>
                </m:r>
              </m:sub>
            </m:sSub>
          </m:e>
        </m:d>
      </m:oMath>
      <w:r>
        <w:t xml:space="preserve"> </w:t>
      </w:r>
      <w:r>
        <w:t xml:space="preserve">(gana el más paciente).</w:t>
      </w:r>
    </w:p>
    <w:p>
      <w:pPr>
        <w:numPr>
          <w:ilvl w:val="0"/>
          <w:numId w:val="1112"/>
        </w:numPr>
      </w:pPr>
      <w:r>
        <w:rPr>
          <w:i/>
          <w:iCs/>
        </w:rPr>
        <w:t xml:space="preserve">Sindicato monopolista</w:t>
      </w:r>
      <w:r>
        <w:t xml:space="preserve">: sobre la demanda de trabajo; con neutralidad,</w:t>
      </w:r>
      <w:r>
        <w:t xml:space="preserve"> </w:t>
      </w:r>
      <m:oMath>
        <m:sSup>
          <m:e>
            <m:r>
              <m:t>w</m:t>
            </m:r>
          </m:e>
          <m:sup>
            <m:r>
              <m:t>S</m:t>
            </m:r>
          </m:sup>
        </m:sSup>
        <m:d>
          <m:dPr>
            <m:begChr m:val="("/>
            <m:sepChr m:val=""/>
            <m:endChr m:val=")"/>
            <m:grow/>
          </m:dPr>
          <m:e>
            <m:r>
              <m:t>1</m:t>
            </m:r>
            <m:r>
              <m:rPr>
                <m:sty m:val="p"/>
              </m:rPr>
              <m:t>−</m:t>
            </m:r>
            <m:r>
              <m:t>1</m:t>
            </m:r>
            <m:r>
              <m:rPr>
                <m:sty m:val="p"/>
              </m:rPr>
              <m:t>/</m:t>
            </m:r>
            <m:d>
              <m:dPr>
                <m:begChr m:val="|"/>
                <m:sepChr m:val=""/>
                <m:endChr m:val="|"/>
                <m:grow/>
              </m:dPr>
              <m:e>
                <m:sSub>
                  <m:e>
                    <m:r>
                      <m:t>ε</m:t>
                    </m:r>
                  </m:e>
                  <m:sub>
                    <m:sSup>
                      <m:e>
                        <m:r>
                          <m:t>L</m:t>
                        </m:r>
                      </m:e>
                      <m:sup>
                        <m:r>
                          <m:t>D</m:t>
                        </m:r>
                      </m:sup>
                    </m:sSup>
                    <m:r>
                      <m:rPr>
                        <m:sty m:val="p"/>
                      </m:rPr>
                      <m:t>,</m:t>
                    </m:r>
                    <m:r>
                      <m:t>w</m:t>
                    </m:r>
                  </m:sub>
                </m:sSub>
              </m:e>
            </m:d>
          </m:e>
        </m:d>
        <m:r>
          <m:rPr>
            <m:sty m:val="p"/>
          </m:rPr>
          <m:t>=</m:t>
        </m:r>
        <m:sSup>
          <m:e>
            <m:r>
              <m:t>w</m:t>
            </m:r>
          </m:e>
          <m:sup>
            <m:r>
              <m:t>R</m:t>
            </m:r>
          </m:sup>
        </m:sSup>
      </m:oMath>
      <w:r>
        <w:t xml:space="preserve">, y con Cobb-Douglas,</w:t>
      </w:r>
      <w:r>
        <w:t xml:space="preserve"> </w:t>
      </w:r>
      <m:oMath>
        <m:sSup>
          <m:e>
            <m:r>
              <m:t>w</m:t>
            </m:r>
          </m:e>
          <m:sup>
            <m:r>
              <m:t>S</m:t>
            </m:r>
          </m:sup>
        </m:sSup>
        <m:r>
          <m:rPr>
            <m:sty m:val="p"/>
          </m:rPr>
          <m:t>=</m:t>
        </m:r>
        <m:sSup>
          <m:e>
            <m:r>
              <m:t>w</m:t>
            </m:r>
          </m:e>
          <m:sup>
            <m:r>
              <m:t>R</m:t>
            </m:r>
          </m:sup>
        </m:sSup>
        <m:r>
          <m:rPr>
            <m:sty m:val="p"/>
          </m:rPr>
          <m:t>/</m:t>
        </m:r>
        <m:r>
          <m:t>α</m:t>
        </m:r>
      </m:oMath>
      <w:r>
        <w:t xml:space="preserve">, que no depende de la productividad. Equilibrio perfecto en subjuegos, pero no óptimo de</w:t>
      </w:r>
      <w:r>
        <w:t xml:space="preserve"> </w:t>
      </w:r>
      <w:r>
        <w:rPr>
          <w:smallCaps/>
        </w:rPr>
        <w:t xml:space="preserve">Pareto</w:t>
      </w:r>
      <w:r>
        <w:t xml:space="preserve">.</w:t>
      </w:r>
    </w:p>
    <w:p>
      <w:pPr>
        <w:numPr>
          <w:ilvl w:val="0"/>
          <w:numId w:val="1112"/>
        </w:numPr>
      </w:pPr>
      <w:r>
        <w:rPr>
          <w:i/>
          <w:iCs/>
        </w:rPr>
        <w:t xml:space="preserve">Derecho a gestionar</w:t>
      </w:r>
      <w:r>
        <w:t xml:space="preserve">: sobre la demanda;</w:t>
      </w:r>
      <w:r>
        <w:t xml:space="preserve"> </w:t>
      </w:r>
      <m:oMath>
        <m:r>
          <m:t>w</m:t>
        </m:r>
        <m:r>
          <m:rPr>
            <m:sty m:val="p"/>
          </m:rPr>
          <m:t>=</m:t>
        </m:r>
        <m:d>
          <m:dPr>
            <m:begChr m:val="("/>
            <m:sepChr m:val=""/>
            <m:endChr m:val=")"/>
            <m:grow/>
          </m:dPr>
          <m:e>
            <m:r>
              <m:t>1</m:t>
            </m:r>
            <m:r>
              <m:rPr>
                <m:sty m:val="p"/>
              </m:rPr>
              <m:t>−</m:t>
            </m:r>
            <m:r>
              <m:t>γ</m:t>
            </m:r>
          </m:e>
        </m:d>
        <m:r>
          <m:t> </m:t>
        </m:r>
        <m:sSup>
          <m:e>
            <m:r>
              <m:t>w</m:t>
            </m:r>
          </m:e>
          <m:sup>
            <m:r>
              <m:t>R</m:t>
            </m:r>
          </m:sup>
        </m:sSup>
        <m:r>
          <m:rPr>
            <m:sty m:val="p"/>
          </m:rPr>
          <m:t>+</m:t>
        </m:r>
        <m:r>
          <m:t>γ</m:t>
        </m:r>
        <m:r>
          <m:t> </m:t>
        </m:r>
        <m:sSup>
          <m:e>
            <m:r>
              <m:t>w</m:t>
            </m:r>
          </m:e>
          <m:sup>
            <m:r>
              <m:t>S</m:t>
            </m:r>
          </m:sup>
        </m:sSup>
      </m:oMath>
      <w:r>
        <w:t xml:space="preserve"> </w:t>
      </w:r>
      <w:r>
        <w:t xml:space="preserve">con Cobb-Douglas y neutralidad; ineficiente salvo con</w:t>
      </w:r>
      <w:r>
        <w:t xml:space="preserve"> </w:t>
      </w:r>
      <m:oMath>
        <m:r>
          <m:t>γ</m:t>
        </m:r>
        <m:r>
          <m:rPr>
            <m:sty m:val="p"/>
          </m:rPr>
          <m:t>=</m:t>
        </m:r>
        <m:r>
          <m:t>0</m:t>
        </m:r>
      </m:oMath>
      <w:r>
        <w:t xml:space="preserve">.</w:t>
      </w:r>
    </w:p>
    <w:p>
      <w:pPr>
        <w:numPr>
          <w:ilvl w:val="0"/>
          <w:numId w:val="1112"/>
        </w:numPr>
      </w:pPr>
      <w:r>
        <w:rPr>
          <w:i/>
          <w:iCs/>
        </w:rPr>
        <w:t xml:space="preserve">Contratos eficientes</w:t>
      </w:r>
      <w:r>
        <w:t xml:space="preserve">: fuera de la demanda; curva de contratos vertical en</w:t>
      </w:r>
      <w:r>
        <w:t xml:space="preserve"> </w:t>
      </w:r>
      <m:oMath>
        <m:sSup>
          <m:e>
            <m:r>
              <m:t>L</m:t>
            </m:r>
          </m:e>
          <m:sup>
            <m:r>
              <m:t>c</m:t>
            </m:r>
          </m:sup>
        </m:sSup>
      </m:oMath>
      <w:r>
        <w:t xml:space="preserve"> </w:t>
      </w:r>
      <w:r>
        <w:t xml:space="preserve">con neutralidad y creciente con aversión al riesgo (sobreempleo); con un seguro de paro negociado, vertical también con aversión (fuertemente eficientes).</w:t>
      </w:r>
    </w:p>
    <w:p>
      <w:pPr>
        <w:numPr>
          <w:ilvl w:val="0"/>
          <w:numId w:val="1112"/>
        </w:numPr>
      </w:pPr>
      <w:r>
        <w:rPr>
          <w:i/>
          <w:iCs/>
          <w:smallCaps/>
        </w:rPr>
        <w:t xml:space="preserve">Solow</w:t>
      </w:r>
      <w:r>
        <w:t xml:space="preserve">: el salario de eficiencia minimiza</w:t>
      </w:r>
      <w:r>
        <w:t xml:space="preserve"> </w:t>
      </w:r>
      <m:oMath>
        <m:r>
          <m:t>w</m:t>
        </m:r>
        <m:r>
          <m:rPr>
            <m:sty m:val="p"/>
          </m:rPr>
          <m:t>/</m:t>
        </m:r>
        <m:r>
          <m:t>e</m:t>
        </m:r>
        <m:d>
          <m:dPr>
            <m:begChr m:val="("/>
            <m:sepChr m:val=""/>
            <m:endChr m:val=")"/>
            <m:grow/>
          </m:dPr>
          <m:e>
            <m:r>
              <m:t>w</m:t>
            </m:r>
          </m:e>
        </m:d>
      </m:oMath>
      <w:r>
        <w:t xml:space="preserve"> </w:t>
      </w:r>
      <w:r>
        <w:t xml:space="preserve">y cumple</w:t>
      </w:r>
      <w:r>
        <w:t xml:space="preserve"> </w:t>
      </w:r>
      <m:oMath>
        <m:sSub>
          <m:e>
            <m:r>
              <m:t>ε</m:t>
            </m:r>
          </m:e>
          <m:sub>
            <m:r>
              <m:t>e</m:t>
            </m:r>
            <m:r>
              <m:rPr>
                <m:sty m:val="p"/>
              </m:rPr>
              <m:t>,</m:t>
            </m:r>
            <m:r>
              <m:t>w</m:t>
            </m:r>
          </m:sub>
        </m:sSub>
        <m:r>
          <m:rPr>
            <m:sty m:val="p"/>
          </m:rPr>
          <m:t>=</m:t>
        </m:r>
        <m:r>
          <m:t>1</m:t>
        </m:r>
      </m:oMath>
      <w:r>
        <w:t xml:space="preserve">; no depende de la productividad ni de la demanda de trabajo.</w:t>
      </w:r>
    </w:p>
    <w:p>
      <w:pPr>
        <w:numPr>
          <w:ilvl w:val="0"/>
          <w:numId w:val="1112"/>
        </w:numPr>
      </w:pPr>
      <w:r>
        <w:rPr>
          <w:i/>
          <w:iCs/>
          <w:smallCaps/>
        </w:rPr>
        <w:t xml:space="preserve">Shapiro</w:t>
      </w:r>
      <w:r>
        <w:rPr>
          <w:i/>
          <w:iCs/>
        </w:rPr>
        <w:t xml:space="preserve"> </w:t>
      </w:r>
      <w:r>
        <w:rPr>
          <w:i/>
          <w:iCs/>
        </w:rPr>
        <w:t xml:space="preserve">y</w:t>
      </w:r>
      <w:r>
        <w:rPr>
          <w:i/>
          <w:iCs/>
        </w:rPr>
        <w:t xml:space="preserve"> </w:t>
      </w:r>
      <w:r>
        <w:rPr>
          <w:i/>
          <w:iCs/>
          <w:smallCaps/>
        </w:rPr>
        <w:t xml:space="preserve">Stiglitz</w:t>
      </w:r>
      <w:r>
        <w:t xml:space="preserve">:</w:t>
      </w:r>
      <w:r>
        <w:t xml:space="preserve"> </w:t>
      </w:r>
      <m:oMath>
        <m:r>
          <m:t>w</m:t>
        </m:r>
        <m:r>
          <m:rPr>
            <m:sty m:val="p"/>
          </m:rPr>
          <m:t>=</m:t>
        </m:r>
        <m:bar>
          <m:barPr>
            <m:pos m:val="top"/>
          </m:barPr>
          <m:e>
            <m:r>
              <m:t>e</m:t>
            </m:r>
          </m:e>
        </m:bar>
        <m:r>
          <m:rPr>
            <m:sty m:val="p"/>
          </m:rPr>
          <m:t>+</m:t>
        </m:r>
        <m:d>
          <m:dPr>
            <m:begChr m:val="("/>
            <m:sepChr m:val=""/>
            <m:endChr m:val=")"/>
            <m:grow/>
          </m:dPr>
          <m:e>
            <m:r>
              <m:t>ρ</m:t>
            </m:r>
            <m:r>
              <m:rPr>
                <m:sty m:val="p"/>
              </m:rPr>
              <m:t>+</m:t>
            </m:r>
            <m:r>
              <m:t>s</m:t>
            </m:r>
            <m:r>
              <m:rPr>
                <m:sty m:val="p"/>
              </m:rPr>
              <m:t>/</m:t>
            </m:r>
            <m:r>
              <m:t>U</m:t>
            </m:r>
          </m:e>
        </m:d>
        <m:r>
          <m:t> </m:t>
        </m:r>
        <m:bar>
          <m:barPr>
            <m:pos m:val="top"/>
          </m:barPr>
          <m:e>
            <m:r>
              <m:t>e</m:t>
            </m:r>
          </m:e>
        </m:bar>
        <m:r>
          <m:rPr>
            <m:sty m:val="p"/>
          </m:rPr>
          <m:t>/</m:t>
        </m:r>
        <m:r>
          <m:t>q</m:t>
        </m:r>
      </m:oMath>
      <w:r>
        <w:t xml:space="preserve">; sube con</w:t>
      </w:r>
      <w:r>
        <w:t xml:space="preserve"> </w:t>
      </w:r>
      <m:oMath>
        <m:bar>
          <m:barPr>
            <m:pos m:val="top"/>
          </m:barPr>
          <m:e>
            <m:r>
              <m:t>e</m:t>
            </m:r>
          </m:e>
        </m:bar>
      </m:oMath>
      <w:r>
        <w:t xml:space="preserve">,</w:t>
      </w:r>
      <w:r>
        <w:t xml:space="preserve"> </w:t>
      </w:r>
      <m:oMath>
        <m:r>
          <m:t>ρ</m:t>
        </m:r>
      </m:oMath>
      <w:r>
        <w:t xml:space="preserve"> </w:t>
      </w:r>
      <w:r>
        <w:t xml:space="preserve">y</w:t>
      </w:r>
      <w:r>
        <w:t xml:space="preserve"> </w:t>
      </w:r>
      <m:oMath>
        <m:r>
          <m:t>s</m:t>
        </m:r>
      </m:oMath>
      <w:r>
        <w:t xml:space="preserve"> </w:t>
      </w:r>
      <w:r>
        <w:t xml:space="preserve">y baja con</w:t>
      </w:r>
      <w:r>
        <w:t xml:space="preserve"> </w:t>
      </w:r>
      <m:oMath>
        <m:r>
          <m:t>q</m:t>
        </m:r>
      </m:oMath>
      <w:r>
        <w:t xml:space="preserve"> </w:t>
      </w:r>
      <w:r>
        <w:t xml:space="preserve">y con el paro; sin paro no hay salario que disuada; con</w:t>
      </w:r>
      <w:r>
        <w:t xml:space="preserve"> </w:t>
      </w:r>
      <m:oMath>
        <m:r>
          <m:t>s</m:t>
        </m:r>
        <m:r>
          <m:rPr>
            <m:sty m:val="p"/>
          </m:rPr>
          <m:t>=</m:t>
        </m:r>
        <m:r>
          <m:t>0</m:t>
        </m:r>
      </m:oMath>
      <w:r>
        <w:t xml:space="preserve">, la CNE es horizontal.</w:t>
      </w:r>
    </w:p>
    <w:p>
      <w:pPr>
        <w:numPr>
          <w:ilvl w:val="0"/>
          <w:numId w:val="1112"/>
        </w:numPr>
      </w:pPr>
      <w:r>
        <w:rPr>
          <w:i/>
          <w:iCs/>
        </w:rPr>
        <w:t xml:space="preserve">Contratos implícitos</w:t>
      </w:r>
      <w:r>
        <w:t xml:space="preserve">: renta constante en todos los estados (seguro completo) y empleo eficiente en cada uno; rigidez salarial sin paro involuntario.</w:t>
      </w:r>
    </w:p>
    <w:p>
      <w:pPr>
        <w:numPr>
          <w:ilvl w:val="0"/>
          <w:numId w:val="1112"/>
        </w:numPr>
      </w:pPr>
      <w:r>
        <w:rPr>
          <w:i/>
          <w:iCs/>
        </w:rPr>
        <w:t xml:space="preserve">Insiders</w:t>
      </w:r>
      <w:r>
        <w:t xml:space="preserve">:</w:t>
      </w:r>
      <w:r>
        <w:t xml:space="preserve"> </w:t>
      </w:r>
      <m:oMath>
        <m:sSub>
          <m:e>
            <m:r>
              <m:t>w</m:t>
            </m:r>
          </m:e>
          <m:sub>
            <m:r>
              <m:t>I</m:t>
            </m:r>
          </m:sub>
        </m:sSub>
        <m:r>
          <m:rPr>
            <m:sty m:val="p"/>
          </m:rPr>
          <m:t>≤</m:t>
        </m:r>
        <m:sSub>
          <m:e>
            <m:r>
              <m:t>w</m:t>
            </m:r>
          </m:e>
          <m:sub>
            <m:r>
              <m:t>O</m:t>
            </m:r>
          </m:sub>
        </m:sSub>
        <m:r>
          <m:rPr>
            <m:sty m:val="p"/>
          </m:rPr>
          <m:t>+</m:t>
        </m:r>
        <m:sSub>
          <m:e>
            <m:r>
              <m:t>c</m:t>
            </m:r>
          </m:e>
          <m:sub>
            <m:r>
              <m:t>D</m:t>
            </m:r>
          </m:sub>
        </m:sSub>
        <m:r>
          <m:rPr>
            <m:sty m:val="p"/>
          </m:rPr>
          <m:t>+</m:t>
        </m:r>
        <m:sSub>
          <m:e>
            <m:r>
              <m:t>c</m:t>
            </m:r>
          </m:e>
          <m:sub>
            <m:r>
              <m:t>C</m:t>
            </m:r>
          </m:sub>
        </m:sSub>
      </m:oMath>
      <w:r>
        <w:t xml:space="preserve">; explican el paro involuntario, la histéresis y la dualidad.</w:t>
      </w:r>
    </w:p>
    <w:p>
      <w:pPr>
        <w:numPr>
          <w:ilvl w:val="0"/>
          <w:numId w:val="1112"/>
        </w:numPr>
      </w:pPr>
      <w:r>
        <w:rPr>
          <w:i/>
          <w:iCs/>
          <w:smallCaps/>
        </w:rPr>
        <w:t xml:space="preserve">Calmfors</w:t>
      </w:r>
      <w:r>
        <w:rPr>
          <w:i/>
          <w:iCs/>
        </w:rPr>
        <w:t xml:space="preserve"> </w:t>
      </w:r>
      <w:r>
        <w:rPr>
          <w:i/>
          <w:iCs/>
        </w:rPr>
        <w:t xml:space="preserve">y</w:t>
      </w:r>
      <w:r>
        <w:rPr>
          <w:i/>
          <w:iCs/>
        </w:rPr>
        <w:t xml:space="preserve"> </w:t>
      </w:r>
      <w:r>
        <w:rPr>
          <w:i/>
          <w:iCs/>
          <w:smallCaps/>
        </w:rPr>
        <w:t xml:space="preserve">Driffill</w:t>
      </w:r>
      <w:r>
        <w:t xml:space="preserve">: peores resultados con negociación sectorial (joroba); la evidencia posterior da más peso a la coordinación.</w:t>
      </w:r>
    </w:p>
    <w:p>
      <w:pPr>
        <w:spacing w:before="0" w:after="0" w:line="20" w:lineRule="exact"/>
        <w:sectPr>
          <w:headerReference r:id="rId9" w:type="default"/>
          <w:footerReference r:id="rIdTceeA" w:type="default"/>
          <w:footnotePr>
            <w:numRestart w:val="continuous"/>
          </w:footnotePr>
          <w:pgSz w:h="16838" w:w="11906"/>
          <w:pgMar w:bottom="1361" w:left="1247" w:right="1247" w:top="1474"/>
          <w:pgNumType w:start="1"/>
        </w:sectPr>
      </w:pPr>
    </w:p>
    <w:bookmarkEnd w:id="210"/>
    <w:bookmarkStart w:id="389" w:name="bibliografia"/>
    <w:p>
      <w:pPr>
        <w:pStyle w:val="Heading1"/>
      </w:pPr>
      <w:r>
        <w:t xml:space="preserve">Bibliografía</w:t>
      </w:r>
    </w:p>
    <w:bookmarkStart w:id="388" w:name="refs"/>
    <w:bookmarkStart w:id="211" w:name="ref_Abowd1989Effect"/>
    <w:p>
      <w:pPr>
        <w:pStyle w:val="Bibliography"/>
      </w:pPr>
      <w:r>
        <w:t xml:space="preserve">Abowd, John M. (1989).</w:t>
      </w:r>
      <w:r>
        <w:t xml:space="preserve"> </w:t>
      </w:r>
      <w:r>
        <w:t xml:space="preserve">«The Effect of Wage Bargains on the Stock Market Value of the Firm»</w:t>
      </w:r>
      <w:r>
        <w:t xml:space="preserve">.</w:t>
      </w:r>
      <w:r>
        <w:t xml:space="preserve"> </w:t>
      </w:r>
      <w:r>
        <w:rPr>
          <w:i/>
          <w:iCs/>
        </w:rPr>
        <w:t xml:space="preserve">American Economic Review</w:t>
      </w:r>
      <w:r>
        <w:t xml:space="preserve"> </w:t>
      </w:r>
      <w:r>
        <w:t xml:space="preserve">79 (4): 774-800.</w:t>
      </w:r>
    </w:p>
    <w:bookmarkEnd w:id="211"/>
    <w:bookmarkStart w:id="213" w:name="ref_Akerlof1982Labor"/>
    <w:p>
      <w:pPr>
        <w:pStyle w:val="Bibliography"/>
      </w:pPr>
      <w:r>
        <w:t xml:space="preserve">Akerlof, George A. (1982).</w:t>
      </w:r>
      <w:r>
        <w:t xml:space="preserve"> </w:t>
      </w:r>
      <w:r>
        <w:t xml:space="preserve">«Labor Contracts as Partial Gift Exchange»</w:t>
      </w:r>
      <w:r>
        <w:t xml:space="preserve">.</w:t>
      </w:r>
      <w:r>
        <w:t xml:space="preserve"> </w:t>
      </w:r>
      <w:r>
        <w:rPr>
          <w:i/>
          <w:iCs/>
        </w:rPr>
        <w:t xml:space="preserve">Quarterly Journal of Economics</w:t>
      </w:r>
      <w:r>
        <w:t xml:space="preserve"> </w:t>
      </w:r>
      <w:r>
        <w:t xml:space="preserve">97 (4): 543-69.</w:t>
      </w:r>
      <w:r>
        <w:t xml:space="preserve"> </w:t>
      </w:r>
      <w:hyperlink r:id="rId212">
        <w:r>
          <w:rPr>
            <w:rStyle w:val="Hyperlink"/>
          </w:rPr>
          <w:t xml:space="preserve">https://doi.org/10.2307/1885099</w:t>
        </w:r>
      </w:hyperlink>
      <w:r>
        <w:t xml:space="preserve">.</w:t>
      </w:r>
    </w:p>
    <w:bookmarkEnd w:id="213"/>
    <w:bookmarkStart w:id="214" w:name="ref_AkerlofYellen1986Efficiency"/>
    <w:p>
      <w:pPr>
        <w:pStyle w:val="Bibliography"/>
      </w:pPr>
      <w:r>
        <w:t xml:space="preserve">Akerlof, George A. y Janet L. Yellen, eds. (1986).</w:t>
      </w:r>
      <w:r>
        <w:t xml:space="preserve"> </w:t>
      </w:r>
      <w:r>
        <w:rPr>
          <w:i/>
          <w:iCs/>
        </w:rPr>
        <w:t xml:space="preserve">Efficiency Wage Models of the Labor Market</w:t>
      </w:r>
      <w:r>
        <w:t xml:space="preserve">. Cambridge: Cambridge University Press.</w:t>
      </w:r>
    </w:p>
    <w:bookmarkEnd w:id="214"/>
    <w:bookmarkStart w:id="216" w:name="ref_AkerlofYellen1990Fair"/>
    <w:p>
      <w:pPr>
        <w:pStyle w:val="Bibliography"/>
      </w:pPr>
      <w:r>
        <w:t xml:space="preserve">Akerlof, George A. y Janet L. Yellen (1990).</w:t>
      </w:r>
      <w:r>
        <w:t xml:space="preserve"> </w:t>
      </w:r>
      <w:r>
        <w:t xml:space="preserve">«The Fair Wage-Effort Hypothesis and Unemployment»</w:t>
      </w:r>
      <w:r>
        <w:t xml:space="preserve">.</w:t>
      </w:r>
      <w:r>
        <w:t xml:space="preserve"> </w:t>
      </w:r>
      <w:r>
        <w:rPr>
          <w:i/>
          <w:iCs/>
        </w:rPr>
        <w:t xml:space="preserve">Quarterly Journal of Economics</w:t>
      </w:r>
      <w:r>
        <w:t xml:space="preserve"> </w:t>
      </w:r>
      <w:r>
        <w:t xml:space="preserve">105 (2): 255-83.</w:t>
      </w:r>
      <w:r>
        <w:t xml:space="preserve"> </w:t>
      </w:r>
      <w:hyperlink r:id="rId215">
        <w:r>
          <w:rPr>
            <w:rStyle w:val="Hyperlink"/>
          </w:rPr>
          <w:t xml:space="preserve">https://doi.org/10.2307/2937787</w:t>
        </w:r>
      </w:hyperlink>
      <w:r>
        <w:t xml:space="preserve">.</w:t>
      </w:r>
    </w:p>
    <w:bookmarkEnd w:id="216"/>
    <w:bookmarkStart w:id="218" w:name="ref_Azariadis1975Implicit"/>
    <w:p>
      <w:pPr>
        <w:pStyle w:val="Bibliography"/>
      </w:pPr>
      <w:r>
        <w:t xml:space="preserve">Azariadis, Costas (1975).</w:t>
      </w:r>
      <w:r>
        <w:t xml:space="preserve"> </w:t>
      </w:r>
      <w:r>
        <w:t xml:space="preserve">«Implicit Contracts and Underemployment Equilibria»</w:t>
      </w:r>
      <w:r>
        <w:t xml:space="preserve">.</w:t>
      </w:r>
      <w:r>
        <w:t xml:space="preserve"> </w:t>
      </w:r>
      <w:r>
        <w:rPr>
          <w:i/>
          <w:iCs/>
        </w:rPr>
        <w:t xml:space="preserve">Journal of Political Economy</w:t>
      </w:r>
      <w:r>
        <w:t xml:space="preserve"> </w:t>
      </w:r>
      <w:r>
        <w:t xml:space="preserve">83 (6): 1183-1202.</w:t>
      </w:r>
      <w:r>
        <w:t xml:space="preserve"> </w:t>
      </w:r>
      <w:hyperlink r:id="rId217">
        <w:r>
          <w:rPr>
            <w:rStyle w:val="Hyperlink"/>
          </w:rPr>
          <w:t xml:space="preserve">https://doi.org/10.1086/260388</w:t>
        </w:r>
      </w:hyperlink>
      <w:r>
        <w:t xml:space="preserve">.</w:t>
      </w:r>
    </w:p>
    <w:bookmarkEnd w:id="218"/>
    <w:bookmarkStart w:id="220" w:name="ref_Azariadis1983Employment"/>
    <w:p>
      <w:pPr>
        <w:pStyle w:val="Bibliography"/>
      </w:pPr>
      <w:r>
        <w:t xml:space="preserve">Azariadis, Costas (1983).</w:t>
      </w:r>
      <w:r>
        <w:t xml:space="preserve"> </w:t>
      </w:r>
      <w:r>
        <w:t xml:space="preserve">«Employment with Asymmetric Information»</w:t>
      </w:r>
      <w:r>
        <w:t xml:space="preserve">.</w:t>
      </w:r>
      <w:r>
        <w:t xml:space="preserve"> </w:t>
      </w:r>
      <w:r>
        <w:rPr>
          <w:i/>
          <w:iCs/>
        </w:rPr>
        <w:t xml:space="preserve">Quarterly Journal of Economics</w:t>
      </w:r>
      <w:r>
        <w:t xml:space="preserve"> </w:t>
      </w:r>
      <w:r>
        <w:t xml:space="preserve">98 (supl.): 157-72.</w:t>
      </w:r>
      <w:r>
        <w:t xml:space="preserve"> </w:t>
      </w:r>
      <w:hyperlink r:id="rId219">
        <w:r>
          <w:rPr>
            <w:rStyle w:val="Hyperlink"/>
          </w:rPr>
          <w:t xml:space="preserve">https://doi.org/10.2307/1885378</w:t>
        </w:r>
      </w:hyperlink>
      <w:r>
        <w:t xml:space="preserve">.</w:t>
      </w:r>
    </w:p>
    <w:bookmarkEnd w:id="220"/>
    <w:bookmarkStart w:id="222" w:name="ref_AzariadisStiglitz1983Implicit"/>
    <w:p>
      <w:pPr>
        <w:pStyle w:val="Bibliography"/>
      </w:pPr>
      <w:r>
        <w:t xml:space="preserve">Azariadis, Costas y Joseph E. Stiglitz (1983).</w:t>
      </w:r>
      <w:r>
        <w:t xml:space="preserve"> </w:t>
      </w:r>
      <w:r>
        <w:t xml:space="preserve">«Implicit Contracts and Fixed Price Equilibria»</w:t>
      </w:r>
      <w:r>
        <w:t xml:space="preserve">.</w:t>
      </w:r>
      <w:r>
        <w:t xml:space="preserve"> </w:t>
      </w:r>
      <w:r>
        <w:rPr>
          <w:i/>
          <w:iCs/>
        </w:rPr>
        <w:t xml:space="preserve">Quarterly Journal of Economics</w:t>
      </w:r>
      <w:r>
        <w:t xml:space="preserve"> </w:t>
      </w:r>
      <w:r>
        <w:t xml:space="preserve">98 (supl.): 1-22.</w:t>
      </w:r>
      <w:r>
        <w:t xml:space="preserve"> </w:t>
      </w:r>
      <w:hyperlink r:id="rId221">
        <w:r>
          <w:rPr>
            <w:rStyle w:val="Hyperlink"/>
          </w:rPr>
          <w:t xml:space="preserve">https://doi.org/10.2307/1885373</w:t>
        </w:r>
      </w:hyperlink>
      <w:r>
        <w:t xml:space="preserve">.</w:t>
      </w:r>
    </w:p>
    <w:bookmarkEnd w:id="222"/>
    <w:bookmarkStart w:id="224" w:name="ref_Baily1974Wages"/>
    <w:p>
      <w:pPr>
        <w:pStyle w:val="Bibliography"/>
      </w:pPr>
      <w:r>
        <w:t xml:space="preserve">Baily, Martin Neil (1974).</w:t>
      </w:r>
      <w:r>
        <w:t xml:space="preserve"> </w:t>
      </w:r>
      <w:r>
        <w:t xml:space="preserve">«Wages and Employment under Uncertain Demand»</w:t>
      </w:r>
      <w:r>
        <w:t xml:space="preserve">.</w:t>
      </w:r>
      <w:r>
        <w:t xml:space="preserve"> </w:t>
      </w:r>
      <w:r>
        <w:rPr>
          <w:i/>
          <w:iCs/>
        </w:rPr>
        <w:t xml:space="preserve">Review of Economic Studies</w:t>
      </w:r>
      <w:r>
        <w:t xml:space="preserve"> </w:t>
      </w:r>
      <w:r>
        <w:t xml:space="preserve">41 (1): 37-50.</w:t>
      </w:r>
      <w:r>
        <w:t xml:space="preserve"> </w:t>
      </w:r>
      <w:hyperlink r:id="rId223">
        <w:r>
          <w:rPr>
            <w:rStyle w:val="Hyperlink"/>
          </w:rPr>
          <w:t xml:space="preserve">https://doi.org/10.2307/2296397</w:t>
        </w:r>
      </w:hyperlink>
      <w:r>
        <w:t xml:space="preserve">.</w:t>
      </w:r>
    </w:p>
    <w:bookmarkEnd w:id="224"/>
    <w:bookmarkStart w:id="226" w:name="ref_BallRomer1990Real"/>
    <w:p>
      <w:pPr>
        <w:pStyle w:val="Bibliography"/>
      </w:pPr>
      <w:r>
        <w:t xml:space="preserve">Ball, Laurence y David Romer (1990).</w:t>
      </w:r>
      <w:r>
        <w:t xml:space="preserve"> </w:t>
      </w:r>
      <w:r>
        <w:t xml:space="preserve">«Real Rigidities and the Non-Neutrality of Money»</w:t>
      </w:r>
      <w:r>
        <w:t xml:space="preserve">.</w:t>
      </w:r>
      <w:r>
        <w:t xml:space="preserve"> </w:t>
      </w:r>
      <w:r>
        <w:rPr>
          <w:i/>
          <w:iCs/>
        </w:rPr>
        <w:t xml:space="preserve">Review of Economic Studies</w:t>
      </w:r>
      <w:r>
        <w:t xml:space="preserve"> </w:t>
      </w:r>
      <w:r>
        <w:t xml:space="preserve">57 (2): 183-203.</w:t>
      </w:r>
      <w:r>
        <w:t xml:space="preserve"> </w:t>
      </w:r>
      <w:hyperlink r:id="rId225">
        <w:r>
          <w:rPr>
            <w:rStyle w:val="Hyperlink"/>
          </w:rPr>
          <w:t xml:space="preserve">https://doi.org/10.2307/2297377</w:t>
        </w:r>
      </w:hyperlink>
      <w:r>
        <w:t xml:space="preserve">.</w:t>
      </w:r>
    </w:p>
    <w:bookmarkEnd w:id="226"/>
    <w:bookmarkStart w:id="228" w:name="ref_Barro1977Long"/>
    <w:p>
      <w:pPr>
        <w:pStyle w:val="Bibliography"/>
      </w:pPr>
      <w:r>
        <w:t xml:space="preserve">Barro, Robert J. (1977).</w:t>
      </w:r>
      <w:r>
        <w:t xml:space="preserve"> </w:t>
      </w:r>
      <w:r>
        <w:t xml:space="preserve">«Long-Term Contracting, Sticky Prices, and Monetary Policy»</w:t>
      </w:r>
      <w:r>
        <w:t xml:space="preserve">.</w:t>
      </w:r>
      <w:r>
        <w:t xml:space="preserve"> </w:t>
      </w:r>
      <w:r>
        <w:rPr>
          <w:i/>
          <w:iCs/>
        </w:rPr>
        <w:t xml:space="preserve">Journal of Monetary Economics</w:t>
      </w:r>
      <w:r>
        <w:t xml:space="preserve"> </w:t>
      </w:r>
      <w:r>
        <w:t xml:space="preserve">3 (3): 305-16.</w:t>
      </w:r>
      <w:r>
        <w:t xml:space="preserve"> </w:t>
      </w:r>
      <w:hyperlink r:id="rId227">
        <w:r>
          <w:rPr>
            <w:rStyle w:val="Hyperlink"/>
          </w:rPr>
          <w:t xml:space="preserve">https://doi.org/10.1016/0304-3932(77)90024-1</w:t>
        </w:r>
      </w:hyperlink>
      <w:r>
        <w:t xml:space="preserve">.</w:t>
      </w:r>
    </w:p>
    <w:bookmarkEnd w:id="228"/>
    <w:bookmarkStart w:id="230" w:name="ref_BeaudryDiNardo1991Effect"/>
    <w:p>
      <w:pPr>
        <w:pStyle w:val="Bibliography"/>
      </w:pPr>
      <w:r>
        <w:t xml:space="preserve">Beaudry, Paul y John DiNardo (1991).</w:t>
      </w:r>
      <w:r>
        <w:t xml:space="preserve"> </w:t>
      </w:r>
      <w:r>
        <w:t xml:space="preserve">«The Effect of Implicit Contracts on the Movement of Wages over the Business Cycle: Evidence from Micro Data»</w:t>
      </w:r>
      <w:r>
        <w:t xml:space="preserve">.</w:t>
      </w:r>
      <w:r>
        <w:t xml:space="preserve"> </w:t>
      </w:r>
      <w:r>
        <w:rPr>
          <w:i/>
          <w:iCs/>
        </w:rPr>
        <w:t xml:space="preserve">Journal of Political Economy</w:t>
      </w:r>
      <w:r>
        <w:t xml:space="preserve"> </w:t>
      </w:r>
      <w:r>
        <w:t xml:space="preserve">99 (4): 665-88.</w:t>
      </w:r>
      <w:r>
        <w:t xml:space="preserve"> </w:t>
      </w:r>
      <w:hyperlink r:id="rId229">
        <w:r>
          <w:rPr>
            <w:rStyle w:val="Hyperlink"/>
          </w:rPr>
          <w:t xml:space="preserve">https://doi.org/10.1086/261774</w:t>
        </w:r>
      </w:hyperlink>
      <w:r>
        <w:t xml:space="preserve">.</w:t>
      </w:r>
    </w:p>
    <w:bookmarkEnd w:id="230"/>
    <w:bookmarkStart w:id="232" w:name="ref_BentolilaEtAl2012Two"/>
    <w:p>
      <w:pPr>
        <w:pStyle w:val="Bibliography"/>
      </w:pPr>
      <w:r>
        <w:t xml:space="preserve">Bentolila, Samuel, Pierre Cahuc, Juan J. Dolado y Thomas Le Barbanchon (2012).</w:t>
      </w:r>
      <w:r>
        <w:t xml:space="preserve"> </w:t>
      </w:r>
      <w:r>
        <w:t xml:space="preserve">«Two-Tier Labour Markets in the Great Recession: France Versus Spain»</w:t>
      </w:r>
      <w:r>
        <w:t xml:space="preserve">.</w:t>
      </w:r>
      <w:r>
        <w:t xml:space="preserve"> </w:t>
      </w:r>
      <w:r>
        <w:rPr>
          <w:i/>
          <w:iCs/>
        </w:rPr>
        <w:t xml:space="preserve">Economic Journal</w:t>
      </w:r>
      <w:r>
        <w:t xml:space="preserve"> </w:t>
      </w:r>
      <w:r>
        <w:t xml:space="preserve">122 (562): F155-87.</w:t>
      </w:r>
      <w:r>
        <w:t xml:space="preserve"> </w:t>
      </w:r>
      <w:hyperlink r:id="rId231">
        <w:r>
          <w:rPr>
            <w:rStyle w:val="Hyperlink"/>
          </w:rPr>
          <w:t xml:space="preserve">https://doi.org/10.1111/j.1468-0297.2012.02534.x</w:t>
        </w:r>
      </w:hyperlink>
      <w:r>
        <w:t xml:space="preserve">.</w:t>
      </w:r>
    </w:p>
    <w:bookmarkEnd w:id="232"/>
    <w:bookmarkStart w:id="234" w:name="ref_BentolilaDoladoJimeno2012Reforming"/>
    <w:p>
      <w:pPr>
        <w:pStyle w:val="Bibliography"/>
      </w:pPr>
      <w:r>
        <w:t xml:space="preserve">Bentolila, Samuel, Juan J. Dolado y Juan F. Jimeno (2012).</w:t>
      </w:r>
      <w:r>
        <w:t xml:space="preserve"> </w:t>
      </w:r>
      <w:r>
        <w:t xml:space="preserve">«Reforming an Insider-Outsider Labor Market: The Spanish Experience»</w:t>
      </w:r>
      <w:r>
        <w:t xml:space="preserve">.</w:t>
      </w:r>
      <w:r>
        <w:t xml:space="preserve"> </w:t>
      </w:r>
      <w:r>
        <w:rPr>
          <w:i/>
          <w:iCs/>
        </w:rPr>
        <w:t xml:space="preserve">IZA Journal of European Labor Studies</w:t>
      </w:r>
      <w:r>
        <w:t xml:space="preserve"> </w:t>
      </w:r>
      <w:r>
        <w:t xml:space="preserve">1 (1).</w:t>
      </w:r>
      <w:r>
        <w:t xml:space="preserve"> </w:t>
      </w:r>
      <w:hyperlink r:id="rId233">
        <w:r>
          <w:rPr>
            <w:rStyle w:val="Hyperlink"/>
          </w:rPr>
          <w:t xml:space="preserve">https://doi.org/10.1186/2193-9012-1-4</w:t>
        </w:r>
      </w:hyperlink>
      <w:r>
        <w:t xml:space="preserve">.</w:t>
      </w:r>
    </w:p>
    <w:bookmarkEnd w:id="234"/>
    <w:bookmarkStart w:id="236" w:name="ref_Bewley1999Why"/>
    <w:p>
      <w:pPr>
        <w:pStyle w:val="Bibliography"/>
      </w:pPr>
      <w:r>
        <w:t xml:space="preserve">Bewley, Truman F. (1999).</w:t>
      </w:r>
      <w:r>
        <w:t xml:space="preserve"> </w:t>
      </w:r>
      <w:r>
        <w:rPr>
          <w:i/>
          <w:iCs/>
        </w:rPr>
        <w:t xml:space="preserve">Why Wages Don’t Fall during a Recession</w:t>
      </w:r>
      <w:r>
        <w:t xml:space="preserve">. Cambridge (Massachusetts): Harvard University Press.</w:t>
      </w:r>
      <w:r>
        <w:t xml:space="preserve"> </w:t>
      </w:r>
      <w:hyperlink r:id="rId235">
        <w:r>
          <w:rPr>
            <w:rStyle w:val="Hyperlink"/>
          </w:rPr>
          <w:t xml:space="preserve">https://doi.org/10.4159/9780674020900</w:t>
        </w:r>
      </w:hyperlink>
      <w:r>
        <w:t xml:space="preserve">.</w:t>
      </w:r>
    </w:p>
    <w:bookmarkEnd w:id="236"/>
    <w:bookmarkStart w:id="238" w:name="ref_BinmoreRubinsteinWolinsky1986Nash"/>
    <w:p>
      <w:pPr>
        <w:pStyle w:val="Bibliography"/>
      </w:pPr>
      <w:r>
        <w:t xml:space="preserve">Binmore, Ken, Ariel Rubinstein y Asher Wolinsky (1986).</w:t>
      </w:r>
      <w:r>
        <w:t xml:space="preserve"> </w:t>
      </w:r>
      <w:r>
        <w:t xml:space="preserve">«The Nash Bargaining Solution in Economic Modelling»</w:t>
      </w:r>
      <w:r>
        <w:t xml:space="preserve">.</w:t>
      </w:r>
      <w:r>
        <w:t xml:space="preserve"> </w:t>
      </w:r>
      <w:r>
        <w:rPr>
          <w:i/>
          <w:iCs/>
        </w:rPr>
        <w:t xml:space="preserve">RAND Journal of Economics</w:t>
      </w:r>
      <w:r>
        <w:t xml:space="preserve"> </w:t>
      </w:r>
      <w:r>
        <w:t xml:space="preserve">17 (2): 176-88.</w:t>
      </w:r>
      <w:r>
        <w:t xml:space="preserve"> </w:t>
      </w:r>
      <w:hyperlink r:id="rId237">
        <w:r>
          <w:rPr>
            <w:rStyle w:val="Hyperlink"/>
          </w:rPr>
          <w:t xml:space="preserve">https://doi.org/10.2307/2555382</w:t>
        </w:r>
      </w:hyperlink>
      <w:r>
        <w:t xml:space="preserve">.</w:t>
      </w:r>
    </w:p>
    <w:bookmarkEnd w:id="238"/>
    <w:bookmarkStart w:id="240" w:name="ref_BlanchardSummers1986Hysteresis"/>
    <w:p>
      <w:pPr>
        <w:pStyle w:val="Bibliography"/>
      </w:pPr>
      <w:r>
        <w:t xml:space="preserve">Blanchard, Olivier J. y Lawrence H. Summers (1986).</w:t>
      </w:r>
      <w:r>
        <w:t xml:space="preserve"> </w:t>
      </w:r>
      <w:r>
        <w:t xml:space="preserve">«Hysteresis and the European Unemployment Problem»</w:t>
      </w:r>
      <w:r>
        <w:t xml:space="preserve">.</w:t>
      </w:r>
      <w:r>
        <w:t xml:space="preserve"> </w:t>
      </w:r>
      <w:r>
        <w:rPr>
          <w:i/>
          <w:iCs/>
        </w:rPr>
        <w:t xml:space="preserve">NBER Macroeconomics Annual</w:t>
      </w:r>
      <w:r>
        <w:t xml:space="preserve"> </w:t>
      </w:r>
      <w:r>
        <w:t xml:space="preserve">1: 15-78.</w:t>
      </w:r>
      <w:r>
        <w:t xml:space="preserve"> </w:t>
      </w:r>
      <w:hyperlink r:id="rId239">
        <w:r>
          <w:rPr>
            <w:rStyle w:val="Hyperlink"/>
          </w:rPr>
          <w:t xml:space="preserve">https://doi.org/10.1086/654013</w:t>
        </w:r>
      </w:hyperlink>
      <w:r>
        <w:t xml:space="preserve">.</w:t>
      </w:r>
    </w:p>
    <w:bookmarkEnd w:id="240"/>
    <w:bookmarkStart w:id="242" w:name="ref_BlanchardGali2010Labor"/>
    <w:p>
      <w:pPr>
        <w:pStyle w:val="Bibliography"/>
      </w:pPr>
      <w:r>
        <w:t xml:space="preserve">Blanchard, Olivier y Jordi Galí (2010).</w:t>
      </w:r>
      <w:r>
        <w:t xml:space="preserve"> </w:t>
      </w:r>
      <w:r>
        <w:t xml:space="preserve">«Labor Markets and Monetary Policy: A New Keynesian Model with Unemployment»</w:t>
      </w:r>
      <w:r>
        <w:t xml:space="preserve">.</w:t>
      </w:r>
      <w:r>
        <w:t xml:space="preserve"> </w:t>
      </w:r>
      <w:r>
        <w:rPr>
          <w:i/>
          <w:iCs/>
        </w:rPr>
        <w:t xml:space="preserve">American Economic Journal: Macroeconomics</w:t>
      </w:r>
      <w:r>
        <w:t xml:space="preserve"> </w:t>
      </w:r>
      <w:r>
        <w:t xml:space="preserve">2 (2): 1-30.</w:t>
      </w:r>
      <w:r>
        <w:t xml:space="preserve"> </w:t>
      </w:r>
      <w:hyperlink r:id="rId241">
        <w:r>
          <w:rPr>
            <w:rStyle w:val="Hyperlink"/>
          </w:rPr>
          <w:t xml:space="preserve">https://doi.org/10.1257/mac.2.2.1</w:t>
        </w:r>
      </w:hyperlink>
      <w:r>
        <w:t xml:space="preserve">.</w:t>
      </w:r>
    </w:p>
    <w:bookmarkEnd w:id="242"/>
    <w:bookmarkStart w:id="243" w:name="ref_BlanchflowerOswald1994Wage"/>
    <w:p>
      <w:pPr>
        <w:pStyle w:val="Bibliography"/>
      </w:pPr>
      <w:r>
        <w:t xml:space="preserve">Blanchflower, David G. y Andrew J. Oswald (1994).</w:t>
      </w:r>
      <w:r>
        <w:t xml:space="preserve"> </w:t>
      </w:r>
      <w:r>
        <w:rPr>
          <w:i/>
          <w:iCs/>
        </w:rPr>
        <w:t xml:space="preserve">The Wage Curve</w:t>
      </w:r>
      <w:r>
        <w:t xml:space="preserve">. Cambridge (Massachusetts): MIT Press.</w:t>
      </w:r>
    </w:p>
    <w:bookmarkEnd w:id="243"/>
    <w:bookmarkStart w:id="245" w:name="ref_Booth1995Layoffs"/>
    <w:p>
      <w:pPr>
        <w:pStyle w:val="Bibliography"/>
      </w:pPr>
      <w:r>
        <w:t xml:space="preserve">Booth, Alison L. (1995a).</w:t>
      </w:r>
      <w:r>
        <w:t xml:space="preserve"> </w:t>
      </w:r>
      <w:r>
        <w:t xml:space="preserve">«Layoffs with Payoffs: A Bargaining Model of Union Wage and Severance Pay Determination»</w:t>
      </w:r>
      <w:r>
        <w:t xml:space="preserve">.</w:t>
      </w:r>
      <w:r>
        <w:t xml:space="preserve"> </w:t>
      </w:r>
      <w:r>
        <w:rPr>
          <w:i/>
          <w:iCs/>
        </w:rPr>
        <w:t xml:space="preserve">Economica</w:t>
      </w:r>
      <w:r>
        <w:t xml:space="preserve"> </w:t>
      </w:r>
      <w:r>
        <w:t xml:space="preserve">62 (248): 551-64.</w:t>
      </w:r>
      <w:r>
        <w:t xml:space="preserve"> </w:t>
      </w:r>
      <w:hyperlink r:id="rId244">
        <w:r>
          <w:rPr>
            <w:rStyle w:val="Hyperlink"/>
          </w:rPr>
          <w:t xml:space="preserve">https://doi.org/10.2307/2554677</w:t>
        </w:r>
      </w:hyperlink>
      <w:r>
        <w:t xml:space="preserve">.</w:t>
      </w:r>
    </w:p>
    <w:bookmarkEnd w:id="245"/>
    <w:bookmarkStart w:id="247" w:name="ref_Booth1995Economics"/>
    <w:p>
      <w:pPr>
        <w:pStyle w:val="Bibliography"/>
      </w:pPr>
      <w:r>
        <w:t xml:space="preserve">Booth, Alison L. (1995b).</w:t>
      </w:r>
      <w:r>
        <w:t xml:space="preserve"> </w:t>
      </w:r>
      <w:r>
        <w:rPr>
          <w:i/>
          <w:iCs/>
        </w:rPr>
        <w:t xml:space="preserve">The Economics of the Trade Union</w:t>
      </w:r>
      <w:r>
        <w:t xml:space="preserve">. Cambridge: Cambridge University Press.</w:t>
      </w:r>
      <w:r>
        <w:t xml:space="preserve"> </w:t>
      </w:r>
      <w:hyperlink r:id="rId246">
        <w:r>
          <w:rPr>
            <w:rStyle w:val="Hyperlink"/>
          </w:rPr>
          <w:t xml:space="preserve">https://doi.org/10.1017/CBO9780511559921</w:t>
        </w:r>
      </w:hyperlink>
      <w:r>
        <w:t xml:space="preserve">.</w:t>
      </w:r>
    </w:p>
    <w:bookmarkEnd w:id="247"/>
    <w:bookmarkStart w:id="249" w:name="ref_Bowley1928Bilateral"/>
    <w:p>
      <w:pPr>
        <w:pStyle w:val="Bibliography"/>
      </w:pPr>
      <w:r>
        <w:t xml:space="preserve">Bowley, Arthur L. (1928).</w:t>
      </w:r>
      <w:r>
        <w:t xml:space="preserve"> </w:t>
      </w:r>
      <w:r>
        <w:t xml:space="preserve">«Bilateral Monopoly»</w:t>
      </w:r>
      <w:r>
        <w:t xml:space="preserve">.</w:t>
      </w:r>
      <w:r>
        <w:t xml:space="preserve"> </w:t>
      </w:r>
      <w:r>
        <w:rPr>
          <w:i/>
          <w:iCs/>
        </w:rPr>
        <w:t xml:space="preserve">Economic Journal</w:t>
      </w:r>
      <w:r>
        <w:t xml:space="preserve"> </w:t>
      </w:r>
      <w:r>
        <w:t xml:space="preserve">38 (152): 651-59.</w:t>
      </w:r>
      <w:r>
        <w:t xml:space="preserve"> </w:t>
      </w:r>
      <w:hyperlink r:id="rId248">
        <w:r>
          <w:rPr>
            <w:rStyle w:val="Hyperlink"/>
          </w:rPr>
          <w:t xml:space="preserve">https://doi.org/10.2307/2224123</w:t>
        </w:r>
      </w:hyperlink>
      <w:r>
        <w:t xml:space="preserve">.</w:t>
      </w:r>
    </w:p>
    <w:bookmarkEnd w:id="249"/>
    <w:bookmarkStart w:id="251" w:name="ref_BrownAshenfelter1986Testing"/>
    <w:p>
      <w:pPr>
        <w:pStyle w:val="Bibliography"/>
      </w:pPr>
      <w:r>
        <w:t xml:space="preserve">Brown, James N. y Orley Ashenfelter (1986).</w:t>
      </w:r>
      <w:r>
        <w:t xml:space="preserve"> </w:t>
      </w:r>
      <w:r>
        <w:t xml:space="preserve">«Testing the Efficiency of Employment Contracts»</w:t>
      </w:r>
      <w:r>
        <w:t xml:space="preserve">.</w:t>
      </w:r>
      <w:r>
        <w:t xml:space="preserve"> </w:t>
      </w:r>
      <w:r>
        <w:rPr>
          <w:i/>
          <w:iCs/>
        </w:rPr>
        <w:t xml:space="preserve">Journal of Political Economy</w:t>
      </w:r>
      <w:r>
        <w:t xml:space="preserve"> </w:t>
      </w:r>
      <w:r>
        <w:t xml:space="preserve">94 (3, parte 2): S40-87.</w:t>
      </w:r>
      <w:r>
        <w:t xml:space="preserve"> </w:t>
      </w:r>
      <w:hyperlink r:id="rId250">
        <w:r>
          <w:rPr>
            <w:rStyle w:val="Hyperlink"/>
          </w:rPr>
          <w:t xml:space="preserve">https://doi.org/10.1086/261399</w:t>
        </w:r>
      </w:hyperlink>
      <w:r>
        <w:t xml:space="preserve">.</w:t>
      </w:r>
    </w:p>
    <w:bookmarkEnd w:id="251"/>
    <w:bookmarkStart w:id="253" w:name="ref_BrunoSachs1985Economics"/>
    <w:p>
      <w:pPr>
        <w:pStyle w:val="Bibliography"/>
      </w:pPr>
      <w:r>
        <w:t xml:space="preserve">Bruno, Michael y Jeffrey D. Sachs (1985).</w:t>
      </w:r>
      <w:r>
        <w:t xml:space="preserve"> </w:t>
      </w:r>
      <w:r>
        <w:rPr>
          <w:i/>
          <w:iCs/>
        </w:rPr>
        <w:t xml:space="preserve">Economics of Worldwide Stagflation</w:t>
      </w:r>
      <w:r>
        <w:t xml:space="preserve">. Cambridge (Massachusetts): Harvard University Press.</w:t>
      </w:r>
      <w:r>
        <w:t xml:space="preserve"> </w:t>
      </w:r>
      <w:hyperlink r:id="rId252">
        <w:r>
          <w:rPr>
            <w:rStyle w:val="Hyperlink"/>
          </w:rPr>
          <w:t xml:space="preserve">https://doi.org/10.4159/harvard.9780674493049</w:t>
        </w:r>
      </w:hyperlink>
      <w:r>
        <w:t xml:space="preserve">.</w:t>
      </w:r>
    </w:p>
    <w:bookmarkEnd w:id="253"/>
    <w:bookmarkStart w:id="255" w:name="ref_Bull1987Existence"/>
    <w:p>
      <w:pPr>
        <w:pStyle w:val="Bibliography"/>
      </w:pPr>
      <w:r>
        <w:t xml:space="preserve">Bull, Clive (1987).</w:t>
      </w:r>
      <w:r>
        <w:t xml:space="preserve"> </w:t>
      </w:r>
      <w:r>
        <w:t xml:space="preserve">«The Existence of Self-Enforcing Implicit Contracts»</w:t>
      </w:r>
      <w:r>
        <w:t xml:space="preserve">.</w:t>
      </w:r>
      <w:r>
        <w:t xml:space="preserve"> </w:t>
      </w:r>
      <w:r>
        <w:rPr>
          <w:i/>
          <w:iCs/>
        </w:rPr>
        <w:t xml:space="preserve">Quarterly Journal of Economics</w:t>
      </w:r>
      <w:r>
        <w:t xml:space="preserve"> </w:t>
      </w:r>
      <w:r>
        <w:t xml:space="preserve">102 (1): 147-59.</w:t>
      </w:r>
      <w:r>
        <w:t xml:space="preserve"> </w:t>
      </w:r>
      <w:hyperlink r:id="rId254">
        <w:r>
          <w:rPr>
            <w:rStyle w:val="Hyperlink"/>
          </w:rPr>
          <w:t xml:space="preserve">https://doi.org/10.2307/1884685</w:t>
        </w:r>
      </w:hyperlink>
      <w:r>
        <w:t xml:space="preserve">.</w:t>
      </w:r>
    </w:p>
    <w:bookmarkEnd w:id="255"/>
    <w:bookmarkStart w:id="257" w:name="ref_BulowSummers1986Theory"/>
    <w:p>
      <w:pPr>
        <w:pStyle w:val="Bibliography"/>
      </w:pPr>
      <w:r>
        <w:t xml:space="preserve">Bulow, Jeremy I. y Lawrence H. Summers (1986).</w:t>
      </w:r>
      <w:r>
        <w:t xml:space="preserve"> </w:t>
      </w:r>
      <w:r>
        <w:t xml:space="preserve">«A Theory of Dual Labor Markets with Application to Industrial Policy, Discrimination, and Keynesian Unemployment»</w:t>
      </w:r>
      <w:r>
        <w:t xml:space="preserve">.</w:t>
      </w:r>
      <w:r>
        <w:t xml:space="preserve"> </w:t>
      </w:r>
      <w:r>
        <w:rPr>
          <w:i/>
          <w:iCs/>
        </w:rPr>
        <w:t xml:space="preserve">Journal of Labor Economics</w:t>
      </w:r>
      <w:r>
        <w:t xml:space="preserve"> </w:t>
      </w:r>
      <w:r>
        <w:t xml:space="preserve">4 (3): 376-414.</w:t>
      </w:r>
      <w:r>
        <w:t xml:space="preserve"> </w:t>
      </w:r>
      <w:hyperlink r:id="rId256">
        <w:r>
          <w:rPr>
            <w:rStyle w:val="Hyperlink"/>
          </w:rPr>
          <w:t xml:space="preserve">https://doi.org/10.1086/298116</w:t>
        </w:r>
      </w:hyperlink>
      <w:r>
        <w:t xml:space="preserve">.</w:t>
      </w:r>
    </w:p>
    <w:bookmarkEnd w:id="257"/>
    <w:bookmarkStart w:id="258" w:name="ref_Cahuc2014Labor"/>
    <w:p>
      <w:pPr>
        <w:pStyle w:val="Bibliography"/>
      </w:pPr>
      <w:r>
        <w:t xml:space="preserve">Cahuc, Pierre, Stéphane Carcillo y André Zylberberg (2014).</w:t>
      </w:r>
      <w:r>
        <w:t xml:space="preserve"> </w:t>
      </w:r>
      <w:r>
        <w:rPr>
          <w:i/>
          <w:iCs/>
        </w:rPr>
        <w:t xml:space="preserve">Labor Economics</w:t>
      </w:r>
      <w:r>
        <w:t xml:space="preserve">. 2.ª ed. Cambridge (Massachusetts): MIT Press.</w:t>
      </w:r>
    </w:p>
    <w:bookmarkEnd w:id="258"/>
    <w:bookmarkStart w:id="260" w:name="ref_CalmforsDriffill1988"/>
    <w:p>
      <w:pPr>
        <w:pStyle w:val="Bibliography"/>
      </w:pPr>
      <w:r>
        <w:t xml:space="preserve">Calmfors, Lars y John Driffill (1988).</w:t>
      </w:r>
      <w:r>
        <w:t xml:space="preserve"> </w:t>
      </w:r>
      <w:r>
        <w:t xml:space="preserve">«Bargaining Structure, Corporatism and Macroeconomic Performance»</w:t>
      </w:r>
      <w:r>
        <w:t xml:space="preserve">.</w:t>
      </w:r>
      <w:r>
        <w:t xml:space="preserve"> </w:t>
      </w:r>
      <w:r>
        <w:rPr>
          <w:i/>
          <w:iCs/>
        </w:rPr>
        <w:t xml:space="preserve">Economic Policy</w:t>
      </w:r>
      <w:r>
        <w:t xml:space="preserve"> </w:t>
      </w:r>
      <w:r>
        <w:t xml:space="preserve">3 (6): 13-61.</w:t>
      </w:r>
      <w:r>
        <w:t xml:space="preserve"> </w:t>
      </w:r>
      <w:hyperlink r:id="rId259">
        <w:r>
          <w:rPr>
            <w:rStyle w:val="Hyperlink"/>
          </w:rPr>
          <w:t xml:space="preserve">https://doi.org/10.2307/1344503</w:t>
        </w:r>
      </w:hyperlink>
      <w:r>
        <w:t xml:space="preserve">.</w:t>
      </w:r>
    </w:p>
    <w:bookmarkEnd w:id="260"/>
    <w:bookmarkStart w:id="262" w:name="ref_CappelliChauvin1991Interplant"/>
    <w:p>
      <w:pPr>
        <w:pStyle w:val="Bibliography"/>
      </w:pPr>
      <w:r>
        <w:t xml:space="preserve">Cappelli, Peter y Keith Chauvin (1991).</w:t>
      </w:r>
      <w:r>
        <w:t xml:space="preserve"> </w:t>
      </w:r>
      <w:r>
        <w:t xml:space="preserve">«An Interplant Test of the Efficiency Wage Hypothesis»</w:t>
      </w:r>
      <w:r>
        <w:t xml:space="preserve">.</w:t>
      </w:r>
      <w:r>
        <w:t xml:space="preserve"> </w:t>
      </w:r>
      <w:r>
        <w:rPr>
          <w:i/>
          <w:iCs/>
        </w:rPr>
        <w:t xml:space="preserve">Quarterly Journal of Economics</w:t>
      </w:r>
      <w:r>
        <w:t xml:space="preserve"> </w:t>
      </w:r>
      <w:r>
        <w:t xml:space="preserve">106 (3): 769-87.</w:t>
      </w:r>
      <w:r>
        <w:t xml:space="preserve"> </w:t>
      </w:r>
      <w:hyperlink r:id="rId261">
        <w:r>
          <w:rPr>
            <w:rStyle w:val="Hyperlink"/>
          </w:rPr>
          <w:t xml:space="preserve">https://doi.org/10.2307/2937926</w:t>
        </w:r>
      </w:hyperlink>
      <w:r>
        <w:t xml:space="preserve">.</w:t>
      </w:r>
    </w:p>
    <w:bookmarkEnd w:id="262"/>
    <w:bookmarkStart w:id="263" w:name="ref_CarlinSoskice2015Macroeconomics"/>
    <w:p>
      <w:pPr>
        <w:pStyle w:val="Bibliography"/>
      </w:pPr>
      <w:r>
        <w:t xml:space="preserve">Carlin, Wendy y David Soskice (2015).</w:t>
      </w:r>
      <w:r>
        <w:t xml:space="preserve"> </w:t>
      </w:r>
      <w:r>
        <w:rPr>
          <w:i/>
          <w:iCs/>
        </w:rPr>
        <w:t xml:space="preserve">Macroeconomics: Institutions, Instability, and the Financial System</w:t>
      </w:r>
      <w:r>
        <w:t xml:space="preserve">. Oxford: Oxford University Press.</w:t>
      </w:r>
    </w:p>
    <w:bookmarkEnd w:id="263"/>
    <w:bookmarkStart w:id="264" w:name="ref_Carmichael1985Can"/>
    <w:p>
      <w:pPr>
        <w:pStyle w:val="Bibliography"/>
      </w:pPr>
      <w:r>
        <w:t xml:space="preserve">Carmichael, H. Lorne (1985).</w:t>
      </w:r>
      <w:r>
        <w:t xml:space="preserve"> </w:t>
      </w:r>
      <w:r>
        <w:t xml:space="preserve">«Can Unemployment Be Involuntary? Comment»</w:t>
      </w:r>
      <w:r>
        <w:t xml:space="preserve">.</w:t>
      </w:r>
      <w:r>
        <w:t xml:space="preserve"> </w:t>
      </w:r>
      <w:r>
        <w:rPr>
          <w:i/>
          <w:iCs/>
        </w:rPr>
        <w:t xml:space="preserve">American Economic Review</w:t>
      </w:r>
      <w:r>
        <w:t xml:space="preserve"> </w:t>
      </w:r>
      <w:r>
        <w:t xml:space="preserve">75 (5): 1213-14.</w:t>
      </w:r>
    </w:p>
    <w:bookmarkEnd w:id="264"/>
    <w:bookmarkStart w:id="266" w:name="ref_DickensEtAl2007How"/>
    <w:p>
      <w:pPr>
        <w:pStyle w:val="Bibliography"/>
      </w:pPr>
      <w:r>
        <w:t xml:space="preserve">Dickens, William T., Lorenz Goette, Erica L. Groshen, Steinar Holden, Julián Messina, Mark E. Schweitzer, Jarkko Turunen y Melanie E. Ward (2007).</w:t>
      </w:r>
      <w:r>
        <w:t xml:space="preserve"> </w:t>
      </w:r>
      <w:r>
        <w:t xml:space="preserve">«How Wages Change: Micro Evidence from the International Wage Flexibility Project»</w:t>
      </w:r>
      <w:r>
        <w:t xml:space="preserve">.</w:t>
      </w:r>
      <w:r>
        <w:t xml:space="preserve"> </w:t>
      </w:r>
      <w:r>
        <w:rPr>
          <w:i/>
          <w:iCs/>
        </w:rPr>
        <w:t xml:space="preserve">Journal of Economic Perspectives</w:t>
      </w:r>
      <w:r>
        <w:t xml:space="preserve"> </w:t>
      </w:r>
      <w:r>
        <w:t xml:space="preserve">21 (2): 195-214.</w:t>
      </w:r>
      <w:r>
        <w:t xml:space="preserve"> </w:t>
      </w:r>
      <w:hyperlink r:id="rId265">
        <w:r>
          <w:rPr>
            <w:rStyle w:val="Hyperlink"/>
          </w:rPr>
          <w:t xml:space="preserve">https://doi.org/10.1257/jep.21.2.195</w:t>
        </w:r>
      </w:hyperlink>
      <w:r>
        <w:t xml:space="preserve">.</w:t>
      </w:r>
    </w:p>
    <w:bookmarkEnd w:id="266"/>
    <w:bookmarkStart w:id="267" w:name="ref_Dunlop1944Wage"/>
    <w:p>
      <w:pPr>
        <w:pStyle w:val="Bibliography"/>
      </w:pPr>
      <w:r>
        <w:t xml:space="preserve">Dunlop, John T. (1944).</w:t>
      </w:r>
      <w:r>
        <w:t xml:space="preserve"> </w:t>
      </w:r>
      <w:r>
        <w:rPr>
          <w:i/>
          <w:iCs/>
        </w:rPr>
        <w:t xml:space="preserve">Wage Determination under Trade Unions</w:t>
      </w:r>
      <w:r>
        <w:t xml:space="preserve">. Nueva York: Macmillan.</w:t>
      </w:r>
    </w:p>
    <w:bookmarkEnd w:id="267"/>
    <w:bookmarkStart w:id="268" w:name="ref_Edgeworth1881Mathematical"/>
    <w:p>
      <w:pPr>
        <w:pStyle w:val="Bibliography"/>
      </w:pPr>
      <w:r>
        <w:t xml:space="preserve">Edgeworth, Francis Ysidro (1881).</w:t>
      </w:r>
      <w:r>
        <w:t xml:space="preserve"> </w:t>
      </w:r>
      <w:r>
        <w:rPr>
          <w:i/>
          <w:iCs/>
        </w:rPr>
        <w:t xml:space="preserve">Mathematical Psychics: An Essay on the Application of Mathematics to the Moral Sciences</w:t>
      </w:r>
      <w:r>
        <w:t xml:space="preserve">. Londres: C. Kegan Paul.</w:t>
      </w:r>
    </w:p>
    <w:bookmarkEnd w:id="268"/>
    <w:bookmarkStart w:id="270" w:name="ref_EspinosaRhee1989Efficient"/>
    <w:p>
      <w:pPr>
        <w:pStyle w:val="Bibliography"/>
      </w:pPr>
      <w:r>
        <w:t xml:space="preserve">Espinosa, Maria Paz y Changyong Rhee (1989).</w:t>
      </w:r>
      <w:r>
        <w:t xml:space="preserve"> </w:t>
      </w:r>
      <w:r>
        <w:t xml:space="preserve">«Efficient Wage Bargaining as a Repeated Game»</w:t>
      </w:r>
      <w:r>
        <w:t xml:space="preserve">.</w:t>
      </w:r>
      <w:r>
        <w:t xml:space="preserve"> </w:t>
      </w:r>
      <w:r>
        <w:rPr>
          <w:i/>
          <w:iCs/>
        </w:rPr>
        <w:t xml:space="preserve">Quarterly Journal of Economics</w:t>
      </w:r>
      <w:r>
        <w:t xml:space="preserve"> </w:t>
      </w:r>
      <w:r>
        <w:t xml:space="preserve">104 (3): 565-88.</w:t>
      </w:r>
      <w:r>
        <w:t xml:space="preserve"> </w:t>
      </w:r>
      <w:hyperlink r:id="rId269">
        <w:r>
          <w:rPr>
            <w:rStyle w:val="Hyperlink"/>
          </w:rPr>
          <w:t xml:space="preserve">https://doi.org/10.2307/2937811</w:t>
        </w:r>
      </w:hyperlink>
      <w:r>
        <w:t xml:space="preserve">.</w:t>
      </w:r>
    </w:p>
    <w:bookmarkEnd w:id="270"/>
    <w:bookmarkStart w:id="272" w:name="ref_Eurostat2026NamaPe"/>
    <w:p>
      <w:pPr>
        <w:pStyle w:val="Bibliography"/>
      </w:pPr>
      <w:r>
        <w:t xml:space="preserve">Eurostat (2026).</w:t>
      </w:r>
      <w:r>
        <w:t xml:space="preserve"> </w:t>
      </w:r>
      <w:r>
        <w:t xml:space="preserve">«Population and employment (nama_10_pe)»</w:t>
      </w:r>
      <w:r>
        <w:t xml:space="preserve">. 2026.</w:t>
      </w:r>
      <w:r>
        <w:t xml:space="preserve"> </w:t>
      </w:r>
      <w:hyperlink r:id="rId271">
        <w:r>
          <w:rPr>
            <w:rStyle w:val="Hyperlink"/>
          </w:rPr>
          <w:t xml:space="preserve">https://ec.europa.eu/eurostat/databrowser/view/nama_10_pe/default/table</w:t>
        </w:r>
      </w:hyperlink>
      <w:r>
        <w:t xml:space="preserve">.</w:t>
      </w:r>
    </w:p>
    <w:bookmarkEnd w:id="272"/>
    <w:bookmarkStart w:id="274" w:name="ref_FEDEA2009Propuesta"/>
    <w:p>
      <w:pPr>
        <w:pStyle w:val="Bibliography"/>
      </w:pPr>
      <w:r>
        <w:t xml:space="preserve">FEDEA (2009).</w:t>
      </w:r>
      <w:r>
        <w:t xml:space="preserve"> </w:t>
      </w:r>
      <w:r>
        <w:t xml:space="preserve">«Propuesta para la reactivación laboral en España»</w:t>
      </w:r>
      <w:r>
        <w:t xml:space="preserve">. 2009.</w:t>
      </w:r>
      <w:r>
        <w:t xml:space="preserve"> </w:t>
      </w:r>
      <w:hyperlink r:id="rId273">
        <w:r>
          <w:rPr>
            <w:rStyle w:val="Hyperlink"/>
          </w:rPr>
          <w:t xml:space="preserve">https://www.nuevatribuna.es/media/nuevatribuna/editmaker/pdf/reactivacion-laboral.pdf</w:t>
        </w:r>
      </w:hyperlink>
      <w:r>
        <w:t xml:space="preserve">.</w:t>
      </w:r>
    </w:p>
    <w:bookmarkEnd w:id="274"/>
    <w:bookmarkStart w:id="276" w:name="ref_FehrKirchsteigerRiedl1993Does"/>
    <w:p>
      <w:pPr>
        <w:pStyle w:val="Bibliography"/>
      </w:pPr>
      <w:r>
        <w:t xml:space="preserve">Fehr, Ernst, Georg Kirchsteiger y Arno Riedl (1993).</w:t>
      </w:r>
      <w:r>
        <w:t xml:space="preserve"> </w:t>
      </w:r>
      <w:r>
        <w:t xml:space="preserve">«Does Fairness Prevent Market Clearing? An Experimental Investigation»</w:t>
      </w:r>
      <w:r>
        <w:t xml:space="preserve">.</w:t>
      </w:r>
      <w:r>
        <w:t xml:space="preserve"> </w:t>
      </w:r>
      <w:r>
        <w:rPr>
          <w:i/>
          <w:iCs/>
        </w:rPr>
        <w:t xml:space="preserve">Quarterly Journal of Economics</w:t>
      </w:r>
      <w:r>
        <w:t xml:space="preserve"> </w:t>
      </w:r>
      <w:r>
        <w:t xml:space="preserve">108 (2): 437-59.</w:t>
      </w:r>
      <w:r>
        <w:t xml:space="preserve"> </w:t>
      </w:r>
      <w:hyperlink r:id="rId275">
        <w:r>
          <w:rPr>
            <w:rStyle w:val="Hyperlink"/>
          </w:rPr>
          <w:t xml:space="preserve">https://doi.org/10.2307/2118338</w:t>
        </w:r>
      </w:hyperlink>
      <w:r>
        <w:t xml:space="preserve">.</w:t>
      </w:r>
    </w:p>
    <w:bookmarkEnd w:id="276"/>
    <w:bookmarkStart w:id="278" w:name="ref_Flanagan1999Macroeconomic"/>
    <w:p>
      <w:pPr>
        <w:pStyle w:val="Bibliography"/>
      </w:pPr>
      <w:r>
        <w:t xml:space="preserve">Flanagan, Robert J. (1999).</w:t>
      </w:r>
      <w:r>
        <w:t xml:space="preserve"> </w:t>
      </w:r>
      <w:r>
        <w:t xml:space="preserve">«Macroeconomic Performance and Collective Bargaining: An International Perspective»</w:t>
      </w:r>
      <w:r>
        <w:t xml:space="preserve">.</w:t>
      </w:r>
      <w:r>
        <w:t xml:space="preserve"> </w:t>
      </w:r>
      <w:r>
        <w:rPr>
          <w:i/>
          <w:iCs/>
        </w:rPr>
        <w:t xml:space="preserve">Journal of Economic Literature</w:t>
      </w:r>
      <w:r>
        <w:t xml:space="preserve"> </w:t>
      </w:r>
      <w:r>
        <w:t xml:space="preserve">37 (3): 1150-75.</w:t>
      </w:r>
      <w:r>
        <w:t xml:space="preserve"> </w:t>
      </w:r>
      <w:hyperlink r:id="rId277">
        <w:r>
          <w:rPr>
            <w:rStyle w:val="Hyperlink"/>
          </w:rPr>
          <w:t xml:space="preserve">https://doi.org/10.1257/jel.37.3.1150</w:t>
        </w:r>
      </w:hyperlink>
      <w:r>
        <w:t xml:space="preserve">.</w:t>
      </w:r>
    </w:p>
    <w:bookmarkEnd w:id="278"/>
    <w:bookmarkStart w:id="280" w:name="ref_GneezyList2006Putting"/>
    <w:p>
      <w:pPr>
        <w:pStyle w:val="Bibliography"/>
      </w:pPr>
      <w:r>
        <w:t xml:space="preserve">Gneezy, Uri y John A. List (2006).</w:t>
      </w:r>
      <w:r>
        <w:t xml:space="preserve"> </w:t>
      </w:r>
      <w:r>
        <w:t xml:space="preserve">«Putting Behavioral Economics to Work: Testing for Gift Exchange in Labor Markets Using Field Experiments»</w:t>
      </w:r>
      <w:r>
        <w:t xml:space="preserve">.</w:t>
      </w:r>
      <w:r>
        <w:t xml:space="preserve"> </w:t>
      </w:r>
      <w:r>
        <w:rPr>
          <w:i/>
          <w:iCs/>
        </w:rPr>
        <w:t xml:space="preserve">Econometrica</w:t>
      </w:r>
      <w:r>
        <w:t xml:space="preserve"> </w:t>
      </w:r>
      <w:r>
        <w:t xml:space="preserve">74 (5): 1365-84.</w:t>
      </w:r>
      <w:r>
        <w:t xml:space="preserve"> </w:t>
      </w:r>
      <w:hyperlink r:id="rId279">
        <w:r>
          <w:rPr>
            <w:rStyle w:val="Hyperlink"/>
          </w:rPr>
          <w:t xml:space="preserve">https://doi.org/10.1111/j.1468-0262.2006.00707.x</w:t>
        </w:r>
      </w:hyperlink>
      <w:r>
        <w:t xml:space="preserve">.</w:t>
      </w:r>
    </w:p>
    <w:bookmarkEnd w:id="280"/>
    <w:bookmarkStart w:id="282" w:name="ref_Gordon1974Neoclassical"/>
    <w:p>
      <w:pPr>
        <w:pStyle w:val="Bibliography"/>
      </w:pPr>
      <w:r>
        <w:t xml:space="preserve">Gordon, Donald F. (1974).</w:t>
      </w:r>
      <w:r>
        <w:t xml:space="preserve"> </w:t>
      </w:r>
      <w:r>
        <w:t xml:space="preserve">«A Neo-Classical Theory of Keynesian Unemployment»</w:t>
      </w:r>
      <w:r>
        <w:t xml:space="preserve">.</w:t>
      </w:r>
      <w:r>
        <w:t xml:space="preserve"> </w:t>
      </w:r>
      <w:r>
        <w:rPr>
          <w:i/>
          <w:iCs/>
        </w:rPr>
        <w:t xml:space="preserve">Economic Inquiry</w:t>
      </w:r>
      <w:r>
        <w:t xml:space="preserve"> </w:t>
      </w:r>
      <w:r>
        <w:t xml:space="preserve">12 (4): 431-59.</w:t>
      </w:r>
      <w:r>
        <w:t xml:space="preserve"> </w:t>
      </w:r>
      <w:hyperlink r:id="rId281">
        <w:r>
          <w:rPr>
            <w:rStyle w:val="Hyperlink"/>
          </w:rPr>
          <w:t xml:space="preserve">https://doi.org/10.1111/j.1465-7295.1974.tb00415.x</w:t>
        </w:r>
      </w:hyperlink>
      <w:r>
        <w:t xml:space="preserve">.</w:t>
      </w:r>
    </w:p>
    <w:bookmarkEnd w:id="282"/>
    <w:bookmarkStart w:id="284" w:name="ref_GreenKahn1983Wage"/>
    <w:p>
      <w:pPr>
        <w:pStyle w:val="Bibliography"/>
      </w:pPr>
      <w:r>
        <w:t xml:space="preserve">Green, Jerry y Charles M. Kahn (1983).</w:t>
      </w:r>
      <w:r>
        <w:t xml:space="preserve"> </w:t>
      </w:r>
      <w:r>
        <w:t xml:space="preserve">«Wage-Employment Contracts»</w:t>
      </w:r>
      <w:r>
        <w:t xml:space="preserve">.</w:t>
      </w:r>
      <w:r>
        <w:t xml:space="preserve"> </w:t>
      </w:r>
      <w:r>
        <w:rPr>
          <w:i/>
          <w:iCs/>
        </w:rPr>
        <w:t xml:space="preserve">Quarterly Journal of Economics</w:t>
      </w:r>
      <w:r>
        <w:t xml:space="preserve"> </w:t>
      </w:r>
      <w:r>
        <w:t xml:space="preserve">98 (supl.): 173-87.</w:t>
      </w:r>
      <w:r>
        <w:t xml:space="preserve"> </w:t>
      </w:r>
      <w:hyperlink r:id="rId283">
        <w:r>
          <w:rPr>
            <w:rStyle w:val="Hyperlink"/>
          </w:rPr>
          <w:t xml:space="preserve">https://doi.org/10.2307/1885379</w:t>
        </w:r>
      </w:hyperlink>
      <w:r>
        <w:t xml:space="preserve">.</w:t>
      </w:r>
    </w:p>
    <w:bookmarkEnd w:id="284"/>
    <w:bookmarkStart w:id="285" w:name="ref_GrossmanHart1981Implicit"/>
    <w:p>
      <w:pPr>
        <w:pStyle w:val="Bibliography"/>
      </w:pPr>
      <w:r>
        <w:t xml:space="preserve">Grossman, Sanford J. y Oliver D. Hart (1981).</w:t>
      </w:r>
      <w:r>
        <w:t xml:space="preserve"> </w:t>
      </w:r>
      <w:r>
        <w:t xml:space="preserve">«Implicit Contracts, Moral Hazard, and Unemployment»</w:t>
      </w:r>
      <w:r>
        <w:t xml:space="preserve">.</w:t>
      </w:r>
      <w:r>
        <w:t xml:space="preserve"> </w:t>
      </w:r>
      <w:r>
        <w:rPr>
          <w:i/>
          <w:iCs/>
        </w:rPr>
        <w:t xml:space="preserve">American Economic Review</w:t>
      </w:r>
      <w:r>
        <w:t xml:space="preserve"> </w:t>
      </w:r>
      <w:r>
        <w:t xml:space="preserve">71 (2): 301-7.</w:t>
      </w:r>
    </w:p>
    <w:bookmarkEnd w:id="285"/>
    <w:bookmarkStart w:id="286" w:name="ref_Hall1982Importance"/>
    <w:p>
      <w:pPr>
        <w:pStyle w:val="Bibliography"/>
      </w:pPr>
      <w:r>
        <w:t xml:space="preserve">Hall, Robert E. (1982).</w:t>
      </w:r>
      <w:r>
        <w:t xml:space="preserve"> </w:t>
      </w:r>
      <w:r>
        <w:t xml:space="preserve">«The Importance of Lifetime Jobs in the U.S. Economy»</w:t>
      </w:r>
      <w:r>
        <w:t xml:space="preserve">.</w:t>
      </w:r>
      <w:r>
        <w:t xml:space="preserve"> </w:t>
      </w:r>
      <w:r>
        <w:rPr>
          <w:i/>
          <w:iCs/>
        </w:rPr>
        <w:t xml:space="preserve">American Economic Review</w:t>
      </w:r>
      <w:r>
        <w:t xml:space="preserve"> </w:t>
      </w:r>
      <w:r>
        <w:t xml:space="preserve">72 (4): 716-24.</w:t>
      </w:r>
    </w:p>
    <w:bookmarkEnd w:id="286"/>
    <w:bookmarkStart w:id="288" w:name="ref_Hall2005Employment"/>
    <w:p>
      <w:pPr>
        <w:pStyle w:val="Bibliography"/>
      </w:pPr>
      <w:r>
        <w:t xml:space="preserve">Hall, Robert E. (2005).</w:t>
      </w:r>
      <w:r>
        <w:t xml:space="preserve"> </w:t>
      </w:r>
      <w:r>
        <w:t xml:space="preserve">«Employment Fluctuations with Equilibrium Wage Stickiness»</w:t>
      </w:r>
      <w:r>
        <w:t xml:space="preserve">.</w:t>
      </w:r>
      <w:r>
        <w:t xml:space="preserve"> </w:t>
      </w:r>
      <w:r>
        <w:rPr>
          <w:i/>
          <w:iCs/>
        </w:rPr>
        <w:t xml:space="preserve">American Economic Review</w:t>
      </w:r>
      <w:r>
        <w:t xml:space="preserve"> </w:t>
      </w:r>
      <w:r>
        <w:t xml:space="preserve">95 (1): 50-65.</w:t>
      </w:r>
      <w:r>
        <w:t xml:space="preserve"> </w:t>
      </w:r>
      <w:hyperlink r:id="rId287">
        <w:r>
          <w:rPr>
            <w:rStyle w:val="Hyperlink"/>
          </w:rPr>
          <w:t xml:space="preserve">https://doi.org/10.1257/0002828053828482</w:t>
        </w:r>
      </w:hyperlink>
      <w:r>
        <w:t xml:space="preserve">.</w:t>
      </w:r>
    </w:p>
    <w:bookmarkEnd w:id="288"/>
    <w:bookmarkStart w:id="289" w:name="ref_Heijdra2017Foundations"/>
    <w:p>
      <w:pPr>
        <w:pStyle w:val="Bibliography"/>
      </w:pPr>
      <w:r>
        <w:t xml:space="preserve">Heijdra, Ben J. (2017).</w:t>
      </w:r>
      <w:r>
        <w:t xml:space="preserve"> </w:t>
      </w:r>
      <w:r>
        <w:rPr>
          <w:i/>
          <w:iCs/>
        </w:rPr>
        <w:t xml:space="preserve">Foundations of Modern Macroeconomics</w:t>
      </w:r>
      <w:r>
        <w:t xml:space="preserve">. 3.ª ed. Oxford: Oxford University Press.</w:t>
      </w:r>
    </w:p>
    <w:bookmarkEnd w:id="289"/>
    <w:bookmarkStart w:id="290" w:name="ref_Hicks1932Theory"/>
    <w:p>
      <w:pPr>
        <w:pStyle w:val="Bibliography"/>
      </w:pPr>
      <w:r>
        <w:t xml:space="preserve">Hicks, John R. (1932).</w:t>
      </w:r>
      <w:r>
        <w:t xml:space="preserve"> </w:t>
      </w:r>
      <w:r>
        <w:rPr>
          <w:i/>
          <w:iCs/>
        </w:rPr>
        <w:t xml:space="preserve">The Theory of Wages</w:t>
      </w:r>
      <w:r>
        <w:t xml:space="preserve">. Londres: Macmillan.</w:t>
      </w:r>
    </w:p>
    <w:bookmarkEnd w:id="290"/>
    <w:bookmarkStart w:id="292" w:name="ref_BOE2012Ley3"/>
    <w:p>
      <w:pPr>
        <w:pStyle w:val="Bibliography"/>
      </w:pPr>
      <w:r>
        <w:t xml:space="preserve">Jefatura del Estado (2012).</w:t>
      </w:r>
      <w:r>
        <w:t xml:space="preserve"> </w:t>
      </w:r>
      <w:r>
        <w:t xml:space="preserve">«Ley 3/2012, de 6 de julio, de medidas urgentes para la reforma del mercado laboral»</w:t>
      </w:r>
      <w:r>
        <w:t xml:space="preserve">. 2012.</w:t>
      </w:r>
      <w:r>
        <w:t xml:space="preserve"> </w:t>
      </w:r>
      <w:hyperlink r:id="rId291">
        <w:r>
          <w:rPr>
            <w:rStyle w:val="Hyperlink"/>
          </w:rPr>
          <w:t xml:space="preserve">https://www.boe.es/buscar/act.php?id=BOE-A-2012-9110</w:t>
        </w:r>
      </w:hyperlink>
      <w:r>
        <w:t xml:space="preserve">.</w:t>
      </w:r>
    </w:p>
    <w:bookmarkEnd w:id="292"/>
    <w:bookmarkStart w:id="294" w:name="ref_BOE2021RDL32"/>
    <w:p>
      <w:pPr>
        <w:pStyle w:val="Bibliography"/>
      </w:pPr>
      <w:r>
        <w:t xml:space="preserve">Jefatura del Estado (2021).</w:t>
      </w:r>
      <w:r>
        <w:t xml:space="preserve"> </w:t>
      </w:r>
      <w:r>
        <w:t xml:space="preserve">«Real Decreto-ley 32/2021, de 28 de diciembre, de medidas urgentes para la reforma laboral, la garantía de la estabilidad en el empleo y la transformación del mercado de trabajo»</w:t>
      </w:r>
      <w:r>
        <w:t xml:space="preserve">. 2021.</w:t>
      </w:r>
      <w:r>
        <w:t xml:space="preserve"> </w:t>
      </w:r>
      <w:hyperlink r:id="rId293">
        <w:r>
          <w:rPr>
            <w:rStyle w:val="Hyperlink"/>
          </w:rPr>
          <w:t xml:space="preserve">https://www.boe.es/buscar/act.php?id=BOE-A-2021-21788</w:t>
        </w:r>
      </w:hyperlink>
      <w:r>
        <w:t xml:space="preserve">.</w:t>
      </w:r>
    </w:p>
    <w:bookmarkEnd w:id="294"/>
    <w:bookmarkStart w:id="296" w:name="ref_JimenoThomas2011Collective"/>
    <w:p>
      <w:pPr>
        <w:pStyle w:val="Bibliography"/>
      </w:pPr>
      <w:r>
        <w:t xml:space="preserve">Jimeno, Juan F. y Carlos Thomas (2011).</w:t>
      </w:r>
      <w:r>
        <w:t xml:space="preserve"> </w:t>
      </w:r>
      <w:r>
        <w:t xml:space="preserve">«Collective Bargaining, Firm Heterogeneity and Unemployment»</w:t>
      </w:r>
      <w:r>
        <w:t xml:space="preserve">. Documentos de Trabajo 1131. Madrid: Banco de España.</w:t>
      </w:r>
      <w:r>
        <w:t xml:space="preserve"> </w:t>
      </w:r>
      <w:hyperlink r:id="rId295">
        <w:r>
          <w:rPr>
            <w:rStyle w:val="Hyperlink"/>
          </w:rPr>
          <w:t xml:space="preserve">https://repositorio.bde.es/bitstream/123456789/7084/1/dt1131e.pdf</w:t>
        </w:r>
      </w:hyperlink>
      <w:r>
        <w:t xml:space="preserve">.</w:t>
      </w:r>
    </w:p>
    <w:bookmarkEnd w:id="296"/>
    <w:bookmarkStart w:id="298" w:name="ref_JimenoThomas2013Collective"/>
    <w:p>
      <w:pPr>
        <w:pStyle w:val="Bibliography"/>
      </w:pPr>
      <w:r>
        <w:t xml:space="preserve">Jimeno, Juan F. y Carlos Thomas (2013).</w:t>
      </w:r>
      <w:r>
        <w:t xml:space="preserve"> </w:t>
      </w:r>
      <w:r>
        <w:t xml:space="preserve">«Collective Bargaining, Firm Heterogeneity and Unemployment»</w:t>
      </w:r>
      <w:r>
        <w:t xml:space="preserve">.</w:t>
      </w:r>
      <w:r>
        <w:t xml:space="preserve"> </w:t>
      </w:r>
      <w:r>
        <w:rPr>
          <w:i/>
          <w:iCs/>
        </w:rPr>
        <w:t xml:space="preserve">European Economic Review</w:t>
      </w:r>
      <w:r>
        <w:t xml:space="preserve"> </w:t>
      </w:r>
      <w:r>
        <w:t xml:space="preserve">59: 63-79.</w:t>
      </w:r>
      <w:r>
        <w:t xml:space="preserve"> </w:t>
      </w:r>
      <w:hyperlink r:id="rId297">
        <w:r>
          <w:rPr>
            <w:rStyle w:val="Hyperlink"/>
          </w:rPr>
          <w:t xml:space="preserve">https://doi.org/10.1016/j.euroecorev.2012.11.009</w:t>
        </w:r>
      </w:hyperlink>
      <w:r>
        <w:t xml:space="preserve">.</w:t>
      </w:r>
    </w:p>
    <w:bookmarkEnd w:id="298"/>
    <w:bookmarkStart w:id="300" w:name="ref_Kalai1977Nonsymmetric"/>
    <w:p>
      <w:pPr>
        <w:pStyle w:val="Bibliography"/>
      </w:pPr>
      <w:r>
        <w:t xml:space="preserve">Kalai, Ehud (1977).</w:t>
      </w:r>
      <w:r>
        <w:t xml:space="preserve"> </w:t>
      </w:r>
      <w:r>
        <w:t xml:space="preserve">«Nonsymmetric Nash Solutions and Replications of 2-Person Bargaining»</w:t>
      </w:r>
      <w:r>
        <w:t xml:space="preserve">.</w:t>
      </w:r>
      <w:r>
        <w:t xml:space="preserve"> </w:t>
      </w:r>
      <w:r>
        <w:rPr>
          <w:i/>
          <w:iCs/>
        </w:rPr>
        <w:t xml:space="preserve">International Journal of Game Theory</w:t>
      </w:r>
      <w:r>
        <w:t xml:space="preserve"> </w:t>
      </w:r>
      <w:r>
        <w:t xml:space="preserve">6 (3): 129-33.</w:t>
      </w:r>
      <w:r>
        <w:t xml:space="preserve"> </w:t>
      </w:r>
      <w:hyperlink r:id="rId299">
        <w:r>
          <w:rPr>
            <w:rStyle w:val="Hyperlink"/>
          </w:rPr>
          <w:t xml:space="preserve">https://doi.org/10.1007/BF01774658</w:t>
        </w:r>
      </w:hyperlink>
      <w:r>
        <w:t xml:space="preserve">.</w:t>
      </w:r>
    </w:p>
    <w:bookmarkEnd w:id="300"/>
    <w:bookmarkStart w:id="301" w:name="ref_KennanWilson1993Bargaining"/>
    <w:p>
      <w:pPr>
        <w:pStyle w:val="Bibliography"/>
      </w:pPr>
      <w:r>
        <w:t xml:space="preserve">Kennan, John y Robert Wilson (1993).</w:t>
      </w:r>
      <w:r>
        <w:t xml:space="preserve"> </w:t>
      </w:r>
      <w:r>
        <w:t xml:space="preserve">«Bargaining with Private Information»</w:t>
      </w:r>
      <w:r>
        <w:t xml:space="preserve">.</w:t>
      </w:r>
      <w:r>
        <w:t xml:space="preserve"> </w:t>
      </w:r>
      <w:r>
        <w:rPr>
          <w:i/>
          <w:iCs/>
        </w:rPr>
        <w:t xml:space="preserve">Journal of Economic Literature</w:t>
      </w:r>
      <w:r>
        <w:t xml:space="preserve"> </w:t>
      </w:r>
      <w:r>
        <w:t xml:space="preserve">31 (1): 45-104.</w:t>
      </w:r>
    </w:p>
    <w:bookmarkEnd w:id="301"/>
    <w:bookmarkStart w:id="302" w:name="ref_Keynes1936"/>
    <w:p>
      <w:pPr>
        <w:pStyle w:val="Bibliography"/>
      </w:pPr>
      <w:r>
        <w:t xml:space="preserve">Keynes, John Maynard (1936).</w:t>
      </w:r>
      <w:r>
        <w:t xml:space="preserve"> </w:t>
      </w:r>
      <w:r>
        <w:rPr>
          <w:i/>
          <w:iCs/>
        </w:rPr>
        <w:t xml:space="preserve">The General Theory of Employment, Interest and Money</w:t>
      </w:r>
      <w:r>
        <w:t xml:space="preserve">. Londres: Macmillan.</w:t>
      </w:r>
    </w:p>
    <w:bookmarkEnd w:id="302"/>
    <w:bookmarkStart w:id="304" w:name="ref_KruegerSummers1988Efficiency"/>
    <w:p>
      <w:pPr>
        <w:pStyle w:val="Bibliography"/>
      </w:pPr>
      <w:r>
        <w:t xml:space="preserve">Krueger, Alan B. y Lawrence H. Summers (1988).</w:t>
      </w:r>
      <w:r>
        <w:t xml:space="preserve"> </w:t>
      </w:r>
      <w:r>
        <w:t xml:space="preserve">«Efficiency Wages and the Inter-Industry Wage Structure»</w:t>
      </w:r>
      <w:r>
        <w:t xml:space="preserve">.</w:t>
      </w:r>
      <w:r>
        <w:t xml:space="preserve"> </w:t>
      </w:r>
      <w:r>
        <w:rPr>
          <w:i/>
          <w:iCs/>
        </w:rPr>
        <w:t xml:space="preserve">Econometrica</w:t>
      </w:r>
      <w:r>
        <w:t xml:space="preserve"> </w:t>
      </w:r>
      <w:r>
        <w:t xml:space="preserve">56 (2): 259-93.</w:t>
      </w:r>
      <w:r>
        <w:t xml:space="preserve"> </w:t>
      </w:r>
      <w:hyperlink r:id="rId303">
        <w:r>
          <w:rPr>
            <w:rStyle w:val="Hyperlink"/>
          </w:rPr>
          <w:t xml:space="preserve">https://doi.org/10.2307/1911072</w:t>
        </w:r>
      </w:hyperlink>
      <w:r>
        <w:t xml:space="preserve">.</w:t>
      </w:r>
    </w:p>
    <w:bookmarkEnd w:id="304"/>
    <w:bookmarkStart w:id="305" w:name="ref_LayardNickellJackman1991Unemployment"/>
    <w:p>
      <w:pPr>
        <w:pStyle w:val="Bibliography"/>
      </w:pPr>
      <w:r>
        <w:t xml:space="preserve">Layard, Richard, Stephen Nickell y Richard Jackman (1991).</w:t>
      </w:r>
      <w:r>
        <w:t xml:space="preserve"> </w:t>
      </w:r>
      <w:r>
        <w:rPr>
          <w:i/>
          <w:iCs/>
        </w:rPr>
        <w:t xml:space="preserve">Unemployment: Macroeconomic Performance and the Labour Market</w:t>
      </w:r>
      <w:r>
        <w:t xml:space="preserve">. Oxford: Oxford University Press.</w:t>
      </w:r>
    </w:p>
    <w:bookmarkEnd w:id="305"/>
    <w:bookmarkStart w:id="307" w:name="ref_Lazear1979Why"/>
    <w:p>
      <w:pPr>
        <w:pStyle w:val="Bibliography"/>
      </w:pPr>
      <w:r>
        <w:t xml:space="preserve">Lazear, Edward P. (1979).</w:t>
      </w:r>
      <w:r>
        <w:t xml:space="preserve"> </w:t>
      </w:r>
      <w:r>
        <w:t xml:space="preserve">«Why Is There Mandatory Retirement?»</w:t>
      </w:r>
      <w:r>
        <w:t xml:space="preserve"> </w:t>
      </w:r>
      <w:r>
        <w:rPr>
          <w:i/>
          <w:iCs/>
        </w:rPr>
        <w:t xml:space="preserve">Journal of Political Economy</w:t>
      </w:r>
      <w:r>
        <w:t xml:space="preserve"> </w:t>
      </w:r>
      <w:r>
        <w:t xml:space="preserve">87 (6): 1261-84.</w:t>
      </w:r>
      <w:r>
        <w:t xml:space="preserve"> </w:t>
      </w:r>
      <w:hyperlink r:id="rId306">
        <w:r>
          <w:rPr>
            <w:rStyle w:val="Hyperlink"/>
          </w:rPr>
          <w:t xml:space="preserve">https://doi.org/10.1086/260835</w:t>
        </w:r>
      </w:hyperlink>
      <w:r>
        <w:t xml:space="preserve">.</w:t>
      </w:r>
    </w:p>
    <w:bookmarkEnd w:id="307"/>
    <w:bookmarkStart w:id="309" w:name="ref_Leibenstein1957Theory"/>
    <w:p>
      <w:pPr>
        <w:pStyle w:val="Bibliography"/>
      </w:pPr>
      <w:r>
        <w:t xml:space="preserve">Leibenstein, Harvey (1957).</w:t>
      </w:r>
      <w:r>
        <w:t xml:space="preserve"> </w:t>
      </w:r>
      <w:r>
        <w:t xml:space="preserve">«The Theory of Underemployment in Backward Economies»</w:t>
      </w:r>
      <w:r>
        <w:t xml:space="preserve">.</w:t>
      </w:r>
      <w:r>
        <w:t xml:space="preserve"> </w:t>
      </w:r>
      <w:r>
        <w:rPr>
          <w:i/>
          <w:iCs/>
        </w:rPr>
        <w:t xml:space="preserve">Journal of Political Economy</w:t>
      </w:r>
      <w:r>
        <w:t xml:space="preserve"> </w:t>
      </w:r>
      <w:r>
        <w:t xml:space="preserve">65 (2): 91-103.</w:t>
      </w:r>
      <w:r>
        <w:t xml:space="preserve"> </w:t>
      </w:r>
      <w:hyperlink r:id="rId308">
        <w:r>
          <w:rPr>
            <w:rStyle w:val="Hyperlink"/>
          </w:rPr>
          <w:t xml:space="preserve">https://doi.org/10.1086/257894</w:t>
        </w:r>
      </w:hyperlink>
      <w:r>
        <w:t xml:space="preserve">.</w:t>
      </w:r>
    </w:p>
    <w:bookmarkEnd w:id="309"/>
    <w:bookmarkStart w:id="311" w:name="ref_Leontief1946Pure"/>
    <w:p>
      <w:pPr>
        <w:pStyle w:val="Bibliography"/>
      </w:pPr>
      <w:r>
        <w:t xml:space="preserve">Leontief, Wassily (1946).</w:t>
      </w:r>
      <w:r>
        <w:t xml:space="preserve"> </w:t>
      </w:r>
      <w:r>
        <w:t xml:space="preserve">«The Pure Theory of the Guaranteed Annual Wage Contract»</w:t>
      </w:r>
      <w:r>
        <w:t xml:space="preserve">.</w:t>
      </w:r>
      <w:r>
        <w:t xml:space="preserve"> </w:t>
      </w:r>
      <w:r>
        <w:rPr>
          <w:i/>
          <w:iCs/>
        </w:rPr>
        <w:t xml:space="preserve">Journal of Political Economy</w:t>
      </w:r>
      <w:r>
        <w:t xml:space="preserve"> </w:t>
      </w:r>
      <w:r>
        <w:t xml:space="preserve">54 (1): 76-79.</w:t>
      </w:r>
      <w:r>
        <w:t xml:space="preserve"> </w:t>
      </w:r>
      <w:hyperlink r:id="rId310">
        <w:r>
          <w:rPr>
            <w:rStyle w:val="Hyperlink"/>
          </w:rPr>
          <w:t xml:space="preserve">https://doi.org/10.1086/256311</w:t>
        </w:r>
      </w:hyperlink>
      <w:r>
        <w:t xml:space="preserve">.</w:t>
      </w:r>
    </w:p>
    <w:bookmarkEnd w:id="311"/>
    <w:bookmarkStart w:id="312" w:name="ref_LindbeckSnower1986Wage"/>
    <w:p>
      <w:pPr>
        <w:pStyle w:val="Bibliography"/>
      </w:pPr>
      <w:r>
        <w:t xml:space="preserve">Lindbeck, Assar y Dennis J. Snower (1986).</w:t>
      </w:r>
      <w:r>
        <w:t xml:space="preserve"> </w:t>
      </w:r>
      <w:r>
        <w:t xml:space="preserve">«Wage Setting, Unemployment, and Insider-Outsider Relations»</w:t>
      </w:r>
      <w:r>
        <w:t xml:space="preserve">.</w:t>
      </w:r>
      <w:r>
        <w:t xml:space="preserve"> </w:t>
      </w:r>
      <w:r>
        <w:rPr>
          <w:i/>
          <w:iCs/>
        </w:rPr>
        <w:t xml:space="preserve">American Economic Review</w:t>
      </w:r>
      <w:r>
        <w:t xml:space="preserve"> </w:t>
      </w:r>
      <w:r>
        <w:t xml:space="preserve">76 (2): 235-39.</w:t>
      </w:r>
    </w:p>
    <w:bookmarkEnd w:id="312"/>
    <w:bookmarkStart w:id="313" w:name="ref_LindbeckSnower1988Insider"/>
    <w:p>
      <w:pPr>
        <w:pStyle w:val="Bibliography"/>
      </w:pPr>
      <w:r>
        <w:t xml:space="preserve">Lindbeck, Assar y Dennis J. Snower (1988).</w:t>
      </w:r>
      <w:r>
        <w:t xml:space="preserve"> </w:t>
      </w:r>
      <w:r>
        <w:rPr>
          <w:i/>
          <w:iCs/>
        </w:rPr>
        <w:t xml:space="preserve">The Insider-Outsider Theory of Employment and Unemployment</w:t>
      </w:r>
      <w:r>
        <w:t xml:space="preserve">. Cambridge (Massachusetts): MIT Press.</w:t>
      </w:r>
    </w:p>
    <w:bookmarkEnd w:id="313"/>
    <w:bookmarkStart w:id="315" w:name="ref_MaCurdyPencavel1986Testing"/>
    <w:p>
      <w:pPr>
        <w:pStyle w:val="Bibliography"/>
      </w:pPr>
      <w:r>
        <w:t xml:space="preserve">MaCurdy, Thomas E. y John H. Pencavel (1986).</w:t>
      </w:r>
      <w:r>
        <w:t xml:space="preserve"> </w:t>
      </w:r>
      <w:r>
        <w:t xml:space="preserve">«Testing between Competing Models of Wage and Employment Determination in Unionized Markets»</w:t>
      </w:r>
      <w:r>
        <w:t xml:space="preserve">.</w:t>
      </w:r>
      <w:r>
        <w:t xml:space="preserve"> </w:t>
      </w:r>
      <w:r>
        <w:rPr>
          <w:i/>
          <w:iCs/>
        </w:rPr>
        <w:t xml:space="preserve">Journal of Political Economy</w:t>
      </w:r>
      <w:r>
        <w:t xml:space="preserve"> </w:t>
      </w:r>
      <w:r>
        <w:t xml:space="preserve">94 (3, parte 2): S3-39.</w:t>
      </w:r>
      <w:r>
        <w:t xml:space="preserve"> </w:t>
      </w:r>
      <w:hyperlink r:id="rId314">
        <w:r>
          <w:rPr>
            <w:rStyle w:val="Hyperlink"/>
          </w:rPr>
          <w:t xml:space="preserve">https://doi.org/10.1086/261398</w:t>
        </w:r>
      </w:hyperlink>
      <w:r>
        <w:t xml:space="preserve">.</w:t>
      </w:r>
    </w:p>
    <w:bookmarkEnd w:id="315"/>
    <w:bookmarkStart w:id="316" w:name="ref_MartinezMatute2018Determinacion"/>
    <w:p>
      <w:pPr>
        <w:pStyle w:val="Bibliography"/>
      </w:pPr>
      <w:r>
        <w:t xml:space="preserve">Martínez Matute, M. (2018).</w:t>
      </w:r>
      <w:r>
        <w:t xml:space="preserve"> </w:t>
      </w:r>
      <w:r>
        <w:t xml:space="preserve">«Tema 3.A.20: Determinación de salarios: negociación, contratos implícitos y salarios de eficiencia»</w:t>
      </w:r>
      <w:r>
        <w:t xml:space="preserve">. ICEX-CECO.</w:t>
      </w:r>
    </w:p>
    <w:bookmarkEnd w:id="316"/>
    <w:bookmarkStart w:id="317" w:name="ref_MasColellWhinstonGreen1995"/>
    <w:p>
      <w:pPr>
        <w:pStyle w:val="Bibliography"/>
      </w:pPr>
      <w:r>
        <w:t xml:space="preserve">Mas-Colell, Andreu, Michael D. Whinston y Jerry R. Green (1995).</w:t>
      </w:r>
      <w:r>
        <w:t xml:space="preserve"> </w:t>
      </w:r>
      <w:r>
        <w:rPr>
          <w:i/>
          <w:iCs/>
        </w:rPr>
        <w:t xml:space="preserve">Microeconomic Theory</w:t>
      </w:r>
      <w:r>
        <w:t xml:space="preserve">. Nueva York: Oxford University Press.</w:t>
      </w:r>
    </w:p>
    <w:bookmarkEnd w:id="317"/>
    <w:bookmarkStart w:id="318" w:name="ref_Matthews1990Marshall"/>
    <w:p>
      <w:pPr>
        <w:pStyle w:val="Bibliography"/>
      </w:pPr>
      <w:r>
        <w:t xml:space="preserve">Matthews, Robin C. O. (1990).</w:t>
      </w:r>
      <w:r>
        <w:t xml:space="preserve"> </w:t>
      </w:r>
      <w:r>
        <w:t xml:space="preserve">«Marshall and the Labour Market»</w:t>
      </w:r>
      <w:r>
        <w:t xml:space="preserve">. En</w:t>
      </w:r>
      <w:r>
        <w:t xml:space="preserve"> </w:t>
      </w:r>
      <w:r>
        <w:rPr>
          <w:i/>
          <w:iCs/>
        </w:rPr>
        <w:t xml:space="preserve">Centenary Essays on Alfred Marshall</w:t>
      </w:r>
      <w:r>
        <w:t xml:space="preserve">, editado por John K. Whitaker. Cambridge: Cambridge University Press.</w:t>
      </w:r>
    </w:p>
    <w:bookmarkEnd w:id="318"/>
    <w:bookmarkStart w:id="320" w:name="ref_McDonaldSolow1981Wage"/>
    <w:p>
      <w:pPr>
        <w:pStyle w:val="Bibliography"/>
      </w:pPr>
      <w:r>
        <w:t xml:space="preserve">McDonald, Ian M. y Robert M. Solow (1981).</w:t>
      </w:r>
      <w:r>
        <w:t xml:space="preserve"> </w:t>
      </w:r>
      <w:r>
        <w:t xml:space="preserve">«Wage Bargaining and Employment»</w:t>
      </w:r>
      <w:r>
        <w:t xml:space="preserve">.</w:t>
      </w:r>
      <w:r>
        <w:t xml:space="preserve"> </w:t>
      </w:r>
      <w:r>
        <w:rPr>
          <w:i/>
          <w:iCs/>
        </w:rPr>
        <w:t xml:space="preserve">American Economic Review</w:t>
      </w:r>
      <w:r>
        <w:t xml:space="preserve"> </w:t>
      </w:r>
      <w:r>
        <w:t xml:space="preserve">71 (5): 896-908.</w:t>
      </w:r>
      <w:r>
        <w:t xml:space="preserve"> </w:t>
      </w:r>
      <w:hyperlink r:id="rId319">
        <w:r>
          <w:rPr>
            <w:rStyle w:val="Hyperlink"/>
          </w:rPr>
          <w:t xml:space="preserve">https://ideas.repec.org/a/aea/aecrev/v71y1981i5p896-908.html</w:t>
        </w:r>
      </w:hyperlink>
      <w:r>
        <w:t xml:space="preserve">.</w:t>
      </w:r>
    </w:p>
    <w:bookmarkEnd w:id="320"/>
    <w:bookmarkStart w:id="322" w:name="ref_BOE2015ET"/>
    <w:p>
      <w:pPr>
        <w:pStyle w:val="Bibliography"/>
      </w:pPr>
      <w:r>
        <w:t xml:space="preserve">Ministerio de Empleo y Seguridad Social (2015).</w:t>
      </w:r>
      <w:r>
        <w:t xml:space="preserve"> </w:t>
      </w:r>
      <w:r>
        <w:t xml:space="preserve">«Real Decreto Legislativo 2/2015, de 23 de octubre, por el que se aprueba el texto refundido de la Ley del Estatuto de los Trabajadores»</w:t>
      </w:r>
      <w:r>
        <w:t xml:space="preserve">. 2015.</w:t>
      </w:r>
      <w:r>
        <w:t xml:space="preserve"> </w:t>
      </w:r>
      <w:hyperlink r:id="rId321">
        <w:r>
          <w:rPr>
            <w:rStyle w:val="Hyperlink"/>
          </w:rPr>
          <w:t xml:space="preserve">https://www.boe.es/buscar/act.php?id=BOE-A-2015-11430</w:t>
        </w:r>
      </w:hyperlink>
      <w:r>
        <w:t xml:space="preserve">.</w:t>
      </w:r>
    </w:p>
    <w:bookmarkEnd w:id="322"/>
    <w:bookmarkStart w:id="324" w:name="ref_MISSM2020Afiliacion"/>
    <w:p>
      <w:pPr>
        <w:pStyle w:val="Bibliography"/>
      </w:pPr>
      <w:r>
        <w:t xml:space="preserve">Ministerio de Inclusión, Seguridad Social y Migraciones (2020).</w:t>
      </w:r>
      <w:r>
        <w:t xml:space="preserve"> </w:t>
      </w:r>
      <w:r>
        <w:t xml:space="preserve">«Afiliación a la Seguridad Social. Abril 2020»</w:t>
      </w:r>
      <w:r>
        <w:t xml:space="preserve">. 5 de mayo de 2020.</w:t>
      </w:r>
      <w:r>
        <w:t xml:space="preserve"> </w:t>
      </w:r>
      <w:hyperlink r:id="rId323">
        <w:r>
          <w:rPr>
            <w:rStyle w:val="Hyperlink"/>
          </w:rPr>
          <w:t xml:space="preserve">https://www.lamoncloa.gob.es/serviciosdeprensa/notasprensa/trabajo14/Documents/2020/050520-Afiliaci%C3%B3n%20a%20la%20Seguridad%20Social%20-%20Abril%202020.pdf</w:t>
        </w:r>
      </w:hyperlink>
      <w:r>
        <w:t xml:space="preserve">.</w:t>
      </w:r>
    </w:p>
    <w:bookmarkEnd w:id="324"/>
    <w:bookmarkStart w:id="326" w:name="ref_MITES2026CCTSep"/>
    <w:p>
      <w:pPr>
        <w:pStyle w:val="Bibliography"/>
      </w:pPr>
      <w:r>
        <w:t xml:space="preserve">Ministerio de Trabajo y Economía Social (2026a).</w:t>
      </w:r>
      <w:r>
        <w:t xml:space="preserve"> </w:t>
      </w:r>
      <w:r>
        <w:t xml:space="preserve">«Estadística de Convenios Colectivos de Trabajo. Avance mensual, septiembre de 2026»</w:t>
      </w:r>
      <w:r>
        <w:t xml:space="preserve">. 2026.</w:t>
      </w:r>
      <w:r>
        <w:t xml:space="preserve"> </w:t>
      </w:r>
      <w:hyperlink r:id="rId325">
        <w:r>
          <w:rPr>
            <w:rStyle w:val="Hyperlink"/>
          </w:rPr>
          <w:t xml:space="preserve">https://www.mites.gob.es/estadisticas/cct/cct26sepav/Resumen_resultados_CCT_septiembre-26.pdf</w:t>
        </w:r>
      </w:hyperlink>
      <w:r>
        <w:t xml:space="preserve">.</w:t>
      </w:r>
    </w:p>
    <w:bookmarkEnd w:id="326"/>
    <w:bookmarkStart w:id="328" w:name="ref_MITES2026CCT2025"/>
    <w:p>
      <w:pPr>
        <w:pStyle w:val="Bibliography"/>
      </w:pPr>
      <w:r>
        <w:t xml:space="preserve">Ministerio de Trabajo y Economía Social (2026b).</w:t>
      </w:r>
      <w:r>
        <w:t xml:space="preserve"> </w:t>
      </w:r>
      <w:r>
        <w:t xml:space="preserve">«Estadística de Convenios Colectivos de Trabajo. Resultados provisionales 2025»</w:t>
      </w:r>
      <w:r>
        <w:t xml:space="preserve">. 2026.</w:t>
      </w:r>
      <w:r>
        <w:t xml:space="preserve"> </w:t>
      </w:r>
      <w:hyperlink r:id="rId327">
        <w:r>
          <w:rPr>
            <w:rStyle w:val="Hyperlink"/>
          </w:rPr>
          <w:t xml:space="preserve">https://www.mites.gob.es/estadisticas/cct/cct25pro/cct_2025_av.xls</w:t>
        </w:r>
      </w:hyperlink>
      <w:r>
        <w:t xml:space="preserve">.</w:t>
      </w:r>
    </w:p>
    <w:bookmarkEnd w:id="328"/>
    <w:bookmarkStart w:id="330" w:name="ref_Nash1950Bargaining"/>
    <w:p>
      <w:pPr>
        <w:pStyle w:val="Bibliography"/>
      </w:pPr>
      <w:r>
        <w:t xml:space="preserve">Nash, John F. (1950).</w:t>
      </w:r>
      <w:r>
        <w:t xml:space="preserve"> </w:t>
      </w:r>
      <w:r>
        <w:t xml:space="preserve">«The Bargaining Problem»</w:t>
      </w:r>
      <w:r>
        <w:t xml:space="preserve">.</w:t>
      </w:r>
      <w:r>
        <w:t xml:space="preserve"> </w:t>
      </w:r>
      <w:r>
        <w:rPr>
          <w:i/>
          <w:iCs/>
        </w:rPr>
        <w:t xml:space="preserve">Econometrica</w:t>
      </w:r>
      <w:r>
        <w:t xml:space="preserve"> </w:t>
      </w:r>
      <w:r>
        <w:t xml:space="preserve">18 (2): 155-62.</w:t>
      </w:r>
      <w:r>
        <w:t xml:space="preserve"> </w:t>
      </w:r>
      <w:hyperlink r:id="rId329">
        <w:r>
          <w:rPr>
            <w:rStyle w:val="Hyperlink"/>
          </w:rPr>
          <w:t xml:space="preserve">https://doi.org/10.2307/1907266</w:t>
        </w:r>
      </w:hyperlink>
      <w:r>
        <w:t xml:space="preserve">.</w:t>
      </w:r>
    </w:p>
    <w:bookmarkEnd w:id="330"/>
    <w:bookmarkStart w:id="332" w:name="ref_Nash1953TwoPerson"/>
    <w:p>
      <w:pPr>
        <w:pStyle w:val="Bibliography"/>
      </w:pPr>
      <w:r>
        <w:t xml:space="preserve">Nash, John F. (1953).</w:t>
      </w:r>
      <w:r>
        <w:t xml:space="preserve"> </w:t>
      </w:r>
      <w:r>
        <w:t xml:space="preserve">«Two-Person Cooperative Games»</w:t>
      </w:r>
      <w:r>
        <w:t xml:space="preserve">.</w:t>
      </w:r>
      <w:r>
        <w:t xml:space="preserve"> </w:t>
      </w:r>
      <w:r>
        <w:rPr>
          <w:i/>
          <w:iCs/>
        </w:rPr>
        <w:t xml:space="preserve">Econometrica</w:t>
      </w:r>
      <w:r>
        <w:t xml:space="preserve"> </w:t>
      </w:r>
      <w:r>
        <w:t xml:space="preserve">21 (1): 128-40.</w:t>
      </w:r>
      <w:r>
        <w:t xml:space="preserve"> </w:t>
      </w:r>
      <w:hyperlink r:id="rId331">
        <w:r>
          <w:rPr>
            <w:rStyle w:val="Hyperlink"/>
          </w:rPr>
          <w:t xml:space="preserve">https://doi.org/10.2307/1906951</w:t>
        </w:r>
      </w:hyperlink>
      <w:r>
        <w:t xml:space="preserve">.</w:t>
      </w:r>
    </w:p>
    <w:bookmarkEnd w:id="332"/>
    <w:bookmarkStart w:id="334" w:name="ref_NickellAndrews1983Unions"/>
    <w:p>
      <w:pPr>
        <w:pStyle w:val="Bibliography"/>
      </w:pPr>
      <w:r>
        <w:t xml:space="preserve">Nickell, Stephen J. y Martyn Andrews (1983).</w:t>
      </w:r>
      <w:r>
        <w:t xml:space="preserve"> </w:t>
      </w:r>
      <w:r>
        <w:t xml:space="preserve">«Unions, Real Wages and Employment in Britain 1951–79»</w:t>
      </w:r>
      <w:r>
        <w:t xml:space="preserve">.</w:t>
      </w:r>
      <w:r>
        <w:t xml:space="preserve"> </w:t>
      </w:r>
      <w:r>
        <w:rPr>
          <w:i/>
          <w:iCs/>
        </w:rPr>
        <w:t xml:space="preserve">Oxford Economic Papers</w:t>
      </w:r>
      <w:r>
        <w:t xml:space="preserve"> </w:t>
      </w:r>
      <w:r>
        <w:t xml:space="preserve">35 (supl.): 183-206.</w:t>
      </w:r>
      <w:r>
        <w:t xml:space="preserve"> </w:t>
      </w:r>
      <w:hyperlink r:id="rId333">
        <w:r>
          <w:rPr>
            <w:rStyle w:val="Hyperlink"/>
          </w:rPr>
          <w:t xml:space="preserve">https://doi.org/10.1093/oxfordjournals.oep.a041610</w:t>
        </w:r>
      </w:hyperlink>
      <w:r>
        <w:t xml:space="preserve">.</w:t>
      </w:r>
    </w:p>
    <w:bookmarkEnd w:id="334"/>
    <w:bookmarkStart w:id="336" w:name="ref_OCDE2017EmploymentOutlook"/>
    <w:p>
      <w:pPr>
        <w:pStyle w:val="Bibliography"/>
      </w:pPr>
      <w:r>
        <w:t xml:space="preserve">OCDE (2017).</w:t>
      </w:r>
      <w:r>
        <w:t xml:space="preserve"> </w:t>
      </w:r>
      <w:r>
        <w:rPr>
          <w:i/>
          <w:iCs/>
        </w:rPr>
        <w:t xml:space="preserve">OECD Employment Outlook 2017</w:t>
      </w:r>
      <w:r>
        <w:t xml:space="preserve">. París: OECD Publishing.</w:t>
      </w:r>
      <w:r>
        <w:t xml:space="preserve"> </w:t>
      </w:r>
      <w:hyperlink r:id="rId335">
        <w:r>
          <w:rPr>
            <w:rStyle w:val="Hyperlink"/>
          </w:rPr>
          <w:t xml:space="preserve">https://doi.org/10.1787/empl_outlook-2017-en</w:t>
        </w:r>
      </w:hyperlink>
      <w:r>
        <w:t xml:space="preserve">.</w:t>
      </w:r>
    </w:p>
    <w:bookmarkEnd w:id="336"/>
    <w:bookmarkStart w:id="338" w:name="ref_OCDE2018EmploymentOutlook"/>
    <w:p>
      <w:pPr>
        <w:pStyle w:val="Bibliography"/>
      </w:pPr>
      <w:r>
        <w:t xml:space="preserve">OCDE (2018).</w:t>
      </w:r>
      <w:r>
        <w:t xml:space="preserve"> </w:t>
      </w:r>
      <w:r>
        <w:rPr>
          <w:i/>
          <w:iCs/>
        </w:rPr>
        <w:t xml:space="preserve">OECD Employment Outlook 2018</w:t>
      </w:r>
      <w:r>
        <w:t xml:space="preserve">. París: OECD Publishing.</w:t>
      </w:r>
      <w:r>
        <w:t xml:space="preserve"> </w:t>
      </w:r>
      <w:hyperlink r:id="rId337">
        <w:r>
          <w:rPr>
            <w:rStyle w:val="Hyperlink"/>
          </w:rPr>
          <w:t xml:space="preserve">https://doi.org/10.1787/empl_outlook-2018-en</w:t>
        </w:r>
      </w:hyperlink>
      <w:r>
        <w:t xml:space="preserve">.</w:t>
      </w:r>
    </w:p>
    <w:bookmarkEnd w:id="338"/>
    <w:bookmarkStart w:id="340" w:name="ref_OCDE2019Negotiating"/>
    <w:p>
      <w:pPr>
        <w:pStyle w:val="Bibliography"/>
      </w:pPr>
      <w:r>
        <w:t xml:space="preserve">OCDE (2019).</w:t>
      </w:r>
      <w:r>
        <w:t xml:space="preserve"> </w:t>
      </w:r>
      <w:r>
        <w:rPr>
          <w:i/>
          <w:iCs/>
        </w:rPr>
        <w:t xml:space="preserve">Negotiating Our Way Up: Collective Bargaining in a Changing World of Work</w:t>
      </w:r>
      <w:r>
        <w:t xml:space="preserve">. París: OECD Publishing.</w:t>
      </w:r>
      <w:r>
        <w:t xml:space="preserve"> </w:t>
      </w:r>
      <w:hyperlink r:id="rId339">
        <w:r>
          <w:rPr>
            <w:rStyle w:val="Hyperlink"/>
          </w:rPr>
          <w:t xml:space="preserve">https://doi.org/10.1787/1fd2da34-en</w:t>
        </w:r>
      </w:hyperlink>
      <w:r>
        <w:t xml:space="preserve">.</w:t>
      </w:r>
    </w:p>
    <w:bookmarkEnd w:id="340"/>
    <w:bookmarkStart w:id="342" w:name="ref_OCDE2026ICTWSSCobertura"/>
    <w:p>
      <w:pPr>
        <w:pStyle w:val="Bibliography"/>
      </w:pPr>
      <w:r>
        <w:t xml:space="preserve">OCDE (2026a).</w:t>
      </w:r>
      <w:r>
        <w:t xml:space="preserve"> </w:t>
      </w:r>
      <w:r>
        <w:t xml:space="preserve">«Collective bargaining coverage (OECD/AIAS ICTWSS)»</w:t>
      </w:r>
      <w:r>
        <w:t xml:space="preserve">. 2026.</w:t>
      </w:r>
      <w:r>
        <w:t xml:space="preserve"> </w:t>
      </w:r>
      <w:hyperlink r:id="rId341">
        <w:r>
          <w:rPr>
            <w:rStyle w:val="Hyperlink"/>
          </w:rPr>
          <w:t xml:space="preserve">https://sdmx.oecd.org/public/rest/data/OECD.ELS.SAE,DSD_TUD_CBC@DF_CBC,/all</w:t>
        </w:r>
      </w:hyperlink>
      <w:r>
        <w:t xml:space="preserve">.</w:t>
      </w:r>
    </w:p>
    <w:bookmarkEnd w:id="342"/>
    <w:bookmarkStart w:id="344" w:name="ref_OCDE2026ICTWSSAfiliacion"/>
    <w:p>
      <w:pPr>
        <w:pStyle w:val="Bibliography"/>
      </w:pPr>
      <w:r>
        <w:t xml:space="preserve">OCDE (2026b).</w:t>
      </w:r>
      <w:r>
        <w:t xml:space="preserve"> </w:t>
      </w:r>
      <w:r>
        <w:t xml:space="preserve">«Trade union density (OECD/AIAS ICTWSS)»</w:t>
      </w:r>
      <w:r>
        <w:t xml:space="preserve">. 2026.</w:t>
      </w:r>
      <w:r>
        <w:t xml:space="preserve"> </w:t>
      </w:r>
      <w:hyperlink r:id="rId343">
        <w:r>
          <w:rPr>
            <w:rStyle w:val="Hyperlink"/>
          </w:rPr>
          <w:t xml:space="preserve">https://sdmx.oecd.org/public/rest/data/OECD.ELS.SAE,DSD_TUD_CBC@DF_TUD,/all</w:t>
        </w:r>
      </w:hyperlink>
      <w:r>
        <w:t xml:space="preserve">.</w:t>
      </w:r>
    </w:p>
    <w:bookmarkEnd w:id="344"/>
    <w:bookmarkStart w:id="346" w:name="ref_OIT2013Resolucion"/>
    <w:p>
      <w:pPr>
        <w:pStyle w:val="Bibliography"/>
      </w:pPr>
      <w:r>
        <w:t xml:space="preserve">Organización Internacional del Trabajo (2013).</w:t>
      </w:r>
      <w:r>
        <w:t xml:space="preserve"> </w:t>
      </w:r>
      <w:r>
        <w:t xml:space="preserve">«Resolución sobre las estadísticas del trabajo, la ocupación y la subutilización de la fuerza de trabajo»</w:t>
      </w:r>
      <w:r>
        <w:t xml:space="preserve">. 2013.</w:t>
      </w:r>
      <w:r>
        <w:t xml:space="preserve"> </w:t>
      </w:r>
      <w:hyperlink r:id="rId345">
        <w:r>
          <w:rPr>
            <w:rStyle w:val="Hyperlink"/>
          </w:rPr>
          <w:t xml:space="preserve">https://www.ilo.org/sites/default/files/wcmsp5/groups/public/@dgreports/@stat/documents/normativeinstrument/wcms_234036.pdf</w:t>
        </w:r>
      </w:hyperlink>
      <w:r>
        <w:t xml:space="preserve">.</w:t>
      </w:r>
    </w:p>
    <w:bookmarkEnd w:id="346"/>
    <w:bookmarkStart w:id="348" w:name="ref_OIT2026ILOSTATSindicatos"/>
    <w:p>
      <w:pPr>
        <w:pStyle w:val="Bibliography"/>
      </w:pPr>
      <w:r>
        <w:t xml:space="preserve">Organización Internacional del Trabajo (2026).</w:t>
      </w:r>
      <w:r>
        <w:t xml:space="preserve"> </w:t>
      </w:r>
      <w:r>
        <w:t xml:space="preserve">«ILOSTAT: Trade union density rate and collective bargaining coverage rate»</w:t>
      </w:r>
      <w:r>
        <w:t xml:space="preserve">. 2026.</w:t>
      </w:r>
      <w:r>
        <w:t xml:space="preserve"> </w:t>
      </w:r>
      <w:hyperlink r:id="rId347">
        <w:r>
          <w:rPr>
            <w:rStyle w:val="Hyperlink"/>
          </w:rPr>
          <w:t xml:space="preserve">https://sdmx.ilo.org/rest/data/ILO,DF_ILR_TUMT_NOC_RT,1.0/ESP..</w:t>
        </w:r>
      </w:hyperlink>
    </w:p>
    <w:bookmarkEnd w:id="348"/>
    <w:bookmarkStart w:id="349" w:name="ref_OsborneRubinstein1990Bargaining"/>
    <w:p>
      <w:pPr>
        <w:pStyle w:val="Bibliography"/>
      </w:pPr>
      <w:r>
        <w:t xml:space="preserve">Osborne, Martin J. y Ariel Rubinstein (1990).</w:t>
      </w:r>
      <w:r>
        <w:t xml:space="preserve"> </w:t>
      </w:r>
      <w:r>
        <w:rPr>
          <w:i/>
          <w:iCs/>
        </w:rPr>
        <w:t xml:space="preserve">Bargaining and Markets</w:t>
      </w:r>
      <w:r>
        <w:t xml:space="preserve">. San Diego: Academic Press.</w:t>
      </w:r>
    </w:p>
    <w:bookmarkEnd w:id="349"/>
    <w:bookmarkStart w:id="351" w:name="ref_Oswald1985Economic"/>
    <w:p>
      <w:pPr>
        <w:pStyle w:val="Bibliography"/>
      </w:pPr>
      <w:r>
        <w:t xml:space="preserve">Oswald, Andrew J. (1985).</w:t>
      </w:r>
      <w:r>
        <w:t xml:space="preserve"> </w:t>
      </w:r>
      <w:r>
        <w:t xml:space="preserve">«The Economic Theory of Trade Unions: An Introductory Survey»</w:t>
      </w:r>
      <w:r>
        <w:t xml:space="preserve">.</w:t>
      </w:r>
      <w:r>
        <w:t xml:space="preserve"> </w:t>
      </w:r>
      <w:r>
        <w:rPr>
          <w:i/>
          <w:iCs/>
        </w:rPr>
        <w:t xml:space="preserve">Scandinavian Journal of Economics</w:t>
      </w:r>
      <w:r>
        <w:t xml:space="preserve"> </w:t>
      </w:r>
      <w:r>
        <w:t xml:space="preserve">87 (2): 160-93.</w:t>
      </w:r>
      <w:r>
        <w:t xml:space="preserve"> </w:t>
      </w:r>
      <w:hyperlink r:id="rId350">
        <w:r>
          <w:rPr>
            <w:rStyle w:val="Hyperlink"/>
          </w:rPr>
          <w:t xml:space="preserve">https://doi.org/10.2307/3439820</w:t>
        </w:r>
      </w:hyperlink>
      <w:r>
        <w:t xml:space="preserve">.</w:t>
      </w:r>
    </w:p>
    <w:bookmarkEnd w:id="351"/>
    <w:bookmarkStart w:id="353" w:name="ref_Raff1988Wage"/>
    <w:p>
      <w:pPr>
        <w:pStyle w:val="Bibliography"/>
      </w:pPr>
      <w:r>
        <w:t xml:space="preserve">Raff, Daniel M. G. (1988).</w:t>
      </w:r>
      <w:r>
        <w:t xml:space="preserve"> </w:t>
      </w:r>
      <w:r>
        <w:t xml:space="preserve">«Wage Determination Theory and the Five-Dollar Day at Ford»</w:t>
      </w:r>
      <w:r>
        <w:t xml:space="preserve">.</w:t>
      </w:r>
      <w:r>
        <w:t xml:space="preserve"> </w:t>
      </w:r>
      <w:r>
        <w:rPr>
          <w:i/>
          <w:iCs/>
        </w:rPr>
        <w:t xml:space="preserve">Journal of Economic History</w:t>
      </w:r>
      <w:r>
        <w:t xml:space="preserve"> </w:t>
      </w:r>
      <w:r>
        <w:t xml:space="preserve">48 (2): 387-99.</w:t>
      </w:r>
      <w:r>
        <w:t xml:space="preserve"> </w:t>
      </w:r>
      <w:hyperlink r:id="rId352">
        <w:r>
          <w:rPr>
            <w:rStyle w:val="Hyperlink"/>
          </w:rPr>
          <w:t xml:space="preserve">https://doi.org/10.1017/S0022050700004988</w:t>
        </w:r>
      </w:hyperlink>
      <w:r>
        <w:t xml:space="preserve">.</w:t>
      </w:r>
    </w:p>
    <w:bookmarkEnd w:id="353"/>
    <w:bookmarkStart w:id="355" w:name="ref_RaffSummers1986Ford"/>
    <w:p>
      <w:pPr>
        <w:pStyle w:val="Bibliography"/>
      </w:pPr>
      <w:r>
        <w:t xml:space="preserve">Raff, Daniel M. G. y Lawrence H. Summers (1986).</w:t>
      </w:r>
      <w:r>
        <w:t xml:space="preserve"> </w:t>
      </w:r>
      <w:r>
        <w:t xml:space="preserve">«Did Henry Ford Pay Efficiency Wages?»</w:t>
      </w:r>
      <w:r>
        <w:t xml:space="preserve"> NBER Working Paper 2101. Cambridge (Massachusetts): National Bureau of Economic Research.</w:t>
      </w:r>
      <w:r>
        <w:t xml:space="preserve"> </w:t>
      </w:r>
      <w:hyperlink r:id="rId354">
        <w:r>
          <w:rPr>
            <w:rStyle w:val="Hyperlink"/>
          </w:rPr>
          <w:t xml:space="preserve">https://www.nber.org/system/files/working_papers/w2101/w2101.pdf</w:t>
        </w:r>
      </w:hyperlink>
      <w:r>
        <w:t xml:space="preserve">.</w:t>
      </w:r>
    </w:p>
    <w:bookmarkEnd w:id="355"/>
    <w:bookmarkStart w:id="357" w:name="ref_RaffSummers1987Ford"/>
    <w:p>
      <w:pPr>
        <w:pStyle w:val="Bibliography"/>
      </w:pPr>
      <w:r>
        <w:t xml:space="preserve">Raff, Daniel M. G. y Lawrence H. Summers (1987).</w:t>
      </w:r>
      <w:r>
        <w:t xml:space="preserve"> </w:t>
      </w:r>
      <w:r>
        <w:t xml:space="preserve">«Did Henry Ford Pay Efficiency Wages?»</w:t>
      </w:r>
      <w:r>
        <w:t xml:space="preserve"> </w:t>
      </w:r>
      <w:r>
        <w:rPr>
          <w:i/>
          <w:iCs/>
        </w:rPr>
        <w:t xml:space="preserve">Journal of Labor Economics</w:t>
      </w:r>
      <w:r>
        <w:t xml:space="preserve"> </w:t>
      </w:r>
      <w:r>
        <w:t xml:space="preserve">5 (4, parte 2): S57-86.</w:t>
      </w:r>
      <w:r>
        <w:t xml:space="preserve"> </w:t>
      </w:r>
      <w:hyperlink r:id="rId356">
        <w:r>
          <w:rPr>
            <w:rStyle w:val="Hyperlink"/>
          </w:rPr>
          <w:t xml:space="preserve">https://doi.org/10.1086/298165</w:t>
        </w:r>
      </w:hyperlink>
      <w:r>
        <w:t xml:space="preserve">.</w:t>
      </w:r>
    </w:p>
    <w:bookmarkEnd w:id="357"/>
    <w:bookmarkStart w:id="358" w:name="ref_Romer2019Advanced"/>
    <w:p>
      <w:pPr>
        <w:pStyle w:val="Bibliography"/>
      </w:pPr>
      <w:r>
        <w:t xml:space="preserve">Romer, David (2019).</w:t>
      </w:r>
      <w:r>
        <w:t xml:space="preserve"> </w:t>
      </w:r>
      <w:r>
        <w:rPr>
          <w:i/>
          <w:iCs/>
        </w:rPr>
        <w:t xml:space="preserve">Advanced Macroeconomics</w:t>
      </w:r>
      <w:r>
        <w:t xml:space="preserve">. 5.ª ed. Nueva York: McGraw-Hill.</w:t>
      </w:r>
    </w:p>
    <w:bookmarkEnd w:id="358"/>
    <w:bookmarkStart w:id="359" w:name="ref_Rosen1985Implicit"/>
    <w:p>
      <w:pPr>
        <w:pStyle w:val="Bibliography"/>
      </w:pPr>
      <w:r>
        <w:t xml:space="preserve">Rosen, Sherwin (1985).</w:t>
      </w:r>
      <w:r>
        <w:t xml:space="preserve"> </w:t>
      </w:r>
      <w:r>
        <w:t xml:space="preserve">«Implicit Contracts: A Survey»</w:t>
      </w:r>
      <w:r>
        <w:t xml:space="preserve">.</w:t>
      </w:r>
      <w:r>
        <w:t xml:space="preserve"> </w:t>
      </w:r>
      <w:r>
        <w:rPr>
          <w:i/>
          <w:iCs/>
        </w:rPr>
        <w:t xml:space="preserve">Journal of Economic Literature</w:t>
      </w:r>
      <w:r>
        <w:t xml:space="preserve"> </w:t>
      </w:r>
      <w:r>
        <w:t xml:space="preserve">23 (3): 1144-75.</w:t>
      </w:r>
    </w:p>
    <w:bookmarkEnd w:id="359"/>
    <w:bookmarkStart w:id="360" w:name="ref_Ross1948Trade"/>
    <w:p>
      <w:pPr>
        <w:pStyle w:val="Bibliography"/>
      </w:pPr>
      <w:r>
        <w:t xml:space="preserve">Ross, Arthur M. (1948).</w:t>
      </w:r>
      <w:r>
        <w:t xml:space="preserve"> </w:t>
      </w:r>
      <w:r>
        <w:rPr>
          <w:i/>
          <w:iCs/>
        </w:rPr>
        <w:t xml:space="preserve">Trade Union Wage Policy</w:t>
      </w:r>
      <w:r>
        <w:t xml:space="preserve">. Berkeley: University of California Press.</w:t>
      </w:r>
    </w:p>
    <w:bookmarkEnd w:id="360"/>
    <w:bookmarkStart w:id="362" w:name="ref_Rubinstein1982Perfect"/>
    <w:p>
      <w:pPr>
        <w:pStyle w:val="Bibliography"/>
      </w:pPr>
      <w:r>
        <w:t xml:space="preserve">Rubinstein, Ariel (1982).</w:t>
      </w:r>
      <w:r>
        <w:t xml:space="preserve"> </w:t>
      </w:r>
      <w:r>
        <w:t xml:space="preserve">«Perfect Equilibrium in a Bargaining Model»</w:t>
      </w:r>
      <w:r>
        <w:t xml:space="preserve">.</w:t>
      </w:r>
      <w:r>
        <w:t xml:space="preserve"> </w:t>
      </w:r>
      <w:r>
        <w:rPr>
          <w:i/>
          <w:iCs/>
        </w:rPr>
        <w:t xml:space="preserve">Econometrica</w:t>
      </w:r>
      <w:r>
        <w:t xml:space="preserve"> </w:t>
      </w:r>
      <w:r>
        <w:t xml:space="preserve">50 (1): 97-109.</w:t>
      </w:r>
      <w:r>
        <w:t xml:space="preserve"> </w:t>
      </w:r>
      <w:hyperlink r:id="rId361">
        <w:r>
          <w:rPr>
            <w:rStyle w:val="Hyperlink"/>
          </w:rPr>
          <w:t xml:space="preserve">https://doi.org/10.2307/1912531</w:t>
        </w:r>
      </w:hyperlink>
      <w:r>
        <w:t xml:space="preserve">.</w:t>
      </w:r>
    </w:p>
    <w:bookmarkEnd w:id="362"/>
    <w:bookmarkStart w:id="364" w:name="ref_Sahuquillo2017Determinacion"/>
    <w:p>
      <w:pPr>
        <w:pStyle w:val="Bibliography"/>
      </w:pPr>
      <w:r>
        <w:t xml:space="preserve">Sahuquillo, Alfonso (2017).</w:t>
      </w:r>
      <w:r>
        <w:t xml:space="preserve"> </w:t>
      </w:r>
      <w:r>
        <w:t xml:space="preserve">«3A-20: Determinación de salarios»</w:t>
      </w:r>
      <w:r>
        <w:t xml:space="preserve">. 2017.</w:t>
      </w:r>
      <w:r>
        <w:t xml:space="preserve"> </w:t>
      </w:r>
      <w:hyperlink r:id="rId363">
        <w:r>
          <w:rPr>
            <w:rStyle w:val="Hyperlink"/>
          </w:rPr>
          <w:t xml:space="preserve">https://www.alfonsosahuquillo.com/copia-de-3a-19</w:t>
        </w:r>
      </w:hyperlink>
      <w:r>
        <w:t xml:space="preserve">.</w:t>
      </w:r>
    </w:p>
    <w:bookmarkEnd w:id="364"/>
    <w:bookmarkStart w:id="365" w:name="ref_Salop1979Model"/>
    <w:p>
      <w:pPr>
        <w:pStyle w:val="Bibliography"/>
      </w:pPr>
      <w:r>
        <w:t xml:space="preserve">Salop, Steven C. (1979).</w:t>
      </w:r>
      <w:r>
        <w:t xml:space="preserve"> </w:t>
      </w:r>
      <w:r>
        <w:t xml:space="preserve">«A Model of the Natural Rate of Unemployment»</w:t>
      </w:r>
      <w:r>
        <w:t xml:space="preserve">.</w:t>
      </w:r>
      <w:r>
        <w:t xml:space="preserve"> </w:t>
      </w:r>
      <w:r>
        <w:rPr>
          <w:i/>
          <w:iCs/>
        </w:rPr>
        <w:t xml:space="preserve">American Economic Review</w:t>
      </w:r>
      <w:r>
        <w:t xml:space="preserve"> </w:t>
      </w:r>
      <w:r>
        <w:t xml:space="preserve">69 (1): 117-25.</w:t>
      </w:r>
    </w:p>
    <w:bookmarkEnd w:id="365"/>
    <w:bookmarkStart w:id="366" w:name="ref_ShapiroStiglitz1984Equilibrium"/>
    <w:p>
      <w:pPr>
        <w:pStyle w:val="Bibliography"/>
      </w:pPr>
      <w:r>
        <w:t xml:space="preserve">Shapiro, Carl y Joseph E. Stiglitz (1984).</w:t>
      </w:r>
      <w:r>
        <w:t xml:space="preserve"> </w:t>
      </w:r>
      <w:r>
        <w:t xml:space="preserve">«Equilibrium Unemployment as a Worker Discipline Device»</w:t>
      </w:r>
      <w:r>
        <w:t xml:space="preserve">.</w:t>
      </w:r>
      <w:r>
        <w:t xml:space="preserve"> </w:t>
      </w:r>
      <w:r>
        <w:rPr>
          <w:i/>
          <w:iCs/>
        </w:rPr>
        <w:t xml:space="preserve">American Economic Review</w:t>
      </w:r>
      <w:r>
        <w:t xml:space="preserve"> </w:t>
      </w:r>
      <w:r>
        <w:t xml:space="preserve">74 (3): 433-44.</w:t>
      </w:r>
    </w:p>
    <w:bookmarkEnd w:id="366"/>
    <w:bookmarkStart w:id="367" w:name="ref_ShapiroStiglitz1985Can"/>
    <w:p>
      <w:pPr>
        <w:pStyle w:val="Bibliography"/>
      </w:pPr>
      <w:r>
        <w:t xml:space="preserve">Shapiro, Carl y Joseph E. Stiglitz (1985).</w:t>
      </w:r>
      <w:r>
        <w:t xml:space="preserve"> </w:t>
      </w:r>
      <w:r>
        <w:t xml:space="preserve">«Can Unemployment Be Involuntary? Reply»</w:t>
      </w:r>
      <w:r>
        <w:t xml:space="preserve">.</w:t>
      </w:r>
      <w:r>
        <w:t xml:space="preserve"> </w:t>
      </w:r>
      <w:r>
        <w:rPr>
          <w:i/>
          <w:iCs/>
        </w:rPr>
        <w:t xml:space="preserve">American Economic Review</w:t>
      </w:r>
      <w:r>
        <w:t xml:space="preserve"> </w:t>
      </w:r>
      <w:r>
        <w:t xml:space="preserve">75 (5): 1215-17.</w:t>
      </w:r>
    </w:p>
    <w:bookmarkEnd w:id="367"/>
    <w:bookmarkStart w:id="369" w:name="ref_SolonBarskyParker1994Measuring"/>
    <w:p>
      <w:pPr>
        <w:pStyle w:val="Bibliography"/>
      </w:pPr>
      <w:r>
        <w:t xml:space="preserve">Solon, Gary, Robert Barsky y Jonathan A. Parker (1994).</w:t>
      </w:r>
      <w:r>
        <w:t xml:space="preserve"> </w:t>
      </w:r>
      <w:r>
        <w:t xml:space="preserve">«Measuring the Cyclicality of Real Wages: How Important Is Composition Bias?»</w:t>
      </w:r>
      <w:r>
        <w:t xml:space="preserve"> </w:t>
      </w:r>
      <w:r>
        <w:rPr>
          <w:i/>
          <w:iCs/>
        </w:rPr>
        <w:t xml:space="preserve">Quarterly Journal of Economics</w:t>
      </w:r>
      <w:r>
        <w:t xml:space="preserve"> </w:t>
      </w:r>
      <w:r>
        <w:t xml:space="preserve">109 (1): 1-25.</w:t>
      </w:r>
      <w:r>
        <w:t xml:space="preserve"> </w:t>
      </w:r>
      <w:hyperlink r:id="rId368">
        <w:r>
          <w:rPr>
            <w:rStyle w:val="Hyperlink"/>
          </w:rPr>
          <w:t xml:space="preserve">https://doi.org/10.2307/2118426</w:t>
        </w:r>
      </w:hyperlink>
      <w:r>
        <w:t xml:space="preserve">.</w:t>
      </w:r>
    </w:p>
    <w:bookmarkEnd w:id="369"/>
    <w:bookmarkStart w:id="371" w:name="ref_Solow1979Another"/>
    <w:p>
      <w:pPr>
        <w:pStyle w:val="Bibliography"/>
      </w:pPr>
      <w:r>
        <w:t xml:space="preserve">Solow, Robert M. (1979).</w:t>
      </w:r>
      <w:r>
        <w:t xml:space="preserve"> </w:t>
      </w:r>
      <w:r>
        <w:t xml:space="preserve">«Another Possible Source of Wage Stickiness»</w:t>
      </w:r>
      <w:r>
        <w:t xml:space="preserve">.</w:t>
      </w:r>
      <w:r>
        <w:t xml:space="preserve"> </w:t>
      </w:r>
      <w:r>
        <w:rPr>
          <w:i/>
          <w:iCs/>
        </w:rPr>
        <w:t xml:space="preserve">Journal of Macroeconomics</w:t>
      </w:r>
      <w:r>
        <w:t xml:space="preserve"> </w:t>
      </w:r>
      <w:r>
        <w:t xml:space="preserve">1 (1): 79-82.</w:t>
      </w:r>
      <w:r>
        <w:t xml:space="preserve"> </w:t>
      </w:r>
      <w:hyperlink r:id="rId370">
        <w:r>
          <w:rPr>
            <w:rStyle w:val="Hyperlink"/>
          </w:rPr>
          <w:t xml:space="preserve">https://doi.org/10.1016/0164-0704(79)90022-3</w:t>
        </w:r>
      </w:hyperlink>
      <w:r>
        <w:t xml:space="preserve">.</w:t>
      </w:r>
    </w:p>
    <w:bookmarkEnd w:id="371"/>
    <w:bookmarkStart w:id="372" w:name="ref_Stahl1972Bargaining"/>
    <w:p>
      <w:pPr>
        <w:pStyle w:val="Bibliography"/>
      </w:pPr>
      <w:r>
        <w:t xml:space="preserve">Ståhl, Ingolf (1972).</w:t>
      </w:r>
      <w:r>
        <w:t xml:space="preserve"> </w:t>
      </w:r>
      <w:r>
        <w:rPr>
          <w:i/>
          <w:iCs/>
        </w:rPr>
        <w:t xml:space="preserve">Bargaining Theory</w:t>
      </w:r>
      <w:r>
        <w:t xml:space="preserve">. Estocolmo: Economic Research Institute, Stockholm School of Economics.</w:t>
      </w:r>
    </w:p>
    <w:bookmarkEnd w:id="372"/>
    <w:bookmarkStart w:id="374" w:name="ref_Stiglitz1974Alternative"/>
    <w:p>
      <w:pPr>
        <w:pStyle w:val="Bibliography"/>
      </w:pPr>
      <w:r>
        <w:t xml:space="preserve">Stiglitz, Joseph E. (1974).</w:t>
      </w:r>
      <w:r>
        <w:t xml:space="preserve"> </w:t>
      </w:r>
      <w:r>
        <w:t xml:space="preserve">«Alternative Theories of Wage Determination and Unemployment in LDC’s: The Labor Turnover Model»</w:t>
      </w:r>
      <w:r>
        <w:t xml:space="preserve">.</w:t>
      </w:r>
      <w:r>
        <w:t xml:space="preserve"> </w:t>
      </w:r>
      <w:r>
        <w:rPr>
          <w:i/>
          <w:iCs/>
        </w:rPr>
        <w:t xml:space="preserve">Quarterly Journal of Economics</w:t>
      </w:r>
      <w:r>
        <w:t xml:space="preserve"> </w:t>
      </w:r>
      <w:r>
        <w:t xml:space="preserve">88 (2): 194-227.</w:t>
      </w:r>
      <w:r>
        <w:t xml:space="preserve"> </w:t>
      </w:r>
      <w:hyperlink r:id="rId373">
        <w:r>
          <w:rPr>
            <w:rStyle w:val="Hyperlink"/>
          </w:rPr>
          <w:t xml:space="preserve">https://doi.org/10.2307/1883069</w:t>
        </w:r>
      </w:hyperlink>
      <w:r>
        <w:t xml:space="preserve">.</w:t>
      </w:r>
    </w:p>
    <w:bookmarkEnd w:id="374"/>
    <w:bookmarkStart w:id="375" w:name="ref_Summers1988Relative"/>
    <w:p>
      <w:pPr>
        <w:pStyle w:val="Bibliography"/>
      </w:pPr>
      <w:r>
        <w:t xml:space="preserve">Summers, Lawrence H. (1988).</w:t>
      </w:r>
      <w:r>
        <w:t xml:space="preserve"> </w:t>
      </w:r>
      <w:r>
        <w:t xml:space="preserve">«Relative Wages, Efficiency Wages, and Keynesian Unemployment»</w:t>
      </w:r>
      <w:r>
        <w:t xml:space="preserve">.</w:t>
      </w:r>
      <w:r>
        <w:t xml:space="preserve"> </w:t>
      </w:r>
      <w:r>
        <w:rPr>
          <w:i/>
          <w:iCs/>
        </w:rPr>
        <w:t xml:space="preserve">American Economic Review</w:t>
      </w:r>
      <w:r>
        <w:t xml:space="preserve"> </w:t>
      </w:r>
      <w:r>
        <w:t xml:space="preserve">78 (2): 383-88.</w:t>
      </w:r>
    </w:p>
    <w:bookmarkEnd w:id="375"/>
    <w:bookmarkStart w:id="377" w:name="ref_Nobel1972HicksArrow"/>
    <w:p>
      <w:pPr>
        <w:pStyle w:val="Bibliography"/>
      </w:pPr>
      <w:r>
        <w:t xml:space="preserve">The Nobel Prize (1972).</w:t>
      </w:r>
      <w:r>
        <w:t xml:space="preserve"> </w:t>
      </w:r>
      <w:r>
        <w:t xml:space="preserve">«The Sveriges Riksbank Prize in Economic Sciences in Memory of Alfred Nobel 1972: John R. Hicks and Kenneth J. Arrow»</w:t>
      </w:r>
      <w:r>
        <w:t xml:space="preserve">. 1972.</w:t>
      </w:r>
      <w:r>
        <w:t xml:space="preserve"> </w:t>
      </w:r>
      <w:hyperlink r:id="rId376">
        <w:r>
          <w:rPr>
            <w:rStyle w:val="Hyperlink"/>
          </w:rPr>
          <w:t xml:space="preserve">https://www.nobelprize.org/prizes/economic-sciences/1972/summary/</w:t>
        </w:r>
      </w:hyperlink>
      <w:r>
        <w:t xml:space="preserve">.</w:t>
      </w:r>
    </w:p>
    <w:bookmarkEnd w:id="377"/>
    <w:bookmarkStart w:id="379" w:name="ref_Nobel1987Solow"/>
    <w:p>
      <w:pPr>
        <w:pStyle w:val="Bibliography"/>
      </w:pPr>
      <w:r>
        <w:t xml:space="preserve">The Nobel Prize (1987).</w:t>
      </w:r>
      <w:r>
        <w:t xml:space="preserve"> </w:t>
      </w:r>
      <w:r>
        <w:t xml:space="preserve">«The Sveriges Riksbank Prize in Economic Sciences in Memory of Alfred Nobel 1987: Robert M. Solow»</w:t>
      </w:r>
      <w:r>
        <w:t xml:space="preserve">. 1987.</w:t>
      </w:r>
      <w:r>
        <w:t xml:space="preserve"> </w:t>
      </w:r>
      <w:hyperlink r:id="rId378">
        <w:r>
          <w:rPr>
            <w:rStyle w:val="Hyperlink"/>
          </w:rPr>
          <w:t xml:space="preserve">https://www.nobelprize.org/prizes/economic-sciences/1987/summary/</w:t>
        </w:r>
      </w:hyperlink>
      <w:r>
        <w:t xml:space="preserve">.</w:t>
      </w:r>
    </w:p>
    <w:bookmarkEnd w:id="379"/>
    <w:bookmarkStart w:id="381" w:name="ref_Nobel1994Nash"/>
    <w:p>
      <w:pPr>
        <w:pStyle w:val="Bibliography"/>
      </w:pPr>
      <w:r>
        <w:t xml:space="preserve">The Nobel Prize (1994).</w:t>
      </w:r>
      <w:r>
        <w:t xml:space="preserve"> </w:t>
      </w:r>
      <w:r>
        <w:t xml:space="preserve">«The Sveriges Riksbank Prize in Economic Sciences in Memory of Alfred Nobel 1994: John C. Harsanyi, John F. Nash Jr. and Reinhard Selten»</w:t>
      </w:r>
      <w:r>
        <w:t xml:space="preserve">. 1994.</w:t>
      </w:r>
      <w:r>
        <w:t xml:space="preserve"> </w:t>
      </w:r>
      <w:hyperlink r:id="rId380">
        <w:r>
          <w:rPr>
            <w:rStyle w:val="Hyperlink"/>
          </w:rPr>
          <w:t xml:space="preserve">https://www.nobelprize.org/prizes/economic-sciences/1994/summary/</w:t>
        </w:r>
      </w:hyperlink>
      <w:r>
        <w:t xml:space="preserve">.</w:t>
      </w:r>
    </w:p>
    <w:bookmarkEnd w:id="381"/>
    <w:bookmarkStart w:id="383" w:name="ref_Nobel2001AkerlofSpenceStiglitz"/>
    <w:p>
      <w:pPr>
        <w:pStyle w:val="Bibliography"/>
      </w:pPr>
      <w:r>
        <w:t xml:space="preserve">The Nobel Prize (2001).</w:t>
      </w:r>
      <w:r>
        <w:t xml:space="preserve"> </w:t>
      </w:r>
      <w:r>
        <w:t xml:space="preserve">«The Sveriges Riksbank Prize in Economic Sciences in Memory of Alfred Nobel 2001: George A. Akerlof, A. Michael Spence and Joseph E. Stiglitz»</w:t>
      </w:r>
      <w:r>
        <w:t xml:space="preserve">. 2001.</w:t>
      </w:r>
      <w:r>
        <w:t xml:space="preserve"> </w:t>
      </w:r>
      <w:hyperlink r:id="rId382">
        <w:r>
          <w:rPr>
            <w:rStyle w:val="Hyperlink"/>
          </w:rPr>
          <w:t xml:space="preserve">https://www.nobelprize.org/prizes/economic-sciences/2001/summary/</w:t>
        </w:r>
      </w:hyperlink>
      <w:r>
        <w:t xml:space="preserve">.</w:t>
      </w:r>
    </w:p>
    <w:bookmarkEnd w:id="383"/>
    <w:bookmarkStart w:id="385" w:name="ref_Nobel2010DiamondMortensenPissarides"/>
    <w:p>
      <w:pPr>
        <w:pStyle w:val="Bibliography"/>
      </w:pPr>
      <w:r>
        <w:t xml:space="preserve">The Nobel Prize (2010).</w:t>
      </w:r>
      <w:r>
        <w:t xml:space="preserve"> </w:t>
      </w:r>
      <w:r>
        <w:t xml:space="preserve">«The Sveriges Riksbank Prize in Economic Sciences in Memory of Alfred Nobel 2010: Peter A. Diamond, Dale T. Mortensen and Christopher A. Pissarides»</w:t>
      </w:r>
      <w:r>
        <w:t xml:space="preserve">. 2010.</w:t>
      </w:r>
      <w:r>
        <w:t xml:space="preserve"> </w:t>
      </w:r>
      <w:hyperlink r:id="rId384">
        <w:r>
          <w:rPr>
            <w:rStyle w:val="Hyperlink"/>
          </w:rPr>
          <w:t xml:space="preserve">https://www.nobelprize.org/prizes/economic-sciences/2010/summary/</w:t>
        </w:r>
      </w:hyperlink>
      <w:r>
        <w:t xml:space="preserve">.</w:t>
      </w:r>
    </w:p>
    <w:bookmarkEnd w:id="385"/>
    <w:bookmarkStart w:id="387" w:name="ref_Weiss1980Job"/>
    <w:p>
      <w:pPr>
        <w:pStyle w:val="Bibliography"/>
      </w:pPr>
      <w:r>
        <w:t xml:space="preserve">Weiss, Andrew (1980).</w:t>
      </w:r>
      <w:r>
        <w:t xml:space="preserve"> </w:t>
      </w:r>
      <w:r>
        <w:t xml:space="preserve">«Job Queues and Layoffs in Labor Markets with Flexible Wages»</w:t>
      </w:r>
      <w:r>
        <w:t xml:space="preserve">.</w:t>
      </w:r>
      <w:r>
        <w:t xml:space="preserve"> </w:t>
      </w:r>
      <w:r>
        <w:rPr>
          <w:i/>
          <w:iCs/>
        </w:rPr>
        <w:t xml:space="preserve">Journal of Political Economy</w:t>
      </w:r>
      <w:r>
        <w:t xml:space="preserve"> </w:t>
      </w:r>
      <w:r>
        <w:t xml:space="preserve">88 (3): 526-38.</w:t>
      </w:r>
      <w:r>
        <w:t xml:space="preserve"> </w:t>
      </w:r>
      <w:hyperlink r:id="rId386">
        <w:r>
          <w:rPr>
            <w:rStyle w:val="Hyperlink"/>
          </w:rPr>
          <w:t xml:space="preserve">https://doi.org/10.1086/260884</w:t>
        </w:r>
      </w:hyperlink>
      <w:r>
        <w:t xml:space="preserve">.</w:t>
      </w:r>
    </w:p>
    <w:bookmarkEnd w:id="387"/>
    <w:bookmarkEnd w:id="388"/>
    <w:bookmarkEnd w:id="389"/>
    <w:sectPr>
      <w:headerReference r:id="rId9" w:type="default"/>
      <w:footerReference r:id="rIdTceeB" w:type="default"/>
      <w:footnotePr>
        <w:numRestart w:val="continuous"/>
      </w:footnotePr>
      <w:pgSz w:h="16838" w:w="11906"/>
      <w:pgMar w:bottom="1361" w:left="1247" w:right="1247" w:top="1474"/>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eX Gyre Pagella">
    <w:altName w:val="Palatino Linotype"/>
    <w:panose1 w:val="02040502050505030304"/>
    <w:charset w:val="00"/>
    <w:family w:val="roman"/>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412"/>
      </w:tabs>
      <w:jc w:val="left"/>
    </w:pPr>
    <w:r>
      <w:rPr>
        <w:i/>
        <w:color w:val="767171"/>
        <w:sz w:val="14"/>
      </w:rPr>
      <w:t xml:space="preserve">© 2026 Víctor Gutiérrez Marcos · Exclusivo de victorgutierrezmarcos.es y la app Oposición TCEE · DCE</w:t>
    </w:r>
    <w:r>
      <w:tab/>
    </w:r>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erTceeA.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412"/>
      </w:tabs>
      <w:jc w:val="left"/>
    </w:pPr>
    <w:r>
      <w:rPr>
        <w:i/>
        <w:color w:val="767171"/>
        <w:sz w:val="14"/>
      </w:rPr>
      <w:t xml:space="preserve">© 2026 Víctor Gutiérrez Marcos · Exclusivo de victorgutierrezmarcos.es y la app Oposición TCEE · DCE</w:t>
    </w:r>
    <w:r>
      <w:tab/>
    </w:r>
    <w:r/>
    <w:r>
      <w:rPr>
        <w:b/>
        <w:color w:val="5F2987"/>
        <w:sz w:val="18"/>
      </w:rPr>
      <w:t>A-</w:t>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erTceeB.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412"/>
      </w:tabs>
      <w:jc w:val="left"/>
    </w:pPr>
    <w:r>
      <w:rPr>
        <w:i/>
        <w:color w:val="767171"/>
        <w:sz w:val="14"/>
      </w:rPr>
      <w:t xml:space="preserve">© 2026 Víctor Gutiérrez Marcos · Exclusivo de victorgutierrezmarcos.es y la app Oposición TCEE · DCE</w:t>
    </w:r>
    <w:r>
      <w:tab/>
    </w:r>
    <w:r/>
    <w:r>
      <w:rPr>
        <w:b/>
        <w:color w:val="5F2987"/>
        <w:sz w:val="18"/>
      </w:rPr>
      <w:t>B-</w:t>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9">
    <w:p>
      <w:pPr>
        <w:pStyle w:val="FootnoteText"/>
      </w:pPr>
      <w:r>
        <w:rPr>
          <w:rStyle w:val="FootnoteReference"/>
        </w:rPr>
        <w:footnoteRef/>
      </w:r>
      <w:r>
        <w:t xml:space="preserve"> </w:t>
      </w:r>
      <w:r>
        <w:t xml:space="preserve">John</w:t>
      </w:r>
      <w:r>
        <w:t xml:space="preserve"> </w:t>
      </w:r>
      <w:r>
        <w:rPr>
          <w:smallCaps/>
        </w:rPr>
        <w:t xml:space="preserve">Hicks</w:t>
      </w:r>
      <w:r>
        <w:t xml:space="preserve"> </w:t>
      </w:r>
      <w:r>
        <w:t xml:space="preserve">recibió el Premio Nobel de Economía en 1972, con Kenneth</w:t>
      </w:r>
      <w:r>
        <w:t xml:space="preserve"> </w:t>
      </w:r>
      <w:r>
        <w:rPr>
          <w:smallCaps/>
        </w:rPr>
        <w:t xml:space="preserve">Arrow</w:t>
      </w:r>
      <w:r>
        <w:t xml:space="preserve">, «por sus contribuciones pioneras a la teoría del equilibrio económico general y a la teoría del bienestar»</w:t>
      </w:r>
      <w:r>
        <w:t xml:space="preserve"> </w:t>
      </w:r>
      <w:r>
        <w:t xml:space="preserve">(</w:t>
      </w:r>
      <w:hyperlink w:anchor="ref_Nobel1972HicksArrow">
        <w:r>
          <w:rPr>
            <w:rStyle w:val="Hyperlink"/>
            <w:smallCaps/>
          </w:rPr>
          <w:t xml:space="preserve">The Nobel Prize</w:t>
        </w:r>
        <w:r>
          <w:rPr>
            <w:rStyle w:val="Hyperlink"/>
          </w:rPr>
          <w:t xml:space="preserve">, 1972</w:t>
        </w:r>
      </w:hyperlink>
      <w:r>
        <w:t xml:space="preserve">)</w:t>
      </w:r>
      <w:r>
        <w:t xml:space="preserve">.</w:t>
      </w:r>
    </w:p>
  </w:footnote>
  <w:footnote w:id="30">
    <w:p>
      <w:pPr>
        <w:pStyle w:val="FootnoteText"/>
      </w:pPr>
      <w:r>
        <w:rPr>
          <w:rStyle w:val="FootnoteReference"/>
        </w:rPr>
        <w:footnoteRef/>
      </w:r>
      <w:r>
        <w:t xml:space="preserve"> </w:t>
      </w:r>
      <w:r>
        <w:t xml:space="preserve">John</w:t>
      </w:r>
      <w:r>
        <w:t xml:space="preserve"> </w:t>
      </w:r>
      <w:r>
        <w:rPr>
          <w:smallCaps/>
        </w:rPr>
        <w:t xml:space="preserve">Nash</w:t>
      </w:r>
      <w:r>
        <w:t xml:space="preserve"> </w:t>
      </w:r>
      <w:r>
        <w:t xml:space="preserve">recibió el Premio Nobel de Economía en 1994, con John</w:t>
      </w:r>
      <w:r>
        <w:t xml:space="preserve"> </w:t>
      </w:r>
      <w:r>
        <w:rPr>
          <w:smallCaps/>
        </w:rPr>
        <w:t xml:space="preserve">Harsanyi</w:t>
      </w:r>
      <w:r>
        <w:t xml:space="preserve"> </w:t>
      </w:r>
      <w:r>
        <w:t xml:space="preserve">y Reinhard</w:t>
      </w:r>
      <w:r>
        <w:t xml:space="preserve"> </w:t>
      </w:r>
      <w:r>
        <w:rPr>
          <w:smallCaps/>
        </w:rPr>
        <w:t xml:space="preserve">Selten</w:t>
      </w:r>
      <w:r>
        <w:t xml:space="preserve">, «por su análisis pionero de los equilibrios en la teoría de los juegos no cooperativos»</w:t>
      </w:r>
      <w:r>
        <w:t xml:space="preserve"> </w:t>
      </w:r>
      <w:r>
        <w:t xml:space="preserve">(</w:t>
      </w:r>
      <w:hyperlink w:anchor="ref_Nobel1994Nash">
        <w:r>
          <w:rPr>
            <w:rStyle w:val="Hyperlink"/>
            <w:smallCaps/>
          </w:rPr>
          <w:t xml:space="preserve">The Nobel Prize</w:t>
        </w:r>
        <w:r>
          <w:rPr>
            <w:rStyle w:val="Hyperlink"/>
          </w:rPr>
          <w:t xml:space="preserve">, 1994</w:t>
        </w:r>
      </w:hyperlink>
      <w:r>
        <w:t xml:space="preserve">)</w:t>
      </w:r>
      <w:r>
        <w:t xml:space="preserve">.</w:t>
      </w:r>
    </w:p>
  </w:footnote>
  <w:footnote w:id="37">
    <w:p>
      <w:pPr>
        <w:pStyle w:val="FootnoteText"/>
      </w:pPr>
      <w:r>
        <w:rPr>
          <w:rStyle w:val="FootnoteReference"/>
        </w:rPr>
        <w:footnoteRef/>
      </w:r>
      <w:r>
        <w:t xml:space="preserve"> </w:t>
      </w:r>
      <w:r>
        <w:t xml:space="preserve">Diferenciando (</w:t>
      </w:r>
      <w:hyperlink w:anchor="eq_beneficio_empresa">
        <w:r>
          <w:rPr>
            <w:rStyle w:val="Hyperlink"/>
          </w:rPr>
          <w:t xml:space="preserve">3</w:t>
        </w:r>
      </w:hyperlink>
      <w:r>
        <w:t xml:space="preserve">),</w:t>
      </w:r>
      <w:r>
        <w:t xml:space="preserve"> </w:t>
      </w:r>
      <m:oMath>
        <m:r>
          <m:t>d</m:t>
        </m:r>
        <m:r>
          <m:t>B</m:t>
        </m:r>
        <m:r>
          <m:rPr>
            <m:sty m:val="p"/>
          </m:rPr>
          <m:t>=</m:t>
        </m:r>
        <m:d>
          <m:dPr>
            <m:begChr m:val="("/>
            <m:sepChr m:val=""/>
            <m:endChr m:val=")"/>
            <m:grow/>
          </m:dPr>
          <m:e>
            <m:r>
              <m:t>A</m:t>
            </m:r>
            <m:r>
              <m:t> </m:t>
            </m:r>
            <m:r>
              <m:t>F</m:t>
            </m:r>
            <m:r>
              <m:rPr>
                <m:sty m:val="p"/>
              </m:rPr>
              <m:t>′</m:t>
            </m:r>
            <m:d>
              <m:dPr>
                <m:begChr m:val="("/>
                <m:sepChr m:val=""/>
                <m:endChr m:val=")"/>
                <m:grow/>
              </m:dPr>
              <m:e>
                <m:r>
                  <m:t>L</m:t>
                </m:r>
              </m:e>
            </m:d>
            <m:r>
              <m:rPr>
                <m:sty m:val="p"/>
              </m:rPr>
              <m:t>−</m:t>
            </m:r>
            <m:r>
              <m:t>w</m:t>
            </m:r>
          </m:e>
        </m:d>
        <m:r>
          <m:t> </m:t>
        </m:r>
        <m:r>
          <m:t>d</m:t>
        </m:r>
        <m:r>
          <m:t>L</m:t>
        </m:r>
        <m:r>
          <m:rPr>
            <m:sty m:val="p"/>
          </m:rPr>
          <m:t>−</m:t>
        </m:r>
        <m:r>
          <m:t>L</m:t>
        </m:r>
        <m:r>
          <m:t> </m:t>
        </m:r>
        <m:r>
          <m:t>d</m:t>
        </m:r>
        <m:r>
          <m:t>w</m:t>
        </m:r>
        <m:r>
          <m:rPr>
            <m:sty m:val="p"/>
          </m:rPr>
          <m:t>=</m:t>
        </m:r>
        <m:r>
          <m:t>0</m:t>
        </m:r>
      </m:oMath>
      <w:r>
        <w:t xml:space="preserve">. A la izquierda de</w:t>
      </w:r>
      <w:r>
        <w:t xml:space="preserve"> </w:t>
      </w:r>
      <m:oMath>
        <m:sSup>
          <m:e>
            <m:r>
              <m:t>L</m:t>
            </m:r>
          </m:e>
          <m:sup>
            <m:r>
              <m:t>D</m:t>
            </m:r>
          </m:sup>
        </m:sSup>
        <m:d>
          <m:dPr>
            <m:begChr m:val="("/>
            <m:sepChr m:val=""/>
            <m:endChr m:val=")"/>
            <m:grow/>
          </m:dPr>
          <m:e>
            <m:r>
              <m:t>w</m:t>
            </m:r>
          </m:e>
        </m:d>
      </m:oMath>
      <w:r>
        <w:t xml:space="preserve">,</w:t>
      </w:r>
      <w:r>
        <w:t xml:space="preserve"> </w:t>
      </w:r>
      <m:oMath>
        <m:r>
          <m:t>A</m:t>
        </m:r>
        <m:r>
          <m:t> </m:t>
        </m:r>
        <m:r>
          <m:t>F</m:t>
        </m:r>
        <m:r>
          <m:rPr>
            <m:sty m:val="p"/>
          </m:rPr>
          <m:t>′</m:t>
        </m:r>
        <m:d>
          <m:dPr>
            <m:begChr m:val="("/>
            <m:sepChr m:val=""/>
            <m:endChr m:val=")"/>
            <m:grow/>
          </m:dPr>
          <m:e>
            <m:r>
              <m:t>L</m:t>
            </m:r>
          </m:e>
        </m:d>
        <m:r>
          <m:rPr>
            <m:sty m:val="p"/>
          </m:rPr>
          <m:t>&gt;</m:t>
        </m:r>
        <m:r>
          <m:t>w</m:t>
        </m:r>
      </m:oMath>
      <w:r>
        <w:t xml:space="preserve">: contratar a uno más da beneficio y, para mantenerlo constante, el salario tiene que subir. A la derecha, al revés. Y como</w:t>
      </w:r>
      <w:r>
        <w:t xml:space="preserve"> </w:t>
      </w:r>
      <m:oMath>
        <m:r>
          <m:rPr>
            <m:sty m:val="p"/>
          </m:rPr>
          <m:t>∂</m:t>
        </m:r>
        <m:r>
          <m:t>B</m:t>
        </m:r>
        <m:r>
          <m:rPr>
            <m:sty m:val="p"/>
          </m:rPr>
          <m:t>/</m:t>
        </m:r>
        <m:r>
          <m:rPr>
            <m:sty m:val="p"/>
          </m:rPr>
          <m:t>∂</m:t>
        </m:r>
        <m:r>
          <m:t>w</m:t>
        </m:r>
        <m:r>
          <m:rPr>
            <m:sty m:val="p"/>
          </m:rPr>
          <m:t>=</m:t>
        </m:r>
        <m:r>
          <m:rPr>
            <m:sty m:val="p"/>
          </m:rPr>
          <m:t>−</m:t>
        </m:r>
        <m:r>
          <m:t>L</m:t>
        </m:r>
        <m:r>
          <m:rPr>
            <m:sty m:val="p"/>
          </m:rPr>
          <m:t>&lt;</m:t>
        </m:r>
        <m:r>
          <m:t>0</m:t>
        </m:r>
      </m:oMath>
      <w:r>
        <w:t xml:space="preserve">, a igual empleo, más salario es menos beneficio.</w:t>
      </w:r>
    </w:p>
  </w:footnote>
  <w:footnote w:id="38">
    <w:p>
      <w:pPr>
        <w:pStyle w:val="FootnoteText"/>
      </w:pPr>
      <w:r>
        <w:rPr>
          <w:rStyle w:val="FootnoteReference"/>
        </w:rPr>
        <w:footnoteRef/>
      </w:r>
      <w:r>
        <w:t xml:space="preserve"> </w:t>
      </w:r>
      <w:r>
        <w:t xml:space="preserve">Con afiliados idénticos, las preferencias del sindicato son las de cada afiliado. Si fueran heterogéneos, habría que agregarlas con una regla de elección colectiva: con preferencias unimodales sobre una sola variable y votación por mayoría, decidiría el votante mediano</w:t>
      </w:r>
      <w:r>
        <w:t xml:space="preserve"> </w:t>
      </w:r>
      <w:hyperlink r:id="rId39">
        <w:r>
          <w:rPr>
            <w:rStyle w:val="Referenciaatema"/>
          </w:rPr>
          <w:t xml:space="preserve">[ver tema 3.A.24]</w:t>
        </w:r>
      </w:hyperlink>
      <w:r>
        <w:t xml:space="preserve">; por ejemplo, un afiliado veterano con poco riesgo de despido, que daría más peso al salario que al empleo.</w:t>
      </w:r>
    </w:p>
  </w:footnote>
  <w:footnote w:id="40">
    <w:p>
      <w:pPr>
        <w:pStyle w:val="FootnoteText"/>
      </w:pPr>
      <w:r>
        <w:rPr>
          <w:rStyle w:val="FootnoteReference"/>
        </w:rPr>
        <w:footnoteRef/>
      </w:r>
      <w:r>
        <w:t xml:space="preserve"> </w:t>
      </w:r>
      <w:r>
        <w:t xml:space="preserve">Es una utilidad esperada de von</w:t>
      </w:r>
      <w:r>
        <w:t xml:space="preserve"> </w:t>
      </w:r>
      <w:r>
        <w:rPr>
          <w:smallCaps/>
        </w:rPr>
        <w:t xml:space="preserve">Neumann</w:t>
      </w:r>
      <w:r>
        <w:t xml:space="preserve">-</w:t>
      </w:r>
      <w:r>
        <w:rPr>
          <w:smallCaps/>
        </w:rPr>
        <w:t xml:space="preserve">Morgenstern</w:t>
      </w:r>
      <w:r>
        <w:t xml:space="preserve"> </w:t>
      </w:r>
      <w:hyperlink r:id="rId41">
        <w:r>
          <w:rPr>
            <w:rStyle w:val="Referenciaatema"/>
          </w:rPr>
          <w:t xml:space="preserve">[ver tema 3.A.10]</w:t>
        </w:r>
      </w:hyperlink>
      <w:r>
        <w:t xml:space="preserve">: la utilidad de cada estado (empleado o parado) ponderada por su probabilidad.</w:t>
      </w:r>
      <w:r>
        <w:t xml:space="preserve"> </w:t>
      </w:r>
      <w:r>
        <w:rPr>
          <w:smallCaps/>
        </w:rPr>
        <w:t xml:space="preserve">Cahuc</w:t>
      </w:r>
      <w:r>
        <w:t xml:space="preserve">,</w:t>
      </w:r>
      <w:r>
        <w:t xml:space="preserve"> </w:t>
      </w:r>
      <w:r>
        <w:rPr>
          <w:smallCaps/>
        </w:rPr>
        <w:t xml:space="preserve">Carcillo</w:t>
      </w:r>
      <w:r>
        <w:t xml:space="preserve"> </w:t>
      </w:r>
      <w:r>
        <w:t xml:space="preserve">y</w:t>
      </w:r>
      <w:r>
        <w:t xml:space="preserve"> </w:t>
      </w:r>
      <w:r>
        <w:rPr>
          <w:smallCaps/>
        </w:rPr>
        <w:t xml:space="preserve">Zylberberg</w:t>
      </w:r>
      <w:r>
        <w:t xml:space="preserve"> </w:t>
      </w:r>
      <w:r>
        <w:t xml:space="preserve">(</w:t>
      </w:r>
      <w:hyperlink w:anchor="ref_Cahuc2014Labor">
        <w:r>
          <w:rPr>
            <w:rStyle w:val="Hyperlink"/>
          </w:rPr>
          <w:t xml:space="preserve">2014, cap. 7</w:t>
        </w:r>
      </w:hyperlink>
      <w:r>
        <w:t xml:space="preserve">)</w:t>
      </w:r>
      <w:r>
        <w:t xml:space="preserve"> </w:t>
      </w:r>
      <w:r>
        <w:t xml:space="preserve">usan una función distinta en cada estado,</w:t>
      </w:r>
      <w:r>
        <w:t xml:space="preserve"> </w:t>
      </w:r>
      <m:oMath>
        <m:sSup>
          <m:e>
            <m:r>
              <m:t>u</m:t>
            </m:r>
          </m:e>
          <m:sup>
            <m:r>
              <m:t>e</m:t>
            </m:r>
          </m:sup>
        </m:sSup>
        <m:d>
          <m:dPr>
            <m:begChr m:val="("/>
            <m:sepChr m:val=""/>
            <m:endChr m:val=")"/>
            <m:grow/>
          </m:dPr>
          <m:e>
            <m:r>
              <m:t>w</m:t>
            </m:r>
          </m:e>
        </m:d>
      </m:oMath>
      <w:r>
        <w:t xml:space="preserve"> </w:t>
      </w:r>
      <w:r>
        <w:t xml:space="preserve">y</w:t>
      </w:r>
      <w:r>
        <w:t xml:space="preserve"> </w:t>
      </w:r>
      <m:oMath>
        <m:sSup>
          <m:e>
            <m:r>
              <m:t>u</m:t>
            </m:r>
          </m:e>
          <m:sup>
            <m:r>
              <m:t>u</m:t>
            </m:r>
          </m:sup>
        </m:sSup>
        <m:d>
          <m:dPr>
            <m:begChr m:val="("/>
            <m:sepChr m:val=""/>
            <m:endChr m:val=")"/>
            <m:grow/>
          </m:dPr>
          <m:e>
            <m:r>
              <m:t>z</m:t>
            </m:r>
          </m:e>
        </m:d>
      </m:oMath>
      <w:r>
        <w:t xml:space="preserve">, para recoger que el ocio vale distinto según se trabaje o no; definiendo el salario de reserva por</w:t>
      </w:r>
      <w:r>
        <w:t xml:space="preserve"> </w:t>
      </w:r>
      <m:oMath>
        <m:sSup>
          <m:e>
            <m:r>
              <m:t>u</m:t>
            </m:r>
          </m:e>
          <m:sup>
            <m:r>
              <m:t>e</m:t>
            </m:r>
          </m:sup>
        </m:sSup>
        <m:d>
          <m:dPr>
            <m:begChr m:val="("/>
            <m:sepChr m:val=""/>
            <m:endChr m:val=")"/>
            <m:grow/>
          </m:dPr>
          <m:e>
            <m:sSup>
              <m:e>
                <m:r>
                  <m:t>w</m:t>
                </m:r>
              </m:e>
              <m:sup>
                <m:r>
                  <m:t>R</m:t>
                </m:r>
              </m:sup>
            </m:sSup>
          </m:e>
        </m:d>
        <m:r>
          <m:rPr>
            <m:sty m:val="p"/>
          </m:rPr>
          <m:t>=</m:t>
        </m:r>
        <m:sSup>
          <m:e>
            <m:r>
              <m:t>u</m:t>
            </m:r>
          </m:e>
          <m:sup>
            <m:r>
              <m:t>u</m:t>
            </m:r>
          </m:sup>
        </m:sSup>
        <m:d>
          <m:dPr>
            <m:begChr m:val="("/>
            <m:sepChr m:val=""/>
            <m:endChr m:val=")"/>
            <m:grow/>
          </m:dPr>
          <m:e>
            <m:r>
              <m:t>z</m:t>
            </m:r>
          </m:e>
        </m:d>
      </m:oMath>
      <w:r>
        <w:t xml:space="preserve">, las conclusiones son las mismas.</w:t>
      </w:r>
    </w:p>
  </w:footnote>
  <w:footnote w:id="60">
    <w:p>
      <w:pPr>
        <w:pStyle w:val="FootnoteText"/>
      </w:pPr>
      <w:r>
        <w:rPr>
          <w:rStyle w:val="FootnoteReference"/>
        </w:rPr>
        <w:footnoteRef/>
      </w:r>
      <w:r>
        <w:t xml:space="preserve"> </w:t>
      </w:r>
      <w:r>
        <w:t xml:space="preserve">No era obvio. Para</w:t>
      </w:r>
      <w:r>
        <w:t xml:space="preserve"> </w:t>
      </w:r>
      <w:r>
        <w:rPr>
          <w:smallCaps/>
        </w:rPr>
        <w:t xml:space="preserve">Hicks</w:t>
      </w:r>
      <w:r>
        <w:t xml:space="preserve"> </w:t>
      </w:r>
      <w:r>
        <w:t xml:space="preserve">(</w:t>
      </w:r>
      <w:hyperlink w:anchor="ref_Hicks1932Theory">
        <w:r>
          <w:rPr>
            <w:rStyle w:val="Hyperlink"/>
          </w:rPr>
          <w:t xml:space="preserve">1932, 140</w:t>
        </w:r>
      </w:hyperlink>
      <w:r>
        <w:t xml:space="preserve">)</w:t>
      </w:r>
      <w:r>
        <w:t xml:space="preserve">, los fines habituales de los sindicatos son «proteger el nivel de vida acostumbrado […], mantener salarios justos y asegurar a los trabajadores una parte de los beneficios extraordinarios», sin una función objetivo;</w:t>
      </w:r>
      <w:r>
        <w:t xml:space="preserve"> </w:t>
      </w:r>
      <w:r>
        <w:rPr>
          <w:smallCaps/>
        </w:rPr>
        <w:t xml:space="preserve">Dunlop</w:t>
      </w:r>
      <w:r>
        <w:t xml:space="preserve"> </w:t>
      </w:r>
      <w:r>
        <w:t xml:space="preserve">(</w:t>
      </w:r>
      <w:hyperlink w:anchor="ref_Dunlop1944Wage">
        <w:r>
          <w:rPr>
            <w:rStyle w:val="Hyperlink"/>
          </w:rPr>
          <w:t xml:space="preserve">1944</w:t>
        </w:r>
      </w:hyperlink>
      <w:r>
        <w:t xml:space="preserve">)</w:t>
      </w:r>
      <w:r>
        <w:t xml:space="preserve"> </w:t>
      </w:r>
      <w:r>
        <w:t xml:space="preserve">propone que maximizan, y</w:t>
      </w:r>
      <w:r>
        <w:t xml:space="preserve"> </w:t>
      </w:r>
      <w:r>
        <w:rPr>
          <w:smallCaps/>
        </w:rPr>
        <w:t xml:space="preserve">Ross</w:t>
      </w:r>
      <w:r>
        <w:t xml:space="preserve"> </w:t>
      </w:r>
      <w:r>
        <w:t xml:space="preserve">(</w:t>
      </w:r>
      <w:hyperlink w:anchor="ref_Ross1948Trade">
        <w:r>
          <w:rPr>
            <w:rStyle w:val="Hyperlink"/>
          </w:rPr>
          <w:t xml:space="preserve">1948</w:t>
        </w:r>
      </w:hyperlink>
      <w:r>
        <w:t xml:space="preserve">)</w:t>
      </w:r>
      <w:r>
        <w:t xml:space="preserve"> </w:t>
      </w:r>
      <w:r>
        <w:t xml:space="preserve">los ve como organizaciones políticas, con dirigentes y afiliados de intereses distintos. Los modelos posteriores, desde</w:t>
      </w:r>
      <w:r>
        <w:t xml:space="preserve"> </w:t>
      </w:r>
      <w:r>
        <w:rPr>
          <w:smallCaps/>
        </w:rPr>
        <w:t xml:space="preserve">McDonald</w:t>
      </w:r>
      <w:r>
        <w:t xml:space="preserve"> </w:t>
      </w:r>
      <w:r>
        <w:t xml:space="preserve">y</w:t>
      </w:r>
      <w:r>
        <w:t xml:space="preserve"> </w:t>
      </w:r>
      <w:r>
        <w:rPr>
          <w:smallCaps/>
        </w:rPr>
        <w:t xml:space="preserve">Solow</w:t>
      </w:r>
      <w:r>
        <w:t xml:space="preserve"> </w:t>
      </w:r>
      <w:r>
        <w:t xml:space="preserve">(</w:t>
      </w:r>
      <w:hyperlink w:anchor="ref_McDonaldSolow1981Wage">
        <w:r>
          <w:rPr>
            <w:rStyle w:val="Hyperlink"/>
          </w:rPr>
          <w:t xml:space="preserve">1981</w:t>
        </w:r>
      </w:hyperlink>
      <w:r>
        <w:t xml:space="preserve">)</w:t>
      </w:r>
      <w:r>
        <w:t xml:space="preserve">, adoptan la utilidad esperada de los afiliados</w:t>
      </w:r>
      <w:r>
        <w:t xml:space="preserve"> </w:t>
      </w:r>
      <w:r>
        <w:t xml:space="preserve">(</w:t>
      </w:r>
      <w:hyperlink w:anchor="ref_Oswald1985Economic">
        <w:r>
          <w:rPr>
            <w:rStyle w:val="Hyperlink"/>
            <w:smallCaps/>
          </w:rPr>
          <w:t xml:space="preserve">Oswald</w:t>
        </w:r>
        <w:r>
          <w:rPr>
            <w:rStyle w:val="Hyperlink"/>
          </w:rPr>
          <w:t xml:space="preserve">, 1985</w:t>
        </w:r>
      </w:hyperlink>
      <w:r>
        <w:t xml:space="preserve">)</w:t>
      </w:r>
      <w:r>
        <w:t xml:space="preserve">.</w:t>
      </w:r>
    </w:p>
  </w:footnote>
  <w:footnote w:id="72">
    <w:p>
      <w:pPr>
        <w:pStyle w:val="FootnoteText"/>
      </w:pPr>
      <w:r>
        <w:rPr>
          <w:rStyle w:val="FootnoteReference"/>
        </w:rPr>
        <w:footnoteRef/>
      </w:r>
      <w:r>
        <w:t xml:space="preserve"> </w:t>
      </w:r>
      <w:r>
        <w:t xml:space="preserve">La solución de</w:t>
      </w:r>
      <w:r>
        <w:t xml:space="preserve"> </w:t>
      </w:r>
      <w:r>
        <w:rPr>
          <w:smallCaps/>
        </w:rPr>
        <w:t xml:space="preserve">Nash</w:t>
      </w:r>
      <w:r>
        <w:t xml:space="preserve"> </w:t>
      </w:r>
      <w:r>
        <w:t xml:space="preserve">es eficiente en el conjunto sobre el que se negocia. Aquí se negocia solo el salario y la empresa decide el empleo después, por su cuenta: por eso el resultado conjunto no es eficiente.</w:t>
      </w:r>
    </w:p>
  </w:footnote>
  <w:footnote w:id="87">
    <w:p>
      <w:pPr>
        <w:pStyle w:val="FootnoteText"/>
      </w:pPr>
      <w:r>
        <w:rPr>
          <w:rStyle w:val="FootnoteReference"/>
        </w:rPr>
        <w:footnoteRef/>
      </w:r>
      <w:r>
        <w:t xml:space="preserve"> </w:t>
      </w:r>
      <w:r>
        <w:rPr>
          <w:smallCaps/>
        </w:rPr>
        <w:t xml:space="preserve">Booth</w:t>
      </w:r>
      <w:r>
        <w:t xml:space="preserve"> </w:t>
      </w:r>
      <w:r>
        <w:t xml:space="preserve">(</w:t>
      </w:r>
      <w:hyperlink w:anchor="ref_Booth1995Layoffs">
        <w:r>
          <w:rPr>
            <w:rStyle w:val="Hyperlink"/>
          </w:rPr>
          <w:t xml:space="preserve">1995a</w:t>
        </w:r>
      </w:hyperlink>
      <w:r>
        <w:t xml:space="preserve">)</w:t>
      </w:r>
      <w:r>
        <w:t xml:space="preserve"> </w:t>
      </w:r>
      <w:r>
        <w:t xml:space="preserve">lo obtiene incluso con derecho a gestionar: si las indemnizaciones por despido están en la mesa, el derecho a gestionar y los contratos eficientes llevan a las mismas condiciones de eficiencia y son difíciles de distinguir con datos. Derivación en el anexo </w:t>
      </w:r>
      <w:hyperlink w:anchor="anexo_contratos_eficientes">
        <w:r>
          <w:rPr>
            <w:rStyle w:val="Hyperlink"/>
          </w:rPr>
          <w:t xml:space="preserve">B</w:t>
        </w:r>
      </w:hyperlink>
      <w:r>
        <w:t xml:space="preserve">.</w:t>
      </w:r>
    </w:p>
  </w:footnote>
  <w:footnote w:id="99">
    <w:p>
      <w:pPr>
        <w:pStyle w:val="FootnoteText"/>
      </w:pPr>
      <w:r>
        <w:rPr>
          <w:rStyle w:val="FootnoteReference"/>
        </w:rPr>
        <w:footnoteRef/>
      </w:r>
      <w:r>
        <w:t xml:space="preserve"> </w:t>
      </w:r>
      <w:r>
        <w:t xml:space="preserve">Peter</w:t>
      </w:r>
      <w:r>
        <w:t xml:space="preserve"> </w:t>
      </w:r>
      <w:r>
        <w:rPr>
          <w:smallCaps/>
        </w:rPr>
        <w:t xml:space="preserve">Diamond</w:t>
      </w:r>
      <w:r>
        <w:t xml:space="preserve">, Dale</w:t>
      </w:r>
      <w:r>
        <w:t xml:space="preserve"> </w:t>
      </w:r>
      <w:r>
        <w:rPr>
          <w:smallCaps/>
        </w:rPr>
        <w:t xml:space="preserve">Mortensen</w:t>
      </w:r>
      <w:r>
        <w:t xml:space="preserve"> </w:t>
      </w:r>
      <w:r>
        <w:t xml:space="preserve">y Christopher</w:t>
      </w:r>
      <w:r>
        <w:t xml:space="preserve"> </w:t>
      </w:r>
      <w:r>
        <w:rPr>
          <w:smallCaps/>
        </w:rPr>
        <w:t xml:space="preserve">Pissarides</w:t>
      </w:r>
      <w:r>
        <w:t xml:space="preserve"> </w:t>
      </w:r>
      <w:r>
        <w:t xml:space="preserve">recibieron el Premio Nobel de Economía en 2010 «por su análisis de los mercados con fricciones de búsqueda»</w:t>
      </w:r>
      <w:r>
        <w:t xml:space="preserve"> </w:t>
      </w:r>
      <w:r>
        <w:t xml:space="preserve">(</w:t>
      </w:r>
      <w:hyperlink w:anchor="ref_Nobel2010DiamondMortensenPissarides">
        <w:r>
          <w:rPr>
            <w:rStyle w:val="Hyperlink"/>
            <w:smallCaps/>
          </w:rPr>
          <w:t xml:space="preserve">The Nobel Prize</w:t>
        </w:r>
        <w:r>
          <w:rPr>
            <w:rStyle w:val="Hyperlink"/>
          </w:rPr>
          <w:t xml:space="preserve">, 2010</w:t>
        </w:r>
      </w:hyperlink>
      <w:r>
        <w:t xml:space="preserve">)</w:t>
      </w:r>
      <w:r>
        <w:t xml:space="preserve">.</w:t>
      </w:r>
    </w:p>
  </w:footnote>
  <w:footnote w:id="105">
    <w:p>
      <w:pPr>
        <w:pStyle w:val="FootnoteText"/>
      </w:pPr>
      <w:r>
        <w:rPr>
          <w:rStyle w:val="FootnoteReference"/>
        </w:rPr>
        <w:footnoteRef/>
      </w:r>
      <w:r>
        <w:t xml:space="preserve"> </w:t>
      </w:r>
      <w:r>
        <w:t xml:space="preserve">Robert</w:t>
      </w:r>
      <w:r>
        <w:t xml:space="preserve"> </w:t>
      </w:r>
      <w:r>
        <w:rPr>
          <w:smallCaps/>
        </w:rPr>
        <w:t xml:space="preserve">Solow</w:t>
      </w:r>
      <w:r>
        <w:t xml:space="preserve"> </w:t>
      </w:r>
      <w:r>
        <w:t xml:space="preserve">recibió el Premio Nobel de Economía en 1987 «por sus contribuciones a la teoría del crecimiento económico»</w:t>
      </w:r>
      <w:r>
        <w:t xml:space="preserve"> </w:t>
      </w:r>
      <w:r>
        <w:t xml:space="preserve">(</w:t>
      </w:r>
      <w:hyperlink w:anchor="ref_Nobel1987Solow">
        <w:r>
          <w:rPr>
            <w:rStyle w:val="Hyperlink"/>
            <w:smallCaps/>
          </w:rPr>
          <w:t xml:space="preserve">The Nobel Prize</w:t>
        </w:r>
        <w:r>
          <w:rPr>
            <w:rStyle w:val="Hyperlink"/>
          </w:rPr>
          <w:t xml:space="preserve">, 1987</w:t>
        </w:r>
      </w:hyperlink>
      <w:r>
        <w:t xml:space="preserve">)</w:t>
      </w:r>
      <w:r>
        <w:t xml:space="preserve">.</w:t>
      </w:r>
    </w:p>
  </w:footnote>
  <w:footnote w:id="107">
    <w:p>
      <w:pPr>
        <w:pStyle w:val="FootnoteText"/>
      </w:pPr>
      <w:r>
        <w:rPr>
          <w:rStyle w:val="FootnoteReference"/>
        </w:rPr>
        <w:footnoteRef/>
      </w:r>
      <w:r>
        <w:t xml:space="preserve"> </w:t>
      </w:r>
      <w:r>
        <w:t xml:space="preserve">Se puede pensar que el número de empresas lo fija el capital de la economía, que a corto plazo está dado.</w:t>
      </w:r>
    </w:p>
  </w:footnote>
  <w:footnote w:id="112">
    <w:p>
      <w:pPr>
        <w:pStyle w:val="FootnoteText"/>
      </w:pPr>
      <w:r>
        <w:rPr>
          <w:rStyle w:val="FootnoteReference"/>
        </w:rPr>
        <w:footnoteRef/>
      </w:r>
      <w:r>
        <w:t xml:space="preserve"> </w:t>
      </w:r>
      <w:r>
        <w:t xml:space="preserve">La condición de segundo orden de ese mínimo es</w:t>
      </w:r>
      <w:r>
        <w:t xml:space="preserve"> </w:t>
      </w:r>
      <m:oMath>
        <m:r>
          <m:t>e</m:t>
        </m:r>
        <m:r>
          <m:rPr>
            <m:sty m:val="p"/>
          </m:rPr>
          <m:t>″</m:t>
        </m:r>
        <m:d>
          <m:dPr>
            <m:begChr m:val="("/>
            <m:sepChr m:val=""/>
            <m:endChr m:val=")"/>
            <m:grow/>
          </m:dPr>
          <m:e>
            <m:sSup>
              <m:e>
                <m:r>
                  <m:t>w</m:t>
                </m:r>
              </m:e>
              <m:sup>
                <m:r>
                  <m:rPr>
                    <m:sty m:val="p"/>
                  </m:rPr>
                  <m:t>*</m:t>
                </m:r>
              </m:sup>
            </m:sSup>
          </m:e>
        </m:d>
        <m:r>
          <m:rPr>
            <m:sty m:val="p"/>
          </m:rPr>
          <m:t>&lt;</m:t>
        </m:r>
        <m:r>
          <m:t>0</m:t>
        </m:r>
      </m:oMath>
      <w:r>
        <w:t xml:space="preserve">: la función de esfuerzo tiene que ser cóncava en el óptimo. Si fuera cóncava desde el principio, con</w:t>
      </w:r>
      <w:r>
        <w:t xml:space="preserve"> </w:t>
      </w:r>
      <m:oMath>
        <m:r>
          <m:t>e</m:t>
        </m:r>
        <m:d>
          <m:dPr>
            <m:begChr m:val="("/>
            <m:sepChr m:val=""/>
            <m:endChr m:val=")"/>
            <m:grow/>
          </m:dPr>
          <m:e>
            <m:r>
              <m:t>0</m:t>
            </m:r>
          </m:e>
        </m:d>
        <m:r>
          <m:rPr>
            <m:sty m:val="p"/>
          </m:rPr>
          <m:t>&gt;</m:t>
        </m:r>
        <m:r>
          <m:t>0</m:t>
        </m:r>
      </m:oMath>
      <w:r>
        <w:t xml:space="preserve">, el cociente</w:t>
      </w:r>
      <w:r>
        <w:t xml:space="preserve"> </w:t>
      </w:r>
      <m:oMath>
        <m:r>
          <m:t>e</m:t>
        </m:r>
        <m:d>
          <m:dPr>
            <m:begChr m:val="("/>
            <m:sepChr m:val=""/>
            <m:endChr m:val=")"/>
            <m:grow/>
          </m:dPr>
          <m:e>
            <m:r>
              <m:t>w</m:t>
            </m:r>
          </m:e>
        </m:d>
        <m:r>
          <m:rPr>
            <m:sty m:val="p"/>
          </m:rPr>
          <m:t>/</m:t>
        </m:r>
        <m:r>
          <m:t>w</m:t>
        </m:r>
      </m:oMath>
      <w:r>
        <w:t xml:space="preserve"> </w:t>
      </w:r>
      <w:r>
        <w:t xml:space="preserve">sería siempre decreciente y la empresa pagaría el salario más bajo posible: no habría salario de eficiencia (panel b del gráfico </w:t>
      </w:r>
      <w:hyperlink w:anchor="fig_solow_esfuerzo">
        <w:r>
          <w:rPr>
            <w:rStyle w:val="Hyperlink"/>
          </w:rPr>
          <w:t xml:space="preserve">6</w:t>
        </w:r>
      </w:hyperlink>
      <w:r>
        <w:t xml:space="preserve">).</w:t>
      </w:r>
    </w:p>
  </w:footnote>
  <w:footnote w:id="122">
    <w:p>
      <w:pPr>
        <w:pStyle w:val="FootnoteText"/>
      </w:pPr>
      <w:r>
        <w:rPr>
          <w:rStyle w:val="FootnoteReference"/>
        </w:rPr>
        <w:footnoteRef/>
      </w:r>
      <w:r>
        <w:t xml:space="preserve"> </w:t>
      </w:r>
      <w:r>
        <w:rPr>
          <w:smallCaps/>
        </w:rPr>
        <w:t xml:space="preserve">Solow</w:t>
      </w:r>
      <w:r>
        <w:t xml:space="preserve"> </w:t>
      </w:r>
      <w:r>
        <w:t xml:space="preserve">defendía un marco ecléctico: el modelo keynesiano a corto plazo y el neoclásico a largo plazo. Con los salarios de eficiencia busca una explicación sencilla de la rigidez salarial a corto plazo; el problema es que su modelo la mantiene también a largo plazo.</w:t>
      </w:r>
    </w:p>
  </w:footnote>
  <w:footnote w:id="125">
    <w:p>
      <w:pPr>
        <w:pStyle w:val="FootnoteText"/>
      </w:pPr>
      <w:r>
        <w:rPr>
          <w:rStyle w:val="FootnoteReference"/>
        </w:rPr>
        <w:footnoteRef/>
      </w:r>
      <w:r>
        <w:t xml:space="preserve"> </w:t>
      </w:r>
      <w:r>
        <w:t xml:space="preserve">Joseph</w:t>
      </w:r>
      <w:r>
        <w:t xml:space="preserve"> </w:t>
      </w:r>
      <w:r>
        <w:rPr>
          <w:smallCaps/>
        </w:rPr>
        <w:t xml:space="preserve">Stiglitz</w:t>
      </w:r>
      <w:r>
        <w:t xml:space="preserve"> </w:t>
      </w:r>
      <w:r>
        <w:t xml:space="preserve">recibió el Premio Nobel de Economía en 2001, con George</w:t>
      </w:r>
      <w:r>
        <w:t xml:space="preserve"> </w:t>
      </w:r>
      <w:r>
        <w:rPr>
          <w:smallCaps/>
        </w:rPr>
        <w:t xml:space="preserve">Akerlof</w:t>
      </w:r>
      <w:r>
        <w:t xml:space="preserve"> </w:t>
      </w:r>
      <w:r>
        <w:t xml:space="preserve">y Michael</w:t>
      </w:r>
      <w:r>
        <w:t xml:space="preserve"> </w:t>
      </w:r>
      <w:r>
        <w:rPr>
          <w:smallCaps/>
        </w:rPr>
        <w:t xml:space="preserve">Spence</w:t>
      </w:r>
      <w:r>
        <w:t xml:space="preserve">, «por sus análisis de los mercados con información asimétrica»</w:t>
      </w:r>
      <w:r>
        <w:t xml:space="preserve"> </w:t>
      </w:r>
      <w:r>
        <w:t xml:space="preserve">(</w:t>
      </w:r>
      <w:hyperlink w:anchor="ref_Nobel2001AkerlofSpenceStiglitz">
        <w:r>
          <w:rPr>
            <w:rStyle w:val="Hyperlink"/>
            <w:smallCaps/>
          </w:rPr>
          <w:t xml:space="preserve">The Nobel Prize</w:t>
        </w:r>
        <w:r>
          <w:rPr>
            <w:rStyle w:val="Hyperlink"/>
          </w:rPr>
          <w:t xml:space="preserve">, 2001</w:t>
        </w:r>
      </w:hyperlink>
      <w:r>
        <w:t xml:space="preserve">)</w:t>
      </w:r>
      <w:r>
        <w:t xml:space="preserve">.</w:t>
      </w:r>
    </w:p>
  </w:footnote>
  <w:footnote w:id="139">
    <w:p>
      <w:pPr>
        <w:pStyle w:val="FootnoteText"/>
      </w:pPr>
      <w:r>
        <w:rPr>
          <w:rStyle w:val="FootnoteReference"/>
        </w:rPr>
        <w:footnoteRef/>
      </w:r>
      <w:r>
        <w:t xml:space="preserve"> </w:t>
      </w:r>
      <w:r>
        <w:t xml:space="preserve">Traducción propia; en el original: «those without jobs would be happy to work at</w:t>
      </w:r>
      <w:r>
        <w:t xml:space="preserve"> </w:t>
      </w:r>
      <m:oMath>
        <m:sSup>
          <m:e>
            <m:r>
              <m:t>w</m:t>
            </m:r>
          </m:e>
          <m:sup>
            <m:r>
              <m:rPr>
                <m:sty m:val="p"/>
              </m:rPr>
              <m:t>*</m:t>
            </m:r>
          </m:sup>
        </m:sSup>
      </m:oMath>
      <w:r>
        <w:t xml:space="preserve"> </w:t>
      </w:r>
      <w:r>
        <w:t xml:space="preserve">or lower, but cannot make a credible promise not to shirk at such wages».</w:t>
      </w:r>
    </w:p>
  </w:footnote>
  <w:footnote w:id="165">
    <w:p>
      <w:pPr>
        <w:pStyle w:val="FootnoteText"/>
      </w:pPr>
      <w:r>
        <w:rPr>
          <w:rStyle w:val="FootnoteReference"/>
        </w:rPr>
        <w:footnoteRef/>
      </w:r>
      <w:r>
        <w:t xml:space="preserve"> </w:t>
      </w:r>
      <w:r>
        <w:rPr>
          <w:smallCaps/>
        </w:rPr>
        <w:t xml:space="preserve">Edgeworth</w:t>
      </w:r>
      <w:r>
        <w:t xml:space="preserve"> </w:t>
      </w:r>
      <w:r>
        <w:t xml:space="preserve">no habla de óptimos de</w:t>
      </w:r>
      <w:r>
        <w:t xml:space="preserve"> </w:t>
      </w:r>
      <w:r>
        <w:rPr>
          <w:smallCaps/>
        </w:rPr>
        <w:t xml:space="preserve">Pareto</w:t>
      </w:r>
      <w:r>
        <w:t xml:space="preserve">, que llegan después, pero su curva de contrato es justo el conjunto de los repartos eficientes en ese sentido.</w:t>
      </w:r>
    </w:p>
  </w:footnote>
  <w:footnote w:id="192">
    <w:p>
      <w:pPr>
        <w:pStyle w:val="FootnoteText"/>
      </w:pPr>
      <w:r>
        <w:rPr>
          <w:rStyle w:val="FootnoteReference"/>
        </w:rPr>
        <w:footnoteRef/>
      </w:r>
      <w:r>
        <w:t xml:space="preserve"> </w:t>
      </w:r>
      <w:r>
        <w:t xml:space="preserve">Pasa como en un estadio de fútbol: si un aficionado se levanta, ve mejor el partido; si se levantan todos, nadie ve mejor y todos están más incómodos, y una vez de pie, nadie quiere ser el primero en sentarse, porque dejaría de ver el partido y los demás ni lo notarían.</w:t>
      </w:r>
    </w:p>
  </w:footnote>
  <w:footnote w:id="201">
    <w:p>
      <w:pPr>
        <w:pStyle w:val="FootnoteText"/>
      </w:pPr>
      <w:r>
        <w:rPr>
          <w:rStyle w:val="FootnoteReference"/>
        </w:rPr>
        <w:footnoteRef/>
      </w:r>
      <w:r>
        <w:t xml:space="preserve"> </w:t>
      </w:r>
      <w:r>
        <w:t xml:space="preserve">Una productividad mayor se recoge con</w:t>
      </w:r>
      <w:r>
        <w:t xml:space="preserve"> </w:t>
      </w:r>
      <m:oMath>
        <m:r>
          <m:t>F</m:t>
        </m:r>
        <m:d>
          <m:dPr>
            <m:begChr m:val="("/>
            <m:sepChr m:val=""/>
            <m:endChr m:val=")"/>
            <m:grow/>
          </m:dPr>
          <m:e>
            <m:r>
              <m:t>a</m:t>
            </m:r>
            <m:r>
              <m:t> </m:t>
            </m:r>
            <m:sSub>
              <m:e>
                <m:r>
                  <m:t>L</m:t>
                </m:r>
              </m:e>
              <m:sub>
                <m:r>
                  <m:t>I</m:t>
                </m:r>
              </m:sub>
            </m:sSub>
            <m:r>
              <m:rPr>
                <m:sty m:val="p"/>
              </m:rPr>
              <m:t>+</m:t>
            </m:r>
            <m:sSub>
              <m:e>
                <m:r>
                  <m:t>L</m:t>
                </m:r>
              </m:e>
              <m:sub>
                <m:r>
                  <m:t>O</m:t>
                </m:r>
              </m:sub>
            </m:sSub>
          </m:e>
        </m:d>
      </m:oMath>
      <w:r>
        <w:t xml:space="preserve"> </w:t>
      </w:r>
      <w:r>
        <w:t xml:space="preserve">y</w:t>
      </w:r>
      <w:r>
        <w:t xml:space="preserve"> </w:t>
      </w:r>
      <m:oMath>
        <m:r>
          <m:t>a</m:t>
        </m:r>
        <m:r>
          <m:rPr>
            <m:sty m:val="p"/>
          </m:rPr>
          <m:t>&gt;</m:t>
        </m:r>
        <m:r>
          <m:t>1</m:t>
        </m:r>
      </m:oMath>
      <w:r>
        <w:t xml:space="preserve">. Aquí</w:t>
      </w:r>
      <w:r>
        <w:t xml:space="preserve"> </w:t>
      </w:r>
      <m:oMath>
        <m:r>
          <m:t>a</m:t>
        </m:r>
        <m:r>
          <m:rPr>
            <m:sty m:val="p"/>
          </m:rPr>
          <m:t>=</m:t>
        </m:r>
        <m:r>
          <m:t>1</m:t>
        </m:r>
      </m:oMath>
      <w:r>
        <w:t xml:space="preserve">: la ventaja de los</w:t>
      </w:r>
      <w:r>
        <w:t xml:space="preserve"> </w:t>
      </w:r>
      <w:r>
        <w:rPr>
          <w:i/>
          <w:iCs/>
        </w:rPr>
        <w:t xml:space="preserve">insiders</w:t>
      </w:r>
      <w:r>
        <w:t xml:space="preserve"> </w:t>
      </w:r>
      <w:r>
        <w:t xml:space="preserve">viene solo de los costes de rotación.</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F2987"/>
        <w:sz w:val="18"/>
      </w:rPr>
      <w:t>Oposición a Técnico Comercial y Economista del Estado · Víctor Gutiérrez Marcos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doNotExpandShiftReturn/>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E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jc w:val="both"/>
    </w:pPr>
    <w:rPr>
      <w:rFonts w:ascii="TeX Gyre Pagella" w:cs="TeX Gyre Pagella" w:eastAsia="TeX Gyre Pagella" w:hAnsi="TeX Gyre Pagella"/>
      <w:sz w:val="22"/>
    </w:rPr>
  </w:style>
  <w:style w:styleId="BodyText" w:type="paragraph">
    <w:name w:val="Body Text"/>
    <w:basedOn w:val="Normal"/>
    <w:link w:val="BodyTextChar"/>
    <w:qFormat/>
    <w:pPr>
      <w:widowControl/>
      <w:spacing w:after="120" w:before="180"/>
      <w:jc w:val="both"/>
    </w:pPr>
    <w:rPr>
      <w:rFonts w:ascii="TeX Gyre Pagella" w:cs="TeX Gyre Pagella" w:eastAsia="TeX Gyre Pagella" w:hAnsi="TeX Gyre Pagella"/>
      <w:sz w:val="22"/>
    </w:rPr>
  </w:style>
  <w:style w:customStyle="1" w:styleId="FirstParagraph" w:type="paragraph">
    <w:name w:val="First Paragraph"/>
    <w:basedOn w:val="BodyText"/>
    <w:next w:val="BodyText"/>
    <w:qFormat/>
    <w:pPr>
      <w:widowControl/>
      <w:spacing w:after="120"/>
      <w:jc w:val="both"/>
    </w:pPr>
    <w:rPr>
      <w:rFonts w:ascii="TeX Gyre Pagella" w:cs="TeX Gyre Pagella" w:eastAsia="TeX Gyre Pagella" w:hAnsi="TeX Gyre Pagella"/>
      <w:sz w:val="22"/>
    </w:rPr>
  </w:style>
  <w:style w:customStyle="1" w:styleId="Compact" w:type="paragraph">
    <w:name w:val="Compact"/>
    <w:basedOn w:val="BodyText"/>
    <w:qFormat/>
    <w:pPr>
      <w:widowControl/>
      <w:spacing w:after="40" w:before="36"/>
      <w:jc w:val="both"/>
    </w:pPr>
    <w:rPr>
      <w:rFonts w:ascii="TeX Gyre Pagella" w:cs="TeX Gyre Pagella" w:eastAsia="TeX Gyre Pagella" w:hAnsi="TeX Gyre Pagella"/>
      <w:sz w:val="22"/>
    </w:rPr>
  </w:style>
  <w:style w:styleId="Title" w:type="paragraph">
    <w:name w:val="Title"/>
    <w:basedOn w:val="Normal"/>
    <w:next w:val="BodyText"/>
    <w:link w:val="TitleChar"/>
    <w:uiPriority w:val="10"/>
    <w:qFormat/>
    <w:rsid w:val="00A10FD9"/>
    <w:pPr>
      <w:keepNext/>
      <w:keepLines/>
      <w:spacing w:after="80" w:line="240" w:lineRule="auto"/>
      <w:contextualSpacing/>
      <w:jc w:val="center"/>
    </w:pPr>
    <w:rPr>
      <w:rFonts w:ascii="TeX Gyre Pagella" w:cs="TeX Gyre Pagella" w:eastAsia="TeX Gyre Pagella" w:hAnsi="TeX Gyre Pagella"/>
      <w:b/>
      <w:caps/>
      <w:color w:val="5F2987"/>
      <w:sz w:val="2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ascii="TeX Gyre Pagella" w:cs="TeX Gyre Pagella" w:eastAsia="TeX Gyre Pagella" w:hAnsi="TeX Gyre Pagella"/>
      <w:b w:val="0"/>
      <w:i/>
      <w:caps w:val="0"/>
      <w:color w:val="5F2987"/>
      <w:spacing w:val="15"/>
      <w:sz w:val="1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jc w:val="center"/>
    </w:pPr>
    <w:rPr>
      <w:rFonts w:ascii="TeX Gyre Pagella" w:cs="TeX Gyre Pagella" w:eastAsia="TeX Gyre Pagella" w:hAnsi="TeX Gyre Pagella"/>
      <w:b w:val="0"/>
      <w:i/>
      <w:caps w:val="0"/>
      <w:color w:val="5F2987"/>
      <w:sz w:val="18"/>
      <w:szCs w:val="24"/>
    </w:rPr>
  </w:style>
  <w:style w:styleId="Date" w:type="paragraph">
    <w:name w:val="Date"/>
    <w:basedOn w:val="Title"/>
    <w:next w:val="BodyText"/>
    <w:qFormat/>
    <w:pPr>
      <w:keepNext/>
      <w:keepLines/>
      <w:spacing w:after="600"/>
      <w:jc w:val="center"/>
    </w:pPr>
    <w:rPr>
      <w:rFonts w:ascii="TeX Gyre Pagella" w:cs="TeX Gyre Pagella" w:eastAsia="TeX Gyre Pagella" w:hAnsi="TeX Gyre Pagella"/>
      <w:b w:val="0"/>
      <w:i/>
      <w:caps w:val="0"/>
      <w:color w:val="5F2987"/>
      <w:sz w:val="18"/>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rFonts w:ascii="TeX Gyre Pagella" w:cs="TeX Gyre Pagella" w:eastAsia="TeX Gyre Pagella" w:hAnsi="TeX Gyre Pagella"/>
      <w:sz w:val="20"/>
    </w:rPr>
  </w:style>
  <w:style w:styleId="Heading1" w:type="paragraph">
    <w:name w:val="heading 1"/>
    <w:basedOn w:val="Normal"/>
    <w:next w:val="BodyText"/>
    <w:link w:val="Heading1Char"/>
    <w:uiPriority w:val="9"/>
    <w:qFormat/>
    <w:rsid w:val="00A10FD9"/>
    <w:pPr>
      <w:keepNext/>
      <w:keepLines/>
      <w:spacing w:after="120" w:before="280"/>
      <w:jc w:val="left"/>
      <w:outlineLvl w:val="0"/>
      <w:shd w:color="auto" w:fill="5F2987" w:val="clear"/>
    </w:pPr>
    <w:rPr>
      <w:rFonts w:ascii="TeX Gyre Pagella" w:cs="TeX Gyre Pagella" w:eastAsia="TeX Gyre Pagella" w:hAnsi="TeX Gyre Pagella"/>
      <w:b/>
      <w:caps/>
      <w:color w:val="FFFFFF"/>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240"/>
      <w:jc w:val="left"/>
      <w:outlineLvl w:val="1"/>
      <w:pBdr>
        <w:bottom w:color="5F2987" w:space="1" w:sz="4" w:val="single"/>
      </w:pBdr>
    </w:pPr>
    <w:rPr>
      <w:rFonts w:ascii="TeX Gyre Pagella" w:cs="TeX Gyre Pagella" w:eastAsia="TeX Gyre Pagella" w:hAnsi="TeX Gyre Pagella"/>
      <w:b/>
      <w:caps w:val="0"/>
      <w:color w:val="5F2987"/>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ind w:left="283"/>
      <w:jc w:val="left"/>
      <w:outlineLvl w:val="2"/>
    </w:pPr>
    <w:rPr>
      <w:rFonts w:ascii="TeX Gyre Pagella" w:cs="TeX Gyre Pagella" w:eastAsia="TeX Gyre Pagella" w:hAnsi="TeX Gyre Pagella"/>
      <w:b w:val="0"/>
      <w:i/>
      <w:color w:val="5F2987"/>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ind w:left="567"/>
      <w:jc w:val="left"/>
      <w:outlineLvl w:val="3"/>
    </w:pPr>
    <w:rPr>
      <w:rFonts w:ascii="TeX Gyre Pagella" w:cs="TeX Gyre Pagella" w:eastAsia="TeX Gyre Pagella" w:hAnsi="TeX Gyre Pagella"/>
      <w:b w:val="0"/>
      <w:i/>
      <w:iCs/>
      <w:color w:val="4A1F6B"/>
      <w:sz w:val="22"/>
    </w:rPr>
  </w:style>
  <w:style w:styleId="Heading5" w:type="paragraph">
    <w:name w:val="heading 5"/>
    <w:basedOn w:val="Normal"/>
    <w:next w:val="BodyText"/>
    <w:link w:val="Heading5Char"/>
    <w:uiPriority w:val="9"/>
    <w:semiHidden/>
    <w:unhideWhenUsed/>
    <w:qFormat/>
    <w:rsid w:val="00A10FD9"/>
    <w:pPr>
      <w:keepNext/>
      <w:keepLines/>
      <w:spacing w:after="40" w:before="80"/>
      <w:ind w:left="567"/>
      <w:jc w:val="left"/>
      <w:outlineLvl w:val="4"/>
    </w:pPr>
    <w:rPr>
      <w:rFonts w:ascii="TeX Gyre Pagella" w:cs="TeX Gyre Pagella" w:eastAsia="TeX Gyre Pagella" w:hAnsi="TeX Gyre Pagella"/>
      <w:b w:val="0"/>
      <w:i/>
      <w:color w:val="4A1F6B"/>
      <w:sz w:val="22"/>
    </w:rPr>
  </w:style>
  <w:style w:styleId="Heading6" w:type="paragraph">
    <w:name w:val="heading 6"/>
    <w:basedOn w:val="Normal"/>
    <w:next w:val="BodyText"/>
    <w:link w:val="Heading6Char"/>
    <w:uiPriority w:val="9"/>
    <w:semiHidden/>
    <w:unhideWhenUsed/>
    <w:qFormat/>
    <w:rsid w:val="00A10FD9"/>
    <w:pPr>
      <w:keepNext/>
      <w:keepLines/>
      <w:spacing w:after="0" w:before="40"/>
      <w:ind w:left="567"/>
      <w:jc w:val="left"/>
      <w:outlineLvl w:val="5"/>
    </w:pPr>
    <w:rPr>
      <w:rFonts w:ascii="TeX Gyre Pagella" w:cs="TeX Gyre Pagella" w:eastAsia="TeX Gyre Pagella" w:hAnsi="TeX Gyre Pagella"/>
      <w:b w:val="0"/>
      <w:i/>
      <w:iCs/>
      <w:color w:val="4A1F6B"/>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rPr>
      <w:rFonts w:ascii="TeX Gyre Pagella" w:cs="TeX Gyre Pagella" w:eastAsia="TeX Gyre Pagella" w:hAnsi="TeX Gyre Pagella"/>
      <w:sz w:val="1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6A6A6" w:sz="4" w:val="single"/>
        <w:left w:color="A6A6A6" w:sz="4" w:val="single"/>
        <w:bottom w:color="A6A6A6" w:sz="4" w:val="single"/>
        <w:right w:color="A6A6A6" w:sz="4" w:val="single"/>
        <w:insideH w:color="A6A6A6" w:sz="4" w:val="single"/>
        <w:insideV w:color="A6A6A6" w:sz="4" w:val="single"/>
      </w:tblBorders>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spacing w:after="120" w:before="0"/>
      <w:jc w:val="center"/>
    </w:pPr>
    <w:rPr>
      <w:rFonts w:ascii="TeX Gyre Pagella" w:cs="TeX Gyre Pagella" w:eastAsia="TeX Gyre Pagella" w:hAnsi="TeX Gyre Pagella"/>
      <w:b w:val="0"/>
      <w:i w:val="0"/>
      <w:color w:val="5F2987"/>
      <w:sz w:val="20"/>
    </w:rPr>
  </w:style>
  <w:style w:customStyle="1" w:styleId="TableCaption" w:type="paragraph">
    <w:name w:val="Table Caption"/>
    <w:basedOn w:val="Caption"/>
    <w:pPr>
      <w:keepNext/>
      <w:jc w:val="center"/>
    </w:pPr>
    <w:rPr>
      <w:rFonts w:ascii="TeX Gyre Pagella" w:cs="TeX Gyre Pagella" w:eastAsia="TeX Gyre Pagella" w:hAnsi="TeX Gyre Pagella"/>
      <w:b w:val="0"/>
      <w:i w:val="0"/>
      <w:color w:val="5F2987"/>
      <w:sz w:val="20"/>
    </w:rPr>
  </w:style>
  <w:style w:customStyle="1" w:styleId="ImageCaption" w:type="paragraph">
    <w:name w:val="Image Caption"/>
    <w:basedOn w:val="Caption"/>
    <w:pPr>
      <w:keepNext/>
      <w:jc w:val="center"/>
    </w:pPr>
    <w:rPr>
      <w:rFonts w:ascii="TeX Gyre Pagella" w:cs="TeX Gyre Pagella" w:eastAsia="TeX Gyre Pagella" w:hAnsi="TeX Gyre Pagella"/>
      <w:b w:val="0"/>
      <w:i w:val="0"/>
      <w:color w:val="5F2987"/>
      <w:sz w:val="20"/>
    </w:rPr>
  </w:style>
  <w:style w:customStyle="1" w:styleId="Figure" w:type="paragraph">
    <w:name w:val="Figure"/>
    <w:basedOn w:val="Normal"/>
    <w:pPr>
      <w:keepNext/>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Notaalopositor" w:type="paragraph">
    <w:name w:val="Nota al opositor"/>
    <w:basedOn w:val="Normal"/>
    <w:qFormat/>
    <w:pPr>
      <w:pBdr>
        <w:left w:color="5F2987" w:space="8" w:sz="24" w:val="single"/>
      </w:pBdr>
      <w:shd w:color="auto" w:fill="F3EEF7" w:val="clear"/>
      <w:jc w:val="left"/>
    </w:pPr>
    <w:rPr>
      <w:rFonts w:ascii="TeX Gyre Pagella" w:cs="TeX Gyre Pagella" w:eastAsia="TeX Gyre Pagella" w:hAnsi="TeX Gyre Pagella"/>
      <w:sz w:val="19"/>
    </w:rPr>
  </w:style>
  <w:style w:customStyle="1" w:styleId="Cajadeanotaciones" w:type="paragraph">
    <w:name w:val="Caja de anotaciones"/>
    <w:basedOn w:val="Normal"/>
    <w:qFormat/>
    <w:pPr>
      <w:pBdr>
        <w:top w:color="767171" w:space="4" w:sz="4" w:val="single"/>
        <w:left w:color="767171" w:space="4" w:sz="4" w:val="single"/>
        <w:bottom w:color="767171" w:space="4" w:sz="4" w:val="single"/>
        <w:right w:color="767171" w:space="4" w:sz="4" w:val="single"/>
      </w:pBdr>
      <w:shd w:color="auto" w:fill="E7E6E6" w:val="clear"/>
      <w:jc w:val="left"/>
    </w:pPr>
    <w:rPr>
      <w:rFonts w:ascii="TeX Gyre Pagella" w:cs="TeX Gyre Pagella" w:eastAsia="TeX Gyre Pagella" w:hAnsi="TeX Gyre Pagella"/>
      <w:sz w:val="18"/>
    </w:rPr>
  </w:style>
  <w:style w:customStyle="1" w:styleId="Ideaclave" w:type="paragraph">
    <w:name w:val="Idea clave"/>
    <w:basedOn w:val="Normal"/>
    <w:qFormat/>
    <w:pPr>
      <w:pBdr>
        <w:top w:color="C8D8C0" w:space="4" w:sz="4" w:val="single"/>
        <w:left w:color="C8D8C0" w:space="4" w:sz="4" w:val="single"/>
        <w:bottom w:color="C8D8C0" w:space="4" w:sz="4" w:val="single"/>
        <w:right w:color="C8D8C0" w:space="4" w:sz="4" w:val="single"/>
      </w:pBdr>
      <w:shd w:color="auto" w:fill="E2EFD9" w:val="clear"/>
      <w:jc w:val="left"/>
    </w:pPr>
    <w:rPr>
      <w:rFonts w:ascii="TeX Gyre Pagella" w:cs="TeX Gyre Pagella" w:eastAsia="TeX Gyre Pagella" w:hAnsi="TeX Gyre Pagella"/>
      <w:i/>
      <w:sz w:val="22"/>
    </w:rPr>
  </w:style>
  <w:style w:customStyle="1" w:styleId="Esquema" w:type="paragraph">
    <w:name w:val="Esquema"/>
    <w:basedOn w:val="Normal"/>
    <w:qFormat/>
    <w:pPr>
      <w:pBdr>
        <w:top w:color="5F2987" w:space="4" w:sz="4" w:val="single"/>
        <w:left w:color="5F2987" w:space="4" w:sz="4" w:val="single"/>
        <w:bottom w:color="5F2987" w:space="4" w:sz="4" w:val="single"/>
        <w:right w:color="5F2987" w:space="4" w:sz="4" w:val="single"/>
      </w:pBdr>
      <w:shd w:color="auto" w:fill="FAF9F6" w:val="clear"/>
      <w:jc w:val="left"/>
    </w:pPr>
    <w:rPr>
      <w:rFonts w:ascii="TeX Gyre Pagella" w:cs="TeX Gyre Pagella" w:eastAsia="TeX Gyre Pagella" w:hAnsi="TeX Gyre Pagella"/>
      <w:sz w:val="20"/>
    </w:rPr>
  </w:style>
  <w:style w:customStyle="1" w:styleId="Piedeimagen" w:type="paragraph">
    <w:name w:val="Pie de imagen"/>
    <w:basedOn w:val="Normal"/>
    <w:qFormat/>
    <w:pPr>
      <w:jc w:val="center"/>
    </w:pPr>
    <w:rPr>
      <w:rFonts w:ascii="TeX Gyre Pagella" w:cs="TeX Gyre Pagella" w:eastAsia="TeX Gyre Pagella" w:hAnsi="TeX Gyre Pagella"/>
      <w:i/>
      <w:color w:val="3B3838"/>
      <w:sz w:val="16"/>
    </w:rPr>
  </w:style>
  <w:style w:customStyle="1" w:styleId="Funcionclave" w:type="paragraph">
    <w:name w:val="Funcion clave"/>
    <w:basedOn w:val="Normal"/>
    <w:qFormat/>
    <w:pPr>
      <w:spacing w:after="120" w:before="120"/>
      <w:ind w:left="1417" w:right="1417"/>
      <w:jc w:val="center"/>
      <w:pBdr>
        <w:top w:color="5F2987" w:space="4" w:sz="8" w:val="single"/>
        <w:left w:color="5F2987" w:space="4" w:sz="8" w:val="single"/>
        <w:bottom w:color="5F2987" w:space="4" w:sz="8" w:val="single"/>
        <w:right w:color="5F2987" w:space="4" w:sz="8" w:val="single"/>
      </w:pBdr>
      <w:shd w:color="auto" w:fill="F7F3FA" w:val="clear"/>
    </w:pPr>
    <w:rPr>
      <w:rFonts w:ascii="TeX Gyre Pagella" w:cs="TeX Gyre Pagella" w:eastAsia="TeX Gyre Pagella" w:hAnsi="TeX Gyre Pagella"/>
      <w:color w:val="5F2987"/>
      <w:sz w:val="22"/>
    </w:rPr>
  </w:style>
  <w:style w:customStyle="1" w:styleId="Graficonota" w:type="paragraph">
    <w:name w:val="Grafico nota"/>
    <w:basedOn w:val="FootnoteText"/>
    <w:qFormat/>
    <w:pPr>
      <w:jc w:val="center"/>
    </w:pPr>
  </w:style>
  <w:style w:customStyle="1" w:styleId="Paginasdeltema" w:type="paragraph">
    <w:name w:val="Paginas del tema"/>
    <w:basedOn w:val="Normal"/>
    <w:qFormat/>
    <w:pPr>
      <w:spacing w:after="360"/>
      <w:jc w:val="center"/>
    </w:pPr>
    <w:rPr>
      <w:rFonts w:ascii="TeX Gyre Pagella" w:cs="TeX Gyre Pagella" w:eastAsia="TeX Gyre Pagella" w:hAnsi="TeX Gyre Pagella"/>
      <w:i/>
      <w:color w:val="767171"/>
      <w:sz w:val="18"/>
    </w:rPr>
  </w:style>
  <w:style w:customStyle="1" w:styleId="Minutos" w:type="character">
    <w:name w:val="Minutos"/>
    <w:rPr>
      <w:b w:val="0"/>
      <w:i/>
      <w:caps w:val="0"/>
      <w:sz w:val="16"/>
    </w:rPr>
  </w:style>
  <w:style w:customStyle="1" w:styleId="Referenciaatema" w:type="character">
    <w:name w:val="Referencia a tema"/>
    <w:rPr>
      <w:color w:val="767171"/>
    </w:rPr>
  </w:style>
  <w:style w:customStyle="1" w:styleId="Celdatceesalvia" w:type="paragraph">
    <w:name w:val="Celda tceesalvia"/>
    <w:basedOn w:val="Normal"/>
    <w:qFormat/>
    <w:pPr>
      <w:spacing w:after="0"/>
      <w:jc w:val="center"/>
      <w:shd w:color="auto" w:fill="E2EFD9" w:val="clear"/>
    </w:pPr>
    <w:rPr>
      <w:rFonts w:ascii="TeX Gyre Pagella" w:cs="TeX Gyre Pagella" w:eastAsia="TeX Gyre Pagella" w:hAnsi="TeX Gyre Pagella"/>
      <w:sz w:val="22"/>
    </w:rPr>
  </w:style>
  <w:style w:customStyle="1" w:styleId="Celdatceeazulpalido" w:type="paragraph">
    <w:name w:val="Celda tceeazulpalido"/>
    <w:basedOn w:val="Normal"/>
    <w:qFormat/>
    <w:pPr>
      <w:spacing w:after="0"/>
      <w:jc w:val="center"/>
      <w:shd w:color="auto" w:fill="DDEBF7" w:val="clear"/>
    </w:pPr>
    <w:rPr>
      <w:rFonts w:ascii="TeX Gyre Pagella" w:cs="TeX Gyre Pagella" w:eastAsia="TeX Gyre Pagella" w:hAnsi="TeX Gyre Pagella"/>
      <w:sz w:val="22"/>
    </w:rPr>
  </w:style>
  <w:style w:customStyle="1" w:styleId="Celdatceesalmon" w:type="paragraph">
    <w:name w:val="Celda tceesalmon"/>
    <w:basedOn w:val="Normal"/>
    <w:qFormat/>
    <w:pPr>
      <w:spacing w:after="0"/>
      <w:jc w:val="center"/>
      <w:shd w:color="auto" w:fill="FBE4D5" w:val="clear"/>
    </w:pPr>
    <w:rPr>
      <w:rFonts w:ascii="TeX Gyre Pagella" w:cs="TeX Gyre Pagella" w:eastAsia="TeX Gyre Pagella" w:hAnsi="TeX Gyre Pagella"/>
      <w:sz w:val="22"/>
    </w:rPr>
  </w:style>
  <w:style w:customStyle="1" w:styleId="Celdatceemoradopalido" w:type="paragraph">
    <w:name w:val="Celda tceemoradopalido"/>
    <w:basedOn w:val="Normal"/>
    <w:qFormat/>
    <w:pPr>
      <w:spacing w:after="0"/>
      <w:jc w:val="center"/>
      <w:shd w:color="auto" w:fill="F3EEF7" w:val="clear"/>
    </w:pPr>
    <w:rPr>
      <w:rFonts w:ascii="TeX Gyre Pagella" w:cs="TeX Gyre Pagella" w:eastAsia="TeX Gyre Pagella" w:hAnsi="TeX Gyre Pagella"/>
      <w:sz w:val="22"/>
    </w:rPr>
  </w:style>
  <w:style w:customStyle="1" w:styleId="Celdatceegrisclaro" w:type="paragraph">
    <w:name w:val="Celda tceegrisclaro"/>
    <w:basedOn w:val="Normal"/>
    <w:qFormat/>
    <w:pPr>
      <w:spacing w:after="0"/>
      <w:jc w:val="center"/>
      <w:shd w:color="auto" w:fill="E7E6E6" w:val="clear"/>
    </w:pPr>
    <w:rPr>
      <w:rFonts w:ascii="TeX Gyre Pagella" w:cs="TeX Gyre Pagella" w:eastAsia="TeX Gyre Pagella" w:hAnsi="TeX Gyre Pagella"/>
      <w:sz w:val="22"/>
    </w:rPr>
  </w:style>
  <w:style w:customStyle="1" w:styleId="Celdatceecrema" w:type="paragraph">
    <w:name w:val="Celda tceecrema"/>
    <w:basedOn w:val="Normal"/>
    <w:qFormat/>
    <w:pPr>
      <w:spacing w:after="0"/>
      <w:jc w:val="center"/>
      <w:shd w:color="auto" w:fill="FAF9F6" w:val="clear"/>
    </w:pPr>
    <w:rPr>
      <w:rFonts w:ascii="TeX Gyre Pagella" w:cs="TeX Gyre Pagella" w:eastAsia="TeX Gyre Pagella" w:hAnsi="TeX Gyre Pagella"/>
      <w:sz w:val="22"/>
    </w:rPr>
  </w:style>
  <w:style w:customStyle="1" w:styleId="Celdatceemorado" w:type="paragraph">
    <w:name w:val="Celda tceemorado"/>
    <w:basedOn w:val="Normal"/>
    <w:qFormat/>
    <w:pPr>
      <w:spacing w:after="0"/>
      <w:jc w:val="center"/>
      <w:shd w:color="auto" w:fill="5F2987" w:val="clear"/>
    </w:pPr>
    <w:rPr>
      <w:rFonts w:ascii="TeX Gyre Pagella" w:cs="TeX Gyre Pagella" w:eastAsia="TeX Gyre Pagella" w:hAnsi="TeX Gyre Pagella"/>
      <w:color w:val="FFFFFF"/>
      <w:sz w:val="22"/>
    </w:rPr>
  </w:style>
  <w:style w:customStyle="1" w:styleId="Celdatceeverde" w:type="paragraph">
    <w:name w:val="Celda tceeverde"/>
    <w:basedOn w:val="Normal"/>
    <w:qFormat/>
    <w:pPr>
      <w:spacing w:after="0"/>
      <w:jc w:val="center"/>
      <w:shd w:color="auto" w:fill="3C7D3A" w:val="clear"/>
    </w:pPr>
    <w:rPr>
      <w:rFonts w:ascii="TeX Gyre Pagella" w:cs="TeX Gyre Pagella" w:eastAsia="TeX Gyre Pagella" w:hAnsi="TeX Gyre Pagella"/>
      <w:color w:val="FFFFFF"/>
      <w:sz w:val="22"/>
    </w:rPr>
  </w:style>
  <w:style w:customStyle="1" w:styleId="Celdatceeazul" w:type="paragraph">
    <w:name w:val="Celda tceeazul"/>
    <w:basedOn w:val="Normal"/>
    <w:qFormat/>
    <w:pPr>
      <w:spacing w:after="0"/>
      <w:jc w:val="center"/>
      <w:shd w:color="auto" w:fill="1F5F99" w:val="clear"/>
    </w:pPr>
    <w:rPr>
      <w:rFonts w:ascii="TeX Gyre Pagella" w:cs="TeX Gyre Pagella" w:eastAsia="TeX Gyre Pagella" w:hAnsi="TeX Gyre Pagella"/>
      <w:color w:val="FFFFFF"/>
      <w:sz w:val="22"/>
    </w:rPr>
  </w:style>
  <w:style w:customStyle="1" w:styleId="Celdatceerojo" w:type="paragraph">
    <w:name w:val="Celda tceerojo"/>
    <w:basedOn w:val="Normal"/>
    <w:qFormat/>
    <w:pPr>
      <w:spacing w:after="0"/>
      <w:jc w:val="center"/>
      <w:shd w:color="auto" w:fill="B22222" w:val="clear"/>
    </w:pPr>
    <w:rPr>
      <w:rFonts w:ascii="TeX Gyre Pagella" w:cs="TeX Gyre Pagella" w:eastAsia="TeX Gyre Pagella" w:hAnsi="TeX Gyre Pagella"/>
      <w:color w:val="FFFFFF"/>
      <w:sz w:val="22"/>
    </w:rPr>
  </w:style>
  <w:style w:customStyle="1" w:styleId="Celdatceedorado" w:type="paragraph">
    <w:name w:val="Celda tceedorado"/>
    <w:basedOn w:val="Normal"/>
    <w:qFormat/>
    <w:pPr>
      <w:spacing w:after="0"/>
      <w:jc w:val="center"/>
      <w:shd w:color="auto" w:fill="B8860B" w:val="clear"/>
    </w:pPr>
    <w:rPr>
      <w:rFonts w:ascii="TeX Gyre Pagella" w:cs="TeX Gyre Pagella" w:eastAsia="TeX Gyre Pagella" w:hAnsi="TeX Gyre Pagella"/>
      <w:color w:val="FFFFFF"/>
      <w:sz w:val="22"/>
    </w:rPr>
  </w:style>
  <w:style w:customStyle="1" w:styleId="Celdatceenaranja" w:type="paragraph">
    <w:name w:val="Celda tceenaranja"/>
    <w:basedOn w:val="Normal"/>
    <w:qFormat/>
    <w:pPr>
      <w:spacing w:after="0"/>
      <w:jc w:val="center"/>
      <w:shd w:color="auto" w:fill="E07B28" w:val="clear"/>
    </w:pPr>
    <w:rPr>
      <w:rFonts w:ascii="TeX Gyre Pagella" w:cs="TeX Gyre Pagella" w:eastAsia="TeX Gyre Pagella" w:hAnsi="TeX Gyre Pagella"/>
      <w:color w:val="FFFFFF"/>
      <w:sz w:val="22"/>
    </w:rPr>
  </w:style>
  <w:style w:customStyle="1" w:styleId="Celdatceegris" w:type="paragraph">
    <w:name w:val="Celda tceegris"/>
    <w:basedOn w:val="Normal"/>
    <w:qFormat/>
    <w:pPr>
      <w:spacing w:after="0"/>
      <w:jc w:val="center"/>
      <w:shd w:color="auto" w:fill="767171" w:val="clear"/>
    </w:pPr>
    <w:rPr>
      <w:rFonts w:ascii="TeX Gyre Pagella" w:cs="TeX Gyre Pagella" w:eastAsia="TeX Gyre Pagella" w:hAnsi="TeX Gyre Pagella"/>
      <w:color w:val="FFFFFF"/>
      <w:sz w:val="22"/>
    </w:rPr>
  </w:style>
  <w:style w:customStyle="1" w:styleId="Textomorado" w:type="character">
    <w:name w:val="Texto morado"/>
    <w:rPr>
      <w:color w:val="5F2987"/>
    </w:rPr>
  </w:style>
  <w:style w:customStyle="1" w:styleId="Textoverde" w:type="character">
    <w:name w:val="Texto verde"/>
    <w:rPr>
      <w:color w:val="3C7D3A"/>
    </w:rPr>
  </w:style>
  <w:style w:customStyle="1" w:styleId="Textoazul" w:type="character">
    <w:name w:val="Texto azul"/>
    <w:rPr>
      <w:color w:val="1F5F99"/>
    </w:rPr>
  </w:style>
  <w:style w:customStyle="1" w:styleId="Textonaranja" w:type="character">
    <w:name w:val="Texto naranja"/>
    <w:rPr>
      <w:color w:val="E07B28"/>
    </w:rPr>
  </w:style>
  <w:style w:customStyle="1" w:styleId="Textorojo" w:type="character">
    <w:name w:val="Texto rojo"/>
    <w:rPr>
      <w:color w:val="B22222"/>
    </w:rPr>
  </w:style>
  <w:style w:customStyle="1" w:styleId="Textodorado" w:type="character">
    <w:name w:val="Texto dorado"/>
    <w:rPr>
      <w:color w:val="B8860B"/>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44" Target="media/rId44.png" /><Relationship Type="http://schemas.openxmlformats.org/officeDocument/2006/relationships/image" Id="rId80" Target="media/rId80.png" /><Relationship Type="http://schemas.openxmlformats.org/officeDocument/2006/relationships/image" Id="rId67" Target="media/rId67.png" /><Relationship Type="http://schemas.openxmlformats.org/officeDocument/2006/relationships/image" Id="rId127" Target="media/rId127.png" /><Relationship Type="http://schemas.openxmlformats.org/officeDocument/2006/relationships/image" Id="rId177" Target="media/rId177.png" /><Relationship Type="http://schemas.openxmlformats.org/officeDocument/2006/relationships/image" Id="rId166" Target="media/rId166.png" /><Relationship Type="http://schemas.openxmlformats.org/officeDocument/2006/relationships/image" Id="rId203" Target="media/rId203.png" /><Relationship Type="http://schemas.openxmlformats.org/officeDocument/2006/relationships/image" Id="rId193" Target="media/rId193.png" /><Relationship Type="http://schemas.openxmlformats.org/officeDocument/2006/relationships/image" Id="rId92" Target="media/rId92.png" /><Relationship Type="http://schemas.openxmlformats.org/officeDocument/2006/relationships/image" Id="rId185" Target="media/rId185.png" /><Relationship Type="http://schemas.openxmlformats.org/officeDocument/2006/relationships/image" Id="rId134" Target="media/rId134.png" /><Relationship Type="http://schemas.openxmlformats.org/officeDocument/2006/relationships/image" Id="rId53" Target="media/rId53.png" /><Relationship Type="http://schemas.openxmlformats.org/officeDocument/2006/relationships/image" Id="rId113" Target="media/rId113.png" /><Relationship Type="http://schemas.openxmlformats.org/officeDocument/2006/relationships/hyperlink" Id="rId299" Target="https://doi.org/10.1007/BF01774658" TargetMode="External" /><Relationship Type="http://schemas.openxmlformats.org/officeDocument/2006/relationships/hyperlink" Id="rId370" Target="https://doi.org/10.1016/0164-0704(79)90022-3" TargetMode="External" /><Relationship Type="http://schemas.openxmlformats.org/officeDocument/2006/relationships/hyperlink" Id="rId227" Target="https://doi.org/10.1016/0304-3932(77)90024-1" TargetMode="External" /><Relationship Type="http://schemas.openxmlformats.org/officeDocument/2006/relationships/hyperlink" Id="rId297" Target="https://doi.org/10.1016/j.euroecorev.2012.11.009" TargetMode="External" /><Relationship Type="http://schemas.openxmlformats.org/officeDocument/2006/relationships/hyperlink" Id="rId246" Target="https://doi.org/10.1017/CBO9780511559921" TargetMode="External" /><Relationship Type="http://schemas.openxmlformats.org/officeDocument/2006/relationships/hyperlink" Id="rId352" Target="https://doi.org/10.1017/S0022050700004988" TargetMode="External" /><Relationship Type="http://schemas.openxmlformats.org/officeDocument/2006/relationships/hyperlink" Id="rId310" Target="https://doi.org/10.1086/256311" TargetMode="External" /><Relationship Type="http://schemas.openxmlformats.org/officeDocument/2006/relationships/hyperlink" Id="rId308" Target="https://doi.org/10.1086/257894" TargetMode="External" /><Relationship Type="http://schemas.openxmlformats.org/officeDocument/2006/relationships/hyperlink" Id="rId217" Target="https://doi.org/10.1086/260388" TargetMode="External" /><Relationship Type="http://schemas.openxmlformats.org/officeDocument/2006/relationships/hyperlink" Id="rId306" Target="https://doi.org/10.1086/260835" TargetMode="External" /><Relationship Type="http://schemas.openxmlformats.org/officeDocument/2006/relationships/hyperlink" Id="rId386" Target="https://doi.org/10.1086/260884" TargetMode="External" /><Relationship Type="http://schemas.openxmlformats.org/officeDocument/2006/relationships/hyperlink" Id="rId314" Target="https://doi.org/10.1086/261398" TargetMode="External" /><Relationship Type="http://schemas.openxmlformats.org/officeDocument/2006/relationships/hyperlink" Id="rId250" Target="https://doi.org/10.1086/261399" TargetMode="External" /><Relationship Type="http://schemas.openxmlformats.org/officeDocument/2006/relationships/hyperlink" Id="rId229" Target="https://doi.org/10.1086/261774" TargetMode="External" /><Relationship Type="http://schemas.openxmlformats.org/officeDocument/2006/relationships/hyperlink" Id="rId256" Target="https://doi.org/10.1086/298116" TargetMode="External" /><Relationship Type="http://schemas.openxmlformats.org/officeDocument/2006/relationships/hyperlink" Id="rId356" Target="https://doi.org/10.1086/298165" TargetMode="External" /><Relationship Type="http://schemas.openxmlformats.org/officeDocument/2006/relationships/hyperlink" Id="rId239" Target="https://doi.org/10.1086/654013" TargetMode="External" /><Relationship Type="http://schemas.openxmlformats.org/officeDocument/2006/relationships/hyperlink" Id="rId333" Target="https://doi.org/10.1093/oxfordjournals.oep.a041610" TargetMode="External" /><Relationship Type="http://schemas.openxmlformats.org/officeDocument/2006/relationships/hyperlink" Id="rId281" Target="https://doi.org/10.1111/j.1465-7295.1974.tb00415.x" TargetMode="External" /><Relationship Type="http://schemas.openxmlformats.org/officeDocument/2006/relationships/hyperlink" Id="rId279" Target="https://doi.org/10.1111/j.1468-0262.2006.00707.x" TargetMode="External" /><Relationship Type="http://schemas.openxmlformats.org/officeDocument/2006/relationships/hyperlink" Id="rId231" Target="https://doi.org/10.1111/j.1468-0297.2012.02534.x" TargetMode="External" /><Relationship Type="http://schemas.openxmlformats.org/officeDocument/2006/relationships/hyperlink" Id="rId233" Target="https://doi.org/10.1186/2193-9012-1-4" TargetMode="External" /><Relationship Type="http://schemas.openxmlformats.org/officeDocument/2006/relationships/hyperlink" Id="rId287" Target="https://doi.org/10.1257/0002828053828482" TargetMode="External" /><Relationship Type="http://schemas.openxmlformats.org/officeDocument/2006/relationships/hyperlink" Id="rId277" Target="https://doi.org/10.1257/jel.37.3.1150" TargetMode="External" /><Relationship Type="http://schemas.openxmlformats.org/officeDocument/2006/relationships/hyperlink" Id="rId265" Target="https://doi.org/10.1257/jep.21.2.195" TargetMode="External" /><Relationship Type="http://schemas.openxmlformats.org/officeDocument/2006/relationships/hyperlink" Id="rId241" Target="https://doi.org/10.1257/mac.2.2.1" TargetMode="External" /><Relationship Type="http://schemas.openxmlformats.org/officeDocument/2006/relationships/hyperlink" Id="rId339" Target="https://doi.org/10.1787/1fd2da34-en" TargetMode="External" /><Relationship Type="http://schemas.openxmlformats.org/officeDocument/2006/relationships/hyperlink" Id="rId335" Target="https://doi.org/10.1787/empl_outlook-2017-en" TargetMode="External" /><Relationship Type="http://schemas.openxmlformats.org/officeDocument/2006/relationships/hyperlink" Id="rId337" Target="https://doi.org/10.1787/empl_outlook-2018-en" TargetMode="External" /><Relationship Type="http://schemas.openxmlformats.org/officeDocument/2006/relationships/hyperlink" Id="rId259" Target="https://doi.org/10.2307/1344503" TargetMode="External" /><Relationship Type="http://schemas.openxmlformats.org/officeDocument/2006/relationships/hyperlink" Id="rId373" Target="https://doi.org/10.2307/1883069" TargetMode="External" /><Relationship Type="http://schemas.openxmlformats.org/officeDocument/2006/relationships/hyperlink" Id="rId254" Target="https://doi.org/10.2307/1884685" TargetMode="External" /><Relationship Type="http://schemas.openxmlformats.org/officeDocument/2006/relationships/hyperlink" Id="rId212" Target="https://doi.org/10.2307/1885099" TargetMode="External" /><Relationship Type="http://schemas.openxmlformats.org/officeDocument/2006/relationships/hyperlink" Id="rId221" Target="https://doi.org/10.2307/1885373" TargetMode="External" /><Relationship Type="http://schemas.openxmlformats.org/officeDocument/2006/relationships/hyperlink" Id="rId219" Target="https://doi.org/10.2307/1885378" TargetMode="External" /><Relationship Type="http://schemas.openxmlformats.org/officeDocument/2006/relationships/hyperlink" Id="rId283" Target="https://doi.org/10.2307/1885379" TargetMode="External" /><Relationship Type="http://schemas.openxmlformats.org/officeDocument/2006/relationships/hyperlink" Id="rId331" Target="https://doi.org/10.2307/1906951" TargetMode="External" /><Relationship Type="http://schemas.openxmlformats.org/officeDocument/2006/relationships/hyperlink" Id="rId329" Target="https://doi.org/10.2307/1907266" TargetMode="External" /><Relationship Type="http://schemas.openxmlformats.org/officeDocument/2006/relationships/hyperlink" Id="rId303" Target="https://doi.org/10.2307/1911072" TargetMode="External" /><Relationship Type="http://schemas.openxmlformats.org/officeDocument/2006/relationships/hyperlink" Id="rId361" Target="https://doi.org/10.2307/1912531" TargetMode="External" /><Relationship Type="http://schemas.openxmlformats.org/officeDocument/2006/relationships/hyperlink" Id="rId275" Target="https://doi.org/10.2307/2118338" TargetMode="External" /><Relationship Type="http://schemas.openxmlformats.org/officeDocument/2006/relationships/hyperlink" Id="rId368" Target="https://doi.org/10.2307/2118426" TargetMode="External" /><Relationship Type="http://schemas.openxmlformats.org/officeDocument/2006/relationships/hyperlink" Id="rId248" Target="https://doi.org/10.2307/2224123" TargetMode="External" /><Relationship Type="http://schemas.openxmlformats.org/officeDocument/2006/relationships/hyperlink" Id="rId223" Target="https://doi.org/10.2307/2296397" TargetMode="External" /><Relationship Type="http://schemas.openxmlformats.org/officeDocument/2006/relationships/hyperlink" Id="rId225" Target="https://doi.org/10.2307/2297377" TargetMode="External" /><Relationship Type="http://schemas.openxmlformats.org/officeDocument/2006/relationships/hyperlink" Id="rId244" Target="https://doi.org/10.2307/2554677" TargetMode="External" /><Relationship Type="http://schemas.openxmlformats.org/officeDocument/2006/relationships/hyperlink" Id="rId237" Target="https://doi.org/10.2307/2555382" TargetMode="External" /><Relationship Type="http://schemas.openxmlformats.org/officeDocument/2006/relationships/hyperlink" Id="rId215" Target="https://doi.org/10.2307/2937787" TargetMode="External" /><Relationship Type="http://schemas.openxmlformats.org/officeDocument/2006/relationships/hyperlink" Id="rId269" Target="https://doi.org/10.2307/2937811" TargetMode="External" /><Relationship Type="http://schemas.openxmlformats.org/officeDocument/2006/relationships/hyperlink" Id="rId261" Target="https://doi.org/10.2307/2937926" TargetMode="External" /><Relationship Type="http://schemas.openxmlformats.org/officeDocument/2006/relationships/hyperlink" Id="rId350" Target="https://doi.org/10.2307/3439820" TargetMode="External" /><Relationship Type="http://schemas.openxmlformats.org/officeDocument/2006/relationships/hyperlink" Id="rId235" Target="https://doi.org/10.4159/9780674020900" TargetMode="External" /><Relationship Type="http://schemas.openxmlformats.org/officeDocument/2006/relationships/hyperlink" Id="rId252" Target="https://doi.org/10.4159/harvard.9780674493049" TargetMode="External" /><Relationship Type="http://schemas.openxmlformats.org/officeDocument/2006/relationships/hyperlink" Id="rId271" Target="https://ec.europa.eu/eurostat/databrowser/view/nama_10_pe/default/table" TargetMode="External" /><Relationship Type="http://schemas.openxmlformats.org/officeDocument/2006/relationships/hyperlink" Id="rId319" Target="https://ideas.repec.org/a/aea/aecrev/v71y1981i5p896-908.html" TargetMode="External" /><Relationship Type="http://schemas.openxmlformats.org/officeDocument/2006/relationships/hyperlink" Id="rId295" Target="https://repositorio.bde.es/bitstream/123456789/7084/1/dt1131e.pdf" TargetMode="External" /><Relationship Type="http://schemas.openxmlformats.org/officeDocument/2006/relationships/hyperlink" Id="rId347" Target="https://sdmx.ilo.org/rest/data/ILO,DF_ILR_TUMT_NOC_RT,1.0/ESP.." TargetMode="External" /><Relationship Type="http://schemas.openxmlformats.org/officeDocument/2006/relationships/hyperlink" Id="rId341" Target="https://sdmx.oecd.org/public/rest/data/OECD.ELS.SAE,DSD_TUD_CBC@DF_CBC,/all" TargetMode="External" /><Relationship Type="http://schemas.openxmlformats.org/officeDocument/2006/relationships/hyperlink" Id="rId343" Target="https://sdmx.oecd.org/public/rest/data/OECD.ELS.SAE,DSD_TUD_CBC@DF_TUD,/all" TargetMode="External" /><Relationship Type="http://schemas.openxmlformats.org/officeDocument/2006/relationships/hyperlink" Id="rId363" Target="https://www.alfonsosahuquillo.com/copia-de-3a-19" TargetMode="External" /><Relationship Type="http://schemas.openxmlformats.org/officeDocument/2006/relationships/hyperlink" Id="rId291" Target="https://www.boe.es/buscar/act.php?id=BOE-A-2012-9110" TargetMode="External" /><Relationship Type="http://schemas.openxmlformats.org/officeDocument/2006/relationships/hyperlink" Id="rId321" Target="https://www.boe.es/buscar/act.php?id=BOE-A-2015-11430" TargetMode="External" /><Relationship Type="http://schemas.openxmlformats.org/officeDocument/2006/relationships/hyperlink" Id="rId293" Target="https://www.boe.es/buscar/act.php?id=BOE-A-2021-21788" TargetMode="External" /><Relationship Type="http://schemas.openxmlformats.org/officeDocument/2006/relationships/hyperlink" Id="rId345" Target="https://www.ilo.org/sites/default/files/wcmsp5/groups/public/@dgreports/@stat/documents/normativeinstrument/wcms_234036.pdf" TargetMode="External" /><Relationship Type="http://schemas.openxmlformats.org/officeDocument/2006/relationships/hyperlink" Id="rId323" Target="https://www.lamoncloa.gob.es/serviciosdeprensa/notasprensa/trabajo14/Documents/2020/050520-Afiliaci%C3%B3n%20a%20la%20Seguridad%20Social%20-%20Abril%202020.pdf" TargetMode="External" /><Relationship Type="http://schemas.openxmlformats.org/officeDocument/2006/relationships/hyperlink" Id="rId327" Target="https://www.mites.gob.es/estadisticas/cct/cct25pro/cct_2025_av.xls" TargetMode="External" /><Relationship Type="http://schemas.openxmlformats.org/officeDocument/2006/relationships/hyperlink" Id="rId325" Target="https://www.mites.gob.es/estadisticas/cct/cct26sepav/Resumen_resultados_CCT_septiembre-26.pdf" TargetMode="External" /><Relationship Type="http://schemas.openxmlformats.org/officeDocument/2006/relationships/hyperlink" Id="rId354" Target="https://www.nber.org/system/files/working_papers/w2101/w2101.pdf" TargetMode="External" /><Relationship Type="http://schemas.openxmlformats.org/officeDocument/2006/relationships/hyperlink" Id="rId376" Target="https://www.nobelprize.org/prizes/economic-sciences/1972/summary/" TargetMode="External" /><Relationship Type="http://schemas.openxmlformats.org/officeDocument/2006/relationships/hyperlink" Id="rId378" Target="https://www.nobelprize.org/prizes/economic-sciences/1987/summary/" TargetMode="External" /><Relationship Type="http://schemas.openxmlformats.org/officeDocument/2006/relationships/hyperlink" Id="rId380" Target="https://www.nobelprize.org/prizes/economic-sciences/1994/summary/" TargetMode="External" /><Relationship Type="http://schemas.openxmlformats.org/officeDocument/2006/relationships/hyperlink" Id="rId382" Target="https://www.nobelprize.org/prizes/economic-sciences/2001/summary/" TargetMode="External" /><Relationship Type="http://schemas.openxmlformats.org/officeDocument/2006/relationships/hyperlink" Id="rId384" Target="https://www.nobelprize.org/prizes/economic-sciences/2010/summary/" TargetMode="External" /><Relationship Type="http://schemas.openxmlformats.org/officeDocument/2006/relationships/hyperlink" Id="rId273" Target="https://www.nuevatribuna.es/media/nuevatribuna/editmaker/pdf/reactivacion-laboral.pdf" TargetMode="External" /><Relationship Type="http://schemas.openxmlformats.org/officeDocument/2006/relationships/hyperlink" Id="rId22" Target="https://www.victorgutierrezmarcos.es/oposicion/temario/cuarto-ejercicio/4A16.pdf" TargetMode="External" /><Relationship Type="http://schemas.openxmlformats.org/officeDocument/2006/relationships/hyperlink" Id="rId209" Target="https://www.victorgutierrezmarcos.es/oposicion/temario/primer-ejercicio/test/simulador.html" TargetMode="External" /><Relationship Type="http://schemas.openxmlformats.org/officeDocument/2006/relationships/hyperlink" Id="rId20" Target="https://www.victorgutierrezmarcos.es/oposicion/temario/tema-no-disponible.html?tema=3.A.28" TargetMode="External" /><Relationship Type="http://schemas.openxmlformats.org/officeDocument/2006/relationships/hyperlink" Id="rId24" Target="https://www.victorgutierrezmarcos.es/oposicion/temario/tercer-ejercicio/3A04.pdf" TargetMode="External" /><Relationship Type="http://schemas.openxmlformats.org/officeDocument/2006/relationships/hyperlink" Id="rId21" Target="https://www.victorgutierrezmarcos.es/oposicion/temario/tercer-ejercicio/3A07.pdf" TargetMode="External" /><Relationship Type="http://schemas.openxmlformats.org/officeDocument/2006/relationships/hyperlink" Id="rId41" Target="https://www.victorgutierrezmarcos.es/oposicion/temario/tercer-ejercicio/3A10.pdf" TargetMode="External" /><Relationship Type="http://schemas.openxmlformats.org/officeDocument/2006/relationships/hyperlink" Id="rId88" Target="https://www.victorgutierrezmarcos.es/oposicion/temario/tercer-ejercicio/3A13.pdf" TargetMode="External" /><Relationship Type="http://schemas.openxmlformats.org/officeDocument/2006/relationships/hyperlink" Id="rId31" Target="https://www.victorgutierrezmarcos.es/oposicion/temario/tercer-ejercicio/3A14.pdf" TargetMode="External" /><Relationship Type="http://schemas.openxmlformats.org/officeDocument/2006/relationships/hyperlink" Id="rId27" Target="https://www.victorgutierrezmarcos.es/oposicion/temario/tercer-ejercicio/3A17.pdf" TargetMode="External" /><Relationship Type="http://schemas.openxmlformats.org/officeDocument/2006/relationships/hyperlink" Id="rId28" Target="https://www.victorgutierrezmarcos.es/oposicion/temario/tercer-ejercicio/3A21.pdf" TargetMode="External" /><Relationship Type="http://schemas.openxmlformats.org/officeDocument/2006/relationships/hyperlink" Id="rId39" Target="https://www.victorgutierrezmarcos.es/oposicion/temario/tercer-ejercicio/3A24.pdf" TargetMode="External" /><Relationship Type="http://schemas.openxmlformats.org/officeDocument/2006/relationships/hyperlink" Id="rId23" Target="https://www.victorgutierrezmarcos.es/oposicion/temario/tercer-ejercicio/3A25.pdf" TargetMode="External" /><Relationship Type="http://schemas.openxmlformats.org/officeDocument/2006/relationships/hyperlink" Id="rId25" Target="https://www.victorgutierrezmarcos.es/oposicion/temario/tercer-ejercicio/3A26.pdf" TargetMode="External" /><Relationship Type="http://schemas.openxmlformats.org/officeDocument/2006/relationships/hyperlink" Id="rId163" Target="https://www.victorgutierrezmarcos.es/oposicion/temario/tercer-ejercicio/3B16.pdf" TargetMode="External" /><Relationship Id="rIdTceeA" Target="footerTceeA.xml" Type="http://schemas.openxmlformats.org/officeDocument/2006/relationships/footer" /><Relationship Id="rIdTceeB" Target="footerTceeB.xml" Type="http://schemas.openxmlformats.org/officeDocument/2006/relationships/footer" /></Relationships>
</file>

<file path=word/_rels/footnotes.xml.rels><?xml version="1.0" encoding="UTF-8"?><Relationships xmlns="http://schemas.openxmlformats.org/package/2006/relationships"><Relationship Type="http://schemas.openxmlformats.org/officeDocument/2006/relationships/hyperlink" Id="rId299" Target="https://doi.org/10.1007/BF01774658" TargetMode="External" /><Relationship Type="http://schemas.openxmlformats.org/officeDocument/2006/relationships/hyperlink" Id="rId370" Target="https://doi.org/10.1016/0164-0704(79)90022-3" TargetMode="External" /><Relationship Type="http://schemas.openxmlformats.org/officeDocument/2006/relationships/hyperlink" Id="rId227" Target="https://doi.org/10.1016/0304-3932(77)90024-1" TargetMode="External" /><Relationship Type="http://schemas.openxmlformats.org/officeDocument/2006/relationships/hyperlink" Id="rId297" Target="https://doi.org/10.1016/j.euroecorev.2012.11.009" TargetMode="External" /><Relationship Type="http://schemas.openxmlformats.org/officeDocument/2006/relationships/hyperlink" Id="rId246" Target="https://doi.org/10.1017/CBO9780511559921" TargetMode="External" /><Relationship Type="http://schemas.openxmlformats.org/officeDocument/2006/relationships/hyperlink" Id="rId352" Target="https://doi.org/10.1017/S0022050700004988" TargetMode="External" /><Relationship Type="http://schemas.openxmlformats.org/officeDocument/2006/relationships/hyperlink" Id="rId310" Target="https://doi.org/10.1086/256311" TargetMode="External" /><Relationship Type="http://schemas.openxmlformats.org/officeDocument/2006/relationships/hyperlink" Id="rId308" Target="https://doi.org/10.1086/257894" TargetMode="External" /><Relationship Type="http://schemas.openxmlformats.org/officeDocument/2006/relationships/hyperlink" Id="rId217" Target="https://doi.org/10.1086/260388" TargetMode="External" /><Relationship Type="http://schemas.openxmlformats.org/officeDocument/2006/relationships/hyperlink" Id="rId306" Target="https://doi.org/10.1086/260835" TargetMode="External" /><Relationship Type="http://schemas.openxmlformats.org/officeDocument/2006/relationships/hyperlink" Id="rId386" Target="https://doi.org/10.1086/260884" TargetMode="External" /><Relationship Type="http://schemas.openxmlformats.org/officeDocument/2006/relationships/hyperlink" Id="rId314" Target="https://doi.org/10.1086/261398" TargetMode="External" /><Relationship Type="http://schemas.openxmlformats.org/officeDocument/2006/relationships/hyperlink" Id="rId250" Target="https://doi.org/10.1086/261399" TargetMode="External" /><Relationship Type="http://schemas.openxmlformats.org/officeDocument/2006/relationships/hyperlink" Id="rId229" Target="https://doi.org/10.1086/261774" TargetMode="External" /><Relationship Type="http://schemas.openxmlformats.org/officeDocument/2006/relationships/hyperlink" Id="rId256" Target="https://doi.org/10.1086/298116" TargetMode="External" /><Relationship Type="http://schemas.openxmlformats.org/officeDocument/2006/relationships/hyperlink" Id="rId356" Target="https://doi.org/10.1086/298165" TargetMode="External" /><Relationship Type="http://schemas.openxmlformats.org/officeDocument/2006/relationships/hyperlink" Id="rId239" Target="https://doi.org/10.1086/654013" TargetMode="External" /><Relationship Type="http://schemas.openxmlformats.org/officeDocument/2006/relationships/hyperlink" Id="rId333" Target="https://doi.org/10.1093/oxfordjournals.oep.a041610" TargetMode="External" /><Relationship Type="http://schemas.openxmlformats.org/officeDocument/2006/relationships/hyperlink" Id="rId281" Target="https://doi.org/10.1111/j.1465-7295.1974.tb00415.x" TargetMode="External" /><Relationship Type="http://schemas.openxmlformats.org/officeDocument/2006/relationships/hyperlink" Id="rId279" Target="https://doi.org/10.1111/j.1468-0262.2006.00707.x" TargetMode="External" /><Relationship Type="http://schemas.openxmlformats.org/officeDocument/2006/relationships/hyperlink" Id="rId231" Target="https://doi.org/10.1111/j.1468-0297.2012.02534.x" TargetMode="External" /><Relationship Type="http://schemas.openxmlformats.org/officeDocument/2006/relationships/hyperlink" Id="rId233" Target="https://doi.org/10.1186/2193-9012-1-4" TargetMode="External" /><Relationship Type="http://schemas.openxmlformats.org/officeDocument/2006/relationships/hyperlink" Id="rId287" Target="https://doi.org/10.1257/0002828053828482" TargetMode="External" /><Relationship Type="http://schemas.openxmlformats.org/officeDocument/2006/relationships/hyperlink" Id="rId277" Target="https://doi.org/10.1257/jel.37.3.1150" TargetMode="External" /><Relationship Type="http://schemas.openxmlformats.org/officeDocument/2006/relationships/hyperlink" Id="rId265" Target="https://doi.org/10.1257/jep.21.2.195" TargetMode="External" /><Relationship Type="http://schemas.openxmlformats.org/officeDocument/2006/relationships/hyperlink" Id="rId241" Target="https://doi.org/10.1257/mac.2.2.1" TargetMode="External" /><Relationship Type="http://schemas.openxmlformats.org/officeDocument/2006/relationships/hyperlink" Id="rId339" Target="https://doi.org/10.1787/1fd2da34-en" TargetMode="External" /><Relationship Type="http://schemas.openxmlformats.org/officeDocument/2006/relationships/hyperlink" Id="rId335" Target="https://doi.org/10.1787/empl_outlook-2017-en" TargetMode="External" /><Relationship Type="http://schemas.openxmlformats.org/officeDocument/2006/relationships/hyperlink" Id="rId337" Target="https://doi.org/10.1787/empl_outlook-2018-en" TargetMode="External" /><Relationship Type="http://schemas.openxmlformats.org/officeDocument/2006/relationships/hyperlink" Id="rId259" Target="https://doi.org/10.2307/1344503" TargetMode="External" /><Relationship Type="http://schemas.openxmlformats.org/officeDocument/2006/relationships/hyperlink" Id="rId373" Target="https://doi.org/10.2307/1883069" TargetMode="External" /><Relationship Type="http://schemas.openxmlformats.org/officeDocument/2006/relationships/hyperlink" Id="rId254" Target="https://doi.org/10.2307/1884685" TargetMode="External" /><Relationship Type="http://schemas.openxmlformats.org/officeDocument/2006/relationships/hyperlink" Id="rId212" Target="https://doi.org/10.2307/1885099" TargetMode="External" /><Relationship Type="http://schemas.openxmlformats.org/officeDocument/2006/relationships/hyperlink" Id="rId221" Target="https://doi.org/10.2307/1885373" TargetMode="External" /><Relationship Type="http://schemas.openxmlformats.org/officeDocument/2006/relationships/hyperlink" Id="rId219" Target="https://doi.org/10.2307/1885378" TargetMode="External" /><Relationship Type="http://schemas.openxmlformats.org/officeDocument/2006/relationships/hyperlink" Id="rId283" Target="https://doi.org/10.2307/1885379" TargetMode="External" /><Relationship Type="http://schemas.openxmlformats.org/officeDocument/2006/relationships/hyperlink" Id="rId331" Target="https://doi.org/10.2307/1906951" TargetMode="External" /><Relationship Type="http://schemas.openxmlformats.org/officeDocument/2006/relationships/hyperlink" Id="rId329" Target="https://doi.org/10.2307/1907266" TargetMode="External" /><Relationship Type="http://schemas.openxmlformats.org/officeDocument/2006/relationships/hyperlink" Id="rId303" Target="https://doi.org/10.2307/1911072" TargetMode="External" /><Relationship Type="http://schemas.openxmlformats.org/officeDocument/2006/relationships/hyperlink" Id="rId361" Target="https://doi.org/10.2307/1912531" TargetMode="External" /><Relationship Type="http://schemas.openxmlformats.org/officeDocument/2006/relationships/hyperlink" Id="rId275" Target="https://doi.org/10.2307/2118338" TargetMode="External" /><Relationship Type="http://schemas.openxmlformats.org/officeDocument/2006/relationships/hyperlink" Id="rId368" Target="https://doi.org/10.2307/2118426" TargetMode="External" /><Relationship Type="http://schemas.openxmlformats.org/officeDocument/2006/relationships/hyperlink" Id="rId248" Target="https://doi.org/10.2307/2224123" TargetMode="External" /><Relationship Type="http://schemas.openxmlformats.org/officeDocument/2006/relationships/hyperlink" Id="rId223" Target="https://doi.org/10.2307/2296397" TargetMode="External" /><Relationship Type="http://schemas.openxmlformats.org/officeDocument/2006/relationships/hyperlink" Id="rId225" Target="https://doi.org/10.2307/2297377" TargetMode="External" /><Relationship Type="http://schemas.openxmlformats.org/officeDocument/2006/relationships/hyperlink" Id="rId244" Target="https://doi.org/10.2307/2554677" TargetMode="External" /><Relationship Type="http://schemas.openxmlformats.org/officeDocument/2006/relationships/hyperlink" Id="rId237" Target="https://doi.org/10.2307/2555382" TargetMode="External" /><Relationship Type="http://schemas.openxmlformats.org/officeDocument/2006/relationships/hyperlink" Id="rId215" Target="https://doi.org/10.2307/2937787" TargetMode="External" /><Relationship Type="http://schemas.openxmlformats.org/officeDocument/2006/relationships/hyperlink" Id="rId269" Target="https://doi.org/10.2307/2937811" TargetMode="External" /><Relationship Type="http://schemas.openxmlformats.org/officeDocument/2006/relationships/hyperlink" Id="rId261" Target="https://doi.org/10.2307/2937926" TargetMode="External" /><Relationship Type="http://schemas.openxmlformats.org/officeDocument/2006/relationships/hyperlink" Id="rId350" Target="https://doi.org/10.2307/3439820" TargetMode="External" /><Relationship Type="http://schemas.openxmlformats.org/officeDocument/2006/relationships/hyperlink" Id="rId235" Target="https://doi.org/10.4159/9780674020900" TargetMode="External" /><Relationship Type="http://schemas.openxmlformats.org/officeDocument/2006/relationships/hyperlink" Id="rId252" Target="https://doi.org/10.4159/harvard.9780674493049" TargetMode="External" /><Relationship Type="http://schemas.openxmlformats.org/officeDocument/2006/relationships/hyperlink" Id="rId271" Target="https://ec.europa.eu/eurostat/databrowser/view/nama_10_pe/default/table" TargetMode="External" /><Relationship Type="http://schemas.openxmlformats.org/officeDocument/2006/relationships/hyperlink" Id="rId319" Target="https://ideas.repec.org/a/aea/aecrev/v71y1981i5p896-908.html" TargetMode="External" /><Relationship Type="http://schemas.openxmlformats.org/officeDocument/2006/relationships/hyperlink" Id="rId295" Target="https://repositorio.bde.es/bitstream/123456789/7084/1/dt1131e.pdf" TargetMode="External" /><Relationship Type="http://schemas.openxmlformats.org/officeDocument/2006/relationships/hyperlink" Id="rId347" Target="https://sdmx.ilo.org/rest/data/ILO,DF_ILR_TUMT_NOC_RT,1.0/ESP.." TargetMode="External" /><Relationship Type="http://schemas.openxmlformats.org/officeDocument/2006/relationships/hyperlink" Id="rId341" Target="https://sdmx.oecd.org/public/rest/data/OECD.ELS.SAE,DSD_TUD_CBC@DF_CBC,/all" TargetMode="External" /><Relationship Type="http://schemas.openxmlformats.org/officeDocument/2006/relationships/hyperlink" Id="rId343" Target="https://sdmx.oecd.org/public/rest/data/OECD.ELS.SAE,DSD_TUD_CBC@DF_TUD,/all" TargetMode="External" /><Relationship Type="http://schemas.openxmlformats.org/officeDocument/2006/relationships/hyperlink" Id="rId363" Target="https://www.alfonsosahuquillo.com/copia-de-3a-19" TargetMode="External" /><Relationship Type="http://schemas.openxmlformats.org/officeDocument/2006/relationships/hyperlink" Id="rId291" Target="https://www.boe.es/buscar/act.php?id=BOE-A-2012-9110" TargetMode="External" /><Relationship Type="http://schemas.openxmlformats.org/officeDocument/2006/relationships/hyperlink" Id="rId321" Target="https://www.boe.es/buscar/act.php?id=BOE-A-2015-11430" TargetMode="External" /><Relationship Type="http://schemas.openxmlformats.org/officeDocument/2006/relationships/hyperlink" Id="rId293" Target="https://www.boe.es/buscar/act.php?id=BOE-A-2021-21788" TargetMode="External" /><Relationship Type="http://schemas.openxmlformats.org/officeDocument/2006/relationships/hyperlink" Id="rId345" Target="https://www.ilo.org/sites/default/files/wcmsp5/groups/public/@dgreports/@stat/documents/normativeinstrument/wcms_234036.pdf" TargetMode="External" /><Relationship Type="http://schemas.openxmlformats.org/officeDocument/2006/relationships/hyperlink" Id="rId323" Target="https://www.lamoncloa.gob.es/serviciosdeprensa/notasprensa/trabajo14/Documents/2020/050520-Afiliaci%C3%B3n%20a%20la%20Seguridad%20Social%20-%20Abril%202020.pdf" TargetMode="External" /><Relationship Type="http://schemas.openxmlformats.org/officeDocument/2006/relationships/hyperlink" Id="rId327" Target="https://www.mites.gob.es/estadisticas/cct/cct25pro/cct_2025_av.xls" TargetMode="External" /><Relationship Type="http://schemas.openxmlformats.org/officeDocument/2006/relationships/hyperlink" Id="rId325" Target="https://www.mites.gob.es/estadisticas/cct/cct26sepav/Resumen_resultados_CCT_septiembre-26.pdf" TargetMode="External" /><Relationship Type="http://schemas.openxmlformats.org/officeDocument/2006/relationships/hyperlink" Id="rId354" Target="https://www.nber.org/system/files/working_papers/w2101/w2101.pdf" TargetMode="External" /><Relationship Type="http://schemas.openxmlformats.org/officeDocument/2006/relationships/hyperlink" Id="rId376" Target="https://www.nobelprize.org/prizes/economic-sciences/1972/summary/" TargetMode="External" /><Relationship Type="http://schemas.openxmlformats.org/officeDocument/2006/relationships/hyperlink" Id="rId378" Target="https://www.nobelprize.org/prizes/economic-sciences/1987/summary/" TargetMode="External" /><Relationship Type="http://schemas.openxmlformats.org/officeDocument/2006/relationships/hyperlink" Id="rId380" Target="https://www.nobelprize.org/prizes/economic-sciences/1994/summary/" TargetMode="External" /><Relationship Type="http://schemas.openxmlformats.org/officeDocument/2006/relationships/hyperlink" Id="rId382" Target="https://www.nobelprize.org/prizes/economic-sciences/2001/summary/" TargetMode="External" /><Relationship Type="http://schemas.openxmlformats.org/officeDocument/2006/relationships/hyperlink" Id="rId384" Target="https://www.nobelprize.org/prizes/economic-sciences/2010/summary/" TargetMode="External" /><Relationship Type="http://schemas.openxmlformats.org/officeDocument/2006/relationships/hyperlink" Id="rId273" Target="https://www.nuevatribuna.es/media/nuevatribuna/editmaker/pdf/reactivacion-laboral.pdf" TargetMode="External" /><Relationship Type="http://schemas.openxmlformats.org/officeDocument/2006/relationships/hyperlink" Id="rId22" Target="https://www.victorgutierrezmarcos.es/oposicion/temario/cuarto-ejercicio/4A16.pdf" TargetMode="External" /><Relationship Type="http://schemas.openxmlformats.org/officeDocument/2006/relationships/hyperlink" Id="rId209" Target="https://www.victorgutierrezmarcos.es/oposicion/temario/primer-ejercicio/test/simulador.html" TargetMode="External" /><Relationship Type="http://schemas.openxmlformats.org/officeDocument/2006/relationships/hyperlink" Id="rId20" Target="https://www.victorgutierrezmarcos.es/oposicion/temario/tema-no-disponible.html?tema=3.A.28" TargetMode="External" /><Relationship Type="http://schemas.openxmlformats.org/officeDocument/2006/relationships/hyperlink" Id="rId24" Target="https://www.victorgutierrezmarcos.es/oposicion/temario/tercer-ejercicio/3A04.pdf" TargetMode="External" /><Relationship Type="http://schemas.openxmlformats.org/officeDocument/2006/relationships/hyperlink" Id="rId21" Target="https://www.victorgutierrezmarcos.es/oposicion/temario/tercer-ejercicio/3A07.pdf" TargetMode="External" /><Relationship Type="http://schemas.openxmlformats.org/officeDocument/2006/relationships/hyperlink" Id="rId41" Target="https://www.victorgutierrezmarcos.es/oposicion/temario/tercer-ejercicio/3A10.pdf" TargetMode="External" /><Relationship Type="http://schemas.openxmlformats.org/officeDocument/2006/relationships/hyperlink" Id="rId88" Target="https://www.victorgutierrezmarcos.es/oposicion/temario/tercer-ejercicio/3A13.pdf" TargetMode="External" /><Relationship Type="http://schemas.openxmlformats.org/officeDocument/2006/relationships/hyperlink" Id="rId31" Target="https://www.victorgutierrezmarcos.es/oposicion/temario/tercer-ejercicio/3A14.pdf" TargetMode="External" /><Relationship Type="http://schemas.openxmlformats.org/officeDocument/2006/relationships/hyperlink" Id="rId27" Target="https://www.victorgutierrezmarcos.es/oposicion/temario/tercer-ejercicio/3A17.pdf" TargetMode="External" /><Relationship Type="http://schemas.openxmlformats.org/officeDocument/2006/relationships/hyperlink" Id="rId28" Target="https://www.victorgutierrezmarcos.es/oposicion/temario/tercer-ejercicio/3A21.pdf" TargetMode="External" /><Relationship Type="http://schemas.openxmlformats.org/officeDocument/2006/relationships/hyperlink" Id="rId39" Target="https://www.victorgutierrezmarcos.es/oposicion/temario/tercer-ejercicio/3A24.pdf" TargetMode="External" /><Relationship Type="http://schemas.openxmlformats.org/officeDocument/2006/relationships/hyperlink" Id="rId23" Target="https://www.victorgutierrezmarcos.es/oposicion/temario/tercer-ejercicio/3A25.pdf" TargetMode="External" /><Relationship Type="http://schemas.openxmlformats.org/officeDocument/2006/relationships/hyperlink" Id="rId25" Target="https://www.victorgutierrezmarcos.es/oposicion/temario/tercer-ejercicio/3A26.pdf" TargetMode="External" /><Relationship Type="http://schemas.openxmlformats.org/officeDocument/2006/relationships/hyperlink" Id="rId163" Target="https://www.victorgutierrezmarcos.es/oposicion/temario/tercer-ejercicio/3B16.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3.A.27: Determinación de salarios: modelos de negociación, salarios de eficiencia y contratos implícitos.</dc:title>
  <dc:creator>Víctor Gutiérrez Marcos</dc:creator>
  <dc:description>© 2026 Víctor Gutiérrez Marcos. Todos los derechos reservados. Material exclusivo de victorgutierrezmarcos.es y la app Oposición TCEE · DCE. Puedes usarlo libremente para tu estudio personal. No se autoriza su incorporación a otras plataformas, aplicaciones o servicios. Se reserva expresamente el derecho de minería de textos y datos (art. 4 de la Directiva (UE) 2019/790). Condiciones: https://www.victorgutierrezmarcos.es/condiciones-materiales.html</dc:description>
  <dc:language>es-ES</dc:language>
  <cp:keywords/>
  <dcterms:created xsi:type="dcterms:W3CDTF">2026-10-31T12:50:45Z</dcterms:created>
  <dcterms:modified xsi:type="dcterms:W3CDTF">2026-10-31T12:50:45Z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2026 Víctor Gutiérrez Marcos · Exclusivo de victorgutierrezmarcos.es y la app Oposición TCEE · DCE</vt:lpwstr>
  </property>
  <property fmtid="{D5CDD505-2E9C-101B-9397-08002B2CF9AE}" pid="3" name="URL de la licencia">
    <vt:lpwstr>https://creativecommons.org/licenses/by-nc-nd/4.0/</vt:lpwstr>
  </property>
  <property fmtid="{D5CDD505-2E9C-101B-9397-08002B2CF9AE}" pid="4" name="anio">
    <vt:lpwstr>2026</vt:lpwstr>
  </property>
  <property fmtid="{D5CDD505-2E9C-101B-9397-08002B2CF9AE}" pid="5" name="archivo">
    <vt:lpwstr>3A27</vt:lpwstr>
  </property>
  <property fmtid="{D5CDD505-2E9C-101B-9397-08002B2CF9AE}" pid="6" name="bibliography">
    <vt:lpwstr>C:\Users\vgutierrez\Documents\src\victorgutierrezmarcos.github.io-revision\oposicion\temario\fuentes\3A27\3A27.bib</vt:lpwstr>
  </property>
  <property fmtid="{D5CDD505-2E9C-101B-9397-08002B2CF9AE}" pid="7" name="carpeta">
    <vt:lpwstr>tercer-ejercicio</vt:lpwstr>
  </property>
  <property fmtid="{D5CDD505-2E9C-101B-9397-08002B2CF9AE}" pid="8" name="codigo">
    <vt:lpwstr>3.A.27</vt:lpwstr>
  </property>
  <property fmtid="{D5CDD505-2E9C-101B-9397-08002B2CF9AE}" pid="9" name="condiciones-url">
    <vt:lpwstr>https://www.victorgutierrezmarcos.es/condiciones-materiales.html</vt:lpwstr>
  </property>
  <property fmtid="{D5CDD505-2E9C-101B-9397-08002B2CF9AE}" pid="10" name="csl">
    <vt:lpwstr>C:\Users\vgutierrez\Documents\src\victorgutierrezmarcos.github.io-revision\oposicion\temario\latex\tcee.csl</vt:lpwstr>
  </property>
  <property fmtid="{D5CDD505-2E9C-101B-9397-08002B2CF9AE}" pid="11" name="date">
    <vt:lpwstr>Última actualización: 31/10/2026</vt:lpwstr>
  </property>
  <property fmtid="{D5CDD505-2E9C-101B-9397-08002B2CF9AE}" pid="12" name="ejercicio">
    <vt:lpwstr>Tercer ejercicio</vt:lpwstr>
  </property>
  <property fmtid="{D5CDD505-2E9C-101B-9397-08002B2CF9AE}" pid="13" name="etiqueta">
    <vt:lpwstr>Tema 3.A.27</vt:lpwstr>
  </property>
  <property fmtid="{D5CDD505-2E9C-101B-9397-08002B2CF9AE}" pid="14" name="exclusivo">
    <vt:lpwstr>True</vt:lpwstr>
  </property>
  <property fmtid="{D5CDD505-2E9C-101B-9397-08002B2CF9AE}" pid="15" name="fecha">
    <vt:lpwstr>31/10/2026</vt:lpwstr>
  </property>
  <property fmtid="{D5CDD505-2E9C-101B-9397-08002B2CF9AE}" pid="16" name="fecha-cita">
    <vt:lpwstr>2026/10/31</vt:lpwstr>
  </property>
  <property fmtid="{D5CDD505-2E9C-101B-9397-08002B2CF9AE}" pid="17" name="fecha-iso">
    <vt:lpwstr>2026-10-31</vt:lpwstr>
  </property>
  <property fmtid="{D5CDD505-2E9C-101B-9397-08002B2CF9AE}" pid="18" name="graficos-docx">
    <vt:lpwstr>C:\Users\vgutierrez\Documents\src\victorgutierrezmarcos.github.io-revision\oposicion\temario\fuentes\3A27\graficos</vt:lpwstr>
  </property>
  <property fmtid="{D5CDD505-2E9C-101B-9397-08002B2CF9AE}" pid="19" name="link-citations">
    <vt:lpwstr>True</vt:lpwstr>
  </property>
  <property fmtid="{D5CDD505-2E9C-101B-9397-08002B2CF9AE}" pid="20" name="materia">
    <vt:lpwstr>Economía laboral</vt:lpwstr>
  </property>
  <property fmtid="{D5CDD505-2E9C-101B-9397-08002B2CF9AE}" pid="21" name="nocite">
    <vt:lpwstr/>
  </property>
  <property fmtid="{D5CDD505-2E9C-101B-9397-08002B2CF9AE}" pid="22" name="paginas">
    <vt:lpwstr>Tema: 29 págs. · Anexos: 14 · Bibliografía: 5</vt:lpwstr>
  </property>
  <property fmtid="{D5CDD505-2E9C-101B-9397-08002B2CF9AE}" pid="23" name="palabras-clave">
    <vt:lpwstr>determinación de salarios, negociación colectiva, solución de Nash, Rubinstein, sindicato monopolista, derecho a gestionar, contratos eficientes, McDonald y Solow, salarios de eficiencia, condición de Solow, Shapiro y Stiglitz, condición de no escaqueo, contratos implícitos, insiders y outsiders, Calmfors y Driffill, rigidez salarial, paro involuntario, economía laboral</vt:lpwstr>
  </property>
  <property fmtid="{D5CDD505-2E9C-101B-9397-08002B2CF9AE}" pid="24" name="reference-section-title">
    <vt:lpwstr>Bibliografía</vt:lpwstr>
  </property>
  <property fmtid="{D5CDD505-2E9C-101B-9397-08002B2CF9AE}" pid="25" name="resumen">
    <vt:lpwstr>Sindicato monopolista, derecho a gestionar y contratos eficientes, Nash y Rubinstein, salarios de eficiencia de Solow y Shapiro-Stiglitz, contratos implícitos.</vt:lpwstr>
  </property>
  <property fmtid="{D5CDD505-2E9C-101B-9397-08002B2CF9AE}" pid="26" name="titulo">
    <vt:lpwstr>Determinación de salarios: modelos de negociación, salarios de eficiencia y contratos implícitos.</vt:lpwstr>
  </property>
  <property fmtid="{D5CDD505-2E9C-101B-9397-08002B2CF9AE}" pid="27" name="titulo-cita">
    <vt:lpwstr>Determinación de salarios: modelos de negociación, salarios de eficiencia y contratos implícitos</vt:lpwstr>
  </property>
  <property fmtid="{D5CDD505-2E9C-101B-9397-08002B2CF9AE}" pid="28" name="titulo-seo">
    <vt:lpwstr>Negociación salarial y salarios de eficiencia</vt:lpwstr>
  </property>
</Properties>
</file>