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85.png" ContentType="image/png"/>
  <Override PartName="/word/media/rId170.png" ContentType="image/png"/>
  <Override PartName="/word/media/rId59.png" ContentType="image/png"/>
  <Override PartName="/word/media/rId52.png" ContentType="image/png"/>
  <Override PartName="/word/media/rId159.png" ContentType="image/png"/>
  <Override PartName="/word/media/rId113.png" ContentType="image/png"/>
  <Override PartName="/word/media/rId141.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3.A.14: Teoría de juegos. Principales conceptos.</w:t>
      </w:r>
      <w:r>
        <w:br/>
      </w:r>
      <w:r>
        <w:t xml:space="preserve">Aplicaciones, con especial referencia a las subastas.</w:t>
      </w:r>
    </w:p>
    <w:p>
      <w:pPr>
        <w:pStyle w:val="Author"/>
      </w:pPr>
      <w:r>
        <w:t xml:space="preserve">Víctor Gutiérrez Marcos</w:t>
      </w:r>
    </w:p>
    <w:p>
      <w:pPr>
        <w:pStyle w:val="Date"/>
      </w:pPr>
      <w:r>
        <w:t xml:space="preserve">Última actualización: 20/10/2026</w:t>
      </w:r>
    </w:p>
    <w:p>
      <w:pPr>
        <w:pStyle w:val="Paginasdeltema"/>
      </w:pPr>
      <w:r>
        <w:t xml:space="preserve">Tema: 36 págs. · Anexos: 10 · Bibliografía: 7 (PDF)</w:t>
      </w:r>
    </w:p>
    <w:bookmarkStart w:id="29"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«Hoy por ti, mañana por mí», dice el refrán. ¿Por qué ayudamos sin firmar nada al vecino, al compañero o al proveedor con el que vamos a volver a tratar, y no a un desconocido al que no veremos más? No hace falta suponer que somos mejores con unos que con otros: lo que cambia es el juego. La teoría de juegos responde que lo que hace cada uno depende de la</w:t>
      </w:r>
      <w:r>
        <w:t xml:space="preserve"> </w:t>
      </w:r>
      <w:r>
        <w:rPr>
          <w:i/>
          <w:iCs/>
        </w:rPr>
        <w:t xml:space="preserve">estructura</w:t>
      </w:r>
      <w:r>
        <w:t xml:space="preserve"> </w:t>
      </w:r>
      <w:r>
        <w:t xml:space="preserve">del juego: si se repite o no, qué sabe cada jugador, quién mueve primero y cuáles son las reglas.</w:t>
      </w:r>
    </w:p>
    <w:p>
      <w:pPr>
        <w:numPr>
          <w:ilvl w:val="1"/>
          <w:numId w:val="1002"/>
        </w:numPr>
      </w:pPr>
      <w:r>
        <w:t xml:space="preserve">Las reglas también las escribe el Estado. En julio de 2021 subastó la banda de 700 MHz para el 5G: tras 12 rondas de pujas, adjudicó concesiones por 1.010 millones de euros</w:t>
      </w:r>
      <w:r>
        <w:t xml:space="preserve"> </w:t>
      </w:r>
      <w:r>
        <w:t xml:space="preserve">(</w:t>
      </w:r>
      <w:hyperlink w:anchor="ref_MINECO2021Subasta700">
        <w:r>
          <w:rPr>
            <w:rStyle w:val="Hyperlink"/>
            <w:smallCaps/>
          </w:rPr>
          <w:t xml:space="preserve">Ministerio de Asuntos Económicos y Transformación Digital</w:t>
        </w:r>
        <w:r>
          <w:rPr>
            <w:rStyle w:val="Hyperlink"/>
          </w:rPr>
          <w:t xml:space="preserve">, 2021a</w:t>
        </w:r>
      </w:hyperlink>
      <w:r>
        <w:t xml:space="preserve">)</w:t>
      </w:r>
      <w:r>
        <w:t xml:space="preserve">, apenas por encima del precio de salida de 995,5 millones</w:t>
      </w:r>
      <w:r>
        <w:t xml:space="preserve"> </w:t>
      </w:r>
      <w:r>
        <w:t xml:space="preserve">(</w:t>
      </w:r>
      <w:hyperlink w:anchor="ref_MINECO2021Subasta700Jornada">
        <w:r>
          <w:rPr>
            <w:rStyle w:val="Hyperlink"/>
            <w:smallCaps/>
          </w:rPr>
          <w:t xml:space="preserve">Ministerio de Asuntos Económicos y Transformación Digital</w:t>
        </w:r>
        <w:r>
          <w:rPr>
            <w:rStyle w:val="Hyperlink"/>
          </w:rPr>
          <w:t xml:space="preserve">, 2021b</w:t>
        </w:r>
      </w:hyperlink>
      <w:r>
        <w:t xml:space="preserve">)</w:t>
      </w:r>
      <w:r>
        <w:t xml:space="preserve">. Ningún funcionario sabía cuánto valía ese espectro para cada operador; el formato de la subasta les obligó a revelarlo, al menos en parte, con sus pujas.</w:t>
      </w:r>
    </w:p>
    <w:p>
      <w:pPr>
        <w:numPr>
          <w:ilvl w:val="1"/>
          <w:numId w:val="1002"/>
        </w:numPr>
      </w:pPr>
      <w:r>
        <w:t xml:space="preserve">Detrás está la pregunta de esta exposición: ¿se puede predecir lo que harán agentes racionales cuyas decisiones dependen unas de otras y que se anticipan unos a otros? ¿Y se pueden diseñar las reglas para que, jugando en su propio interés, revelen lo que saben?</w:t>
      </w:r>
    </w:p>
    <w:p>
      <w:pPr>
        <w:keepNext/>
        <w:numPr>
          <w:ilvl w:val="0"/>
          <w:numId w:val="1001"/>
        </w:numPr>
      </w:pPr>
      <w:r>
        <w:rPr>
          <w:b/>
          <w:bCs/>
          <w:i/>
          <w:iCs/>
        </w:rPr>
        <w:t xml:space="preserve">Relevancia</w:t>
      </w:r>
      <w:r>
        <w:t xml:space="preserve">:</w:t>
      </w:r>
    </w:p>
    <w:p>
      <w:pPr>
        <w:keepNext/>
        <w:numPr>
          <w:ilvl w:val="1"/>
          <w:numId w:val="1003"/>
        </w:numPr>
      </w:pPr>
      <w:r>
        <w:rPr>
          <w:i/>
          <w:iCs/>
        </w:rPr>
        <w:t xml:space="preserve">Teórica</w:t>
      </w:r>
      <w:r>
        <w:t xml:space="preserve">: la teoría de juegos es hoy el lenguaje común de la microeconomía. Lo reconocen 6 premios Nobel:</w:t>
      </w:r>
      <w:r>
        <w:rPr>
          <w:rStyle w:val="FootnoteReference"/>
        </w:rPr>
        <w:footnoteReference w:id="20"/>
      </w:r>
    </w:p>
    <w:p>
      <w:pPr>
        <w:numPr>
          <w:ilvl w:val="2"/>
          <w:numId w:val="1004"/>
        </w:numPr>
      </w:pPr>
      <w:r>
        <w:t xml:space="preserve">en 1994, a</w:t>
      </w:r>
      <w:r>
        <w:t xml:space="preserve"> </w:t>
      </w:r>
      <w:r>
        <w:rPr>
          <w:smallCaps/>
        </w:rPr>
        <w:t xml:space="preserve">Harsanyi</w:t>
      </w:r>
      <w:r>
        <w:t xml:space="preserve">,</w:t>
      </w:r>
      <w:r>
        <w:t xml:space="preserve"> </w:t>
      </w:r>
      <w:r>
        <w:rPr>
          <w:smallCaps/>
        </w:rPr>
        <w:t xml:space="preserve">Nash</w:t>
      </w:r>
      <w:r>
        <w:t xml:space="preserve"> </w:t>
      </w:r>
      <w:r>
        <w:t xml:space="preserve">y</w:t>
      </w:r>
      <w:r>
        <w:t xml:space="preserve"> </w:t>
      </w:r>
      <w:r>
        <w:rPr>
          <w:smallCaps/>
        </w:rPr>
        <w:t xml:space="preserve">Selten</w:t>
      </w:r>
      <w:r>
        <w:t xml:space="preserve">, «por su análisis pionero de los equilibrios en la teoría de los juegos no cooperativos»</w:t>
      </w:r>
      <w:r>
        <w:t xml:space="preserve"> </w:t>
      </w:r>
      <w:r>
        <w:t xml:space="preserve">(</w:t>
      </w:r>
      <w:hyperlink w:anchor="ref_Nobel1994Nash">
        <w:r>
          <w:rPr>
            <w:rStyle w:val="Hyperlink"/>
            <w:smallCaps/>
          </w:rPr>
          <w:t xml:space="preserve">The Nobel Prize</w:t>
        </w:r>
        <w:r>
          <w:rPr>
            <w:rStyle w:val="Hyperlink"/>
          </w:rPr>
          <w:t xml:space="preserve">, 1994</w:t>
        </w:r>
      </w:hyperlink>
      <w:r>
        <w:t xml:space="preserve">)</w:t>
      </w:r>
      <w:r>
        <w:t xml:space="preserve">;</w:t>
      </w:r>
    </w:p>
    <w:p>
      <w:pPr>
        <w:numPr>
          <w:ilvl w:val="2"/>
          <w:numId w:val="1004"/>
        </w:numPr>
      </w:pPr>
      <w:r>
        <w:t xml:space="preserve">en 1996, a</w:t>
      </w:r>
      <w:r>
        <w:t xml:space="preserve"> </w:t>
      </w:r>
      <w:r>
        <w:rPr>
          <w:smallCaps/>
        </w:rPr>
        <w:t xml:space="preserve">Mirrlees</w:t>
      </w:r>
      <w:r>
        <w:t xml:space="preserve"> </w:t>
      </w:r>
      <w:r>
        <w:t xml:space="preserve">y</w:t>
      </w:r>
      <w:r>
        <w:t xml:space="preserve"> </w:t>
      </w:r>
      <w:r>
        <w:rPr>
          <w:smallCaps/>
        </w:rPr>
        <w:t xml:space="preserve">Vickrey</w:t>
      </w:r>
      <w:r>
        <w:t xml:space="preserve">, «por sus contribuciones fundamentales a la teoría económica de los incentivos con información asimétrica»</w:t>
      </w:r>
      <w:r>
        <w:t xml:space="preserve"> </w:t>
      </w:r>
      <w:r>
        <w:t xml:space="preserve">(</w:t>
      </w:r>
      <w:hyperlink w:anchor="ref_Nobel1996MirrleesVickrey">
        <w:r>
          <w:rPr>
            <w:rStyle w:val="Hyperlink"/>
            <w:smallCaps/>
          </w:rPr>
          <w:t xml:space="preserve">The Nobel Prize</w:t>
        </w:r>
        <w:r>
          <w:rPr>
            <w:rStyle w:val="Hyperlink"/>
          </w:rPr>
          <w:t xml:space="preserve">, 1996</w:t>
        </w:r>
      </w:hyperlink>
      <w:r>
        <w:t xml:space="preserve">)</w:t>
      </w:r>
      <w:r>
        <w:t xml:space="preserve">;</w:t>
      </w:r>
    </w:p>
    <w:p>
      <w:pPr>
        <w:numPr>
          <w:ilvl w:val="2"/>
          <w:numId w:val="1004"/>
        </w:numPr>
      </w:pPr>
      <w:r>
        <w:t xml:space="preserve">en 2005, a</w:t>
      </w:r>
      <w:r>
        <w:t xml:space="preserve"> </w:t>
      </w:r>
      <w:r>
        <w:rPr>
          <w:smallCaps/>
        </w:rPr>
        <w:t xml:space="preserve">Aumann</w:t>
      </w:r>
      <w:r>
        <w:t xml:space="preserve"> </w:t>
      </w:r>
      <w:r>
        <w:t xml:space="preserve">y</w:t>
      </w:r>
      <w:r>
        <w:t xml:space="preserve"> </w:t>
      </w:r>
      <w:r>
        <w:rPr>
          <w:smallCaps/>
        </w:rPr>
        <w:t xml:space="preserve">Schelling</w:t>
      </w:r>
      <w:r>
        <w:t xml:space="preserve">, «por haber mejorado nuestra comprensión del conflicto y la cooperación mediante el análisis de la teoría de juegos»</w:t>
      </w:r>
      <w:r>
        <w:t xml:space="preserve"> </w:t>
      </w:r>
      <w:r>
        <w:t xml:space="preserve">(</w:t>
      </w:r>
      <w:hyperlink w:anchor="ref_Nobel2005AumannSchelling">
        <w:r>
          <w:rPr>
            <w:rStyle w:val="Hyperlink"/>
            <w:smallCaps/>
          </w:rPr>
          <w:t xml:space="preserve">The Nobel Prize</w:t>
        </w:r>
        <w:r>
          <w:rPr>
            <w:rStyle w:val="Hyperlink"/>
          </w:rPr>
          <w:t xml:space="preserve">, 2005</w:t>
        </w:r>
      </w:hyperlink>
      <w:r>
        <w:t xml:space="preserve">)</w:t>
      </w:r>
      <w:r>
        <w:t xml:space="preserve">;</w:t>
      </w:r>
    </w:p>
    <w:p>
      <w:pPr>
        <w:numPr>
          <w:ilvl w:val="2"/>
          <w:numId w:val="1004"/>
        </w:numPr>
      </w:pPr>
      <w:r>
        <w:t xml:space="preserve">en 2007, a</w:t>
      </w:r>
      <w:r>
        <w:t xml:space="preserve"> </w:t>
      </w:r>
      <w:r>
        <w:rPr>
          <w:smallCaps/>
        </w:rPr>
        <w:t xml:space="preserve">Hurwicz</w:t>
      </w:r>
      <w:r>
        <w:t xml:space="preserve">,</w:t>
      </w:r>
      <w:r>
        <w:t xml:space="preserve"> </w:t>
      </w:r>
      <w:r>
        <w:rPr>
          <w:smallCaps/>
        </w:rPr>
        <w:t xml:space="preserve">Maskin</w:t>
      </w:r>
      <w:r>
        <w:t xml:space="preserve"> </w:t>
      </w:r>
      <w:r>
        <w:t xml:space="preserve">y</w:t>
      </w:r>
      <w:r>
        <w:t xml:space="preserve"> </w:t>
      </w:r>
      <w:r>
        <w:rPr>
          <w:smallCaps/>
        </w:rPr>
        <w:t xml:space="preserve">Myerson</w:t>
      </w:r>
      <w:r>
        <w:t xml:space="preserve">, «por haber sentado las bases de la teoría del diseño de mecanismos»</w:t>
      </w:r>
      <w:r>
        <w:t xml:space="preserve"> </w:t>
      </w:r>
      <w:r>
        <w:t xml:space="preserve">(</w:t>
      </w:r>
      <w:hyperlink w:anchor="ref_Nobel2007HurwiczMaskinMyerson">
        <w:r>
          <w:rPr>
            <w:rStyle w:val="Hyperlink"/>
            <w:smallCaps/>
          </w:rPr>
          <w:t xml:space="preserve">The Nobel Prize</w:t>
        </w:r>
        <w:r>
          <w:rPr>
            <w:rStyle w:val="Hyperlink"/>
          </w:rPr>
          <w:t xml:space="preserve">, 2007</w:t>
        </w:r>
      </w:hyperlink>
      <w:r>
        <w:t xml:space="preserve">)</w:t>
      </w:r>
      <w:r>
        <w:t xml:space="preserve">;</w:t>
      </w:r>
    </w:p>
    <w:p>
      <w:pPr>
        <w:numPr>
          <w:ilvl w:val="2"/>
          <w:numId w:val="1004"/>
        </w:numPr>
      </w:pPr>
      <w:r>
        <w:t xml:space="preserve">en 2012, a</w:t>
      </w:r>
      <w:r>
        <w:t xml:space="preserve"> </w:t>
      </w:r>
      <w:r>
        <w:rPr>
          <w:smallCaps/>
        </w:rPr>
        <w:t xml:space="preserve">Roth</w:t>
      </w:r>
      <w:r>
        <w:t xml:space="preserve"> </w:t>
      </w:r>
      <w:r>
        <w:t xml:space="preserve">y</w:t>
      </w:r>
      <w:r>
        <w:t xml:space="preserve"> </w:t>
      </w:r>
      <w:r>
        <w:rPr>
          <w:smallCaps/>
        </w:rPr>
        <w:t xml:space="preserve">Shapley</w:t>
      </w:r>
      <w:r>
        <w:t xml:space="preserve">, «por la teoría de las asignaciones estables y la práctica del diseño de mercados»</w:t>
      </w:r>
      <w:r>
        <w:t xml:space="preserve"> </w:t>
      </w:r>
      <w:r>
        <w:t xml:space="preserve">(</w:t>
      </w:r>
      <w:hyperlink w:anchor="ref_Nobel2012RothShapley">
        <w:r>
          <w:rPr>
            <w:rStyle w:val="Hyperlink"/>
            <w:smallCaps/>
          </w:rPr>
          <w:t xml:space="preserve">The Nobel Prize</w:t>
        </w:r>
        <w:r>
          <w:rPr>
            <w:rStyle w:val="Hyperlink"/>
          </w:rPr>
          <w:t xml:space="preserve">, 2012</w:t>
        </w:r>
      </w:hyperlink>
      <w:r>
        <w:t xml:space="preserve">)</w:t>
      </w:r>
      <w:r>
        <w:t xml:space="preserve">, y</w:t>
      </w:r>
    </w:p>
    <w:p>
      <w:pPr>
        <w:numPr>
          <w:ilvl w:val="2"/>
          <w:numId w:val="1004"/>
        </w:numPr>
      </w:pPr>
      <w:r>
        <w:t xml:space="preserve">en 2020, a</w:t>
      </w:r>
      <w:r>
        <w:t xml:space="preserve"> </w:t>
      </w:r>
      <w:r>
        <w:rPr>
          <w:smallCaps/>
        </w:rPr>
        <w:t xml:space="preserve">Milgrom</w:t>
      </w:r>
      <w:r>
        <w:t xml:space="preserve"> </w:t>
      </w:r>
      <w:r>
        <w:t xml:space="preserve">y</w:t>
      </w:r>
      <w:r>
        <w:t xml:space="preserve"> </w:t>
      </w:r>
      <w:r>
        <w:rPr>
          <w:smallCaps/>
        </w:rPr>
        <w:t xml:space="preserve">Wilson</w:t>
      </w:r>
      <w:r>
        <w:t xml:space="preserve">, «por sus mejoras de la teoría de las subastas y sus invenciones de nuevos formatos de subasta»</w:t>
      </w:r>
      <w:r>
        <w:t xml:space="preserve"> </w:t>
      </w:r>
      <w:r>
        <w:t xml:space="preserve">(</w:t>
      </w:r>
      <w:hyperlink w:anchor="ref_Nobel2020MilgromWilson">
        <w:r>
          <w:rPr>
            <w:rStyle w:val="Hyperlink"/>
            <w:smallCaps/>
          </w:rPr>
          <w:t xml:space="preserve">The Nobel Prize</w:t>
        </w:r>
        <w:r>
          <w:rPr>
            <w:rStyle w:val="Hyperlink"/>
          </w:rPr>
          <w:t xml:space="preserve">, 2020</w:t>
        </w:r>
      </w:hyperlink>
      <w:r>
        <w:t xml:space="preserve">)</w:t>
      </w:r>
      <w:r>
        <w:t xml:space="preserve">.</w:t>
      </w:r>
    </w:p>
    <w:p>
      <w:pPr>
        <w:numPr>
          <w:ilvl w:val="1"/>
          <w:numId w:val="1003"/>
        </w:numPr>
      </w:pPr>
      <w:r>
        <w:rPr>
          <w:i/>
          <w:iCs/>
        </w:rPr>
        <w:t xml:space="preserve">Empírica</w:t>
      </w:r>
      <w:r>
        <w:t xml:space="preserve">: el oligopolio</w:t>
      </w:r>
      <w:r>
        <w:t xml:space="preserve"> </w:t>
      </w:r>
      <w:hyperlink r:id="rId21">
        <w:r>
          <w:rPr>
            <w:rStyle w:val="Referenciaatema"/>
          </w:rPr>
          <w:t xml:space="preserve">[ver tema 3.A.19]</w:t>
        </w:r>
      </w:hyperlink>
      <w:r>
        <w:t xml:space="preserve">, la negociación salarial</w:t>
      </w:r>
      <w:r>
        <w:t xml:space="preserve"> </w:t>
      </w:r>
      <w:hyperlink r:id="rId22">
        <w:r>
          <w:rPr>
            <w:rStyle w:val="Referenciaatema"/>
          </w:rPr>
          <w:t xml:space="preserve">[ver tema 3.A.27]</w:t>
        </w:r>
      </w:hyperlink>
      <w:r>
        <w:t xml:space="preserve">, la entrada en los mercados</w:t>
      </w:r>
      <w:r>
        <w:t xml:space="preserve"> </w:t>
      </w:r>
      <w:hyperlink r:id="rId23">
        <w:r>
          <w:rPr>
            <w:rStyle w:val="Referenciaatema"/>
          </w:rPr>
          <w:t xml:space="preserve">[ver tema 3.A.15]</w:t>
        </w:r>
      </w:hyperlink>
      <w:r>
        <w:t xml:space="preserve">, las guerras comerciales</w:t>
      </w:r>
      <w:r>
        <w:t xml:space="preserve"> </w:t>
      </w:r>
      <w:hyperlink r:id="rId24">
        <w:r>
          <w:rPr>
            <w:rStyle w:val="Referenciaatema"/>
          </w:rPr>
          <w:t xml:space="preserve">[ver tema 3.B.7]</w:t>
        </w:r>
      </w:hyperlink>
      <w:r>
        <w:t xml:space="preserve"> </w:t>
      </w:r>
      <w:r>
        <w:t xml:space="preserve">y la credibilidad de los bancos centrales</w:t>
      </w:r>
      <w:r>
        <w:t xml:space="preserve"> </w:t>
      </w:r>
      <w:hyperlink r:id="rId25">
        <w:r>
          <w:rPr>
            <w:rStyle w:val="Referenciaatema"/>
          </w:rPr>
          <w:t xml:space="preserve">[ver tema 3.A.36]</w:t>
        </w:r>
      </w:hyperlink>
      <w:r>
        <w:t xml:space="preserve"> </w:t>
      </w:r>
      <w:r>
        <w:t xml:space="preserve">son juegos, y se analizan como tales.</w:t>
      </w:r>
    </w:p>
    <w:p>
      <w:pPr>
        <w:numPr>
          <w:ilvl w:val="1"/>
          <w:numId w:val="1003"/>
        </w:numPr>
      </w:pPr>
      <w:r>
        <w:rPr>
          <w:i/>
          <w:iCs/>
        </w:rPr>
        <w:t xml:space="preserve">De política económica</w:t>
      </w:r>
      <w:r>
        <w:t xml:space="preserve">: el Estado subasta deuda, espectro radioeléctrico, apoyo a las renovables y derechos de emisión, y persigue los cárteles que se reparten las licitaciones públicas. En todos los casos, el diseño de las reglas decide cuánto se recauda y quién se queda con el bien.</w:t>
      </w:r>
    </w:p>
    <w:p>
      <w:pPr>
        <w:keepNext/>
        <w:numPr>
          <w:ilvl w:val="0"/>
          <w:numId w:val="1001"/>
        </w:numPr>
      </w:pPr>
      <w:r>
        <w:rPr>
          <w:b/>
          <w:bCs/>
          <w:i/>
          <w:iCs/>
        </w:rPr>
        <w:t xml:space="preserve">Contextualización</w:t>
      </w:r>
      <w:r>
        <w:t xml:space="preserve">:</w:t>
      </w:r>
    </w:p>
    <w:p>
      <w:pPr>
        <w:numPr>
          <w:ilvl w:val="1"/>
          <w:numId w:val="1005"/>
        </w:numPr>
      </w:pPr>
      <w:r>
        <w:rPr>
          <w:i/>
          <w:iCs/>
        </w:rPr>
        <w:t xml:space="preserve">Concepto</w:t>
      </w:r>
      <w:r>
        <w:t xml:space="preserve">. La</w:t>
      </w:r>
      <w:r>
        <w:t xml:space="preserve"> </w:t>
      </w:r>
      <w:r>
        <w:rPr>
          <w:b/>
          <w:bCs/>
        </w:rPr>
        <w:t xml:space="preserve">teoría de juegos</w:t>
      </w:r>
      <w:r>
        <w:t xml:space="preserve"> </w:t>
      </w:r>
      <w:r>
        <w:t xml:space="preserve">estudia las situaciones de</w:t>
      </w:r>
      <w:r>
        <w:t xml:space="preserve"> </w:t>
      </w:r>
      <w:r>
        <w:rPr>
          <w:b/>
          <w:bCs/>
        </w:rPr>
        <w:t xml:space="preserve">interdependencia estratégica</w:t>
      </w:r>
      <w:r>
        <w:t xml:space="preserve">: aquellas en las que lo que obtiene cada agente depende de sus decisiones y de las de los demás, y cada uno lo sabe. Un</w:t>
      </w:r>
      <w:r>
        <w:t xml:space="preserve"> </w:t>
      </w:r>
      <w:r>
        <w:rPr>
          <w:b/>
          <w:bCs/>
        </w:rPr>
        <w:t xml:space="preserve">juego</w:t>
      </w:r>
      <w:r>
        <w:t xml:space="preserve"> </w:t>
      </w:r>
      <w:r>
        <w:t xml:space="preserve">es la representación formal de una de esas situaciones. Es una rama de las matemáticas aplicadas que sirve igual a la economía, la ciencia política, la biología o la estrategia militar. La teoría de la decisión con riesgo es el caso de un solo jugador frente a la naturaleza, que no reacciona a lo que él haga</w:t>
      </w:r>
      <w:r>
        <w:t xml:space="preserve"> </w:t>
      </w:r>
      <w:hyperlink r:id="rId26">
        <w:r>
          <w:rPr>
            <w:rStyle w:val="Referenciaatema"/>
          </w:rPr>
          <w:t xml:space="preserve">[ver tema 3.A.10]</w:t>
        </w:r>
      </w:hyperlink>
      <w:r>
        <w:t xml:space="preserve">.</w:t>
      </w:r>
    </w:p>
    <w:p>
      <w:pPr>
        <w:keepNext/>
        <w:numPr>
          <w:ilvl w:val="1"/>
          <w:numId w:val="1005"/>
        </w:numPr>
      </w:pPr>
      <w:r>
        <w:rPr>
          <w:i/>
          <w:iCs/>
        </w:rPr>
        <w:t xml:space="preserve">Desde un punto de vista histórico</w:t>
      </w:r>
      <w:r>
        <w:t xml:space="preserve">:</w:t>
      </w:r>
    </w:p>
    <w:p>
      <w:pPr>
        <w:numPr>
          <w:ilvl w:val="2"/>
          <w:numId w:val="1006"/>
        </w:numPr>
      </w:pPr>
      <w:r>
        <w:t xml:space="preserve">Hay antecedentes en el siglo XIX: el duopolio de</w:t>
      </w:r>
      <w:r>
        <w:t xml:space="preserve"> </w:t>
      </w:r>
      <w:r>
        <w:rPr>
          <w:smallCaps/>
        </w:rPr>
        <w:t xml:space="preserve">Cournot</w:t>
      </w:r>
      <w:r>
        <w:t xml:space="preserve"> </w:t>
      </w:r>
      <w:r>
        <w:t xml:space="preserve">(</w:t>
      </w:r>
      <w:hyperlink w:anchor="ref_Cournot1838Recherches">
        <w:r>
          <w:rPr>
            <w:rStyle w:val="Hyperlink"/>
          </w:rPr>
          <w:t xml:space="preserve">1838</w:t>
        </w:r>
      </w:hyperlink>
      <w:r>
        <w:t xml:space="preserve">)</w:t>
      </w:r>
      <w:r>
        <w:t xml:space="preserve">, cuyo equilibrio es un caso particular del de</w:t>
      </w:r>
      <w:r>
        <w:t xml:space="preserve"> </w:t>
      </w:r>
      <w:r>
        <w:rPr>
          <w:smallCaps/>
        </w:rPr>
        <w:t xml:space="preserve">Nash</w:t>
      </w:r>
      <w:r>
        <w:t xml:space="preserve">, y su crítica por</w:t>
      </w:r>
      <w:r>
        <w:t xml:space="preserve"> </w:t>
      </w:r>
      <w:r>
        <w:rPr>
          <w:smallCaps/>
        </w:rPr>
        <w:t xml:space="preserve">Bertrand</w:t>
      </w:r>
      <w:r>
        <w:t xml:space="preserve"> </w:t>
      </w:r>
      <w:r>
        <w:t xml:space="preserve">(1883). En 1913,</w:t>
      </w:r>
      <w:r>
        <w:t xml:space="preserve"> </w:t>
      </w:r>
      <w:r>
        <w:rPr>
          <w:smallCaps/>
        </w:rPr>
        <w:t xml:space="preserve">Zermelo</w:t>
      </w:r>
      <w:r>
        <w:t xml:space="preserve"> </w:t>
      </w:r>
      <w:r>
        <w:t xml:space="preserve">prueba que el ajedrez tiene solución</w:t>
      </w:r>
      <w:r>
        <w:t xml:space="preserve"> </w:t>
      </w:r>
      <w:r>
        <w:t xml:space="preserve">(</w:t>
      </w:r>
      <w:hyperlink w:anchor="ref_Zermelo1913Anwendung">
        <w:r>
          <w:rPr>
            <w:rStyle w:val="Hyperlink"/>
            <w:smallCaps/>
          </w:rPr>
          <w:t xml:space="preserve">Zermelo</w:t>
        </w:r>
        <w:r>
          <w:rPr>
            <w:rStyle w:val="Hyperlink"/>
          </w:rPr>
          <w:t xml:space="preserve">, 1913</w:t>
        </w:r>
      </w:hyperlink>
      <w:r>
        <w:t xml:space="preserve">)</w:t>
      </w:r>
      <w:r>
        <w:t xml:space="preserve">.</w:t>
      </w:r>
    </w:p>
    <w:p>
      <w:pPr>
        <w:numPr>
          <w:ilvl w:val="2"/>
          <w:numId w:val="1006"/>
        </w:numPr>
      </w:pPr>
      <w:r>
        <w:t xml:space="preserve">La teoría nace como disciplina con el teorema minimax de</w:t>
      </w:r>
      <w:r>
        <w:t xml:space="preserve"> </w:t>
      </w:r>
      <w:r>
        <w:rPr>
          <w:smallCaps/>
        </w:rPr>
        <w:t xml:space="preserve">von</w:t>
      </w:r>
      <w:r>
        <w:t xml:space="preserve"> </w:t>
      </w:r>
      <w:r>
        <w:rPr>
          <w:smallCaps/>
        </w:rPr>
        <w:t xml:space="preserve">Neumann</w:t>
      </w:r>
      <w:r>
        <w:t xml:space="preserve"> </w:t>
      </w:r>
      <w:r>
        <w:t xml:space="preserve">(</w:t>
      </w:r>
      <w:hyperlink w:anchor="ref_VonNeumann1928Theorie">
        <w:r>
          <w:rPr>
            <w:rStyle w:val="Hyperlink"/>
          </w:rPr>
          <w:t xml:space="preserve">1928</w:t>
        </w:r>
      </w:hyperlink>
      <w:r>
        <w:t xml:space="preserve">)</w:t>
      </w:r>
      <w:r>
        <w:t xml:space="preserve"> </w:t>
      </w:r>
      <w:r>
        <w:t xml:space="preserve">y, sobre todo, con</w:t>
      </w:r>
      <w:r>
        <w:t xml:space="preserve"> </w:t>
      </w:r>
      <w:r>
        <w:rPr>
          <w:i/>
          <w:iCs/>
        </w:rPr>
        <w:t xml:space="preserve">Theory of Games and Economic Behavior</w:t>
      </w:r>
      <w:r>
        <w:t xml:space="preserve"> </w:t>
      </w:r>
      <w:r>
        <w:t xml:space="preserve">de</w:t>
      </w:r>
      <w:r>
        <w:t xml:space="preserve"> </w:t>
      </w:r>
      <w:r>
        <w:rPr>
          <w:smallCaps/>
        </w:rPr>
        <w:t xml:space="preserve">von</w:t>
      </w:r>
      <w:r>
        <w:t xml:space="preserve"> </w:t>
      </w:r>
      <w:r>
        <w:rPr>
          <w:smallCaps/>
        </w:rPr>
        <w:t xml:space="preserve">Neumann</w:t>
      </w:r>
      <w:r>
        <w:t xml:space="preserve"> </w:t>
      </w:r>
      <w:r>
        <w:t xml:space="preserve">y</w:t>
      </w:r>
      <w:r>
        <w:t xml:space="preserve"> </w:t>
      </w:r>
      <w:r>
        <w:rPr>
          <w:smallCaps/>
        </w:rPr>
        <w:t xml:space="preserve">Morgenstern</w:t>
      </w:r>
      <w:r>
        <w:t xml:space="preserve"> </w:t>
      </w:r>
      <w:r>
        <w:t xml:space="preserve">(</w:t>
      </w:r>
      <w:hyperlink w:anchor="ref_VonNeumannMorgenstern1944Theory">
        <w:r>
          <w:rPr>
            <w:rStyle w:val="Hyperlink"/>
          </w:rPr>
          <w:t xml:space="preserve">1944</w:t>
        </w:r>
      </w:hyperlink>
      <w:r>
        <w:t xml:space="preserve">)</w:t>
      </w:r>
      <w:r>
        <w:t xml:space="preserve">, cuyo apéndice de la 2.ª edición (1947) axiomatiza la utilidad esperada</w:t>
      </w:r>
      <w:r>
        <w:t xml:space="preserve"> </w:t>
      </w:r>
      <w:hyperlink r:id="rId26">
        <w:r>
          <w:rPr>
            <w:rStyle w:val="Referenciaatema"/>
          </w:rPr>
          <w:t xml:space="preserve">[ver tema 3.A.10]</w:t>
        </w:r>
      </w:hyperlink>
      <w:r>
        <w:t xml:space="preserve">.</w:t>
      </w:r>
    </w:p>
    <w:p>
      <w:pPr>
        <w:numPr>
          <w:ilvl w:val="2"/>
          <w:numId w:val="1006"/>
        </w:numPr>
      </w:pPr>
      <w:r>
        <w:t xml:space="preserve">Entre 1950 y 1975 se fijan los conceptos de solución: el equilibrio de</w:t>
      </w:r>
      <w:r>
        <w:t xml:space="preserve"> </w:t>
      </w:r>
      <w:r>
        <w:rPr>
          <w:smallCaps/>
        </w:rPr>
        <w:t xml:space="preserve">Nash</w:t>
      </w:r>
      <w:r>
        <w:t xml:space="preserve"> </w:t>
      </w:r>
      <w:r>
        <w:t xml:space="preserve">(</w:t>
      </w:r>
      <w:hyperlink w:anchor="ref_Nash1950Equilibrium">
        <w:r>
          <w:rPr>
            <w:rStyle w:val="Hyperlink"/>
          </w:rPr>
          <w:t xml:space="preserve">1950a</w:t>
        </w:r>
      </w:hyperlink>
      <w:r>
        <w:t xml:space="preserve">)</w:t>
      </w:r>
      <w:r>
        <w:t xml:space="preserve">, la negociación</w:t>
      </w:r>
      <w:r>
        <w:t xml:space="preserve"> </w:t>
      </w:r>
      <w:r>
        <w:t xml:space="preserve">(</w:t>
      </w:r>
      <w:hyperlink w:anchor="ref_Nash1950Bargaining">
        <w:r>
          <w:rPr>
            <w:rStyle w:val="Hyperlink"/>
            <w:smallCaps/>
          </w:rPr>
          <w:t xml:space="preserve">Nash</w:t>
        </w:r>
        <w:r>
          <w:rPr>
            <w:rStyle w:val="Hyperlink"/>
          </w:rPr>
          <w:t xml:space="preserve">, 1950b</w:t>
        </w:r>
      </w:hyperlink>
      <w:r>
        <w:t xml:space="preserve">)</w:t>
      </w:r>
      <w:r>
        <w:t xml:space="preserve">, el valor de</w:t>
      </w:r>
      <w:r>
        <w:t xml:space="preserve"> </w:t>
      </w:r>
      <w:r>
        <w:rPr>
          <w:smallCaps/>
        </w:rPr>
        <w:t xml:space="preserve">Shapley</w:t>
      </w:r>
      <w:r>
        <w:t xml:space="preserve"> </w:t>
      </w:r>
      <w:r>
        <w:t xml:space="preserve">(</w:t>
      </w:r>
      <w:hyperlink w:anchor="ref_Shapley1953Value">
        <w:r>
          <w:rPr>
            <w:rStyle w:val="Hyperlink"/>
          </w:rPr>
          <w:t xml:space="preserve">1953</w:t>
        </w:r>
      </w:hyperlink>
      <w:r>
        <w:t xml:space="preserve">)</w:t>
      </w:r>
      <w:r>
        <w:t xml:space="preserve">, la perfección en subjuegos</w:t>
      </w:r>
      <w:r>
        <w:t xml:space="preserve"> </w:t>
      </w:r>
      <w:r>
        <w:t xml:space="preserve">(</w:t>
      </w:r>
      <w:hyperlink w:anchor="ref_Selten1965Spieltheoretische">
        <w:r>
          <w:rPr>
            <w:rStyle w:val="Hyperlink"/>
            <w:smallCaps/>
          </w:rPr>
          <w:t xml:space="preserve">Selten</w:t>
        </w:r>
        <w:r>
          <w:rPr>
            <w:rStyle w:val="Hyperlink"/>
          </w:rPr>
          <w:t xml:space="preserve">, 1965</w:t>
        </w:r>
      </w:hyperlink>
      <w:r>
        <w:t xml:space="preserve">)</w:t>
      </w:r>
      <w:r>
        <w:t xml:space="preserve"> </w:t>
      </w:r>
      <w:r>
        <w:t xml:space="preserve">y los juegos con información incompleta</w:t>
      </w:r>
      <w:r>
        <w:t xml:space="preserve"> </w:t>
      </w:r>
      <w:r>
        <w:t xml:space="preserve">(</w:t>
      </w:r>
      <w:hyperlink w:anchor="ref_Harsanyi1967Games">
        <w:r>
          <w:rPr>
            <w:rStyle w:val="Hyperlink"/>
            <w:smallCaps/>
          </w:rPr>
          <w:t xml:space="preserve">Harsanyi</w:t>
        </w:r>
        <w:r>
          <w:rPr>
            <w:rStyle w:val="Hyperlink"/>
          </w:rPr>
          <w:t xml:space="preserve">, 1967–1968</w:t>
        </w:r>
      </w:hyperlink>
      <w:r>
        <w:t xml:space="preserve">)</w:t>
      </w:r>
      <w:r>
        <w:t xml:space="preserve">.</w:t>
      </w:r>
    </w:p>
    <w:p>
      <w:pPr>
        <w:numPr>
          <w:ilvl w:val="2"/>
          <w:numId w:val="1006"/>
        </w:numPr>
      </w:pPr>
      <w:r>
        <w:t xml:space="preserve">Desde los años 70 se aplica de forma masiva: la organización industrial, la economía de la información, el comercio internacional, la política monetaria y, desde los 90, el diseño de subastas y de mercados.</w:t>
      </w:r>
    </w:p>
    <w:p>
      <w:pPr>
        <w:numPr>
          <w:ilvl w:val="1"/>
          <w:numId w:val="1005"/>
        </w:numPr>
      </w:pPr>
      <w:r>
        <w:rPr>
          <w:i/>
          <w:iCs/>
        </w:rPr>
        <w:t xml:space="preserve">Desde un punto de vista teórico</w:t>
      </w:r>
      <w:r>
        <w:t xml:space="preserve">, en competencia perfecta y en monopolio no hace falta: el precio-aceptante es demasiado pequeño para influir en los demás y el monopolista no tiene rivales</w:t>
      </w:r>
      <w:r>
        <w:t xml:space="preserve"> </w:t>
      </w:r>
      <w:hyperlink r:id="rId27">
        <w:r>
          <w:rPr>
            <w:rStyle w:val="Referenciaatema"/>
          </w:rPr>
          <w:t xml:space="preserve">[ver tema 3.A.16]</w:t>
        </w:r>
      </w:hyperlink>
      <w:r>
        <w:t xml:space="preserve"> </w:t>
      </w:r>
      <w:hyperlink r:id="rId28">
        <w:r>
          <w:rPr>
            <w:rStyle w:val="Referenciaatema"/>
          </w:rPr>
          <w:t xml:space="preserve">[ver tema 3.A.17]</w:t>
        </w:r>
      </w:hyperlink>
      <w:r>
        <w:t xml:space="preserve">. La teoría de juegos es necesaria cuando hay pocos agentes y cada uno influye en lo que obtienen los demás.</w:t>
      </w:r>
    </w:p>
    <w:p>
      <w:pPr>
        <w:keepNext/>
        <w:numPr>
          <w:ilvl w:val="0"/>
          <w:numId w:val="1001"/>
        </w:numPr>
      </w:pPr>
      <w:r>
        <w:rPr>
          <w:b/>
          <w:bCs/>
          <w:i/>
          <w:iCs/>
        </w:rPr>
        <w:t xml:space="preserve">Problemática (preguntas clave)</w:t>
      </w:r>
      <w:r>
        <w:t xml:space="preserve">:</w:t>
      </w:r>
    </w:p>
    <w:p>
      <w:pPr>
        <w:numPr>
          <w:ilvl w:val="1"/>
          <w:numId w:val="1007"/>
        </w:numPr>
      </w:pPr>
      <w:r>
        <w:t xml:space="preserve">¿Qué cabe predecir cuando cada uno elige pensando en lo que harán los demás? ¿Qué concepto de solución usar en cada tipo de juego?</w:t>
      </w:r>
    </w:p>
    <w:p>
      <w:pPr>
        <w:numPr>
          <w:ilvl w:val="1"/>
          <w:numId w:val="1007"/>
        </w:numPr>
      </w:pPr>
      <w:r>
        <w:t xml:space="preserve">¿Cuándo es creíble una amenaza o una promesa? ¿Cambia la predicción cuando se mueve por turnos, cuando el juego se repite o cuando alguien sabe algo que los demás no saben?</w:t>
      </w:r>
    </w:p>
    <w:p>
      <w:pPr>
        <w:numPr>
          <w:ilvl w:val="1"/>
          <w:numId w:val="1007"/>
        </w:numPr>
      </w:pPr>
      <w:r>
        <w:t xml:space="preserve">¿Cómo se reparten las ganancias de cooperar?</w:t>
      </w:r>
    </w:p>
    <w:p>
      <w:pPr>
        <w:numPr>
          <w:ilvl w:val="1"/>
          <w:numId w:val="1007"/>
        </w:numPr>
      </w:pPr>
      <w:r>
        <w:t xml:space="preserve">¿Pueden diseñarse las reglas para que los jugadores revelen su información? En particular, ¿qué formato de subasta conviene al vendedor y cuál a la sociedad? ¿Y por qué la cooperación del refrán, que tan bien funciona entre vecinos, se convierte en un problema cuando las empresas que se presentan una y otra vez a los mismos concursos públicos se turnan para ganarlos («hoy gano yo, mañana tú»)?</w:t>
      </w:r>
    </w:p>
    <w:p>
      <w:pPr>
        <w:keepNext/>
        <w:numPr>
          <w:ilvl w:val="0"/>
          <w:numId w:val="1001"/>
        </w:numPr>
      </w:pPr>
      <w:r>
        <w:rPr>
          <w:b/>
          <w:bCs/>
          <w:i/>
          <w:iCs/>
        </w:rPr>
        <w:t xml:space="preserve">Estructura</w:t>
      </w:r>
      <w:r>
        <w:t xml:space="preserve">: la exposición se divide en 3 bloques, que siguen el orden del título: primero los principales conceptos y después sus aplicaciones.</w:t>
      </w:r>
    </w:p>
    <w:p>
      <w:pPr>
        <w:numPr>
          <w:ilvl w:val="1"/>
          <w:numId w:val="1008"/>
        </w:numPr>
      </w:pPr>
      <w:r>
        <w:rPr>
          <w:b/>
          <w:bCs/>
        </w:rPr>
        <w:t xml:space="preserve">Principales conceptos: juegos con información completa</w:t>
      </w:r>
      <w:r>
        <w:t xml:space="preserve"> </w:t>
      </w:r>
      <w:r>
        <w:t xml:space="preserve">(</w:t>
      </w:r>
      <w:hyperlink w:anchor="sec_conceptos_informacion_completa">
        <w:r>
          <w:rPr>
            <w:rStyle w:val="Hyperlink"/>
          </w:rPr>
          <w:t xml:space="preserve">I</w:t>
        </w:r>
      </w:hyperlink>
      <w:r>
        <w:t xml:space="preserve">): los elementos de un juego y su clasificación (</w:t>
      </w:r>
      <w:hyperlink w:anchor="sec_elementos">
        <w:r>
          <w:rPr>
            <w:rStyle w:val="Hyperlink"/>
          </w:rPr>
          <w:t xml:space="preserve">I.1</w:t>
        </w:r>
      </w:hyperlink>
      <w:r>
        <w:t xml:space="preserve">), los juegos estáticos y el equilibrio de</w:t>
      </w:r>
      <w:r>
        <w:t xml:space="preserve"> </w:t>
      </w:r>
      <w:r>
        <w:rPr>
          <w:smallCaps/>
        </w:rPr>
        <w:t xml:space="preserve">Nash</w:t>
      </w:r>
      <w:r>
        <w:t xml:space="preserve"> </w:t>
      </w:r>
      <w:r>
        <w:t xml:space="preserve">(</w:t>
      </w:r>
      <w:hyperlink w:anchor="sec_juegos_estaticos">
        <w:r>
          <w:rPr>
            <w:rStyle w:val="Hyperlink"/>
          </w:rPr>
          <w:t xml:space="preserve">I.2</w:t>
        </w:r>
      </w:hyperlink>
      <w:r>
        <w:t xml:space="preserve">) y los juegos dinámicos (</w:t>
      </w:r>
      <w:hyperlink w:anchor="sec_juegos_dinamicos">
        <w:r>
          <w:rPr>
            <w:rStyle w:val="Hyperlink"/>
          </w:rPr>
          <w:t xml:space="preserve">I.3</w:t>
        </w:r>
      </w:hyperlink>
      <w:r>
        <w:t xml:space="preserve">): los secuenciales, con la perfección en subjuegos y la credibilidad (</w:t>
      </w:r>
      <w:hyperlink w:anchor="sec_enps">
        <w:r>
          <w:rPr>
            <w:rStyle w:val="Hyperlink"/>
          </w:rPr>
          <w:t xml:space="preserve">I.3.1</w:t>
        </w:r>
      </w:hyperlink>
      <w:r>
        <w:t xml:space="preserve">), y los repetidos, en los que se puede cooperar sin contratos (</w:t>
      </w:r>
      <w:hyperlink w:anchor="sec_repetidos">
        <w:r>
          <w:rPr>
            <w:rStyle w:val="Hyperlink"/>
          </w:rPr>
          <w:t xml:space="preserve">I.3.2</w:t>
        </w:r>
      </w:hyperlink>
      <w:r>
        <w:t xml:space="preserve">).</w:t>
      </w:r>
    </w:p>
    <w:p>
      <w:pPr>
        <w:numPr>
          <w:ilvl w:val="1"/>
          <w:numId w:val="1008"/>
        </w:numPr>
      </w:pPr>
      <w:r>
        <w:rPr>
          <w:b/>
          <w:bCs/>
        </w:rPr>
        <w:t xml:space="preserve">Principales conceptos: información incompleta, negociación y juegos cooperativos</w:t>
      </w:r>
      <w:r>
        <w:t xml:space="preserve"> </w:t>
      </w:r>
      <w:r>
        <w:t xml:space="preserve">(</w:t>
      </w:r>
      <w:hyperlink w:anchor="sec_conceptos_informacion_incompleta">
        <w:r>
          <w:rPr>
            <w:rStyle w:val="Hyperlink"/>
          </w:rPr>
          <w:t xml:space="preserve">II</w:t>
        </w:r>
      </w:hyperlink>
      <w:r>
        <w:t xml:space="preserve">): los juegos bayesianos (</w:t>
      </w:r>
      <w:hyperlink w:anchor="sec_juegos_bayesianos">
        <w:r>
          <w:rPr>
            <w:rStyle w:val="Hyperlink"/>
          </w:rPr>
          <w:t xml:space="preserve">II.1</w:t>
        </w:r>
      </w:hyperlink>
      <w:r>
        <w:t xml:space="preserve">), el equilibrio bayesiano perfecto y la señalización (</w:t>
      </w:r>
      <w:hyperlink w:anchor="sec_ebp_senalizacion">
        <w:r>
          <w:rPr>
            <w:rStyle w:val="Hyperlink"/>
          </w:rPr>
          <w:t xml:space="preserve">II.2</w:t>
        </w:r>
      </w:hyperlink>
      <w:r>
        <w:t xml:space="preserve">), y la negociación y los juegos cooperativos, con el núcleo y el valor de</w:t>
      </w:r>
      <w:r>
        <w:t xml:space="preserve"> </w:t>
      </w:r>
      <w:r>
        <w:rPr>
          <w:smallCaps/>
        </w:rPr>
        <w:t xml:space="preserve">Shapley</w:t>
      </w:r>
      <w:r>
        <w:t xml:space="preserve"> </w:t>
      </w:r>
      <w:r>
        <w:t xml:space="preserve">(</w:t>
      </w:r>
      <w:hyperlink w:anchor="sec_negociacion_cooperativos">
        <w:r>
          <w:rPr>
            <w:rStyle w:val="Hyperlink"/>
          </w:rPr>
          <w:t xml:space="preserve">II.3</w:t>
        </w:r>
      </w:hyperlink>
      <w:r>
        <w:t xml:space="preserve">).</w:t>
      </w:r>
    </w:p>
    <w:p>
      <w:pPr>
        <w:numPr>
          <w:ilvl w:val="1"/>
          <w:numId w:val="1008"/>
        </w:numPr>
      </w:pPr>
      <w:r>
        <w:rPr>
          <w:b/>
          <w:bCs/>
        </w:rPr>
        <w:t xml:space="preserve">Aplicaciones, con especial referencia a las subastas</w:t>
      </w:r>
      <w:r>
        <w:t xml:space="preserve"> </w:t>
      </w:r>
      <w:r>
        <w:t xml:space="preserve">(</w:t>
      </w:r>
      <w:hyperlink w:anchor="sec_aplicaciones_subastas">
        <w:r>
          <w:rPr>
            <w:rStyle w:val="Hyperlink"/>
          </w:rPr>
          <w:t xml:space="preserve">III</w:t>
        </w:r>
      </w:hyperlink>
      <w:r>
        <w:t xml:space="preserve">): las aplicaciones en economía (</w:t>
      </w:r>
      <w:hyperlink w:anchor="sec_aplicaciones">
        <w:r>
          <w:rPr>
            <w:rStyle w:val="Hyperlink"/>
          </w:rPr>
          <w:t xml:space="preserve">III.1</w:t>
        </w:r>
      </w:hyperlink>
      <w:r>
        <w:t xml:space="preserve">), el diseño de mecanismos (</w:t>
      </w:r>
      <w:hyperlink w:anchor="sec_diseno_mecanismos">
        <w:r>
          <w:rPr>
            <w:rStyle w:val="Hyperlink"/>
          </w:rPr>
          <w:t xml:space="preserve">III.2</w:t>
        </w:r>
      </w:hyperlink>
      <w:r>
        <w:t xml:space="preserve">) y las subastas (</w:t>
      </w:r>
      <w:hyperlink w:anchor="sec_subastas">
        <w:r>
          <w:rPr>
            <w:rStyle w:val="Hyperlink"/>
          </w:rPr>
          <w:t xml:space="preserve">III.3</w:t>
        </w:r>
      </w:hyperlink>
      <w:r>
        <w:t xml:space="preserve">), que terminan con la colusión entre los pujadores (</w:t>
      </w:r>
      <w:hyperlink w:anchor="sec_colusion_subastas">
        <w:r>
          <w:rPr>
            <w:rStyle w:val="Hyperlink"/>
          </w:rPr>
          <w:t xml:space="preserve">III.3.4</w:t>
        </w:r>
      </w:hyperlink>
      <w:r>
        <w:t xml:space="preserve">).</w:t>
      </w:r>
    </w:p>
    <w:p>
      <w:pPr>
        <w:numPr>
          <w:ilvl w:val="0"/>
          <w:numId w:val="1000"/>
        </w:numPr>
      </w:pPr>
      <w:r>
        <w:t xml:space="preserve">El orden va de menos a más información privada, porque las subastas son juegos con información incompleta. El hilo conductor es el concepto de equilibrio (tabla </w:t>
      </w:r>
      <w:hyperlink w:anchor="tab_clasificacion_juegos">
        <w:r>
          <w:rPr>
            <w:rStyle w:val="Hyperlink"/>
          </w:rPr>
          <w:t xml:space="preserve">1</w:t>
        </w:r>
      </w:hyperlink>
      <w:r>
        <w:t xml:space="preserve">): cada paso añade un ingrediente (el tiempo, la información privada, los acuerdos vinculantes) que obliga a refinarlo, y el tercer bloque le da la vuelta a la pregunta: en lugar de predecir el resultado de un juego dado, se elige el juego que da el resultado deseado. Una misma historia acompaña a toda la exposición:</w:t>
      </w:r>
      <w:r>
        <w:t xml:space="preserve"> </w:t>
      </w:r>
      <w:r>
        <w:rPr>
          <w:b/>
          <w:bCs/>
        </w:rPr>
        <w:t xml:space="preserve">I</w:t>
      </w:r>
      <w:r>
        <w:t xml:space="preserve">, un operador de telecomunicaciones ya</w:t>
      </w:r>
      <w:r>
        <w:t xml:space="preserve"> </w:t>
      </w:r>
      <w:r>
        <w:rPr>
          <w:i/>
          <w:iCs/>
        </w:rPr>
        <w:t xml:space="preserve">instalado</w:t>
      </w:r>
      <w:r>
        <w:t xml:space="preserve"> </w:t>
      </w:r>
      <w:r>
        <w:t xml:space="preserve">en el mercado, y</w:t>
      </w:r>
      <w:r>
        <w:t xml:space="preserve"> </w:t>
      </w:r>
      <w:r>
        <w:rPr>
          <w:b/>
          <w:bCs/>
        </w:rPr>
        <w:t xml:space="preserve">E</w:t>
      </w:r>
      <w:r>
        <w:t xml:space="preserve">, uno que quiere</w:t>
      </w:r>
      <w:r>
        <w:t xml:space="preserve"> </w:t>
      </w:r>
      <w:r>
        <w:rPr>
          <w:i/>
          <w:iCs/>
        </w:rPr>
        <w:t xml:space="preserve">entrar</w:t>
      </w:r>
      <w:r>
        <w:t xml:space="preserve"> </w:t>
      </w:r>
      <w:r>
        <w:t xml:space="preserve">en él. Se enfrentan en una guerra de precios, E decide si entra e I si se resiste, se encuentran cada mes, E no sabe cuáles son los costes de</w:t>
      </w:r>
      <w:r>
        <w:t xml:space="preserve"> </w:t>
      </w:r>
      <w:r>
        <w:t xml:space="preserve">I</w:t>
      </w:r>
      <w:r>
        <w:t xml:space="preserve">, negocian y forman un consorcio con un tercer operador y, al final, pujan por el espectro del 5G que subasta el Gobierno, donde el refrán del enganche reaparece del revés: «hoy gano yo, mañana tú».</w:t>
      </w:r>
    </w:p>
    <w:p>
      <w:pPr>
        <w:pStyle w:val="Esquema"/>
      </w:pPr>
      <w:r>
        <w:rPr>
          <w:b/>
          <w:bCs/>
        </w:rPr>
        <w:t xml:space="preserve">Esquema del tema. </w:t>
      </w:r>
      <w:r>
        <w:rPr>
          <w:b/>
          <w:bCs/>
        </w:rPr>
        <w:t xml:space="preserve">3.A.14. Teoría de juegos y subastas</w:t>
      </w:r>
      <w:r>
        <w:br/>
      </w:r>
      <w:r>
        <w:t xml:space="preserve">Introducción: «hoy por ti, mañana por mí»; interdependencia estratégica; de</w:t>
      </w:r>
      <w:r>
        <w:t xml:space="preserve"> </w:t>
      </w:r>
      <w:r>
        <w:rPr>
          <w:smallCaps/>
        </w:rPr>
        <w:t xml:space="preserve">Cournot</w:t>
      </w:r>
      <w:r>
        <w:t xml:space="preserve"> </w:t>
      </w:r>
      <w:r>
        <w:t xml:space="preserve">y</w:t>
      </w:r>
      <w:r>
        <w:t xml:space="preserve"> </w:t>
      </w:r>
      <w:r>
        <w:rPr>
          <w:smallCaps/>
        </w:rPr>
        <w:t xml:space="preserve">von Neumann</w:t>
      </w:r>
      <w:r>
        <w:t xml:space="preserve"> </w:t>
      </w:r>
      <w:r>
        <w:t xml:space="preserve">a</w:t>
      </w:r>
      <w:r>
        <w:t xml:space="preserve"> </w:t>
      </w:r>
      <w:r>
        <w:rPr>
          <w:smallCaps/>
        </w:rPr>
        <w:t xml:space="preserve">Nash</w:t>
      </w:r>
      <w:r>
        <w:t xml:space="preserve">,</w:t>
      </w:r>
      <w:r>
        <w:t xml:space="preserve"> </w:t>
      </w:r>
      <w:r>
        <w:rPr>
          <w:smallCaps/>
        </w:rPr>
        <w:t xml:space="preserve">Selten</w:t>
      </w:r>
      <w:r>
        <w:t xml:space="preserve"> </w:t>
      </w:r>
      <w:r>
        <w:t xml:space="preserve">y</w:t>
      </w:r>
      <w:r>
        <w:t xml:space="preserve"> </w:t>
      </w:r>
      <w:r>
        <w:rPr>
          <w:smallCaps/>
        </w:rPr>
        <w:t xml:space="preserve">Harsanyi</w:t>
      </w:r>
      <w:r>
        <w:t xml:space="preserve">; el hilo de</w:t>
      </w:r>
      <w:r>
        <w:t xml:space="preserve"> </w:t>
      </w:r>
      <w:r>
        <w:t xml:space="preserve">I</w:t>
      </w:r>
      <w:r>
        <w:t xml:space="preserve"> </w:t>
      </w:r>
      <w:r>
        <w:t xml:space="preserve">(instalada) y E (entrante)</w:t>
      </w:r>
      <w:r>
        <w:br/>
      </w:r>
      <w:r>
        <w:t xml:space="preserve">I. Principales conceptos: información completa</w:t>
      </w:r>
      <w:r>
        <w:br/>
      </w:r>
      <w:r>
        <w:t xml:space="preserve">1. Elementos, representación y clasificación (estáticos y dinámicos: secuenciales y repetidos)</w:t>
      </w:r>
      <w:r>
        <w:br/>
      </w:r>
      <w:r>
        <w:t xml:space="preserve">2. Estáticos: dominancia; equilibrio de</w:t>
      </w:r>
      <w:r>
        <w:t xml:space="preserve"> </w:t>
      </w:r>
      <w:r>
        <w:rPr>
          <w:smallCaps/>
        </w:rPr>
        <w:t xml:space="preserve">Nash</w:t>
      </w:r>
      <w:r>
        <w:t xml:space="preserve">; mixtas y existencia; minimax; coordinación</w:t>
      </w:r>
      <w:r>
        <w:br/>
      </w:r>
      <w:r>
        <w:t xml:space="preserve">3. Dinámicos: (a) secuenciales: inducción hacia atrás, ENPS (</w:t>
      </w:r>
      <w:r>
        <w:rPr>
          <w:smallCaps/>
        </w:rPr>
        <w:t xml:space="preserve">Selten</w:t>
      </w:r>
      <w:r>
        <w:t xml:space="preserve">), credibilidad y compromiso;</w:t>
      </w:r>
      <w:r>
        <w:br/>
      </w:r>
      <w:r>
        <w:t xml:space="preserve">(b) repetidos: finitos (cadena de tiendas) e infinitos (gatillo, tradición oral)</w:t>
      </w:r>
      <w:r>
        <w:br/>
      </w:r>
      <w:r>
        <w:t xml:space="preserve">II. Principales conceptos: información incompleta, negociación y cooperativos</w:t>
      </w:r>
      <w:r>
        <w:br/>
      </w:r>
      <w:r>
        <w:t xml:space="preserve">1. Bayesianos (</w:t>
      </w:r>
      <w:r>
        <w:rPr>
          <w:smallCaps/>
        </w:rPr>
        <w:t xml:space="preserve">Harsanyi</w:t>
      </w:r>
      <w:r>
        <w:t xml:space="preserve">): equilibrio bayesiano de</w:t>
      </w:r>
      <w:r>
        <w:t xml:space="preserve"> </w:t>
      </w:r>
      <w:r>
        <w:rPr>
          <w:smallCaps/>
        </w:rPr>
        <w:t xml:space="preserve">Nash</w:t>
      </w:r>
      <w:r>
        <w:br/>
      </w:r>
      <w:r>
        <w:t xml:space="preserve">2. Dinámicos: equilibrio bayesiano perfecto; señalización; criterio intuitivo</w:t>
      </w:r>
      <w:r>
        <w:br/>
      </w:r>
      <w:r>
        <w:t xml:space="preserve">3. Negociación (</w:t>
      </w:r>
      <w:r>
        <w:rPr>
          <w:smallCaps/>
        </w:rPr>
        <w:t xml:space="preserve">Nash</w:t>
      </w:r>
      <w:r>
        <w:t xml:space="preserve">,</w:t>
      </w:r>
      <w:r>
        <w:t xml:space="preserve"> </w:t>
      </w:r>
      <w:r>
        <w:rPr>
          <w:smallCaps/>
        </w:rPr>
        <w:t xml:space="preserve">Rubinstein</w:t>
      </w:r>
      <w:r>
        <w:t xml:space="preserve">) y cooperativos: núcleo; valor de</w:t>
      </w:r>
      <w:r>
        <w:t xml:space="preserve"> </w:t>
      </w:r>
      <w:r>
        <w:rPr>
          <w:smallCaps/>
        </w:rPr>
        <w:t xml:space="preserve">Shapley</w:t>
      </w:r>
      <w:r>
        <w:br/>
      </w:r>
      <w:r>
        <w:t xml:space="preserve">III. Aplicaciones, con especial referencia a las subastas</w:t>
      </w:r>
      <w:r>
        <w:br/>
      </w:r>
      <w:r>
        <w:t xml:space="preserve">1. Aplicaciones en economía</w:t>
      </w:r>
      <w:r>
        <w:br/>
      </w:r>
      <w:r>
        <w:t xml:space="preserve">2. Diseño de mecanismos: principio de revelación; límites</w:t>
      </w:r>
      <w:r>
        <w:br/>
      </w:r>
      <w:r>
        <w:t xml:space="preserve">3. Subastas: formatos; 2.º y 1.º precio; equivalencia; óptima; valor común; multiunidad; España; colusión</w:t>
      </w:r>
      <w:r>
        <w:br/>
      </w:r>
      <w:r>
        <w:t xml:space="preserve">Conclusión</w:t>
      </w:r>
    </w:p>
    <w:p>
      <w:pPr>
        <w:pStyle w:val="Notaalopositor"/>
      </w:pPr>
      <w:r>
        <w:rPr>
          <w:b/>
          <w:bCs/>
        </w:rPr>
        <w:t xml:space="preserve">Nota al opositor. </w:t>
      </w:r>
      <w:r>
        <w:t xml:space="preserve">Reparto del cante: introducción, 2′30″; I, 9′ (I.1, 1′30″; I.2, 3′30″; I.3, 4′: secuenciales, 2′, y repetidos, 2′); II, 7′30″ (II.1, 2′; II.2, 2′; II.3, 3′30″); III, 10′ (III.1, 1′30″; III.2, 2′; III.3, 6′30″), y conclusión, 1′.</w:t>
      </w:r>
    </w:p>
    <w:p>
      <w:pPr>
        <w:pStyle w:val="Notaalopositor"/>
        <w:numPr>
          <w:ilvl w:val="0"/>
          <w:numId w:val="1009"/>
        </w:numPr>
      </w:pPr>
      <w:r>
        <w:rPr>
          <w:i/>
          <w:iCs/>
        </w:rPr>
        <w:t xml:space="preserve">La pizarra, en 3 zonas fijas durante todo el cante</w:t>
      </w:r>
      <w:r>
        <w:t xml:space="preserve">. A la</w:t>
      </w:r>
      <w:r>
        <w:t xml:space="preserve"> </w:t>
      </w:r>
      <w:r>
        <w:rPr>
          <w:i/>
          <w:iCs/>
        </w:rPr>
        <w:t xml:space="preserve">izquierda</w:t>
      </w:r>
      <w:r>
        <w:t xml:space="preserve">, la tabla de clasificación de los juegos (tabla </w:t>
      </w:r>
      <w:hyperlink w:anchor="tab_clasificacion_juegos">
        <w:r>
          <w:rPr>
            <w:rStyle w:val="Hyperlink"/>
          </w:rPr>
          <w:t xml:space="preserve">1</w:t>
        </w:r>
      </w:hyperlink>
      <w:r>
        <w:t xml:space="preserve">): se dibuja vacía en la clasificación (</w:t>
      </w:r>
      <w:hyperlink w:anchor="sec_elementos">
        <w:r>
          <w:rPr>
            <w:rStyle w:val="Hyperlink"/>
          </w:rPr>
          <w:t xml:space="preserve">I.1</w:t>
        </w:r>
      </w:hyperlink>
      <w:r>
        <w:t xml:space="preserve">) y cada apartado escribe en su casilla el concepto de solución, con el refrán que lo resume al lado; en el bloque </w:t>
      </w:r>
      <w:hyperlink w:anchor="sec_aplicaciones_subastas">
        <w:r>
          <w:rPr>
            <w:rStyle w:val="Hyperlink"/>
          </w:rPr>
          <w:t xml:space="preserve">III</w:t>
        </w:r>
      </w:hyperlink>
      <w:r>
        <w:t xml:space="preserve">, ya completa, la sustituye la tabla de los formatos de subasta (tabla </w:t>
      </w:r>
      <w:hyperlink w:anchor="tab_formatos_subasta">
        <w:r>
          <w:rPr>
            <w:rStyle w:val="Hyperlink"/>
          </w:rPr>
          <w:t xml:space="preserve">5</w:t>
        </w:r>
      </w:hyperlink>
      <w:r>
        <w:t xml:space="preserve">). En el</w:t>
      </w:r>
      <w:r>
        <w:t xml:space="preserve"> </w:t>
      </w:r>
      <w:r>
        <w:rPr>
          <w:i/>
          <w:iCs/>
        </w:rPr>
        <w:t xml:space="preserve">centro</w:t>
      </w:r>
      <w:r>
        <w:t xml:space="preserve">, las matrices y los árboles pequeños de la historia de</w:t>
      </w:r>
      <w:r>
        <w:t xml:space="preserve"> </w:t>
      </w:r>
      <w:r>
        <w:t xml:space="preserve">I</w:t>
      </w:r>
      <w:r>
        <w:t xml:space="preserve"> </w:t>
      </w:r>
      <w:r>
        <w:t xml:space="preserve">y E, que se borran al acabar cada apartado. A la</w:t>
      </w:r>
      <w:r>
        <w:t xml:space="preserve"> </w:t>
      </w:r>
      <w:r>
        <w:rPr>
          <w:i/>
          <w:iCs/>
        </w:rPr>
        <w:t xml:space="preserve">derecha</w:t>
      </w:r>
      <w:r>
        <w:t xml:space="preserve">, lo que se queda hasta el final: la definición del equilibrio de</w:t>
      </w:r>
      <w:r>
        <w:t xml:space="preserve"> </w:t>
      </w:r>
      <w:r>
        <w:rPr>
          <w:smallCaps/>
        </w:rPr>
        <w:t xml:space="preserve">Nash</w:t>
      </w:r>
      <w:r>
        <w:t xml:space="preserve"> </w:t>
      </w:r>
      <w:r>
        <w:t xml:space="preserve">(</w:t>
      </w:r>
      <w:hyperlink w:anchor="eq_nash">
        <w:r>
          <w:rPr>
            <w:rStyle w:val="Hyperlink"/>
          </w:rPr>
          <w:t xml:space="preserve">1</w:t>
        </w:r>
      </w:hyperlink>
      <w:r>
        <w:t xml:space="preserve">), la condición del gatillo (</w:t>
      </w:r>
      <w:hyperlink w:anchor="eq_gatillo">
        <w:r>
          <w:rPr>
            <w:rStyle w:val="Hyperlink"/>
          </w:rPr>
          <w:t xml:space="preserve">2</w:t>
        </w:r>
      </w:hyperlink>
      <w:r>
        <w:t xml:space="preserve">), la solución de negociación de</w:t>
      </w:r>
      <w:r>
        <w:t xml:space="preserve"> </w:t>
      </w:r>
      <w:r>
        <w:rPr>
          <w:smallCaps/>
        </w:rPr>
        <w:t xml:space="preserve">Nash</w:t>
      </w:r>
      <w:r>
        <w:t xml:space="preserve"> </w:t>
      </w:r>
      <w:r>
        <w:t xml:space="preserve">(</w:t>
      </w:r>
      <w:hyperlink w:anchor="eq_nash_negociacion">
        <w:r>
          <w:rPr>
            <w:rStyle w:val="Hyperlink"/>
          </w:rPr>
          <w:t xml:space="preserve">3</w:t>
        </w:r>
      </w:hyperlink>
      <w:r>
        <w:t xml:space="preserve">) y, en el bloque </w:t>
      </w:r>
      <w:hyperlink w:anchor="sec_aplicaciones_subastas">
        <w:r>
          <w:rPr>
            <w:rStyle w:val="Hyperlink"/>
          </w:rPr>
          <w:t xml:space="preserve">III</w:t>
        </w:r>
      </w:hyperlink>
      <w:r>
        <w:t xml:space="preserve">, la puja de primer precio (</w:t>
      </w:r>
      <w:hyperlink w:anchor="eq_puja">
        <w:r>
          <w:rPr>
            <w:rStyle w:val="Hyperlink"/>
          </w:rPr>
          <w:t xml:space="preserve">5</w:t>
        </w:r>
      </w:hyperlink>
      <w:r>
        <w:t xml:space="preserve">).</w:t>
      </w:r>
    </w:p>
    <w:p>
      <w:pPr>
        <w:pStyle w:val="Notaalopositor"/>
        <w:numPr>
          <w:ilvl w:val="0"/>
          <w:numId w:val="1009"/>
        </w:numPr>
      </w:pPr>
      <w:r>
        <w:rPr>
          <w:i/>
          <w:iCs/>
        </w:rPr>
        <w:t xml:space="preserve">El hilo</w:t>
      </w:r>
      <w:r>
        <w:t xml:space="preserve">: cada concepto se presenta primero con la historia de</w:t>
      </w:r>
      <w:r>
        <w:t xml:space="preserve"> </w:t>
      </w:r>
      <w:r>
        <w:t xml:space="preserve">I</w:t>
      </w:r>
      <w:r>
        <w:t xml:space="preserve"> </w:t>
      </w:r>
      <w:r>
        <w:t xml:space="preserve">y E (las viñetas que empiezan por «Hilo»), con pagos sencillos y sin funciones de demanda; después se nombra en una frase el ejemplo clásico que lo ilustra (las que empiezan por «Clásico»), que se desarrolla en el anexo </w:t>
      </w:r>
      <w:hyperlink w:anchor="anexo_clasicos">
        <w:r>
          <w:rPr>
            <w:rStyle w:val="Hyperlink"/>
          </w:rPr>
          <w:t xml:space="preserve">E</w:t>
        </w:r>
      </w:hyperlink>
      <w:r>
        <w:t xml:space="preserve"> </w:t>
      </w:r>
      <w:r>
        <w:t xml:space="preserve">y sirve de gancho para las preguntas del tribunal.</w:t>
      </w:r>
    </w:p>
    <w:p>
      <w:pPr>
        <w:pStyle w:val="Notaalopositor"/>
        <w:numPr>
          <w:ilvl w:val="0"/>
          <w:numId w:val="1009"/>
        </w:numPr>
      </w:pPr>
      <w:r>
        <w:rPr>
          <w:i/>
          <w:iCs/>
        </w:rPr>
        <w:t xml:space="preserve">Los refranes</w:t>
      </w:r>
      <w:r>
        <w:t xml:space="preserve"> </w:t>
      </w:r>
      <w:r>
        <w:t xml:space="preserve">se dicen una vez, al presentar su concepto, y se apuntan junto a su casilla de la tabla: «Perro ladrador, poco mordedor» y «Quemar las naves», junto al ENPS; «Hoy por ti, mañana por mí», junto a los juegos repetidos; «Cuando el río suena, agua lleva», junto al EBP; «No es oro todo lo que reluce», junto al valor común, y «Hoy gano yo, mañana tú», junto al gatillo cuando vuelve con la colusión en las subastas.</w:t>
      </w:r>
    </w:p>
    <w:p>
      <w:pPr>
        <w:pStyle w:val="Notaalopositor"/>
        <w:numPr>
          <w:ilvl w:val="0"/>
          <w:numId w:val="1009"/>
        </w:numPr>
      </w:pPr>
      <w:r>
        <w:t xml:space="preserve">El tribunal pregunta en el test sobre todo dominancia, equilibrio de</w:t>
      </w:r>
      <w:r>
        <w:t xml:space="preserve"> </w:t>
      </w:r>
      <w:r>
        <w:rPr>
          <w:smallCaps/>
        </w:rPr>
        <w:t xml:space="preserve">Nash</w:t>
      </w:r>
      <w:r>
        <w:t xml:space="preserve"> </w:t>
      </w:r>
      <w:r>
        <w:t xml:space="preserve">en matrices y estrategias mixtas: el anexo </w:t>
      </w:r>
      <w:hyperlink w:anchor="anexo_test">
        <w:r>
          <w:rPr>
            <w:rStyle w:val="Hyperlink"/>
          </w:rPr>
          <w:t xml:space="preserve">A</w:t>
        </w:r>
      </w:hyperlink>
      <w:r>
        <w:t xml:space="preserve"> </w:t>
      </w:r>
      <w:r>
        <w:t xml:space="preserve">recoge cómo se calculan. Las derivaciones de las subastas están en el anexo </w:t>
      </w:r>
      <w:hyperlink w:anchor="anexo_subastas">
        <w:r>
          <w:rPr>
            <w:rStyle w:val="Hyperlink"/>
          </w:rPr>
          <w:t xml:space="preserve">D</w:t>
        </w:r>
      </w:hyperlink>
      <w:r>
        <w:t xml:space="preserve">.</w:t>
      </w:r>
    </w:p>
    <w:bookmarkEnd w:id="29"/>
    <w:bookmarkStart w:id="82" w:name="sec_conceptos_informacion_completa"/>
    <w:p>
      <w:pPr>
        <w:pStyle w:val="Heading1"/>
      </w:pPr>
      <w:r>
        <w:t xml:space="preserve">I.</w:t>
      </w:r>
      <w:r>
        <w:t xml:space="preserve"> </w:t>
      </w:r>
      <w:r>
        <w:t xml:space="preserve">Principales conceptos (I):</w:t>
      </w:r>
      <w:r>
        <w:br/>
      </w:r>
      <w:r>
        <w:t xml:space="preserve">juegos con información completa</w:t>
      </w:r>
      <w:r>
        <w:t xml:space="preserve"> </w:t>
      </w:r>
      <w:r>
        <w:rPr>
          <w:rStyle w:val="Minutos"/>
        </w:rPr>
        <w:t xml:space="preserve">9′</w:t>
      </w:r>
    </w:p>
    <w:p>
      <w:pPr>
        <w:pStyle w:val="Notaalopositor"/>
      </w:pPr>
      <w:r>
        <w:rPr>
          <w:b/>
          <w:bCs/>
        </w:rPr>
        <w:t xml:space="preserve">Nota al opositor. </w:t>
      </w:r>
      <w:r>
        <w:t xml:space="preserve">En el cante (9′), con la pizarra en sus 3 zonas:</w:t>
      </w:r>
    </w:p>
    <w:p>
      <w:pPr>
        <w:pStyle w:val="Notaalopositor"/>
        <w:numPr>
          <w:ilvl w:val="0"/>
          <w:numId w:val="1010"/>
        </w:numPr>
      </w:pPr>
      <w:r>
        <w:rPr>
          <w:i/>
          <w:iCs/>
        </w:rPr>
        <w:t xml:space="preserve">Elementos y clasificación</w:t>
      </w:r>
      <w:r>
        <w:t xml:space="preserve"> </w:t>
      </w:r>
      <w:r>
        <w:t xml:space="preserve">(1′30″): los 4 elementos de un juego, de palabra, presentando a I y E; a la izquierda, la tabla de clasificación vacía, con las columnas «estáticos» y «dinámicos» (esta, partida en «secuenciales» y «repetidos») y las filas «información completa», «información incompleta» y «cooperativos».</w:t>
      </w:r>
    </w:p>
    <w:p>
      <w:pPr>
        <w:pStyle w:val="Notaalopositor"/>
        <w:numPr>
          <w:ilvl w:val="0"/>
          <w:numId w:val="1010"/>
        </w:numPr>
      </w:pPr>
      <w:r>
        <w:rPr>
          <w:i/>
          <w:iCs/>
        </w:rPr>
        <w:t xml:space="preserve">Juegos estáticos</w:t>
      </w:r>
      <w:r>
        <w:t xml:space="preserve"> </w:t>
      </w:r>
      <w:r>
        <w:t xml:space="preserve">(3′30″): en el centro, arriba, la matriz de la guerra de precios (tabla </w:t>
      </w:r>
      <w:hyperlink w:anchor="tab_dilema_prisionero">
        <w:r>
          <w:rPr>
            <w:rStyle w:val="Hyperlink"/>
          </w:rPr>
          <w:t xml:space="preserve">2</w:t>
        </w:r>
      </w:hyperlink>
      <w:r>
        <w:t xml:space="preserve">), subrayando las mejores respuestas y sombreando el equilibrio (1′); a la derecha, la definición del EN (</w:t>
      </w:r>
      <w:hyperlink w:anchor="eq_nash">
        <w:r>
          <w:rPr>
            <w:rStyle w:val="Hyperlink"/>
          </w:rPr>
          <w:t xml:space="preserve">1</w:t>
        </w:r>
      </w:hyperlink>
      <w:r>
        <w:t xml:space="preserve">), que se recuadra; en la tabla, «EN» en su casilla. La existencia en mixtas (con la campaña de</w:t>
      </w:r>
      <w:r>
        <w:t xml:space="preserve"> </w:t>
      </w:r>
      <w:r>
        <w:t xml:space="preserve">I</w:t>
      </w:r>
      <w:r>
        <w:t xml:space="preserve"> </w:t>
      </w:r>
      <w:r>
        <w:t xml:space="preserve">y E), el minimax y la coordinación, de palabra, con su clásico en una frase cada uno (prisionero, pares o nones, batalla de los sexos, gallina).</w:t>
      </w:r>
    </w:p>
    <w:p>
      <w:pPr>
        <w:pStyle w:val="Notaalopositor"/>
        <w:numPr>
          <w:ilvl w:val="0"/>
          <w:numId w:val="1010"/>
        </w:numPr>
      </w:pPr>
      <w:r>
        <w:rPr>
          <w:i/>
          <w:iCs/>
        </w:rPr>
        <w:t xml:space="preserve">Juegos secuenciales</w:t>
      </w:r>
      <w:r>
        <w:t xml:space="preserve"> </w:t>
      </w:r>
      <w:r>
        <w:t xml:space="preserve">(2′): en el centro, abajo, el árbol de entrada (gráfico </w:t>
      </w:r>
      <w:hyperlink w:anchor="fig_juego_entrada">
        <w:r>
          <w:rPr>
            <w:rStyle w:val="Hyperlink"/>
          </w:rPr>
          <w:t xml:space="preserve">1</w:t>
        </w:r>
      </w:hyperlink>
      <w:r>
        <w:t xml:space="preserve">) con la cruz en «Luchar»; «ENPS» en la tabla y, a su lado, «Perro ladrador, poco mordedor»; el compromiso, añadiendo de palabra la rama «Invertir» (gráfico </w:t>
      </w:r>
      <w:hyperlink w:anchor="fig_juego_entrada_compromiso">
        <w:r>
          <w:rPr>
            <w:rStyle w:val="Hyperlink"/>
          </w:rPr>
          <w:t xml:space="preserve">2</w:t>
        </w:r>
      </w:hyperlink>
      <w:r>
        <w:t xml:space="preserve"> </w:t>
      </w:r>
      <w:r>
        <w:t xml:space="preserve">como apoyo), y «Quemar las naves» bajo el refrán anterior.</w:t>
      </w:r>
    </w:p>
    <w:p>
      <w:pPr>
        <w:pStyle w:val="Notaalopositor"/>
        <w:numPr>
          <w:ilvl w:val="0"/>
          <w:numId w:val="1010"/>
        </w:numPr>
      </w:pPr>
      <w:r>
        <w:rPr>
          <w:i/>
          <w:iCs/>
        </w:rPr>
        <w:t xml:space="preserve">Juegos repetidos</w:t>
      </w:r>
      <w:r>
        <w:t xml:space="preserve"> </w:t>
      </w:r>
      <w:r>
        <w:t xml:space="preserve">(2′): se borra el árbol y se queda la matriz; a la derecha, la condición del gatillo (</w:t>
      </w:r>
      <w:hyperlink w:anchor="eq_gatillo">
        <w:r>
          <w:rPr>
            <w:rStyle w:val="Hyperlink"/>
          </w:rPr>
          <w:t xml:space="preserve">2</w:t>
        </w:r>
      </w:hyperlink>
      <w:r>
        <w:t xml:space="preserve">), calculando</w:t>
      </w:r>
      <w:r>
        <w:t xml:space="preserve"> </w:t>
      </w:r>
      <m:oMath>
        <m:r>
          <m:t>β</m:t>
        </m:r>
        <m:r>
          <m:rPr>
            <m:sty m:val="p"/>
          </m:rPr>
          <m:t>≥</m:t>
        </m:r>
        <m:r>
          <m:t>1</m:t>
        </m:r>
        <m:r>
          <m:rPr>
            <m:sty m:val="p"/>
          </m:rPr>
          <m:t>/</m:t>
        </m:r>
        <m:r>
          <m:t>5</m:t>
        </m:r>
      </m:oMath>
      <w:r>
        <w:t xml:space="preserve"> </w:t>
      </w:r>
      <w:r>
        <w:t xml:space="preserve">con los pagos de la matriz; «Hoy por ti, mañana por mí» en la columna de los repetidos. La paradoja de la cadena de tiendas, la tabla de estrategias (tabla </w:t>
      </w:r>
      <w:hyperlink w:anchor="tab_estrategias_repetidas">
        <w:r>
          <w:rPr>
            <w:rStyle w:val="Hyperlink"/>
          </w:rPr>
          <w:t xml:space="preserve">4</w:t>
        </w:r>
      </w:hyperlink>
      <w:r>
        <w:t xml:space="preserve">) y el teorema de tradición oral, de palabra.</w:t>
      </w:r>
    </w:p>
    <w:p>
      <w:pPr>
        <w:pStyle w:val="Notaalopositor"/>
      </w:pPr>
      <w:r>
        <w:t xml:space="preserve">Son de profundización el juego sin estrategias dominadas, el recuadro sobre los nombres «estático» y «dinámico», el ciempiés, los refinamientos de la reputación y las notas al pie.</w:t>
      </w:r>
    </w:p>
    <w:p>
      <w:pPr>
        <w:numPr>
          <w:ilvl w:val="0"/>
          <w:numId w:val="1011"/>
        </w:numPr>
      </w:pPr>
      <w:r>
        <w:t xml:space="preserve">Empezamos por los juegos en los que todos conocen los pagos de todos.</w:t>
      </w:r>
      <w:r>
        <w:t xml:space="preserve"> </w:t>
      </w:r>
      <w:r>
        <w:rPr>
          <w:i/>
          <w:iCs/>
        </w:rPr>
        <w:t xml:space="preserve">Conclusión anticipada</w:t>
      </w:r>
      <w:r>
        <w:t xml:space="preserve">: con información completa, el equilibrio de</w:t>
      </w:r>
      <w:r>
        <w:t xml:space="preserve"> </w:t>
      </w:r>
      <w:r>
        <w:rPr>
          <w:smallCaps/>
        </w:rPr>
        <w:t xml:space="preserve">Nash</w:t>
      </w:r>
      <w:r>
        <w:t xml:space="preserve"> </w:t>
      </w:r>
      <w:r>
        <w:t xml:space="preserve">es el concepto central de solución; existe siempre en los juegos finitos, pero puede ser ineficiente (dilema del prisionero), múltiple o apoyarse en amenazas no creíbles. La perfección en subjuegos lo afina en los juegos dinámicos, y la repetición permite sostener la cooperación sin contratos.</w:t>
      </w:r>
    </w:p>
    <w:bookmarkStart w:id="33" w:name="sec_elementos"/>
    <w:p>
      <w:pPr>
        <w:pStyle w:val="Heading2"/>
      </w:pPr>
      <w:r>
        <w:t xml:space="preserve">I.1.</w:t>
      </w:r>
      <w:r>
        <w:t xml:space="preserve"> </w:t>
      </w:r>
      <w:r>
        <w:t xml:space="preserve">Elementos, representación y clasificación de los juegos</w:t>
      </w:r>
    </w:p>
    <w:p>
      <w:pPr>
        <w:keepNext/>
        <w:numPr>
          <w:ilvl w:val="0"/>
          <w:numId w:val="1012"/>
        </w:numPr>
      </w:pPr>
      <w:r>
        <w:rPr>
          <w:i/>
          <w:iCs/>
        </w:rPr>
        <w:t xml:space="preserve">Elementos</w:t>
      </w:r>
      <w:r>
        <w:t xml:space="preserve">. Un juego queda descrito por 4 elementos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7</w:t>
        </w:r>
      </w:hyperlink>
      <w:r>
        <w:t xml:space="preserve">)</w:t>
      </w:r>
      <w:r>
        <w:t xml:space="preserve">:</w:t>
      </w:r>
    </w:p>
    <w:p>
      <w:pPr>
        <w:numPr>
          <w:ilvl w:val="1"/>
          <w:numId w:val="1013"/>
        </w:numPr>
      </w:pPr>
      <w:r>
        <w:t xml:space="preserve">los</w:t>
      </w:r>
      <w:r>
        <w:t xml:space="preserve"> </w:t>
      </w:r>
      <w:r>
        <w:rPr>
          <w:b/>
          <w:bCs/>
        </w:rPr>
        <w:t xml:space="preserve">jugadores</w:t>
      </w:r>
      <w:r>
        <w:t xml:space="preserve">,</w:t>
      </w:r>
      <w:r>
        <w:t xml:space="preserve"> </w:t>
      </w:r>
      <m:oMath>
        <m:r>
          <m:t>i</m:t>
        </m:r>
        <m:r>
          <m:rPr>
            <m:sty m:val="p"/>
          </m:rPr>
          <m:t>∈</m:t>
        </m:r>
        <m:r>
          <m:t>N</m:t>
        </m:r>
        <m:r>
          <m:rPr>
            <m:sty m:val="p"/>
          </m:rPr>
          <m:t>=</m:t>
        </m:r>
        <m:r>
          <m:rPr>
            <m:sty m:val="p"/>
          </m:rPr>
          <m:t>{</m:t>
        </m:r>
        <m:r>
          <m:t>1</m:t>
        </m:r>
        <m:r>
          <m:rPr>
            <m:sty m:val="p"/>
          </m:rPr>
          <m:t>,</m:t>
        </m:r>
        <m:r>
          <m:rPr>
            <m:sty m:val="p"/>
          </m:rPr>
          <m:t>…</m:t>
        </m:r>
        <m:r>
          <m:rPr>
            <m:sty m:val="p"/>
          </m:rPr>
          <m:t>,</m:t>
        </m:r>
        <m:r>
          <m:t>n</m:t>
        </m:r>
        <m:r>
          <m:rPr>
            <m:sty m:val="p"/>
          </m:rPr>
          <m:t>}</m:t>
        </m:r>
      </m:oMath>
      <w:r>
        <w:t xml:space="preserve">;</w:t>
      </w:r>
    </w:p>
    <w:p>
      <w:pPr>
        <w:numPr>
          <w:ilvl w:val="1"/>
          <w:numId w:val="1013"/>
        </w:numPr>
      </w:pPr>
      <w:r>
        <w:t xml:space="preserve">las</w:t>
      </w:r>
      <w:r>
        <w:t xml:space="preserve"> </w:t>
      </w:r>
      <w:r>
        <w:rPr>
          <w:b/>
          <w:bCs/>
        </w:rPr>
        <w:t xml:space="preserve">reglas</w:t>
      </w:r>
      <w:r>
        <w:t xml:space="preserve">: quién mueve, cuándo, qué sabe cuando mueve y qué puede hacer (sus</w:t>
      </w:r>
      <w:r>
        <w:t xml:space="preserve"> </w:t>
      </w:r>
      <w:r>
        <w:rPr>
          <w:b/>
          <w:bCs/>
        </w:rPr>
        <w:t xml:space="preserve">acciones</w:t>
      </w:r>
      <w:r>
        <w:t xml:space="preserve">);</w:t>
      </w:r>
    </w:p>
    <w:p>
      <w:pPr>
        <w:numPr>
          <w:ilvl w:val="1"/>
          <w:numId w:val="1013"/>
        </w:numPr>
      </w:pPr>
      <w:r>
        <w:t xml:space="preserve">los</w:t>
      </w:r>
      <w:r>
        <w:t xml:space="preserve"> </w:t>
      </w:r>
      <w:r>
        <w:rPr>
          <w:b/>
          <w:bCs/>
        </w:rPr>
        <w:t xml:space="preserve">resultados</w:t>
      </w:r>
      <w:r>
        <w:t xml:space="preserve"> </w:t>
      </w:r>
      <w:r>
        <w:t xml:space="preserve">de cada combinación de acciones, y</w:t>
      </w:r>
    </w:p>
    <w:p>
      <w:pPr>
        <w:numPr>
          <w:ilvl w:val="1"/>
          <w:numId w:val="1013"/>
        </w:numPr>
      </w:pPr>
      <w:r>
        <w:t xml:space="preserve">los</w:t>
      </w:r>
      <w:r>
        <w:t xml:space="preserve"> </w:t>
      </w:r>
      <w:r>
        <w:rPr>
          <w:b/>
          <w:bCs/>
        </w:rPr>
        <w:t xml:space="preserve">pagos</w:t>
      </w:r>
      <w:r>
        <w:t xml:space="preserve">,</w:t>
      </w:r>
      <w:r>
        <w:t xml:space="preserve"> </w:t>
      </w:r>
      <m:oMath>
        <m:sSub>
          <m:e>
            <m:r>
              <m:t>u</m:t>
            </m:r>
          </m:e>
          <m:sub>
            <m:r>
              <m:t>i</m:t>
            </m:r>
          </m:sub>
        </m:sSub>
      </m:oMath>
      <w:r>
        <w:t xml:space="preserve">: la utilidad que cada jugador obtiene de cada resultado. Cuando el resultado es aleatorio, el pago es la utilidad esperada,</w:t>
      </w:r>
      <w:r>
        <w:t xml:space="preserve"> </w:t>
      </w:r>
      <m:oMath>
        <m:sSub>
          <m:e>
            <m:r>
              <m:t>U</m:t>
            </m:r>
          </m:e>
          <m:sub>
            <m:r>
              <m:t>i</m:t>
            </m:r>
          </m:sub>
        </m:sSub>
        <m:r>
          <m:rPr>
            <m:sty m:val="p"/>
          </m:rPr>
          <m:t>=</m:t>
        </m:r>
        <m:r>
          <m:rPr>
            <m:sty m:val="p"/>
            <m:scr m:val="double-struck"/>
          </m:rPr>
          <m:t>E</m:t>
        </m:r>
        <m:d>
          <m:dPr>
            <m:begChr m:val="["/>
            <m:sepChr m:val=""/>
            <m:endChr m:val="]"/>
            <m:grow/>
          </m:dPr>
          <m:e>
            <m:sSub>
              <m:e>
                <m:r>
                  <m:t>u</m:t>
                </m:r>
              </m:e>
              <m:sub>
                <m:r>
                  <m:t>i</m:t>
                </m:r>
              </m:sub>
            </m:sSub>
          </m:e>
        </m:d>
      </m:oMath>
      <w:r>
        <w:t xml:space="preserve">, en el sentido de</w:t>
      </w:r>
      <w:r>
        <w:t xml:space="preserve"> </w:t>
      </w:r>
      <w:r>
        <w:rPr>
          <w:smallCaps/>
        </w:rPr>
        <w:t xml:space="preserve">von Neumann</w:t>
      </w:r>
      <w:r>
        <w:t xml:space="preserve"> </w:t>
      </w:r>
      <w:r>
        <w:t xml:space="preserve">y</w:t>
      </w:r>
      <w:r>
        <w:t xml:space="preserve"> </w:t>
      </w:r>
      <w:r>
        <w:rPr>
          <w:smallCaps/>
        </w:rPr>
        <w:t xml:space="preserve">Morgenstern</w:t>
      </w:r>
      <w:r>
        <w:t xml:space="preserve"> </w:t>
      </w:r>
      <w:hyperlink r:id="rId26">
        <w:r>
          <w:rPr>
            <w:rStyle w:val="Referenciaatema"/>
          </w:rPr>
          <w:t xml:space="preserve">[ver tema 3.A.10]</w:t>
        </w:r>
      </w:hyperlink>
      <w:r>
        <w:t xml:space="preserve">.</w:t>
      </w:r>
    </w:p>
    <w:p>
      <w:pPr>
        <w:numPr>
          <w:ilvl w:val="0"/>
          <w:numId w:val="1012"/>
        </w:numPr>
      </w:pPr>
      <w:r>
        <w:rPr>
          <w:i/>
          <w:iCs/>
        </w:rPr>
        <w:t xml:space="preserve">Hilo</w:t>
      </w:r>
      <w:r>
        <w:t xml:space="preserve">: los jugadores son 2 operadores de telecomunicaciones, I, el instalado, y E, el que quiere entrar; las reglas dicen, por ejemplo, si fijan sus precios a la vez o uno después del otro; los pagos son sus beneficios, en unidades sencillas. La historia sirve para ilustrar los conceptos, no para describir un mercado concreto: el oligopolio, con sus funciones de demanda y de costes, se estudia aparte</w:t>
      </w:r>
      <w:r>
        <w:t xml:space="preserve"> </w:t>
      </w:r>
      <w:hyperlink r:id="rId21">
        <w:r>
          <w:rPr>
            <w:rStyle w:val="Referenciaatema"/>
          </w:rPr>
          <w:t xml:space="preserve">[ver tema 3.A.19]</w:t>
        </w:r>
      </w:hyperlink>
      <w:r>
        <w:t xml:space="preserve">.</w:t>
      </w:r>
    </w:p>
    <w:p>
      <w:pPr>
        <w:numPr>
          <w:ilvl w:val="0"/>
          <w:numId w:val="1012"/>
        </w:numPr>
      </w:pPr>
      <w:r>
        <w:rPr>
          <w:i/>
          <w:iCs/>
        </w:rPr>
        <w:t xml:space="preserve">Estrategia</w:t>
      </w:r>
      <w:r>
        <w:t xml:space="preserve">. Una</w:t>
      </w:r>
      <w:r>
        <w:t xml:space="preserve"> </w:t>
      </w:r>
      <w:r>
        <w:rPr>
          <w:b/>
          <w:bCs/>
        </w:rPr>
        <w:t xml:space="preserve">estrategia</w:t>
      </w:r>
      <w:r>
        <w:t xml:space="preserve"> </w:t>
      </w:r>
      <m:oMath>
        <m:sSub>
          <m:e>
            <m:r>
              <m:t>s</m:t>
            </m:r>
          </m:e>
          <m:sub>
            <m:r>
              <m:t>i</m:t>
            </m:r>
          </m:sub>
        </m:sSub>
        <m:r>
          <m:rPr>
            <m:sty m:val="p"/>
          </m:rPr>
          <m:t>∈</m:t>
        </m:r>
        <m:sSub>
          <m:e>
            <m:r>
              <m:t>S</m:t>
            </m:r>
          </m:e>
          <m:sub>
            <m:r>
              <m:t>i</m:t>
            </m:r>
          </m:sub>
        </m:sSub>
      </m:oMath>
      <w:r>
        <w:t xml:space="preserve"> </w:t>
      </w:r>
      <w:r>
        <w:t xml:space="preserve">es un</w:t>
      </w:r>
      <w:r>
        <w:t xml:space="preserve"> </w:t>
      </w:r>
      <w:r>
        <w:rPr>
          <w:i/>
          <w:iCs/>
        </w:rPr>
        <w:t xml:space="preserve">plan completo de acción</w:t>
      </w:r>
      <w:r>
        <w:t xml:space="preserve">: dice qué hará el jugador en cada situación en la que le pueda tocar mover, incluso en las que no se lleguen a dar. No es lo mismo que una acción: en un juego por turnos, la estrategia del que mueve segundo dice qué hará ante</w:t>
      </w:r>
      <w:r>
        <w:t xml:space="preserve"> </w:t>
      </w:r>
      <w:r>
        <w:rPr>
          <w:i/>
          <w:iCs/>
        </w:rPr>
        <w:t xml:space="preserve">cada</w:t>
      </w:r>
      <w:r>
        <w:t xml:space="preserve"> </w:t>
      </w:r>
      <w:r>
        <w:t xml:space="preserve">jugada posible del primero. Un</w:t>
      </w:r>
      <w:r>
        <w:t xml:space="preserve"> </w:t>
      </w:r>
      <w:r>
        <w:rPr>
          <w:b/>
          <w:bCs/>
        </w:rPr>
        <w:t xml:space="preserve">perfil de estrategias</w:t>
      </w:r>
      <w:r>
        <w:t xml:space="preserve"> </w:t>
      </w:r>
      <m:oMath>
        <m:r>
          <m:t>s</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n</m:t>
                </m:r>
              </m:sub>
            </m:sSub>
          </m:e>
        </m:d>
        <m:r>
          <m:rPr>
            <m:sty m:val="p"/>
          </m:rPr>
          <m:t>=</m:t>
        </m:r>
        <m:d>
          <m:dPr>
            <m:begChr m:val="("/>
            <m:sepChr m:val=""/>
            <m:endChr m:val=")"/>
            <m:grow/>
          </m:dPr>
          <m:e>
            <m:sSub>
              <m:e>
                <m:r>
                  <m:t>s</m:t>
                </m:r>
              </m:e>
              <m:sub>
                <m:r>
                  <m:t>i</m:t>
                </m:r>
              </m:sub>
            </m:sSub>
            <m:r>
              <m:rPr>
                <m:sty m:val="p"/>
              </m:rPr>
              <m:t>,</m:t>
            </m:r>
            <m:sSub>
              <m:e>
                <m:r>
                  <m:t>s</m:t>
                </m:r>
              </m:e>
              <m:sub>
                <m:r>
                  <m:rPr>
                    <m:sty m:val="p"/>
                  </m:rPr>
                  <m:t>−</m:t>
                </m:r>
                <m:r>
                  <m:t>i</m:t>
                </m:r>
              </m:sub>
            </m:sSub>
          </m:e>
        </m:d>
      </m:oMath>
      <w:r>
        <w:t xml:space="preserve"> </w:t>
      </w:r>
      <w:r>
        <w:t xml:space="preserve">reúne una estrategia de cada jugador, donde</w:t>
      </w:r>
      <w:r>
        <w:t xml:space="preserve"> </w:t>
      </w:r>
      <m:oMath>
        <m:sSub>
          <m:e>
            <m:r>
              <m:t>s</m:t>
            </m:r>
          </m:e>
          <m:sub>
            <m:r>
              <m:rPr>
                <m:sty m:val="p"/>
              </m:rPr>
              <m:t>−</m:t>
            </m:r>
            <m:r>
              <m:t>i</m:t>
            </m:r>
          </m:sub>
        </m:sSub>
      </m:oMath>
      <w:r>
        <w:t xml:space="preserve"> </w:t>
      </w:r>
      <w:r>
        <w:t xml:space="preserve">son las de los demás. Las estrategias pueden ser</w:t>
      </w:r>
      <w:r>
        <w:t xml:space="preserve"> </w:t>
      </w:r>
      <w:r>
        <w:rPr>
          <w:b/>
          <w:bCs/>
        </w:rPr>
        <w:t xml:space="preserve">puras</w:t>
      </w:r>
      <w:r>
        <w:t xml:space="preserve"> </w:t>
      </w:r>
      <w:r>
        <w:t xml:space="preserve">(elegir con certeza) o</w:t>
      </w:r>
      <w:r>
        <w:t xml:space="preserve"> </w:t>
      </w:r>
      <w:r>
        <w:rPr>
          <w:b/>
          <w:bCs/>
        </w:rPr>
        <w:t xml:space="preserve">mixtas</w:t>
      </w:r>
      <w:r>
        <w:t xml:space="preserve"> </w:t>
      </w:r>
      <w:r>
        <w:t xml:space="preserve">(elegir al azar con unas probabilidades).</w:t>
      </w:r>
    </w:p>
    <w:p>
      <w:pPr>
        <w:numPr>
          <w:ilvl w:val="0"/>
          <w:numId w:val="1012"/>
        </w:numPr>
      </w:pPr>
      <w:r>
        <w:rPr>
          <w:i/>
          <w:iCs/>
        </w:rPr>
        <w:t xml:space="preserve">Racionalidad y conocimiento común</w:t>
      </w:r>
      <w:r>
        <w:t xml:space="preserve">. Cada jugador maximiza su pago (esperado), y la estructura del juego y la racionalidad de los jugadores son</w:t>
      </w:r>
      <w:r>
        <w:t xml:space="preserve"> </w:t>
      </w:r>
      <w:r>
        <w:rPr>
          <w:b/>
          <w:bCs/>
        </w:rPr>
        <w:t xml:space="preserve">conocimiento común</w:t>
      </w:r>
      <w:r>
        <w:t xml:space="preserve">: todos las conocen, todos saben que todos las conocen, y así sucesivamente</w:t>
      </w:r>
      <w:r>
        <w:t xml:space="preserve"> </w:t>
      </w:r>
      <w:r>
        <w:t xml:space="preserve">(</w:t>
      </w:r>
      <w:hyperlink w:anchor="ref_Aumann1976Agreeing">
        <w:r>
          <w:rPr>
            <w:rStyle w:val="Hyperlink"/>
            <w:smallCaps/>
          </w:rPr>
          <w:t xml:space="preserve">Aumann</w:t>
        </w:r>
        <w:r>
          <w:rPr>
            <w:rStyle w:val="Hyperlink"/>
          </w:rPr>
          <w:t xml:space="preserve">, 1976</w:t>
        </w:r>
      </w:hyperlink>
      <w:r>
        <w:t xml:space="preserve">)</w:t>
      </w:r>
      <w:r>
        <w:t xml:space="preserve">.</w:t>
      </w:r>
    </w:p>
    <w:p>
      <w:pPr>
        <w:keepNext/>
        <w:numPr>
          <w:ilvl w:val="0"/>
          <w:numId w:val="1012"/>
        </w:numPr>
      </w:pPr>
      <w:r>
        <w:rPr>
          <w:i/>
          <w:iCs/>
        </w:rPr>
        <w:t xml:space="preserve">Representaciones</w:t>
      </w:r>
      <w:r>
        <w:t xml:space="preserve">:</w:t>
      </w:r>
    </w:p>
    <w:p>
      <w:pPr>
        <w:numPr>
          <w:ilvl w:val="1"/>
          <w:numId w:val="1014"/>
        </w:numPr>
      </w:pPr>
      <w:r>
        <w:t xml:space="preserve">la</w:t>
      </w:r>
      <w:r>
        <w:t xml:space="preserve"> </w:t>
      </w:r>
      <w:r>
        <w:rPr>
          <w:b/>
          <w:bCs/>
        </w:rPr>
        <w:t xml:space="preserve">forma extensiva</w:t>
      </w:r>
      <w:r>
        <w:t xml:space="preserve"> </w:t>
      </w:r>
      <w:r>
        <w:t xml:space="preserve">(árbol del juego, gráfico </w:t>
      </w:r>
      <w:hyperlink w:anchor="fig_juego_entrada">
        <w:r>
          <w:rPr>
            <w:rStyle w:val="Hyperlink"/>
          </w:rPr>
          <w:t xml:space="preserve">1</w:t>
        </w:r>
      </w:hyperlink>
      <w:r>
        <w:t xml:space="preserve">): cada</w:t>
      </w:r>
      <w:r>
        <w:t xml:space="preserve"> </w:t>
      </w:r>
      <w:r>
        <w:rPr>
          <w:b/>
          <w:bCs/>
        </w:rPr>
        <w:t xml:space="preserve">nodo de decisión</w:t>
      </w:r>
      <w:r>
        <w:t xml:space="preserve"> </w:t>
      </w:r>
      <w:r>
        <w:t xml:space="preserve">es un momento en que mueve un jugador; cada rama, una acción; en los</w:t>
      </w:r>
      <w:r>
        <w:t xml:space="preserve"> </w:t>
      </w:r>
      <w:r>
        <w:rPr>
          <w:b/>
          <w:bCs/>
        </w:rPr>
        <w:t xml:space="preserve">nodos terminales</w:t>
      </w:r>
      <w:r>
        <w:t xml:space="preserve"> </w:t>
      </w:r>
      <w:r>
        <w:t xml:space="preserve">se escriben los pagos. Un</w:t>
      </w:r>
      <w:r>
        <w:t xml:space="preserve"> </w:t>
      </w:r>
      <w:r>
        <w:rPr>
          <w:b/>
          <w:bCs/>
        </w:rPr>
        <w:t xml:space="preserve">conjunto de información</w:t>
      </w:r>
      <w:r>
        <w:t xml:space="preserve"> </w:t>
      </w:r>
      <w:r>
        <w:t xml:space="preserve">agrupa los nodos de un jugador que este no puede distinguir cuando le toca mover; se dibuja uniéndolos con una línea discontinua;</w:t>
      </w:r>
    </w:p>
    <w:p>
      <w:pPr>
        <w:numPr>
          <w:ilvl w:val="1"/>
          <w:numId w:val="1014"/>
        </w:numPr>
      </w:pPr>
      <w:r>
        <w:t xml:space="preserve">la</w:t>
      </w:r>
      <w:r>
        <w:t xml:space="preserve"> </w:t>
      </w:r>
      <w:r>
        <w:rPr>
          <w:b/>
          <w:bCs/>
        </w:rPr>
        <w:t xml:space="preserve">forma normal</w:t>
      </w:r>
      <w:r>
        <w:t xml:space="preserve"> </w:t>
      </w:r>
      <w:r>
        <w:t xml:space="preserve">o estratégica (matriz de pagos, tabla </w:t>
      </w:r>
      <w:hyperlink w:anchor="tab_dilema_prisionero">
        <w:r>
          <w:rPr>
            <w:rStyle w:val="Hyperlink"/>
          </w:rPr>
          <w:t xml:space="preserve">2</w:t>
        </w:r>
      </w:hyperlink>
      <w:r>
        <w:t xml:space="preserve">): da, para cada jugador, sus estrategias y el pago de cada perfil. Cada forma extensiva tiene una única forma normal, pero no al revés: la forma normal pierde el orden de las jugadas, que es justo lo que importa en los juegos dinámicos.</w:t>
      </w:r>
    </w:p>
    <w:p>
      <w:pPr>
        <w:keepNext/>
        <w:numPr>
          <w:ilvl w:val="0"/>
          <w:numId w:val="1012"/>
        </w:numPr>
      </w:pPr>
      <w:r>
        <w:rPr>
          <w:i/>
          <w:iCs/>
        </w:rPr>
        <w:t xml:space="preserve">Clasificación</w:t>
      </w:r>
      <w:r>
        <w:t xml:space="preserve"> </w:t>
      </w:r>
      <w:r>
        <w:t xml:space="preserve">(tabla </w:t>
      </w:r>
      <w:hyperlink w:anchor="tab_clasificacion_juegos">
        <w:r>
          <w:rPr>
            <w:rStyle w:val="Hyperlink"/>
          </w:rPr>
          <w:t xml:space="preserve">1</w:t>
        </w:r>
      </w:hyperlink>
      <w:r>
        <w:t xml:space="preserve">):</w:t>
      </w:r>
    </w:p>
    <w:p>
      <w:pPr>
        <w:numPr>
          <w:ilvl w:val="1"/>
          <w:numId w:val="1015"/>
        </w:numPr>
      </w:pPr>
      <w:r>
        <w:rPr>
          <w:b/>
          <w:bCs/>
        </w:rPr>
        <w:t xml:space="preserve">no cooperativos</w:t>
      </w:r>
      <w:r>
        <w:t xml:space="preserve"> </w:t>
      </w:r>
      <w:r>
        <w:t xml:space="preserve">frente a</w:t>
      </w:r>
      <w:r>
        <w:t xml:space="preserve"> </w:t>
      </w:r>
      <w:r>
        <w:rPr>
          <w:b/>
          <w:bCs/>
        </w:rPr>
        <w:t xml:space="preserve">cooperativos</w:t>
      </w:r>
      <w:r>
        <w:t xml:space="preserve">, según se puedan firmar o no acuerdos vinculantes;</w:t>
      </w:r>
      <w:r>
        <w:rPr>
          <w:rStyle w:val="FootnoteReference"/>
        </w:rPr>
        <w:footnoteReference w:id="30"/>
      </w:r>
    </w:p>
    <w:p>
      <w:pPr>
        <w:numPr>
          <w:ilvl w:val="1"/>
          <w:numId w:val="1015"/>
        </w:numPr>
      </w:pPr>
      <w:r>
        <w:rPr>
          <w:b/>
          <w:bCs/>
        </w:rPr>
        <w:t xml:space="preserve">estáticos</w:t>
      </w:r>
      <w:r>
        <w:t xml:space="preserve"> </w:t>
      </w:r>
      <w:r>
        <w:t xml:space="preserve">o simultáneos, en los que cada jugador elige una sola vez y sin observar lo que han elegido los demás, frente a</w:t>
      </w:r>
      <w:r>
        <w:t xml:space="preserve"> </w:t>
      </w:r>
      <w:r>
        <w:rPr>
          <w:b/>
          <w:bCs/>
        </w:rPr>
        <w:t xml:space="preserve">dinámicos</w:t>
      </w:r>
      <w:r>
        <w:t xml:space="preserve">, todos aquellos en los que el tiempo importa porque alguien mueve después de observar jugadas anteriores. Dentro de los dinámicos hay 2 clases: los</w:t>
      </w:r>
      <w:r>
        <w:t xml:space="preserve"> </w:t>
      </w:r>
      <w:r>
        <w:rPr>
          <w:b/>
          <w:bCs/>
        </w:rPr>
        <w:t xml:space="preserve">secuenciales</w:t>
      </w:r>
      <w:r>
        <w:t xml:space="preserve">, que se juegan una sola vez pero por turnos, y los</w:t>
      </w:r>
      <w:r>
        <w:t xml:space="preserve"> </w:t>
      </w:r>
      <w:r>
        <w:rPr>
          <w:b/>
          <w:bCs/>
        </w:rPr>
        <w:t xml:space="preserve">repetidos</w:t>
      </w:r>
      <w:r>
        <w:t xml:space="preserve">, en los que un mismo juego, el</w:t>
      </w:r>
      <w:r>
        <w:t xml:space="preserve"> </w:t>
      </w:r>
      <w:r>
        <w:rPr>
          <w:b/>
          <w:bCs/>
        </w:rPr>
        <w:t xml:space="preserve">juego de etapa</w:t>
      </w:r>
      <w:r>
        <w:t xml:space="preserve">, se juega un número finito o infinito de veces. Es la nomenclatura de los manuales de teoría de juegos</w:t>
      </w:r>
      <w:r>
        <w:t xml:space="preserve"> </w:t>
      </w:r>
      <w:r>
        <w:t xml:space="preserve">(</w:t>
      </w:r>
      <w:hyperlink w:anchor="ref_Gibbons1992Game">
        <w:r>
          <w:rPr>
            <w:rStyle w:val="Hyperlink"/>
            <w:smallCaps/>
          </w:rPr>
          <w:t xml:space="preserve">Gibbons</w:t>
        </w:r>
        <w:r>
          <w:rPr>
            <w:rStyle w:val="Hyperlink"/>
          </w:rPr>
          <w:t xml:space="preserve">, 1992, cap. 2</w:t>
        </w:r>
      </w:hyperlink>
      <w:r>
        <w:t xml:space="preserve">;</w:t>
      </w:r>
      <w:r>
        <w:t xml:space="preserve"> </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w:t>
        </w:r>
      </w:hyperlink>
      <w:r>
        <w:t xml:space="preserve">, caps. 7-9;</w:t>
      </w:r>
      <w:r>
        <w:t xml:space="preserve"> </w:t>
      </w:r>
      <w:hyperlink w:anchor="ref_FudenbergTirole1991Game">
        <w:r>
          <w:rPr>
            <w:rStyle w:val="Hyperlink"/>
            <w:smallCaps/>
          </w:rPr>
          <w:t xml:space="preserve">Fudenberg</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1991</w:t>
        </w:r>
      </w:hyperlink>
      <w:r>
        <w:t xml:space="preserve">, caps. 3-5)</w:t>
      </w:r>
      <w:r>
        <w:t xml:space="preserve">; parte de la organización industrial usa otra (recuadro gris de</w:t>
      </w:r>
      <w:r>
        <w:t xml:space="preserve"> </w:t>
      </w:r>
      <w:hyperlink w:anchor="sec_enps">
        <w:r>
          <w:rPr>
            <w:rStyle w:val="Hyperlink"/>
          </w:rPr>
          <w:t xml:space="preserve">I.3.1</w:t>
        </w:r>
      </w:hyperlink>
      <w:r>
        <w:t xml:space="preserve">);</w:t>
      </w:r>
    </w:p>
    <w:p>
      <w:pPr>
        <w:numPr>
          <w:ilvl w:val="1"/>
          <w:numId w:val="1015"/>
        </w:numPr>
      </w:pPr>
      <w:r>
        <w:t xml:space="preserve">con</w:t>
      </w:r>
      <w:r>
        <w:t xml:space="preserve"> </w:t>
      </w:r>
      <w:r>
        <w:rPr>
          <w:b/>
          <w:bCs/>
        </w:rPr>
        <w:t xml:space="preserve">información perfecta</w:t>
      </w:r>
      <w:r>
        <w:t xml:space="preserve">, si cada jugador, cuando le toca mover, conoce todas las jugadas anteriores (todos sus conjuntos de información tienen un solo nodo), o</w:t>
      </w:r>
      <w:r>
        <w:t xml:space="preserve"> </w:t>
      </w:r>
      <w:r>
        <w:rPr>
          <w:b/>
          <w:bCs/>
        </w:rPr>
        <w:t xml:space="preserve">imperfecta</w:t>
      </w:r>
      <w:r>
        <w:t xml:space="preserve"> </w:t>
      </w:r>
      <w:r>
        <w:t xml:space="preserve">si no. Un juego simultáneo es de información imperfecta: el que mueve «segundo» no ve lo que hizo el primero;</w:t>
      </w:r>
    </w:p>
    <w:p>
      <w:pPr>
        <w:numPr>
          <w:ilvl w:val="1"/>
          <w:numId w:val="1015"/>
        </w:numPr>
      </w:pPr>
      <w:r>
        <w:t xml:space="preserve">con</w:t>
      </w:r>
      <w:r>
        <w:t xml:space="preserve"> </w:t>
      </w:r>
      <w:r>
        <w:rPr>
          <w:b/>
          <w:bCs/>
        </w:rPr>
        <w:t xml:space="preserve">información completa</w:t>
      </w:r>
      <w:r>
        <w:t xml:space="preserve">, si los pagos de todos son conocimiento común, o</w:t>
      </w:r>
      <w:r>
        <w:t xml:space="preserve"> </w:t>
      </w:r>
      <w:r>
        <w:rPr>
          <w:b/>
          <w:bCs/>
        </w:rPr>
        <w:t xml:space="preserve">incompleta</w:t>
      </w:r>
      <w:r>
        <w:t xml:space="preserve">, si algún jugador no conoce los pagos (el</w:t>
      </w:r>
      <w:r>
        <w:t xml:space="preserve"> </w:t>
      </w:r>
      <w:r>
        <w:rPr>
          <w:b/>
          <w:bCs/>
        </w:rPr>
        <w:t xml:space="preserve">tipo</w:t>
      </w:r>
      <w:r>
        <w:t xml:space="preserve">) de otro (</w:t>
      </w:r>
      <w:hyperlink w:anchor="sec_conceptos_informacion_incompleta">
        <w:r>
          <w:rPr>
            <w:rStyle w:val="Hyperlink"/>
          </w:rPr>
          <w:t xml:space="preserve">II</w:t>
        </w:r>
      </w:hyperlink>
      <w:r>
        <w:t xml:space="preserve">). Son 2 cosas distintas: la información completa se refiere a los pagos, y la perfecta, a las jugadas; el dilema del prisionero tiene información completa e imperfecta.</w:t>
      </w:r>
      <w:r>
        <w:t xml:space="preserve"> </w:t>
      </w:r>
      <w:r>
        <w:rPr>
          <w:smallCaps/>
        </w:rPr>
        <w:t xml:space="preserve">Harsanyi</w:t>
      </w:r>
      <w:r>
        <w:t xml:space="preserve"> </w:t>
      </w:r>
      <w:r>
        <w:t xml:space="preserve">(</w:t>
      </w:r>
      <w:hyperlink w:anchor="ref_Harsanyi1967Games">
        <w:r>
          <w:rPr>
            <w:rStyle w:val="Hyperlink"/>
          </w:rPr>
          <w:t xml:space="preserve">1967–1968</w:t>
        </w:r>
      </w:hyperlink>
      <w:r>
        <w:t xml:space="preserve">)</w:t>
      </w:r>
      <w:r>
        <w:t xml:space="preserve"> </w:t>
      </w:r>
      <w:r>
        <w:t xml:space="preserve">convierte la información incompleta en imperfecta (</w:t>
      </w:r>
      <w:hyperlink w:anchor="sec_juegos_bayesianos">
        <w:r>
          <w:rPr>
            <w:rStyle w:val="Hyperlink"/>
          </w:rPr>
          <w:t xml:space="preserve">II.1</w:t>
        </w:r>
      </w:hyperlink>
      <w:r>
        <w:t xml:space="preserve">). En la economía de la información, la selección adversa se modeliza como información incompleta y el riesgo moral como imperfecta</w:t>
      </w:r>
      <w:r>
        <w:t xml:space="preserve"> </w:t>
      </w:r>
      <w:hyperlink r:id="rId31">
        <w:r>
          <w:rPr>
            <w:rStyle w:val="Referenciaatema"/>
          </w:rPr>
          <w:t xml:space="preserve">[ver tema 3.A.13]</w:t>
        </w:r>
      </w:hyperlink>
      <w:r>
        <w:t xml:space="preserve">, y</w:t>
      </w:r>
    </w:p>
    <w:p>
      <w:pPr>
        <w:numPr>
          <w:ilvl w:val="1"/>
          <w:numId w:val="1015"/>
        </w:numPr>
      </w:pPr>
      <w:r>
        <w:t xml:space="preserve">de</w:t>
      </w:r>
      <w:r>
        <w:t xml:space="preserve"> </w:t>
      </w:r>
      <w:r>
        <w:rPr>
          <w:b/>
          <w:bCs/>
        </w:rPr>
        <w:t xml:space="preserve">suma cero</w:t>
      </w:r>
      <w:r>
        <w:t xml:space="preserve"> </w:t>
      </w:r>
      <w:r>
        <w:t xml:space="preserve">(lo que gana uno lo pierde otro) o de suma variable.</w:t>
      </w:r>
    </w:p>
    <w:p>
      <w:pPr>
        <w:numPr>
          <w:ilvl w:val="0"/>
          <w:numId w:val="1012"/>
        </w:numPr>
      </w:pPr>
      <w:r>
        <w:rPr>
          <w:i/>
          <w:iCs/>
        </w:rPr>
        <w:t xml:space="preserve">El hilo conductor</w:t>
      </w:r>
      <w:r>
        <w:t xml:space="preserve">: cada combinación de tiempo e información tiene su</w:t>
      </w:r>
      <w:r>
        <w:t xml:space="preserve"> </w:t>
      </w:r>
      <w:r>
        <w:rPr>
          <w:b/>
          <w:bCs/>
        </w:rPr>
        <w:t xml:space="preserve">concepto de solución</w:t>
      </w:r>
      <w:r>
        <w:t xml:space="preserve">, y cada uno refina al anterior: todo ENPS es un EN, y todo EBP es un EBN. Las subastas (</w:t>
      </w:r>
      <w:hyperlink w:anchor="sec_subastas">
        <w:r>
          <w:rPr>
            <w:rStyle w:val="Hyperlink"/>
          </w:rPr>
          <w:t xml:space="preserve">III.3</w:t>
        </w:r>
      </w:hyperlink>
      <w:r>
        <w:t xml:space="preserve">) son juegos bayesianos.</w:t>
      </w:r>
    </w:p>
    <w:bookmarkStart w:id="32" w:name="tab_clasificacion_juegos"/>
    <w:p>
      <w:pPr>
        <w:pStyle w:val="TableCaption"/>
      </w:pPr>
      <w:r>
        <w:t xml:space="preserve">Tabla 1.–</w:t>
      </w:r>
      <w:r>
        <w:t xml:space="preserve"> </w:t>
      </w:r>
      <w:r>
        <w:t xml:space="preserve">Clasificación de los juegos y su concepto de solución</w:t>
      </w:r>
    </w:p>
    <w:tbl>
      <w:tblPr>
        <w:tblStyle w:val="Table"/>
        <w:tblW w:type="auto" w:w="0"/>
        <w:tblLook w:firstRow="1" w:lastRow="0" w:firstColumn="0" w:lastColumn="0" w:noHBand="0" w:noVBand="0" w:val="0020"/>
        <w:tblCaption w:val="Tabla 1.– Clasificación de los juegos y su concepto de solución"/>
      </w:tblPr>
      <w:tblGrid>
        <w:gridCol w:w="2640"/>
        <w:gridCol w:w="2640"/>
        <w:gridCol w:w="2640"/>
      </w:tblGrid>
      <w:tr>
        <w:trPr>
          <w:tblHeader w:val="on"/>
        </w:trPr>
        <w:tc>
          <w:tcPr>
            <w:vAlign w:val="center"/>
          </w:tcPr>
          <w:p/>
        </w:tc>
        <w:tc>
          <w:tcPr>
            <w:vAlign w:val="center"/>
          </w:tcPr>
          <w:p>
            <w:pPr>
              <w:pStyle w:val="Celdatceeazulpalido"/>
              <w:jc w:val="center"/>
            </w:pPr>
            <w:r>
              <w:rPr>
                <w:b/>
                <w:bCs/>
              </w:rPr>
              <w:t xml:space="preserve">Estáticos</w:t>
            </w:r>
            <w:r>
              <w:t xml:space="preserve"> </w:t>
            </w:r>
            <w:r>
              <w:t xml:space="preserve">(simultáneos)</w:t>
            </w:r>
          </w:p>
        </w:tc>
        <w:tc>
          <w:tcPr>
            <w:vAlign w:val="center"/>
          </w:tcPr>
          <w:p>
            <w:pPr>
              <w:pStyle w:val="Celdatceeazulpalido"/>
              <w:jc w:val="center"/>
            </w:pPr>
            <w:r>
              <w:rPr>
                <w:b/>
                <w:bCs/>
              </w:rPr>
              <w:t xml:space="preserve">Dinámicos</w:t>
            </w:r>
            <w:r>
              <w:br/>
            </w:r>
            <w:r>
              <w:t xml:space="preserve">(secuenciales y repetidos)</w:t>
            </w:r>
          </w:p>
        </w:tc>
      </w:tr>
      <w:tr>
        <w:tc>
          <w:tcPr>
            <w:vAlign w:val="center"/>
          </w:tcPr>
          <w:p>
            <w:pPr>
              <w:pStyle w:val="Compact"/>
              <w:jc w:val="center"/>
            </w:pPr>
            <w:r>
              <w:rPr>
                <w:b/>
                <w:bCs/>
              </w:rPr>
              <w:t xml:space="preserve">Información completa</w:t>
            </w:r>
          </w:p>
        </w:tc>
        <w:tc>
          <w:tcPr>
            <w:vAlign w:val="center"/>
          </w:tcPr>
          <w:p>
            <w:pPr>
              <w:pStyle w:val="Celdatceesalvia"/>
              <w:jc w:val="center"/>
            </w:pPr>
            <w:r>
              <w:rPr>
                <w:rStyle w:val="Textoverde"/>
                <w:b/>
                <w:bCs/>
              </w:rPr>
              <w:t xml:space="preserve">equilibrio de</w:t>
            </w:r>
            <w:r>
              <w:rPr>
                <w:rStyle w:val="Textoverde"/>
                <w:b/>
                <w:bCs/>
              </w:rPr>
              <w:t xml:space="preserve"> </w:t>
            </w:r>
            <w:r>
              <w:rPr>
                <w:rStyle w:val="Textoverde"/>
                <w:b/>
                <w:bCs/>
                <w:smallCaps/>
              </w:rPr>
              <w:t xml:space="preserve">Nash</w:t>
            </w:r>
            <w:r>
              <w:rPr>
                <w:rStyle w:val="Textoverde"/>
              </w:rPr>
              <w:t xml:space="preserve"> </w:t>
            </w:r>
            <w:r>
              <w:rPr>
                <w:rStyle w:val="Textoverde"/>
              </w:rPr>
              <w:t xml:space="preserve">(EN)</w:t>
            </w:r>
            <w:r>
              <w:br/>
            </w:r>
            <w:r>
              <w:t xml:space="preserve">(</w:t>
            </w:r>
            <w:hyperlink w:anchor="sec_juegos_estaticos">
              <w:r>
                <w:rPr>
                  <w:rStyle w:val="Hyperlink"/>
                </w:rPr>
                <w:t xml:space="preserve">I.2</w:t>
              </w:r>
            </w:hyperlink>
            <w:r>
              <w:t xml:space="preserve">)</w:t>
            </w:r>
          </w:p>
        </w:tc>
        <w:tc>
          <w:tcPr>
            <w:vAlign w:val="center"/>
          </w:tcPr>
          <w:p>
            <w:pPr>
              <w:pStyle w:val="Celdatceesalvia"/>
              <w:jc w:val="center"/>
            </w:pPr>
            <w:r>
              <w:rPr>
                <w:rStyle w:val="Textoverde"/>
                <w:b/>
                <w:bCs/>
              </w:rPr>
              <w:t xml:space="preserve">equilibrio de</w:t>
            </w:r>
            <w:r>
              <w:rPr>
                <w:rStyle w:val="Textoverde"/>
                <w:b/>
                <w:bCs/>
              </w:rPr>
              <w:t xml:space="preserve"> </w:t>
            </w:r>
            <w:r>
              <w:rPr>
                <w:rStyle w:val="Textoverde"/>
                <w:b/>
                <w:bCs/>
                <w:smallCaps/>
              </w:rPr>
              <w:t xml:space="preserve">Nash</w:t>
            </w:r>
            <w:r>
              <w:rPr>
                <w:rStyle w:val="Textoverde"/>
                <w:b/>
                <w:bCs/>
              </w:rPr>
              <w:t xml:space="preserve"> </w:t>
            </w:r>
            <w:r>
              <w:rPr>
                <w:rStyle w:val="Textoverde"/>
                <w:b/>
                <w:bCs/>
              </w:rPr>
              <w:t xml:space="preserve">perfecto en subjuegos</w:t>
            </w:r>
            <w:r>
              <w:rPr>
                <w:rStyle w:val="Textoverde"/>
              </w:rPr>
              <w:t xml:space="preserve"> </w:t>
            </w:r>
            <w:r>
              <w:rPr>
                <w:rStyle w:val="Textoverde"/>
              </w:rPr>
              <w:t xml:space="preserve">(ENPS)</w:t>
            </w:r>
            <w:r>
              <w:br/>
            </w:r>
            <w:r>
              <w:t xml:space="preserve">(</w:t>
            </w:r>
            <w:hyperlink w:anchor="sec_juegos_dinamicos">
              <w:r>
                <w:rPr>
                  <w:rStyle w:val="Hyperlink"/>
                </w:rPr>
                <w:t xml:space="preserve">I.3</w:t>
              </w:r>
            </w:hyperlink>
            <w:r>
              <w:t xml:space="preserve">)</w:t>
            </w:r>
          </w:p>
        </w:tc>
      </w:tr>
      <w:tr>
        <w:tc>
          <w:tcPr>
            <w:vAlign w:val="center"/>
          </w:tcPr>
          <w:p>
            <w:pPr>
              <w:pStyle w:val="Compact"/>
              <w:jc w:val="center"/>
            </w:pPr>
            <w:r>
              <w:rPr>
                <w:b/>
                <w:bCs/>
              </w:rPr>
              <w:t xml:space="preserve">Información incompleta</w:t>
            </w:r>
          </w:p>
        </w:tc>
        <w:tc>
          <w:tcPr>
            <w:vAlign w:val="center"/>
          </w:tcPr>
          <w:p>
            <w:pPr>
              <w:pStyle w:val="Celdatceesalvia"/>
              <w:jc w:val="center"/>
            </w:pPr>
            <w:r>
              <w:rPr>
                <w:rStyle w:val="Textodorado"/>
                <w:b/>
                <w:bCs/>
              </w:rPr>
              <w:t xml:space="preserve">equilibrio bayesiano de</w:t>
            </w:r>
            <w:r>
              <w:rPr>
                <w:rStyle w:val="Textodorado"/>
                <w:b/>
                <w:bCs/>
              </w:rPr>
              <w:t xml:space="preserve"> </w:t>
            </w:r>
            <w:r>
              <w:rPr>
                <w:rStyle w:val="Textodorado"/>
                <w:b/>
                <w:bCs/>
                <w:smallCaps/>
              </w:rPr>
              <w:t xml:space="preserve">Nash</w:t>
            </w:r>
            <w:r>
              <w:rPr>
                <w:rStyle w:val="Textodorado"/>
              </w:rPr>
              <w:t xml:space="preserve"> </w:t>
            </w:r>
            <w:r>
              <w:rPr>
                <w:rStyle w:val="Textodorado"/>
              </w:rPr>
              <w:t xml:space="preserve">(EBN)</w:t>
            </w:r>
            <w:r>
              <w:br/>
            </w:r>
            <w:r>
              <w:t xml:space="preserve">(</w:t>
            </w:r>
            <w:hyperlink w:anchor="sec_juegos_bayesianos">
              <w:r>
                <w:rPr>
                  <w:rStyle w:val="Hyperlink"/>
                </w:rPr>
                <w:t xml:space="preserve">II.1</w:t>
              </w:r>
            </w:hyperlink>
            <w:r>
              <w:t xml:space="preserve">)</w:t>
            </w:r>
          </w:p>
        </w:tc>
        <w:tc>
          <w:tcPr>
            <w:vAlign w:val="center"/>
          </w:tcPr>
          <w:p>
            <w:pPr>
              <w:pStyle w:val="Celdatceesalvia"/>
              <w:jc w:val="center"/>
            </w:pPr>
            <w:r>
              <w:rPr>
                <w:rStyle w:val="Textodorado"/>
                <w:b/>
                <w:bCs/>
              </w:rPr>
              <w:t xml:space="preserve">equilibrio bayesiano perfecto</w:t>
            </w:r>
            <w:r>
              <w:rPr>
                <w:rStyle w:val="Textodorado"/>
              </w:rPr>
              <w:t xml:space="preserve"> </w:t>
            </w:r>
            <w:r>
              <w:rPr>
                <w:rStyle w:val="Textodorado"/>
              </w:rPr>
              <w:t xml:space="preserve">(EBP)</w:t>
            </w:r>
            <w:r>
              <w:br/>
            </w:r>
            <w:r>
              <w:t xml:space="preserve">(</w:t>
            </w:r>
            <w:hyperlink w:anchor="sec_ebp_senalizacion">
              <w:r>
                <w:rPr>
                  <w:rStyle w:val="Hyperlink"/>
                </w:rPr>
                <w:t xml:space="preserve">II.2</w:t>
              </w:r>
            </w:hyperlink>
            <w:r>
              <w:t xml:space="preserve">)</w:t>
            </w:r>
          </w:p>
        </w:tc>
      </w:tr>
      <w:tr>
        <w:tc>
          <w:tcPr>
            <w:vAlign w:val="center"/>
          </w:tcPr>
          <w:p>
            <w:pPr>
              <w:pStyle w:val="Celdatceesalmon"/>
              <w:jc w:val="center"/>
            </w:pPr>
            <w:r>
              <w:rPr>
                <w:b/>
                <w:bCs/>
              </w:rPr>
              <w:t xml:space="preserve">Cooperativos</w:t>
            </w:r>
          </w:p>
        </w:tc>
        <w:tc>
          <w:tcPr>
            <w:gridSpan w:val="2"/>
            <w:vAlign w:val="center"/>
          </w:tcPr>
          <w:p>
            <w:pPr>
              <w:pStyle w:val="Celdatceesalmon"/>
              <w:jc w:val="center"/>
            </w:pPr>
            <w:r>
              <w:t xml:space="preserve">solución de negociación de</w:t>
            </w:r>
            <w:r>
              <w:t xml:space="preserve"> </w:t>
            </w:r>
            <w:r>
              <w:rPr>
                <w:smallCaps/>
              </w:rPr>
              <w:t xml:space="preserve">Nash</w:t>
            </w:r>
            <w:r>
              <w:t xml:space="preserve">, núcleo y valor de</w:t>
            </w:r>
            <w:r>
              <w:t xml:space="preserve"> </w:t>
            </w:r>
            <w:r>
              <w:rPr>
                <w:smallCaps/>
              </w:rPr>
              <w:t xml:space="preserve">Shapley</w:t>
            </w:r>
            <w:r>
              <w:t xml:space="preserve"> </w:t>
            </w:r>
            <w:r>
              <w:t xml:space="preserve">(</w:t>
            </w:r>
            <w:hyperlink w:anchor="sec_negociacion_cooperativos">
              <w:r>
                <w:rPr>
                  <w:rStyle w:val="Hyperlink"/>
                </w:rPr>
                <w:t xml:space="preserve">II.3</w:t>
              </w:r>
            </w:hyperlink>
            <w:r>
              <w:t xml:space="preserve">)</w:t>
            </w:r>
          </w:p>
        </w:tc>
      </w:tr>
    </w:tbl>
    <w:bookmarkEnd w:id="32"/>
    <w:p>
      <w:pPr>
        <w:pStyle w:val="BodyText"/>
      </w:pPr>
      <w:r>
        <w:rPr>
          <w:i/>
          <w:iCs/>
        </w:rPr>
        <w:t xml:space="preserve">Fuente: elaboración propia a partir de</w:t>
      </w:r>
      <w:r>
        <w:rPr>
          <w:i/>
          <w:iCs/>
        </w:rPr>
        <w:t xml:space="preserve"> </w:t>
      </w:r>
      <w:r>
        <w:rPr>
          <w:i/>
          <w:iCs/>
          <w:smallCaps/>
        </w:rPr>
        <w:t xml:space="preserve">Gibbons</w:t>
      </w:r>
      <w:r>
        <w:rPr>
          <w:i/>
          <w:iCs/>
        </w:rPr>
        <w:t xml:space="preserve"> </w:t>
      </w:r>
      <w:r>
        <w:rPr>
          <w:i/>
          <w:iCs/>
        </w:rPr>
        <w:t xml:space="preserve">(</w:t>
      </w:r>
      <w:hyperlink w:anchor="ref_Gibbons1992Game">
        <w:r>
          <w:rPr>
            <w:rStyle w:val="Hyperlink"/>
            <w:i/>
            <w:iCs/>
          </w:rPr>
          <w:t xml:space="preserve">1992</w:t>
        </w:r>
      </w:hyperlink>
      <w:r>
        <w:rPr>
          <w:i/>
          <w:iCs/>
        </w:rPr>
        <w:t xml:space="preserve">, prefacio y cap. 4)</w:t>
      </w:r>
      <w:r>
        <w:rPr>
          <w:i/>
          <w:iCs/>
        </w:rPr>
        <w:t xml:space="preserve"> </w:t>
      </w:r>
      <w:r>
        <w:rPr>
          <w:i/>
          <w:iCs/>
        </w:rPr>
        <w:t xml:space="preserve">y</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w:t>
        </w:r>
      </w:hyperlink>
      <w:r>
        <w:rPr>
          <w:i/>
          <w:iCs/>
        </w:rPr>
        <w:t xml:space="preserve">, caps. 7-9)</w:t>
      </w:r>
      <w:r>
        <w:rPr>
          <w:i/>
          <w:iCs/>
        </w:rPr>
        <w:t xml:space="preserve">.</w:t>
      </w:r>
    </w:p>
    <w:bookmarkEnd w:id="33"/>
    <w:bookmarkStart w:id="51" w:name="sec_juegos_estaticos"/>
    <w:p>
      <w:pPr>
        <w:pStyle w:val="Heading2"/>
      </w:pPr>
      <w:r>
        <w:t xml:space="preserve">I.2.</w:t>
      </w:r>
      <w:r>
        <w:t xml:space="preserve"> </w:t>
      </w:r>
      <w:r>
        <w:t xml:space="preserve">Juegos estáticos: dominancia y equilibrio de</w:t>
      </w:r>
      <w:r>
        <w:t xml:space="preserve"> </w:t>
      </w:r>
      <w:r>
        <w:rPr>
          <w:smallCaps/>
        </w:rPr>
        <w:t xml:space="preserve">Nash</w:t>
      </w:r>
    </w:p>
    <w:p>
      <w:pPr>
        <w:numPr>
          <w:ilvl w:val="0"/>
          <w:numId w:val="1016"/>
        </w:numPr>
      </w:pPr>
      <w:r>
        <w:t xml:space="preserve">Una vez descritos los elementos de un juego, pasamos a predecir cómo se juega cuando todos eligen a la vez. Empezamos por la predicción que menos exige a los jugadores, la dominancia, y pasamos al concepto central, el equilibrio de</w:t>
      </w:r>
      <w:r>
        <w:t xml:space="preserve"> </w:t>
      </w:r>
      <w:r>
        <w:rPr>
          <w:smallCaps/>
        </w:rPr>
        <w:t xml:space="preserve">Nash</w:t>
      </w:r>
      <w:r>
        <w:t xml:space="preserve">.</w:t>
      </w:r>
    </w:p>
    <w:bookmarkStart w:id="37" w:name="sec_dominancia"/>
    <w:p>
      <w:pPr>
        <w:pStyle w:val="Heading3"/>
      </w:pPr>
      <w:r>
        <w:t xml:space="preserve">I.2.1.</w:t>
      </w:r>
      <w:r>
        <w:t xml:space="preserve"> </w:t>
      </w:r>
      <w:r>
        <w:t xml:space="preserve">Dominancia y dilema del prisionero</w:t>
      </w:r>
    </w:p>
    <w:p>
      <w:pPr>
        <w:numPr>
          <w:ilvl w:val="0"/>
          <w:numId w:val="1017"/>
        </w:numPr>
      </w:pPr>
      <w:r>
        <w:rPr>
          <w:i/>
          <w:iCs/>
        </w:rPr>
        <w:t xml:space="preserve">Idea</w:t>
      </w:r>
      <w:r>
        <w:t xml:space="preserve">: la predicción más sólida es la que solo exige que cada jugador sea racional: no elegir nunca algo que es peor pase lo que pase.</w:t>
      </w:r>
    </w:p>
    <w:p>
      <w:pPr>
        <w:keepNext/>
        <w:numPr>
          <w:ilvl w:val="0"/>
          <w:numId w:val="1017"/>
        </w:numPr>
      </w:pPr>
      <w:r>
        <w:rPr>
          <w:i/>
          <w:iCs/>
        </w:rPr>
        <w:t xml:space="preserve">Definiciones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8</w:t>
        </w:r>
      </w:hyperlink>
      <w:r>
        <w:t xml:space="preserve">)</w:t>
      </w:r>
      <w:r>
        <w:t xml:space="preserve">:</w:t>
      </w:r>
    </w:p>
    <w:p>
      <w:pPr>
        <w:numPr>
          <w:ilvl w:val="1"/>
          <w:numId w:val="1018"/>
        </w:numPr>
      </w:pPr>
      <m:oMath>
        <m:sSub>
          <m:e>
            <m:r>
              <m:t>s</m:t>
            </m:r>
          </m:e>
          <m:sub>
            <m:r>
              <m:t>i</m:t>
            </m:r>
          </m:sub>
        </m:sSub>
      </m:oMath>
      <w:r>
        <w:t xml:space="preserve"> </w:t>
      </w:r>
      <w:r>
        <w:t xml:space="preserve">es una estrategia</w:t>
      </w:r>
      <w:r>
        <w:t xml:space="preserve"> </w:t>
      </w:r>
      <w:r>
        <w:rPr>
          <w:b/>
          <w:bCs/>
        </w:rPr>
        <w:t xml:space="preserve">estrictamente dominante</w:t>
      </w:r>
      <w:r>
        <w:t xml:space="preserve"> </w:t>
      </w:r>
      <w:r>
        <w:t xml:space="preserve">si da al jugador más que cualquier otra, hagan lo que hagan los demás:</w:t>
      </w:r>
      <w:r>
        <w:t xml:space="preserve"> </w:t>
      </w:r>
      <m:oMath>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r>
          <m:rPr>
            <m:sty m:val="p"/>
          </m:rPr>
          <m:t>&gt;</m:t>
        </m:r>
        <m:sSub>
          <m:e>
            <m:r>
              <m:t>u</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oMath>
      <w:r>
        <w:t xml:space="preserve"> </w:t>
      </w:r>
      <w:r>
        <w:t xml:space="preserve">para toda</w:t>
      </w:r>
      <w:r>
        <w:t xml:space="preserve"> </w:t>
      </w:r>
      <m:oMath>
        <m:sSub>
          <m:e>
            <m:r>
              <m:t>s</m:t>
            </m:r>
          </m:e>
          <m:sub>
            <m:r>
              <m:t>i</m:t>
            </m:r>
          </m:sub>
        </m:sSub>
        <m:r>
          <m:rPr>
            <m:sty m:val="p"/>
          </m:rPr>
          <m:t>′</m:t>
        </m:r>
        <m:r>
          <m:rPr>
            <m:sty m:val="p"/>
          </m:rPr>
          <m:t>≠</m:t>
        </m:r>
        <m:sSub>
          <m:e>
            <m:r>
              <m:t>s</m:t>
            </m:r>
          </m:e>
          <m:sub>
            <m:r>
              <m:t>i</m:t>
            </m:r>
          </m:sub>
        </m:sSub>
      </m:oMath>
      <w:r>
        <w:t xml:space="preserve"> </w:t>
      </w:r>
      <w:r>
        <w:t xml:space="preserve">y toda</w:t>
      </w:r>
      <w:r>
        <w:t xml:space="preserve"> </w:t>
      </w:r>
      <m:oMath>
        <m:sSub>
          <m:e>
            <m:r>
              <m:t>s</m:t>
            </m:r>
          </m:e>
          <m:sub>
            <m:r>
              <m:rPr>
                <m:sty m:val="p"/>
              </m:rPr>
              <m:t>−</m:t>
            </m:r>
            <m:r>
              <m:t>i</m:t>
            </m:r>
          </m:sub>
        </m:sSub>
        <m:r>
          <m:rPr>
            <m:sty m:val="p"/>
          </m:rPr>
          <m:t>∈</m:t>
        </m:r>
        <m:sSub>
          <m:e>
            <m:r>
              <m:t>S</m:t>
            </m:r>
          </m:e>
          <m:sub>
            <m:r>
              <m:rPr>
                <m:sty m:val="p"/>
              </m:rPr>
              <m:t>−</m:t>
            </m:r>
            <m:r>
              <m:t>i</m:t>
            </m:r>
          </m:sub>
        </m:sSub>
      </m:oMath>
      <w:r>
        <w:t xml:space="preserve">;</w:t>
      </w:r>
    </w:p>
    <w:p>
      <w:pPr>
        <w:numPr>
          <w:ilvl w:val="1"/>
          <w:numId w:val="1018"/>
        </w:numPr>
      </w:pPr>
      <m:oMath>
        <m:sSub>
          <m:e>
            <m:r>
              <m:t>s</m:t>
            </m:r>
          </m:e>
          <m:sub>
            <m:r>
              <m:t>i</m:t>
            </m:r>
          </m:sub>
        </m:sSub>
        <m:r>
          <m:rPr>
            <m:sty m:val="p"/>
          </m:rPr>
          <m:t>′</m:t>
        </m:r>
      </m:oMath>
      <w:r>
        <w:t xml:space="preserve"> </w:t>
      </w:r>
      <w:r>
        <w:t xml:space="preserve">está</w:t>
      </w:r>
      <w:r>
        <w:t xml:space="preserve"> </w:t>
      </w:r>
      <w:r>
        <w:rPr>
          <w:b/>
          <w:bCs/>
        </w:rPr>
        <w:t xml:space="preserve">estrictamente dominada</w:t>
      </w:r>
      <w:r>
        <w:t xml:space="preserve"> </w:t>
      </w:r>
      <w:r>
        <w:t xml:space="preserve">por</w:t>
      </w:r>
      <w:r>
        <w:t xml:space="preserve"> </w:t>
      </w:r>
      <m:oMath>
        <m:sSub>
          <m:e>
            <m:r>
              <m:t>s</m:t>
            </m:r>
          </m:e>
          <m:sub>
            <m:r>
              <m:t>i</m:t>
            </m:r>
          </m:sub>
        </m:sSub>
      </m:oMath>
      <w:r>
        <w:t xml:space="preserve"> </w:t>
      </w:r>
      <w:r>
        <w:t xml:space="preserve">si</w:t>
      </w:r>
      <w:r>
        <w:t xml:space="preserve"> </w:t>
      </w:r>
      <m:oMath>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r>
          <m:rPr>
            <m:sty m:val="p"/>
          </m:rPr>
          <m:t>&gt;</m:t>
        </m:r>
        <m:sSub>
          <m:e>
            <m:r>
              <m:t>u</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oMath>
      <w:r>
        <w:t xml:space="preserve"> </w:t>
      </w:r>
      <w:r>
        <w:t xml:space="preserve">para toda</w:t>
      </w:r>
      <w:r>
        <w:t xml:space="preserve"> </w:t>
      </w:r>
      <m:oMath>
        <m:sSub>
          <m:e>
            <m:r>
              <m:t>s</m:t>
            </m:r>
          </m:e>
          <m:sub>
            <m:r>
              <m:rPr>
                <m:sty m:val="p"/>
              </m:rPr>
              <m:t>−</m:t>
            </m:r>
            <m:r>
              <m:t>i</m:t>
            </m:r>
          </m:sub>
        </m:sSub>
      </m:oMath>
      <w:r>
        <w:t xml:space="preserve">, y</w:t>
      </w:r>
      <w:r>
        <w:t xml:space="preserve"> </w:t>
      </w:r>
      <w:r>
        <w:rPr>
          <w:b/>
          <w:bCs/>
        </w:rPr>
        <w:t xml:space="preserve">débilmente dominada</w:t>
      </w:r>
      <w:r>
        <w:t xml:space="preserve"> </w:t>
      </w:r>
      <w:r>
        <w:t xml:space="preserve">si</w:t>
      </w:r>
      <w:r>
        <w:t xml:space="preserve"> </w:t>
      </w:r>
      <m:oMath>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oMath>
      <w:r>
        <w:t xml:space="preserve"> </w:t>
      </w:r>
      <w:r>
        <w:t xml:space="preserve">para toda</w:t>
      </w:r>
      <w:r>
        <w:t xml:space="preserve"> </w:t>
      </w:r>
      <m:oMath>
        <m:sSub>
          <m:e>
            <m:r>
              <m:t>s</m:t>
            </m:r>
          </m:e>
          <m:sub>
            <m:r>
              <m:rPr>
                <m:sty m:val="p"/>
              </m:rPr>
              <m:t>−</m:t>
            </m:r>
            <m:r>
              <m:t>i</m:t>
            </m:r>
          </m:sub>
        </m:sSub>
      </m:oMath>
      <w:r>
        <w:t xml:space="preserve">, con desigualdad estricta para alguna.</w:t>
      </w:r>
    </w:p>
    <w:p>
      <w:pPr>
        <w:keepNext/>
        <w:numPr>
          <w:ilvl w:val="0"/>
          <w:numId w:val="1017"/>
        </w:numPr>
      </w:pPr>
      <w:r>
        <w:rPr>
          <w:i/>
          <w:iCs/>
        </w:rPr>
        <w:t xml:space="preserve">Hilo: la guerra de precios</w:t>
      </w:r>
      <w:r>
        <w:t xml:space="preserve"> </w:t>
      </w:r>
      <w:r>
        <w:t xml:space="preserve">(tabla </w:t>
      </w:r>
      <w:hyperlink w:anchor="tab_dilema_prisionero">
        <w:r>
          <w:rPr>
            <w:rStyle w:val="Hyperlink"/>
          </w:rPr>
          <w:t xml:space="preserve">2</w:t>
        </w:r>
      </w:hyperlink>
      <w:r>
        <w:t xml:space="preserve">). I y E fijan a la vez un precio alto o uno bajo. Si los 2 mantienen el precio alto, ganan 5 cada uno; si uno lo baja y el otro no, el que lo baja se queda con los clientes del otro y gana 6, y el otro, 0; si los 2 lo bajan, ganan 1.</w:t>
      </w:r>
    </w:p>
    <w:p>
      <w:pPr>
        <w:numPr>
          <w:ilvl w:val="1"/>
          <w:numId w:val="1019"/>
        </w:numPr>
      </w:pPr>
      <w:r>
        <w:t xml:space="preserve">Bajar el precio es estrictamente dominante para los 2 (</w:t>
      </w:r>
      <m:oMath>
        <m:r>
          <m:t>6</m:t>
        </m:r>
        <m:r>
          <m:rPr>
            <m:sty m:val="p"/>
          </m:rPr>
          <m:t>&gt;</m:t>
        </m:r>
        <m:r>
          <m:t>5</m:t>
        </m:r>
      </m:oMath>
      <w:r>
        <w:t xml:space="preserve"> </w:t>
      </w:r>
      <w:r>
        <w:t xml:space="preserve">si el otro lo mantiene y</w:t>
      </w:r>
      <w:r>
        <w:t xml:space="preserve"> </w:t>
      </w:r>
      <m:oMath>
        <m:r>
          <m:t>1</m:t>
        </m:r>
        <m:r>
          <m:rPr>
            <m:sty m:val="p"/>
          </m:rPr>
          <m:t>&gt;</m:t>
        </m:r>
        <m:r>
          <m:t>0</m:t>
        </m:r>
      </m:oMath>
      <w:r>
        <w:t xml:space="preserve"> </w:t>
      </w:r>
      <w:r>
        <w:t xml:space="preserve">si lo baja), y el resultado (Bajo, Bajo) es peor para ambos que (Alto, Alto): la</w:t>
      </w:r>
      <w:r>
        <w:t xml:space="preserve"> </w:t>
      </w:r>
      <w:r>
        <w:rPr>
          <w:i/>
          <w:iCs/>
        </w:rPr>
        <w:t xml:space="preserve">racionalidad individual</w:t>
      </w:r>
      <w:r>
        <w:t xml:space="preserve"> </w:t>
      </w:r>
      <w:r>
        <w:t xml:space="preserve">lleva a un resultado</w:t>
      </w:r>
      <w:r>
        <w:t xml:space="preserve"> </w:t>
      </w:r>
      <w:r>
        <w:rPr>
          <w:i/>
          <w:iCs/>
        </w:rPr>
        <w:t xml:space="preserve">colectivamente ineficiente</w:t>
      </w:r>
      <w:r>
        <w:t xml:space="preserve"> </w:t>
      </w:r>
      <w:r>
        <w:t xml:space="preserve">en el sentido de</w:t>
      </w:r>
      <w:r>
        <w:t xml:space="preserve"> </w:t>
      </w:r>
      <w:r>
        <w:rPr>
          <w:smallCaps/>
        </w:rPr>
        <w:t xml:space="preserve">Pareto</w:t>
      </w:r>
      <w:r>
        <w:t xml:space="preserve">.</w:t>
      </w:r>
    </w:p>
    <w:p>
      <w:pPr>
        <w:numPr>
          <w:ilvl w:val="1"/>
          <w:numId w:val="1019"/>
        </w:numPr>
      </w:pPr>
      <w:r>
        <w:t xml:space="preserve">Tiene la estructura del</w:t>
      </w:r>
      <w:r>
        <w:t xml:space="preserve"> </w:t>
      </w:r>
      <w:r>
        <w:rPr>
          <w:b/>
          <w:bCs/>
        </w:rPr>
        <w:t xml:space="preserve">dilema del prisionero</w:t>
      </w:r>
      <w:r>
        <w:t xml:space="preserve">, la del cártel</w:t>
      </w:r>
      <w:r>
        <w:t xml:space="preserve"> </w:t>
      </w:r>
      <w:hyperlink r:id="rId21">
        <w:r>
          <w:rPr>
            <w:rStyle w:val="Referenciaatema"/>
          </w:rPr>
          <w:t xml:space="preserve">[ver tema 3.A.19]</w:t>
        </w:r>
      </w:hyperlink>
      <w:r>
        <w:t xml:space="preserve">, del polizón en los bienes públicos</w:t>
      </w:r>
      <w:r>
        <w:t xml:space="preserve"> </w:t>
      </w:r>
      <w:hyperlink r:id="rId34">
        <w:r>
          <w:rPr>
            <w:rStyle w:val="Referenciaatema"/>
          </w:rPr>
          <w:t xml:space="preserve">[ver tema 3.A.23]</w:t>
        </w:r>
      </w:hyperlink>
      <w:r>
        <w:t xml:space="preserve">, de las guerras arancelarias</w:t>
      </w:r>
      <w:r>
        <w:t xml:space="preserve"> </w:t>
      </w:r>
      <w:hyperlink r:id="rId24">
        <w:r>
          <w:rPr>
            <w:rStyle w:val="Referenciaatema"/>
          </w:rPr>
          <w:t xml:space="preserve">[ver tema 3.B.7]</w:t>
        </w:r>
      </w:hyperlink>
      <w:r>
        <w:t xml:space="preserve"> </w:t>
      </w:r>
      <w:r>
        <w:t xml:space="preserve">y de los programas de clemencia</w:t>
      </w:r>
      <w:r>
        <w:t xml:space="preserve"> </w:t>
      </w:r>
      <w:hyperlink r:id="rId35">
        <w:r>
          <w:rPr>
            <w:rStyle w:val="Referenciaatema"/>
          </w:rPr>
          <w:t xml:space="preserve">[ver tema 4.A.15]</w:t>
        </w:r>
      </w:hyperlink>
      <w:r>
        <w:t xml:space="preserve">.</w:t>
      </w:r>
    </w:p>
    <w:p>
      <w:pPr>
        <w:numPr>
          <w:ilvl w:val="0"/>
          <w:numId w:val="1017"/>
        </w:numPr>
      </w:pPr>
      <w:r>
        <w:rPr>
          <w:i/>
          <w:iCs/>
        </w:rPr>
        <w:t xml:space="preserve">Clásico: el dilema del prisionero</w:t>
      </w:r>
      <w:r>
        <w:t xml:space="preserve"> </w:t>
      </w:r>
      <w:r>
        <w:t xml:space="preserve">(</w:t>
      </w:r>
      <w:hyperlink w:anchor="ref_Tucker1950TwoPerson">
        <w:r>
          <w:rPr>
            <w:rStyle w:val="Hyperlink"/>
            <w:smallCaps/>
          </w:rPr>
          <w:t xml:space="preserve">Tucker</w:t>
        </w:r>
        <w:r>
          <w:rPr>
            <w:rStyle w:val="Hyperlink"/>
          </w:rPr>
          <w:t xml:space="preserve">, 1950</w:t>
        </w:r>
      </w:hyperlink>
      <w:r>
        <w:t xml:space="preserve">)</w:t>
      </w:r>
      <w:r>
        <w:t xml:space="preserve">. 2 detenidos, incomunicados, pueden callar o confesar; confesar es dominante y los 2 acaban con más años de cárcel que si hubieran callado (anexo </w:t>
      </w:r>
      <w:hyperlink w:anchor="anexo_clasicos">
        <w:r>
          <w:rPr>
            <w:rStyle w:val="Hyperlink"/>
          </w:rPr>
          <w:t xml:space="preserve">E</w:t>
        </w:r>
      </w:hyperlink>
      <w:r>
        <w:t xml:space="preserve">).</w:t>
      </w:r>
    </w:p>
    <w:p>
      <w:pPr>
        <w:numPr>
          <w:ilvl w:val="0"/>
          <w:numId w:val="1017"/>
        </w:numPr>
      </w:pPr>
      <w:r>
        <w:rPr>
          <w:i/>
          <w:iCs/>
        </w:rPr>
        <w:t xml:space="preserve">Eliminación iterativa de estrategias estrictamente dominadas</w:t>
      </w:r>
      <w:r>
        <w:t xml:space="preserve">. Si la racionalidad es conocimiento común, se pueden ir eliminando las estrategias dominadas de cada jugador y, en el juego reducido, las que pasen a estarlo. El orden en que se eliminen no altera el resultado, pero cada ronda exige un nivel más de conocimiento común. Con estrategias débilmente dominadas el orden sí importa.</w:t>
      </w:r>
    </w:p>
    <w:p>
      <w:pPr>
        <w:numPr>
          <w:ilvl w:val="0"/>
          <w:numId w:val="1017"/>
        </w:numPr>
      </w:pPr>
      <w:r>
        <w:rPr>
          <w:i/>
          <w:iCs/>
        </w:rPr>
        <w:t xml:space="preserve">Valoración</w:t>
      </w:r>
      <w:r>
        <w:t xml:space="preserve">: pocas veces existe una estrategia dominante, y la eliminación iterativa suele dejar muchas estrategias sin descartar (en el juego de la tabla </w:t>
      </w:r>
      <w:hyperlink w:anchor="tab_sin_dominadas">
        <w:r>
          <w:rPr>
            <w:rStyle w:val="Hyperlink"/>
          </w:rPr>
          <w:t xml:space="preserve">3</w:t>
        </w:r>
      </w:hyperlink>
      <w:r>
        <w:t xml:space="preserve"> </w:t>
      </w:r>
      <w:r>
        <w:t xml:space="preserve">no elimina ninguna). Hace falta un concepto más fuerte.</w:t>
      </w:r>
    </w:p>
    <w:bookmarkStart w:id="36" w:name="tab_dilema_prisionero"/>
    <w:p>
      <w:pPr>
        <w:pStyle w:val="TableCaption"/>
      </w:pPr>
      <w:r>
        <w:t xml:space="preserve">Tabla 2.–</w:t>
      </w:r>
      <w:r>
        <w:t xml:space="preserve"> </w:t>
      </w:r>
      <w:r>
        <w:t xml:space="preserve">La guerra de precios entre I y E, un dilema del prisionero (</w:t>
      </w:r>
      <w:r>
        <w:t xml:space="preserve">I</w:t>
      </w:r>
      <w:r>
        <w:t xml:space="preserve">, filas; E, columnas; pagos: beneficios)</w:t>
      </w:r>
    </w:p>
    <w:tbl>
      <w:tblPr>
        <w:tblStyle w:val="Table"/>
        <w:tblW w:type="auto" w:w="0"/>
        <w:tblLook w:firstRow="0" w:lastRow="0" w:firstColumn="0" w:lastColumn="0" w:noHBand="0" w:noVBand="0" w:val="0000"/>
        <w:tblCaption w:val="Tabla 2.– La guerra de precios entre I y E, un dilema del prisionero (I, filas; E, columnas; pagos: beneficios)"/>
      </w:tblPr>
      <w:tblGrid>
        <w:gridCol w:w="2640"/>
        <w:gridCol w:w="2640"/>
        <w:gridCol w:w="2640"/>
      </w:tblGrid>
      <w:tr>
        <w:tc>
          <w:tcPr>
            <w:vAlign w:val="center"/>
          </w:tcPr>
          <w:p>
            <w:pPr>
              <w:pStyle w:val="Compact"/>
            </w:pPr>
          </w:p>
        </w:tc>
        <w:tc>
          <w:tcPr>
            <w:vAlign w:val="center"/>
          </w:tcPr>
          <w:p>
            <w:pPr>
              <w:pStyle w:val="Compact"/>
              <w:jc w:val="center"/>
            </w:pPr>
            <w:r>
              <w:rPr>
                <w:b/>
                <w:bCs/>
              </w:rPr>
              <w:t xml:space="preserve">Precio alto</w:t>
            </w:r>
          </w:p>
        </w:tc>
        <w:tc>
          <w:tcPr>
            <w:vAlign w:val="center"/>
          </w:tcPr>
          <w:p>
            <w:pPr>
              <w:pStyle w:val="Compact"/>
              <w:jc w:val="center"/>
            </w:pPr>
            <w:r>
              <w:rPr>
                <w:b/>
                <w:bCs/>
              </w:rPr>
              <w:t xml:space="preserve">Precio bajo</w:t>
            </w:r>
          </w:p>
        </w:tc>
      </w:tr>
      <w:tr>
        <w:tc>
          <w:tcPr>
            <w:vAlign w:val="center"/>
          </w:tcPr>
          <w:p>
            <w:pPr>
              <w:pStyle w:val="Compact"/>
              <w:jc w:val="center"/>
            </w:pPr>
            <w:r>
              <w:rPr>
                <w:b/>
                <w:bCs/>
              </w:rPr>
              <w:t xml:space="preserve">Precio alto</w:t>
            </w:r>
          </w:p>
        </w:tc>
        <w:tc>
          <w:tcPr>
            <w:vAlign w:val="center"/>
          </w:tcPr>
          <w:p>
            <w:pPr>
              <w:pStyle w:val="Compact"/>
              <w:jc w:val="center"/>
            </w:pPr>
            <m:oMath>
              <m:d>
                <m:dPr>
                  <m:begChr m:val="("/>
                  <m:sepChr m:val=""/>
                  <m:endChr m:val=")"/>
                  <m:grow/>
                </m:dPr>
                <m:e>
                  <m:r>
                    <m:t>5</m:t>
                  </m:r>
                  <m:r>
                    <m:rPr>
                      <m:sty m:val="p"/>
                    </m:rPr>
                    <m:t>,</m:t>
                  </m:r>
                  <m:r>
                    <m:t>5</m:t>
                  </m:r>
                </m:e>
              </m:d>
            </m:oMath>
          </w:p>
        </w:tc>
        <w:tc>
          <w:tcPr>
            <w:vAlign w:val="center"/>
          </w:tcPr>
          <w:p>
            <w:pPr>
              <w:pStyle w:val="Compact"/>
              <w:jc w:val="center"/>
            </w:pPr>
            <m:oMath>
              <m:d>
                <m:dPr>
                  <m:begChr m:val="("/>
                  <m:sepChr m:val=""/>
                  <m:endChr m:val=")"/>
                  <m:grow/>
                </m:dPr>
                <m:e>
                  <m:r>
                    <m:t>0</m:t>
                  </m:r>
                  <m:r>
                    <m:rPr>
                      <m:sty m:val="p"/>
                    </m:rPr>
                    <m:t>,</m:t>
                  </m:r>
                  <m:bar>
                    <m:barPr>
                      <m:pos m:val="bot"/>
                    </m:barPr>
                    <m:e>
                      <m:r>
                        <m:t>6</m:t>
                      </m:r>
                    </m:e>
                  </m:bar>
                </m:e>
              </m:d>
            </m:oMath>
          </w:p>
        </w:tc>
      </w:tr>
      <w:tr>
        <w:tc>
          <w:tcPr>
            <w:vAlign w:val="center"/>
          </w:tcPr>
          <w:p>
            <w:pPr>
              <w:pStyle w:val="Compact"/>
              <w:jc w:val="center"/>
            </w:pPr>
            <w:r>
              <w:rPr>
                <w:b/>
                <w:bCs/>
              </w:rPr>
              <w:t xml:space="preserve">Precio bajo</w:t>
            </w:r>
          </w:p>
        </w:tc>
        <w:tc>
          <w:tcPr>
            <w:vAlign w:val="center"/>
          </w:tcPr>
          <w:p>
            <w:pPr>
              <w:pStyle w:val="Compact"/>
              <w:jc w:val="center"/>
            </w:pPr>
            <m:oMath>
              <m:d>
                <m:dPr>
                  <m:begChr m:val="("/>
                  <m:sepChr m:val=""/>
                  <m:endChr m:val=")"/>
                  <m:grow/>
                </m:dPr>
                <m:e>
                  <m:bar>
                    <m:barPr>
                      <m:pos m:val="bot"/>
                    </m:barPr>
                    <m:e>
                      <m:r>
                        <m:t>6</m:t>
                      </m:r>
                    </m:e>
                  </m:bar>
                  <m:r>
                    <m:rPr>
                      <m:sty m:val="p"/>
                    </m:rPr>
                    <m:t>,</m:t>
                  </m:r>
                  <m:r>
                    <m:t>0</m:t>
                  </m:r>
                </m:e>
              </m:d>
            </m:oMath>
          </w:p>
        </w:tc>
        <w:tc>
          <w:tcPr>
            <w:vAlign w:val="center"/>
          </w:tcPr>
          <w:p>
            <w:pPr>
              <w:pStyle w:val="Celdatceesalvia"/>
              <w:jc w:val="center"/>
            </w:pPr>
            <m:oMath>
              <m:d>
                <m:dPr>
                  <m:begChr m:val="("/>
                  <m:sepChr m:val=""/>
                  <m:endChr m:val=")"/>
                  <m:grow/>
                </m:dPr>
                <m:e>
                  <m:bar>
                    <m:barPr>
                      <m:pos m:val="bot"/>
                    </m:barPr>
                    <m:e>
                      <m:r>
                        <m:t>1</m:t>
                      </m:r>
                    </m:e>
                  </m:bar>
                  <m:r>
                    <m:rPr>
                      <m:sty m:val="p"/>
                    </m:rPr>
                    <m:t>,</m:t>
                  </m:r>
                  <m:bar>
                    <m:barPr>
                      <m:pos m:val="bot"/>
                    </m:barPr>
                    <m:e>
                      <m:r>
                        <m:t>1</m:t>
                      </m:r>
                    </m:e>
                  </m:bar>
                </m:e>
              </m:d>
            </m:oMath>
          </w:p>
        </w:tc>
      </w:tr>
    </w:tbl>
    <w:bookmarkEnd w:id="36"/>
    <w:p>
      <w:pPr>
        <w:pStyle w:val="BodyText"/>
      </w:pPr>
      <w:r>
        <w:rPr>
          <w:i/>
          <w:iCs/>
        </w:rPr>
        <w:t xml:space="preserve">Fuente: elaboración propia a partir de</w:t>
      </w:r>
      <w:r>
        <w:rPr>
          <w:i/>
          <w:iCs/>
        </w:rPr>
        <w:t xml:space="preserve"> </w:t>
      </w:r>
      <w:r>
        <w:rPr>
          <w:i/>
          <w:iCs/>
          <w:smallCaps/>
        </w:rPr>
        <w:t xml:space="preserve">Tucker</w:t>
      </w:r>
      <w:r>
        <w:rPr>
          <w:i/>
          <w:iCs/>
        </w:rPr>
        <w:t xml:space="preserve"> </w:t>
      </w:r>
      <w:r>
        <w:rPr>
          <w:i/>
          <w:iCs/>
        </w:rPr>
        <w:t xml:space="preserve">(</w:t>
      </w:r>
      <w:hyperlink w:anchor="ref_Tucker1950TwoPerson">
        <w:r>
          <w:rPr>
            <w:rStyle w:val="Hyperlink"/>
            <w:i/>
            <w:iCs/>
          </w:rPr>
          <w:t xml:space="preserve">1950</w:t>
        </w:r>
      </w:hyperlink>
      <w:r>
        <w:rPr>
          <w:i/>
          <w:iCs/>
        </w:rPr>
        <w:t xml:space="preserve">)</w:t>
      </w:r>
      <w:r>
        <w:rPr>
          <w:i/>
          <w:iCs/>
        </w:rPr>
        <w:t xml:space="preserve"> </w:t>
      </w:r>
      <w:r>
        <w:rPr>
          <w:i/>
          <w:iCs/>
        </w:rPr>
        <w:t xml:space="preserve">y</w:t>
      </w:r>
      <w:r>
        <w:rPr>
          <w:i/>
          <w:iCs/>
        </w:rPr>
        <w:t xml:space="preserve"> </w:t>
      </w:r>
      <w:r>
        <w:rPr>
          <w:i/>
          <w:iCs/>
          <w:smallCaps/>
        </w:rPr>
        <w:t xml:space="preserve">Gibbons</w:t>
      </w:r>
      <w:r>
        <w:rPr>
          <w:i/>
          <w:iCs/>
        </w:rPr>
        <w:t xml:space="preserve"> </w:t>
      </w:r>
      <w:r>
        <w:rPr>
          <w:i/>
          <w:iCs/>
        </w:rPr>
        <w:t xml:space="preserve">(</w:t>
      </w:r>
      <w:hyperlink w:anchor="ref_Gibbons1992Game">
        <w:r>
          <w:rPr>
            <w:rStyle w:val="Hyperlink"/>
            <w:i/>
            <w:iCs/>
          </w:rPr>
          <w:t xml:space="preserve">1992, cap. 1</w:t>
        </w:r>
      </w:hyperlink>
      <w:r>
        <w:rPr>
          <w:i/>
          <w:iCs/>
        </w:rPr>
        <w:t xml:space="preserve">)</w:t>
      </w:r>
      <w:r>
        <w:rPr>
          <w:i/>
          <w:iCs/>
        </w:rPr>
        <w:t xml:space="preserve">. Subrayadas, las mejores respuestas; sombreado, el equilibrio.</w:t>
      </w:r>
    </w:p>
    <w:bookmarkEnd w:id="37"/>
    <w:bookmarkStart w:id="50" w:name="sec_nash"/>
    <w:p>
      <w:pPr>
        <w:pStyle w:val="Heading3"/>
      </w:pPr>
      <w:r>
        <w:t xml:space="preserve">I.2.2.</w:t>
      </w:r>
      <w:r>
        <w:t xml:space="preserve"> </w:t>
      </w:r>
      <w:r>
        <w:t xml:space="preserve">Equilibrio de</w:t>
      </w:r>
      <w:r>
        <w:t xml:space="preserve"> </w:t>
      </w:r>
      <w:r>
        <w:rPr>
          <w:smallCaps/>
        </w:rPr>
        <w:t xml:space="preserve">Nash</w:t>
      </w:r>
    </w:p>
    <w:bookmarkStart w:id="38" w:name="a_idea"/>
    <w:p>
      <w:pPr>
        <w:pStyle w:val="Heading4"/>
      </w:pPr>
      <w:r>
        <w:t xml:space="preserve">a) Idea</w:t>
      </w:r>
    </w:p>
    <w:p>
      <w:pPr>
        <w:numPr>
          <w:ilvl w:val="0"/>
          <w:numId w:val="1020"/>
        </w:numPr>
      </w:pPr>
      <w:r>
        <w:t xml:space="preserve">En lugar de pedir que cada estrategia sea la mejor</w:t>
      </w:r>
      <w:r>
        <w:t xml:space="preserve"> </w:t>
      </w:r>
      <w:r>
        <w:rPr>
          <w:i/>
          <w:iCs/>
        </w:rPr>
        <w:t xml:space="preserve">pase lo que pase</w:t>
      </w:r>
      <w:r>
        <w:t xml:space="preserve">, pedimos que sea la mejor</w:t>
      </w:r>
      <w:r>
        <w:t xml:space="preserve"> </w:t>
      </w:r>
      <w:r>
        <w:rPr>
          <w:i/>
          <w:iCs/>
        </w:rPr>
        <w:t xml:space="preserve">frente a lo que de hecho hacen los demás</w:t>
      </w:r>
      <w:r>
        <w:t xml:space="preserve">. Un perfil en el que nadie quiere cambiar de estrategia por su cuenta es estable: es un acuerdo que se cumple solo.</w:t>
      </w:r>
    </w:p>
    <w:bookmarkEnd w:id="38"/>
    <w:bookmarkStart w:id="46" w:name="b_modelo"/>
    <w:p>
      <w:pPr>
        <w:pStyle w:val="Heading4"/>
      </w:pPr>
      <w:r>
        <w:t xml:space="preserve">b) Modelo</w:t>
      </w:r>
    </w:p>
    <w:bookmarkStart w:id="39" w:name="i_supuestos"/>
    <w:p>
      <w:pPr>
        <w:pStyle w:val="Heading5"/>
      </w:pPr>
      <w:r>
        <w:t xml:space="preserve">i) Supuestos</w:t>
      </w:r>
    </w:p>
    <w:p>
      <w:pPr>
        <w:numPr>
          <w:ilvl w:val="0"/>
          <w:numId w:val="1021"/>
        </w:numPr>
      </w:pPr>
      <w:r>
        <w:t xml:space="preserve">Un juego estático con información completa: jugadores</w:t>
      </w:r>
      <w:r>
        <w:t xml:space="preserve"> </w:t>
      </w:r>
      <m:oMath>
        <m:r>
          <m:t>i</m:t>
        </m:r>
        <m:r>
          <m:rPr>
            <m:sty m:val="p"/>
          </m:rPr>
          <m:t>∈</m:t>
        </m:r>
        <m:r>
          <m:t>N</m:t>
        </m:r>
      </m:oMath>
      <w:r>
        <w:t xml:space="preserve">, estrategias</w:t>
      </w:r>
      <w:r>
        <w:t xml:space="preserve"> </w:t>
      </w:r>
      <m:oMath>
        <m:sSub>
          <m:e>
            <m:r>
              <m:t>s</m:t>
            </m:r>
          </m:e>
          <m:sub>
            <m:r>
              <m:t>i</m:t>
            </m:r>
          </m:sub>
        </m:sSub>
        <m:r>
          <m:rPr>
            <m:sty m:val="p"/>
          </m:rPr>
          <m:t>∈</m:t>
        </m:r>
        <m:sSub>
          <m:e>
            <m:r>
              <m:t>S</m:t>
            </m:r>
          </m:e>
          <m:sub>
            <m:r>
              <m:t>i</m:t>
            </m:r>
          </m:sub>
        </m:sSub>
      </m:oMath>
      <w:r>
        <w:t xml:space="preserve"> </w:t>
      </w:r>
      <w:r>
        <w:t xml:space="preserve">y pagos</w:t>
      </w:r>
      <w:r>
        <w:t xml:space="preserve"> </w:t>
      </w:r>
      <m:oMath>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oMath>
      <w:r>
        <w:t xml:space="preserve"> </w:t>
      </w:r>
      <w:r>
        <w:t xml:space="preserve">que son conocimiento común; jugadores racionales que eligen a la vez.</w:t>
      </w:r>
    </w:p>
    <w:bookmarkEnd w:id="39"/>
    <w:bookmarkStart w:id="44" w:name="ii_desarrollo"/>
    <w:p>
      <w:pPr>
        <w:pStyle w:val="Heading5"/>
      </w:pPr>
      <w:r>
        <w:t xml:space="preserve">ii) Desarrollo</w:t>
      </w:r>
    </w:p>
    <w:p>
      <w:pPr>
        <w:numPr>
          <w:ilvl w:val="0"/>
          <w:numId w:val="1022"/>
        </w:numPr>
      </w:pPr>
      <w:r>
        <w:rPr>
          <w:i/>
          <w:iCs/>
        </w:rPr>
        <w:t xml:space="preserve">Mejor respuesta</w:t>
      </w:r>
      <w:r>
        <w:t xml:space="preserve">: la</w:t>
      </w:r>
      <w:r>
        <w:t xml:space="preserve"> </w:t>
      </w:r>
      <w:r>
        <w:rPr>
          <w:b/>
          <w:bCs/>
        </w:rPr>
        <w:t xml:space="preserve">mejor respuesta</w:t>
      </w:r>
      <w:r>
        <w:t xml:space="preserve"> </w:t>
      </w:r>
      <w:r>
        <w:t xml:space="preserve">de</w:t>
      </w:r>
      <w:r>
        <w:t xml:space="preserve"> </w:t>
      </w:r>
      <m:oMath>
        <m:r>
          <m:t>i</m:t>
        </m:r>
      </m:oMath>
      <w:r>
        <w:t xml:space="preserve"> </w:t>
      </w:r>
      <w:r>
        <w:t xml:space="preserve">a las estrategias de los demás es la estrategia (o el conjunto de estrategias) que maximiza su pago,</w:t>
      </w:r>
      <w:r>
        <w:t xml:space="preserve"> </w:t>
      </w:r>
      <m:oMath>
        <m:sSub>
          <m:e>
            <m:r>
              <m:t>R</m:t>
            </m:r>
          </m:e>
          <m:sub>
            <m:r>
              <m:t>i</m:t>
            </m:r>
          </m:sub>
        </m:sSub>
        <m:d>
          <m:dPr>
            <m:begChr m:val="("/>
            <m:sepChr m:val=""/>
            <m:endChr m:val=")"/>
            <m:grow/>
          </m:dPr>
          <m:e>
            <m:sSub>
              <m:e>
                <m:r>
                  <m:t>s</m:t>
                </m:r>
              </m:e>
              <m:sub>
                <m:r>
                  <m:rPr>
                    <m:sty m:val="p"/>
                  </m:rPr>
                  <m:t>−</m:t>
                </m:r>
                <m:r>
                  <m:t>i</m:t>
                </m:r>
              </m:sub>
            </m:sSub>
          </m:e>
        </m:d>
        <m:r>
          <m:rPr>
            <m:sty m:val="p"/>
          </m:rPr>
          <m:t>=</m:t>
        </m:r>
        <m:r>
          <m:rPr>
            <m:sty m:val="p"/>
          </m:rPr>
          <m:t>arg</m:t>
        </m:r>
        <m:sSub>
          <m:e>
            <m:r>
              <m:rPr>
                <m:sty m:val="p"/>
              </m:rPr>
              <m:t>max</m:t>
            </m:r>
          </m:e>
          <m:sub>
            <m:sSub>
              <m:e>
                <m:r>
                  <m:t>s</m:t>
                </m:r>
              </m:e>
              <m:sub>
                <m:r>
                  <m:t>i</m:t>
                </m:r>
              </m:sub>
            </m:sSub>
            <m:r>
              <m:rPr>
                <m:sty m:val="p"/>
              </m:rPr>
              <m:t>∈</m:t>
            </m:r>
            <m:sSub>
              <m:e>
                <m:r>
                  <m:t>S</m:t>
                </m:r>
              </m:e>
              <m:sub>
                <m:r>
                  <m:t>i</m:t>
                </m:r>
              </m:sub>
            </m:sSub>
          </m:sub>
        </m:sSub>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oMath>
      <w:r>
        <w:t xml:space="preserve">. Con acciones continuas es la</w:t>
      </w:r>
      <w:r>
        <w:t xml:space="preserve"> </w:t>
      </w:r>
      <w:r>
        <w:rPr>
          <w:b/>
          <w:bCs/>
        </w:rPr>
        <w:t xml:space="preserve">función de reacción</w:t>
      </w:r>
      <w:r>
        <w:t xml:space="preserve"> </w:t>
      </w:r>
      <w:r>
        <w:t xml:space="preserve">del oligopolio</w:t>
      </w:r>
      <w:r>
        <w:t xml:space="preserve"> </w:t>
      </w:r>
      <w:hyperlink r:id="rId21">
        <w:r>
          <w:rPr>
            <w:rStyle w:val="Referenciaatema"/>
          </w:rPr>
          <w:t xml:space="preserve">[ver tema 3.A.19]</w:t>
        </w:r>
      </w:hyperlink>
      <w:r>
        <w:t xml:space="preserve">.</w:t>
      </w:r>
      <w:r>
        <w:t xml:space="preserve"> </w:t>
      </w:r>
      <w:r>
        <w:rPr>
          <w:i/>
          <w:iCs/>
        </w:rPr>
        <w:t xml:space="preserve">Hilo</w:t>
      </w:r>
      <w:r>
        <w:t xml:space="preserve">: la mejor respuesta de</w:t>
      </w:r>
      <w:r>
        <w:t xml:space="preserve"> </w:t>
      </w:r>
      <w:r>
        <w:t xml:space="preserve">I</w:t>
      </w:r>
      <w:r>
        <w:t xml:space="preserve"> </w:t>
      </w:r>
      <w:r>
        <w:t xml:space="preserve">al precio alto de E es bajar el precio (6 frente a 5), y al precio bajo, también (1 frente a 0).</w:t>
      </w:r>
    </w:p>
    <w:p>
      <w:pPr>
        <w:numPr>
          <w:ilvl w:val="0"/>
          <w:numId w:val="1022"/>
        </w:numPr>
      </w:pPr>
      <w:r>
        <w:rPr>
          <w:i/>
          <w:iCs/>
        </w:rPr>
        <w:t xml:space="preserve">Definición</w:t>
      </w:r>
      <w:r>
        <w:t xml:space="preserve"> </w:t>
      </w:r>
      <w:r>
        <w:t xml:space="preserve">(</w:t>
      </w:r>
      <w:hyperlink w:anchor="ref_Nash1950Equilibrium">
        <w:r>
          <w:rPr>
            <w:rStyle w:val="Hyperlink"/>
            <w:smallCaps/>
          </w:rPr>
          <w:t xml:space="preserve">Nash</w:t>
        </w:r>
        <w:r>
          <w:rPr>
            <w:rStyle w:val="Hyperlink"/>
          </w:rPr>
          <w:t xml:space="preserve">, 1950a</w:t>
        </w:r>
      </w:hyperlink>
      <w:r>
        <w:t xml:space="preserve">)</w:t>
      </w:r>
      <w:r>
        <w:t xml:space="preserve">. Un perfil</w:t>
      </w:r>
      <w:r>
        <w:t xml:space="preserve"> </w:t>
      </w:r>
      <m:oMath>
        <m:sSup>
          <m:e>
            <m:r>
              <m:t>s</m:t>
            </m:r>
          </m:e>
          <m:sup>
            <m:r>
              <m:rPr>
                <m:sty m:val="p"/>
              </m:rPr>
              <m:t>*</m:t>
            </m:r>
          </m:sup>
        </m:sSup>
        <m:r>
          <m:rPr>
            <m:sty m:val="p"/>
          </m:rPr>
          <m:t>=</m:t>
        </m:r>
        <m:d>
          <m:dPr>
            <m:begChr m:val="("/>
            <m:sepChr m:val=""/>
            <m:endChr m:val=")"/>
            <m:grow/>
          </m:dPr>
          <m:e>
            <m:sSubSup>
              <m:e>
                <m:r>
                  <m:t>s</m:t>
                </m:r>
              </m:e>
              <m:sub>
                <m:r>
                  <m:t>1</m:t>
                </m:r>
              </m:sub>
              <m:sup>
                <m:r>
                  <m:rPr>
                    <m:sty m:val="p"/>
                  </m:rPr>
                  <m:t>*</m:t>
                </m:r>
              </m:sup>
            </m:sSubSup>
            <m:r>
              <m:rPr>
                <m:sty m:val="p"/>
              </m:rPr>
              <m:t>,</m:t>
            </m:r>
            <m:r>
              <m:rPr>
                <m:sty m:val="p"/>
              </m:rPr>
              <m:t>…</m:t>
            </m:r>
            <m:r>
              <m:rPr>
                <m:sty m:val="p"/>
              </m:rPr>
              <m:t>,</m:t>
            </m:r>
            <m:sSubSup>
              <m:e>
                <m:r>
                  <m:t>s</m:t>
                </m:r>
              </m:e>
              <m:sub>
                <m:r>
                  <m:t>n</m:t>
                </m:r>
              </m:sub>
              <m:sup>
                <m:r>
                  <m:rPr>
                    <m:sty m:val="p"/>
                  </m:rPr>
                  <m:t>*</m:t>
                </m:r>
              </m:sup>
            </m:sSubSup>
          </m:e>
        </m:d>
      </m:oMath>
      <w:r>
        <w:t xml:space="preserve"> </w:t>
      </w:r>
      <w:r>
        <w:t xml:space="preserve">es un</w:t>
      </w:r>
      <w:r>
        <w:t xml:space="preserve"> </w:t>
      </w:r>
      <w:r>
        <w:rPr>
          <w:b/>
          <w:bCs/>
        </w:rPr>
        <w:t xml:space="preserve">equilibrio de</w:t>
      </w:r>
      <w:r>
        <w:rPr>
          <w:b/>
          <w:bCs/>
        </w:rPr>
        <w:t xml:space="preserve"> </w:t>
      </w:r>
      <w:r>
        <w:rPr>
          <w:b/>
          <w:bCs/>
          <w:smallCaps/>
        </w:rPr>
        <w:t xml:space="preserve">Nash</w:t>
      </w:r>
      <w:r>
        <w:t xml:space="preserve"> </w:t>
      </w:r>
      <w:r>
        <w:t xml:space="preserve">(EN) si la estrategia de cada jugador es una mejor respuesta a las de los demás:</w:t>
      </w:r>
    </w:p>
    <w:bookmarkStart w:id="40" w:name="eq_nash"/>
    <w:bookmarkEnd w:id="40"/>
    <w:p>
      <w:pPr>
        <w:pStyle w:val="Funcionclave"/>
      </w:pPr>
      <m:oMathPara>
        <m:oMathParaPr>
          <m:jc m:val="center"/>
        </m:oMathParaPr>
        <m:oMath>
          <m:sSub>
            <m:e>
              <m:r>
                <m:t>u</m:t>
              </m:r>
            </m:e>
            <m:sub>
              <m:r>
                <m:t>i</m:t>
              </m:r>
            </m:sub>
          </m:sSub>
          <m:d>
            <m:dPr>
              <m:begChr m:val="("/>
              <m:sepChr m:val=""/>
              <m:endChr m:val=")"/>
              <m:grow/>
            </m:dPr>
            <m:e>
              <m:sSubSup>
                <m:e>
                  <m:r>
                    <m:t>s</m:t>
                  </m:r>
                </m:e>
                <m:sub>
                  <m:r>
                    <m:t>i</m:t>
                  </m:r>
                </m:sub>
                <m:sup>
                  <m:r>
                    <m:rPr>
                      <m:sty m:val="p"/>
                    </m:rPr>
                    <m:t>*</m:t>
                  </m:r>
                </m:sup>
              </m:sSubSup>
              <m:r>
                <m:rPr>
                  <m:sty m:val="p"/>
                </m:rPr>
                <m:t>,</m:t>
              </m:r>
              <m:sSubSup>
                <m:e>
                  <m:r>
                    <m:t>s</m:t>
                  </m:r>
                </m:e>
                <m:sub>
                  <m:r>
                    <m:rPr>
                      <m:sty m:val="p"/>
                    </m:rPr>
                    <m:t>−</m:t>
                  </m:r>
                  <m:r>
                    <m:t>i</m:t>
                  </m:r>
                </m:sub>
                <m:sup>
                  <m:r>
                    <m:rPr>
                      <m:sty m:val="p"/>
                    </m:rPr>
                    <m:t>*</m:t>
                  </m:r>
                </m:sup>
              </m:sSubSup>
            </m:e>
          </m:d>
          <m:r>
            <m:t> </m:t>
          </m:r>
          <m:r>
            <m:rPr>
              <m:sty m:val="p"/>
            </m:rPr>
            <m:t>≥</m:t>
          </m:r>
          <m:r>
            <m:t> </m:t>
          </m:r>
          <m:sSub>
            <m:e>
              <m:r>
                <m:t>u</m:t>
              </m:r>
            </m:e>
            <m:sub>
              <m:r>
                <m:t>i</m:t>
              </m:r>
            </m:sub>
          </m:sSub>
          <m:d>
            <m:dPr>
              <m:begChr m:val="("/>
              <m:sepChr m:val=""/>
              <m:endChr m:val=")"/>
              <m:grow/>
            </m:dPr>
            <m:e>
              <m:sSub>
                <m:e>
                  <m:r>
                    <m:t>s</m:t>
                  </m:r>
                </m:e>
                <m:sub>
                  <m:r>
                    <m:t>i</m:t>
                  </m:r>
                </m:sub>
              </m:sSub>
              <m:r>
                <m:rPr>
                  <m:sty m:val="p"/>
                </m:rPr>
                <m:t>,</m:t>
              </m:r>
              <m:sSubSup>
                <m:e>
                  <m:r>
                    <m:t>s</m:t>
                  </m:r>
                </m:e>
                <m:sub>
                  <m:r>
                    <m:rPr>
                      <m:sty m:val="p"/>
                    </m:rPr>
                    <m:t>−</m:t>
                  </m:r>
                  <m:r>
                    <m:t>i</m:t>
                  </m:r>
                </m:sub>
                <m:sup>
                  <m:r>
                    <m:rPr>
                      <m:sty m:val="p"/>
                    </m:rPr>
                    <m:t>*</m:t>
                  </m:r>
                </m:sup>
              </m:sSubSup>
            </m:e>
          </m:d>
          <m:r>
            <m:t> </m:t>
          </m:r>
          <m:r>
            <m:rPr>
              <m:sty m:val="p"/>
            </m:rPr>
            <m:t>∀</m:t>
          </m:r>
          <m:r>
            <m:t> </m:t>
          </m:r>
          <m:sSub>
            <m:e>
              <m:r>
                <m:t>s</m:t>
              </m:r>
            </m:e>
            <m:sub>
              <m:r>
                <m:t>i</m:t>
              </m:r>
            </m:sub>
          </m:sSub>
          <m:r>
            <m:rPr>
              <m:sty m:val="p"/>
            </m:rPr>
            <m:t>∈</m:t>
          </m:r>
          <m:sSub>
            <m:e>
              <m:r>
                <m:t>S</m:t>
              </m:r>
            </m:e>
            <m:sub>
              <m:r>
                <m:t>i</m:t>
              </m:r>
            </m:sub>
          </m:sSub>
          <m:r>
            <m:rPr>
              <m:sty m:val="p"/>
            </m:rPr>
            <m:t>,</m:t>
          </m:r>
          <m:r>
            <m:t> </m:t>
          </m:r>
          <m:r>
            <m:rPr>
              <m:sty m:val="p"/>
            </m:rPr>
            <m:t>∀</m:t>
          </m:r>
          <m:r>
            <m:t> </m:t>
          </m:r>
          <m:r>
            <m:t>i</m:t>
          </m:r>
          <m:r>
            <m:rPr>
              <m:sty m:val="p"/>
            </m:rPr>
            <m:t>∈</m:t>
          </m:r>
          <m:r>
            <m:t>N</m:t>
          </m:r>
          <m:r>
            <m:t>  </m:t>
          </m:r>
          <m:r>
            <m:rPr>
              <m:sty m:val="p"/>
            </m:rPr>
            <m:t>⇔</m:t>
          </m:r>
          <m:r>
            <m:t>  </m:t>
          </m:r>
          <m:sSubSup>
            <m:e>
              <m:r>
                <m:t>s</m:t>
              </m:r>
            </m:e>
            <m:sub>
              <m:r>
                <m:t>i</m:t>
              </m:r>
            </m:sub>
            <m:sup>
              <m:r>
                <m:rPr>
                  <m:sty m:val="p"/>
                </m:rPr>
                <m:t>*</m:t>
              </m:r>
            </m:sup>
          </m:sSubSup>
          <m:r>
            <m:rPr>
              <m:sty m:val="p"/>
            </m:rPr>
            <m:t>∈</m:t>
          </m:r>
          <m:sSub>
            <m:e>
              <m:r>
                <m:t>R</m:t>
              </m:r>
            </m:e>
            <m:sub>
              <m:r>
                <m:t>i</m:t>
              </m:r>
            </m:sub>
          </m:sSub>
          <m:d>
            <m:dPr>
              <m:begChr m:val="("/>
              <m:sepChr m:val=""/>
              <m:endChr m:val=")"/>
              <m:grow/>
            </m:dPr>
            <m:e>
              <m:sSubSup>
                <m:e>
                  <m:r>
                    <m:t>s</m:t>
                  </m:r>
                </m:e>
                <m:sub>
                  <m:r>
                    <m:rPr>
                      <m:sty m:val="p"/>
                    </m:rPr>
                    <m:t>−</m:t>
                  </m:r>
                  <m:r>
                    <m:t>i</m:t>
                  </m:r>
                </m:sub>
                <m:sup>
                  <m:r>
                    <m:rPr>
                      <m:sty m:val="p"/>
                    </m:rPr>
                    <m:t>*</m:t>
                  </m:r>
                </m:sup>
              </m:sSubSup>
            </m:e>
          </m:d>
          <m:r>
            <m:t> </m:t>
          </m:r>
          <m:r>
            <m:t> </m:t>
          </m:r>
          <m:r>
            <m:rPr>
              <m:sty m:val="p"/>
            </m:rPr>
            <m:t>∀</m:t>
          </m:r>
          <m:r>
            <m:t> </m:t>
          </m:r>
          <m:r>
            <m:t>i</m:t>
          </m:r>
        </m:oMath>
      </m:oMathPara>
    </w:p>
    <w:p>
      <w:pPr>
        <w:numPr>
          <w:ilvl w:val="0"/>
          <w:numId w:val="1000"/>
        </w:numPr>
      </w:pPr>
      <w:r>
        <w:t xml:space="preserve">La desigualdad es</w:t>
      </w:r>
      <w:r>
        <w:t xml:space="preserve"> </w:t>
      </w:r>
      <w:r>
        <w:rPr>
          <w:i/>
          <w:iCs/>
        </w:rPr>
        <w:t xml:space="preserve">débil</w:t>
      </w:r>
      <w:r>
        <w:t xml:space="preserve">: basta con que nadie gane desviándose; puede haber otra estrategia igual de buena.</w:t>
      </w:r>
    </w:p>
    <w:p>
      <w:pPr>
        <w:numPr>
          <w:ilvl w:val="0"/>
          <w:numId w:val="1022"/>
        </w:numPr>
      </w:pPr>
      <w:r>
        <w:rPr>
          <w:i/>
          <w:iCs/>
        </w:rPr>
        <w:t xml:space="preserve">Interpretación</w:t>
      </w:r>
      <w:r>
        <w:t xml:space="preserve">: un EN es un perfil de</w:t>
      </w:r>
      <w:r>
        <w:t xml:space="preserve"> </w:t>
      </w:r>
      <w:r>
        <w:rPr>
          <w:i/>
          <w:iCs/>
        </w:rPr>
        <w:t xml:space="preserve">expectativas que se confirman</w:t>
      </w:r>
      <w:r>
        <w:t xml:space="preserve">: si cada uno cree que los demás jugarán</w:t>
      </w:r>
      <w:r>
        <w:t xml:space="preserve"> </w:t>
      </w:r>
      <m:oMath>
        <m:sSubSup>
          <m:e>
            <m:r>
              <m:t>s</m:t>
            </m:r>
          </m:e>
          <m:sub>
            <m:r>
              <m:rPr>
                <m:sty m:val="p"/>
              </m:rPr>
              <m:t>−</m:t>
            </m:r>
            <m:r>
              <m:t>i</m:t>
            </m:r>
          </m:sub>
          <m:sup>
            <m:r>
              <m:rPr>
                <m:sty m:val="p"/>
              </m:rPr>
              <m:t>*</m:t>
            </m:r>
          </m:sup>
        </m:sSubSup>
      </m:oMath>
      <w:r>
        <w:t xml:space="preserve">, le conviene jugar</w:t>
      </w:r>
      <w:r>
        <w:t xml:space="preserve"> </w:t>
      </w:r>
      <m:oMath>
        <m:sSubSup>
          <m:e>
            <m:r>
              <m:t>s</m:t>
            </m:r>
          </m:e>
          <m:sub>
            <m:r>
              <m:t>i</m:t>
            </m:r>
          </m:sub>
          <m:sup>
            <m:r>
              <m:rPr>
                <m:sty m:val="p"/>
              </m:rPr>
              <m:t>*</m:t>
            </m:r>
          </m:sup>
        </m:sSubSup>
      </m:oMath>
      <w:r>
        <w:t xml:space="preserve">, y así lo confirma. Todo EN sobrevive a la eliminación iterativa de estrategias estrictamente dominadas, pero no al revés: el EN es más exigente. Si cada jugador tiene una estrategia estrictamente dominante, ese perfil es el único EN.</w:t>
      </w:r>
    </w:p>
    <w:p>
      <w:pPr>
        <w:numPr>
          <w:ilvl w:val="0"/>
          <w:numId w:val="1022"/>
        </w:numPr>
      </w:pPr>
      <w:r>
        <w:rPr>
          <w:i/>
          <w:iCs/>
        </w:rPr>
        <w:t xml:space="preserve">Cómo se halla</w:t>
      </w:r>
      <w:r>
        <w:t xml:space="preserve"> </w:t>
      </w:r>
      <w:r>
        <w:t xml:space="preserve">(anexo </w:t>
      </w:r>
      <w:hyperlink w:anchor="anexo_test">
        <w:r>
          <w:rPr>
            <w:rStyle w:val="Hyperlink"/>
          </w:rPr>
          <w:t xml:space="preserve">A</w:t>
        </w:r>
      </w:hyperlink>
      <w:r>
        <w:t xml:space="preserve">): en cada columna se subraya el mejor pago del jugador de las filas y en cada fila el mejor del de las columnas; las casillas con los 2 pagos subrayados son EN. En la guerra de precios, el único EN es (Bajo, Bajo); en la tabla </w:t>
      </w:r>
      <w:hyperlink w:anchor="tab_sin_dominadas">
        <w:r>
          <w:rPr>
            <w:rStyle w:val="Hyperlink"/>
          </w:rPr>
          <w:t xml:space="preserve">3</w:t>
        </w:r>
      </w:hyperlink>
      <w:r>
        <w:t xml:space="preserve">, (Abajo, Derecha), aunque ninguna estrategia está dominada.</w:t>
      </w:r>
    </w:p>
    <w:p>
      <w:pPr>
        <w:keepNext/>
        <w:numPr>
          <w:ilvl w:val="0"/>
          <w:numId w:val="1022"/>
        </w:numPr>
      </w:pPr>
      <w:r>
        <w:rPr>
          <w:i/>
          <w:iCs/>
        </w:rPr>
        <w:t xml:space="preserve">Estrategias mixtas</w:t>
      </w:r>
      <w:r>
        <w:t xml:space="preserve">. Una</w:t>
      </w:r>
      <w:r>
        <w:t xml:space="preserve"> </w:t>
      </w:r>
      <w:r>
        <w:rPr>
          <w:b/>
          <w:bCs/>
        </w:rPr>
        <w:t xml:space="preserve">estrategia mixta</w:t>
      </w:r>
      <w:r>
        <w:t xml:space="preserve"> </w:t>
      </w:r>
      <m:oMath>
        <m:sSub>
          <m:e>
            <m:acc>
              <m:accPr>
                <m:chr m:val="⃗"/>
              </m:accPr>
              <m:e>
                <m:r>
                  <m:t>π</m:t>
                </m:r>
              </m:e>
            </m:acc>
          </m:e>
          <m:sub>
            <m:r>
              <m:t>i</m:t>
            </m:r>
          </m:sub>
        </m:sSub>
        <m:r>
          <m:rPr>
            <m:sty m:val="p"/>
          </m:rPr>
          <m:t>∈</m:t>
        </m:r>
        <m:r>
          <m:t>Δ</m:t>
        </m:r>
        <m:d>
          <m:dPr>
            <m:begChr m:val="("/>
            <m:sepChr m:val=""/>
            <m:endChr m:val=")"/>
            <m:grow/>
          </m:dPr>
          <m:e>
            <m:sSub>
              <m:e>
                <m:r>
                  <m:t>S</m:t>
                </m:r>
              </m:e>
              <m:sub>
                <m:r>
                  <m:t>i</m:t>
                </m:r>
              </m:sub>
            </m:sSub>
          </m:e>
        </m:d>
      </m:oMath>
      <w:r>
        <w:t xml:space="preserve"> </w:t>
      </w:r>
      <w:r>
        <w:t xml:space="preserve">es una</w:t>
      </w:r>
      <w:r>
        <w:t xml:space="preserve"> </w:t>
      </w:r>
      <w:r>
        <w:rPr>
          <w:i/>
          <w:iCs/>
        </w:rPr>
        <w:t xml:space="preserve">distribución de probabilidad</w:t>
      </w:r>
      <w:r>
        <w:t xml:space="preserve"> </w:t>
      </w:r>
      <w:r>
        <w:t xml:space="preserve">sobre las estrategias puras del jugador; en un juego</w:t>
      </w:r>
      <w:r>
        <w:t xml:space="preserve"> </w:t>
      </w:r>
      <m:oMath>
        <m:r>
          <m:t>2</m:t>
        </m:r>
        <m:r>
          <m:rPr>
            <m:sty m:val="p"/>
          </m:rPr>
          <m:t>×</m:t>
        </m:r>
        <m:r>
          <m:t>2</m:t>
        </m:r>
      </m:oMath>
      <w:r>
        <w:t xml:space="preserve"> </w:t>
      </w:r>
      <w:r>
        <w:t xml:space="preserve">basta con</w:t>
      </w:r>
      <w:r>
        <w:t xml:space="preserve"> </w:t>
      </w:r>
      <m:oMath>
        <m:sSub>
          <m:e>
            <m:r>
              <m:t>π</m:t>
            </m:r>
          </m:e>
          <m:sub>
            <m:r>
              <m:t>i</m:t>
            </m:r>
          </m:sub>
        </m:sSub>
      </m:oMath>
      <w:r>
        <w:t xml:space="preserve">, la probabilidad con que</w:t>
      </w:r>
      <w:r>
        <w:t xml:space="preserve"> </w:t>
      </w:r>
      <m:oMath>
        <m:r>
          <m:t>i</m:t>
        </m:r>
      </m:oMath>
      <w:r>
        <w:t xml:space="preserve"> </w:t>
      </w:r>
      <w:r>
        <w:t xml:space="preserve">juega su primera estrategia. Los pagos son entonces utilidades esperadas,</w:t>
      </w:r>
      <w:r>
        <w:t xml:space="preserve"> </w:t>
      </w:r>
      <m:oMath>
        <m:sSub>
          <m:e>
            <m:r>
              <m:t>U</m:t>
            </m:r>
          </m:e>
          <m:sub>
            <m:r>
              <m:t>i</m:t>
            </m:r>
          </m:sub>
        </m:sSub>
        <m:r>
          <m:rPr>
            <m:sty m:val="p"/>
          </m:rPr>
          <m:t>=</m:t>
        </m:r>
        <m:r>
          <m:rPr>
            <m:sty m:val="p"/>
            <m:scr m:val="double-struck"/>
          </m:rPr>
          <m:t>E</m:t>
        </m:r>
        <m:d>
          <m:dPr>
            <m:begChr m:val="["/>
            <m:sepChr m:val=""/>
            <m:endChr m:val="]"/>
            <m:grow/>
          </m:dPr>
          <m:e>
            <m:sSub>
              <m:e>
                <m:r>
                  <m:t>u</m:t>
                </m:r>
              </m:e>
              <m:sub>
                <m:r>
                  <m:t>i</m:t>
                </m:r>
              </m:sub>
            </m:sSub>
          </m:e>
        </m:d>
      </m:oMath>
      <w:r>
        <w:t xml:space="preserve"> </w:t>
      </w:r>
      <w:hyperlink r:id="rId26">
        <w:r>
          <w:rPr>
            <w:rStyle w:val="Referenciaatema"/>
          </w:rPr>
          <w:t xml:space="preserve">[ver tema 3.A.10]</w:t>
        </w:r>
      </w:hyperlink>
      <w:r>
        <w:t xml:space="preserve">, y el EN se define igual, con</w:t>
      </w:r>
      <w:r>
        <w:t xml:space="preserve"> </w:t>
      </w:r>
      <m:oMath>
        <m:acc>
          <m:accPr>
            <m:chr m:val="⃗"/>
          </m:accPr>
          <m:e>
            <m:r>
              <m:t>π</m:t>
            </m:r>
          </m:e>
        </m:acc>
      </m:oMath>
      <w:r>
        <w:t xml:space="preserve"> </w:t>
      </w:r>
      <w:r>
        <w:t xml:space="preserve">en lugar de</w:t>
      </w:r>
      <w:r>
        <w:t xml:space="preserve"> </w:t>
      </w:r>
      <m:oMath>
        <m:r>
          <m:t>s</m:t>
        </m:r>
      </m:oMath>
      <w:r>
        <w:t xml:space="preserve">.</w:t>
      </w:r>
    </w:p>
    <w:p>
      <w:pPr>
        <w:numPr>
          <w:ilvl w:val="1"/>
          <w:numId w:val="1023"/>
        </w:numPr>
      </w:pPr>
      <w:r>
        <w:rPr>
          <w:i/>
          <w:iCs/>
        </w:rPr>
        <w:t xml:space="preserve">Propiedad clave</w:t>
      </w:r>
      <w:r>
        <w:t xml:space="preserve">: en un EN en mixtas, cada jugador está</w:t>
      </w:r>
      <w:r>
        <w:t xml:space="preserve"> </w:t>
      </w:r>
      <w:r>
        <w:rPr>
          <w:i/>
          <w:iCs/>
        </w:rPr>
        <w:t xml:space="preserve">indiferente</w:t>
      </w:r>
      <w:r>
        <w:t xml:space="preserve"> </w:t>
      </w:r>
      <w:r>
        <w:t xml:space="preserve">entre las estrategias puras que mezcla (si una diera más, pondría en ella toda la probabilidad). Por eso</w:t>
      </w:r>
      <w:r>
        <w:t xml:space="preserve"> </w:t>
      </w:r>
      <w:r>
        <w:rPr>
          <w:i/>
          <w:iCs/>
        </w:rPr>
        <w:t xml:space="preserve">las probabilidades de un jugador se fijan para dejar indiferente al otro</w:t>
      </w:r>
      <w:r>
        <w:t xml:space="preserve">, y dependen de los pagos del otro, no de los suyos (ejemplo resuelto, el juego de la inspección, en el anexo </w:t>
      </w:r>
      <w:hyperlink w:anchor="anexo_test">
        <w:r>
          <w:rPr>
            <w:rStyle w:val="Hyperlink"/>
          </w:rPr>
          <w:t xml:space="preserve">A</w:t>
        </w:r>
      </w:hyperlink>
      <w:r>
        <w:t xml:space="preserve">).</w:t>
      </w:r>
    </w:p>
    <w:p>
      <w:pPr>
        <w:numPr>
          <w:ilvl w:val="1"/>
          <w:numId w:val="1023"/>
        </w:numPr>
      </w:pPr>
      <w:r>
        <w:rPr>
          <w:i/>
          <w:iCs/>
        </w:rPr>
        <w:t xml:space="preserve">Existencia</w:t>
      </w:r>
      <w:r>
        <w:t xml:space="preserve"> </w:t>
      </w:r>
      <w:r>
        <w:t xml:space="preserve">(</w:t>
      </w:r>
      <w:hyperlink w:anchor="ref_Nash1950Equilibrium">
        <w:r>
          <w:rPr>
            <w:rStyle w:val="Hyperlink"/>
            <w:smallCaps/>
          </w:rPr>
          <w:t xml:space="preserve">Nash</w:t>
        </w:r>
        <w:r>
          <w:rPr>
            <w:rStyle w:val="Hyperlink"/>
          </w:rPr>
          <w:t xml:space="preserve">, 1950a</w:t>
        </w:r>
      </w:hyperlink>
      <w:r>
        <w:t xml:space="preserve">)</w:t>
      </w:r>
      <w:r>
        <w:t xml:space="preserve">:</w:t>
      </w:r>
      <w:r>
        <w:t xml:space="preserve"> </w:t>
      </w:r>
      <w:r>
        <w:rPr>
          <w:i/>
          <w:iCs/>
        </w:rPr>
        <w:t xml:space="preserve">todo juego con un número finito de jugadores y de estrategias puras tiene al menos un equilibrio de</w:t>
      </w:r>
      <w:r>
        <w:rPr>
          <w:i/>
          <w:iCs/>
        </w:rPr>
        <w:t xml:space="preserve"> </w:t>
      </w:r>
      <w:r>
        <w:rPr>
          <w:i/>
          <w:iCs/>
          <w:smallCaps/>
        </w:rPr>
        <w:t xml:space="preserve">Nash</w:t>
      </w:r>
      <w:r>
        <w:rPr>
          <w:i/>
          <w:iCs/>
        </w:rPr>
        <w:t xml:space="preserve"> </w:t>
      </w:r>
      <w:r>
        <w:rPr>
          <w:i/>
          <w:iCs/>
        </w:rPr>
        <w:t xml:space="preserve">en estrategias mixtas</w:t>
      </w:r>
      <w:r>
        <w:t xml:space="preserve">. La prueba aplica el teorema del punto fijo de</w:t>
      </w:r>
      <w:r>
        <w:t xml:space="preserve"> </w:t>
      </w:r>
      <w:r>
        <w:rPr>
          <w:smallCaps/>
        </w:rPr>
        <w:t xml:space="preserve">Kakutani</w:t>
      </w:r>
      <w:r>
        <w:t xml:space="preserve"> </w:t>
      </w:r>
      <w:r>
        <w:t xml:space="preserve">(</w:t>
      </w:r>
      <w:hyperlink w:anchor="ref_Kakutani1941Generalization">
        <w:r>
          <w:rPr>
            <w:rStyle w:val="Hyperlink"/>
          </w:rPr>
          <w:t xml:space="preserve">1941</w:t>
        </w:r>
      </w:hyperlink>
      <w:r>
        <w:t xml:space="preserve">)</w:t>
      </w:r>
      <w:r>
        <w:t xml:space="preserve"> </w:t>
      </w:r>
      <w:r>
        <w:t xml:space="preserve">a la correspondencia de mejores respuestas: un EN es un perfil que es mejor respuesta de sí mismo, como el equilibrio walrasiano es un vector de precios que el ajuste deja donde está</w:t>
      </w:r>
      <w:r>
        <w:t xml:space="preserve"> </w:t>
      </w:r>
      <w:hyperlink r:id="rId41">
        <w:r>
          <w:rPr>
            <w:rStyle w:val="Referenciaatema"/>
          </w:rPr>
          <w:t xml:space="preserve">[ver tema 3.A.21]</w:t>
        </w:r>
      </w:hyperlink>
      <w:r>
        <w:t xml:space="preserve">.</w:t>
      </w:r>
      <w:r>
        <w:rPr>
          <w:rStyle w:val="FootnoteReference"/>
        </w:rPr>
        <w:footnoteReference w:id="42"/>
      </w:r>
    </w:p>
    <w:p>
      <w:pPr>
        <w:numPr>
          <w:ilvl w:val="1"/>
          <w:numId w:val="1023"/>
        </w:numPr>
      </w:pPr>
      <w:r>
        <w:rPr>
          <w:i/>
          <w:iCs/>
        </w:rPr>
        <w:t xml:space="preserve">Hilo: la campaña comercial</w:t>
      </w:r>
      <w:r>
        <w:t xml:space="preserve">. I y E lanzan a la vez una campaña en el norte o en el sur. I quiere coincidir con E, para neutralizar su campaña, y E quiere evitarlo. Ninguna casilla es un EN en puras: si coinciden, E cambia de zona, y si no, la cambia I. El EN existe en mixtas: cada uno elige la zona al azar, al 50 % si los pagos son simétricos, para que el otro no pueda anticiparle.</w:t>
      </w:r>
    </w:p>
    <w:p>
      <w:pPr>
        <w:numPr>
          <w:ilvl w:val="1"/>
          <w:numId w:val="1023"/>
        </w:numPr>
      </w:pPr>
      <w:r>
        <w:rPr>
          <w:i/>
          <w:iCs/>
        </w:rPr>
        <w:t xml:space="preserve">Clásico: pares o nones</w:t>
      </w:r>
      <w:r>
        <w:t xml:space="preserve"> </w:t>
      </w:r>
      <w:r>
        <w:t xml:space="preserve">y el juego de la inspección: sin EN en puras, se gana siendo impredecible; en la inspección, si vigilar se encarece, la empresa no vigila menos, sino que el trabajador se escaquea más (anexos </w:t>
      </w:r>
      <w:hyperlink w:anchor="anexo_test">
        <w:r>
          <w:rPr>
            <w:rStyle w:val="Hyperlink"/>
          </w:rPr>
          <w:t xml:space="preserve">A</w:t>
        </w:r>
      </w:hyperlink>
      <w:r>
        <w:t xml:space="preserve"> </w:t>
      </w:r>
      <w:r>
        <w:t xml:space="preserve">y </w:t>
      </w:r>
      <w:hyperlink w:anchor="anexo_clasicos">
        <w:r>
          <w:rPr>
            <w:rStyle w:val="Hyperlink"/>
          </w:rPr>
          <w:t xml:space="preserve">E</w:t>
        </w:r>
      </w:hyperlink>
      <w:r>
        <w:t xml:space="preserve">).</w:t>
      </w:r>
    </w:p>
    <w:bookmarkStart w:id="43" w:name="tab_sin_dominadas"/>
    <w:p>
      <w:pPr>
        <w:pStyle w:val="TableCaption"/>
      </w:pPr>
      <w:r>
        <w:t xml:space="preserve">Tabla 3.–</w:t>
      </w:r>
      <w:r>
        <w:t xml:space="preserve"> </w:t>
      </w:r>
      <w:r>
        <w:t xml:space="preserve">Un juego sin estrategias dominadas con un único equilibrio de</w:t>
      </w:r>
      <w:r>
        <w:t xml:space="preserve"> </w:t>
      </w:r>
      <w:r>
        <w:rPr>
          <w:smallCaps/>
        </w:rPr>
        <w:t xml:space="preserve">Nash</w:t>
      </w:r>
      <w:r>
        <w:t xml:space="preserve">, (Abajo, Derecha)</w:t>
      </w:r>
    </w:p>
    <w:tbl>
      <w:tblPr>
        <w:tblStyle w:val="Table"/>
        <w:tblW w:type="auto" w:w="0"/>
        <w:tblLook w:firstRow="0" w:lastRow="0" w:firstColumn="0" w:lastColumn="0" w:noHBand="0" w:noVBand="0" w:val="0000"/>
        <w:tblCaption w:val="Tabla 3.– Un juego sin estrategias dominadas con un único equilibrio de Nash, (Abajo, Derecha)"/>
      </w:tblPr>
      <w:tblGrid>
        <w:gridCol w:w="1980"/>
        <w:gridCol w:w="1980"/>
        <w:gridCol w:w="1980"/>
        <w:gridCol w:w="1980"/>
      </w:tblGrid>
      <w:tr>
        <w:tc>
          <w:tcPr>
            <w:vAlign w:val="center"/>
          </w:tcPr>
          <w:p>
            <w:pPr>
              <w:pStyle w:val="Compact"/>
            </w:pPr>
          </w:p>
        </w:tc>
        <w:tc>
          <w:tcPr>
            <w:vAlign w:val="center"/>
          </w:tcPr>
          <w:p>
            <w:pPr>
              <w:pStyle w:val="Compact"/>
              <w:jc w:val="center"/>
            </w:pPr>
            <w:r>
              <w:rPr>
                <w:b/>
                <w:bCs/>
              </w:rPr>
              <w:t xml:space="preserve">Izquierda</w:t>
            </w:r>
          </w:p>
        </w:tc>
        <w:tc>
          <w:tcPr>
            <w:vAlign w:val="center"/>
          </w:tcPr>
          <w:p>
            <w:pPr>
              <w:pStyle w:val="Compact"/>
              <w:jc w:val="center"/>
            </w:pPr>
            <w:r>
              <w:rPr>
                <w:b/>
                <w:bCs/>
              </w:rPr>
              <w:t xml:space="preserve">Centro</w:t>
            </w:r>
          </w:p>
        </w:tc>
        <w:tc>
          <w:tcPr>
            <w:vAlign w:val="center"/>
          </w:tcPr>
          <w:p>
            <w:pPr>
              <w:pStyle w:val="Compact"/>
              <w:jc w:val="center"/>
            </w:pPr>
            <w:r>
              <w:rPr>
                <w:b/>
                <w:bCs/>
              </w:rPr>
              <w:t xml:space="preserve">Derecha</w:t>
            </w:r>
          </w:p>
        </w:tc>
      </w:tr>
      <w:tr>
        <w:tc>
          <w:tcPr>
            <w:vAlign w:val="center"/>
          </w:tcPr>
          <w:p>
            <w:pPr>
              <w:pStyle w:val="Compact"/>
              <w:jc w:val="center"/>
            </w:pPr>
            <w:r>
              <w:rPr>
                <w:b/>
                <w:bCs/>
              </w:rPr>
              <w:t xml:space="preserve">Arriba</w:t>
            </w:r>
          </w:p>
        </w:tc>
        <w:tc>
          <w:tcPr>
            <w:vAlign w:val="center"/>
          </w:tcPr>
          <w:p>
            <w:pPr>
              <w:pStyle w:val="Compact"/>
              <w:jc w:val="center"/>
            </w:pPr>
            <m:oMath>
              <m:d>
                <m:dPr>
                  <m:begChr m:val="("/>
                  <m:sepChr m:val=""/>
                  <m:endChr m:val=")"/>
                  <m:grow/>
                </m:dPr>
                <m:e>
                  <m:r>
                    <m:t>0</m:t>
                  </m:r>
                  <m:r>
                    <m:rPr>
                      <m:sty m:val="p"/>
                    </m:rPr>
                    <m:t>,</m:t>
                  </m:r>
                  <m:bar>
                    <m:barPr>
                      <m:pos m:val="bot"/>
                    </m:barPr>
                    <m:e>
                      <m:r>
                        <m:t>4</m:t>
                      </m:r>
                    </m:e>
                  </m:bar>
                </m:e>
              </m:d>
            </m:oMath>
          </w:p>
        </w:tc>
        <w:tc>
          <w:tcPr>
            <w:vAlign w:val="center"/>
          </w:tcPr>
          <w:p>
            <w:pPr>
              <w:pStyle w:val="Compact"/>
              <w:jc w:val="center"/>
            </w:pPr>
            <m:oMath>
              <m:d>
                <m:dPr>
                  <m:begChr m:val="("/>
                  <m:sepChr m:val=""/>
                  <m:endChr m:val=")"/>
                  <m:grow/>
                </m:dPr>
                <m:e>
                  <m:bar>
                    <m:barPr>
                      <m:pos m:val="bot"/>
                    </m:barPr>
                    <m:e>
                      <m:r>
                        <m:t>4</m:t>
                      </m:r>
                    </m:e>
                  </m:bar>
                  <m:r>
                    <m:rPr>
                      <m:sty m:val="p"/>
                    </m:rPr>
                    <m:t>,</m:t>
                  </m:r>
                  <m:r>
                    <m:t>0</m:t>
                  </m:r>
                </m:e>
              </m:d>
            </m:oMath>
          </w:p>
        </w:tc>
        <w:tc>
          <w:tcPr>
            <w:vAlign w:val="center"/>
          </w:tcPr>
          <w:p>
            <w:pPr>
              <w:pStyle w:val="Compact"/>
              <w:jc w:val="center"/>
            </w:pPr>
            <m:oMath>
              <m:d>
                <m:dPr>
                  <m:begChr m:val="("/>
                  <m:sepChr m:val=""/>
                  <m:endChr m:val=")"/>
                  <m:grow/>
                </m:dPr>
                <m:e>
                  <m:r>
                    <m:t>5</m:t>
                  </m:r>
                  <m:r>
                    <m:rPr>
                      <m:sty m:val="p"/>
                    </m:rPr>
                    <m:t>,</m:t>
                  </m:r>
                  <m:r>
                    <m:t>3</m:t>
                  </m:r>
                </m:e>
              </m:d>
            </m:oMath>
          </w:p>
        </w:tc>
      </w:tr>
      <w:tr>
        <w:tc>
          <w:tcPr>
            <w:vAlign w:val="center"/>
          </w:tcPr>
          <w:p>
            <w:pPr>
              <w:pStyle w:val="Compact"/>
              <w:jc w:val="center"/>
            </w:pPr>
            <w:r>
              <w:rPr>
                <w:b/>
                <w:bCs/>
              </w:rPr>
              <w:t xml:space="preserve">Medio</w:t>
            </w:r>
          </w:p>
        </w:tc>
        <w:tc>
          <w:tcPr>
            <w:vAlign w:val="center"/>
          </w:tcPr>
          <w:p>
            <w:pPr>
              <w:pStyle w:val="Compact"/>
              <w:jc w:val="center"/>
            </w:pPr>
            <m:oMath>
              <m:d>
                <m:dPr>
                  <m:begChr m:val="("/>
                  <m:sepChr m:val=""/>
                  <m:endChr m:val=")"/>
                  <m:grow/>
                </m:dPr>
                <m:e>
                  <m:bar>
                    <m:barPr>
                      <m:pos m:val="bot"/>
                    </m:barPr>
                    <m:e>
                      <m:r>
                        <m:t>4</m:t>
                      </m:r>
                    </m:e>
                  </m:bar>
                  <m:r>
                    <m:rPr>
                      <m:sty m:val="p"/>
                    </m:rPr>
                    <m:t>,</m:t>
                  </m:r>
                  <m:r>
                    <m:t>0</m:t>
                  </m:r>
                </m:e>
              </m:d>
            </m:oMath>
          </w:p>
        </w:tc>
        <w:tc>
          <w:tcPr>
            <w:vAlign w:val="center"/>
          </w:tcPr>
          <w:p>
            <w:pPr>
              <w:pStyle w:val="Compact"/>
              <w:jc w:val="center"/>
            </w:pPr>
            <m:oMath>
              <m:d>
                <m:dPr>
                  <m:begChr m:val="("/>
                  <m:sepChr m:val=""/>
                  <m:endChr m:val=")"/>
                  <m:grow/>
                </m:dPr>
                <m:e>
                  <m:r>
                    <m:t>0</m:t>
                  </m:r>
                  <m:r>
                    <m:rPr>
                      <m:sty m:val="p"/>
                    </m:rPr>
                    <m:t>,</m:t>
                  </m:r>
                  <m:bar>
                    <m:barPr>
                      <m:pos m:val="bot"/>
                    </m:barPr>
                    <m:e>
                      <m:r>
                        <m:t>4</m:t>
                      </m:r>
                    </m:e>
                  </m:bar>
                </m:e>
              </m:d>
            </m:oMath>
          </w:p>
        </w:tc>
        <w:tc>
          <w:tcPr>
            <w:vAlign w:val="center"/>
          </w:tcPr>
          <w:p>
            <w:pPr>
              <w:pStyle w:val="Compact"/>
              <w:jc w:val="center"/>
            </w:pPr>
            <m:oMath>
              <m:d>
                <m:dPr>
                  <m:begChr m:val="("/>
                  <m:sepChr m:val=""/>
                  <m:endChr m:val=")"/>
                  <m:grow/>
                </m:dPr>
                <m:e>
                  <m:r>
                    <m:t>5</m:t>
                  </m:r>
                  <m:r>
                    <m:rPr>
                      <m:sty m:val="p"/>
                    </m:rPr>
                    <m:t>,</m:t>
                  </m:r>
                  <m:r>
                    <m:t>3</m:t>
                  </m:r>
                </m:e>
              </m:d>
            </m:oMath>
          </w:p>
        </w:tc>
      </w:tr>
      <w:tr>
        <w:tc>
          <w:tcPr>
            <w:vAlign w:val="center"/>
          </w:tcPr>
          <w:p>
            <w:pPr>
              <w:pStyle w:val="Compact"/>
              <w:jc w:val="center"/>
            </w:pPr>
            <w:r>
              <w:rPr>
                <w:b/>
                <w:bCs/>
              </w:rPr>
              <w:t xml:space="preserve">Abajo</w:t>
            </w:r>
          </w:p>
        </w:tc>
        <w:tc>
          <w:tcPr>
            <w:vAlign w:val="center"/>
          </w:tcPr>
          <w:p>
            <w:pPr>
              <w:pStyle w:val="Compact"/>
              <w:jc w:val="center"/>
            </w:pPr>
            <m:oMath>
              <m:d>
                <m:dPr>
                  <m:begChr m:val="("/>
                  <m:sepChr m:val=""/>
                  <m:endChr m:val=")"/>
                  <m:grow/>
                </m:dPr>
                <m:e>
                  <m:r>
                    <m:t>3</m:t>
                  </m:r>
                  <m:r>
                    <m:rPr>
                      <m:sty m:val="p"/>
                    </m:rPr>
                    <m:t>,</m:t>
                  </m:r>
                  <m:r>
                    <m:t>5</m:t>
                  </m:r>
                </m:e>
              </m:d>
            </m:oMath>
          </w:p>
        </w:tc>
        <w:tc>
          <w:tcPr>
            <w:vAlign w:val="center"/>
          </w:tcPr>
          <w:p>
            <w:pPr>
              <w:pStyle w:val="Compact"/>
              <w:jc w:val="center"/>
            </w:pPr>
            <m:oMath>
              <m:d>
                <m:dPr>
                  <m:begChr m:val="("/>
                  <m:sepChr m:val=""/>
                  <m:endChr m:val=")"/>
                  <m:grow/>
                </m:dPr>
                <m:e>
                  <m:r>
                    <m:t>3</m:t>
                  </m:r>
                  <m:r>
                    <m:rPr>
                      <m:sty m:val="p"/>
                    </m:rPr>
                    <m:t>,</m:t>
                  </m:r>
                  <m:r>
                    <m:t>5</m:t>
                  </m:r>
                </m:e>
              </m:d>
            </m:oMath>
          </w:p>
        </w:tc>
        <w:tc>
          <w:tcPr>
            <w:vAlign w:val="center"/>
          </w:tcPr>
          <w:p>
            <w:pPr>
              <w:pStyle w:val="Celdatceesalvia"/>
              <w:jc w:val="center"/>
            </w:pPr>
            <m:oMath>
              <m:d>
                <m:dPr>
                  <m:begChr m:val="("/>
                  <m:sepChr m:val=""/>
                  <m:endChr m:val=")"/>
                  <m:grow/>
                </m:dPr>
                <m:e>
                  <m:bar>
                    <m:barPr>
                      <m:pos m:val="bot"/>
                    </m:barPr>
                    <m:e>
                      <m:r>
                        <m:t>6</m:t>
                      </m:r>
                    </m:e>
                  </m:bar>
                  <m:r>
                    <m:rPr>
                      <m:sty m:val="p"/>
                    </m:rPr>
                    <m:t>,</m:t>
                  </m:r>
                  <m:bar>
                    <m:barPr>
                      <m:pos m:val="bot"/>
                    </m:barPr>
                    <m:e>
                      <m:r>
                        <m:t>6</m:t>
                      </m:r>
                    </m:e>
                  </m:bar>
                </m:e>
              </m:d>
            </m:oMath>
          </w:p>
        </w:tc>
      </w:tr>
    </w:tbl>
    <w:bookmarkEnd w:id="43"/>
    <w:p>
      <w:pPr>
        <w:pStyle w:val="BodyText"/>
      </w:pPr>
      <w:r>
        <w:rPr>
          <w:i/>
          <w:iCs/>
        </w:rPr>
        <w:t xml:space="preserve">Fuente: elaboración propia a partir de</w:t>
      </w:r>
      <w:r>
        <w:rPr>
          <w:i/>
          <w:iCs/>
        </w:rPr>
        <w:t xml:space="preserve"> </w:t>
      </w:r>
      <w:r>
        <w:rPr>
          <w:i/>
          <w:iCs/>
          <w:smallCaps/>
        </w:rPr>
        <w:t xml:space="preserve">Gibbons</w:t>
      </w:r>
      <w:r>
        <w:rPr>
          <w:i/>
          <w:iCs/>
        </w:rPr>
        <w:t xml:space="preserve"> </w:t>
      </w:r>
      <w:r>
        <w:rPr>
          <w:i/>
          <w:iCs/>
        </w:rPr>
        <w:t xml:space="preserve">(</w:t>
      </w:r>
      <w:hyperlink w:anchor="ref_Gibbons1992Game">
        <w:r>
          <w:rPr>
            <w:rStyle w:val="Hyperlink"/>
            <w:i/>
            <w:iCs/>
          </w:rPr>
          <w:t xml:space="preserve">1992, cap. 1</w:t>
        </w:r>
      </w:hyperlink>
      <w:r>
        <w:rPr>
          <w:i/>
          <w:iCs/>
        </w:rPr>
        <w:t xml:space="preserve">)</w:t>
      </w:r>
      <w:r>
        <w:rPr>
          <w:i/>
          <w:iCs/>
        </w:rPr>
        <w:t xml:space="preserve">. Subrayadas, las mejores respuestas; sombreado, el equilibrio.</w:t>
      </w:r>
    </w:p>
    <w:bookmarkEnd w:id="44"/>
    <w:bookmarkStart w:id="45" w:name="iii_implicaciones"/>
    <w:p>
      <w:pPr>
        <w:pStyle w:val="Heading5"/>
      </w:pPr>
      <w:r>
        <w:t xml:space="preserve">iii) Implicaciones</w:t>
      </w:r>
    </w:p>
    <w:p>
      <w:pPr>
        <w:numPr>
          <w:ilvl w:val="0"/>
          <w:numId w:val="1024"/>
        </w:numPr>
      </w:pPr>
      <w:r>
        <w:t xml:space="preserve">El EN es la predicción mínima de un juego: si la teoría da una predicción que todos los jugadores conocen, tiene que ser un EN, porque si no alguien se desviaría.</w:t>
      </w:r>
    </w:p>
    <w:p>
      <w:pPr>
        <w:numPr>
          <w:ilvl w:val="0"/>
          <w:numId w:val="1024"/>
        </w:numPr>
      </w:pPr>
      <w:r>
        <w:t xml:space="preserve">Como existe siempre en mixtas, sirve de concepto de solución para cualquier juego finito, y es la base de todos los refinamientos que siguen (tabla </w:t>
      </w:r>
      <w:hyperlink w:anchor="tab_clasificacion_juegos">
        <w:r>
          <w:rPr>
            <w:rStyle w:val="Hyperlink"/>
          </w:rPr>
          <w:t xml:space="preserve">1</w:t>
        </w:r>
      </w:hyperlink>
      <w:r>
        <w:t xml:space="preserve">).</w:t>
      </w:r>
    </w:p>
    <w:p>
      <w:pPr>
        <w:numPr>
          <w:ilvl w:val="0"/>
          <w:numId w:val="1024"/>
        </w:numPr>
      </w:pPr>
      <w:r>
        <w:rPr>
          <w:i/>
          <w:iCs/>
        </w:rPr>
        <w:t xml:space="preserve">Acciones continuas</w:t>
      </w:r>
      <w:r>
        <w:t xml:space="preserve">: si cada jugador elige una variable continua, el EN está donde se cortan las funciones de reacción. Es el equilibrio de</w:t>
      </w:r>
      <w:r>
        <w:t xml:space="preserve"> </w:t>
      </w:r>
      <w:r>
        <w:rPr>
          <w:smallCaps/>
        </w:rPr>
        <w:t xml:space="preserve">Cournot</w:t>
      </w:r>
      <w:r>
        <w:t xml:space="preserve"> </w:t>
      </w:r>
      <w:r>
        <w:t xml:space="preserve">(</w:t>
      </w:r>
      <w:hyperlink w:anchor="ref_Cournot1838Recherches">
        <w:r>
          <w:rPr>
            <w:rStyle w:val="Hyperlink"/>
          </w:rPr>
          <w:t xml:space="preserve">1838</w:t>
        </w:r>
      </w:hyperlink>
      <w:r>
        <w:t xml:space="preserve">)</w:t>
      </w:r>
      <w:r>
        <w:t xml:space="preserve">, que anticipa en más de un siglo el concepto de</w:t>
      </w:r>
      <w:r>
        <w:t xml:space="preserve"> </w:t>
      </w:r>
      <w:r>
        <w:rPr>
          <w:smallCaps/>
        </w:rPr>
        <w:t xml:space="preserve">Nash</w:t>
      </w:r>
      <w:r>
        <w:t xml:space="preserve">; con precios y producto homogéneo, el de</w:t>
      </w:r>
      <w:r>
        <w:t xml:space="preserve"> </w:t>
      </w:r>
      <w:r>
        <w:rPr>
          <w:smallCaps/>
        </w:rPr>
        <w:t xml:space="preserve">Bertrand</w:t>
      </w:r>
      <w:r>
        <w:t xml:space="preserve">, con precio igual al coste marginal</w:t>
      </w:r>
      <w:r>
        <w:t xml:space="preserve"> </w:t>
      </w:r>
      <w:hyperlink r:id="rId21">
        <w:r>
          <w:rPr>
            <w:rStyle w:val="Referenciaatema"/>
          </w:rPr>
          <w:t xml:space="preserve">[ver tema 3.A.19]</w:t>
        </w:r>
      </w:hyperlink>
      <w:r>
        <w:t xml:space="preserve">.</w:t>
      </w:r>
    </w:p>
    <w:bookmarkEnd w:id="45"/>
    <w:bookmarkEnd w:id="46"/>
    <w:bookmarkStart w:id="47" w:name="c_extensiones_juegos_de_suma_cero__51869"/>
    <w:p>
      <w:pPr>
        <w:pStyle w:val="Heading4"/>
      </w:pPr>
      <w:r>
        <w:t xml:space="preserve">c) Extensiones: juegos de suma cero y teorema minimax</w:t>
      </w:r>
    </w:p>
    <w:p>
      <w:pPr>
        <w:numPr>
          <w:ilvl w:val="0"/>
          <w:numId w:val="1025"/>
        </w:numPr>
      </w:pPr>
      <w:r>
        <w:t xml:space="preserve">En un juego finito de 2 jugadores y suma cero, cada uno puede garantizarse lo mismo</w:t>
      </w:r>
      <w:r>
        <w:t xml:space="preserve"> </w:t>
      </w:r>
      <w:r>
        <w:t xml:space="preserve">(</w:t>
      </w:r>
      <w:hyperlink w:anchor="ref_VonNeumann1928Theorie">
        <w:r>
          <w:rPr>
            <w:rStyle w:val="Hyperlink"/>
            <w:smallCaps/>
          </w:rPr>
          <w:t xml:space="preserve">von</w:t>
        </w:r>
        <w:r>
          <w:rPr>
            <w:rStyle w:val="Hyperlink"/>
          </w:rPr>
          <w:t xml:space="preserve"> </w:t>
        </w:r>
        <w:r>
          <w:rPr>
            <w:rStyle w:val="Hyperlink"/>
            <w:smallCaps/>
          </w:rPr>
          <w:t xml:space="preserve">Neumann</w:t>
        </w:r>
        <w:r>
          <w:rPr>
            <w:rStyle w:val="Hyperlink"/>
          </w:rPr>
          <w:t xml:space="preserve">, 1928</w:t>
        </w:r>
      </w:hyperlink>
      <w:r>
        <w:t xml:space="preserve">)</w:t>
      </w:r>
      <w:r>
        <w:t xml:space="preserve">: lo máximo que el jugador 1 puede asegurarse contra el peor caso es igual a lo mínimo a lo que el 2 puede limitarle,</w:t>
      </w:r>
    </w:p>
    <w:p>
      <w:pPr>
        <w:pStyle w:val="BodyText"/>
        <w:keepNext/>
      </w:pPr>
      <m:oMathPara>
        <m:oMathParaPr>
          <m:jc m:val="center"/>
        </m:oMathParaPr>
        <m:oMath>
          <m:limLow>
            <m:e>
              <m:r>
                <m:rPr>
                  <m:sty m:val="p"/>
                </m:rPr>
                <m:t>max</m:t>
              </m:r>
            </m:e>
            <m:lim>
              <m:sSub>
                <m:e>
                  <m:acc>
                    <m:accPr>
                      <m:chr m:val="⃗"/>
                    </m:accPr>
                    <m:e>
                      <m:r>
                        <m:t>π</m:t>
                      </m:r>
                    </m:e>
                  </m:acc>
                </m:e>
                <m:sub>
                  <m:r>
                    <m:t>1</m:t>
                  </m:r>
                </m:sub>
              </m:sSub>
            </m:lim>
          </m:limLow>
          <m:r>
            <m:t> </m:t>
          </m:r>
          <m:limLow>
            <m:e>
              <m:r>
                <m:rPr>
                  <m:sty m:val="p"/>
                </m:rPr>
                <m:t>min</m:t>
              </m:r>
            </m:e>
            <m:lim>
              <m:sSub>
                <m:e>
                  <m:acc>
                    <m:accPr>
                      <m:chr m:val="⃗"/>
                    </m:accPr>
                    <m:e>
                      <m:r>
                        <m:t>π</m:t>
                      </m:r>
                    </m:e>
                  </m:acc>
                </m:e>
                <m:sub>
                  <m:r>
                    <m:t>2</m:t>
                  </m:r>
                </m:sub>
              </m:sSub>
            </m:lim>
          </m:limLow>
          <m:r>
            <m:t> </m:t>
          </m:r>
          <m:sSub>
            <m:e>
              <m:r>
                <m:t>U</m:t>
              </m:r>
            </m:e>
            <m:sub>
              <m:r>
                <m:t>1</m:t>
              </m:r>
            </m:sub>
          </m:sSub>
          <m:d>
            <m:dPr>
              <m:begChr m:val="("/>
              <m:sepChr m:val=""/>
              <m:endChr m:val=")"/>
              <m:grow/>
            </m:dPr>
            <m:e>
              <m:sSub>
                <m:e>
                  <m:acc>
                    <m:accPr>
                      <m:chr m:val="⃗"/>
                    </m:accPr>
                    <m:e>
                      <m:r>
                        <m:t>π</m:t>
                      </m:r>
                    </m:e>
                  </m:acc>
                </m:e>
                <m:sub>
                  <m:r>
                    <m:t>1</m:t>
                  </m:r>
                </m:sub>
              </m:sSub>
              <m:r>
                <m:rPr>
                  <m:sty m:val="p"/>
                </m:rPr>
                <m:t>,</m:t>
              </m:r>
              <m:sSub>
                <m:e>
                  <m:acc>
                    <m:accPr>
                      <m:chr m:val="⃗"/>
                    </m:accPr>
                    <m:e>
                      <m:r>
                        <m:t>π</m:t>
                      </m:r>
                    </m:e>
                  </m:acc>
                </m:e>
                <m:sub>
                  <m:r>
                    <m:t>2</m:t>
                  </m:r>
                </m:sub>
              </m:sSub>
            </m:e>
          </m:d>
          <m:r>
            <m:t> </m:t>
          </m:r>
          <m:r>
            <m:rPr>
              <m:sty m:val="p"/>
            </m:rPr>
            <m:t>=</m:t>
          </m:r>
          <m:r>
            <m:t> </m:t>
          </m:r>
          <m:limLow>
            <m:e>
              <m:r>
                <m:rPr>
                  <m:sty m:val="p"/>
                </m:rPr>
                <m:t>min</m:t>
              </m:r>
            </m:e>
            <m:lim>
              <m:sSub>
                <m:e>
                  <m:acc>
                    <m:accPr>
                      <m:chr m:val="⃗"/>
                    </m:accPr>
                    <m:e>
                      <m:r>
                        <m:t>π</m:t>
                      </m:r>
                    </m:e>
                  </m:acc>
                </m:e>
                <m:sub>
                  <m:r>
                    <m:t>2</m:t>
                  </m:r>
                </m:sub>
              </m:sSub>
            </m:lim>
          </m:limLow>
          <m:r>
            <m:t> </m:t>
          </m:r>
          <m:limLow>
            <m:e>
              <m:r>
                <m:rPr>
                  <m:sty m:val="p"/>
                </m:rPr>
                <m:t>max</m:t>
              </m:r>
            </m:e>
            <m:lim>
              <m:sSub>
                <m:e>
                  <m:acc>
                    <m:accPr>
                      <m:chr m:val="⃗"/>
                    </m:accPr>
                    <m:e>
                      <m:r>
                        <m:t>π</m:t>
                      </m:r>
                    </m:e>
                  </m:acc>
                </m:e>
                <m:sub>
                  <m:r>
                    <m:t>1</m:t>
                  </m:r>
                </m:sub>
              </m:sSub>
            </m:lim>
          </m:limLow>
          <m:r>
            <m:t> </m:t>
          </m:r>
          <m:sSub>
            <m:e>
              <m:r>
                <m:t>U</m:t>
              </m:r>
            </m:e>
            <m:sub>
              <m:r>
                <m:t>1</m:t>
              </m:r>
            </m:sub>
          </m:sSub>
          <m:d>
            <m:dPr>
              <m:begChr m:val="("/>
              <m:sepChr m:val=""/>
              <m:endChr m:val=")"/>
              <m:grow/>
            </m:dPr>
            <m:e>
              <m:sSub>
                <m:e>
                  <m:acc>
                    <m:accPr>
                      <m:chr m:val="⃗"/>
                    </m:accPr>
                    <m:e>
                      <m:r>
                        <m:t>π</m:t>
                      </m:r>
                    </m:e>
                  </m:acc>
                </m:e>
                <m:sub>
                  <m:r>
                    <m:t>1</m:t>
                  </m:r>
                </m:sub>
              </m:sSub>
              <m:r>
                <m:rPr>
                  <m:sty m:val="p"/>
                </m:rPr>
                <m:t>,</m:t>
              </m:r>
              <m:sSub>
                <m:e>
                  <m:acc>
                    <m:accPr>
                      <m:chr m:val="⃗"/>
                    </m:accPr>
                    <m:e>
                      <m:r>
                        <m:t>π</m:t>
                      </m:r>
                    </m:e>
                  </m:acc>
                </m:e>
                <m:sub>
                  <m:r>
                    <m:t>2</m:t>
                  </m:r>
                </m:sub>
              </m:sSub>
            </m:e>
          </m:d>
          <m:r>
            <m:rPr>
              <m:sty m:val="p"/>
            </m:rPr>
            <m:t>,</m:t>
          </m:r>
        </m:oMath>
      </m:oMathPara>
    </w:p>
    <w:p>
      <w:pPr>
        <w:numPr>
          <w:ilvl w:val="0"/>
          <w:numId w:val="1000"/>
        </w:numPr>
      </w:pPr>
      <w:r>
        <w:t xml:space="preserve">y ese</w:t>
      </w:r>
      <w:r>
        <w:t xml:space="preserve"> </w:t>
      </w:r>
      <w:r>
        <w:rPr>
          <w:b/>
          <w:bCs/>
        </w:rPr>
        <w:t xml:space="preserve">valor del juego</w:t>
      </w:r>
      <w:r>
        <w:t xml:space="preserve"> </w:t>
      </w:r>
      <w:r>
        <w:t xml:space="preserve">es el pago de equilibrio: en suma cero, las estrategias minimax forman un EN. En pares y nones (o en la campaña comercial de</w:t>
      </w:r>
      <w:r>
        <w:t xml:space="preserve"> </w:t>
      </w:r>
      <w:r>
        <w:t xml:space="preserve">I</w:t>
      </w:r>
      <w:r>
        <w:t xml:space="preserve"> </w:t>
      </w:r>
      <w:r>
        <w:t xml:space="preserve">y E, si lo que gana uno lo pierde el otro) cada jugador mezcla al 50 % y el valor es 0.</w:t>
      </w:r>
    </w:p>
    <w:p>
      <w:pPr>
        <w:numPr>
          <w:ilvl w:val="0"/>
          <w:numId w:val="1025"/>
        </w:numPr>
      </w:pPr>
      <w:r>
        <w:t xml:space="preserve">Fue el primer gran resultado de la teoría y el centro de</w:t>
      </w:r>
      <w:r>
        <w:t xml:space="preserve"> </w:t>
      </w:r>
      <w:r>
        <w:rPr>
          <w:smallCaps/>
        </w:rPr>
        <w:t xml:space="preserve">von</w:t>
      </w:r>
      <w:r>
        <w:t xml:space="preserve"> </w:t>
      </w:r>
      <w:r>
        <w:rPr>
          <w:smallCaps/>
        </w:rPr>
        <w:t xml:space="preserve">Neumann</w:t>
      </w:r>
      <w:r>
        <w:t xml:space="preserve"> </w:t>
      </w:r>
      <w:r>
        <w:t xml:space="preserve">y</w:t>
      </w:r>
      <w:r>
        <w:t xml:space="preserve"> </w:t>
      </w:r>
      <w:r>
        <w:rPr>
          <w:smallCaps/>
        </w:rPr>
        <w:t xml:space="preserve">Morgenstern</w:t>
      </w:r>
      <w:r>
        <w:t xml:space="preserve"> </w:t>
      </w:r>
      <w:r>
        <w:t xml:space="preserve">(</w:t>
      </w:r>
      <w:hyperlink w:anchor="ref_VonNeumannMorgenstern1944Theory">
        <w:r>
          <w:rPr>
            <w:rStyle w:val="Hyperlink"/>
          </w:rPr>
          <w:t xml:space="preserve">1944</w:t>
        </w:r>
      </w:hyperlink>
      <w:r>
        <w:t xml:space="preserve">)</w:t>
      </w:r>
      <w:r>
        <w:t xml:space="preserve">. No hay que confundirlo con los criterios de decisión frente a la naturaleza (maximin de</w:t>
      </w:r>
      <w:r>
        <w:t xml:space="preserve"> </w:t>
      </w:r>
      <w:r>
        <w:rPr>
          <w:smallCaps/>
        </w:rPr>
        <w:t xml:space="preserve">Wald</w:t>
      </w:r>
      <w:r>
        <w:t xml:space="preserve">,</w:t>
      </w:r>
      <w:r>
        <w:t xml:space="preserve"> </w:t>
      </w:r>
      <w:r>
        <w:rPr>
          <w:smallCaps/>
        </w:rPr>
        <w:t xml:space="preserve">Laplace</w:t>
      </w:r>
      <w:r>
        <w:t xml:space="preserve">), que no tienen interdependencia estratégica</w:t>
      </w:r>
      <w:r>
        <w:t xml:space="preserve"> </w:t>
      </w:r>
      <w:hyperlink r:id="rId26">
        <w:r>
          <w:rPr>
            <w:rStyle w:val="Referenciaatema"/>
          </w:rPr>
          <w:t xml:space="preserve">[ver tema 3.A.10]</w:t>
        </w:r>
      </w:hyperlink>
      <w:r>
        <w:t xml:space="preserve">. En los juegos de suma variable la cautela del maximin deja de ser razonable y se necesita el equilibrio de</w:t>
      </w:r>
      <w:r>
        <w:t xml:space="preserve"> </w:t>
      </w:r>
      <w:r>
        <w:rPr>
          <w:smallCaps/>
        </w:rPr>
        <w:t xml:space="preserve">Nash</w:t>
      </w:r>
      <w:r>
        <w:t xml:space="preserve">.</w:t>
      </w:r>
    </w:p>
    <w:bookmarkEnd w:id="47"/>
    <w:bookmarkStart w:id="48" w:name="d_evidencia_emp__rica"/>
    <w:p>
      <w:pPr>
        <w:pStyle w:val="Heading4"/>
      </w:pPr>
      <w:r>
        <w:t xml:space="preserve">d) Evidencia empírica</w:t>
      </w:r>
    </w:p>
    <w:p>
      <w:pPr>
        <w:numPr>
          <w:ilvl w:val="0"/>
          <w:numId w:val="1026"/>
        </w:numPr>
      </w:pPr>
      <w:r>
        <w:t xml:space="preserve">Los penaltis del fútbol son un juego de suma cero en mixtas: el lanzador elige lado y el portero se lanza a la vez. Con más de 1.400 penaltis de ligas profesionales,</w:t>
      </w:r>
      <w:r>
        <w:t xml:space="preserve"> </w:t>
      </w:r>
      <w:r>
        <w:rPr>
          <w:smallCaps/>
        </w:rPr>
        <w:t xml:space="preserve">Palacios-Huerta</w:t>
      </w:r>
      <w:r>
        <w:t xml:space="preserve"> </w:t>
      </w:r>
      <w:r>
        <w:t xml:space="preserve">(</w:t>
      </w:r>
      <w:hyperlink w:anchor="ref_PalaciosHuerta2003Professionals">
        <w:r>
          <w:rPr>
            <w:rStyle w:val="Hyperlink"/>
          </w:rPr>
          <w:t xml:space="preserve">2003</w:t>
        </w:r>
      </w:hyperlink>
      <w:r>
        <w:t xml:space="preserve">)</w:t>
      </w:r>
      <w:r>
        <w:t xml:space="preserve"> </w:t>
      </w:r>
      <w:r>
        <w:t xml:space="preserve">encuentra que los jugadores igualan la probabilidad de marcar por cada lado y no siguen patrones predecibles, como predice el minimax: con experiencia y mucho en juego, el EN en mixtas predice bien.</w:t>
      </w:r>
    </w:p>
    <w:bookmarkEnd w:id="48"/>
    <w:bookmarkStart w:id="49" w:name="e_valoraci__n"/>
    <w:p>
      <w:pPr>
        <w:pStyle w:val="Heading4"/>
      </w:pPr>
      <w:r>
        <w:t xml:space="preserve">e) Valoración</w:t>
      </w:r>
    </w:p>
    <w:p>
      <w:pPr>
        <w:keepNext/>
        <w:numPr>
          <w:ilvl w:val="0"/>
          <w:numId w:val="1027"/>
        </w:numPr>
      </w:pPr>
      <w:r>
        <w:t xml:space="preserve">El EN tiene 4 limitaciones:</w:t>
      </w:r>
    </w:p>
    <w:p>
      <w:pPr>
        <w:numPr>
          <w:ilvl w:val="1"/>
          <w:numId w:val="1028"/>
        </w:numPr>
      </w:pPr>
      <w:r>
        <w:t xml:space="preserve">puede</w:t>
      </w:r>
      <w:r>
        <w:t xml:space="preserve"> </w:t>
      </w:r>
      <w:r>
        <w:rPr>
          <w:i/>
          <w:iCs/>
        </w:rPr>
        <w:t xml:space="preserve">no existir en estrategias puras</w:t>
      </w:r>
      <w:r>
        <w:t xml:space="preserve"> </w:t>
      </w:r>
      <w:r>
        <w:t xml:space="preserve">(pares y nones, la inspección, la campaña de</w:t>
      </w:r>
      <w:r>
        <w:t xml:space="preserve"> </w:t>
      </w:r>
      <w:r>
        <w:t xml:space="preserve">I</w:t>
      </w:r>
      <w:r>
        <w:t xml:space="preserve"> </w:t>
      </w:r>
      <w:r>
        <w:t xml:space="preserve">y E), aunque existe siempre en mixtas en los juegos finitos;</w:t>
      </w:r>
    </w:p>
    <w:p>
      <w:pPr>
        <w:keepNext/>
        <w:numPr>
          <w:ilvl w:val="1"/>
          <w:numId w:val="1028"/>
        </w:numPr>
      </w:pPr>
      <w:r>
        <w:t xml:space="preserve">puede haber</w:t>
      </w:r>
      <w:r>
        <w:t xml:space="preserve"> </w:t>
      </w:r>
      <w:r>
        <w:rPr>
          <w:i/>
          <w:iCs/>
        </w:rPr>
        <w:t xml:space="preserve">varios</w:t>
      </w:r>
      <w:r>
        <w:t xml:space="preserve">, y la teoría no dice cuál se jugará. En los</w:t>
      </w:r>
      <w:r>
        <w:t xml:space="preserve"> </w:t>
      </w:r>
      <w:r>
        <w:rPr>
          <w:b/>
          <w:bCs/>
        </w:rPr>
        <w:t xml:space="preserve">juegos de coordinación</w:t>
      </w:r>
      <w:r>
        <w:t xml:space="preserve"> </w:t>
      </w:r>
      <w:r>
        <w:t xml:space="preserve">la respuesta la dan a menudo los</w:t>
      </w:r>
      <w:r>
        <w:t xml:space="preserve"> </w:t>
      </w:r>
      <w:r>
        <w:rPr>
          <w:b/>
          <w:bCs/>
        </w:rPr>
        <w:t xml:space="preserve">puntos focales</w:t>
      </w:r>
      <w:r>
        <w:t xml:space="preserve"> </w:t>
      </w:r>
      <w:r>
        <w:t xml:space="preserve">de</w:t>
      </w:r>
      <w:r>
        <w:t xml:space="preserve"> </w:t>
      </w:r>
      <w:r>
        <w:rPr>
          <w:smallCaps/>
        </w:rPr>
        <w:t xml:space="preserve">Schelling</w:t>
      </w:r>
      <w:r>
        <w:t xml:space="preserve"> </w:t>
      </w:r>
      <w:r>
        <w:t xml:space="preserve">(</w:t>
      </w:r>
      <w:hyperlink w:anchor="ref_Schelling1960Strategy">
        <w:r>
          <w:rPr>
            <w:rStyle w:val="Hyperlink"/>
          </w:rPr>
          <w:t xml:space="preserve">1960</w:t>
        </w:r>
      </w:hyperlink>
      <w:r>
        <w:t xml:space="preserve">)</w:t>
      </w:r>
      <w:r>
        <w:t xml:space="preserve">: el resultado que destaca por la costumbre o la cultura (2 amigos que han quedado en Madrid sin decir dónde van a la Puerta del Sol).</w:t>
      </w:r>
    </w:p>
    <w:p>
      <w:pPr>
        <w:numPr>
          <w:ilvl w:val="2"/>
          <w:numId w:val="1029"/>
        </w:numPr>
      </w:pPr>
      <w:r>
        <w:rPr>
          <w:i/>
          <w:iCs/>
        </w:rPr>
        <w:t xml:space="preserve">Hilo</w:t>
      </w:r>
      <w:r>
        <w:t xml:space="preserve">: I y E tienen que adoptar el mismo estándar técnico para que sus redes se conecten, pero cada uno prefiere el suyo: hay 2 EN, uno con cada estándar, y ninguno es mejor para los 2.</w:t>
      </w:r>
      <w:r>
        <w:t xml:space="preserve"> </w:t>
      </w:r>
      <w:r>
        <w:rPr>
          <w:i/>
          <w:iCs/>
        </w:rPr>
        <w:t xml:space="preserve">Clásico</w:t>
      </w:r>
      <w:r>
        <w:t xml:space="preserve">: la</w:t>
      </w:r>
      <w:r>
        <w:t xml:space="preserve"> </w:t>
      </w:r>
      <w:r>
        <w:rPr>
          <w:b/>
          <w:bCs/>
        </w:rPr>
        <w:t xml:space="preserve">batalla de los sexos</w:t>
      </w:r>
      <w:r>
        <w:t xml:space="preserve"> </w:t>
      </w:r>
      <w:r>
        <w:t xml:space="preserve">(</w:t>
      </w:r>
      <w:hyperlink w:anchor="ref_LuceRaiffa1957Games">
        <w:r>
          <w:rPr>
            <w:rStyle w:val="Hyperlink"/>
            <w:smallCaps/>
          </w:rPr>
          <w:t xml:space="preserve">Luce</w:t>
        </w:r>
        <w:r>
          <w:rPr>
            <w:rStyle w:val="Hyperlink"/>
          </w:rPr>
          <w:t xml:space="preserve"> </w:t>
        </w:r>
        <w:r>
          <w:rPr>
            <w:rStyle w:val="Hyperlink"/>
          </w:rPr>
          <w:t xml:space="preserve">y</w:t>
        </w:r>
        <w:r>
          <w:rPr>
            <w:rStyle w:val="Hyperlink"/>
          </w:rPr>
          <w:t xml:space="preserve"> </w:t>
        </w:r>
        <w:r>
          <w:rPr>
            <w:rStyle w:val="Hyperlink"/>
            <w:smallCaps/>
          </w:rPr>
          <w:t xml:space="preserve">Raiffa</w:t>
        </w:r>
        <w:r>
          <w:rPr>
            <w:rStyle w:val="Hyperlink"/>
          </w:rPr>
          <w:t xml:space="preserve">, 1957</w:t>
        </w:r>
      </w:hyperlink>
      <w:r>
        <w:t xml:space="preserve">)</w:t>
      </w:r>
      <w:r>
        <w:t xml:space="preserve"> </w:t>
      </w:r>
      <w:r>
        <w:t xml:space="preserve">(anexo </w:t>
      </w:r>
      <w:hyperlink w:anchor="anexo_clasicos">
        <w:r>
          <w:rPr>
            <w:rStyle w:val="Hyperlink"/>
          </w:rPr>
          <w:t xml:space="preserve">E</w:t>
        </w:r>
      </w:hyperlink>
      <w:r>
        <w:t xml:space="preserve">).</w:t>
      </w:r>
    </w:p>
    <w:p>
      <w:pPr>
        <w:numPr>
          <w:ilvl w:val="2"/>
          <w:numId w:val="1029"/>
        </w:numPr>
      </w:pPr>
      <w:r>
        <w:rPr>
          <w:i/>
          <w:iCs/>
        </w:rPr>
        <w:t xml:space="preserve">Hilo</w:t>
      </w:r>
      <w:r>
        <w:t xml:space="preserve">: si los 2 amenazan con una guerra de precios que arruinaría a ambos, cada uno quiere que ceda el otro: hay 2 EN, uno en el que cede I y otro en el que cede E, y gana quien logra mostrarse decidido.</w:t>
      </w:r>
      <w:r>
        <w:t xml:space="preserve"> </w:t>
      </w:r>
      <w:r>
        <w:rPr>
          <w:i/>
          <w:iCs/>
        </w:rPr>
        <w:t xml:space="preserve">Clásico</w:t>
      </w:r>
      <w:r>
        <w:t xml:space="preserve">: el</w:t>
      </w:r>
      <w:r>
        <w:t xml:space="preserve"> </w:t>
      </w:r>
      <w:r>
        <w:rPr>
          <w:b/>
          <w:bCs/>
        </w:rPr>
        <w:t xml:space="preserve">juego de la gallina</w:t>
      </w:r>
      <w:r>
        <w:t xml:space="preserve">, con el que puede leerse el pulso entre España y el BCE de 2012</w:t>
      </w:r>
      <w:r>
        <w:t xml:space="preserve"> </w:t>
      </w:r>
      <w:r>
        <w:t xml:space="preserve">(</w:t>
      </w:r>
      <w:hyperlink w:anchor="ref_MEDE2026Espana">
        <w:r>
          <w:rPr>
            <w:rStyle w:val="Hyperlink"/>
            <w:smallCaps/>
          </w:rPr>
          <w:t xml:space="preserve">Mecanismo Europeo de Estabilidad</w:t>
        </w:r>
        <w:r>
          <w:rPr>
            <w:rStyle w:val="Hyperlink"/>
          </w:rPr>
          <w:t xml:space="preserve">, 2026</w:t>
        </w:r>
      </w:hyperlink>
      <w:r>
        <w:t xml:space="preserve">)</w:t>
      </w:r>
      <w:r>
        <w:t xml:space="preserve"> </w:t>
      </w:r>
      <w:r>
        <w:t xml:space="preserve">(anexo </w:t>
      </w:r>
      <w:hyperlink w:anchor="anexo_clasicos">
        <w:r>
          <w:rPr>
            <w:rStyle w:val="Hyperlink"/>
          </w:rPr>
          <w:t xml:space="preserve">E</w:t>
        </w:r>
      </w:hyperlink>
      <w:r>
        <w:t xml:space="preserve">);</w:t>
      </w:r>
    </w:p>
    <w:p>
      <w:pPr>
        <w:numPr>
          <w:ilvl w:val="1"/>
          <w:numId w:val="1028"/>
        </w:numPr>
      </w:pPr>
      <w:r>
        <w:t xml:space="preserve">no tiene por qué ser</w:t>
      </w:r>
      <w:r>
        <w:t xml:space="preserve"> </w:t>
      </w:r>
      <w:r>
        <w:rPr>
          <w:i/>
          <w:iCs/>
        </w:rPr>
        <w:t xml:space="preserve">eficiente en el sentido de</w:t>
      </w:r>
      <w:r>
        <w:rPr>
          <w:i/>
          <w:iCs/>
        </w:rPr>
        <w:t xml:space="preserve"> </w:t>
      </w:r>
      <w:r>
        <w:rPr>
          <w:i/>
          <w:iCs/>
          <w:smallCaps/>
        </w:rPr>
        <w:t xml:space="preserve">Pareto</w:t>
      </w:r>
      <w:r>
        <w:t xml:space="preserve">: puede haber otro perfil que mejore a todos (la guerra de precios);</w:t>
      </w:r>
    </w:p>
    <w:p>
      <w:pPr>
        <w:numPr>
          <w:ilvl w:val="1"/>
          <w:numId w:val="1028"/>
        </w:numPr>
      </w:pPr>
      <w:r>
        <w:t xml:space="preserve">en los juegos dinámicos puede apoyarse en</w:t>
      </w:r>
      <w:r>
        <w:t xml:space="preserve"> </w:t>
      </w:r>
      <w:r>
        <w:rPr>
          <w:i/>
          <w:iCs/>
        </w:rPr>
        <w:t xml:space="preserve">amenazas no creíbles</w:t>
      </w:r>
      <w:r>
        <w:t xml:space="preserve">, que es lo que corrige el apartado siguiente (</w:t>
      </w:r>
      <w:hyperlink w:anchor="sec_juegos_dinamicos">
        <w:r>
          <w:rPr>
            <w:rStyle w:val="Hyperlink"/>
          </w:rPr>
          <w:t xml:space="preserve">I.3</w:t>
        </w:r>
      </w:hyperlink>
      <w:r>
        <w:t xml:space="preserve">).</w:t>
      </w:r>
    </w:p>
    <w:bookmarkEnd w:id="49"/>
    <w:bookmarkEnd w:id="50"/>
    <w:bookmarkEnd w:id="51"/>
    <w:bookmarkStart w:id="81" w:name="sec_juegos_dinamicos"/>
    <w:p>
      <w:pPr>
        <w:pStyle w:val="Heading2"/>
      </w:pPr>
      <w:r>
        <w:t xml:space="preserve">I.3.</w:t>
      </w:r>
      <w:r>
        <w:t xml:space="preserve"> </w:t>
      </w:r>
      <w:r>
        <w:t xml:space="preserve">Juegos dinámicos: juegos secuenciales y juegos repetidos</w:t>
      </w:r>
    </w:p>
    <w:p>
      <w:pPr>
        <w:numPr>
          <w:ilvl w:val="0"/>
          <w:numId w:val="1030"/>
        </w:numPr>
      </w:pPr>
      <w:r>
        <w:t xml:space="preserve">Una vez estudiados los juegos en los que todos eligen a la vez y una sola vez, pasamos a los</w:t>
      </w:r>
      <w:r>
        <w:t xml:space="preserve"> </w:t>
      </w:r>
      <w:r>
        <w:rPr>
          <w:i/>
          <w:iCs/>
        </w:rPr>
        <w:t xml:space="preserve">dinámicos</w:t>
      </w:r>
      <w:r>
        <w:t xml:space="preserve">, en los que el tiempo importa. Son de 2 clases: los</w:t>
      </w:r>
      <w:r>
        <w:t xml:space="preserve"> </w:t>
      </w:r>
      <w:r>
        <w:rPr>
          <w:i/>
          <w:iCs/>
        </w:rPr>
        <w:t xml:space="preserve">secuenciales</w:t>
      </w:r>
      <w:r>
        <w:t xml:space="preserve">, en los que se mueve por turnos (E decide si entra e I responde), y los</w:t>
      </w:r>
      <w:r>
        <w:t xml:space="preserve"> </w:t>
      </w:r>
      <w:r>
        <w:rPr>
          <w:i/>
          <w:iCs/>
        </w:rPr>
        <w:t xml:space="preserve">repetidos</w:t>
      </w:r>
      <w:r>
        <w:t xml:space="preserve">, en los que el mismo juego se juega muchas veces (</w:t>
      </w:r>
      <w:r>
        <w:t xml:space="preserve">I</w:t>
      </w:r>
      <w:r>
        <w:t xml:space="preserve"> </w:t>
      </w:r>
      <w:r>
        <w:t xml:space="preserve">y E se encuentran cada mes). En los primeros aparece un problema nuevo, la</w:t>
      </w:r>
      <w:r>
        <w:t xml:space="preserve"> </w:t>
      </w:r>
      <w:r>
        <w:rPr>
          <w:b/>
          <w:bCs/>
        </w:rPr>
        <w:t xml:space="preserve">credibilidad</w:t>
      </w:r>
      <w:r>
        <w:t xml:space="preserve">: un EN puede apoyarse en una amenaza que el jugador no cumpliría si llegara el momento. En los segundos, una oportunidad nueva: la amenaza de castigar mañana puede sostener la cooperación hoy.</w:t>
      </w:r>
      <w:r>
        <w:t xml:space="preserve"> </w:t>
      </w:r>
      <w:r>
        <w:rPr>
          <w:i/>
          <w:iCs/>
        </w:rPr>
        <w:t xml:space="preserve">Conclusión anticipada</w:t>
      </w:r>
      <w:r>
        <w:t xml:space="preserve">: el concepto de solución es el mismo para los 2, el ENPS, que exige que las estrategias sean óptimas en cualquier punto del juego.</w:t>
      </w:r>
    </w:p>
    <w:bookmarkStart w:id="69" w:name="sec_enps"/>
    <w:p>
      <w:pPr>
        <w:pStyle w:val="Heading3"/>
      </w:pPr>
      <w:r>
        <w:t xml:space="preserve">I.3.1.</w:t>
      </w:r>
      <w:r>
        <w:t xml:space="preserve"> </w:t>
      </w:r>
      <w:r>
        <w:t xml:space="preserve">Juegos secuenciales: inducción hacia atrás, perfección en subjuegos y compromiso</w:t>
      </w:r>
    </w:p>
    <w:bookmarkStart w:id="56" w:name="a_idea_1"/>
    <w:p>
      <w:pPr>
        <w:pStyle w:val="Heading4"/>
      </w:pPr>
      <w:r>
        <w:t xml:space="preserve">a) Idea</w:t>
      </w:r>
    </w:p>
    <w:p>
      <w:pPr>
        <w:numPr>
          <w:ilvl w:val="0"/>
          <w:numId w:val="1031"/>
        </w:numPr>
      </w:pPr>
      <w:r>
        <w:rPr>
          <w:i/>
          <w:iCs/>
        </w:rPr>
        <w:t xml:space="preserve">Hilo: la entrada de E</w:t>
      </w:r>
      <w:r>
        <w:t xml:space="preserve"> </w:t>
      </w:r>
      <w:r>
        <w:t xml:space="preserve">(gráfico </w:t>
      </w:r>
      <w:hyperlink w:anchor="fig_juego_entrada">
        <w:r>
          <w:rPr>
            <w:rStyle w:val="Hyperlink"/>
          </w:rPr>
          <w:t xml:space="preserve">1</w:t>
        </w:r>
      </w:hyperlink>
      <w:r>
        <w:t xml:space="preserve">). E decide si entra en el mercado de</w:t>
      </w:r>
      <w:r>
        <w:t xml:space="preserve"> </w:t>
      </w:r>
      <w:r>
        <w:t xml:space="preserve">I</w:t>
      </w:r>
      <w:r>
        <w:t xml:space="preserve">; si entra, I decide si acomoda o lucha con una guerra de precios. I amenaza: «si entras, lucharé». En forma normal hay 2 EN: (Entrar, Acomodar) y (No entrar, Luchar si entra). El segundo descansa en una amenaza</w:t>
      </w:r>
      <w:r>
        <w:t xml:space="preserve"> </w:t>
      </w:r>
      <w:r>
        <w:rPr>
          <w:i/>
          <w:iCs/>
        </w:rPr>
        <w:t xml:space="preserve">no creíble</w:t>
      </w:r>
      <w:r>
        <w:t xml:space="preserve">: si E entrara, a I le convendría acomodar (</w:t>
      </w:r>
      <m:oMath>
        <m:r>
          <m:t>1</m:t>
        </m:r>
        <m:r>
          <m:rPr>
            <m:sty m:val="p"/>
          </m:rPr>
          <m:t>&gt;</m:t>
        </m:r>
        <m:r>
          <m:rPr>
            <m:sty m:val="p"/>
          </m:rPr>
          <m:t>−</m:t>
        </m:r>
        <m:r>
          <m:t>1</m:t>
        </m:r>
      </m:oMath>
      <w:r>
        <w:t xml:space="preserve">). «Perro ladrador, poco mordedor»: E sabe que I ladra pero no muerde. Necesitamos un concepto que descarte esos equilibrios.</w:t>
      </w:r>
    </w:p>
    <w:bookmarkStart w:id="55" w:name="fig_juego_entrada"/>
    <w:p>
      <w:pPr>
        <w:pStyle w:val="ImageCaption"/>
      </w:pPr>
      <w:r>
        <w:t xml:space="preserve">Gráfico 1.–</w:t>
      </w:r>
      <w:r>
        <w:t xml:space="preserve"> </w:t>
      </w:r>
      <w:r>
        <w:t xml:space="preserve">La entrada de E en el mercado de</w:t>
      </w:r>
      <w:r>
        <w:t xml:space="preserve"> </w:t>
      </w:r>
      <w:r>
        <w:t xml:space="preserve">I</w:t>
      </w:r>
      <w:r>
        <w:t xml:space="preserve"> </w:t>
      </w:r>
      <w:r>
        <w:t xml:space="preserve">y su resolución por inducción hacia atrás</w:t>
      </w:r>
    </w:p>
    <w:p>
      <w:pPr>
        <w:pStyle w:val="CaptionedFigure"/>
      </w:pPr>
      <w:r>
        <w:drawing>
          <wp:inline>
            <wp:extent cx="2957273" cy="1871614"/>
            <wp:effectExtent b="0" l="0" r="0" t="0"/>
            <wp:docPr descr="Gráfico 1.– La entrada de E en el mercado de I y su resolución por inducción hacia atrás" title="" id="53" name="Picture"/>
            <a:graphic>
              <a:graphicData uri="http://schemas.openxmlformats.org/drawingml/2006/picture">
                <pic:pic>
                  <pic:nvPicPr>
                    <pic:cNvPr descr="C:\Users\vgutierrez\Documents\src\victorgutierrezmarcos.github.io-revision\oposicion\temario\fuentes\3A14\graficos/juego-entrada.png" id="54" name="Picture"/>
                    <pic:cNvPicPr>
                      <a:picLocks noChangeArrowheads="1" noChangeAspect="1"/>
                    </pic:cNvPicPr>
                  </pic:nvPicPr>
                  <pic:blipFill>
                    <a:blip r:embed="rId52"/>
                    <a:stretch>
                      <a:fillRect/>
                    </a:stretch>
                  </pic:blipFill>
                  <pic:spPr bwMode="auto">
                    <a:xfrm>
                      <a:off x="0" y="0"/>
                      <a:ext cx="2957273" cy="1871614"/>
                    </a:xfrm>
                    <a:prstGeom prst="rect">
                      <a:avLst/>
                    </a:prstGeom>
                    <a:noFill/>
                    <a:ln w="9525">
                      <a:noFill/>
                      <a:headEnd/>
                      <a:tailEnd/>
                    </a:ln>
                  </pic:spPr>
                </pic:pic>
              </a:graphicData>
            </a:graphic>
          </wp:inline>
        </w:drawing>
      </w:r>
    </w:p>
    <w:bookmarkEnd w:id="55"/>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9</w:t>
        </w:r>
      </w:hyperlink>
      <w:r>
        <w:t xml:space="preserve">)</w:t>
      </w:r>
      <w:r>
        <w:t xml:space="preserve">. I es la instalada y E, la entrante. Pagos: (E, I); en rojo, el ENPS.</w:t>
      </w:r>
    </w:p>
    <w:bookmarkEnd w:id="56"/>
    <w:bookmarkStart w:id="64" w:name="b_modelo_1"/>
    <w:p>
      <w:pPr>
        <w:pStyle w:val="Heading4"/>
      </w:pPr>
      <w:r>
        <w:t xml:space="preserve">b) Modelo</w:t>
      </w:r>
    </w:p>
    <w:bookmarkStart w:id="57" w:name="i_supuestos_1"/>
    <w:p>
      <w:pPr>
        <w:pStyle w:val="Heading5"/>
      </w:pPr>
      <w:r>
        <w:t xml:space="preserve">i) Supuestos</w:t>
      </w:r>
    </w:p>
    <w:p>
      <w:pPr>
        <w:numPr>
          <w:ilvl w:val="0"/>
          <w:numId w:val="1032"/>
        </w:numPr>
      </w:pPr>
      <w:r>
        <w:t xml:space="preserve">Un juego dinámico con información completa y finito: los jugadores mueven por turnos, observan las jugadas anteriores (al menos en algunas etapas) y conocen los pagos de todos.</w:t>
      </w:r>
    </w:p>
    <w:bookmarkEnd w:id="57"/>
    <w:bookmarkStart w:id="58" w:name="ii_desarrollo_1"/>
    <w:p>
      <w:pPr>
        <w:pStyle w:val="Heading5"/>
      </w:pPr>
      <w:r>
        <w:t xml:space="preserve">ii) Desarrollo</w:t>
      </w:r>
    </w:p>
    <w:p>
      <w:pPr>
        <w:numPr>
          <w:ilvl w:val="0"/>
          <w:numId w:val="1033"/>
        </w:numPr>
      </w:pPr>
      <w:r>
        <w:rPr>
          <w:i/>
          <w:iCs/>
        </w:rPr>
        <w:t xml:space="preserve">Inducción hacia atrás</w:t>
      </w:r>
      <w:r>
        <w:t xml:space="preserve">: es un</w:t>
      </w:r>
      <w:r>
        <w:t xml:space="preserve"> </w:t>
      </w:r>
      <w:r>
        <w:rPr>
          <w:i/>
          <w:iCs/>
        </w:rPr>
        <w:t xml:space="preserve">procedimiento</w:t>
      </w:r>
      <w:r>
        <w:t xml:space="preserve">, no un tipo de equilibrio. Se resuelve primero la última decisión, se sustituye el subárbol por su resultado y se repite hacia la raíz. Todo juego finito de información perfecta tiene así un equilibrio en estrategias puras, único si nadie tiene 2 pagos iguales</w:t>
      </w:r>
      <w:r>
        <w:t xml:space="preserve"> </w:t>
      </w:r>
      <w:r>
        <w:t xml:space="preserve">(</w:t>
      </w:r>
      <w:hyperlink w:anchor="ref_Zermelo1913Anwendung">
        <w:r>
          <w:rPr>
            <w:rStyle w:val="Hyperlink"/>
            <w:smallCaps/>
          </w:rPr>
          <w:t xml:space="preserve">Zermelo</w:t>
        </w:r>
        <w:r>
          <w:rPr>
            <w:rStyle w:val="Hyperlink"/>
          </w:rPr>
          <w:t xml:space="preserve">, 1913</w:t>
        </w:r>
      </w:hyperlink>
      <w:r>
        <w:t xml:space="preserve">;</w:t>
      </w:r>
      <w:r>
        <w:t xml:space="preserve"> </w:t>
      </w:r>
      <w:hyperlink w:anchor="ref_Kuhn1953Extensive">
        <w:r>
          <w:rPr>
            <w:rStyle w:val="Hyperlink"/>
            <w:smallCaps/>
          </w:rPr>
          <w:t xml:space="preserve">Kuhn</w:t>
        </w:r>
        <w:r>
          <w:rPr>
            <w:rStyle w:val="Hyperlink"/>
          </w:rPr>
          <w:t xml:space="preserve">, 1953</w:t>
        </w:r>
      </w:hyperlink>
      <w:r>
        <w:t xml:space="preserve">)</w:t>
      </w:r>
      <w:r>
        <w:t xml:space="preserve">.</w:t>
      </w:r>
      <w:r>
        <w:t xml:space="preserve"> </w:t>
      </w:r>
      <w:r>
        <w:rPr>
          <w:i/>
          <w:iCs/>
        </w:rPr>
        <w:t xml:space="preserve">Hilo</w:t>
      </w:r>
      <w:r>
        <w:t xml:space="preserve">: I, si E entra, acomoda (</w:t>
      </w:r>
      <m:oMath>
        <m:r>
          <m:t>1</m:t>
        </m:r>
        <m:r>
          <m:rPr>
            <m:sty m:val="p"/>
          </m:rPr>
          <m:t>&gt;</m:t>
        </m:r>
        <m:r>
          <m:rPr>
            <m:sty m:val="p"/>
          </m:rPr>
          <m:t>−</m:t>
        </m:r>
        <m:r>
          <m:t>1</m:t>
        </m:r>
      </m:oMath>
      <w:r>
        <w:t xml:space="preserve">); E, que lo anticipa, entra (</w:t>
      </w:r>
      <m:oMath>
        <m:r>
          <m:t>1</m:t>
        </m:r>
        <m:r>
          <m:rPr>
            <m:sty m:val="p"/>
          </m:rPr>
          <m:t>&gt;</m:t>
        </m:r>
        <m:r>
          <m:t>0</m:t>
        </m:r>
      </m:oMath>
      <w:r>
        <w:t xml:space="preserve">).</w:t>
      </w:r>
    </w:p>
    <w:p>
      <w:pPr>
        <w:numPr>
          <w:ilvl w:val="0"/>
          <w:numId w:val="1033"/>
        </w:numPr>
      </w:pPr>
      <w:r>
        <w:rPr>
          <w:i/>
          <w:iCs/>
        </w:rPr>
        <w:t xml:space="preserve">Subjuego</w:t>
      </w:r>
      <w:r>
        <w:t xml:space="preserve">: la parte del árbol que empieza en un nodo cuyo conjunto de información tiene ese solo nodo y que incluye todos sus sucesores sin cortar ningún conjunto de información.</w:t>
      </w:r>
      <w:r>
        <w:t xml:space="preserve"> </w:t>
      </w:r>
      <w:r>
        <w:rPr>
          <w:i/>
          <w:iCs/>
        </w:rPr>
        <w:t xml:space="preserve">Hilo</w:t>
      </w:r>
      <w:r>
        <w:t xml:space="preserve">: el juego que empieza cuando E ya ha entrado e I tiene que decidir es un subjuego.</w:t>
      </w:r>
    </w:p>
    <w:p>
      <w:pPr>
        <w:keepNext/>
        <w:numPr>
          <w:ilvl w:val="0"/>
          <w:numId w:val="1033"/>
        </w:numPr>
      </w:pPr>
      <w:r>
        <w:rPr>
          <w:i/>
          <w:iCs/>
        </w:rPr>
        <w:t xml:space="preserve">Definición</w:t>
      </w:r>
      <w:r>
        <w:t xml:space="preserve"> </w:t>
      </w:r>
      <w:r>
        <w:t xml:space="preserve">(</w:t>
      </w:r>
      <w:hyperlink w:anchor="ref_Selten1965Spieltheoretische">
        <w:r>
          <w:rPr>
            <w:rStyle w:val="Hyperlink"/>
            <w:smallCaps/>
          </w:rPr>
          <w:t xml:space="preserve">Selten</w:t>
        </w:r>
        <w:r>
          <w:rPr>
            <w:rStyle w:val="Hyperlink"/>
          </w:rPr>
          <w:t xml:space="preserve">, 1965</w:t>
        </w:r>
      </w:hyperlink>
      <w:r>
        <w:t xml:space="preserve">)</w:t>
      </w:r>
      <w:r>
        <w:t xml:space="preserve">. Un perfil es un</w:t>
      </w:r>
      <w:r>
        <w:t xml:space="preserve"> </w:t>
      </w:r>
      <w:r>
        <w:rPr>
          <w:b/>
          <w:bCs/>
        </w:rPr>
        <w:t xml:space="preserve">equilibrio de</w:t>
      </w:r>
      <w:r>
        <w:rPr>
          <w:b/>
          <w:bCs/>
        </w:rPr>
        <w:t xml:space="preserve"> </w:t>
      </w:r>
      <w:r>
        <w:rPr>
          <w:b/>
          <w:bCs/>
          <w:smallCaps/>
        </w:rPr>
        <w:t xml:space="preserve">Nash</w:t>
      </w:r>
      <w:r>
        <w:rPr>
          <w:b/>
          <w:bCs/>
        </w:rPr>
        <w:t xml:space="preserve"> </w:t>
      </w:r>
      <w:r>
        <w:rPr>
          <w:b/>
          <w:bCs/>
        </w:rPr>
        <w:t xml:space="preserve">perfecto en subjuegos</w:t>
      </w:r>
      <w:r>
        <w:t xml:space="preserve"> </w:t>
      </w:r>
      <w:r>
        <w:t xml:space="preserve">(ENPS) si induce un EN en</w:t>
      </w:r>
      <w:r>
        <w:t xml:space="preserve"> </w:t>
      </w:r>
      <w:r>
        <w:rPr>
          <w:i/>
          <w:iCs/>
        </w:rPr>
        <w:t xml:space="preserve">todo</w:t>
      </w:r>
      <w:r>
        <w:t xml:space="preserve"> </w:t>
      </w:r>
      <w:r>
        <w:t xml:space="preserve">subjuego, también en los que no se alcanzan en equilibrio. Formaliza la</w:t>
      </w:r>
      <w:r>
        <w:t xml:space="preserve"> </w:t>
      </w:r>
      <w:r>
        <w:rPr>
          <w:b/>
          <w:bCs/>
        </w:rPr>
        <w:t xml:space="preserve">racionalidad secuencial</w:t>
      </w:r>
      <w:r>
        <w:t xml:space="preserve">: la estrategia debe ser óptima desde cualquier punto del juego en adelante.</w:t>
      </w:r>
    </w:p>
    <w:p>
      <w:pPr>
        <w:numPr>
          <w:ilvl w:val="1"/>
          <w:numId w:val="1034"/>
        </w:numPr>
      </w:pPr>
      <w:r>
        <w:t xml:space="preserve">En juegos finitos de información perfecta, ENPS e inducción hacia atrás coinciden. Si en alguna etapa se juega a la vez, se halla el EN de los subjuegos finales, se sustituyen por sus pagos y se sigue hacia atrás (ejemplo en el anexo </w:t>
      </w:r>
      <w:hyperlink w:anchor="anexo_test">
        <w:r>
          <w:rPr>
            <w:rStyle w:val="Hyperlink"/>
          </w:rPr>
          <w:t xml:space="preserve">A</w:t>
        </w:r>
      </w:hyperlink>
      <w:r>
        <w:t xml:space="preserve">).</w:t>
      </w:r>
    </w:p>
    <w:p>
      <w:pPr>
        <w:numPr>
          <w:ilvl w:val="1"/>
          <w:numId w:val="1034"/>
        </w:numPr>
      </w:pPr>
      <w:r>
        <w:t xml:space="preserve">En la entrada de E, el único ENPS es (Entrar, Acomodar): (No entrar, Luchar si entra) no lo es, porque en el subjuego que empieza tras la entrada luchar no es la mejor respuesta de</w:t>
      </w:r>
      <w:r>
        <w:t xml:space="preserve"> </w:t>
      </w:r>
      <w:r>
        <w:t xml:space="preserve">I</w:t>
      </w:r>
      <w:r>
        <w:t xml:space="preserve">. El ENPS es un</w:t>
      </w:r>
      <w:r>
        <w:t xml:space="preserve"> </w:t>
      </w:r>
      <w:r>
        <w:rPr>
          <w:i/>
          <w:iCs/>
        </w:rPr>
        <w:t xml:space="preserve">refinamiento</w:t>
      </w:r>
      <w:r>
        <w:t xml:space="preserve"> </w:t>
      </w:r>
      <w:r>
        <w:t xml:space="preserve">del EN.</w:t>
      </w:r>
    </w:p>
    <w:bookmarkEnd w:id="58"/>
    <w:bookmarkStart w:id="63" w:name="iii_implicaciones_compromiso_y_ame_02196"/>
    <w:p>
      <w:pPr>
        <w:pStyle w:val="Heading5"/>
      </w:pPr>
      <w:r>
        <w:t xml:space="preserve">iii) Implicaciones: compromiso y amenazas creíbles</w:t>
      </w:r>
    </w:p>
    <w:p>
      <w:pPr>
        <w:keepNext/>
        <w:numPr>
          <w:ilvl w:val="0"/>
          <w:numId w:val="1035"/>
        </w:numPr>
      </w:pPr>
      <w:r>
        <w:t xml:space="preserve">Como la credibilidad se juzga hacia atrás, a un jugador puede convenirle</w:t>
      </w:r>
      <w:r>
        <w:t xml:space="preserve"> </w:t>
      </w:r>
      <w:r>
        <w:rPr>
          <w:i/>
          <w:iCs/>
        </w:rPr>
        <w:t xml:space="preserve">reducir sus propias opciones</w:t>
      </w:r>
      <w:r>
        <w:t xml:space="preserve"> </w:t>
      </w:r>
      <w:r>
        <w:t xml:space="preserve">(</w:t>
      </w:r>
      <w:hyperlink w:anchor="ref_Schelling1960Strategy">
        <w:r>
          <w:rPr>
            <w:rStyle w:val="Hyperlink"/>
            <w:smallCaps/>
          </w:rPr>
          <w:t xml:space="preserve">Schelling</w:t>
        </w:r>
        <w:r>
          <w:rPr>
            <w:rStyle w:val="Hyperlink"/>
          </w:rPr>
          <w:t xml:space="preserve">, 1960</w:t>
        </w:r>
      </w:hyperlink>
      <w:r>
        <w:t xml:space="preserve">)</w:t>
      </w:r>
      <w:r>
        <w:t xml:space="preserve">.</w:t>
      </w:r>
    </w:p>
    <w:p>
      <w:pPr>
        <w:numPr>
          <w:ilvl w:val="1"/>
          <w:numId w:val="1036"/>
        </w:numPr>
      </w:pPr>
      <w:r>
        <w:rPr>
          <w:i/>
          <w:iCs/>
        </w:rPr>
        <w:t xml:space="preserve">Hilo: I invierte antes en capacidad</w:t>
      </w:r>
      <w:r>
        <w:t xml:space="preserve"> </w:t>
      </w:r>
      <w:r>
        <w:t xml:space="preserve">(gráfico </w:t>
      </w:r>
      <w:hyperlink w:anchor="fig_juego_entrada_compromiso">
        <w:r>
          <w:rPr>
            <w:rStyle w:val="Hyperlink"/>
          </w:rPr>
          <w:t xml:space="preserve">2</w:t>
        </w:r>
      </w:hyperlink>
      <w:r>
        <w:t xml:space="preserve">). Antes de que E decida, I puede comprar una gran capacidad con un coste hundido de 2,5. Si E entra, la capacidad ociosa se pierde si acomoda (</w:t>
      </w:r>
      <m:oMath>
        <m:r>
          <m:t>1</m:t>
        </m:r>
        <m:r>
          <m:rPr>
            <m:sty m:val="p"/>
          </m:rPr>
          <m:t>−</m:t>
        </m:r>
        <m:r>
          <m:t>2</m:t>
        </m:r>
        <m:r>
          <m:rPr>
            <m:sty m:val="p"/>
          </m:rPr>
          <m:t>,</m:t>
        </m:r>
        <m:r>
          <m:t>5</m:t>
        </m:r>
        <m:r>
          <m:rPr>
            <m:sty m:val="p"/>
          </m:rPr>
          <m:t>=</m:t>
        </m:r>
        <m:r>
          <m:rPr>
            <m:sty m:val="p"/>
          </m:rPr>
          <m:t>−</m:t>
        </m:r>
        <m:r>
          <m:t>1</m:t>
        </m:r>
        <m:r>
          <m:rPr>
            <m:sty m:val="p"/>
          </m:rPr>
          <m:t>,</m:t>
        </m:r>
        <m:r>
          <m:t>5</m:t>
        </m:r>
      </m:oMath>
      <w:r>
        <w:t xml:space="preserve">), mientras que luchando la aprovecha (</w:t>
      </w:r>
      <m:oMath>
        <m:r>
          <m:rPr>
            <m:sty m:val="p"/>
          </m:rPr>
          <m:t>−</m:t>
        </m:r>
        <m:r>
          <m:t>1</m:t>
        </m:r>
      </m:oMath>
      <w:r>
        <w:t xml:space="preserve">): ahora lucharía, de verdad. E, que lo anticipa, no entra, e I gana</w:t>
      </w:r>
      <w:r>
        <w:t xml:space="preserve"> </w:t>
      </w:r>
      <m:oMath>
        <m:r>
          <m:t>4</m:t>
        </m:r>
        <m:r>
          <m:rPr>
            <m:sty m:val="p"/>
          </m:rPr>
          <m:t>−</m:t>
        </m:r>
        <m:r>
          <m:t>2</m:t>
        </m:r>
        <m:r>
          <m:rPr>
            <m:sty m:val="p"/>
          </m:rPr>
          <m:t>,</m:t>
        </m:r>
        <m:r>
          <m:t>5</m:t>
        </m:r>
        <m:r>
          <m:rPr>
            <m:sty m:val="p"/>
          </m:rPr>
          <m:t>=</m:t>
        </m:r>
        <m:r>
          <m:t>1</m:t>
        </m:r>
        <m:r>
          <m:rPr>
            <m:sty m:val="p"/>
          </m:rPr>
          <m:t>,</m:t>
        </m:r>
        <m:r>
          <m:t>5</m:t>
        </m:r>
      </m:oMath>
      <w:r>
        <w:t xml:space="preserve">, más que el 1 que obtiene acomodando sin invertir. Invertir es parte del ENPS: la amenaza se ha vuelto creíble porque I se ha atado las manos</w:t>
      </w:r>
      <w:r>
        <w:t xml:space="preserve"> </w:t>
      </w:r>
      <w:r>
        <w:t xml:space="preserve">(</w:t>
      </w:r>
      <w:hyperlink w:anchor="ref_Spence1977Entry">
        <w:r>
          <w:rPr>
            <w:rStyle w:val="Hyperlink"/>
          </w:rPr>
          <w:t xml:space="preserve">A. M.</w:t>
        </w:r>
        <w:r>
          <w:rPr>
            <w:rStyle w:val="Hyperlink"/>
          </w:rPr>
          <w:t xml:space="preserve"> </w:t>
        </w:r>
        <w:r>
          <w:rPr>
            <w:rStyle w:val="Hyperlink"/>
            <w:smallCaps/>
          </w:rPr>
          <w:t xml:space="preserve">Spence</w:t>
        </w:r>
        <w:r>
          <w:rPr>
            <w:rStyle w:val="Hyperlink"/>
          </w:rPr>
          <w:t xml:space="preserve">, 1977</w:t>
        </w:r>
      </w:hyperlink>
      <w:r>
        <w:t xml:space="preserve">;</w:t>
      </w:r>
      <w:r>
        <w:t xml:space="preserve"> </w:t>
      </w:r>
      <w:hyperlink w:anchor="ref_Dixit1980Role">
        <w:r>
          <w:rPr>
            <w:rStyle w:val="Hyperlink"/>
            <w:smallCaps/>
          </w:rPr>
          <w:t xml:space="preserve">Dixit</w:t>
        </w:r>
        <w:r>
          <w:rPr>
            <w:rStyle w:val="Hyperlink"/>
          </w:rPr>
          <w:t xml:space="preserve">, 1980</w:t>
        </w:r>
      </w:hyperlink>
      <w:r>
        <w:t xml:space="preserve">)</w:t>
      </w:r>
      <w:r>
        <w:t xml:space="preserve"> </w:t>
      </w:r>
      <w:hyperlink r:id="rId23">
        <w:r>
          <w:rPr>
            <w:rStyle w:val="Referenciaatema"/>
          </w:rPr>
          <w:t xml:space="preserve">[ver tema 3.A.15]</w:t>
        </w:r>
      </w:hyperlink>
      <w:r>
        <w:t xml:space="preserve">.</w:t>
      </w:r>
    </w:p>
    <w:p>
      <w:pPr>
        <w:numPr>
          <w:ilvl w:val="1"/>
          <w:numId w:val="1036"/>
        </w:numPr>
      </w:pPr>
      <w:r>
        <w:rPr>
          <w:i/>
          <w:iCs/>
        </w:rPr>
        <w:t xml:space="preserve">Clásico: quemar las naves</w:t>
      </w:r>
      <w:r>
        <w:t xml:space="preserve">. Hernán</w:t>
      </w:r>
      <w:r>
        <w:t xml:space="preserve"> </w:t>
      </w:r>
      <w:r>
        <w:rPr>
          <w:smallCaps/>
        </w:rPr>
        <w:t xml:space="preserve">Cortés</w:t>
      </w:r>
      <w:r>
        <w:t xml:space="preserve"> </w:t>
      </w:r>
      <w:r>
        <w:t xml:space="preserve">hundió sus barcos en 1519 para que nadie pudiera retirarse (anexo </w:t>
      </w:r>
      <w:hyperlink w:anchor="anexo_clasicos">
        <w:r>
          <w:rPr>
            <w:rStyle w:val="Hyperlink"/>
          </w:rPr>
          <w:t xml:space="preserve">E</w:t>
        </w:r>
      </w:hyperlink>
      <w:r>
        <w:t xml:space="preserve">). «Quemar las naves»: quien elimina su opción de retirada convence a los demás de que luchará.</w:t>
      </w:r>
    </w:p>
    <w:p>
      <w:pPr>
        <w:keepNext/>
        <w:numPr>
          <w:ilvl w:val="0"/>
          <w:numId w:val="1035"/>
        </w:numPr>
      </w:pPr>
      <w:r>
        <w:t xml:space="preserve">En economía:</w:t>
      </w:r>
    </w:p>
    <w:p>
      <w:pPr>
        <w:numPr>
          <w:ilvl w:val="1"/>
          <w:numId w:val="1037"/>
        </w:numPr>
      </w:pPr>
      <w:r>
        <w:t xml:space="preserve">el monopolista de un bien duradero querría comprometerse a no bajar el precio y no puede: los compradores lo anticipan y esperan, y el precio cae hacia el coste marginal; es la conjetura de</w:t>
      </w:r>
      <w:r>
        <w:t xml:space="preserve"> </w:t>
      </w:r>
      <w:r>
        <w:rPr>
          <w:smallCaps/>
        </w:rPr>
        <w:t xml:space="preserve">Coase</w:t>
      </w:r>
      <w:r>
        <w:t xml:space="preserve"> </w:t>
      </w:r>
      <w:r>
        <w:t xml:space="preserve">(</w:t>
      </w:r>
      <w:hyperlink w:anchor="ref_Coase1972Durability">
        <w:r>
          <w:rPr>
            <w:rStyle w:val="Hyperlink"/>
          </w:rPr>
          <w:t xml:space="preserve">1972</w:t>
        </w:r>
      </w:hyperlink>
      <w:r>
        <w:t xml:space="preserve">)</w:t>
      </w:r>
      <w:r>
        <w:t xml:space="preserve">, un problema de</w:t>
      </w:r>
      <w:r>
        <w:t xml:space="preserve"> </w:t>
      </w:r>
      <w:r>
        <w:rPr>
          <w:b/>
          <w:bCs/>
        </w:rPr>
        <w:t xml:space="preserve">inconsistencia temporal</w:t>
      </w:r>
      <w:r>
        <w:t xml:space="preserve"> </w:t>
      </w:r>
      <w:hyperlink r:id="rId28">
        <w:r>
          <w:rPr>
            <w:rStyle w:val="Referenciaatema"/>
          </w:rPr>
          <w:t xml:space="preserve">[ver tema 3.A.17]</w:t>
        </w:r>
      </w:hyperlink>
      <w:r>
        <w:t xml:space="preserve">;</w:t>
      </w:r>
    </w:p>
    <w:p>
      <w:pPr>
        <w:numPr>
          <w:ilvl w:val="1"/>
          <w:numId w:val="1037"/>
        </w:numPr>
      </w:pPr>
      <w:r>
        <w:t xml:space="preserve">el banco central que promete inflación baja tiene, una vez fijadas las expectativas, incentivos a incumplir: es la inconsistencia temporal de</w:t>
      </w:r>
      <w:r>
        <w:t xml:space="preserve"> </w:t>
      </w:r>
      <w:r>
        <w:rPr>
          <w:smallCaps/>
        </w:rPr>
        <w:t xml:space="preserve">Kydland</w:t>
      </w:r>
      <w:r>
        <w:t xml:space="preserve"> </w:t>
      </w:r>
      <w:r>
        <w:t xml:space="preserve">y</w:t>
      </w:r>
      <w:r>
        <w:t xml:space="preserve"> </w:t>
      </w:r>
      <w:r>
        <w:rPr>
          <w:smallCaps/>
        </w:rPr>
        <w:t xml:space="preserve">Prescott</w:t>
      </w:r>
      <w:r>
        <w:t xml:space="preserve"> </w:t>
      </w:r>
      <w:r>
        <w:t xml:space="preserve">(</w:t>
      </w:r>
      <w:hyperlink w:anchor="ref_KydlandPrescott1977Rules">
        <w:r>
          <w:rPr>
            <w:rStyle w:val="Hyperlink"/>
          </w:rPr>
          <w:t xml:space="preserve">1977</w:t>
        </w:r>
      </w:hyperlink>
      <w:r>
        <w:t xml:space="preserve">)</w:t>
      </w:r>
      <w:r>
        <w:t xml:space="preserve"> </w:t>
      </w:r>
      <w:r>
        <w:t xml:space="preserve">y</w:t>
      </w:r>
      <w:r>
        <w:t xml:space="preserve"> </w:t>
      </w:r>
      <w:r>
        <w:rPr>
          <w:smallCaps/>
        </w:rPr>
        <w:t xml:space="preserve">Barro</w:t>
      </w:r>
      <w:r>
        <w:t xml:space="preserve"> </w:t>
      </w:r>
      <w:r>
        <w:t xml:space="preserve">y</w:t>
      </w:r>
      <w:r>
        <w:t xml:space="preserve"> </w:t>
      </w:r>
      <w:r>
        <w:rPr>
          <w:smallCaps/>
        </w:rPr>
        <w:t xml:space="preserve">Gordon</w:t>
      </w:r>
      <w:r>
        <w:t xml:space="preserve"> </w:t>
      </w:r>
      <w:r>
        <w:t xml:space="preserve">(</w:t>
      </w:r>
      <w:hyperlink w:anchor="ref_BarroGordon1983Rules">
        <w:r>
          <w:rPr>
            <w:rStyle w:val="Hyperlink"/>
          </w:rPr>
          <w:t xml:space="preserve">1983</w:t>
        </w:r>
      </w:hyperlink>
      <w:r>
        <w:t xml:space="preserve">)</w:t>
      </w:r>
      <w:r>
        <w:t xml:space="preserve">, en la que la discreción es el EN del juego entre la autoridad y el público, y que se resuelve con reglas, reputación o independencia</w:t>
      </w:r>
      <w:r>
        <w:t xml:space="preserve"> </w:t>
      </w:r>
      <w:hyperlink r:id="rId25">
        <w:r>
          <w:rPr>
            <w:rStyle w:val="Referenciaatema"/>
          </w:rPr>
          <w:t xml:space="preserve">[ver tema 3.A.36]</w:t>
        </w:r>
      </w:hyperlink>
      <w:r>
        <w:t xml:space="preserve">.</w:t>
      </w:r>
    </w:p>
    <w:bookmarkStart w:id="62" w:name="fig_juego_entrada_compromiso"/>
    <w:p>
      <w:pPr>
        <w:pStyle w:val="ImageCaption"/>
      </w:pPr>
      <w:r>
        <w:t xml:space="preserve">Gráfico 2.–</w:t>
      </w:r>
      <w:r>
        <w:t xml:space="preserve"> </w:t>
      </w:r>
      <w:r>
        <w:t xml:space="preserve">El compromiso de</w:t>
      </w:r>
      <w:r>
        <w:t xml:space="preserve"> </w:t>
      </w:r>
      <w:r>
        <w:t xml:space="preserve">I</w:t>
      </w:r>
      <w:r>
        <w:t xml:space="preserve">: invertir antes en capacidad hace creíble la guerra de precios</w:t>
      </w:r>
    </w:p>
    <w:p>
      <w:pPr>
        <w:pStyle w:val="CaptionedFigure"/>
      </w:pPr>
      <w:r>
        <w:drawing>
          <wp:inline>
            <wp:extent cx="4775200" cy="2456078"/>
            <wp:effectExtent b="0" l="0" r="0" t="0"/>
            <wp:docPr descr="Gráfico 2.– El compromiso de I: invertir antes en capacidad hace creíble la guerra de precios" title="" id="60" name="Picture"/>
            <a:graphic>
              <a:graphicData uri="http://schemas.openxmlformats.org/drawingml/2006/picture">
                <pic:pic>
                  <pic:nvPicPr>
                    <pic:cNvPr descr="C:\Users\vgutierrez\Documents\src\victorgutierrezmarcos.github.io-revision\oposicion\temario\fuentes\3A14\graficos/juego-entrada-compromiso.png" id="61" name="Picture"/>
                    <pic:cNvPicPr>
                      <a:picLocks noChangeArrowheads="1" noChangeAspect="1"/>
                    </pic:cNvPicPr>
                  </pic:nvPicPr>
                  <pic:blipFill>
                    <a:blip r:embed="rId59"/>
                    <a:stretch>
                      <a:fillRect/>
                    </a:stretch>
                  </pic:blipFill>
                  <pic:spPr bwMode="auto">
                    <a:xfrm>
                      <a:off x="0" y="0"/>
                      <a:ext cx="4775200" cy="2456078"/>
                    </a:xfrm>
                    <a:prstGeom prst="rect">
                      <a:avLst/>
                    </a:prstGeom>
                    <a:noFill/>
                    <a:ln w="9525">
                      <a:noFill/>
                      <a:headEnd/>
                      <a:tailEnd/>
                    </a:ln>
                  </pic:spPr>
                </pic:pic>
              </a:graphicData>
            </a:graphic>
          </wp:inline>
        </w:drawing>
      </w:r>
    </w:p>
    <w:bookmarkEnd w:id="62"/>
    <w:p>
      <w:pPr>
        <w:pStyle w:val="Piedeimagen"/>
      </w:pPr>
      <w:r>
        <w:t xml:space="preserve">Fuente: elaboración propia a partir de</w:t>
      </w:r>
      <w:r>
        <w:t xml:space="preserve"> </w:t>
      </w:r>
      <w:r>
        <w:rPr>
          <w:smallCaps/>
        </w:rPr>
        <w:t xml:space="preserve">Schelling</w:t>
      </w:r>
      <w:r>
        <w:t xml:space="preserve"> </w:t>
      </w:r>
      <w:r>
        <w:t xml:space="preserve">(</w:t>
      </w:r>
      <w:hyperlink w:anchor="ref_Schelling1960Strategy">
        <w:r>
          <w:rPr>
            <w:rStyle w:val="Hyperlink"/>
          </w:rPr>
          <w:t xml:space="preserve">1960</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8</w:t>
        </w:r>
      </w:hyperlink>
      <w:r>
        <w:t xml:space="preserve">)</w:t>
      </w:r>
      <w:r>
        <w:t xml:space="preserve">. Pagos: (E, I), con un coste hundido de la capacidad de 2,5; en rojo, el ENPS.</w:t>
      </w:r>
    </w:p>
    <w:bookmarkEnd w:id="63"/>
    <w:bookmarkEnd w:id="64"/>
    <w:bookmarkStart w:id="66" w:name="c_extensiones"/>
    <w:p>
      <w:pPr>
        <w:pStyle w:val="Heading4"/>
      </w:pPr>
      <w:r>
        <w:t xml:space="preserve">c) Extensiones</w:t>
      </w:r>
    </w:p>
    <w:p>
      <w:pPr>
        <w:numPr>
          <w:ilvl w:val="0"/>
          <w:numId w:val="1038"/>
        </w:numPr>
      </w:pPr>
      <w:r>
        <w:rPr>
          <w:i/>
          <w:iCs/>
        </w:rPr>
        <w:t xml:space="preserve">Juegos en 2 etapas</w:t>
      </w:r>
      <w:r>
        <w:t xml:space="preserve">: primero se elige la localización, la capacidad o la calidad y después se compite en precios o cantidades. Se resuelven por inducción hacia atrás, empezando por el equilibrio de la segunda etapa</w:t>
      </w:r>
      <w:r>
        <w:t xml:space="preserve"> </w:t>
      </w:r>
      <w:hyperlink r:id="rId65">
        <w:r>
          <w:rPr>
            <w:rStyle w:val="Referenciaatema"/>
          </w:rPr>
          <w:t xml:space="preserve">[ver tema 3.A.18]</w:t>
        </w:r>
      </w:hyperlink>
      <w:r>
        <w:t xml:space="preserve"> </w:t>
      </w:r>
      <w:hyperlink r:id="rId21">
        <w:r>
          <w:rPr>
            <w:rStyle w:val="Referenciaatema"/>
          </w:rPr>
          <w:t xml:space="preserve">[ver tema 3.A.19]</w:t>
        </w:r>
      </w:hyperlink>
      <w:r>
        <w:t xml:space="preserve">. El liderazgo de</w:t>
      </w:r>
      <w:r>
        <w:t xml:space="preserve"> </w:t>
      </w:r>
      <w:r>
        <w:rPr>
          <w:smallCaps/>
        </w:rPr>
        <w:t xml:space="preserve">Stackelberg</w:t>
      </w:r>
      <w:r>
        <w:t xml:space="preserve"> </w:t>
      </w:r>
      <w:r>
        <w:t xml:space="preserve">es el ENPS de un duopolio de</w:t>
      </w:r>
      <w:r>
        <w:t xml:space="preserve"> </w:t>
      </w:r>
      <w:r>
        <w:rPr>
          <w:smallCaps/>
        </w:rPr>
        <w:t xml:space="preserve">Cournot</w:t>
      </w:r>
      <w:r>
        <w:t xml:space="preserve"> </w:t>
      </w:r>
      <w:r>
        <w:t xml:space="preserve">jugado por turnos.</w:t>
      </w:r>
    </w:p>
    <w:p>
      <w:pPr>
        <w:numPr>
          <w:ilvl w:val="0"/>
          <w:numId w:val="1038"/>
        </w:numPr>
      </w:pPr>
      <w:r>
        <w:rPr>
          <w:i/>
          <w:iCs/>
        </w:rPr>
        <w:t xml:space="preserve">Negociación</w:t>
      </w:r>
      <w:r>
        <w:t xml:space="preserve">: el juego de ofertas alternadas de</w:t>
      </w:r>
      <w:r>
        <w:t xml:space="preserve"> </w:t>
      </w:r>
      <w:r>
        <w:rPr>
          <w:smallCaps/>
        </w:rPr>
        <w:t xml:space="preserve">Rubinstein</w:t>
      </w:r>
      <w:r>
        <w:t xml:space="preserve"> </w:t>
      </w:r>
      <w:r>
        <w:t xml:space="preserve">es un juego dinámico que se resuelve por inducción hacia atrás (</w:t>
      </w:r>
      <w:hyperlink w:anchor="sec_negociacion">
        <w:r>
          <w:rPr>
            <w:rStyle w:val="Hyperlink"/>
          </w:rPr>
          <w:t xml:space="preserve">II.3.1</w:t>
        </w:r>
      </w:hyperlink>
      <w:r>
        <w:t xml:space="preserve">).</w:t>
      </w:r>
    </w:p>
    <w:p>
      <w:pPr>
        <w:pStyle w:val="Cajadeanotaciones"/>
      </w:pPr>
      <w:r>
        <w:rPr>
          <w:b/>
          <w:bCs/>
        </w:rPr>
        <w:t xml:space="preserve">Otra forma de verlo: los juegos secuenciales como estáticos con variación conjetural</w:t>
      </w:r>
      <w:r>
        <w:t xml:space="preserve">. En parte de la literatura de organización industrial, y en muchos temarios de la oposición, se llama «análisis estático» a todo lo que ocurre una sola vez, incluidos el liderazgo de</w:t>
      </w:r>
      <w:r>
        <w:t xml:space="preserve"> </w:t>
      </w:r>
      <w:r>
        <w:rPr>
          <w:smallCaps/>
        </w:rPr>
        <w:t xml:space="preserve">Stackelberg</w:t>
      </w:r>
      <w:r>
        <w:t xml:space="preserve"> </w:t>
      </w:r>
      <w:r>
        <w:t xml:space="preserve">y el liderazgo en precios, y «dinámico» solo a la repetición</w:t>
      </w:r>
      <w:r>
        <w:t xml:space="preserve"> </w:t>
      </w:r>
      <w:hyperlink r:id="rId21">
        <w:r>
          <w:rPr>
            <w:rStyle w:val="Referenciaatema"/>
          </w:rPr>
          <w:t xml:space="preserve">[ver tema 3.A.19]</w:t>
        </w:r>
      </w:hyperlink>
      <w:r>
        <w:t xml:space="preserve">.</w:t>
      </w:r>
    </w:p>
    <w:p>
      <w:pPr>
        <w:pStyle w:val="Cajadeanotaciones"/>
        <w:numPr>
          <w:ilvl w:val="0"/>
          <w:numId w:val="1039"/>
        </w:numPr>
      </w:pPr>
      <w:r>
        <w:rPr>
          <w:i/>
          <w:iCs/>
        </w:rPr>
        <w:t xml:space="preserve">Justificación</w:t>
      </w:r>
      <w:r>
        <w:t xml:space="preserve">. Una</w:t>
      </w:r>
      <w:r>
        <w:t xml:space="preserve"> </w:t>
      </w:r>
      <w:r>
        <w:rPr>
          <w:b/>
          <w:bCs/>
        </w:rPr>
        <w:t xml:space="preserve">variación conjetural</w:t>
      </w:r>
      <w:r>
        <w:t xml:space="preserve"> </w:t>
      </w:r>
      <w:r>
        <w:t xml:space="preserve">es lo que una empresa cree que la otra cambiará su decisión cuando ella cambia la suya,</w:t>
      </w:r>
      <w:r>
        <w:t xml:space="preserve"> </w:t>
      </w:r>
      <m:oMath>
        <m:sSub>
          <m:e>
            <m:r>
              <m:t>v</m:t>
            </m:r>
          </m:e>
          <m:sub>
            <m:r>
              <m:t>1</m:t>
            </m:r>
          </m:sub>
        </m:sSub>
        <m:r>
          <m:rPr>
            <m:sty m:val="p"/>
          </m:rPr>
          <m:t>≡</m:t>
        </m:r>
        <m:r>
          <m:t>d</m:t>
        </m:r>
        <m:sSub>
          <m:e>
            <m:r>
              <m:t>q</m:t>
            </m:r>
          </m:e>
          <m:sub>
            <m:r>
              <m:t>2</m:t>
            </m:r>
          </m:sub>
        </m:sSub>
        <m:r>
          <m:rPr>
            <m:sty m:val="p"/>
          </m:rPr>
          <m:t>/</m:t>
        </m:r>
        <m:r>
          <m:t>d</m:t>
        </m:r>
        <m:sSub>
          <m:e>
            <m:r>
              <m:t>q</m:t>
            </m:r>
          </m:e>
          <m:sub>
            <m:r>
              <m:t>1</m:t>
            </m:r>
          </m:sub>
        </m:sSub>
      </m:oMath>
      <w:r>
        <w:t xml:space="preserve"> </w:t>
      </w:r>
      <w:r>
        <w:t xml:space="preserve">(</w:t>
      </w:r>
      <w:hyperlink w:anchor="ref_Bowley1924Mathematical">
        <w:r>
          <w:rPr>
            <w:rStyle w:val="Hyperlink"/>
            <w:smallCaps/>
          </w:rPr>
          <w:t xml:space="preserve">Bowley</w:t>
        </w:r>
        <w:r>
          <w:rPr>
            <w:rStyle w:val="Hyperlink"/>
          </w:rPr>
          <w:t xml:space="preserve">, 1924</w:t>
        </w:r>
      </w:hyperlink>
      <w:r>
        <w:t xml:space="preserve">)</w:t>
      </w:r>
      <w:r>
        <w:t xml:space="preserve">. La líder de</w:t>
      </w:r>
      <w:r>
        <w:t xml:space="preserve"> </w:t>
      </w:r>
      <w:r>
        <w:rPr>
          <w:smallCaps/>
        </w:rPr>
        <w:t xml:space="preserve">Stackelberg</w:t>
      </w:r>
      <w:r>
        <w:t xml:space="preserve"> </w:t>
      </w:r>
      <w:r>
        <w:t xml:space="preserve">maximiza su beneficio</w:t>
      </w:r>
      <w:r>
        <w:t xml:space="preserve"> </w:t>
      </w:r>
      <m:oMath>
        <m:sSub>
          <m:e>
            <m:r>
              <m:t>B</m:t>
            </m:r>
          </m:e>
          <m:sub>
            <m:r>
              <m:t>1</m:t>
            </m:r>
          </m:sub>
        </m:sSub>
        <m:d>
          <m:dPr>
            <m:begChr m:val="("/>
            <m:sepChr m:val=""/>
            <m:endChr m:val=")"/>
            <m:grow/>
          </m:dPr>
          <m:e>
            <m:sSub>
              <m:e>
                <m:r>
                  <m:t>q</m:t>
                </m:r>
              </m:e>
              <m:sub>
                <m:r>
                  <m:t>1</m:t>
                </m:r>
              </m:sub>
            </m:sSub>
            <m:r>
              <m:rPr>
                <m:sty m:val="p"/>
              </m:rPr>
              <m:t>,</m:t>
            </m:r>
            <m:sSub>
              <m:e>
                <m:r>
                  <m:t>q</m:t>
                </m:r>
              </m:e>
              <m:sub>
                <m:r>
                  <m:t>2</m:t>
                </m:r>
              </m:sub>
            </m:sSub>
          </m:e>
        </m:d>
      </m:oMath>
      <w:r>
        <w:t xml:space="preserve"> </w:t>
      </w:r>
      <w:r>
        <w:t xml:space="preserve">sabiendo que la seguidora responderá con su función de reacción,</w:t>
      </w:r>
      <w:r>
        <w:t xml:space="preserve"> </w:t>
      </w:r>
      <m:oMath>
        <m:sSub>
          <m:e>
            <m:r>
              <m:t>q</m:t>
            </m:r>
          </m:e>
          <m:sub>
            <m:r>
              <m:t>2</m:t>
            </m:r>
          </m:sub>
        </m:sSub>
        <m:r>
          <m:rPr>
            <m:sty m:val="p"/>
          </m:rPr>
          <m:t>=</m:t>
        </m:r>
        <m:sSub>
          <m:e>
            <m:r>
              <m:t>R</m:t>
            </m:r>
          </m:e>
          <m:sub>
            <m:r>
              <m:t>2</m:t>
            </m:r>
          </m:sub>
        </m:sSub>
        <m:d>
          <m:dPr>
            <m:begChr m:val="("/>
            <m:sepChr m:val=""/>
            <m:endChr m:val=")"/>
            <m:grow/>
          </m:dPr>
          <m:e>
            <m:sSub>
              <m:e>
                <m:r>
                  <m:t>q</m:t>
                </m:r>
              </m:e>
              <m:sub>
                <m:r>
                  <m:t>1</m:t>
                </m:r>
              </m:sub>
            </m:sSub>
          </m:e>
        </m:d>
      </m:oMath>
      <w:r>
        <w:t xml:space="preserve">, de modo que su condición de primer orden es</w:t>
      </w:r>
    </w:p>
    <w:p>
      <w:pPr>
        <w:pStyle w:val="Cajadeanotaciones"/>
      </w:pPr>
      <m:oMathPara>
        <m:oMathParaPr>
          <m:jc m:val="center"/>
        </m:oMathParaPr>
        <m:oMath>
          <m:f>
            <m:fPr>
              <m:type m:val="bar"/>
            </m:fPr>
            <m:num>
              <m:r>
                <m:rPr>
                  <m:sty m:val="p"/>
                </m:rPr>
                <m:t>∂</m:t>
              </m:r>
              <m:sSub>
                <m:e>
                  <m:r>
                    <m:t>B</m:t>
                  </m:r>
                </m:e>
                <m:sub>
                  <m:r>
                    <m:t>1</m:t>
                  </m:r>
                </m:sub>
              </m:sSub>
            </m:num>
            <m:den>
              <m:r>
                <m:rPr>
                  <m:sty m:val="p"/>
                </m:rPr>
                <m:t>∂</m:t>
              </m:r>
              <m:sSub>
                <m:e>
                  <m:r>
                    <m:t>q</m:t>
                  </m:r>
                </m:e>
                <m:sub>
                  <m:r>
                    <m:t>1</m:t>
                  </m:r>
                </m:sub>
              </m:sSub>
            </m:den>
          </m:f>
          <m:r>
            <m:rPr>
              <m:sty m:val="p"/>
            </m:rPr>
            <m:t>+</m:t>
          </m:r>
          <m:f>
            <m:fPr>
              <m:type m:val="bar"/>
            </m:fPr>
            <m:num>
              <m:r>
                <m:rPr>
                  <m:sty m:val="p"/>
                </m:rPr>
                <m:t>∂</m:t>
              </m:r>
              <m:sSub>
                <m:e>
                  <m:r>
                    <m:t>B</m:t>
                  </m:r>
                </m:e>
                <m:sub>
                  <m:r>
                    <m:t>1</m:t>
                  </m:r>
                </m:sub>
              </m:sSub>
            </m:num>
            <m:den>
              <m:r>
                <m:rPr>
                  <m:sty m:val="p"/>
                </m:rPr>
                <m:t>∂</m:t>
              </m:r>
              <m:sSub>
                <m:e>
                  <m:r>
                    <m:t>q</m:t>
                  </m:r>
                </m:e>
                <m:sub>
                  <m:r>
                    <m:t>2</m:t>
                  </m:r>
                </m:sub>
              </m:sSub>
            </m:den>
          </m:f>
          <m:r>
            <m:t> </m:t>
          </m:r>
          <m:sSub>
            <m:e>
              <m:r>
                <m:t>R</m:t>
              </m:r>
            </m:e>
            <m:sub>
              <m:r>
                <m:t>2</m:t>
              </m:r>
            </m:sub>
          </m:sSub>
          <m:r>
            <m:rPr>
              <m:sty m:val="p"/>
            </m:rPr>
            <m:t>′</m:t>
          </m:r>
          <m:d>
            <m:dPr>
              <m:begChr m:val="("/>
              <m:sepChr m:val=""/>
              <m:endChr m:val=")"/>
              <m:grow/>
            </m:dPr>
            <m:e>
              <m:sSub>
                <m:e>
                  <m:r>
                    <m:t>q</m:t>
                  </m:r>
                </m:e>
                <m:sub>
                  <m:r>
                    <m:t>1</m:t>
                  </m:r>
                </m:sub>
              </m:sSub>
            </m:e>
          </m:d>
          <m:r>
            <m:rPr>
              <m:sty m:val="p"/>
            </m:rPr>
            <m:t>=</m:t>
          </m:r>
          <m:r>
            <m:t>0</m:t>
          </m:r>
          <m:r>
            <m:rPr>
              <m:sty m:val="p"/>
            </m:rPr>
            <m:t>,</m:t>
          </m:r>
        </m:oMath>
      </m:oMathPara>
    </w:p>
    <w:p>
      <w:pPr>
        <w:pStyle w:val="Cajadeanotaciones"/>
        <w:numPr>
          <w:ilvl w:val="0"/>
          <w:numId w:val="1000"/>
        </w:numPr>
      </w:pPr>
      <w:r>
        <w:t xml:space="preserve">que es la de una empresa que maximiza en un juego de una sola etapa con una variación conjetural no nula, igual a la pendiente de la función de reacción de la seguidora,</w:t>
      </w:r>
      <w:r>
        <w:t xml:space="preserve"> </w:t>
      </w:r>
      <m:oMath>
        <m:sSub>
          <m:e>
            <m:r>
              <m:t>v</m:t>
            </m:r>
          </m:e>
          <m:sub>
            <m:r>
              <m:t>1</m:t>
            </m:r>
          </m:sub>
        </m:sSub>
        <m:r>
          <m:rPr>
            <m:sty m:val="p"/>
          </m:rPr>
          <m:t>=</m:t>
        </m:r>
        <m:sSub>
          <m:e>
            <m:r>
              <m:t>R</m:t>
            </m:r>
          </m:e>
          <m:sub>
            <m:r>
              <m:t>2</m:t>
            </m:r>
          </m:sub>
        </m:sSub>
        <m:r>
          <m:rPr>
            <m:sty m:val="p"/>
          </m:rPr>
          <m:t>′</m:t>
        </m:r>
      </m:oMath>
      <w:r>
        <w:t xml:space="preserve">. El juego secuencial puede resolverse así como uno estático con esa conjetura.</w:t>
      </w:r>
    </w:p>
    <w:p>
      <w:pPr>
        <w:pStyle w:val="Cajadeanotaciones"/>
        <w:numPr>
          <w:ilvl w:val="0"/>
          <w:numId w:val="1039"/>
        </w:numPr>
      </w:pPr>
      <w:r>
        <w:rPr>
          <w:i/>
          <w:iCs/>
        </w:rPr>
        <w:t xml:space="preserve">Límite</w:t>
      </w:r>
      <w:r>
        <w:t xml:space="preserve">. En un juego simultáneo de una sola vez nadie puede reaccionar, así que una conjetura distinta de cero no es coherente con el propio modelo</w:t>
      </w:r>
      <w:r>
        <w:t xml:space="preserve"> </w:t>
      </w:r>
      <w:r>
        <w:t xml:space="preserve">(</w:t>
      </w:r>
      <w:hyperlink w:anchor="ref_Tirole1988Theory">
        <w:r>
          <w:rPr>
            <w:rStyle w:val="Hyperlink"/>
            <w:smallCaps/>
          </w:rPr>
          <w:t xml:space="preserve">Tirole</w:t>
        </w:r>
        <w:r>
          <w:rPr>
            <w:rStyle w:val="Hyperlink"/>
          </w:rPr>
          <w:t xml:space="preserve">, 1988, cap. 5</w:t>
        </w:r>
      </w:hyperlink>
      <w:r>
        <w:t xml:space="preserve">)</w:t>
      </w:r>
      <w:r>
        <w:t xml:space="preserve">. El ENPS existe precisamente porque importa el orden de las jugadas: por eso esta exposición sigue a los manuales de teoría de juegos.</w:t>
      </w:r>
    </w:p>
    <w:p>
      <w:pPr>
        <w:pStyle w:val="Cajadeanotaciones"/>
        <w:numPr>
          <w:ilvl w:val="0"/>
          <w:numId w:val="1039"/>
        </w:numPr>
      </w:pPr>
      <w:r>
        <w:rPr>
          <w:i/>
          <w:iCs/>
        </w:rPr>
        <w:t xml:space="preserve">Si pregunta el tribunal</w:t>
      </w:r>
      <w:r>
        <w:t xml:space="preserve">. Es una cuestión de nombres. Los manuales de teoría de juegos llaman dinámico a todo juego con tiempo; en organización industrial a veces se reserva el nombre para la repetición. Lo importante es distinguir el</w:t>
      </w:r>
      <w:r>
        <w:t xml:space="preserve"> </w:t>
      </w:r>
      <w:r>
        <w:rPr>
          <w:i/>
          <w:iCs/>
        </w:rPr>
        <w:t xml:space="preserve">orden</w:t>
      </w:r>
      <w:r>
        <w:t xml:space="preserve"> </w:t>
      </w:r>
      <w:r>
        <w:t xml:space="preserve">de las jugadas (simultáneo o secuencial) y el</w:t>
      </w:r>
      <w:r>
        <w:t xml:space="preserve"> </w:t>
      </w:r>
      <w:r>
        <w:rPr>
          <w:i/>
          <w:iCs/>
        </w:rPr>
        <w:t xml:space="preserve">número</w:t>
      </w:r>
      <w:r>
        <w:t xml:space="preserve"> </w:t>
      </w:r>
      <w:r>
        <w:t xml:space="preserve">de encuentros (una vez o repetido).</w:t>
      </w:r>
    </w:p>
    <w:bookmarkEnd w:id="66"/>
    <w:bookmarkStart w:id="67" w:name="d_evidencia_emp__rica_1"/>
    <w:p>
      <w:pPr>
        <w:pStyle w:val="Heading4"/>
      </w:pPr>
      <w:r>
        <w:t xml:space="preserve">d) Evidencia empírica</w:t>
      </w:r>
    </w:p>
    <w:p>
      <w:pPr>
        <w:numPr>
          <w:ilvl w:val="0"/>
          <w:numId w:val="1040"/>
        </w:numPr>
      </w:pPr>
      <w:r>
        <w:t xml:space="preserve">La inducción hacia atrás exige mucha racionalidad. En el</w:t>
      </w:r>
      <w:r>
        <w:t xml:space="preserve"> </w:t>
      </w:r>
      <w:r>
        <w:rPr>
          <w:i/>
          <w:iCs/>
        </w:rPr>
        <w:t xml:space="preserve">juego del ciempiés</w:t>
      </w:r>
      <w:r>
        <w:t xml:space="preserve"> </w:t>
      </w:r>
      <w:r>
        <w:t xml:space="preserve">de</w:t>
      </w:r>
      <w:r>
        <w:t xml:space="preserve"> </w:t>
      </w:r>
      <w:r>
        <w:rPr>
          <w:smallCaps/>
        </w:rPr>
        <w:t xml:space="preserve">Rosenthal</w:t>
      </w:r>
      <w:r>
        <w:t xml:space="preserve"> </w:t>
      </w:r>
      <w:r>
        <w:t xml:space="preserve">(</w:t>
      </w:r>
      <w:hyperlink w:anchor="ref_Rosenthal1981Games">
        <w:r>
          <w:rPr>
            <w:rStyle w:val="Hyperlink"/>
          </w:rPr>
          <w:t xml:space="preserve">1981</w:t>
        </w:r>
      </w:hyperlink>
      <w:r>
        <w:t xml:space="preserve">)</w:t>
      </w:r>
      <w:r>
        <w:t xml:space="preserve">, 2 jugadores se pasan el turno y el bote crece en cada paso; el único ENPS es parar en la primera jugada, pero en el laboratorio casi nadie para al principio</w:t>
      </w:r>
      <w:r>
        <w:t xml:space="preserve"> </w:t>
      </w:r>
      <w:r>
        <w:t xml:space="preserve">(</w:t>
      </w:r>
      <w:hyperlink w:anchor="ref_McKelveyPalfrey1992Experimental">
        <w:r>
          <w:rPr>
            <w:rStyle w:val="Hyperlink"/>
            <w:smallCaps/>
          </w:rPr>
          <w:t xml:space="preserve">McKelvey</w:t>
        </w:r>
        <w:r>
          <w:rPr>
            <w:rStyle w:val="Hyperlink"/>
          </w:rPr>
          <w:t xml:space="preserve"> </w:t>
        </w:r>
        <w:r>
          <w:rPr>
            <w:rStyle w:val="Hyperlink"/>
          </w:rPr>
          <w:t xml:space="preserve">y</w:t>
        </w:r>
        <w:r>
          <w:rPr>
            <w:rStyle w:val="Hyperlink"/>
          </w:rPr>
          <w:t xml:space="preserve"> </w:t>
        </w:r>
        <w:r>
          <w:rPr>
            <w:rStyle w:val="Hyperlink"/>
            <w:smallCaps/>
          </w:rPr>
          <w:t xml:space="preserve">Palfrey</w:t>
        </w:r>
        <w:r>
          <w:rPr>
            <w:rStyle w:val="Hyperlink"/>
          </w:rPr>
          <w:t xml:space="preserve">, 1992</w:t>
        </w:r>
      </w:hyperlink>
      <w:r>
        <w:t xml:space="preserve">)</w:t>
      </w:r>
      <w:r>
        <w:t xml:space="preserve">. En el</w:t>
      </w:r>
      <w:r>
        <w:t xml:space="preserve"> </w:t>
      </w:r>
      <w:r>
        <w:rPr>
          <w:i/>
          <w:iCs/>
        </w:rPr>
        <w:t xml:space="preserve">juego del ultimátum</w:t>
      </w:r>
      <w:r>
        <w:t xml:space="preserve">, muchos rechazan ofertas positivas que juzgan injustas (</w:t>
      </w:r>
      <w:hyperlink w:anchor="sec_negociacion">
        <w:r>
          <w:rPr>
            <w:rStyle w:val="Hyperlink"/>
          </w:rPr>
          <w:t xml:space="preserve">II.3.1</w:t>
        </w:r>
      </w:hyperlink>
      <w:r>
        <w:t xml:space="preserve">).</w:t>
      </w:r>
    </w:p>
    <w:bookmarkEnd w:id="67"/>
    <w:bookmarkStart w:id="68" w:name="e_valoraci__n_1"/>
    <w:p>
      <w:pPr>
        <w:pStyle w:val="Heading4"/>
      </w:pPr>
      <w:r>
        <w:t xml:space="preserve">e) Valoración</w:t>
      </w:r>
    </w:p>
    <w:p>
      <w:pPr>
        <w:numPr>
          <w:ilvl w:val="0"/>
          <w:numId w:val="1041"/>
        </w:numPr>
      </w:pPr>
      <w:r>
        <w:t xml:space="preserve">El ENPS descarta las amenazas no creíbles, pero solo funciona bien con información perfecta: si el que mueve después no sabe en qué nodo está, apenas hay subjuegos propios y el refinamiento no tiene fuerza. Para eso hacen falta las creencias del equilibrio bayesiano perfecto (</w:t>
      </w:r>
      <w:hyperlink w:anchor="sec_ebp_senalizacion">
        <w:r>
          <w:rPr>
            <w:rStyle w:val="Hyperlink"/>
          </w:rPr>
          <w:t xml:space="preserve">II.2</w:t>
        </w:r>
      </w:hyperlink>
      <w:r>
        <w:t xml:space="preserve">).</w:t>
      </w:r>
    </w:p>
    <w:bookmarkEnd w:id="68"/>
    <w:bookmarkEnd w:id="69"/>
    <w:bookmarkStart w:id="80" w:name="sec_repetidos"/>
    <w:p>
      <w:pPr>
        <w:pStyle w:val="Heading3"/>
      </w:pPr>
      <w:r>
        <w:t xml:space="preserve">I.3.2.</w:t>
      </w:r>
      <w:r>
        <w:t xml:space="preserve"> </w:t>
      </w:r>
      <w:r>
        <w:t xml:space="preserve">Juegos repetidos: horizonte finito e infinito</w:t>
      </w:r>
    </w:p>
    <w:bookmarkStart w:id="70" w:name="a_idea_2"/>
    <w:p>
      <w:pPr>
        <w:pStyle w:val="Heading4"/>
      </w:pPr>
      <w:r>
        <w:t xml:space="preserve">a) Idea</w:t>
      </w:r>
    </w:p>
    <w:p>
      <w:pPr>
        <w:numPr>
          <w:ilvl w:val="0"/>
          <w:numId w:val="1042"/>
        </w:numPr>
      </w:pPr>
      <w:r>
        <w:rPr>
          <w:i/>
          <w:iCs/>
        </w:rPr>
        <w:t xml:space="preserve">Hilo: I y E se encuentran cada mes</w:t>
      </w:r>
      <w:r>
        <w:t xml:space="preserve">. Una vez que E ha entrado, I y E fijan sus precios cada mes, y cada mes se enfrentan a la guerra de precios de la tabla </w:t>
      </w:r>
      <w:hyperlink w:anchor="tab_dilema_prisionero">
        <w:r>
          <w:rPr>
            <w:rStyle w:val="Hyperlink"/>
          </w:rPr>
          <w:t xml:space="preserve">2</w:t>
        </w:r>
      </w:hyperlink>
      <w:r>
        <w:t xml:space="preserve">. ¿Pueden sostener el precio alto sin firmar nada? Es la pregunta del enganche, «Hoy por ti, mañana por mí»: quien sabe que volverá a encontrarse con el otro puede ganar más cooperando que aprovechándose de él. La respuesta depende de si el juego tiene un final conocido.</w:t>
      </w:r>
    </w:p>
    <w:bookmarkEnd w:id="70"/>
    <w:bookmarkStart w:id="76" w:name="b_modelo_2"/>
    <w:p>
      <w:pPr>
        <w:pStyle w:val="Heading4"/>
      </w:pPr>
      <w:r>
        <w:t xml:space="preserve">b) Modelo</w:t>
      </w:r>
    </w:p>
    <w:bookmarkStart w:id="71" w:name="i_supuestos_2"/>
    <w:p>
      <w:pPr>
        <w:pStyle w:val="Heading5"/>
      </w:pPr>
      <w:r>
        <w:t xml:space="preserve">i) Supuestos</w:t>
      </w:r>
    </w:p>
    <w:p>
      <w:pPr>
        <w:numPr>
          <w:ilvl w:val="0"/>
          <w:numId w:val="1043"/>
        </w:numPr>
      </w:pPr>
      <w:r>
        <w:t xml:space="preserve">Un</w:t>
      </w:r>
      <w:r>
        <w:t xml:space="preserve"> </w:t>
      </w:r>
      <w:r>
        <w:rPr>
          <w:b/>
          <w:bCs/>
        </w:rPr>
        <w:t xml:space="preserve">juego de etapa</w:t>
      </w:r>
      <w:r>
        <w:t xml:space="preserve"> </w:t>
      </w:r>
      <w:r>
        <w:t xml:space="preserve">(la guerra de precios) que se repite, con los resultados de cada etapa observados por todos; cada jugador maximiza la suma descontada de sus pagos con el factor de descuento</w:t>
      </w:r>
      <w:r>
        <w:t xml:space="preserve"> </w:t>
      </w:r>
      <m:oMath>
        <m:r>
          <m:t>β</m:t>
        </m:r>
        <m:r>
          <m:rPr>
            <m:sty m:val="p"/>
          </m:rPr>
          <m:t>≡</m:t>
        </m:r>
        <m:r>
          <m:t>1</m:t>
        </m:r>
        <m:r>
          <m:rPr>
            <m:sty m:val="p"/>
          </m:rPr>
          <m:t>/</m:t>
        </m:r>
        <m:d>
          <m:dPr>
            <m:begChr m:val="("/>
            <m:sepChr m:val=""/>
            <m:endChr m:val=")"/>
            <m:grow/>
          </m:dPr>
          <m:e>
            <m:r>
              <m:t>1</m:t>
            </m:r>
            <m:r>
              <m:rPr>
                <m:sty m:val="p"/>
              </m:rPr>
              <m:t>+</m:t>
            </m:r>
            <m:r>
              <m:t>ρ</m:t>
            </m:r>
          </m:e>
        </m:d>
      </m:oMath>
      <w:r>
        <w:t xml:space="preserve">.</w:t>
      </w:r>
    </w:p>
    <w:bookmarkEnd w:id="71"/>
    <w:bookmarkStart w:id="74" w:name="ii_desarrollo_2"/>
    <w:p>
      <w:pPr>
        <w:pStyle w:val="Heading5"/>
      </w:pPr>
      <w:r>
        <w:t xml:space="preserve">ii) Desarrollo</w:t>
      </w:r>
    </w:p>
    <w:p>
      <w:pPr>
        <w:numPr>
          <w:ilvl w:val="0"/>
          <w:numId w:val="1044"/>
        </w:numPr>
      </w:pPr>
      <w:r>
        <w:rPr>
          <w:i/>
          <w:iCs/>
        </w:rPr>
        <w:t xml:space="preserve">Estrategias en un juego repetido</w:t>
      </w:r>
      <w:r>
        <w:t xml:space="preserve">: una estrategia dice qué hacer en cada etapa</w:t>
      </w:r>
      <w:r>
        <w:t xml:space="preserve"> </w:t>
      </w:r>
      <w:r>
        <w:rPr>
          <w:i/>
          <w:iCs/>
        </w:rPr>
        <w:t xml:space="preserve">según lo que haya pasado antes</w:t>
      </w:r>
      <w:r>
        <w:t xml:space="preserve"> </w:t>
      </w:r>
      <w:r>
        <w:t xml:space="preserve">(la</w:t>
      </w:r>
      <w:r>
        <w:t xml:space="preserve"> </w:t>
      </w:r>
      <w:r>
        <w:rPr>
          <w:b/>
          <w:bCs/>
        </w:rPr>
        <w:t xml:space="preserve">historia</w:t>
      </w:r>
      <w:r>
        <w:t xml:space="preserve">). Para comprobar si un perfil es un ENPS basta el</w:t>
      </w:r>
      <w:r>
        <w:t xml:space="preserve"> </w:t>
      </w:r>
      <w:r>
        <w:rPr>
          <w:b/>
          <w:bCs/>
        </w:rPr>
        <w:t xml:space="preserve">principio de la desviación única</w:t>
      </w:r>
      <w:r>
        <w:t xml:space="preserve">: con descuento, un perfil es un ENPS si y solo si nadie gana desviándose en</w:t>
      </w:r>
      <w:r>
        <w:t xml:space="preserve"> </w:t>
      </w:r>
      <w:r>
        <w:rPr>
          <w:i/>
          <w:iCs/>
        </w:rPr>
        <w:t xml:space="preserve">una sola</w:t>
      </w:r>
      <w:r>
        <w:t xml:space="preserve"> </w:t>
      </w:r>
      <w:r>
        <w:t xml:space="preserve">etapa, tras cualquier historia, y volviendo después a su estrategia</w:t>
      </w:r>
      <w:r>
        <w:t xml:space="preserve"> </w:t>
      </w:r>
      <w:r>
        <w:t xml:space="preserve">(</w:t>
      </w:r>
      <w:hyperlink w:anchor="ref_FudenbergTirole1991Game">
        <w:r>
          <w:rPr>
            <w:rStyle w:val="Hyperlink"/>
            <w:smallCaps/>
          </w:rPr>
          <w:t xml:space="preserve">Fudenberg</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1991, cap. 4</w:t>
        </w:r>
      </w:hyperlink>
      <w:r>
        <w:t xml:space="preserve">)</w:t>
      </w:r>
      <w:r>
        <w:t xml:space="preserve">. No hace falta probar todas las desviaciones posibles.</w:t>
      </w:r>
    </w:p>
    <w:p>
      <w:pPr>
        <w:keepNext/>
        <w:numPr>
          <w:ilvl w:val="0"/>
          <w:numId w:val="1044"/>
        </w:numPr>
      </w:pPr>
      <w:r>
        <w:rPr>
          <w:i/>
          <w:iCs/>
        </w:rPr>
        <w:t xml:space="preserve">Horizonte finito</w:t>
      </w:r>
      <w:r>
        <w:t xml:space="preserve">. Si el juego de etapa tiene un único EN, el único ENPS es repetirlo en cada etapa: en la última no hay futuro que proteger y se juega el EN, y por inducción hacia atrás, en todas las anteriores.</w:t>
      </w:r>
      <w:r>
        <w:t xml:space="preserve"> </w:t>
      </w:r>
      <w:r>
        <w:rPr>
          <w:i/>
          <w:iCs/>
        </w:rPr>
        <w:t xml:space="preserve">Hilo</w:t>
      </w:r>
      <w:r>
        <w:t xml:space="preserve">: si I y E saben que la licencia de E vence dentro de 24 meses, el mes 24 bajan el precio, y, sabiéndolo, también el 23, y así hasta el primero.</w:t>
      </w:r>
    </w:p>
    <w:p>
      <w:pPr>
        <w:numPr>
          <w:ilvl w:val="1"/>
          <w:numId w:val="1045"/>
        </w:numPr>
      </w:pPr>
      <w:r>
        <w:rPr>
          <w:i/>
          <w:iCs/>
        </w:rPr>
        <w:t xml:space="preserve">Clásico: la paradoja de la cadena de tiendas</w:t>
      </w:r>
      <w:r>
        <w:t xml:space="preserve"> </w:t>
      </w:r>
      <w:r>
        <w:t xml:space="preserve">de</w:t>
      </w:r>
      <w:r>
        <w:t xml:space="preserve"> </w:t>
      </w:r>
      <w:r>
        <w:rPr>
          <w:smallCaps/>
        </w:rPr>
        <w:t xml:space="preserve">Selten</w:t>
      </w:r>
      <w:r>
        <w:t xml:space="preserve"> </w:t>
      </w:r>
      <w:r>
        <w:t xml:space="preserve">(</w:t>
      </w:r>
      <w:hyperlink w:anchor="ref_Selten1978Chain">
        <w:r>
          <w:rPr>
            <w:rStyle w:val="Hyperlink"/>
          </w:rPr>
          <w:t xml:space="preserve">1978</w:t>
        </w:r>
      </w:hyperlink>
      <w:r>
        <w:t xml:space="preserve">)</w:t>
      </w:r>
      <w:r>
        <w:t xml:space="preserve">. Una cadena presente en 20 ciudades, que se enfrenta a un entrante en cada una, no puede ganarse la fama de agresiva: en la última ciudad acomoda, porque ya no hay reputación que cuidar, y por inducción hacia atrás acomoda en todas. La intuición dice lo contrario: de ahí la paradoja (anexo </w:t>
      </w:r>
      <w:hyperlink w:anchor="anexo_clasicos">
        <w:r>
          <w:rPr>
            <w:rStyle w:val="Hyperlink"/>
          </w:rPr>
          <w:t xml:space="preserve">E</w:t>
        </w:r>
      </w:hyperlink>
      <w:r>
        <w:t xml:space="preserve">); la predación como estrategia de reputación</w:t>
      </w:r>
      <w:r>
        <w:t xml:space="preserve"> </w:t>
      </w:r>
      <w:hyperlink r:id="rId23">
        <w:r>
          <w:rPr>
            <w:rStyle w:val="Referenciaatema"/>
          </w:rPr>
          <w:t xml:space="preserve">[ver tema 3.A.15]</w:t>
        </w:r>
      </w:hyperlink>
      <w:r>
        <w:t xml:space="preserve">.</w:t>
      </w:r>
    </w:p>
    <w:p>
      <w:pPr>
        <w:keepNext/>
        <w:numPr>
          <w:ilvl w:val="0"/>
          <w:numId w:val="1044"/>
        </w:numPr>
      </w:pPr>
      <w:r>
        <w:rPr>
          <w:i/>
          <w:iCs/>
        </w:rPr>
        <w:t xml:space="preserve">Horizonte infinito</w:t>
      </w:r>
      <w:r>
        <w:t xml:space="preserve"> </w:t>
      </w:r>
      <w:r>
        <w:t xml:space="preserve">(o con un final incierto, porque en cada etapa hay una probabilidad de que el juego continúe): la inducción hacia atrás no tiene por dónde empezar, y el futuro puede disciplinar el presente. Hay 2 tipos de estrategias:</w:t>
      </w:r>
    </w:p>
    <w:p>
      <w:pPr>
        <w:numPr>
          <w:ilvl w:val="1"/>
          <w:numId w:val="1046"/>
        </w:numPr>
      </w:pPr>
      <w:r>
        <w:rPr>
          <w:b/>
          <w:bCs/>
        </w:rPr>
        <w:t xml:space="preserve">estrategia incondicionada</w:t>
      </w:r>
      <w:r>
        <w:t xml:space="preserve">: jugar el EN de la etapa pase lo que pase (bajar siempre el precio). Es siempre un ENPS: en cada etapa se juega un EN y lo que uno haga hoy no cambia lo que hará el otro mañana. Pero no saca del dilema;</w:t>
      </w:r>
    </w:p>
    <w:p>
      <w:pPr>
        <w:numPr>
          <w:ilvl w:val="1"/>
          <w:numId w:val="1046"/>
        </w:numPr>
      </w:pPr>
      <w:r>
        <w:rPr>
          <w:b/>
          <w:bCs/>
        </w:rPr>
        <w:t xml:space="preserve">estrategias condicionadas</w:t>
      </w:r>
      <w:r>
        <w:t xml:space="preserve">: lo que se hace depende de la historia. La más sencilla es la del</w:t>
      </w:r>
      <w:r>
        <w:t xml:space="preserve"> </w:t>
      </w:r>
      <w:r>
        <w:rPr>
          <w:b/>
          <w:bCs/>
        </w:rPr>
        <w:t xml:space="preserve">gatillo</w:t>
      </w:r>
      <w:r>
        <w:t xml:space="preserve"> </w:t>
      </w:r>
      <w:r>
        <w:t xml:space="preserve">(</w:t>
      </w:r>
      <w:r>
        <w:rPr>
          <w:i/>
          <w:iCs/>
        </w:rPr>
        <w:t xml:space="preserve">trigger</w:t>
      </w:r>
      <w:r>
        <w:t xml:space="preserve">) de</w:t>
      </w:r>
      <w:r>
        <w:t xml:space="preserve"> </w:t>
      </w:r>
      <w:r>
        <w:rPr>
          <w:smallCaps/>
        </w:rPr>
        <w:t xml:space="preserve">Friedman</w:t>
      </w:r>
      <w:r>
        <w:t xml:space="preserve"> </w:t>
      </w:r>
      <w:r>
        <w:t xml:space="preserve">(</w:t>
      </w:r>
      <w:hyperlink w:anchor="ref_Friedman1971Supergames">
        <w:r>
          <w:rPr>
            <w:rStyle w:val="Hyperlink"/>
          </w:rPr>
          <w:t xml:space="preserve">1971</w:t>
        </w:r>
      </w:hyperlink>
      <w:r>
        <w:t xml:space="preserve">)</w:t>
      </w:r>
      <w:r>
        <w:t xml:space="preserve">: cooperar mientras el otro coopere y, si alguna vez se desvía, jugar el EN de la etapa para siempre. Con</w:t>
      </w:r>
      <w:r>
        <w:t xml:space="preserve"> </w:t>
      </w:r>
      <m:oMath>
        <m:sSup>
          <m:e>
            <m:r>
              <m:t>u</m:t>
            </m:r>
          </m:e>
          <m:sup>
            <m:r>
              <m:rPr>
                <m:sty m:val="p"/>
              </m:rPr>
              <m:t>C</m:t>
            </m:r>
          </m:sup>
        </m:sSup>
      </m:oMath>
      <w:r>
        <w:t xml:space="preserve"> </w:t>
      </w:r>
      <w:r>
        <w:t xml:space="preserve">el pago por etapa de cooperar,</w:t>
      </w:r>
      <w:r>
        <w:t xml:space="preserve"> </w:t>
      </w:r>
      <m:oMath>
        <m:sSup>
          <m:e>
            <m:r>
              <m:t>u</m:t>
            </m:r>
          </m:e>
          <m:sup>
            <m:r>
              <m:rPr>
                <m:sty m:val="p"/>
              </m:rPr>
              <m:t>D</m:t>
            </m:r>
          </m:sup>
        </m:sSup>
      </m:oMath>
      <w:r>
        <w:t xml:space="preserve"> </w:t>
      </w:r>
      <w:r>
        <w:t xml:space="preserve">el de desviarse una etapa y</w:t>
      </w:r>
      <w:r>
        <w:t xml:space="preserve"> </w:t>
      </w:r>
      <m:oMath>
        <m:sSup>
          <m:e>
            <m:r>
              <m:t>u</m:t>
            </m:r>
          </m:e>
          <m:sup>
            <m:r>
              <m:rPr>
                <m:sty m:val="p"/>
              </m:rPr>
              <m:t>N</m:t>
            </m:r>
          </m:sup>
        </m:sSup>
      </m:oMath>
      <w:r>
        <w:t xml:space="preserve"> </w:t>
      </w:r>
      <w:r>
        <w:t xml:space="preserve">el del EN de la etapa (el castigo), a un jugador no le conviene desviarse si lo que gana cooperando siempre supera lo que gana desviándose hoy y siendo castigado después,</w:t>
      </w:r>
      <w:r>
        <w:t xml:space="preserve"> </w:t>
      </w:r>
      <m:oMath>
        <m:sSup>
          <m:e>
            <m:r>
              <m:t>u</m:t>
            </m:r>
          </m:e>
          <m:sup>
            <m:r>
              <m:rPr>
                <m:sty m:val="p"/>
              </m:rPr>
              <m:t>C</m:t>
            </m:r>
          </m:sup>
        </m:sSup>
        <m:r>
          <m:rPr>
            <m:sty m:val="p"/>
          </m:rPr>
          <m:t>/</m:t>
        </m:r>
        <m:d>
          <m:dPr>
            <m:begChr m:val="("/>
            <m:sepChr m:val=""/>
            <m:endChr m:val=")"/>
            <m:grow/>
          </m:dPr>
          <m:e>
            <m:r>
              <m:t>1</m:t>
            </m:r>
            <m:r>
              <m:rPr>
                <m:sty m:val="p"/>
              </m:rPr>
              <m:t>−</m:t>
            </m:r>
            <m:r>
              <m:t>β</m:t>
            </m:r>
          </m:e>
        </m:d>
        <m:r>
          <m:rPr>
            <m:sty m:val="p"/>
          </m:rPr>
          <m:t>≥</m:t>
        </m:r>
        <m:sSup>
          <m:e>
            <m:r>
              <m:t>u</m:t>
            </m:r>
          </m:e>
          <m:sup>
            <m:r>
              <m:rPr>
                <m:sty m:val="p"/>
              </m:rPr>
              <m:t>D</m:t>
            </m:r>
          </m:sup>
        </m:sSup>
        <m:r>
          <m:rPr>
            <m:sty m:val="p"/>
          </m:rPr>
          <m:t>+</m:t>
        </m:r>
        <m:r>
          <m:t>β</m:t>
        </m:r>
        <m:r>
          <m:t> </m:t>
        </m:r>
        <m:sSup>
          <m:e>
            <m:r>
              <m:t>u</m:t>
            </m:r>
          </m:e>
          <m:sup>
            <m:r>
              <m:rPr>
                <m:sty m:val="p"/>
              </m:rPr>
              <m:t>N</m:t>
            </m:r>
          </m:sup>
        </m:sSup>
        <m:r>
          <m:rPr>
            <m:sty m:val="p"/>
          </m:rPr>
          <m:t>/</m:t>
        </m:r>
        <m:d>
          <m:dPr>
            <m:begChr m:val="("/>
            <m:sepChr m:val=""/>
            <m:endChr m:val=")"/>
            <m:grow/>
          </m:dPr>
          <m:e>
            <m:r>
              <m:t>1</m:t>
            </m:r>
            <m:r>
              <m:rPr>
                <m:sty m:val="p"/>
              </m:rPr>
              <m:t>−</m:t>
            </m:r>
            <m:r>
              <m:t>β</m:t>
            </m:r>
          </m:e>
        </m:d>
      </m:oMath>
      <w:r>
        <w:t xml:space="preserve">; es decir, si es lo bastante paciente:</w:t>
      </w:r>
    </w:p>
    <w:bookmarkStart w:id="72" w:name="eq_gatillo"/>
    <w:bookmarkEnd w:id="72"/>
    <w:p>
      <w:pPr>
        <w:pStyle w:val="Funcionclave"/>
      </w:pPr>
      <m:oMathPara>
        <m:oMathParaPr>
          <m:jc m:val="center"/>
        </m:oMathParaPr>
        <m:oMath>
          <m:r>
            <m:t>β</m:t>
          </m:r>
          <m:r>
            <m:t> </m:t>
          </m:r>
          <m:r>
            <m:rPr>
              <m:sty m:val="p"/>
            </m:rPr>
            <m:t>≥</m:t>
          </m:r>
          <m:r>
            <m:t> </m:t>
          </m:r>
          <m:f>
            <m:fPr>
              <m:type m:val="bar"/>
            </m:fPr>
            <m:num>
              <m:sSup>
                <m:e>
                  <m:r>
                    <m:t>u</m:t>
                  </m:r>
                </m:e>
                <m:sup>
                  <m:r>
                    <m:rPr>
                      <m:sty m:val="p"/>
                    </m:rPr>
                    <m:t>D</m:t>
                  </m:r>
                </m:sup>
              </m:sSup>
              <m:r>
                <m:rPr>
                  <m:sty m:val="p"/>
                </m:rPr>
                <m:t>−</m:t>
              </m:r>
              <m:sSup>
                <m:e>
                  <m:r>
                    <m:t>u</m:t>
                  </m:r>
                </m:e>
                <m:sup>
                  <m:r>
                    <m:rPr>
                      <m:sty m:val="p"/>
                    </m:rPr>
                    <m:t>C</m:t>
                  </m:r>
                </m:sup>
              </m:sSup>
            </m:num>
            <m:den>
              <m:sSup>
                <m:e>
                  <m:r>
                    <m:t>u</m:t>
                  </m:r>
                </m:e>
                <m:sup>
                  <m:r>
                    <m:rPr>
                      <m:sty m:val="p"/>
                    </m:rPr>
                    <m:t>D</m:t>
                  </m:r>
                </m:sup>
              </m:sSup>
              <m:r>
                <m:rPr>
                  <m:sty m:val="p"/>
                </m:rPr>
                <m:t>−</m:t>
              </m:r>
              <m:sSup>
                <m:e>
                  <m:r>
                    <m:t>u</m:t>
                  </m:r>
                </m:e>
                <m:sup>
                  <m:r>
                    <m:rPr>
                      <m:sty m:val="p"/>
                    </m:rPr>
                    <m:t>N</m:t>
                  </m:r>
                </m:sup>
              </m:sSup>
            </m:den>
          </m:f>
        </m:oMath>
      </m:oMathPara>
    </w:p>
    <w:p>
      <w:pPr>
        <w:numPr>
          <w:ilvl w:val="1"/>
          <w:numId w:val="1000"/>
        </w:numPr>
      </w:pPr>
      <w:r>
        <w:t xml:space="preserve">El numerador es lo que se gana hoy desviándose; el denominador, lo que se pierde cada etapa después. El castigo es creíble, porque volver al EN de la etapa es un EN en cada subjuego, y por el principio de la desviación única basta con esta comparación: el gatillo es un ENPS.</w:t>
      </w:r>
    </w:p>
    <w:p>
      <w:pPr>
        <w:numPr>
          <w:ilvl w:val="0"/>
          <w:numId w:val="1044"/>
        </w:numPr>
      </w:pPr>
      <w:r>
        <w:rPr>
          <w:i/>
          <w:iCs/>
        </w:rPr>
        <w:t xml:space="preserve">Hilo</w:t>
      </w:r>
      <w:r>
        <w:t xml:space="preserve">: con los pagos de la guerra de precios,</w:t>
      </w:r>
      <w:r>
        <w:t xml:space="preserve"> </w:t>
      </w:r>
      <m:oMath>
        <m:sSup>
          <m:e>
            <m:r>
              <m:t>u</m:t>
            </m:r>
          </m:e>
          <m:sup>
            <m:r>
              <m:rPr>
                <m:sty m:val="p"/>
              </m:rPr>
              <m:t>C</m:t>
            </m:r>
          </m:sup>
        </m:sSup>
        <m:r>
          <m:rPr>
            <m:sty m:val="p"/>
          </m:rPr>
          <m:t>=</m:t>
        </m:r>
        <m:r>
          <m:t>5</m:t>
        </m:r>
      </m:oMath>
      <w:r>
        <w:t xml:space="preserve">,</w:t>
      </w:r>
      <w:r>
        <w:t xml:space="preserve"> </w:t>
      </w:r>
      <m:oMath>
        <m:sSup>
          <m:e>
            <m:r>
              <m:t>u</m:t>
            </m:r>
          </m:e>
          <m:sup>
            <m:r>
              <m:rPr>
                <m:sty m:val="p"/>
              </m:rPr>
              <m:t>D</m:t>
            </m:r>
          </m:sup>
        </m:sSup>
        <m:r>
          <m:rPr>
            <m:sty m:val="p"/>
          </m:rPr>
          <m:t>=</m:t>
        </m:r>
        <m:r>
          <m:t>6</m:t>
        </m:r>
      </m:oMath>
      <w:r>
        <w:t xml:space="preserve"> </w:t>
      </w:r>
      <w:r>
        <w:t xml:space="preserve">y</w:t>
      </w:r>
      <w:r>
        <w:t xml:space="preserve"> </w:t>
      </w:r>
      <m:oMath>
        <m:sSup>
          <m:e>
            <m:r>
              <m:t>u</m:t>
            </m:r>
          </m:e>
          <m:sup>
            <m:r>
              <m:rPr>
                <m:sty m:val="p"/>
              </m:rPr>
              <m:t>N</m:t>
            </m:r>
          </m:sup>
        </m:sSup>
        <m:r>
          <m:rPr>
            <m:sty m:val="p"/>
          </m:rPr>
          <m:t>=</m:t>
        </m:r>
        <m:r>
          <m:t>1</m:t>
        </m:r>
      </m:oMath>
      <w:r>
        <w:t xml:space="preserve">, así que el precio alto se sostiene si</w:t>
      </w:r>
      <w:r>
        <w:t xml:space="preserve"> </w:t>
      </w:r>
      <m:oMath>
        <m:r>
          <m:t>β</m:t>
        </m:r>
        <m:r>
          <m:rPr>
            <m:sty m:val="p"/>
          </m:rPr>
          <m:t>≥</m:t>
        </m:r>
        <m:d>
          <m:dPr>
            <m:begChr m:val="("/>
            <m:sepChr m:val=""/>
            <m:endChr m:val=")"/>
            <m:grow/>
          </m:dPr>
          <m:e>
            <m:r>
              <m:t>6</m:t>
            </m:r>
            <m:r>
              <m:rPr>
                <m:sty m:val="p"/>
              </m:rPr>
              <m:t>−</m:t>
            </m:r>
            <m:r>
              <m:t>5</m:t>
            </m:r>
          </m:e>
        </m:d>
        <m:r>
          <m:rPr>
            <m:sty m:val="p"/>
          </m:rPr>
          <m:t>/</m:t>
        </m:r>
        <m:d>
          <m:dPr>
            <m:begChr m:val="("/>
            <m:sepChr m:val=""/>
            <m:endChr m:val=")"/>
            <m:grow/>
          </m:dPr>
          <m:e>
            <m:r>
              <m:t>6</m:t>
            </m:r>
            <m:r>
              <m:rPr>
                <m:sty m:val="p"/>
              </m:rPr>
              <m:t>−</m:t>
            </m:r>
            <m:r>
              <m:t>1</m:t>
            </m:r>
          </m:e>
        </m:d>
        <m:r>
          <m:rPr>
            <m:sty m:val="p"/>
          </m:rPr>
          <m:t>=</m:t>
        </m:r>
        <m:r>
          <m:t>1</m:t>
        </m:r>
        <m:r>
          <m:rPr>
            <m:sty m:val="p"/>
          </m:rPr>
          <m:t>/</m:t>
        </m:r>
        <m:r>
          <m:t>5</m:t>
        </m:r>
      </m:oMath>
      <w:r>
        <w:t xml:space="preserve">. Como I y E se encuentran cada mes,</w:t>
      </w:r>
      <w:r>
        <w:t xml:space="preserve"> </w:t>
      </w:r>
      <m:oMath>
        <m:r>
          <m:t>β</m:t>
        </m:r>
      </m:oMath>
      <w:r>
        <w:t xml:space="preserve"> </w:t>
      </w:r>
      <w:r>
        <w:t xml:space="preserve">está muy cerca de 1, y cooperar sin contrato es un ENPS.</w:t>
      </w:r>
    </w:p>
    <w:bookmarkStart w:id="73" w:name="tab_estrategias_repetidas"/>
    <w:p>
      <w:pPr>
        <w:pStyle w:val="TableCaption"/>
      </w:pPr>
      <w:r>
        <w:t xml:space="preserve">Tabla 4.–</w:t>
      </w:r>
      <w:r>
        <w:t xml:space="preserve"> </w:t>
      </w:r>
      <w:r>
        <w:t xml:space="preserve">Estrategias del dilema del prisionero repetido (con los pagos de la guerra de precios de</w:t>
      </w:r>
      <w:r>
        <w:t xml:space="preserve"> </w:t>
      </w:r>
      <w:r>
        <w:t xml:space="preserve">I</w:t>
      </w:r>
      <w:r>
        <w:t xml:space="preserve"> </w:t>
      </w:r>
      <w:r>
        <w:t xml:space="preserve">y E)</w:t>
      </w:r>
    </w:p>
    <w:tbl>
      <w:tblPr>
        <w:tblStyle w:val="Table"/>
        <w:tblW w:type="auto" w:w="0"/>
        <w:tblLook w:firstRow="1" w:lastRow="0" w:firstColumn="0" w:lastColumn="0" w:noHBand="0" w:noVBand="0" w:val="0020"/>
        <w:tblCaption w:val="Tabla 4.– Estrategias del dilema del prisionero repetido (con los pagos de la guerra de precios de I y E)"/>
      </w:tblPr>
      <w:tblGrid>
        <w:gridCol w:w="2640"/>
        <w:gridCol w:w="2640"/>
        <w:gridCol w:w="2640"/>
      </w:tblGrid>
      <w:tr>
        <w:trPr>
          <w:tblHeader w:val="on"/>
        </w:trPr>
        <w:tc>
          <w:tcPr>
            <w:vAlign w:val="center"/>
          </w:tcPr>
          <w:p>
            <w:pPr>
              <w:pStyle w:val="Celdatceeazulpalido"/>
              <w:jc w:val="left"/>
            </w:pPr>
            <w:r>
              <w:rPr>
                <w:b/>
                <w:bCs/>
              </w:rPr>
              <w:t xml:space="preserve">Estrategia</w:t>
            </w:r>
          </w:p>
        </w:tc>
        <w:tc>
          <w:tcPr>
            <w:vAlign w:val="center"/>
          </w:tcPr>
          <w:p>
            <w:pPr>
              <w:pStyle w:val="Celdatceeazulpalido"/>
              <w:jc w:val="left"/>
            </w:pPr>
            <w:r>
              <w:rPr>
                <w:b/>
                <w:bCs/>
              </w:rPr>
              <w:t xml:space="preserve">Regla</w:t>
            </w:r>
          </w:p>
        </w:tc>
        <w:tc>
          <w:tcPr>
            <w:vAlign w:val="center"/>
          </w:tcPr>
          <w:p>
            <w:pPr>
              <w:pStyle w:val="Celdatceeazulpalido"/>
              <w:jc w:val="center"/>
            </w:pPr>
            <w:r>
              <w:rPr>
                <w:b/>
                <w:bCs/>
              </w:rPr>
              <w:t xml:space="preserve">¿ENPS?</w:t>
            </w:r>
          </w:p>
        </w:tc>
      </w:tr>
      <w:tr>
        <w:tc>
          <w:tcPr>
            <w:vAlign w:val="center"/>
          </w:tcPr>
          <w:p>
            <w:pPr>
              <w:pStyle w:val="Compact"/>
              <w:jc w:val="left"/>
            </w:pPr>
            <w:r>
              <w:t xml:space="preserve">Incondicionada</w:t>
            </w:r>
          </w:p>
        </w:tc>
        <w:tc>
          <w:tcPr>
            <w:vAlign w:val="center"/>
          </w:tcPr>
          <w:p>
            <w:pPr>
              <w:pStyle w:val="Compact"/>
              <w:jc w:val="left"/>
            </w:pPr>
            <w:r>
              <w:t xml:space="preserve">no cooperar nunca (el EN de la etapa), pase lo que pase</w:t>
            </w:r>
          </w:p>
        </w:tc>
        <w:tc>
          <w:tcPr>
            <w:vAlign w:val="center"/>
          </w:tcPr>
          <w:p>
            <w:pPr>
              <w:pStyle w:val="Compact"/>
              <w:jc w:val="center"/>
            </w:pPr>
            <w:r>
              <w:t xml:space="preserve">sí, siempre</w:t>
            </w:r>
          </w:p>
        </w:tc>
      </w:tr>
      <w:tr>
        <w:tc>
          <w:tcPr>
            <w:vAlign w:val="center"/>
          </w:tcPr>
          <w:p>
            <w:pPr>
              <w:pStyle w:val="Compact"/>
              <w:jc w:val="left"/>
            </w:pPr>
            <w:r>
              <w:t xml:space="preserve">Gatillo (</w:t>
            </w:r>
            <w:r>
              <w:rPr>
                <w:i/>
                <w:iCs/>
              </w:rPr>
              <w:t xml:space="preserve">grim trigger</w:t>
            </w:r>
            <w:r>
              <w:t xml:space="preserve">)</w:t>
            </w:r>
          </w:p>
        </w:tc>
        <w:tc>
          <w:tcPr>
            <w:vAlign w:val="center"/>
          </w:tcPr>
          <w:p>
            <w:pPr>
              <w:pStyle w:val="Compact"/>
              <w:jc w:val="left"/>
            </w:pPr>
            <w:r>
              <w:t xml:space="preserve">cooperar mientras todos cooperen; si alguien se desvía, no cooperar nunca más</w:t>
            </w:r>
          </w:p>
        </w:tc>
        <w:tc>
          <w:tcPr>
            <w:vAlign w:val="center"/>
          </w:tcPr>
          <w:p>
            <w:pPr>
              <w:pStyle w:val="Compact"/>
              <w:jc w:val="center"/>
            </w:pPr>
            <w:r>
              <w:t xml:space="preserve">sí, si</w:t>
            </w:r>
            <w:r>
              <w:t xml:space="preserve"> </w:t>
            </w:r>
            <m:oMath>
              <m:r>
                <m:t>β</m:t>
              </m:r>
              <m:r>
                <m:rPr>
                  <m:sty m:val="p"/>
                </m:rPr>
                <m:t>≥</m:t>
              </m:r>
              <m:r>
                <m:t>1</m:t>
              </m:r>
              <m:r>
                <m:rPr>
                  <m:sty m:val="p"/>
                </m:rPr>
                <m:t>/</m:t>
              </m:r>
              <m:r>
                <m:t>5</m:t>
              </m:r>
            </m:oMath>
            <w:r>
              <w:t xml:space="preserve"> </w:t>
            </w:r>
            <w:r>
              <w:t xml:space="preserve">(</w:t>
            </w:r>
            <w:hyperlink w:anchor="eq_gatillo">
              <w:r>
                <w:rPr>
                  <w:rStyle w:val="Hyperlink"/>
                </w:rPr>
                <w:t xml:space="preserve">2</w:t>
              </w:r>
            </w:hyperlink>
            <w:r>
              <w:t xml:space="preserve">)</w:t>
            </w:r>
          </w:p>
        </w:tc>
      </w:tr>
      <w:tr>
        <w:tc>
          <w:tcPr>
            <w:vAlign w:val="center"/>
          </w:tcPr>
          <w:p>
            <w:pPr>
              <w:pStyle w:val="Compact"/>
              <w:jc w:val="left"/>
            </w:pPr>
            <w:r>
              <w:t xml:space="preserve">«Donde las dan, las toman» (</w:t>
            </w:r>
            <w:r>
              <w:rPr>
                <w:i/>
                <w:iCs/>
              </w:rPr>
              <w:t xml:space="preserve">tit for tat</w:t>
            </w:r>
            <w:r>
              <w:t xml:space="preserve">)</w:t>
            </w:r>
          </w:p>
        </w:tc>
        <w:tc>
          <w:tcPr>
            <w:vAlign w:val="center"/>
          </w:tcPr>
          <w:p>
            <w:pPr>
              <w:pStyle w:val="Compact"/>
              <w:jc w:val="left"/>
            </w:pPr>
            <w:r>
              <w:t xml:space="preserve">cooperar al principio y después hacer lo que hizo el otro en la etapa anterior</w:t>
            </w:r>
          </w:p>
        </w:tc>
        <w:tc>
          <w:tcPr>
            <w:vAlign w:val="center"/>
          </w:tcPr>
          <w:p>
            <w:pPr>
              <w:pStyle w:val="Compact"/>
              <w:jc w:val="center"/>
            </w:pPr>
            <w:r>
              <w:t xml:space="preserve">solo con un valor concreto de</w:t>
            </w:r>
            <w:r>
              <w:t xml:space="preserve"> </w:t>
            </w:r>
            <m:oMath>
              <m:r>
                <m:t>β</m:t>
              </m:r>
            </m:oMath>
            <w:r>
              <w:t xml:space="preserve"> </w:t>
            </w:r>
            <w:r>
              <w:t xml:space="preserve">(aquí,</w:t>
            </w:r>
            <w:r>
              <w:t xml:space="preserve"> </w:t>
            </w:r>
            <m:oMath>
              <m:r>
                <m:t>β</m:t>
              </m:r>
              <m:r>
                <m:rPr>
                  <m:sty m:val="p"/>
                </m:rPr>
                <m:t>=</m:t>
              </m:r>
              <m:r>
                <m:t>1</m:t>
              </m:r>
              <m:r>
                <m:rPr>
                  <m:sty m:val="p"/>
                </m:rPr>
                <m:t>/</m:t>
              </m:r>
              <m:r>
                <m:t>5</m:t>
              </m:r>
            </m:oMath>
            <w:r>
              <w:t xml:space="preserve"> </w:t>
            </w:r>
            <w:r>
              <w:t xml:space="preserve">exactamente)</w:t>
            </w:r>
          </w:p>
        </w:tc>
      </w:tr>
      <w:tr>
        <w:tc>
          <w:tcPr>
            <w:vAlign w:val="center"/>
          </w:tcPr>
          <w:p>
            <w:pPr>
              <w:pStyle w:val="Compact"/>
              <w:jc w:val="left"/>
            </w:pPr>
            <w:r>
              <w:t xml:space="preserve">Castigo tras 2 desviaciones (</w:t>
            </w:r>
            <w:r>
              <w:rPr>
                <w:i/>
                <w:iCs/>
              </w:rPr>
              <w:t xml:space="preserve">tit for two tats</w:t>
            </w:r>
            <w:r>
              <w:t xml:space="preserve">)</w:t>
            </w:r>
          </w:p>
        </w:tc>
        <w:tc>
          <w:tcPr>
            <w:vAlign w:val="center"/>
          </w:tcPr>
          <w:p>
            <w:pPr>
              <w:pStyle w:val="Compact"/>
              <w:jc w:val="left"/>
            </w:pPr>
            <w:r>
              <w:t xml:space="preserve">cooperar salvo que el otro se haya desviado en las 2 etapas anteriores</w:t>
            </w:r>
          </w:p>
        </w:tc>
        <w:tc>
          <w:tcPr>
            <w:vAlign w:val="center"/>
          </w:tcPr>
          <w:p>
            <w:pPr>
              <w:pStyle w:val="Compact"/>
              <w:jc w:val="center"/>
            </w:pPr>
            <w:r>
              <w:t xml:space="preserve">no: al otro le conviene desviarse una etapa sí y otra no</w:t>
            </w:r>
          </w:p>
        </w:tc>
      </w:tr>
      <w:tr>
        <w:tc>
          <w:tcPr>
            <w:vAlign w:val="center"/>
          </w:tcPr>
          <w:p>
            <w:pPr>
              <w:pStyle w:val="Compact"/>
              <w:jc w:val="left"/>
            </w:pPr>
            <w:r>
              <w:t xml:space="preserve">«Si gano, repito; si pierdo, cambio» (</w:t>
            </w:r>
            <w:r>
              <w:rPr>
                <w:i/>
                <w:iCs/>
              </w:rPr>
              <w:t xml:space="preserve">win-stay, lose-shift</w:t>
            </w:r>
            <w:r>
              <w:t xml:space="preserve">)</w:t>
            </w:r>
          </w:p>
        </w:tc>
        <w:tc>
          <w:tcPr>
            <w:vAlign w:val="center"/>
          </w:tcPr>
          <w:p>
            <w:pPr>
              <w:pStyle w:val="Compact"/>
              <w:jc w:val="left"/>
            </w:pPr>
            <w:r>
              <w:t xml:space="preserve">repetir lo que hice si me fue bien (el otro cooperó) y cambiar si me fue mal</w:t>
            </w:r>
          </w:p>
        </w:tc>
        <w:tc>
          <w:tcPr>
            <w:vAlign w:val="center"/>
          </w:tcPr>
          <w:p>
            <w:pPr>
              <w:pStyle w:val="Compact"/>
              <w:jc w:val="center"/>
            </w:pPr>
            <w:r>
              <w:t xml:space="preserve">sí, si</w:t>
            </w:r>
            <w:r>
              <w:t xml:space="preserve"> </w:t>
            </w:r>
            <m:oMath>
              <m:r>
                <m:t>β</m:t>
              </m:r>
            </m:oMath>
            <w:r>
              <w:t xml:space="preserve"> </w:t>
            </w:r>
            <w:r>
              <w:t xml:space="preserve">es alto y</w:t>
            </w:r>
            <w:r>
              <w:t xml:space="preserve"> </w:t>
            </w:r>
            <m:oMath>
              <m:r>
                <m:t>2</m:t>
              </m:r>
              <m:sSup>
                <m:e>
                  <m:r>
                    <m:t>u</m:t>
                  </m:r>
                </m:e>
                <m:sup>
                  <m:r>
                    <m:rPr>
                      <m:sty m:val="p"/>
                    </m:rPr>
                    <m:t>C</m:t>
                  </m:r>
                </m:sup>
              </m:sSup>
              <m:r>
                <m:rPr>
                  <m:sty m:val="p"/>
                </m:rPr>
                <m:t>&gt;</m:t>
              </m:r>
              <m:sSup>
                <m:e>
                  <m:r>
                    <m:t>u</m:t>
                  </m:r>
                </m:e>
                <m:sup>
                  <m:r>
                    <m:rPr>
                      <m:sty m:val="p"/>
                    </m:rPr>
                    <m:t>D</m:t>
                  </m:r>
                </m:sup>
              </m:sSup>
              <m:r>
                <m:rPr>
                  <m:sty m:val="p"/>
                </m:rPr>
                <m:t>+</m:t>
              </m:r>
              <m:sSup>
                <m:e>
                  <m:r>
                    <m:t>u</m:t>
                  </m:r>
                </m:e>
                <m:sup>
                  <m:r>
                    <m:rPr>
                      <m:sty m:val="p"/>
                    </m:rPr>
                    <m:t>N</m:t>
                  </m:r>
                </m:sup>
              </m:sSup>
            </m:oMath>
            <w:r>
              <w:t xml:space="preserve"> </w:t>
            </w:r>
            <w:r>
              <w:t xml:space="preserve">(aquí,</w:t>
            </w:r>
            <w:r>
              <w:t xml:space="preserve"> </w:t>
            </w:r>
            <m:oMath>
              <m:r>
                <m:t>β</m:t>
              </m:r>
              <m:r>
                <m:rPr>
                  <m:sty m:val="p"/>
                </m:rPr>
                <m:t>≥</m:t>
              </m:r>
              <m:r>
                <m:t>1</m:t>
              </m:r>
              <m:r>
                <m:rPr>
                  <m:sty m:val="p"/>
                </m:rPr>
                <m:t>/</m:t>
              </m:r>
              <m:r>
                <m:t>4</m:t>
              </m:r>
            </m:oMath>
            <w:r>
              <w:t xml:space="preserve">)</w:t>
            </w:r>
          </w:p>
        </w:tc>
      </w:tr>
    </w:tbl>
    <w:bookmarkEnd w:id="73"/>
    <w:p>
      <w:pPr>
        <w:pStyle w:val="BodyText"/>
        <w:keepNext/>
      </w:pPr>
      <w:r>
        <w:rPr>
          <w:i/>
          <w:iCs/>
        </w:rPr>
        <w:t xml:space="preserve">Fuente: elaboración propia a partir de</w:t>
      </w:r>
      <w:r>
        <w:rPr>
          <w:i/>
          <w:iCs/>
        </w:rPr>
        <w:t xml:space="preserve"> </w:t>
      </w:r>
      <w:r>
        <w:rPr>
          <w:i/>
          <w:iCs/>
          <w:smallCaps/>
        </w:rPr>
        <w:t xml:space="preserve">Friedman</w:t>
      </w:r>
      <w:r>
        <w:rPr>
          <w:i/>
          <w:iCs/>
        </w:rPr>
        <w:t xml:space="preserve"> </w:t>
      </w:r>
      <w:r>
        <w:rPr>
          <w:i/>
          <w:iCs/>
        </w:rPr>
        <w:t xml:space="preserve">(</w:t>
      </w:r>
      <w:hyperlink w:anchor="ref_Friedman1971Supergames">
        <w:r>
          <w:rPr>
            <w:rStyle w:val="Hyperlink"/>
            <w:i/>
            <w:iCs/>
          </w:rPr>
          <w:t xml:space="preserve">1971</w:t>
        </w:r>
      </w:hyperlink>
      <w:r>
        <w:rPr>
          <w:i/>
          <w:iCs/>
        </w:rPr>
        <w:t xml:space="preserve">)</w:t>
      </w:r>
      <w:r>
        <w:rPr>
          <w:i/>
          <w:iCs/>
        </w:rPr>
        <w:t xml:space="preserve">,</w:t>
      </w:r>
      <w:r>
        <w:rPr>
          <w:i/>
          <w:iCs/>
        </w:rPr>
        <w:t xml:space="preserve"> </w:t>
      </w:r>
      <w:r>
        <w:rPr>
          <w:i/>
          <w:iCs/>
          <w:smallCaps/>
        </w:rPr>
        <w:t xml:space="preserve">Axelrod</w:t>
      </w:r>
      <w:r>
        <w:rPr>
          <w:i/>
          <w:iCs/>
        </w:rPr>
        <w:t xml:space="preserve"> </w:t>
      </w:r>
      <w:r>
        <w:rPr>
          <w:i/>
          <w:iCs/>
        </w:rPr>
        <w:t xml:space="preserve">(</w:t>
      </w:r>
      <w:hyperlink w:anchor="ref_Axelrod1984Evolution">
        <w:r>
          <w:rPr>
            <w:rStyle w:val="Hyperlink"/>
            <w:i/>
            <w:iCs/>
          </w:rPr>
          <w:t xml:space="preserve">1984</w:t>
        </w:r>
      </w:hyperlink>
      <w:r>
        <w:rPr>
          <w:i/>
          <w:iCs/>
        </w:rPr>
        <w:t xml:space="preserve">)</w:t>
      </w:r>
      <w:r>
        <w:rPr>
          <w:i/>
          <w:iCs/>
        </w:rPr>
        <w:t xml:space="preserve">,</w:t>
      </w:r>
      <w:r>
        <w:rPr>
          <w:i/>
          <w:iCs/>
        </w:rPr>
        <w:t xml:space="preserve"> </w:t>
      </w:r>
      <w:r>
        <w:rPr>
          <w:i/>
          <w:iCs/>
          <w:smallCaps/>
        </w:rPr>
        <w:t xml:space="preserve">Nowak</w:t>
      </w:r>
      <w:r>
        <w:rPr>
          <w:i/>
          <w:iCs/>
        </w:rPr>
        <w:t xml:space="preserve"> </w:t>
      </w:r>
      <w:r>
        <w:rPr>
          <w:i/>
          <w:iCs/>
        </w:rPr>
        <w:t xml:space="preserve">y</w:t>
      </w:r>
      <w:r>
        <w:rPr>
          <w:i/>
          <w:iCs/>
        </w:rPr>
        <w:t xml:space="preserve"> </w:t>
      </w:r>
      <w:r>
        <w:rPr>
          <w:i/>
          <w:iCs/>
          <w:smallCaps/>
        </w:rPr>
        <w:t xml:space="preserve">Sigmund</w:t>
      </w:r>
      <w:r>
        <w:rPr>
          <w:i/>
          <w:iCs/>
        </w:rPr>
        <w:t xml:space="preserve"> </w:t>
      </w:r>
      <w:r>
        <w:rPr>
          <w:i/>
          <w:iCs/>
        </w:rPr>
        <w:t xml:space="preserve">(</w:t>
      </w:r>
      <w:hyperlink w:anchor="ref_NowakSigmund1993Strategy">
        <w:r>
          <w:rPr>
            <w:rStyle w:val="Hyperlink"/>
            <w:i/>
            <w:iCs/>
          </w:rPr>
          <w:t xml:space="preserve">1993</w:t>
        </w:r>
      </w:hyperlink>
      <w:r>
        <w:rPr>
          <w:i/>
          <w:iCs/>
        </w:rPr>
        <w:t xml:space="preserve">)</w:t>
      </w:r>
      <w:r>
        <w:rPr>
          <w:i/>
          <w:iCs/>
        </w:rPr>
        <w:t xml:space="preserve"> </w:t>
      </w:r>
      <w:r>
        <w:rPr>
          <w:i/>
          <w:iCs/>
        </w:rPr>
        <w:t xml:space="preserve">y</w:t>
      </w:r>
      <w:r>
        <w:rPr>
          <w:i/>
          <w:iCs/>
        </w:rPr>
        <w:t xml:space="preserve"> </w:t>
      </w:r>
      <w:r>
        <w:rPr>
          <w:i/>
          <w:iCs/>
          <w:smallCaps/>
        </w:rPr>
        <w:t xml:space="preserve">Fudenberg</w:t>
      </w:r>
      <w:r>
        <w:rPr>
          <w:i/>
          <w:iCs/>
        </w:rPr>
        <w:t xml:space="preserve"> </w:t>
      </w:r>
      <w:r>
        <w:rPr>
          <w:i/>
          <w:iCs/>
        </w:rPr>
        <w:t xml:space="preserve">y</w:t>
      </w:r>
      <w:r>
        <w:rPr>
          <w:i/>
          <w:iCs/>
        </w:rPr>
        <w:t xml:space="preserve"> </w:t>
      </w:r>
      <w:r>
        <w:rPr>
          <w:i/>
          <w:iCs/>
          <w:smallCaps/>
        </w:rPr>
        <w:t xml:space="preserve">Tirole</w:t>
      </w:r>
      <w:r>
        <w:rPr>
          <w:i/>
          <w:iCs/>
        </w:rPr>
        <w:t xml:space="preserve"> </w:t>
      </w:r>
      <w:r>
        <w:rPr>
          <w:i/>
          <w:iCs/>
        </w:rPr>
        <w:t xml:space="preserve">(</w:t>
      </w:r>
      <w:hyperlink w:anchor="ref_FudenbergTirole1991Game">
        <w:r>
          <w:rPr>
            <w:rStyle w:val="Hyperlink"/>
            <w:i/>
            <w:iCs/>
          </w:rPr>
          <w:t xml:space="preserve">1991, cap. 4</w:t>
        </w:r>
      </w:hyperlink>
      <w:r>
        <w:rPr>
          <w:i/>
          <w:iCs/>
        </w:rPr>
        <w:t xml:space="preserve">)</w:t>
      </w:r>
      <w:r>
        <w:rPr>
          <w:i/>
          <w:iCs/>
        </w:rPr>
        <w:t xml:space="preserve">. Pagos por etapa: cooperar 5, desviarse 6, castigo 1 y 0 para el que coopera cuando el otro se desvía.</w:t>
      </w:r>
    </w:p>
    <w:p>
      <w:pPr>
        <w:numPr>
          <w:ilvl w:val="0"/>
          <w:numId w:val="1047"/>
        </w:numPr>
      </w:pPr>
      <w:r>
        <w:rPr>
          <w:i/>
          <w:iCs/>
        </w:rPr>
        <w:t xml:space="preserve">Otras estrategias condicionadas</w:t>
      </w:r>
      <w:r>
        <w:t xml:space="preserve">, más indulgentes que el gatillo (tabla </w:t>
      </w:r>
      <w:hyperlink w:anchor="tab_estrategias_repetidas">
        <w:r>
          <w:rPr>
            <w:rStyle w:val="Hyperlink"/>
          </w:rPr>
          <w:t xml:space="preserve">4</w:t>
        </w:r>
      </w:hyperlink>
      <w:r>
        <w:t xml:space="preserve">; cada fila se comprueba con el principio de la desviación única en el anexo </w:t>
      </w:r>
      <w:hyperlink w:anchor="anexo_test">
        <w:r>
          <w:rPr>
            <w:rStyle w:val="Hyperlink"/>
          </w:rPr>
          <w:t xml:space="preserve">A</w:t>
        </w:r>
      </w:hyperlink>
      <w:r>
        <w:t xml:space="preserve">): «donde las dan, las toman» (</w:t>
      </w:r>
      <w:r>
        <w:rPr>
          <w:i/>
          <w:iCs/>
        </w:rPr>
        <w:t xml:space="preserve">tit for tat</w:t>
      </w:r>
      <w:r>
        <w:t xml:space="preserve">), que repite lo que el otro hizo en la etapa anterior; la que solo castiga tras 2 desviaciones seguidas (</w:t>
      </w:r>
      <w:r>
        <w:rPr>
          <w:i/>
          <w:iCs/>
        </w:rPr>
        <w:t xml:space="preserve">tit for two tats</w:t>
      </w:r>
      <w:r>
        <w:t xml:space="preserve">), que perdona una desviación aislada, y «si gano, repito; si pierdo, cambio» (</w:t>
      </w:r>
      <w:r>
        <w:rPr>
          <w:i/>
          <w:iCs/>
        </w:rPr>
        <w:t xml:space="preserve">win-stay, lose-shift</w:t>
      </w:r>
      <w:r>
        <w:t xml:space="preserve">), que estudiaron</w:t>
      </w:r>
      <w:r>
        <w:t xml:space="preserve"> </w:t>
      </w:r>
      <w:r>
        <w:rPr>
          <w:smallCaps/>
        </w:rPr>
        <w:t xml:space="preserve">Nowak</w:t>
      </w:r>
      <w:r>
        <w:t xml:space="preserve"> </w:t>
      </w:r>
      <w:r>
        <w:t xml:space="preserve">y</w:t>
      </w:r>
      <w:r>
        <w:t xml:space="preserve"> </w:t>
      </w:r>
      <w:r>
        <w:rPr>
          <w:smallCaps/>
        </w:rPr>
        <w:t xml:space="preserve">Sigmund</w:t>
      </w:r>
      <w:r>
        <w:t xml:space="preserve"> </w:t>
      </w:r>
      <w:r>
        <w:t xml:space="preserve">(</w:t>
      </w:r>
      <w:hyperlink w:anchor="ref_NowakSigmund1993Strategy">
        <w:r>
          <w:rPr>
            <w:rStyle w:val="Hyperlink"/>
          </w:rPr>
          <w:t xml:space="preserve">1993</w:t>
        </w:r>
      </w:hyperlink>
      <w:r>
        <w:t xml:space="preserve">)</w:t>
      </w:r>
      <w:r>
        <w:t xml:space="preserve">.</w:t>
      </w:r>
    </w:p>
    <w:p>
      <w:pPr>
        <w:numPr>
          <w:ilvl w:val="0"/>
          <w:numId w:val="1047"/>
        </w:numPr>
      </w:pPr>
      <w:r>
        <w:rPr>
          <w:b/>
          <w:bCs/>
        </w:rPr>
        <w:t xml:space="preserve">Teorema de tradición oral</w:t>
      </w:r>
      <w:r>
        <w:t xml:space="preserve"> </w:t>
      </w:r>
      <w:r>
        <w:t xml:space="preserve">(</w:t>
      </w:r>
      <w:r>
        <w:rPr>
          <w:i/>
          <w:iCs/>
        </w:rPr>
        <w:t xml:space="preserve">folk theorem</w:t>
      </w:r>
      <w:r>
        <w:t xml:space="preserve">; el nombre recuerda que se conocía antes de publicarse): en un juego repetido infinitamente,</w:t>
      </w:r>
      <w:r>
        <w:t xml:space="preserve"> </w:t>
      </w:r>
      <w:r>
        <w:rPr>
          <w:i/>
          <w:iCs/>
        </w:rPr>
        <w:t xml:space="preserve">cualquier</w:t>
      </w:r>
      <w:r>
        <w:t xml:space="preserve"> </w:t>
      </w:r>
      <w:r>
        <w:t xml:space="preserve">pago medio factible que dé a cada jugador más que su pago de castigo puede sostenerse como ENPS si los jugadores son lo bastante pacientes (</w:t>
      </w:r>
      <m:oMath>
        <m:r>
          <m:t>β</m:t>
        </m:r>
      </m:oMath>
      <w:r>
        <w:t xml:space="preserve"> </w:t>
      </w:r>
      <w:r>
        <w:t xml:space="preserve">cercano a 1).</w:t>
      </w:r>
      <w:r>
        <w:t xml:space="preserve"> </w:t>
      </w:r>
      <w:r>
        <w:rPr>
          <w:smallCaps/>
        </w:rPr>
        <w:t xml:space="preserve">Friedman</w:t>
      </w:r>
      <w:r>
        <w:t xml:space="preserve"> </w:t>
      </w:r>
      <w:r>
        <w:t xml:space="preserve">(</w:t>
      </w:r>
      <w:hyperlink w:anchor="ref_Friedman1971Supergames">
        <w:r>
          <w:rPr>
            <w:rStyle w:val="Hyperlink"/>
          </w:rPr>
          <w:t xml:space="preserve">1971</w:t>
        </w:r>
      </w:hyperlink>
      <w:r>
        <w:t xml:space="preserve">)</w:t>
      </w:r>
      <w:r>
        <w:t xml:space="preserve"> </w:t>
      </w:r>
      <w:r>
        <w:t xml:space="preserve">lo prueba con castigos de reversión al EN;</w:t>
      </w:r>
      <w:r>
        <w:t xml:space="preserve"> </w:t>
      </w:r>
      <w:r>
        <w:rPr>
          <w:smallCaps/>
        </w:rPr>
        <w:t xml:space="preserve">Fudenberg</w:t>
      </w:r>
      <w:r>
        <w:t xml:space="preserve"> </w:t>
      </w:r>
      <w:r>
        <w:t xml:space="preserve">y</w:t>
      </w:r>
      <w:r>
        <w:t xml:space="preserve"> </w:t>
      </w:r>
      <w:r>
        <w:rPr>
          <w:smallCaps/>
        </w:rPr>
        <w:t xml:space="preserve">Maskin</w:t>
      </w:r>
      <w:r>
        <w:t xml:space="preserve"> </w:t>
      </w:r>
      <w:r>
        <w:t xml:space="preserve">(</w:t>
      </w:r>
      <w:hyperlink w:anchor="ref_FudenbergMaskin1986Folk">
        <w:r>
          <w:rPr>
            <w:rStyle w:val="Hyperlink"/>
          </w:rPr>
          <w:t xml:space="preserve">1986</w:t>
        </w:r>
      </w:hyperlink>
      <w:r>
        <w:t xml:space="preserve">)</w:t>
      </w:r>
      <w:r>
        <w:t xml:space="preserve">, con el pago minimax como castigo.</w:t>
      </w:r>
      <w:r>
        <w:t xml:space="preserve"> </w:t>
      </w:r>
      <w:r>
        <w:rPr>
          <w:i/>
          <w:iCs/>
        </w:rPr>
        <w:t xml:space="preserve">Hilo</w:t>
      </w:r>
      <w:r>
        <w:t xml:space="preserve">: I y E pueden sostener cualquier par de beneficios medios entre 1 y 5 cada uno (y otros que alternen precios), no solo el precio alto.</w:t>
      </w:r>
    </w:p>
    <w:bookmarkEnd w:id="74"/>
    <w:bookmarkStart w:id="75" w:name="iii_implicaciones_1"/>
    <w:p>
      <w:pPr>
        <w:pStyle w:val="Heading5"/>
      </w:pPr>
      <w:r>
        <w:t xml:space="preserve">iii) Implicaciones</w:t>
      </w:r>
    </w:p>
    <w:p>
      <w:pPr>
        <w:numPr>
          <w:ilvl w:val="0"/>
          <w:numId w:val="1048"/>
        </w:numPr>
      </w:pPr>
      <w:r>
        <w:t xml:space="preserve">La repetición explica la cooperación sin contratos: la colusión tácita en el oligopolio</w:t>
      </w:r>
      <w:r>
        <w:t xml:space="preserve"> </w:t>
      </w:r>
      <w:hyperlink r:id="rId21">
        <w:r>
          <w:rPr>
            <w:rStyle w:val="Referenciaatema"/>
          </w:rPr>
          <w:t xml:space="preserve">[ver tema 3.A.19]</w:t>
        </w:r>
      </w:hyperlink>
      <w:r>
        <w:t xml:space="preserve">, la reputación de las empresas y de los bancos centrales</w:t>
      </w:r>
      <w:r>
        <w:t xml:space="preserve"> </w:t>
      </w:r>
      <w:hyperlink r:id="rId25">
        <w:r>
          <w:rPr>
            <w:rStyle w:val="Referenciaatema"/>
          </w:rPr>
          <w:t xml:space="preserve">[ver tema 3.A.36]</w:t>
        </w:r>
      </w:hyperlink>
      <w:r>
        <w:t xml:space="preserve"> </w:t>
      </w:r>
      <w:r>
        <w:t xml:space="preserve">y la cooperación entre países en los acuerdos comerciales</w:t>
      </w:r>
      <w:r>
        <w:t xml:space="preserve"> </w:t>
      </w:r>
      <w:hyperlink r:id="rId24">
        <w:r>
          <w:rPr>
            <w:rStyle w:val="Referenciaatema"/>
          </w:rPr>
          <w:t xml:space="preserve">[ver tema 3.B.7]</w:t>
        </w:r>
      </w:hyperlink>
      <w:r>
        <w:t xml:space="preserve">. Se coopera más cuanto más pacientes son los jugadores, más frecuente es la interacción y antes se detectan los incumplimientos.</w:t>
      </w:r>
    </w:p>
    <w:p>
      <w:pPr>
        <w:numPr>
          <w:ilvl w:val="0"/>
          <w:numId w:val="1048"/>
        </w:numPr>
      </w:pPr>
      <w:r>
        <w:t xml:space="preserve">La misma lógica sostiene la cooperación que la sociedad no quiere: los cárteles que se turnan para ganar las licitaciones públicas son un juego repetido, y el diseño de la subasta puede romperlo (</w:t>
      </w:r>
      <w:hyperlink w:anchor="sec_subastas">
        <w:r>
          <w:rPr>
            <w:rStyle w:val="Hyperlink"/>
          </w:rPr>
          <w:t xml:space="preserve">III.3</w:t>
        </w:r>
      </w:hyperlink>
      <w:r>
        <w:t xml:space="preserve">).</w:t>
      </w:r>
    </w:p>
    <w:bookmarkEnd w:id="75"/>
    <w:bookmarkEnd w:id="76"/>
    <w:bookmarkStart w:id="77" w:name="c_extensiones_reputaci__n_con_info_27822"/>
    <w:p>
      <w:pPr>
        <w:pStyle w:val="Heading4"/>
      </w:pPr>
      <w:r>
        <w:t xml:space="preserve">c) Extensiones: reputación con información incompleta</w:t>
      </w:r>
    </w:p>
    <w:p>
      <w:pPr>
        <w:numPr>
          <w:ilvl w:val="0"/>
          <w:numId w:val="1049"/>
        </w:numPr>
      </w:pPr>
      <w:r>
        <w:t xml:space="preserve">La paradoja de la cadena de tiendas se deshace si hay una pequeña probabilidad de que el jugador sea de un tipo «irracional» (agresivo por naturaleza o cooperador incondicional): entonces le conviene imitarlo para ganarse una reputación</w:t>
      </w:r>
      <w:r>
        <w:t xml:space="preserve"> </w:t>
      </w:r>
      <w:r>
        <w:t xml:space="preserve">(</w:t>
      </w:r>
      <w:hyperlink w:anchor="ref_KrepsMilgromRobertsWilson1982R_45641">
        <w:r>
          <w:rPr>
            <w:rStyle w:val="Hyperlink"/>
            <w:smallCaps/>
          </w:rPr>
          <w:t xml:space="preserve">Kreps</w:t>
        </w:r>
        <w:r>
          <w:rPr>
            <w:rStyle w:val="Hyperlink"/>
          </w:rPr>
          <w:t xml:space="preserve"> </w:t>
        </w:r>
        <w:r>
          <w:rPr>
            <w:rStyle w:val="Hyperlink"/>
          </w:rPr>
          <w:t xml:space="preserve">et al., 1982</w:t>
        </w:r>
      </w:hyperlink>
      <w:r>
        <w:t xml:space="preserve">;</w:t>
      </w:r>
      <w:r>
        <w:t xml:space="preserve"> </w:t>
      </w:r>
      <w:hyperlink w:anchor="ref_KrepsWilson1982Reputation">
        <w:r>
          <w:rPr>
            <w:rStyle w:val="Hyperlink"/>
            <w:smallCaps/>
          </w:rPr>
          <w:t xml:space="preserve">Kreps</w:t>
        </w:r>
        <w:r>
          <w:rPr>
            <w:rStyle w:val="Hyperlink"/>
          </w:rPr>
          <w:t xml:space="preserve"> </w:t>
        </w:r>
        <w:r>
          <w:rPr>
            <w:rStyle w:val="Hyperlink"/>
          </w:rPr>
          <w:t xml:space="preserve">y</w:t>
        </w:r>
        <w:r>
          <w:rPr>
            <w:rStyle w:val="Hyperlink"/>
          </w:rPr>
          <w:t xml:space="preserve"> </w:t>
        </w:r>
        <w:r>
          <w:rPr>
            <w:rStyle w:val="Hyperlink"/>
            <w:smallCaps/>
          </w:rPr>
          <w:t xml:space="preserve">Wilson</w:t>
        </w:r>
        <w:r>
          <w:rPr>
            <w:rStyle w:val="Hyperlink"/>
          </w:rPr>
          <w:t xml:space="preserve">, 1982a</w:t>
        </w:r>
      </w:hyperlink>
      <w:r>
        <w:t xml:space="preserve">;</w:t>
      </w:r>
      <w:r>
        <w:t xml:space="preserve"> </w:t>
      </w:r>
      <w:hyperlink w:anchor="ref_MilgromRoberts1982Predation">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1982b</w:t>
        </w:r>
      </w:hyperlink>
      <w:r>
        <w:t xml:space="preserve">)</w:t>
      </w:r>
      <w:r>
        <w:t xml:space="preserve">. Es el primer paso hacia la información incompleta (</w:t>
      </w:r>
      <w:hyperlink w:anchor="sec_conceptos_informacion_incompleta">
        <w:r>
          <w:rPr>
            <w:rStyle w:val="Hyperlink"/>
          </w:rPr>
          <w:t xml:space="preserve">II</w:t>
        </w:r>
      </w:hyperlink>
      <w:r>
        <w:t xml:space="preserve">).</w:t>
      </w:r>
    </w:p>
    <w:bookmarkEnd w:id="77"/>
    <w:bookmarkStart w:id="78" w:name="d_evidencia_emp__rica_2"/>
    <w:p>
      <w:pPr>
        <w:pStyle w:val="Heading4"/>
      </w:pPr>
      <w:r>
        <w:t xml:space="preserve">d) Evidencia empírica</w:t>
      </w:r>
    </w:p>
    <w:p>
      <w:pPr>
        <w:numPr>
          <w:ilvl w:val="0"/>
          <w:numId w:val="1050"/>
        </w:numPr>
      </w:pPr>
      <w:r>
        <w:t xml:space="preserve">En los torneos de dilemas del prisionero repetidos de</w:t>
      </w:r>
      <w:r>
        <w:t xml:space="preserve"> </w:t>
      </w:r>
      <w:r>
        <w:rPr>
          <w:smallCaps/>
        </w:rPr>
        <w:t xml:space="preserve">Axelrod</w:t>
      </w:r>
      <w:r>
        <w:t xml:space="preserve"> </w:t>
      </w:r>
      <w:r>
        <w:t xml:space="preserve">(</w:t>
      </w:r>
      <w:hyperlink w:anchor="ref_Axelrod1984Evolution">
        <w:r>
          <w:rPr>
            <w:rStyle w:val="Hyperlink"/>
          </w:rPr>
          <w:t xml:space="preserve">1984</w:t>
        </w:r>
      </w:hyperlink>
      <w:r>
        <w:t xml:space="preserve">)</w:t>
      </w:r>
      <w:r>
        <w:t xml:space="preserve">, la estrategia ganadora fue una de las más sencillas, «donde las dan, las toman»: cooperar al principio y después hacer lo que hizo el otro en la jugada anterior. Con errores (alguien se desvía sin querer), «donde las dan, las toman» encadena represalias, y en las simulaciones de</w:t>
      </w:r>
      <w:r>
        <w:t xml:space="preserve"> </w:t>
      </w:r>
      <w:r>
        <w:rPr>
          <w:smallCaps/>
        </w:rPr>
        <w:t xml:space="preserve">Nowak</w:t>
      </w:r>
      <w:r>
        <w:t xml:space="preserve"> </w:t>
      </w:r>
      <w:r>
        <w:t xml:space="preserve">y</w:t>
      </w:r>
      <w:r>
        <w:t xml:space="preserve"> </w:t>
      </w:r>
      <w:r>
        <w:rPr>
          <w:smallCaps/>
        </w:rPr>
        <w:t xml:space="preserve">Sigmund</w:t>
      </w:r>
      <w:r>
        <w:t xml:space="preserve"> </w:t>
      </w:r>
      <w:r>
        <w:t xml:space="preserve">(</w:t>
      </w:r>
      <w:hyperlink w:anchor="ref_NowakSigmund1993Strategy">
        <w:r>
          <w:rPr>
            <w:rStyle w:val="Hyperlink"/>
          </w:rPr>
          <w:t xml:space="preserve">1993</w:t>
        </w:r>
      </w:hyperlink>
      <w:r>
        <w:t xml:space="preserve">)</w:t>
      </w:r>
      <w:r>
        <w:t xml:space="preserve"> </w:t>
      </w:r>
      <w:r>
        <w:t xml:space="preserve">la supera «si gano, repito; si pierdo, cambio», que vuelve a cooperar tras un castigo. En el laboratorio, la cooperación es más frecuente cuanto más probable es que el juego continúe, como predice (</w:t>
      </w:r>
      <w:hyperlink w:anchor="eq_gatillo">
        <w:r>
          <w:rPr>
            <w:rStyle w:val="Hyperlink"/>
          </w:rPr>
          <w:t xml:space="preserve">2</w:t>
        </w:r>
      </w:hyperlink>
      <w:r>
        <w:t xml:space="preserve">)</w:t>
      </w:r>
      <w:r>
        <w:t xml:space="preserve"> </w:t>
      </w:r>
      <w:r>
        <w:t xml:space="preserve">(</w:t>
      </w:r>
      <w:hyperlink w:anchor="ref_DalBo2005Cooperation">
        <w:r>
          <w:rPr>
            <w:rStyle w:val="Hyperlink"/>
            <w:smallCaps/>
          </w:rPr>
          <w:t xml:space="preserve">Dal Bó</w:t>
        </w:r>
        <w:r>
          <w:rPr>
            <w:rStyle w:val="Hyperlink"/>
          </w:rPr>
          <w:t xml:space="preserve">, 2005</w:t>
        </w:r>
      </w:hyperlink>
      <w:r>
        <w:t xml:space="preserve">)</w:t>
      </w:r>
      <w:r>
        <w:t xml:space="preserve">.</w:t>
      </w:r>
    </w:p>
    <w:bookmarkEnd w:id="78"/>
    <w:bookmarkStart w:id="79" w:name="e_valoraci__n_2"/>
    <w:p>
      <w:pPr>
        <w:pStyle w:val="Heading4"/>
      </w:pPr>
      <w:r>
        <w:t xml:space="preserve">e) Valoración</w:t>
      </w:r>
    </w:p>
    <w:p>
      <w:pPr>
        <w:numPr>
          <w:ilvl w:val="0"/>
          <w:numId w:val="1051"/>
        </w:numPr>
      </w:pPr>
      <w:r>
        <w:t xml:space="preserve">La debilidad del teorema es la contraria a la del EN: en lugar de predecir poco, permite demasiado; casi cualquier resultado puede ser un equilibrio, y el problema pasa a ser de</w:t>
      </w:r>
      <w:r>
        <w:t xml:space="preserve"> </w:t>
      </w:r>
      <w:r>
        <w:rPr>
          <w:i/>
          <w:iCs/>
        </w:rPr>
        <w:t xml:space="preserve">selección de equilibrios</w:t>
      </w:r>
      <w:r>
        <w:t xml:space="preserve">. Además, supone que se observa todo lo que hacen los demás: con información privada, la cooperación es más difícil de sostener.</w:t>
      </w:r>
    </w:p>
    <w:p>
      <w:pPr>
        <w:numPr>
          <w:ilvl w:val="0"/>
          <w:numId w:val="1052"/>
        </w:numPr>
      </w:pPr>
      <w:r>
        <w:rPr>
          <w:i/>
          <w:iCs/>
        </w:rPr>
        <w:t xml:space="preserve">Recapitulación del bloque I</w:t>
      </w:r>
      <w:r>
        <w:t xml:space="preserve">: con información completa, el equilibrio de</w:t>
      </w:r>
      <w:r>
        <w:t xml:space="preserve"> </w:t>
      </w:r>
      <w:r>
        <w:rPr>
          <w:smallCaps/>
        </w:rPr>
        <w:t xml:space="preserve">Nash</w:t>
      </w:r>
      <w:r>
        <w:t xml:space="preserve"> </w:t>
      </w:r>
      <w:r>
        <w:t xml:space="preserve">es la predicción básica: existe (en mixtas) en todo juego finito, pero puede ser ineficiente o múltiple; en los juegos dinámicos se refina exigiendo racionalidad secuencial (ENPS): en los secuenciales descarta las amenazas no creíbles, y en los repetidos permite sostener la cooperación. Pero la información completa es un supuesto fuerte: E no sabe cuánto le cuesta a I ampliar su red, y en una subasta nadie conoce la valoración de los demás. Pasamos a ver qué ocurre cuando no es así, y cuando los jugadores pueden firmar acuerdos.</w:t>
      </w:r>
    </w:p>
    <w:bookmarkEnd w:id="79"/>
    <w:bookmarkEnd w:id="80"/>
    <w:bookmarkEnd w:id="81"/>
    <w:bookmarkEnd w:id="82"/>
    <w:bookmarkStart w:id="123" w:name="sec_conceptos_informacion_incompleta"/>
    <w:p>
      <w:pPr>
        <w:pStyle w:val="Heading1"/>
      </w:pPr>
      <w:r>
        <w:t xml:space="preserve">II.</w:t>
      </w:r>
      <w:r>
        <w:t xml:space="preserve"> </w:t>
      </w:r>
      <w:r>
        <w:t xml:space="preserve">Principales conceptos (II): información incompleta,</w:t>
      </w:r>
      <w:r>
        <w:br/>
      </w:r>
      <w:r>
        <w:t xml:space="preserve">negociación y juegos cooperativos</w:t>
      </w:r>
      <w:r>
        <w:t xml:space="preserve"> </w:t>
      </w:r>
      <w:r>
        <w:rPr>
          <w:rStyle w:val="Minutos"/>
        </w:rPr>
        <w:t xml:space="preserve">7′30″</w:t>
      </w:r>
    </w:p>
    <w:p>
      <w:pPr>
        <w:pStyle w:val="Notaalopositor"/>
      </w:pPr>
      <w:r>
        <w:rPr>
          <w:b/>
          <w:bCs/>
        </w:rPr>
        <w:t xml:space="preserve">Nota al opositor. </w:t>
      </w:r>
      <w:r>
        <w:t xml:space="preserve">En el cante (7′30″): se borra el centro y se quedan la tabla de la izquierda y las fórmulas de la derecha.</w:t>
      </w:r>
    </w:p>
    <w:p>
      <w:pPr>
        <w:pStyle w:val="Notaalopositor"/>
        <w:numPr>
          <w:ilvl w:val="0"/>
          <w:numId w:val="1053"/>
        </w:numPr>
      </w:pPr>
      <w:r>
        <w:rPr>
          <w:i/>
          <w:iCs/>
        </w:rPr>
        <w:t xml:space="preserve">Juegos bayesianos</w:t>
      </w:r>
      <w:r>
        <w:t xml:space="preserve"> </w:t>
      </w:r>
      <w:r>
        <w:t xml:space="preserve">(2′): en el centro, un árbol pequeño con la Naturaleza eligiendo el coste de</w:t>
      </w:r>
      <w:r>
        <w:t xml:space="preserve"> </w:t>
      </w:r>
      <w:r>
        <w:t xml:space="preserve">I</w:t>
      </w:r>
      <w:r>
        <w:t xml:space="preserve"> </w:t>
      </w:r>
      <w:r>
        <w:t xml:space="preserve">(alto, con probabilidad</w:t>
      </w:r>
      <w:r>
        <w:t xml:space="preserve"> </w:t>
      </w:r>
      <m:oMath>
        <m:r>
          <m:t>π</m:t>
        </m:r>
      </m:oMath>
      <w:r>
        <w:t xml:space="preserve">, o bajo) y la línea discontinua que une los nodos que E no distingue (gráfico </w:t>
      </w:r>
      <w:hyperlink w:anchor="fig_arbol_harsanyi">
        <w:r>
          <w:rPr>
            <w:rStyle w:val="Hyperlink"/>
          </w:rPr>
          <w:t xml:space="preserve">3</w:t>
        </w:r>
      </w:hyperlink>
      <w:r>
        <w:t xml:space="preserve"> </w:t>
      </w:r>
      <w:r>
        <w:t xml:space="preserve">como apoyo); la estrategia como regla que depende del tipo y la condición de E,</w:t>
      </w:r>
      <w:r>
        <w:t xml:space="preserve"> </w:t>
      </w:r>
      <m:oMath>
        <m:r>
          <m:t>2</m:t>
        </m:r>
        <m:r>
          <m:t>π</m:t>
        </m:r>
        <m:r>
          <m:rPr>
            <m:sty m:val="p"/>
          </m:rPr>
          <m:t>−</m:t>
        </m:r>
        <m:r>
          <m:t>1</m:t>
        </m:r>
        <m:r>
          <m:rPr>
            <m:sty m:val="p"/>
          </m:rPr>
          <m:t>≥</m:t>
        </m:r>
        <m:r>
          <m:t>0</m:t>
        </m:r>
      </m:oMath>
      <w:r>
        <w:t xml:space="preserve">; «EBN» en su casilla de la tabla, con «las subastas son juegos bayesianos» como puente.</w:t>
      </w:r>
    </w:p>
    <w:p>
      <w:pPr>
        <w:pStyle w:val="Notaalopositor"/>
        <w:numPr>
          <w:ilvl w:val="0"/>
          <w:numId w:val="1053"/>
        </w:numPr>
      </w:pPr>
      <w:r>
        <w:rPr>
          <w:i/>
          <w:iCs/>
        </w:rPr>
        <w:t xml:space="preserve">Equilibrio bayesiano perfecto</w:t>
      </w:r>
      <w:r>
        <w:t xml:space="preserve"> </w:t>
      </w:r>
      <w:r>
        <w:t xml:space="preserve">(2′): sus 3 condiciones de palabra; en el centro, la regla de</w:t>
      </w:r>
      <w:r>
        <w:t xml:space="preserve"> </w:t>
      </w:r>
      <w:r>
        <w:rPr>
          <w:smallCaps/>
        </w:rPr>
        <w:t xml:space="preserve">Bayes</w:t>
      </w:r>
      <w:r>
        <w:t xml:space="preserve"> </w:t>
      </w:r>
      <w:r>
        <w:t xml:space="preserve">con la que E lee el precio de</w:t>
      </w:r>
      <w:r>
        <w:t xml:space="preserve"> </w:t>
      </w:r>
      <w:r>
        <w:t xml:space="preserve">I</w:t>
      </w:r>
      <w:r>
        <w:t xml:space="preserve"> </w:t>
      </w:r>
      <w:r>
        <w:t xml:space="preserve">y la doble desigualdad del separador; «EBP» en la tabla y, a su lado, «Cuando el río suena, agua lleva»; el criterio intuitivo con su clásico, cerveza o quiche, en una frase.</w:t>
      </w:r>
    </w:p>
    <w:p>
      <w:pPr>
        <w:pStyle w:val="Notaalopositor"/>
        <w:numPr>
          <w:ilvl w:val="0"/>
          <w:numId w:val="1053"/>
        </w:numPr>
      </w:pPr>
      <w:r>
        <w:rPr>
          <w:i/>
          <w:iCs/>
        </w:rPr>
        <w:t xml:space="preserve">Negociación y cooperativos</w:t>
      </w:r>
      <w:r>
        <w:t xml:space="preserve"> </w:t>
      </w:r>
      <w:r>
        <w:t xml:space="preserve">(3′30″): a la derecha, la solución de</w:t>
      </w:r>
      <w:r>
        <w:t xml:space="preserve"> </w:t>
      </w:r>
      <w:r>
        <w:rPr>
          <w:smallCaps/>
        </w:rPr>
        <w:t xml:space="preserve">Nash</w:t>
      </w:r>
      <w:r>
        <w:t xml:space="preserve"> </w:t>
      </w:r>
      <w:r>
        <w:t xml:space="preserve">(</w:t>
      </w:r>
      <w:hyperlink w:anchor="eq_nash_negociacion">
        <w:r>
          <w:rPr>
            <w:rStyle w:val="Hyperlink"/>
          </w:rPr>
          <w:t xml:space="preserve">3</w:t>
        </w:r>
      </w:hyperlink>
      <w:r>
        <w:t xml:space="preserve">), que se recuadra, con sus 4 axiomas de palabra;</w:t>
      </w:r>
      <w:r>
        <w:t xml:space="preserve"> </w:t>
      </w:r>
      <w:r>
        <w:rPr>
          <w:smallCaps/>
        </w:rPr>
        <w:t xml:space="preserve">Rubinstein</w:t>
      </w:r>
      <w:r>
        <w:t xml:space="preserve"> </w:t>
      </w:r>
      <w:r>
        <w:t xml:space="preserve">y la paciencia como poder de negociación, de palabra; en el centro, la función característica de</w:t>
      </w:r>
      <w:r>
        <w:t xml:space="preserve"> </w:t>
      </w:r>
      <w:r>
        <w:t xml:space="preserve">I</w:t>
      </w:r>
      <w:r>
        <w:t xml:space="preserve">, E y O, el núcleo en el triángulo de imputaciones (gráfico </w:t>
      </w:r>
      <w:hyperlink w:anchor="fig_nucleo">
        <w:r>
          <w:rPr>
            <w:rStyle w:val="Hyperlink"/>
          </w:rPr>
          <w:t xml:space="preserve">4</w:t>
        </w:r>
      </w:hyperlink>
      <w:r>
        <w:t xml:space="preserve">) y el valor de</w:t>
      </w:r>
      <w:r>
        <w:t xml:space="preserve"> </w:t>
      </w:r>
      <w:r>
        <w:rPr>
          <w:smallCaps/>
        </w:rPr>
        <w:t xml:space="preserve">Shapley</w:t>
      </w:r>
      <w:r>
        <w:t xml:space="preserve"> </w:t>
      </w:r>
      <w:r>
        <w:t xml:space="preserve">con sus 4 axiomas y su resultado; «núcleo,</w:t>
      </w:r>
      <w:r>
        <w:t xml:space="preserve"> </w:t>
      </w:r>
      <w:r>
        <w:rPr>
          <w:smallCaps/>
        </w:rPr>
        <w:t xml:space="preserve">Shapley</w:t>
      </w:r>
      <w:r>
        <w:t xml:space="preserve">» en la fila de los cooperativos.</w:t>
      </w:r>
    </w:p>
    <w:p>
      <w:pPr>
        <w:pStyle w:val="Notaalopositor"/>
      </w:pPr>
      <w:r>
        <w:t xml:space="preserve">Son de profundización los refinamientos de las creencias, el juego de mayoría sin núcleo, los axiomas del valor de</w:t>
      </w:r>
      <w:r>
        <w:t xml:space="preserve"> </w:t>
      </w:r>
      <w:r>
        <w:rPr>
          <w:smallCaps/>
        </w:rPr>
        <w:t xml:space="preserve">Shapley</w:t>
      </w:r>
      <w:r>
        <w:t xml:space="preserve"> </w:t>
      </w:r>
      <w:r>
        <w:t xml:space="preserve">en detalle y sus aplicaciones.</w:t>
      </w:r>
    </w:p>
    <w:p>
      <w:pPr>
        <w:numPr>
          <w:ilvl w:val="0"/>
          <w:numId w:val="1054"/>
        </w:numPr>
      </w:pPr>
      <w:r>
        <w:t xml:space="preserve">Una vez estudiados los juegos en los que todos conocen los pagos de todos, pasamos a los que tienen</w:t>
      </w:r>
      <w:r>
        <w:t xml:space="preserve"> </w:t>
      </w:r>
      <w:r>
        <w:rPr>
          <w:i/>
          <w:iCs/>
        </w:rPr>
        <w:t xml:space="preserve">información privada</w:t>
      </w:r>
      <w:r>
        <w:t xml:space="preserve"> </w:t>
      </w:r>
      <w:r>
        <w:t xml:space="preserve">y, después, a los juegos en los que se pueden firmar</w:t>
      </w:r>
      <w:r>
        <w:t xml:space="preserve"> </w:t>
      </w:r>
      <w:r>
        <w:rPr>
          <w:i/>
          <w:iCs/>
        </w:rPr>
        <w:t xml:space="preserve">acuerdos vinculantes</w:t>
      </w:r>
      <w:r>
        <w:t xml:space="preserve">.</w:t>
      </w:r>
      <w:r>
        <w:t xml:space="preserve"> </w:t>
      </w:r>
      <w:r>
        <w:rPr>
          <w:i/>
          <w:iCs/>
        </w:rPr>
        <w:t xml:space="preserve">Conclusión anticipada</w:t>
      </w:r>
      <w:r>
        <w:t xml:space="preserve">: la información privada se trata con tipos, probabilidades y creencias, y el equilibrio se amplía para incluirlas; con acuerdos vinculantes la pregunta deja de ser qué hace cada uno y pasa a ser cómo se reparte lo que el grupo puede conseguir.</w:t>
      </w:r>
    </w:p>
    <w:bookmarkStart w:id="94" w:name="sec_juegos_bayesianos"/>
    <w:p>
      <w:pPr>
        <w:pStyle w:val="Heading2"/>
      </w:pPr>
      <w:r>
        <w:t xml:space="preserve">II.1.</w:t>
      </w:r>
      <w:r>
        <w:t xml:space="preserve"> </w:t>
      </w:r>
      <w:r>
        <w:t xml:space="preserve">Juegos bayesianos: el equilibrio bayesiano de</w:t>
      </w:r>
      <w:r>
        <w:t xml:space="preserve"> </w:t>
      </w:r>
      <w:r>
        <w:rPr>
          <w:smallCaps/>
        </w:rPr>
        <w:t xml:space="preserve">Nash</w:t>
      </w:r>
    </w:p>
    <w:bookmarkStart w:id="83" w:name="a_idea_3"/>
    <w:p>
      <w:pPr>
        <w:pStyle w:val="Heading4"/>
      </w:pPr>
      <w:r>
        <w:t xml:space="preserve">a) Idea</w:t>
      </w:r>
    </w:p>
    <w:p>
      <w:pPr>
        <w:numPr>
          <w:ilvl w:val="0"/>
          <w:numId w:val="1055"/>
        </w:numPr>
      </w:pPr>
      <w:r>
        <w:t xml:space="preserve">Si un jugador no conoce los pagos de otro, tendría que formarse creencias sobre ellos, creencias sobre las creencias del otro, y así hasta el infinito.</w:t>
      </w:r>
      <w:r>
        <w:t xml:space="preserve"> </w:t>
      </w:r>
      <w:r>
        <w:rPr>
          <w:smallCaps/>
        </w:rPr>
        <w:t xml:space="preserve">Harsanyi</w:t>
      </w:r>
      <w:r>
        <w:t xml:space="preserve"> </w:t>
      </w:r>
      <w:r>
        <w:t xml:space="preserve">(</w:t>
      </w:r>
      <w:hyperlink w:anchor="ref_Harsanyi1967Games">
        <w:r>
          <w:rPr>
            <w:rStyle w:val="Hyperlink"/>
          </w:rPr>
          <w:t xml:space="preserve">1967–1968</w:t>
        </w:r>
      </w:hyperlink>
      <w:r>
        <w:t xml:space="preserve">)</w:t>
      </w:r>
      <w:r>
        <w:t xml:space="preserve"> </w:t>
      </w:r>
      <w:r>
        <w:t xml:space="preserve">lo evita con un truco: un jugador ficticio, la</w:t>
      </w:r>
      <w:r>
        <w:t xml:space="preserve"> </w:t>
      </w:r>
      <w:r>
        <w:rPr>
          <w:b/>
          <w:bCs/>
        </w:rPr>
        <w:t xml:space="preserve">Naturaleza</w:t>
      </w:r>
      <w:r>
        <w:t xml:space="preserve">, elige al principio el</w:t>
      </w:r>
      <w:r>
        <w:t xml:space="preserve"> </w:t>
      </w:r>
      <w:r>
        <w:rPr>
          <w:b/>
          <w:bCs/>
        </w:rPr>
        <w:t xml:space="preserve">tipo</w:t>
      </w:r>
      <w:r>
        <w:t xml:space="preserve"> </w:t>
      </w:r>
      <w:r>
        <w:t xml:space="preserve">de cada jugador (sus pagos) según una distribución que es conocimiento común, y cada uno observa solo el suyo. El juego de información incompleta se convierte así en uno de información</w:t>
      </w:r>
      <w:r>
        <w:t xml:space="preserve"> </w:t>
      </w:r>
      <w:r>
        <w:rPr>
          <w:i/>
          <w:iCs/>
        </w:rPr>
        <w:t xml:space="preserve">imperfecta</w:t>
      </w:r>
      <w:r>
        <w:t xml:space="preserve"> </w:t>
      </w:r>
      <w:r>
        <w:t xml:space="preserve">(gráfico </w:t>
      </w:r>
      <w:hyperlink w:anchor="fig_arbol_harsanyi">
        <w:r>
          <w:rPr>
            <w:rStyle w:val="Hyperlink"/>
          </w:rPr>
          <w:t xml:space="preserve">3</w:t>
        </w:r>
      </w:hyperlink>
      <w:r>
        <w:t xml:space="preserve">), que ya sabemos tratar.</w:t>
      </w:r>
    </w:p>
    <w:p>
      <w:pPr>
        <w:numPr>
          <w:ilvl w:val="0"/>
          <w:numId w:val="1055"/>
        </w:numPr>
      </w:pPr>
      <w:r>
        <w:rPr>
          <w:i/>
          <w:iCs/>
        </w:rPr>
        <w:t xml:space="preserve">Hilo: E no sabe cuánto le cuesta a I ampliar su red</w:t>
      </w:r>
      <w:r>
        <w:t xml:space="preserve">. E decide si entra sin saber si a I le resulta caro o barato ampliar su capacidad: E no conoce el</w:t>
      </w:r>
      <w:r>
        <w:t xml:space="preserve"> </w:t>
      </w:r>
      <w:r>
        <w:rPr>
          <w:i/>
          <w:iCs/>
        </w:rPr>
        <w:t xml:space="preserve">tipo</w:t>
      </w:r>
      <w:r>
        <w:t xml:space="preserve"> </w:t>
      </w:r>
      <w:r>
        <w:t xml:space="preserve">de</w:t>
      </w:r>
      <w:r>
        <w:t xml:space="preserve"> </w:t>
      </w:r>
      <w:r>
        <w:t xml:space="preserve">I</w:t>
      </w:r>
      <w:r>
        <w:t xml:space="preserve">. Con</w:t>
      </w:r>
      <w:r>
        <w:t xml:space="preserve"> </w:t>
      </w:r>
      <w:r>
        <w:rPr>
          <w:smallCaps/>
        </w:rPr>
        <w:t xml:space="preserve">Harsanyi</w:t>
      </w:r>
      <w:r>
        <w:t xml:space="preserve">, la Naturaleza elige primero el tipo de</w:t>
      </w:r>
      <w:r>
        <w:t xml:space="preserve"> </w:t>
      </w:r>
      <w:r>
        <w:t xml:space="preserve">I</w:t>
      </w:r>
      <w:r>
        <w:t xml:space="preserve">, I lo observa y E solo conoce las probabilidades.</w:t>
      </w:r>
    </w:p>
    <w:bookmarkEnd w:id="83"/>
    <w:bookmarkStart w:id="91" w:name="b_modelo_3"/>
    <w:p>
      <w:pPr>
        <w:pStyle w:val="Heading4"/>
      </w:pPr>
      <w:r>
        <w:t xml:space="preserve">b) Modelo</w:t>
      </w:r>
    </w:p>
    <w:bookmarkStart w:id="84" w:name="i_supuestos_3"/>
    <w:p>
      <w:pPr>
        <w:pStyle w:val="Heading5"/>
      </w:pPr>
      <w:r>
        <w:t xml:space="preserve">i) Supuestos</w:t>
      </w:r>
    </w:p>
    <w:p>
      <w:pPr>
        <w:numPr>
          <w:ilvl w:val="0"/>
          <w:numId w:val="1056"/>
        </w:numPr>
      </w:pPr>
      <w:r>
        <w:t xml:space="preserve">Cada jugador tiene un tipo</w:t>
      </w:r>
      <w:r>
        <w:t xml:space="preserve"> </w:t>
      </w:r>
      <m:oMath>
        <m:sSub>
          <m:e>
            <m:r>
              <m:t>t</m:t>
            </m:r>
          </m:e>
          <m:sub>
            <m:r>
              <m:t>i</m:t>
            </m:r>
          </m:sub>
        </m:sSub>
        <m:r>
          <m:rPr>
            <m:sty m:val="p"/>
          </m:rPr>
          <m:t>∈</m:t>
        </m:r>
        <m:sSub>
          <m:e>
            <m:r>
              <m:rPr>
                <m:sty m:val="p"/>
                <m:scr m:val="script"/>
              </m:rPr>
              <m:t>T</m:t>
            </m:r>
          </m:e>
          <m:sub>
            <m:r>
              <m:t>i</m:t>
            </m:r>
          </m:sub>
        </m:sSub>
      </m:oMath>
      <w:r>
        <w:t xml:space="preserve"> </w:t>
      </w:r>
      <w:r>
        <w:t xml:space="preserve">que solo él conoce y que afecta a sus pagos,</w:t>
      </w:r>
      <w:r>
        <w:t xml:space="preserve"> </w:t>
      </w:r>
      <m:oMath>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r>
              <m:rPr>
                <m:sty m:val="p"/>
              </m:rPr>
              <m:t>;</m:t>
            </m:r>
            <m:sSub>
              <m:e>
                <m:r>
                  <m:t>t</m:t>
                </m:r>
              </m:e>
              <m:sub>
                <m:r>
                  <m:t>i</m:t>
                </m:r>
              </m:sub>
            </m:sSub>
          </m:e>
        </m:d>
      </m:oMath>
      <w:r>
        <w:t xml:space="preserve">.</w:t>
      </w:r>
    </w:p>
    <w:p>
      <w:pPr>
        <w:numPr>
          <w:ilvl w:val="0"/>
          <w:numId w:val="1056"/>
        </w:numPr>
      </w:pPr>
      <w:r>
        <w:t xml:space="preserve">La distribución de los tipos (la probabilidad</w:t>
      </w:r>
      <w:r>
        <w:t xml:space="preserve"> </w:t>
      </w:r>
      <m:oMath>
        <m:r>
          <m:t>π</m:t>
        </m:r>
      </m:oMath>
      <w:r>
        <w:t xml:space="preserve"> </w:t>
      </w:r>
      <w:r>
        <w:t xml:space="preserve">de cada uno, la</w:t>
      </w:r>
      <w:r>
        <w:t xml:space="preserve"> </w:t>
      </w:r>
      <w:r>
        <w:rPr>
          <w:b/>
          <w:bCs/>
        </w:rPr>
        <w:t xml:space="preserve">distribución a priori</w:t>
      </w:r>
      <w:r>
        <w:t xml:space="preserve">) es conocimiento común: cada jugador forma sus creencias sobre los tipos de los demás con la regla de</w:t>
      </w:r>
      <w:r>
        <w:t xml:space="preserve"> </w:t>
      </w:r>
      <w:r>
        <w:rPr>
          <w:smallCaps/>
        </w:rPr>
        <w:t xml:space="preserve">Bayes</w:t>
      </w:r>
      <w:r>
        <w:t xml:space="preserve"> </w:t>
      </w:r>
      <w:r>
        <w:t xml:space="preserve">a partir de ella.</w:t>
      </w:r>
    </w:p>
    <w:bookmarkEnd w:id="84"/>
    <w:bookmarkStart w:id="89" w:name="ii_desarrollo_3"/>
    <w:p>
      <w:pPr>
        <w:pStyle w:val="Heading5"/>
      </w:pPr>
      <w:r>
        <w:t xml:space="preserve">ii) Desarrollo</w:t>
      </w:r>
    </w:p>
    <w:p>
      <w:pPr>
        <w:numPr>
          <w:ilvl w:val="0"/>
          <w:numId w:val="1057"/>
        </w:numPr>
      </w:pPr>
      <w:r>
        <w:rPr>
          <w:i/>
          <w:iCs/>
        </w:rPr>
        <w:t xml:space="preserve">Estrategia</w:t>
      </w:r>
      <w:r>
        <w:t xml:space="preserve">: en un juego bayesiano, una estrategia es una</w:t>
      </w:r>
      <w:r>
        <w:t xml:space="preserve"> </w:t>
      </w:r>
      <w:r>
        <w:rPr>
          <w:i/>
          <w:iCs/>
        </w:rPr>
        <w:t xml:space="preserve">regla</w:t>
      </w:r>
      <w:r>
        <w:t xml:space="preserve"> </w:t>
      </w:r>
      <m:oMath>
        <m:sSub>
          <m:e>
            <m:r>
              <m:t>s</m:t>
            </m:r>
          </m:e>
          <m:sub>
            <m:r>
              <m:t>i</m:t>
            </m:r>
          </m:sub>
        </m:sSub>
        <m:d>
          <m:dPr>
            <m:begChr m:val="("/>
            <m:sepChr m:val=""/>
            <m:endChr m:val=")"/>
            <m:grow/>
          </m:dPr>
          <m:e>
            <m:sSub>
              <m:e>
                <m:r>
                  <m:t>t</m:t>
                </m:r>
              </m:e>
              <m:sub>
                <m:r>
                  <m:t>i</m:t>
                </m:r>
              </m:sub>
            </m:sSub>
          </m:e>
        </m:d>
      </m:oMath>
      <w:r>
        <w:t xml:space="preserve"> </w:t>
      </w:r>
      <w:r>
        <w:t xml:space="preserve">que dice qué hace el jugador</w:t>
      </w:r>
      <w:r>
        <w:t xml:space="preserve"> </w:t>
      </w:r>
      <w:r>
        <w:rPr>
          <w:i/>
          <w:iCs/>
        </w:rPr>
        <w:t xml:space="preserve">según su tipo</w:t>
      </w:r>
      <w:r>
        <w:t xml:space="preserve">. Aunque cada uno conoce su tipo, necesita saber qué haría con los demás, porque es lo que los rivales tienen que anticipar.</w:t>
      </w:r>
    </w:p>
    <w:p>
      <w:pPr>
        <w:numPr>
          <w:ilvl w:val="0"/>
          <w:numId w:val="1057"/>
        </w:numPr>
      </w:pPr>
      <w:r>
        <w:rPr>
          <w:i/>
          <w:iCs/>
        </w:rPr>
        <w:t xml:space="preserve">Definición</w:t>
      </w:r>
      <w:r>
        <w:t xml:space="preserve">. Un perfil de reglas</w:t>
      </w:r>
      <w:r>
        <w:t xml:space="preserve"> </w:t>
      </w:r>
      <m:oMath>
        <m:d>
          <m:dPr>
            <m:begChr m:val="("/>
            <m:sepChr m:val=""/>
            <m:endChr m:val=")"/>
            <m:grow/>
          </m:dPr>
          <m:e>
            <m:sSubSup>
              <m:e>
                <m:r>
                  <m:t>s</m:t>
                </m:r>
              </m:e>
              <m:sub>
                <m:r>
                  <m:t>1</m:t>
                </m:r>
              </m:sub>
              <m:sup>
                <m:r>
                  <m:rPr>
                    <m:sty m:val="p"/>
                  </m:rPr>
                  <m:t>*</m:t>
                </m:r>
              </m:sup>
            </m:sSubSup>
            <m:d>
              <m:dPr>
                <m:begChr m:val="("/>
                <m:sepChr m:val=""/>
                <m:endChr m:val=")"/>
                <m:grow/>
              </m:dPr>
              <m:e>
                <m:r>
                  <m:rPr>
                    <m:sty m:val="p"/>
                  </m:rPr>
                  <m:t>⋅</m:t>
                </m:r>
              </m:e>
            </m:d>
            <m:r>
              <m:rPr>
                <m:sty m:val="p"/>
              </m:rPr>
              <m:t>,</m:t>
            </m:r>
            <m:r>
              <m:rPr>
                <m:sty m:val="p"/>
              </m:rPr>
              <m:t>…</m:t>
            </m:r>
            <m:r>
              <m:rPr>
                <m:sty m:val="p"/>
              </m:rPr>
              <m:t>,</m:t>
            </m:r>
            <m:sSubSup>
              <m:e>
                <m:r>
                  <m:t>s</m:t>
                </m:r>
              </m:e>
              <m:sub>
                <m:r>
                  <m:t>n</m:t>
                </m:r>
              </m:sub>
              <m:sup>
                <m:r>
                  <m:rPr>
                    <m:sty m:val="p"/>
                  </m:rPr>
                  <m:t>*</m:t>
                </m:r>
              </m:sup>
            </m:sSubSup>
            <m:d>
              <m:dPr>
                <m:begChr m:val="("/>
                <m:sepChr m:val=""/>
                <m:endChr m:val=")"/>
                <m:grow/>
              </m:dPr>
              <m:e>
                <m:r>
                  <m:rPr>
                    <m:sty m:val="p"/>
                  </m:rPr>
                  <m:t>⋅</m:t>
                </m:r>
              </m:e>
            </m:d>
          </m:e>
        </m:d>
      </m:oMath>
      <w:r>
        <w:t xml:space="preserve"> </w:t>
      </w:r>
      <w:r>
        <w:t xml:space="preserve">es un</w:t>
      </w:r>
      <w:r>
        <w:t xml:space="preserve"> </w:t>
      </w:r>
      <w:r>
        <w:rPr>
          <w:b/>
          <w:bCs/>
        </w:rPr>
        <w:t xml:space="preserve">equilibrio bayesiano de</w:t>
      </w:r>
      <w:r>
        <w:rPr>
          <w:b/>
          <w:bCs/>
        </w:rPr>
        <w:t xml:space="preserve"> </w:t>
      </w:r>
      <w:r>
        <w:rPr>
          <w:b/>
          <w:bCs/>
          <w:smallCaps/>
        </w:rPr>
        <w:t xml:space="preserve">Nash</w:t>
      </w:r>
      <w:r>
        <w:t xml:space="preserve"> </w:t>
      </w:r>
      <w:r>
        <w:t xml:space="preserve">(EBN) si cada tipo de cada jugador elige lo que maximiza su pago</w:t>
      </w:r>
      <w:r>
        <w:t xml:space="preserve"> </w:t>
      </w:r>
      <w:r>
        <w:rPr>
          <w:i/>
          <w:iCs/>
        </w:rPr>
        <w:t xml:space="preserve">esperado</w:t>
      </w:r>
      <w:r>
        <w:t xml:space="preserve">, dadas sus creencias sobre los tipos de los demás y sus estrategias:</w:t>
      </w:r>
    </w:p>
    <w:p>
      <w:pPr>
        <w:pStyle w:val="BodyText"/>
        <w:keepNext/>
      </w:pPr>
      <m:oMathPara>
        <m:oMathParaPr>
          <m:jc m:val="center"/>
        </m:oMathParaPr>
        <m:oMath>
          <m:sSub>
            <m:e>
              <m:r>
                <m:rPr>
                  <m:sty m:val="p"/>
                  <m:scr m:val="double-struck"/>
                </m:rPr>
                <m:t>E</m:t>
              </m:r>
            </m:e>
            <m:sub>
              <m:sSub>
                <m:e>
                  <m:r>
                    <m:t>t</m:t>
                  </m:r>
                </m:e>
                <m:sub>
                  <m:r>
                    <m:rPr>
                      <m:sty m:val="p"/>
                    </m:rPr>
                    <m:t>−</m:t>
                  </m:r>
                  <m:r>
                    <m:t>i</m:t>
                  </m:r>
                </m:sub>
              </m:sSub>
            </m:sub>
          </m:sSub>
          <m:r>
            <m:rPr>
              <m:sty m:val="p"/>
            </m:rPr>
            <m:t>[</m:t>
          </m:r>
          <m:sSub>
            <m:e>
              <m:r>
                <m:t>u</m:t>
              </m:r>
            </m:e>
            <m:sub>
              <m:r>
                <m:t>i</m:t>
              </m:r>
            </m:sub>
          </m:sSub>
          <m:d>
            <m:dPr>
              <m:begChr m:val="("/>
              <m:sepChr m:val=""/>
              <m:endChr m:val=")"/>
              <m:grow/>
            </m:dPr>
            <m:e>
              <m:sSubSup>
                <m:e>
                  <m:r>
                    <m:t>s</m:t>
                  </m:r>
                </m:e>
                <m:sub>
                  <m:r>
                    <m:t>i</m:t>
                  </m:r>
                </m:sub>
                <m:sup>
                  <m:r>
                    <m:rPr>
                      <m:sty m:val="p"/>
                    </m:rPr>
                    <m:t>*</m:t>
                  </m:r>
                </m:sup>
              </m:sSubSup>
              <m:d>
                <m:dPr>
                  <m:begChr m:val="("/>
                  <m:sepChr m:val=""/>
                  <m:endChr m:val=")"/>
                  <m:grow/>
                </m:dPr>
                <m:e>
                  <m:sSub>
                    <m:e>
                      <m:r>
                        <m:t>t</m:t>
                      </m:r>
                    </m:e>
                    <m:sub>
                      <m:r>
                        <m:t>i</m:t>
                      </m:r>
                    </m:sub>
                  </m:sSub>
                </m:e>
              </m:d>
              <m:r>
                <m:rPr>
                  <m:sty m:val="p"/>
                </m:rPr>
                <m:t>,</m:t>
              </m:r>
              <m:sSubSup>
                <m:e>
                  <m:r>
                    <m:t>s</m:t>
                  </m:r>
                </m:e>
                <m:sub>
                  <m:r>
                    <m:rPr>
                      <m:sty m:val="p"/>
                    </m:rPr>
                    <m:t>−</m:t>
                  </m:r>
                  <m:r>
                    <m:t>i</m:t>
                  </m:r>
                </m:sub>
                <m:sup>
                  <m:r>
                    <m:rPr>
                      <m:sty m:val="p"/>
                    </m:rPr>
                    <m:t>*</m:t>
                  </m:r>
                </m:sup>
              </m:sSubSup>
              <m:d>
                <m:dPr>
                  <m:begChr m:val="("/>
                  <m:sepChr m:val=""/>
                  <m:endChr m:val=")"/>
                  <m:grow/>
                </m:dPr>
                <m:e>
                  <m:sSub>
                    <m:e>
                      <m:r>
                        <m:t>t</m:t>
                      </m:r>
                    </m:e>
                    <m:sub>
                      <m:r>
                        <m:rPr>
                          <m:sty m:val="p"/>
                        </m:rPr>
                        <m:t>−</m:t>
                      </m:r>
                      <m:r>
                        <m:t>i</m:t>
                      </m:r>
                    </m:sub>
                  </m:sSub>
                </m:e>
              </m:d>
              <m:r>
                <m:rPr>
                  <m:sty m:val="p"/>
                </m:rPr>
                <m:t>;</m:t>
              </m:r>
              <m:sSub>
                <m:e>
                  <m:r>
                    <m:t>t</m:t>
                  </m:r>
                </m:e>
                <m:sub>
                  <m:r>
                    <m:t>i</m:t>
                  </m:r>
                </m:sub>
              </m:sSub>
            </m:e>
          </m:d>
          <m:r>
            <m:t> </m:t>
          </m:r>
          <m:d>
            <m:dPr>
              <m:begChr m:val="|"/>
              <m:sepChr m:val=""/>
              <m:endChr m:val="]"/>
              <m:grow/>
            </m:dPr>
            <m:e>
              <m:r>
                <m:t> </m:t>
              </m:r>
              <m:sSub>
                <m:e>
                  <m:r>
                    <m:t>t</m:t>
                  </m:r>
                </m:e>
                <m:sub>
                  <m:r>
                    <m:t>i</m:t>
                  </m:r>
                </m:sub>
              </m:sSub>
            </m:e>
          </m:d>
          <m:r>
            <m:t> </m:t>
          </m:r>
          <m:r>
            <m:rPr>
              <m:sty m:val="p"/>
            </m:rPr>
            <m:t>≥</m:t>
          </m:r>
          <m:r>
            <m:t> </m:t>
          </m:r>
          <m:sSub>
            <m:e>
              <m:r>
                <m:rPr>
                  <m:sty m:val="p"/>
                  <m:scr m:val="double-struck"/>
                </m:rPr>
                <m:t>E</m:t>
              </m:r>
            </m:e>
            <m:sub>
              <m:sSub>
                <m:e>
                  <m:r>
                    <m:t>t</m:t>
                  </m:r>
                </m:e>
                <m:sub>
                  <m:r>
                    <m:rPr>
                      <m:sty m:val="p"/>
                    </m:rPr>
                    <m:t>−</m:t>
                  </m:r>
                  <m:r>
                    <m:t>i</m:t>
                  </m:r>
                </m:sub>
              </m:sSub>
            </m:sub>
          </m:sSub>
          <m:r>
            <m:rPr>
              <m:sty m:val="p"/>
            </m:rPr>
            <m:t>[</m:t>
          </m:r>
          <m:sSub>
            <m:e>
              <m:r>
                <m:t>u</m:t>
              </m:r>
            </m:e>
            <m:sub>
              <m:r>
                <m:t>i</m:t>
              </m:r>
            </m:sub>
          </m:sSub>
          <m:d>
            <m:dPr>
              <m:begChr m:val="("/>
              <m:sepChr m:val=""/>
              <m:endChr m:val=")"/>
              <m:grow/>
            </m:dPr>
            <m:e>
              <m:sSub>
                <m:e>
                  <m:r>
                    <m:t>s</m:t>
                  </m:r>
                </m:e>
                <m:sub>
                  <m:r>
                    <m:t>i</m:t>
                  </m:r>
                </m:sub>
              </m:sSub>
              <m:r>
                <m:rPr>
                  <m:sty m:val="p"/>
                </m:rPr>
                <m:t>,</m:t>
              </m:r>
              <m:sSubSup>
                <m:e>
                  <m:r>
                    <m:t>s</m:t>
                  </m:r>
                </m:e>
                <m:sub>
                  <m:r>
                    <m:rPr>
                      <m:sty m:val="p"/>
                    </m:rPr>
                    <m:t>−</m:t>
                  </m:r>
                  <m:r>
                    <m:t>i</m:t>
                  </m:r>
                </m:sub>
                <m:sup>
                  <m:r>
                    <m:rPr>
                      <m:sty m:val="p"/>
                    </m:rPr>
                    <m:t>*</m:t>
                  </m:r>
                </m:sup>
              </m:sSubSup>
              <m:d>
                <m:dPr>
                  <m:begChr m:val="("/>
                  <m:sepChr m:val=""/>
                  <m:endChr m:val=")"/>
                  <m:grow/>
                </m:dPr>
                <m:e>
                  <m:sSub>
                    <m:e>
                      <m:r>
                        <m:t>t</m:t>
                      </m:r>
                    </m:e>
                    <m:sub>
                      <m:r>
                        <m:rPr>
                          <m:sty m:val="p"/>
                        </m:rPr>
                        <m:t>−</m:t>
                      </m:r>
                      <m:r>
                        <m:t>i</m:t>
                      </m:r>
                    </m:sub>
                  </m:sSub>
                </m:e>
              </m:d>
              <m:r>
                <m:rPr>
                  <m:sty m:val="p"/>
                </m:rPr>
                <m:t>;</m:t>
              </m:r>
              <m:sSub>
                <m:e>
                  <m:r>
                    <m:t>t</m:t>
                  </m:r>
                </m:e>
                <m:sub>
                  <m:r>
                    <m:t>i</m:t>
                  </m:r>
                </m:sub>
              </m:sSub>
            </m:e>
          </m:d>
          <m:r>
            <m:t> </m:t>
          </m:r>
          <m:d>
            <m:dPr>
              <m:begChr m:val="|"/>
              <m:sepChr m:val=""/>
              <m:endChr m:val="]"/>
              <m:grow/>
            </m:dPr>
            <m:e>
              <m:r>
                <m:t> </m:t>
              </m:r>
              <m:sSub>
                <m:e>
                  <m:r>
                    <m:t>t</m:t>
                  </m:r>
                </m:e>
                <m:sub>
                  <m:r>
                    <m:t>i</m:t>
                  </m:r>
                </m:sub>
              </m:sSub>
            </m:e>
          </m:d>
          <m:r>
            <m:t>  </m:t>
          </m:r>
          <m:r>
            <m:rPr>
              <m:sty m:val="p"/>
            </m:rPr>
            <m:t>∀</m:t>
          </m:r>
          <m:r>
            <m:t> </m:t>
          </m:r>
          <m:sSub>
            <m:e>
              <m:r>
                <m:t>s</m:t>
              </m:r>
            </m:e>
            <m:sub>
              <m:r>
                <m:t>i</m:t>
              </m:r>
            </m:sub>
          </m:sSub>
          <m:r>
            <m:rPr>
              <m:sty m:val="p"/>
            </m:rPr>
            <m:t>∈</m:t>
          </m:r>
          <m:sSub>
            <m:e>
              <m:r>
                <m:t>S</m:t>
              </m:r>
            </m:e>
            <m:sub>
              <m:r>
                <m:t>i</m:t>
              </m:r>
            </m:sub>
          </m:sSub>
          <m:r>
            <m:rPr>
              <m:sty m:val="p"/>
            </m:rPr>
            <m:t>,</m:t>
          </m:r>
          <m:r>
            <m:t> </m:t>
          </m:r>
          <m:r>
            <m:rPr>
              <m:sty m:val="p"/>
            </m:rPr>
            <m:t>∀</m:t>
          </m:r>
          <m:r>
            <m:t> </m:t>
          </m:r>
          <m:sSub>
            <m:e>
              <m:r>
                <m:t>t</m:t>
              </m:r>
            </m:e>
            <m:sub>
              <m:r>
                <m:t>i</m:t>
              </m:r>
            </m:sub>
          </m:sSub>
          <m:r>
            <m:rPr>
              <m:sty m:val="p"/>
            </m:rPr>
            <m:t>∈</m:t>
          </m:r>
          <m:sSub>
            <m:e>
              <m:r>
                <m:rPr>
                  <m:sty m:val="p"/>
                  <m:scr m:val="script"/>
                </m:rPr>
                <m:t>T</m:t>
              </m:r>
            </m:e>
            <m:sub>
              <m:r>
                <m:t>i</m:t>
              </m:r>
            </m:sub>
          </m:sSub>
          <m:r>
            <m:rPr>
              <m:sty m:val="p"/>
            </m:rPr>
            <m:t>,</m:t>
          </m:r>
          <m:r>
            <m:t> </m:t>
          </m:r>
          <m:r>
            <m:rPr>
              <m:sty m:val="p"/>
            </m:rPr>
            <m:t>∀</m:t>
          </m:r>
          <m:r>
            <m:t> </m:t>
          </m:r>
          <m:r>
            <m:t>i</m:t>
          </m:r>
          <m:r>
            <m:rPr>
              <m:sty m:val="p"/>
            </m:rPr>
            <m:t>∈</m:t>
          </m:r>
          <m:r>
            <m:t>N</m:t>
          </m:r>
          <m:r>
            <m:rPr>
              <m:sty m:val="p"/>
            </m:rPr>
            <m:t>.</m:t>
          </m:r>
        </m:oMath>
      </m:oMathPara>
    </w:p>
    <w:p>
      <w:pPr>
        <w:numPr>
          <w:ilvl w:val="0"/>
          <w:numId w:val="1000"/>
        </w:numPr>
      </w:pPr>
      <w:r>
        <w:t xml:space="preserve">Es un EN del juego en el que cada tipo se trata como un jugador distinto. No necesita creencias fuera del equilibrio: eso solo hace falta cuando hay varias etapas (</w:t>
      </w:r>
      <w:hyperlink w:anchor="sec_ebp_senalizacion">
        <w:r>
          <w:rPr>
            <w:rStyle w:val="Hyperlink"/>
          </w:rPr>
          <w:t xml:space="preserve">II.2</w:t>
        </w:r>
      </w:hyperlink>
      <w:r>
        <w:t xml:space="preserve">).</w:t>
      </w:r>
    </w:p>
    <w:p>
      <w:pPr>
        <w:keepNext/>
        <w:numPr>
          <w:ilvl w:val="0"/>
          <w:numId w:val="1057"/>
        </w:numPr>
      </w:pPr>
      <w:r>
        <w:rPr>
          <w:i/>
          <w:iCs/>
        </w:rPr>
        <w:t xml:space="preserve">Hilo: la entrada de E con costes desconocidos</w:t>
      </w:r>
      <w:r>
        <w:t xml:space="preserve">. E decide si entra en el mercado mientras I decide, a la vez, si amplía su capacidad. Ampliar es caro para I si es de</w:t>
      </w:r>
      <w:r>
        <w:t xml:space="preserve"> </w:t>
      </w:r>
      <w:r>
        <w:rPr>
          <w:i/>
          <w:iCs/>
        </w:rPr>
        <w:t xml:space="preserve">coste alto</w:t>
      </w:r>
      <w:r>
        <w:t xml:space="preserve">, con probabilidad</w:t>
      </w:r>
      <w:r>
        <w:t xml:space="preserve"> </w:t>
      </w:r>
      <m:oMath>
        <m:r>
          <m:t>π</m:t>
        </m:r>
      </m:oMath>
      <w:r>
        <w:t xml:space="preserve">, y barato si es de</w:t>
      </w:r>
      <w:r>
        <w:t xml:space="preserve"> </w:t>
      </w:r>
      <w:r>
        <w:rPr>
          <w:i/>
          <w:iCs/>
        </w:rPr>
        <w:t xml:space="preserve">coste bajo</w:t>
      </w:r>
      <w:r>
        <w:t xml:space="preserve">; E no sabe cuál tiene enfrente.</w:t>
      </w:r>
    </w:p>
    <w:p>
      <w:pPr>
        <w:numPr>
          <w:ilvl w:val="1"/>
          <w:numId w:val="1058"/>
        </w:numPr>
      </w:pPr>
      <w:r>
        <w:t xml:space="preserve">Pagos (E, I). Si I es de coste alto: Entrar y Ampliar,</w:t>
      </w:r>
      <w:r>
        <w:t xml:space="preserve"> </w:t>
      </w:r>
      <m:oMath>
        <m:d>
          <m:dPr>
            <m:begChr m:val="("/>
            <m:sepChr m:val=""/>
            <m:endChr m:val=")"/>
            <m:grow/>
          </m:dPr>
          <m:e>
            <m:r>
              <m:rPr>
                <m:sty m:val="p"/>
              </m:rPr>
              <m:t>−</m:t>
            </m:r>
            <m:r>
              <m:t>1</m:t>
            </m:r>
            <m:r>
              <m:rPr>
                <m:sty m:val="p"/>
              </m:rPr>
              <m:t>,</m:t>
            </m:r>
            <m:r>
              <m:rPr>
                <m:sty m:val="p"/>
              </m:rPr>
              <m:t>−</m:t>
            </m:r>
            <m:r>
              <m:t>1</m:t>
            </m:r>
          </m:e>
        </m:d>
      </m:oMath>
      <w:r>
        <w:t xml:space="preserve">; Entrar y No ampliar,</w:t>
      </w:r>
      <w:r>
        <w:t xml:space="preserve"> </w:t>
      </w:r>
      <m:oMath>
        <m:d>
          <m:dPr>
            <m:begChr m:val="("/>
            <m:sepChr m:val=""/>
            <m:endChr m:val=")"/>
            <m:grow/>
          </m:dPr>
          <m:e>
            <m:r>
              <m:t>1</m:t>
            </m:r>
            <m:r>
              <m:rPr>
                <m:sty m:val="p"/>
              </m:rPr>
              <m:t>,</m:t>
            </m:r>
            <m:r>
              <m:t>1</m:t>
            </m:r>
          </m:e>
        </m:d>
      </m:oMath>
      <w:r>
        <w:t xml:space="preserve">; No entrar y Ampliar,</w:t>
      </w:r>
      <w:r>
        <w:t xml:space="preserve"> </w:t>
      </w:r>
      <m:oMath>
        <m:d>
          <m:dPr>
            <m:begChr m:val="("/>
            <m:sepChr m:val=""/>
            <m:endChr m:val=")"/>
            <m:grow/>
          </m:dPr>
          <m:e>
            <m:r>
              <m:t>0</m:t>
            </m:r>
            <m:r>
              <m:rPr>
                <m:sty m:val="p"/>
              </m:rPr>
              <m:t>,</m:t>
            </m:r>
            <m:r>
              <m:t>2</m:t>
            </m:r>
          </m:e>
        </m:d>
      </m:oMath>
      <w:r>
        <w:t xml:space="preserve">; No entrar y No ampliar,</w:t>
      </w:r>
      <w:r>
        <w:t xml:space="preserve"> </w:t>
      </w:r>
      <m:oMath>
        <m:d>
          <m:dPr>
            <m:begChr m:val="("/>
            <m:sepChr m:val=""/>
            <m:endChr m:val=")"/>
            <m:grow/>
          </m:dPr>
          <m:e>
            <m:r>
              <m:t>0</m:t>
            </m:r>
            <m:r>
              <m:rPr>
                <m:sty m:val="p"/>
              </m:rPr>
              <m:t>,</m:t>
            </m:r>
            <m:r>
              <m:t>3</m:t>
            </m:r>
          </m:e>
        </m:d>
      </m:oMath>
      <w:r>
        <w:t xml:space="preserve">. Si es de coste bajo: Entrar y Ampliar,</w:t>
      </w:r>
      <w:r>
        <w:t xml:space="preserve"> </w:t>
      </w:r>
      <m:oMath>
        <m:d>
          <m:dPr>
            <m:begChr m:val="("/>
            <m:sepChr m:val=""/>
            <m:endChr m:val=")"/>
            <m:grow/>
          </m:dPr>
          <m:e>
            <m:r>
              <m:rPr>
                <m:sty m:val="p"/>
              </m:rPr>
              <m:t>−</m:t>
            </m:r>
            <m:r>
              <m:t>1</m:t>
            </m:r>
            <m:r>
              <m:rPr>
                <m:sty m:val="p"/>
              </m:rPr>
              <m:t>,</m:t>
            </m:r>
            <m:r>
              <m:t>2</m:t>
            </m:r>
          </m:e>
        </m:d>
      </m:oMath>
      <w:r>
        <w:t xml:space="preserve">; Entrar y No ampliar,</w:t>
      </w:r>
      <w:r>
        <w:t xml:space="preserve"> </w:t>
      </w:r>
      <m:oMath>
        <m:d>
          <m:dPr>
            <m:begChr m:val="("/>
            <m:sepChr m:val=""/>
            <m:endChr m:val=")"/>
            <m:grow/>
          </m:dPr>
          <m:e>
            <m:r>
              <m:t>1</m:t>
            </m:r>
            <m:r>
              <m:rPr>
                <m:sty m:val="p"/>
              </m:rPr>
              <m:t>,</m:t>
            </m:r>
            <m:r>
              <m:t>1</m:t>
            </m:r>
          </m:e>
        </m:d>
      </m:oMath>
      <w:r>
        <w:t xml:space="preserve">; No entrar y Ampliar,</w:t>
      </w:r>
      <w:r>
        <w:t xml:space="preserve"> </w:t>
      </w:r>
      <m:oMath>
        <m:d>
          <m:dPr>
            <m:begChr m:val="("/>
            <m:sepChr m:val=""/>
            <m:endChr m:val=")"/>
            <m:grow/>
          </m:dPr>
          <m:e>
            <m:r>
              <m:t>0</m:t>
            </m:r>
            <m:r>
              <m:rPr>
                <m:sty m:val="p"/>
              </m:rPr>
              <m:t>,</m:t>
            </m:r>
            <m:r>
              <m:t>4</m:t>
            </m:r>
          </m:e>
        </m:d>
      </m:oMath>
      <w:r>
        <w:t xml:space="preserve">; No entrar y No ampliar,</w:t>
      </w:r>
      <w:r>
        <w:t xml:space="preserve"> </w:t>
      </w:r>
      <m:oMath>
        <m:d>
          <m:dPr>
            <m:begChr m:val="("/>
            <m:sepChr m:val=""/>
            <m:endChr m:val=")"/>
            <m:grow/>
          </m:dPr>
          <m:e>
            <m:r>
              <m:t>0</m:t>
            </m:r>
            <m:r>
              <m:rPr>
                <m:sty m:val="p"/>
              </m:rPr>
              <m:t>,</m:t>
            </m:r>
            <m:r>
              <m:t>3</m:t>
            </m:r>
          </m:e>
        </m:d>
      </m:oMath>
      <w:r>
        <w:t xml:space="preserve">.</w:t>
      </w:r>
    </w:p>
    <w:p>
      <w:pPr>
        <w:numPr>
          <w:ilvl w:val="1"/>
          <w:numId w:val="1058"/>
        </w:numPr>
      </w:pPr>
      <w:r>
        <w:t xml:space="preserve">Cada tipo de</w:t>
      </w:r>
      <w:r>
        <w:t xml:space="preserve"> </w:t>
      </w:r>
      <w:r>
        <w:t xml:space="preserve">I</w:t>
      </w:r>
      <w:r>
        <w:t xml:space="preserve"> </w:t>
      </w:r>
      <w:r>
        <w:t xml:space="preserve">tiene una estrategia dominante: el de coste alto no amplía nunca (</w:t>
      </w:r>
      <m:oMath>
        <m:r>
          <m:t>1</m:t>
        </m:r>
        <m:r>
          <m:rPr>
            <m:sty m:val="p"/>
          </m:rPr>
          <m:t>&gt;</m:t>
        </m:r>
        <m:r>
          <m:rPr>
            <m:sty m:val="p"/>
          </m:rPr>
          <m:t>−</m:t>
        </m:r>
        <m:r>
          <m:t>1</m:t>
        </m:r>
      </m:oMath>
      <w:r>
        <w:t xml:space="preserve"> </w:t>
      </w:r>
      <w:r>
        <w:t xml:space="preserve">y</w:t>
      </w:r>
      <w:r>
        <w:t xml:space="preserve"> </w:t>
      </w:r>
      <m:oMath>
        <m:r>
          <m:t>3</m:t>
        </m:r>
        <m:r>
          <m:rPr>
            <m:sty m:val="p"/>
          </m:rPr>
          <m:t>&gt;</m:t>
        </m:r>
        <m:r>
          <m:t>2</m:t>
        </m:r>
      </m:oMath>
      <w:r>
        <w:t xml:space="preserve">) y el de coste bajo amplía siempre (</w:t>
      </w:r>
      <m:oMath>
        <m:r>
          <m:t>2</m:t>
        </m:r>
        <m:r>
          <m:rPr>
            <m:sty m:val="p"/>
          </m:rPr>
          <m:t>&gt;</m:t>
        </m:r>
        <m:r>
          <m:t>1</m:t>
        </m:r>
      </m:oMath>
      <w:r>
        <w:t xml:space="preserve"> </w:t>
      </w:r>
      <w:r>
        <w:t xml:space="preserve">y</w:t>
      </w:r>
      <w:r>
        <w:t xml:space="preserve"> </w:t>
      </w:r>
      <m:oMath>
        <m:r>
          <m:t>4</m:t>
        </m:r>
        <m:r>
          <m:rPr>
            <m:sty m:val="p"/>
          </m:rPr>
          <m:t>&gt;</m:t>
        </m:r>
        <m:r>
          <m:t>3</m:t>
        </m:r>
      </m:oMath>
      <w:r>
        <w:t xml:space="preserve">). La estrategia de</w:t>
      </w:r>
      <w:r>
        <w:t xml:space="preserve"> </w:t>
      </w:r>
      <w:r>
        <w:t xml:space="preserve">I</w:t>
      </w:r>
      <w:r>
        <w:t xml:space="preserve"> </w:t>
      </w:r>
      <w:r>
        <w:t xml:space="preserve">es la regla «no ampliar si mi coste es alto, ampliar si es bajo».</w:t>
      </w:r>
    </w:p>
    <w:p>
      <w:pPr>
        <w:numPr>
          <w:ilvl w:val="1"/>
          <w:numId w:val="1058"/>
        </w:numPr>
      </w:pPr>
      <w:r>
        <w:t xml:space="preserve">E compara su pago esperado con su creencia a priori: entrar le da</w:t>
      </w:r>
      <w:r>
        <w:t xml:space="preserve"> </w:t>
      </w:r>
      <m:oMath>
        <m:r>
          <m:t>π</m:t>
        </m:r>
        <m:r>
          <m:rPr>
            <m:sty m:val="p"/>
          </m:rPr>
          <m:t>⋅</m:t>
        </m:r>
        <m:r>
          <m:t>1</m:t>
        </m:r>
        <m:r>
          <m:rPr>
            <m:sty m:val="p"/>
          </m:rPr>
          <m:t>+</m:t>
        </m:r>
        <m:d>
          <m:dPr>
            <m:begChr m:val="("/>
            <m:sepChr m:val=""/>
            <m:endChr m:val=")"/>
            <m:grow/>
          </m:dPr>
          <m:e>
            <m:r>
              <m:t>1</m:t>
            </m:r>
            <m:r>
              <m:rPr>
                <m:sty m:val="p"/>
              </m:rPr>
              <m:t>−</m:t>
            </m:r>
            <m:r>
              <m:t>π</m:t>
            </m:r>
          </m:e>
        </m:d>
        <m:d>
          <m:dPr>
            <m:begChr m:val="("/>
            <m:sepChr m:val=""/>
            <m:endChr m:val=")"/>
            <m:grow/>
          </m:dPr>
          <m:e>
            <m:r>
              <m:rPr>
                <m:sty m:val="p"/>
              </m:rPr>
              <m:t>−</m:t>
            </m:r>
            <m:r>
              <m:t>1</m:t>
            </m:r>
          </m:e>
        </m:d>
        <m:r>
          <m:rPr>
            <m:sty m:val="p"/>
          </m:rPr>
          <m:t>=</m:t>
        </m:r>
        <m:r>
          <m:t>2</m:t>
        </m:r>
        <m:r>
          <m:t>π</m:t>
        </m:r>
        <m:r>
          <m:rPr>
            <m:sty m:val="p"/>
          </m:rPr>
          <m:t>−</m:t>
        </m:r>
        <m:r>
          <m:t>1</m:t>
        </m:r>
      </m:oMath>
      <w:r>
        <w:t xml:space="preserve">, y no entrar, 0.</w:t>
      </w:r>
    </w:p>
    <w:p>
      <w:pPr>
        <w:numPr>
          <w:ilvl w:val="1"/>
          <w:numId w:val="1058"/>
        </w:numPr>
      </w:pPr>
      <w:r>
        <w:t xml:space="preserve">EBN: (Entrar; No ampliar si alto, Ampliar si bajo) si</w:t>
      </w:r>
      <w:r>
        <w:t xml:space="preserve"> </w:t>
      </w:r>
      <m:oMath>
        <m:r>
          <m:t>π</m:t>
        </m:r>
        <m:r>
          <m:rPr>
            <m:sty m:val="p"/>
          </m:rPr>
          <m:t>≥</m:t>
        </m:r>
        <m:r>
          <m:t>1</m:t>
        </m:r>
        <m:r>
          <m:rPr>
            <m:sty m:val="p"/>
          </m:rPr>
          <m:t>/</m:t>
        </m:r>
        <m:r>
          <m:t>2</m:t>
        </m:r>
      </m:oMath>
      <w:r>
        <w:t xml:space="preserve">, y (No entrar; No ampliar si alto, Ampliar si bajo) si</w:t>
      </w:r>
      <w:r>
        <w:t xml:space="preserve"> </w:t>
      </w:r>
      <m:oMath>
        <m:r>
          <m:t>π</m:t>
        </m:r>
        <m:r>
          <m:rPr>
            <m:sty m:val="p"/>
          </m:rPr>
          <m:t>≤</m:t>
        </m:r>
        <m:r>
          <m:t>1</m:t>
        </m:r>
        <m:r>
          <m:rPr>
            <m:sty m:val="p"/>
          </m:rPr>
          <m:t>/</m:t>
        </m:r>
        <m:r>
          <m:t>2</m:t>
        </m:r>
      </m:oMath>
      <w:r>
        <w:t xml:space="preserve">. Lo que decide E es su creencia sobre el tipo de</w:t>
      </w:r>
      <w:r>
        <w:t xml:space="preserve"> </w:t>
      </w:r>
      <w:r>
        <w:t xml:space="preserve">I</w:t>
      </w:r>
      <w:r>
        <w:t xml:space="preserve">.</w:t>
      </w:r>
    </w:p>
    <w:bookmarkStart w:id="88" w:name="fig_arbol_harsanyi"/>
    <w:p>
      <w:pPr>
        <w:pStyle w:val="ImageCaption"/>
      </w:pPr>
      <w:r>
        <w:t xml:space="preserve">Gráfico 3.–</w:t>
      </w:r>
      <w:r>
        <w:t xml:space="preserve"> </w:t>
      </w:r>
      <w:r>
        <w:t xml:space="preserve">La entrada de E sin conocer el coste de</w:t>
      </w:r>
      <w:r>
        <w:t xml:space="preserve"> </w:t>
      </w:r>
      <w:r>
        <w:t xml:space="preserve">I</w:t>
      </w:r>
      <w:r>
        <w:t xml:space="preserve">: el juego con información incompleta, a la</w:t>
      </w:r>
      <w:r>
        <w:t xml:space="preserve"> </w:t>
      </w:r>
      <w:r>
        <w:rPr>
          <w:smallCaps/>
        </w:rPr>
        <w:t xml:space="preserve">Harsanyi</w:t>
      </w:r>
    </w:p>
    <w:p>
      <w:pPr>
        <w:pStyle w:val="CaptionedFigure"/>
      </w:pPr>
      <w:r>
        <w:drawing>
          <wp:inline>
            <wp:extent cx="5073650" cy="1991128"/>
            <wp:effectExtent b="0" l="0" r="0" t="0"/>
            <wp:docPr descr="Gráfico 3.– La entrada de E sin conocer el coste de I: el juego con información incompleta, a la Harsanyi" title="" id="86" name="Picture"/>
            <a:graphic>
              <a:graphicData uri="http://schemas.openxmlformats.org/drawingml/2006/picture">
                <pic:pic>
                  <pic:nvPicPr>
                    <pic:cNvPr descr="C:\Users\vgutierrez\Documents\src\victorgutierrezmarcos.github.io-revision\oposicion\temario\fuentes\3A14\graficos/arbol-harsanyi.png" id="87" name="Picture"/>
                    <pic:cNvPicPr>
                      <a:picLocks noChangeArrowheads="1" noChangeAspect="1"/>
                    </pic:cNvPicPr>
                  </pic:nvPicPr>
                  <pic:blipFill>
                    <a:blip r:embed="rId85"/>
                    <a:stretch>
                      <a:fillRect/>
                    </a:stretch>
                  </pic:blipFill>
                  <pic:spPr bwMode="auto">
                    <a:xfrm>
                      <a:off x="0" y="0"/>
                      <a:ext cx="5073650" cy="1991128"/>
                    </a:xfrm>
                    <a:prstGeom prst="rect">
                      <a:avLst/>
                    </a:prstGeom>
                    <a:noFill/>
                    <a:ln w="9525">
                      <a:noFill/>
                      <a:headEnd/>
                      <a:tailEnd/>
                    </a:ln>
                  </pic:spPr>
                </pic:pic>
              </a:graphicData>
            </a:graphic>
          </wp:inline>
        </w:drawing>
      </w:r>
    </w:p>
    <w:bookmarkEnd w:id="88"/>
    <w:p>
      <w:pPr>
        <w:pStyle w:val="Piedeimagen"/>
      </w:pPr>
      <w:r>
        <w:t xml:space="preserve">Fuente: elaboración propia a partir de</w:t>
      </w:r>
      <w:r>
        <w:t xml:space="preserve"> </w:t>
      </w:r>
      <w:r>
        <w:rPr>
          <w:smallCaps/>
        </w:rPr>
        <w:t xml:space="preserve">Harsanyi</w:t>
      </w:r>
      <w:r>
        <w:t xml:space="preserve"> </w:t>
      </w:r>
      <w:r>
        <w:t xml:space="preserve">(</w:t>
      </w:r>
      <w:hyperlink w:anchor="ref_Harsanyi1967Games">
        <w:r>
          <w:rPr>
            <w:rStyle w:val="Hyperlink"/>
          </w:rPr>
          <w:t xml:space="preserve">1967–1968</w:t>
        </w:r>
      </w:hyperlink>
      <w:r>
        <w:t xml:space="preserve">)</w:t>
      </w:r>
      <w:r>
        <w:t xml:space="preserve"> </w:t>
      </w:r>
      <w:r>
        <w:t xml:space="preserve">y</w:t>
      </w:r>
      <w:r>
        <w:t xml:space="preserve"> </w:t>
      </w:r>
      <w:r>
        <w:rPr>
          <w:smallCaps/>
        </w:rPr>
        <w:t xml:space="preserve">Gibbons</w:t>
      </w:r>
      <w:r>
        <w:t xml:space="preserve"> </w:t>
      </w:r>
      <w:r>
        <w:t xml:space="preserve">(</w:t>
      </w:r>
      <w:hyperlink w:anchor="ref_Gibbons1992Game">
        <w:r>
          <w:rPr>
            <w:rStyle w:val="Hyperlink"/>
          </w:rPr>
          <w:t xml:space="preserve">1992, cap. 3</w:t>
        </w:r>
      </w:hyperlink>
      <w:r>
        <w:t xml:space="preserve">)</w:t>
      </w:r>
      <w:r>
        <w:t xml:space="preserve">. I es la instalada, de coste alto (probabilidad</w:t>
      </w:r>
      <w:r>
        <w:t xml:space="preserve"> </w:t>
      </w:r>
      <m:oMath>
        <m:r>
          <m:t>π</m:t>
        </m:r>
      </m:oMath>
      <w:r>
        <w:t xml:space="preserve">) o bajo, y E, la entrante. Pagos: (E, I). La línea discontinua une los nodos que E no distingue.</w:t>
      </w:r>
    </w:p>
    <w:bookmarkEnd w:id="89"/>
    <w:bookmarkStart w:id="90" w:name="iii_implicaciones_2"/>
    <w:p>
      <w:pPr>
        <w:pStyle w:val="Heading5"/>
      </w:pPr>
      <w:r>
        <w:t xml:space="preserve">iii) Implicaciones</w:t>
      </w:r>
    </w:p>
    <w:p>
      <w:pPr>
        <w:numPr>
          <w:ilvl w:val="0"/>
          <w:numId w:val="1059"/>
        </w:numPr>
      </w:pPr>
      <w:r>
        <w:t xml:space="preserve">La información privada cambia el resultado aunque nadie mienta: cada jugador responde a lo que</w:t>
      </w:r>
      <w:r>
        <w:t xml:space="preserve"> </w:t>
      </w:r>
      <w:r>
        <w:rPr>
          <w:i/>
          <w:iCs/>
        </w:rPr>
        <w:t xml:space="preserve">espera</w:t>
      </w:r>
      <w:r>
        <w:t xml:space="preserve"> </w:t>
      </w:r>
      <w:r>
        <w:t xml:space="preserve">de los demás, no a lo que de verdad son.</w:t>
      </w:r>
    </w:p>
    <w:p>
      <w:pPr>
        <w:numPr>
          <w:ilvl w:val="0"/>
          <w:numId w:val="1059"/>
        </w:numPr>
      </w:pPr>
      <w:r>
        <w:t xml:space="preserve">Las</w:t>
      </w:r>
      <w:r>
        <w:t xml:space="preserve"> </w:t>
      </w:r>
      <w:r>
        <w:rPr>
          <w:i/>
          <w:iCs/>
        </w:rPr>
        <w:t xml:space="preserve">subastas</w:t>
      </w:r>
      <w:r>
        <w:t xml:space="preserve"> </w:t>
      </w:r>
      <w:r>
        <w:t xml:space="preserve">son juegos bayesianos: cada pujador conoce su valoración, que es su tipo, pero no la de los demás, y su estrategia es una función de puja (</w:t>
      </w:r>
      <w:hyperlink w:anchor="sec_subastas">
        <w:r>
          <w:rPr>
            <w:rStyle w:val="Hyperlink"/>
          </w:rPr>
          <w:t xml:space="preserve">III.3</w:t>
        </w:r>
      </w:hyperlink>
      <w:r>
        <w:t xml:space="preserve">). La selección adversa también</w:t>
      </w:r>
      <w:r>
        <w:t xml:space="preserve"> </w:t>
      </w:r>
      <w:hyperlink r:id="rId31">
        <w:r>
          <w:rPr>
            <w:rStyle w:val="Referenciaatema"/>
          </w:rPr>
          <w:t xml:space="preserve">[ver tema 3.A.13]</w:t>
        </w:r>
      </w:hyperlink>
      <w:r>
        <w:t xml:space="preserve">.</w:t>
      </w:r>
    </w:p>
    <w:bookmarkEnd w:id="90"/>
    <w:bookmarkEnd w:id="91"/>
    <w:bookmarkStart w:id="92" w:name="c_extensiones_1"/>
    <w:p>
      <w:pPr>
        <w:pStyle w:val="Heading4"/>
      </w:pPr>
      <w:r>
        <w:t xml:space="preserve">c) Extensiones</w:t>
      </w:r>
    </w:p>
    <w:p>
      <w:pPr>
        <w:numPr>
          <w:ilvl w:val="0"/>
          <w:numId w:val="1060"/>
        </w:numPr>
      </w:pPr>
      <w:r>
        <w:rPr>
          <w:i/>
          <w:iCs/>
        </w:rPr>
        <w:t xml:space="preserve">Acciones continuas</w:t>
      </w:r>
      <w:r>
        <w:t xml:space="preserve">: el duopolio de</w:t>
      </w:r>
      <w:r>
        <w:t xml:space="preserve"> </w:t>
      </w:r>
      <w:r>
        <w:rPr>
          <w:smallCaps/>
        </w:rPr>
        <w:t xml:space="preserve">Cournot</w:t>
      </w:r>
      <w:r>
        <w:t xml:space="preserve"> </w:t>
      </w:r>
      <w:r>
        <w:t xml:space="preserve">con costes privados es el ejemplo clásico</w:t>
      </w:r>
      <w:r>
        <w:t xml:space="preserve"> </w:t>
      </w:r>
      <w:hyperlink r:id="rId21">
        <w:r>
          <w:rPr>
            <w:rStyle w:val="Referenciaatema"/>
          </w:rPr>
          <w:t xml:space="preserve">[ver tema 3.A.19]</w:t>
        </w:r>
      </w:hyperlink>
      <w:r>
        <w:t xml:space="preserve">.</w:t>
      </w:r>
    </w:p>
    <w:p>
      <w:pPr>
        <w:numPr>
          <w:ilvl w:val="0"/>
          <w:numId w:val="1060"/>
        </w:numPr>
      </w:pPr>
      <w:r>
        <w:rPr>
          <w:i/>
          <w:iCs/>
        </w:rPr>
        <w:t xml:space="preserve">Purificación</w:t>
      </w:r>
      <w:r>
        <w:t xml:space="preserve">:</w:t>
      </w:r>
      <w:r>
        <w:t xml:space="preserve"> </w:t>
      </w:r>
      <w:r>
        <w:rPr>
          <w:smallCaps/>
        </w:rPr>
        <w:t xml:space="preserve">Harsanyi</w:t>
      </w:r>
      <w:r>
        <w:t xml:space="preserve"> </w:t>
      </w:r>
      <w:r>
        <w:t xml:space="preserve">(</w:t>
      </w:r>
      <w:hyperlink w:anchor="ref_Harsanyi1973Games">
        <w:r>
          <w:rPr>
            <w:rStyle w:val="Hyperlink"/>
          </w:rPr>
          <w:t xml:space="preserve">1973</w:t>
        </w:r>
      </w:hyperlink>
      <w:r>
        <w:t xml:space="preserve">)</w:t>
      </w:r>
      <w:r>
        <w:t xml:space="preserve"> </w:t>
      </w:r>
      <w:r>
        <w:t xml:space="preserve">muestra que un equilibrio en mixtas puede verse como el límite de equilibrios bayesianos en puras en los que cada jugador tiene una pequeña incertidumbre sobre los pagos de los demás.</w:t>
      </w:r>
    </w:p>
    <w:bookmarkEnd w:id="92"/>
    <w:bookmarkStart w:id="93" w:name="d_valoraci__n"/>
    <w:p>
      <w:pPr>
        <w:pStyle w:val="Heading4"/>
      </w:pPr>
      <w:r>
        <w:t xml:space="preserve">d) Valoración</w:t>
      </w:r>
    </w:p>
    <w:p>
      <w:pPr>
        <w:numPr>
          <w:ilvl w:val="0"/>
          <w:numId w:val="1061"/>
        </w:numPr>
      </w:pPr>
      <w:r>
        <w:t xml:space="preserve">El supuesto de una distribución a priori común (</w:t>
      </w:r>
      <w:r>
        <w:rPr>
          <w:b/>
          <w:bCs/>
        </w:rPr>
        <w:t xml:space="preserve">doctrina de</w:t>
      </w:r>
      <w:r>
        <w:rPr>
          <w:b/>
          <w:bCs/>
        </w:rPr>
        <w:t xml:space="preserve"> </w:t>
      </w:r>
      <w:r>
        <w:rPr>
          <w:b/>
          <w:bCs/>
          <w:smallCaps/>
        </w:rPr>
        <w:t xml:space="preserve">Harsanyi</w:t>
      </w:r>
      <w:r>
        <w:t xml:space="preserve">) es fuerte: todos los jugadores tienen que partir de las mismas creencias y diferir solo en lo que observan. Y, cuando el juego tiene varias etapas, lo que hace el informado revela algo sobre su tipo: hay que exigir que las creencias se actualicen bien, que es lo que añade el apartado siguiente.</w:t>
      </w:r>
    </w:p>
    <w:bookmarkEnd w:id="93"/>
    <w:bookmarkEnd w:id="94"/>
    <w:bookmarkStart w:id="102" w:name="sec_ebp_senalizacion"/>
    <w:p>
      <w:pPr>
        <w:pStyle w:val="Heading2"/>
      </w:pPr>
      <w:r>
        <w:t xml:space="preserve">II.2.</w:t>
      </w:r>
      <w:r>
        <w:t xml:space="preserve"> </w:t>
      </w:r>
      <w:r>
        <w:t xml:space="preserve">Juegos dinámicos con información incompleta: equilibrio bayesiano perfecto y señalización</w:t>
      </w:r>
    </w:p>
    <w:bookmarkStart w:id="95" w:name="a_idea_4"/>
    <w:p>
      <w:pPr>
        <w:pStyle w:val="Heading4"/>
      </w:pPr>
      <w:r>
        <w:t xml:space="preserve">a) Idea</w:t>
      </w:r>
    </w:p>
    <w:p>
      <w:pPr>
        <w:numPr>
          <w:ilvl w:val="0"/>
          <w:numId w:val="1062"/>
        </w:numPr>
      </w:pPr>
      <w:r>
        <w:t xml:space="preserve">Una vez estudiados los juegos bayesianos estáticos, pasamos a los dinámicos. Cuando el informado mueve primero, su acción</w:t>
      </w:r>
      <w:r>
        <w:t xml:space="preserve"> </w:t>
      </w:r>
      <w:r>
        <w:rPr>
          <w:i/>
          <w:iCs/>
        </w:rPr>
        <w:t xml:space="preserve">revela</w:t>
      </w:r>
      <w:r>
        <w:t xml:space="preserve"> </w:t>
      </w:r>
      <w:r>
        <w:t xml:space="preserve">algo sobre su tipo, y quien mueve después actualiza lo que cree. El ENPS ya no basta: en estos juegos apenas hay subjuegos propios (el que mueve segundo no sabe en qué nodo está), y hay que exigir racionalidad secuencial</w:t>
      </w:r>
      <w:r>
        <w:t xml:space="preserve"> </w:t>
      </w:r>
      <w:r>
        <w:rPr>
          <w:i/>
          <w:iCs/>
        </w:rPr>
        <w:t xml:space="preserve">dadas unas creencias</w:t>
      </w:r>
      <w:r>
        <w:t xml:space="preserve">.</w:t>
      </w:r>
    </w:p>
    <w:p>
      <w:pPr>
        <w:numPr>
          <w:ilvl w:val="0"/>
          <w:numId w:val="1062"/>
        </w:numPr>
      </w:pPr>
      <w:r>
        <w:rPr>
          <w:i/>
          <w:iCs/>
        </w:rPr>
        <w:t xml:space="preserve">Hilo: I habla con su precio</w:t>
      </w:r>
      <w:r>
        <w:t xml:space="preserve">. Antes de que E decida, I fija su precio de hoy. Si solo a I de coste bajo le compensa un precio muy bajo, ese precio es una</w:t>
      </w:r>
      <w:r>
        <w:t xml:space="preserve"> </w:t>
      </w:r>
      <w:r>
        <w:rPr>
          <w:i/>
          <w:iCs/>
        </w:rPr>
        <w:t xml:space="preserve">señal</w:t>
      </w:r>
      <w:r>
        <w:t xml:space="preserve">: E, que partía de la creencia</w:t>
      </w:r>
      <w:r>
        <w:t xml:space="preserve"> </w:t>
      </w:r>
      <m:oMath>
        <m:r>
          <m:t>π</m:t>
        </m:r>
      </m:oMath>
      <w:r>
        <w:t xml:space="preserve"> </w:t>
      </w:r>
      <w:r>
        <w:t xml:space="preserve">de que I es de coste alto, la revisa con la</w:t>
      </w:r>
      <w:r>
        <w:t xml:space="preserve"> </w:t>
      </w:r>
      <w:r>
        <w:rPr>
          <w:b/>
          <w:bCs/>
        </w:rPr>
        <w:t xml:space="preserve">regla de</w:t>
      </w:r>
      <w:r>
        <w:rPr>
          <w:b/>
          <w:bCs/>
        </w:rPr>
        <w:t xml:space="preserve"> </w:t>
      </w:r>
      <w:r>
        <w:rPr>
          <w:b/>
          <w:bCs/>
          <w:smallCaps/>
        </w:rPr>
        <w:t xml:space="preserve">Bayes</w:t>
      </w:r>
      <w:r>
        <w:t xml:space="preserve">,</w:t>
      </w:r>
    </w:p>
    <w:p>
      <w:pPr>
        <w:pStyle w:val="BodyText"/>
        <w:keepNext/>
      </w:pPr>
      <m:oMathPara>
        <m:oMathParaPr>
          <m:jc m:val="center"/>
        </m:oMathParaPr>
        <m:oMath>
          <m:r>
            <m:t>μ</m:t>
          </m:r>
          <m:d>
            <m:dPr>
              <m:begChr m:val="("/>
              <m:sepChr m:val=""/>
              <m:endChr m:val=")"/>
              <m:grow/>
            </m:dPr>
            <m:e>
              <m:r>
                <m:rPr>
                  <m:nor/>
                  <m:sty m:val="p"/>
                </m:rPr>
                <m:t>precio</m:t>
              </m:r>
            </m:e>
          </m:d>
          <m:r>
            <m:rPr>
              <m:sty m:val="p"/>
            </m:rPr>
            <m:t>=</m:t>
          </m:r>
          <m:r>
            <m:rPr>
              <m:sty m:val="p"/>
            </m:rPr>
            <m:t>Pr</m:t>
          </m:r>
          <m:d>
            <m:dPr>
              <m:begChr m:val="("/>
              <m:sepChr m:val=""/>
              <m:endChr m:val=")"/>
              <m:grow/>
            </m:dPr>
            <m:e>
              <m:r>
                <m:rPr>
                  <m:nor/>
                  <m:sty m:val="p"/>
                </m:rPr>
                <m:t>alto</m:t>
              </m:r>
              <m:r>
                <m:rPr>
                  <m:sty m:val="p"/>
                </m:rPr>
                <m:t>∣</m:t>
              </m:r>
              <m:r>
                <m:rPr>
                  <m:nor/>
                  <m:sty m:val="p"/>
                </m:rPr>
                <m:t>precio</m:t>
              </m:r>
            </m:e>
          </m:d>
          <m:r>
            <m:rPr>
              <m:sty m:val="p"/>
            </m:rPr>
            <m:t>=</m:t>
          </m:r>
          <m:f>
            <m:fPr>
              <m:type m:val="bar"/>
            </m:fPr>
            <m:num>
              <m:r>
                <m:t>π</m:t>
              </m:r>
              <m:r>
                <m:t> </m:t>
              </m:r>
              <m:r>
                <m:rPr>
                  <m:sty m:val="p"/>
                </m:rPr>
                <m:t>Pr</m:t>
              </m:r>
              <m:d>
                <m:dPr>
                  <m:begChr m:val="("/>
                  <m:sepChr m:val=""/>
                  <m:endChr m:val=")"/>
                  <m:grow/>
                </m:dPr>
                <m:e>
                  <m:r>
                    <m:rPr>
                      <m:nor/>
                      <m:sty m:val="p"/>
                    </m:rPr>
                    <m:t>precio</m:t>
                  </m:r>
                  <m:r>
                    <m:rPr>
                      <m:sty m:val="p"/>
                    </m:rPr>
                    <m:t>∣</m:t>
                  </m:r>
                  <m:r>
                    <m:rPr>
                      <m:nor/>
                      <m:sty m:val="p"/>
                    </m:rPr>
                    <m:t>alto</m:t>
                  </m:r>
                </m:e>
              </m:d>
            </m:num>
            <m:den>
              <m:r>
                <m:t>π</m:t>
              </m:r>
              <m:r>
                <m:t> </m:t>
              </m:r>
              <m:r>
                <m:rPr>
                  <m:sty m:val="p"/>
                </m:rPr>
                <m:t>Pr</m:t>
              </m:r>
              <m:d>
                <m:dPr>
                  <m:begChr m:val="("/>
                  <m:sepChr m:val=""/>
                  <m:endChr m:val=")"/>
                  <m:grow/>
                </m:dPr>
                <m:e>
                  <m:r>
                    <m:rPr>
                      <m:nor/>
                      <m:sty m:val="p"/>
                    </m:rPr>
                    <m:t>precio</m:t>
                  </m:r>
                  <m:r>
                    <m:rPr>
                      <m:sty m:val="p"/>
                    </m:rPr>
                    <m:t>∣</m:t>
                  </m:r>
                  <m:r>
                    <m:rPr>
                      <m:nor/>
                      <m:sty m:val="p"/>
                    </m:rPr>
                    <m:t>alto</m:t>
                  </m:r>
                </m:e>
              </m:d>
              <m:r>
                <m:rPr>
                  <m:sty m:val="p"/>
                </m:rPr>
                <m:t>+</m:t>
              </m:r>
              <m:d>
                <m:dPr>
                  <m:begChr m:val="("/>
                  <m:sepChr m:val=""/>
                  <m:endChr m:val=")"/>
                  <m:grow/>
                </m:dPr>
                <m:e>
                  <m:r>
                    <m:t>1</m:t>
                  </m:r>
                  <m:r>
                    <m:rPr>
                      <m:sty m:val="p"/>
                    </m:rPr>
                    <m:t>−</m:t>
                  </m:r>
                  <m:r>
                    <m:t>π</m:t>
                  </m:r>
                </m:e>
              </m:d>
              <m:r>
                <m:rPr>
                  <m:sty m:val="p"/>
                </m:rPr>
                <m:t>Pr</m:t>
              </m:r>
              <m:d>
                <m:dPr>
                  <m:begChr m:val="("/>
                  <m:sepChr m:val=""/>
                  <m:endChr m:val=")"/>
                  <m:grow/>
                </m:dPr>
                <m:e>
                  <m:r>
                    <m:rPr>
                      <m:nor/>
                      <m:sty m:val="p"/>
                    </m:rPr>
                    <m:t>precio</m:t>
                  </m:r>
                  <m:r>
                    <m:rPr>
                      <m:sty m:val="p"/>
                    </m:rPr>
                    <m:t>∣</m:t>
                  </m:r>
                  <m:r>
                    <m:rPr>
                      <m:nor/>
                      <m:sty m:val="p"/>
                    </m:rPr>
                    <m:t>bajo</m:t>
                  </m:r>
                </m:e>
              </m:d>
            </m:den>
          </m:f>
          <m:r>
            <m:rPr>
              <m:sty m:val="p"/>
            </m:rPr>
            <m:t>.</m:t>
          </m:r>
        </m:oMath>
      </m:oMathPara>
    </w:p>
    <w:p>
      <w:pPr>
        <w:numPr>
          <w:ilvl w:val="0"/>
          <w:numId w:val="1000"/>
        </w:numPr>
      </w:pPr>
      <w:r>
        <w:t xml:space="preserve">Si solo el de coste bajo fija el precio bajo, al verlo E pasa a creer</w:t>
      </w:r>
      <w:r>
        <w:t xml:space="preserve"> </w:t>
      </w:r>
      <m:oMath>
        <m:r>
          <m:t>μ</m:t>
        </m:r>
        <m:r>
          <m:rPr>
            <m:sty m:val="p"/>
          </m:rPr>
          <m:t>=</m:t>
        </m:r>
        <m:r>
          <m:t>0</m:t>
        </m:r>
      </m:oMath>
      <w:r>
        <w:t xml:space="preserve"> </w:t>
      </w:r>
      <w:r>
        <w:t xml:space="preserve">y no entra; si lo fijan los 2 tipos, el precio no dice nada y</w:t>
      </w:r>
      <w:r>
        <w:t xml:space="preserve"> </w:t>
      </w:r>
      <m:oMath>
        <m:r>
          <m:t>μ</m:t>
        </m:r>
        <m:r>
          <m:rPr>
            <m:sty m:val="p"/>
          </m:rPr>
          <m:t>=</m:t>
        </m:r>
        <m:r>
          <m:t>π</m:t>
        </m:r>
      </m:oMath>
      <w:r>
        <w:t xml:space="preserve">. «Cuando el río suena, agua lleva»: E lee en lo que I hace lo que I sabe. Es el precio límite como señal</w:t>
      </w:r>
      <w:r>
        <w:t xml:space="preserve"> </w:t>
      </w:r>
      <w:r>
        <w:t xml:space="preserve">(</w:t>
      </w:r>
      <w:hyperlink w:anchor="ref_MilgromRoberts1982Limit">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1982a</w:t>
        </w:r>
      </w:hyperlink>
      <w:r>
        <w:t xml:space="preserve">)</w:t>
      </w:r>
      <w:r>
        <w:t xml:space="preserve"> </w:t>
      </w:r>
      <w:hyperlink r:id="rId23">
        <w:r>
          <w:rPr>
            <w:rStyle w:val="Referenciaatema"/>
          </w:rPr>
          <w:t xml:space="preserve">[ver tema 3.A.15]</w:t>
        </w:r>
      </w:hyperlink>
      <w:r>
        <w:t xml:space="preserve">; el modelo de referencia es el de la educación como señal.</w:t>
      </w:r>
    </w:p>
    <w:bookmarkEnd w:id="95"/>
    <w:bookmarkStart w:id="99" w:name="b_modelo_4"/>
    <w:p>
      <w:pPr>
        <w:pStyle w:val="Heading4"/>
      </w:pPr>
      <w:r>
        <w:t xml:space="preserve">b) Modelo</w:t>
      </w:r>
    </w:p>
    <w:bookmarkStart w:id="96" w:name="i_supuestos_el_juego_de_se__alizaci__n"/>
    <w:p>
      <w:pPr>
        <w:pStyle w:val="Heading5"/>
      </w:pPr>
      <w:r>
        <w:t xml:space="preserve">i) Supuestos: el juego de señalización</w:t>
      </w:r>
    </w:p>
    <w:p>
      <w:pPr>
        <w:numPr>
          <w:ilvl w:val="0"/>
          <w:numId w:val="1063"/>
        </w:numPr>
      </w:pPr>
      <w:r>
        <w:t xml:space="preserve">Es el modelo de</w:t>
      </w:r>
      <w:r>
        <w:t xml:space="preserve"> </w:t>
      </w:r>
      <w:r>
        <w:t xml:space="preserve">M.</w:t>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w:t>
      </w:r>
      <w:r>
        <w:t xml:space="preserve">escrito como juego</w:t>
      </w:r>
      <w:r>
        <w:t xml:space="preserve"> </w:t>
      </w:r>
      <w:hyperlink r:id="rId31">
        <w:r>
          <w:rPr>
            <w:rStyle w:val="Referenciaatema"/>
          </w:rPr>
          <w:t xml:space="preserve">[ver tema 3.A.13]</w:t>
        </w:r>
      </w:hyperlink>
      <w:r>
        <w:t xml:space="preserve">. La Naturaleza elige el tipo del trabajador: productivo (A), con probabilidad</w:t>
      </w:r>
      <w:r>
        <w:t xml:space="preserve"> </w:t>
      </w:r>
      <m:oMath>
        <m:r>
          <m:t>ν</m:t>
        </m:r>
      </m:oMath>
      <w:r>
        <w:t xml:space="preserve">, o poco productivo (B), con</w:t>
      </w:r>
      <w:r>
        <w:t xml:space="preserve"> </w:t>
      </w:r>
      <m:oMath>
        <m:r>
          <m:t>1</m:t>
        </m:r>
        <m:r>
          <m:rPr>
            <m:sty m:val="p"/>
          </m:rPr>
          <m:t>−</m:t>
        </m:r>
        <m:r>
          <m:t>ν</m:t>
        </m:r>
      </m:oMath>
      <w:r>
        <w:t xml:space="preserve">; su productividad es</w:t>
      </w:r>
      <w:r>
        <w:t xml:space="preserve"> </w:t>
      </w:r>
      <m:oMath>
        <m:sSub>
          <m:e>
            <m:r>
              <m:t>w</m:t>
            </m:r>
          </m:e>
          <m:sub>
            <m:r>
              <m:rPr>
                <m:sty m:val="p"/>
              </m:rPr>
              <m:t>A</m:t>
            </m:r>
          </m:sub>
        </m:sSub>
        <m:r>
          <m:rPr>
            <m:sty m:val="p"/>
          </m:rPr>
          <m:t>&gt;</m:t>
        </m:r>
        <m:sSub>
          <m:e>
            <m:r>
              <m:t>w</m:t>
            </m:r>
          </m:e>
          <m:sub>
            <m:r>
              <m:rPr>
                <m:sty m:val="p"/>
              </m:rPr>
              <m:t>B</m:t>
            </m:r>
          </m:sub>
        </m:sSub>
      </m:oMath>
      <w:r>
        <w:t xml:space="preserve">.</w:t>
      </w:r>
    </w:p>
    <w:p>
      <w:pPr>
        <w:numPr>
          <w:ilvl w:val="0"/>
          <w:numId w:val="1063"/>
        </w:numPr>
      </w:pPr>
      <w:r>
        <w:t xml:space="preserve">El trabajador, que conoce su tipo, elige su educación</w:t>
      </w:r>
      <w:r>
        <w:t xml:space="preserve"> </w:t>
      </w:r>
      <m:oMath>
        <m:r>
          <m:t>y</m:t>
        </m:r>
        <m:r>
          <m:rPr>
            <m:sty m:val="p"/>
          </m:rPr>
          <m:t>≥</m:t>
        </m:r>
        <m:r>
          <m:t>0</m:t>
        </m:r>
      </m:oMath>
      <w:r>
        <w:t xml:space="preserve"> </w:t>
      </w:r>
      <w:r>
        <w:t xml:space="preserve">(para fijar ideas,</w:t>
      </w:r>
      <w:r>
        <w:t xml:space="preserve"> </w:t>
      </w:r>
      <m:oMath>
        <m:r>
          <m:t>0</m:t>
        </m:r>
      </m:oMath>
      <w:r>
        <w:t xml:space="preserve"> </w:t>
      </w:r>
      <w:r>
        <w:t xml:space="preserve">o</w:t>
      </w:r>
      <w:r>
        <w:t xml:space="preserve"> </w:t>
      </w:r>
      <m:oMath>
        <m:acc>
          <m:accPr>
            <m:chr m:val="̂"/>
          </m:accPr>
          <m:e>
            <m:r>
              <m:t>y</m:t>
            </m:r>
          </m:e>
        </m:acc>
      </m:oMath>
      <w:r>
        <w:t xml:space="preserve">), que no aumenta su productividad y le cuesta</w:t>
      </w:r>
      <w:r>
        <w:t xml:space="preserve"> </w:t>
      </w:r>
      <m:oMath>
        <m:sSub>
          <m:e>
            <m:r>
              <m:t>c</m:t>
            </m:r>
          </m:e>
          <m:sub>
            <m:r>
              <m:rPr>
                <m:sty m:val="p"/>
              </m:rPr>
              <m:t>A</m:t>
            </m:r>
          </m:sub>
        </m:sSub>
        <m:d>
          <m:dPr>
            <m:begChr m:val="("/>
            <m:sepChr m:val=""/>
            <m:endChr m:val=")"/>
            <m:grow/>
          </m:dPr>
          <m:e>
            <m:r>
              <m:t>y</m:t>
            </m:r>
          </m:e>
        </m:d>
        <m:r>
          <m:rPr>
            <m:sty m:val="p"/>
          </m:rPr>
          <m:t>&lt;</m:t>
        </m:r>
        <m:sSub>
          <m:e>
            <m:r>
              <m:t>c</m:t>
            </m:r>
          </m:e>
          <m:sub>
            <m:r>
              <m:rPr>
                <m:sty m:val="p"/>
              </m:rPr>
              <m:t>B</m:t>
            </m:r>
          </m:sub>
        </m:sSub>
        <m:d>
          <m:dPr>
            <m:begChr m:val="("/>
            <m:sepChr m:val=""/>
            <m:endChr m:val=")"/>
            <m:grow/>
          </m:dPr>
          <m:e>
            <m:r>
              <m:t>y</m:t>
            </m:r>
          </m:e>
        </m:d>
      </m:oMath>
      <w:r>
        <w:t xml:space="preserve">, con</w:t>
      </w:r>
      <w:r>
        <w:t xml:space="preserve"> </w:t>
      </w:r>
      <m:oMath>
        <m:sSub>
          <m:e>
            <m:r>
              <m:t>c</m:t>
            </m:r>
          </m:e>
          <m:sub>
            <m:r>
              <m:rPr>
                <m:sty m:val="p"/>
              </m:rPr>
              <m:t>A</m:t>
            </m:r>
          </m:sub>
        </m:sSub>
        <m:r>
          <m:rPr>
            <m:sty m:val="p"/>
          </m:rPr>
          <m:t>′</m:t>
        </m:r>
        <m:r>
          <m:rPr>
            <m:sty m:val="p"/>
          </m:rPr>
          <m:t>&lt;</m:t>
        </m:r>
        <m:sSub>
          <m:e>
            <m:r>
              <m:t>c</m:t>
            </m:r>
          </m:e>
          <m:sub>
            <m:r>
              <m:rPr>
                <m:sty m:val="p"/>
              </m:rPr>
              <m:t>B</m:t>
            </m:r>
          </m:sub>
        </m:sSub>
        <m:r>
          <m:rPr>
            <m:sty m:val="p"/>
          </m:rPr>
          <m:t>′</m:t>
        </m:r>
      </m:oMath>
      <w:r>
        <w:t xml:space="preserve"> </w:t>
      </w:r>
      <w:r>
        <w:t xml:space="preserve">(cruce único).</w:t>
      </w:r>
    </w:p>
    <w:p>
      <w:pPr>
        <w:numPr>
          <w:ilvl w:val="0"/>
          <w:numId w:val="1063"/>
        </w:numPr>
      </w:pPr>
      <w:r>
        <w:t xml:space="preserve">Las empresas, que compiten, observan</w:t>
      </w:r>
      <w:r>
        <w:t xml:space="preserve"> </w:t>
      </w:r>
      <m:oMath>
        <m:r>
          <m:t>y</m:t>
        </m:r>
      </m:oMath>
      <w:r>
        <w:t xml:space="preserve">, forman su creencia</w:t>
      </w:r>
      <w:r>
        <w:t xml:space="preserve"> </w:t>
      </w:r>
      <m:oMath>
        <m:r>
          <m:t>μ</m:t>
        </m:r>
        <m:d>
          <m:dPr>
            <m:begChr m:val="("/>
            <m:sepChr m:val=""/>
            <m:endChr m:val=")"/>
            <m:grow/>
          </m:dPr>
          <m:e>
            <m:r>
              <m:t>y</m:t>
            </m:r>
          </m:e>
        </m:d>
        <m:r>
          <m:rPr>
            <m:sty m:val="p"/>
          </m:rPr>
          <m:t>=</m:t>
        </m:r>
        <m:r>
          <m:rPr>
            <m:sty m:val="p"/>
          </m:rPr>
          <m:t>Pr</m:t>
        </m:r>
        <m:d>
          <m:dPr>
            <m:begChr m:val="("/>
            <m:sepChr m:val=""/>
            <m:endChr m:val=")"/>
            <m:grow/>
          </m:dPr>
          <m:e>
            <m:r>
              <m:rPr>
                <m:sty m:val="p"/>
              </m:rPr>
              <m:t>A</m:t>
            </m:r>
            <m:r>
              <m:rPr>
                <m:sty m:val="p"/>
              </m:rPr>
              <m:t>∣</m:t>
            </m:r>
            <m:r>
              <m:t>y</m:t>
            </m:r>
          </m:e>
        </m:d>
      </m:oMath>
      <w:r>
        <w:t xml:space="preserve"> </w:t>
      </w:r>
      <w:r>
        <w:t xml:space="preserve">y pagan la productividad esperada,</w:t>
      </w:r>
      <w:r>
        <w:t xml:space="preserve"> </w:t>
      </w:r>
      <m:oMath>
        <m:r>
          <m:t>w</m:t>
        </m:r>
        <m:d>
          <m:dPr>
            <m:begChr m:val="("/>
            <m:sepChr m:val=""/>
            <m:endChr m:val=")"/>
            <m:grow/>
          </m:dPr>
          <m:e>
            <m:r>
              <m:t>y</m:t>
            </m:r>
          </m:e>
        </m:d>
        <m:r>
          <m:rPr>
            <m:sty m:val="p"/>
          </m:rPr>
          <m:t>=</m:t>
        </m:r>
        <m:r>
          <m:t>μ</m:t>
        </m:r>
        <m:d>
          <m:dPr>
            <m:begChr m:val="("/>
            <m:sepChr m:val=""/>
            <m:endChr m:val=")"/>
            <m:grow/>
          </m:dPr>
          <m:e>
            <m:r>
              <m:t>y</m:t>
            </m:r>
          </m:e>
        </m:d>
        <m:r>
          <m:t> </m:t>
        </m:r>
        <m:sSub>
          <m:e>
            <m:r>
              <m:t>w</m:t>
            </m:r>
          </m:e>
          <m:sub>
            <m:r>
              <m:rPr>
                <m:sty m:val="p"/>
              </m:rPr>
              <m:t>A</m:t>
            </m:r>
          </m:sub>
        </m:sSub>
        <m:r>
          <m:rPr>
            <m:sty m:val="p"/>
          </m:rPr>
          <m:t>+</m:t>
        </m:r>
        <m:d>
          <m:dPr>
            <m:begChr m:val="["/>
            <m:sepChr m:val=""/>
            <m:endChr m:val="]"/>
            <m:grow/>
          </m:dPr>
          <m:e>
            <m:r>
              <m:t>1</m:t>
            </m:r>
            <m:r>
              <m:rPr>
                <m:sty m:val="p"/>
              </m:rPr>
              <m:t>−</m:t>
            </m:r>
            <m:r>
              <m:t>μ</m:t>
            </m:r>
            <m:d>
              <m:dPr>
                <m:begChr m:val="("/>
                <m:sepChr m:val=""/>
                <m:endChr m:val=")"/>
                <m:grow/>
              </m:dPr>
              <m:e>
                <m:r>
                  <m:t>y</m:t>
                </m:r>
              </m:e>
            </m:d>
          </m:e>
        </m:d>
        <m:r>
          <m:t> </m:t>
        </m:r>
        <m:sSub>
          <m:e>
            <m:r>
              <m:t>w</m:t>
            </m:r>
          </m:e>
          <m:sub>
            <m:r>
              <m:rPr>
                <m:sty m:val="p"/>
              </m:rPr>
              <m:t>B</m:t>
            </m:r>
          </m:sub>
        </m:sSub>
      </m:oMath>
      <w:r>
        <w:t xml:space="preserve">.</w:t>
      </w:r>
    </w:p>
    <w:bookmarkEnd w:id="96"/>
    <w:bookmarkStart w:id="97" w:name="ii_desarrollo_4"/>
    <w:p>
      <w:pPr>
        <w:pStyle w:val="Heading5"/>
      </w:pPr>
      <w:r>
        <w:t xml:space="preserve">ii) Desarrollo</w:t>
      </w:r>
    </w:p>
    <w:p>
      <w:pPr>
        <w:keepNext/>
        <w:numPr>
          <w:ilvl w:val="0"/>
          <w:numId w:val="1064"/>
        </w:numPr>
      </w:pPr>
      <w:r>
        <w:rPr>
          <w:i/>
          <w:iCs/>
        </w:rPr>
        <w:t xml:space="preserve">Definición</w:t>
      </w:r>
      <w:r>
        <w:t xml:space="preserve">. Un</w:t>
      </w:r>
      <w:r>
        <w:t xml:space="preserve"> </w:t>
      </w:r>
      <w:r>
        <w:rPr>
          <w:b/>
          <w:bCs/>
        </w:rPr>
        <w:t xml:space="preserve">equilibrio bayesiano perfecto</w:t>
      </w:r>
      <w:r>
        <w:t xml:space="preserve"> </w:t>
      </w:r>
      <w:r>
        <w:t xml:space="preserve">(EBP) es un perfil de estrategias y un sistema de</w:t>
      </w:r>
      <w:r>
        <w:t xml:space="preserve"> </w:t>
      </w:r>
      <w:r>
        <w:rPr>
          <w:b/>
          <w:bCs/>
        </w:rPr>
        <w:t xml:space="preserve">creencias</w:t>
      </w:r>
      <w:r>
        <w:t xml:space="preserve"> </w:t>
      </w:r>
      <m:oMath>
        <m:r>
          <m:t>μ</m:t>
        </m:r>
      </m:oMath>
      <w:r>
        <w:t xml:space="preserve"> </w:t>
      </w:r>
      <w:r>
        <w:t xml:space="preserve">(una probabilidad sobre los nodos de cada conjunto de información) que cumplen 3 condiciones:</w:t>
      </w:r>
    </w:p>
    <w:p>
      <w:pPr>
        <w:numPr>
          <w:ilvl w:val="1"/>
          <w:numId w:val="1065"/>
        </w:numPr>
      </w:pPr>
      <w:r>
        <w:rPr>
          <w:i/>
          <w:iCs/>
        </w:rPr>
        <w:t xml:space="preserve">racionalidad secuencial</w:t>
      </w:r>
      <w:r>
        <w:t xml:space="preserve">: en cada conjunto de información, quien mueve elige lo mejor dadas sus creencias y las estrategias de los demás;</w:t>
      </w:r>
    </w:p>
    <w:p>
      <w:pPr>
        <w:numPr>
          <w:ilvl w:val="1"/>
          <w:numId w:val="1065"/>
        </w:numPr>
      </w:pPr>
      <w:r>
        <w:rPr>
          <w:i/>
          <w:iCs/>
        </w:rPr>
        <w:t xml:space="preserve">consistencia en la senda</w:t>
      </w:r>
      <w:r>
        <w:t xml:space="preserve">: en los conjuntos de información que se alcanzan con probabilidad positiva, las creencias se obtienen por la</w:t>
      </w:r>
      <w:r>
        <w:t xml:space="preserve"> </w:t>
      </w:r>
      <w:r>
        <w:rPr>
          <w:i/>
          <w:iCs/>
        </w:rPr>
        <w:t xml:space="preserve">regla de</w:t>
      </w:r>
      <w:r>
        <w:rPr>
          <w:i/>
          <w:iCs/>
        </w:rPr>
        <w:t xml:space="preserve"> </w:t>
      </w:r>
      <w:r>
        <w:rPr>
          <w:i/>
          <w:iCs/>
          <w:smallCaps/>
        </w:rPr>
        <w:t xml:space="preserve">Bayes</w:t>
      </w:r>
      <w:r>
        <w:t xml:space="preserve"> </w:t>
      </w:r>
      <w:r>
        <w:t xml:space="preserve">a partir de las estrategias, y</w:t>
      </w:r>
    </w:p>
    <w:p>
      <w:pPr>
        <w:numPr>
          <w:ilvl w:val="1"/>
          <w:numId w:val="1065"/>
        </w:numPr>
      </w:pPr>
      <w:r>
        <w:rPr>
          <w:i/>
          <w:iCs/>
        </w:rPr>
        <w:t xml:space="preserve">fuera de la senda</w:t>
      </w:r>
      <w:r>
        <w:t xml:space="preserve"> </w:t>
      </w:r>
      <w:r>
        <w:t xml:space="preserve">de equilibrio, las creencias pueden ser cualesquiera (EBP</w:t>
      </w:r>
      <w:r>
        <w:t xml:space="preserve"> </w:t>
      </w:r>
      <w:r>
        <w:rPr>
          <w:i/>
          <w:iCs/>
        </w:rPr>
        <w:t xml:space="preserve">débil</w:t>
      </w:r>
      <w:r>
        <w:t xml:space="preserve">) o deben cumplir requisitos adicionales.</w:t>
      </w:r>
    </w:p>
    <w:p>
      <w:pPr>
        <w:numPr>
          <w:ilvl w:val="0"/>
          <w:numId w:val="1064"/>
        </w:numPr>
      </w:pPr>
      <w:r>
        <w:rPr>
          <w:b/>
          <w:bCs/>
        </w:rPr>
        <w:t xml:space="preserve">Equilibrios separadores</w:t>
      </w:r>
      <w:r>
        <w:t xml:space="preserve">: A elige</w:t>
      </w:r>
      <w:r>
        <w:t xml:space="preserve"> </w:t>
      </w:r>
      <m:oMath>
        <m:acc>
          <m:accPr>
            <m:chr m:val="̂"/>
          </m:accPr>
          <m:e>
            <m:r>
              <m:t>y</m:t>
            </m:r>
          </m:e>
        </m:acc>
      </m:oMath>
      <w:r>
        <w:t xml:space="preserve">, B elige 0,</w:t>
      </w:r>
      <w:r>
        <w:t xml:space="preserve"> </w:t>
      </w:r>
      <m:oMath>
        <m:r>
          <m:t>μ</m:t>
        </m:r>
        <m:d>
          <m:dPr>
            <m:begChr m:val="("/>
            <m:sepChr m:val=""/>
            <m:endChr m:val=")"/>
            <m:grow/>
          </m:dPr>
          <m:e>
            <m:acc>
              <m:accPr>
                <m:chr m:val="̂"/>
              </m:accPr>
              <m:e>
                <m:r>
                  <m:t>y</m:t>
                </m:r>
              </m:e>
            </m:acc>
          </m:e>
        </m:d>
        <m:r>
          <m:rPr>
            <m:sty m:val="p"/>
          </m:rPr>
          <m:t>=</m:t>
        </m:r>
        <m:r>
          <m:t>1</m:t>
        </m:r>
      </m:oMath>
      <w:r>
        <w:t xml:space="preserve"> </w:t>
      </w:r>
      <w:r>
        <w:t xml:space="preserve">y</w:t>
      </w:r>
      <w:r>
        <w:t xml:space="preserve"> </w:t>
      </w:r>
      <m:oMath>
        <m:r>
          <m:t>μ</m:t>
        </m:r>
        <m:d>
          <m:dPr>
            <m:begChr m:val="("/>
            <m:sepChr m:val=""/>
            <m:endChr m:val=")"/>
            <m:grow/>
          </m:dPr>
          <m:e>
            <m:r>
              <m:t>0</m:t>
            </m:r>
          </m:e>
        </m:d>
        <m:r>
          <m:rPr>
            <m:sty m:val="p"/>
          </m:rPr>
          <m:t>=</m:t>
        </m:r>
        <m:r>
          <m:t>0</m:t>
        </m:r>
      </m:oMath>
      <w:r>
        <w:t xml:space="preserve"> </w:t>
      </w:r>
      <w:r>
        <w:t xml:space="preserve">por la regla de</w:t>
      </w:r>
      <w:r>
        <w:t xml:space="preserve"> </w:t>
      </w:r>
      <w:r>
        <w:rPr>
          <w:smallCaps/>
        </w:rPr>
        <w:t xml:space="preserve">Bayes</w:t>
      </w:r>
      <w:r>
        <w:t xml:space="preserve">. Ninguno quiere imitar al otro si se cumple la doble desigualdad del modelo de</w:t>
      </w:r>
      <w:r>
        <w:t xml:space="preserve"> </w:t>
      </w:r>
      <w:r>
        <w:rPr>
          <w:smallCaps/>
        </w:rPr>
        <w:t xml:space="preserve">Spence</w:t>
      </w:r>
      <w:r>
        <w:t xml:space="preserve"> </w:t>
      </w:r>
      <w:hyperlink r:id="rId31">
        <w:r>
          <w:rPr>
            <w:rStyle w:val="Referenciaatema"/>
          </w:rPr>
          <w:t xml:space="preserve">[ver tema 3.A.13]</w:t>
        </w:r>
      </w:hyperlink>
      <w:r>
        <w:t xml:space="preserve">:</w:t>
      </w:r>
    </w:p>
    <w:p>
      <w:pPr>
        <w:pStyle w:val="BodyText"/>
        <w:keepNext/>
      </w:pPr>
      <m:oMathPara>
        <m:oMathParaPr>
          <m:jc m:val="center"/>
        </m:oMathParaPr>
        <m:oMath>
          <m:sSub>
            <m:e>
              <m:r>
                <m:t>c</m:t>
              </m:r>
            </m:e>
            <m:sub>
              <m:r>
                <m:rPr>
                  <m:sty m:val="p"/>
                </m:rPr>
                <m:t>A</m:t>
              </m:r>
            </m:sub>
          </m:sSub>
          <m:d>
            <m:dPr>
              <m:begChr m:val="("/>
              <m:sepChr m:val=""/>
              <m:endChr m:val=")"/>
              <m:grow/>
            </m:dPr>
            <m:e>
              <m:acc>
                <m:accPr>
                  <m:chr m:val="̂"/>
                </m:accPr>
                <m:e>
                  <m:r>
                    <m:t>y</m:t>
                  </m:r>
                </m:e>
              </m:acc>
            </m:e>
          </m:d>
          <m:r>
            <m:t> </m:t>
          </m:r>
          <m:r>
            <m:rPr>
              <m:sty m:val="p"/>
            </m:rPr>
            <m:t>≤</m:t>
          </m:r>
          <m:r>
            <m:t> </m:t>
          </m:r>
          <m:sSub>
            <m:e>
              <m:r>
                <m:t>w</m:t>
              </m:r>
            </m:e>
            <m:sub>
              <m:r>
                <m:rPr>
                  <m:sty m:val="p"/>
                </m:rPr>
                <m:t>A</m:t>
              </m:r>
            </m:sub>
          </m:sSub>
          <m:r>
            <m:rPr>
              <m:sty m:val="p"/>
            </m:rPr>
            <m:t>−</m:t>
          </m:r>
          <m:sSub>
            <m:e>
              <m:r>
                <m:t>w</m:t>
              </m:r>
            </m:e>
            <m:sub>
              <m:r>
                <m:rPr>
                  <m:sty m:val="p"/>
                </m:rPr>
                <m:t>B</m:t>
              </m:r>
            </m:sub>
          </m:sSub>
          <m:r>
            <m:t> </m:t>
          </m:r>
          <m:r>
            <m:rPr>
              <m:sty m:val="p"/>
            </m:rPr>
            <m:t>≤</m:t>
          </m:r>
          <m:r>
            <m:t> </m:t>
          </m:r>
          <m:sSub>
            <m:e>
              <m:r>
                <m:t>c</m:t>
              </m:r>
            </m:e>
            <m:sub>
              <m:r>
                <m:rPr>
                  <m:sty m:val="p"/>
                </m:rPr>
                <m:t>B</m:t>
              </m:r>
            </m:sub>
          </m:sSub>
          <m:d>
            <m:dPr>
              <m:begChr m:val="("/>
              <m:sepChr m:val=""/>
              <m:endChr m:val=")"/>
              <m:grow/>
            </m:dPr>
            <m:e>
              <m:acc>
                <m:accPr>
                  <m:chr m:val="̂"/>
                </m:accPr>
                <m:e>
                  <m:r>
                    <m:t>y</m:t>
                  </m:r>
                </m:e>
              </m:acc>
            </m:e>
          </m:d>
          <m:r>
            <m:rPr>
              <m:sty m:val="p"/>
            </m:rPr>
            <m:t>.</m:t>
          </m:r>
        </m:oMath>
      </m:oMathPara>
    </w:p>
    <w:p>
      <w:pPr>
        <w:numPr>
          <w:ilvl w:val="0"/>
          <w:numId w:val="1064"/>
        </w:numPr>
      </w:pPr>
      <w:r>
        <w:rPr>
          <w:b/>
          <w:bCs/>
        </w:rPr>
        <w:t xml:space="preserve">Equilibrios agrupadores</w:t>
      </w:r>
      <w:r>
        <w:t xml:space="preserve">: los 2 tipos eligen la misma educación,</w:t>
      </w:r>
      <w:r>
        <w:t xml:space="preserve"> </w:t>
      </w:r>
      <m:oMath>
        <m:r>
          <m:t>μ</m:t>
        </m:r>
        <m:r>
          <m:rPr>
            <m:sty m:val="p"/>
          </m:rPr>
          <m:t>=</m:t>
        </m:r>
        <m:r>
          <m:t>ν</m:t>
        </m:r>
      </m:oMath>
      <w:r>
        <w:t xml:space="preserve"> </w:t>
      </w:r>
      <w:r>
        <w:t xml:space="preserve">por la regla de</w:t>
      </w:r>
      <w:r>
        <w:t xml:space="preserve"> </w:t>
      </w:r>
      <w:r>
        <w:rPr>
          <w:smallCaps/>
        </w:rPr>
        <w:t xml:space="preserve">Bayes</w:t>
      </w:r>
      <w:r>
        <w:t xml:space="preserve"> </w:t>
      </w:r>
      <w:r>
        <w:t xml:space="preserve">y todos cobran</w:t>
      </w:r>
      <w:r>
        <w:t xml:space="preserve"> </w:t>
      </w:r>
      <m:oMath>
        <m:bar>
          <m:barPr>
            <m:pos m:val="top"/>
          </m:barPr>
          <m:e>
            <m:r>
              <m:t>w</m:t>
            </m:r>
          </m:e>
        </m:bar>
        <m:r>
          <m:rPr>
            <m:sty m:val="p"/>
          </m:rPr>
          <m:t>=</m:t>
        </m:r>
        <m:r>
          <m:t>ν</m:t>
        </m:r>
        <m:sSub>
          <m:e>
            <m:r>
              <m:t>w</m:t>
            </m:r>
          </m:e>
          <m:sub>
            <m:r>
              <m:rPr>
                <m:sty m:val="p"/>
              </m:rPr>
              <m:t>A</m:t>
            </m:r>
          </m:sub>
        </m:sSub>
        <m:r>
          <m:rPr>
            <m:sty m:val="p"/>
          </m:rPr>
          <m:t>+</m:t>
        </m:r>
        <m:d>
          <m:dPr>
            <m:begChr m:val="("/>
            <m:sepChr m:val=""/>
            <m:endChr m:val=")"/>
            <m:grow/>
          </m:dPr>
          <m:e>
            <m:r>
              <m:t>1</m:t>
            </m:r>
            <m:r>
              <m:rPr>
                <m:sty m:val="p"/>
              </m:rPr>
              <m:t>−</m:t>
            </m:r>
            <m:r>
              <m:t>ν</m:t>
            </m:r>
          </m:e>
        </m:d>
        <m:sSub>
          <m:e>
            <m:r>
              <m:t>w</m:t>
            </m:r>
          </m:e>
          <m:sub>
            <m:r>
              <m:rPr>
                <m:sty m:val="p"/>
              </m:rPr>
              <m:t>B</m:t>
            </m:r>
          </m:sub>
        </m:sSub>
      </m:oMath>
      <w:r>
        <w:t xml:space="preserve">; se sostienen con creencias pesimistas fuera de la senda (quien se educa es tomado por B).</w:t>
      </w:r>
    </w:p>
    <w:p>
      <w:pPr>
        <w:numPr>
          <w:ilvl w:val="0"/>
          <w:numId w:val="1064"/>
        </w:numPr>
      </w:pPr>
      <w:r>
        <w:rPr>
          <w:b/>
          <w:bCs/>
        </w:rPr>
        <w:t xml:space="preserve">Criterio intuitivo</w:t>
      </w:r>
      <w:r>
        <w:t xml:space="preserve"> </w:t>
      </w:r>
      <w:r>
        <w:t xml:space="preserve">(</w:t>
      </w:r>
      <w:hyperlink w:anchor="ref_ChoKreps1987Signaling">
        <w:r>
          <w:rPr>
            <w:rStyle w:val="Hyperlink"/>
            <w:smallCaps/>
          </w:rPr>
          <w:t xml:space="preserve">Cho</w:t>
        </w:r>
        <w:r>
          <w:rPr>
            <w:rStyle w:val="Hyperlink"/>
          </w:rPr>
          <w:t xml:space="preserve"> </w:t>
        </w:r>
        <w:r>
          <w:rPr>
            <w:rStyle w:val="Hyperlink"/>
          </w:rPr>
          <w:t xml:space="preserve">y</w:t>
        </w:r>
        <w:r>
          <w:rPr>
            <w:rStyle w:val="Hyperlink"/>
          </w:rPr>
          <w:t xml:space="preserve"> </w:t>
        </w:r>
        <w:r>
          <w:rPr>
            <w:rStyle w:val="Hyperlink"/>
            <w:smallCaps/>
          </w:rPr>
          <w:t xml:space="preserve">Kreps</w:t>
        </w:r>
        <w:r>
          <w:rPr>
            <w:rStyle w:val="Hyperlink"/>
          </w:rPr>
          <w:t xml:space="preserve">, 1987</w:t>
        </w:r>
      </w:hyperlink>
      <w:r>
        <w:t xml:space="preserve">)</w:t>
      </w:r>
      <w:r>
        <w:t xml:space="preserve">. Como las creencias fuera de la senda son libres, hay infinitos EBP. El criterio las disciplina: ante una educación que el tipo B no elegiría nunca, ni aunque le tomaran por A, y que el tipo A sí elegiría si le tomaran por A, las empresas deben creer que quien la elige es A. Elimina todos los agrupadores y todos los separadores salvo el más barato, en el que</w:t>
      </w:r>
      <w:r>
        <w:t xml:space="preserve"> </w:t>
      </w:r>
      <m:oMath>
        <m:sSup>
          <m:e>
            <m:acc>
              <m:accPr>
                <m:chr m:val="̂"/>
              </m:accPr>
              <m:e>
                <m:r>
                  <m:t>y</m:t>
                </m:r>
              </m:e>
            </m:acc>
          </m:e>
          <m:sup>
            <m:r>
              <m:rPr>
                <m:sty m:val="p"/>
              </m:rPr>
              <m:t>*</m:t>
            </m:r>
          </m:sup>
        </m:sSup>
      </m:oMath>
      <w:r>
        <w:t xml:space="preserve"> </w:t>
      </w:r>
      <w:r>
        <w:t xml:space="preserve">es el nivel más bajo de educación que el tipo B no imita,</w:t>
      </w:r>
      <w:r>
        <w:t xml:space="preserve"> </w:t>
      </w:r>
      <m:oMath>
        <m:sSub>
          <m:e>
            <m:r>
              <m:t>c</m:t>
            </m:r>
          </m:e>
          <m:sub>
            <m:r>
              <m:rPr>
                <m:sty m:val="p"/>
              </m:rPr>
              <m:t>B</m:t>
            </m:r>
          </m:sub>
        </m:sSub>
        <m:d>
          <m:dPr>
            <m:begChr m:val="("/>
            <m:sepChr m:val=""/>
            <m:endChr m:val=")"/>
            <m:grow/>
          </m:dPr>
          <m:e>
            <m:sSup>
              <m:e>
                <m:acc>
                  <m:accPr>
                    <m:chr m:val="̂"/>
                  </m:accPr>
                  <m:e>
                    <m:r>
                      <m:t>y</m:t>
                    </m:r>
                  </m:e>
                </m:acc>
              </m:e>
              <m:sup>
                <m:r>
                  <m:rPr>
                    <m:sty m:val="p"/>
                  </m:rPr>
                  <m:t>*</m:t>
                </m:r>
              </m:sup>
            </m:sSup>
          </m:e>
        </m:d>
        <m:r>
          <m:rPr>
            <m:sty m:val="p"/>
          </m:rPr>
          <m:t>=</m:t>
        </m:r>
        <m:sSub>
          <m:e>
            <m:r>
              <m:t>w</m:t>
            </m:r>
          </m:e>
          <m:sub>
            <m:r>
              <m:rPr>
                <m:sty m:val="p"/>
              </m:rPr>
              <m:t>A</m:t>
            </m:r>
          </m:sub>
        </m:sSub>
        <m:r>
          <m:rPr>
            <m:sty m:val="p"/>
          </m:rPr>
          <m:t>−</m:t>
        </m:r>
        <m:sSub>
          <m:e>
            <m:r>
              <m:t>w</m:t>
            </m:r>
          </m:e>
          <m:sub>
            <m:r>
              <m:rPr>
                <m:sty m:val="p"/>
              </m:rPr>
              <m:t>B</m:t>
            </m:r>
          </m:sub>
        </m:sSub>
      </m:oMath>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13</w:t>
        </w:r>
      </w:hyperlink>
      <w:r>
        <w:t xml:space="preserve">)</w:t>
      </w:r>
      <w:r>
        <w:t xml:space="preserve">.</w:t>
      </w:r>
    </w:p>
    <w:p>
      <w:pPr>
        <w:numPr>
          <w:ilvl w:val="0"/>
          <w:numId w:val="1064"/>
        </w:numPr>
      </w:pPr>
      <w:r>
        <w:rPr>
          <w:i/>
          <w:iCs/>
        </w:rPr>
        <w:t xml:space="preserve">Clásico: cerveza o quiche</w:t>
      </w:r>
      <w:r>
        <w:t xml:space="preserve"> </w:t>
      </w:r>
      <w:r>
        <w:t xml:space="preserve">(</w:t>
      </w:r>
      <w:hyperlink w:anchor="ref_ChoKreps1987Signaling">
        <w:r>
          <w:rPr>
            <w:rStyle w:val="Hyperlink"/>
            <w:smallCaps/>
          </w:rPr>
          <w:t xml:space="preserve">Cho</w:t>
        </w:r>
        <w:r>
          <w:rPr>
            <w:rStyle w:val="Hyperlink"/>
          </w:rPr>
          <w:t xml:space="preserve"> </w:t>
        </w:r>
        <w:r>
          <w:rPr>
            <w:rStyle w:val="Hyperlink"/>
          </w:rPr>
          <w:t xml:space="preserve">y</w:t>
        </w:r>
        <w:r>
          <w:rPr>
            <w:rStyle w:val="Hyperlink"/>
          </w:rPr>
          <w:t xml:space="preserve"> </w:t>
        </w:r>
        <w:r>
          <w:rPr>
            <w:rStyle w:val="Hyperlink"/>
            <w:smallCaps/>
          </w:rPr>
          <w:t xml:space="preserve">Kreps</w:t>
        </w:r>
        <w:r>
          <w:rPr>
            <w:rStyle w:val="Hyperlink"/>
          </w:rPr>
          <w:t xml:space="preserve">, 1987</w:t>
        </w:r>
      </w:hyperlink>
      <w:r>
        <w:t xml:space="preserve">)</w:t>
      </w:r>
      <w:r>
        <w:t xml:space="preserve">. Un forastero, fuerte o débil, elige qué desayunar ante un matón que solo quiere pelear con los débiles; el criterio intuitivo descarta el equilibrio en el que los 2 tipos piden quiche (anexo </w:t>
      </w:r>
      <w:hyperlink w:anchor="anexo_clasicos">
        <w:r>
          <w:rPr>
            <w:rStyle w:val="Hyperlink"/>
          </w:rPr>
          <w:t xml:space="preserve">E</w:t>
        </w:r>
      </w:hyperlink>
      <w:r>
        <w:t xml:space="preserve">).</w:t>
      </w:r>
    </w:p>
    <w:bookmarkEnd w:id="97"/>
    <w:bookmarkStart w:id="98" w:name="iii_implicaciones_3"/>
    <w:p>
      <w:pPr>
        <w:pStyle w:val="Heading5"/>
      </w:pPr>
      <w:r>
        <w:t xml:space="preserve">iii) Implicaciones</w:t>
      </w:r>
    </w:p>
    <w:p>
      <w:pPr>
        <w:numPr>
          <w:ilvl w:val="0"/>
          <w:numId w:val="1066"/>
        </w:numPr>
      </w:pPr>
      <w:r>
        <w:t xml:space="preserve">Las creencias fuera del equilibrio no son un tecnicismo: son las que sostienen el resultado. En el separador, el tipo B no se educa porque cree que, si eligiera una educación intermedia, le tomarían por B; con otras creencias, se educaría. El criterio intuitivo pide que esas creencias sean razonables: no atribuir a nadie una acción que nunca le convendría.</w:t>
      </w:r>
    </w:p>
    <w:p>
      <w:pPr>
        <w:numPr>
          <w:ilvl w:val="0"/>
          <w:numId w:val="1066"/>
        </w:numPr>
      </w:pPr>
      <w:r>
        <w:t xml:space="preserve">La señal tiene un coste de eficiencia: el tipo A gasta en educación solo para distinguirse, y ese gasto es el precio de la información asimétrica</w:t>
      </w:r>
      <w:r>
        <w:t xml:space="preserve"> </w:t>
      </w:r>
      <w:hyperlink r:id="rId31">
        <w:r>
          <w:rPr>
            <w:rStyle w:val="Referenciaatema"/>
          </w:rPr>
          <w:t xml:space="preserve">[ver tema 3.A.13]</w:t>
        </w:r>
      </w:hyperlink>
      <w:r>
        <w:t xml:space="preserve">.</w:t>
      </w:r>
    </w:p>
    <w:bookmarkEnd w:id="98"/>
    <w:bookmarkEnd w:id="99"/>
    <w:bookmarkStart w:id="100" w:name="c_extensiones_2"/>
    <w:p>
      <w:pPr>
        <w:pStyle w:val="Heading4"/>
      </w:pPr>
      <w:r>
        <w:t xml:space="preserve">c) Extensiones</w:t>
      </w:r>
    </w:p>
    <w:p>
      <w:pPr>
        <w:numPr>
          <w:ilvl w:val="0"/>
          <w:numId w:val="1067"/>
        </w:numPr>
      </w:pPr>
      <w:r>
        <w:rPr>
          <w:i/>
          <w:iCs/>
        </w:rPr>
        <w:t xml:space="preserve">Refinamientos</w:t>
      </w:r>
      <w:r>
        <w:t xml:space="preserve">: el</w:t>
      </w:r>
      <w:r>
        <w:t xml:space="preserve"> </w:t>
      </w:r>
      <w:r>
        <w:rPr>
          <w:b/>
          <w:bCs/>
        </w:rPr>
        <w:t xml:space="preserve">equilibrio secuencial</w:t>
      </w:r>
      <w:r>
        <w:t xml:space="preserve"> </w:t>
      </w:r>
      <w:r>
        <w:t xml:space="preserve">de</w:t>
      </w:r>
      <w:r>
        <w:t xml:space="preserve"> </w:t>
      </w:r>
      <w:r>
        <w:rPr>
          <w:smallCaps/>
        </w:rPr>
        <w:t xml:space="preserve">Kreps</w:t>
      </w:r>
      <w:r>
        <w:t xml:space="preserve"> </w:t>
      </w:r>
      <w:r>
        <w:t xml:space="preserve">y</w:t>
      </w:r>
      <w:r>
        <w:t xml:space="preserve"> </w:t>
      </w:r>
      <w:r>
        <w:rPr>
          <w:smallCaps/>
        </w:rPr>
        <w:t xml:space="preserve">Wilson</w:t>
      </w:r>
      <w:r>
        <w:t xml:space="preserve"> </w:t>
      </w:r>
      <w:r>
        <w:t xml:space="preserve">(</w:t>
      </w:r>
      <w:hyperlink w:anchor="ref_KrepsWilson1982Sequential">
        <w:r>
          <w:rPr>
            <w:rStyle w:val="Hyperlink"/>
          </w:rPr>
          <w:t xml:space="preserve">1982b</w:t>
        </w:r>
      </w:hyperlink>
      <w:r>
        <w:t xml:space="preserve">)</w:t>
      </w:r>
      <w:r>
        <w:t xml:space="preserve"> </w:t>
      </w:r>
      <w:r>
        <w:t xml:space="preserve">obtiene las creencias fuera de la senda como límite de estrategias con errores, y el</w:t>
      </w:r>
      <w:r>
        <w:t xml:space="preserve"> </w:t>
      </w:r>
      <w:r>
        <w:rPr>
          <w:b/>
          <w:bCs/>
        </w:rPr>
        <w:t xml:space="preserve">equilibrio perfecto de mano temblorosa</w:t>
      </w:r>
      <w:r>
        <w:t xml:space="preserve"> </w:t>
      </w:r>
      <w:r>
        <w:t xml:space="preserve">de</w:t>
      </w:r>
      <w:r>
        <w:t xml:space="preserve"> </w:t>
      </w:r>
      <w:r>
        <w:rPr>
          <w:smallCaps/>
        </w:rPr>
        <w:t xml:space="preserve">Selten</w:t>
      </w:r>
      <w:r>
        <w:t xml:space="preserve"> </w:t>
      </w:r>
      <w:r>
        <w:t xml:space="preserve">(</w:t>
      </w:r>
      <w:hyperlink w:anchor="ref_Selten1975Reexamination">
        <w:r>
          <w:rPr>
            <w:rStyle w:val="Hyperlink"/>
          </w:rPr>
          <w:t xml:space="preserve">1975</w:t>
        </w:r>
      </w:hyperlink>
      <w:r>
        <w:t xml:space="preserve">)</w:t>
      </w:r>
      <w:r>
        <w:t xml:space="preserve"> </w:t>
      </w:r>
      <w:r>
        <w:t xml:space="preserve">exige que la estrategia siga siendo óptima si los rivales se equivocan con una probabilidad pequeña.</w:t>
      </w:r>
    </w:p>
    <w:p>
      <w:pPr>
        <w:numPr>
          <w:ilvl w:val="0"/>
          <w:numId w:val="1067"/>
        </w:numPr>
      </w:pPr>
      <w:r>
        <w:rPr>
          <w:i/>
          <w:iCs/>
        </w:rPr>
        <w:t xml:space="preserve">Otras aplicaciones</w:t>
      </w:r>
      <w:r>
        <w:t xml:space="preserve">: el precio límite como señal de costes bajos</w:t>
      </w:r>
      <w:r>
        <w:t xml:space="preserve"> </w:t>
      </w:r>
      <w:r>
        <w:t xml:space="preserve">(</w:t>
      </w:r>
      <w:hyperlink w:anchor="ref_MilgromRoberts1982Limit">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1982a</w:t>
        </w:r>
      </w:hyperlink>
      <w:r>
        <w:t xml:space="preserve">)</w:t>
      </w:r>
      <w:r>
        <w:t xml:space="preserve"> </w:t>
      </w:r>
      <w:hyperlink r:id="rId23">
        <w:r>
          <w:rPr>
            <w:rStyle w:val="Referenciaatema"/>
          </w:rPr>
          <w:t xml:space="preserve">[ver tema 3.A.15]</w:t>
        </w:r>
      </w:hyperlink>
      <w:r>
        <w:t xml:space="preserve"> </w:t>
      </w:r>
      <w:r>
        <w:t xml:space="preserve">y la reputación de los juegos repetidos (</w:t>
      </w:r>
      <w:hyperlink w:anchor="sec_repetidos">
        <w:r>
          <w:rPr>
            <w:rStyle w:val="Hyperlink"/>
          </w:rPr>
          <w:t xml:space="preserve">I.3.2</w:t>
        </w:r>
      </w:hyperlink>
      <w:r>
        <w:t xml:space="preserve">).</w:t>
      </w:r>
    </w:p>
    <w:bookmarkEnd w:id="100"/>
    <w:bookmarkStart w:id="101" w:name="d_valoraci__n_1"/>
    <w:p>
      <w:pPr>
        <w:pStyle w:val="Heading4"/>
      </w:pPr>
      <w:r>
        <w:t xml:space="preserve">d) Valoración</w:t>
      </w:r>
    </w:p>
    <w:p>
      <w:pPr>
        <w:numPr>
          <w:ilvl w:val="0"/>
          <w:numId w:val="1068"/>
        </w:numPr>
      </w:pPr>
      <w:r>
        <w:t xml:space="preserve">El EBP completa la tabla de conceptos de solución (tabla </w:t>
      </w:r>
      <w:hyperlink w:anchor="tab_clasificacion_juegos">
        <w:r>
          <w:rPr>
            <w:rStyle w:val="Hyperlink"/>
          </w:rPr>
          <w:t xml:space="preserve">1</w:t>
        </w:r>
      </w:hyperlink>
      <w:r>
        <w:t xml:space="preserve">), pero la multiplicidad de equilibrios reaparece con fuerza, y los refinamientos que la reducen piden a los jugadores un razonamiento muy sofisticado sobre lo que no ocurre en equilibrio.</w:t>
      </w:r>
    </w:p>
    <w:bookmarkEnd w:id="101"/>
    <w:bookmarkEnd w:id="102"/>
    <w:bookmarkStart w:id="122" w:name="sec_negociacion_cooperativos"/>
    <w:p>
      <w:pPr>
        <w:pStyle w:val="Heading2"/>
      </w:pPr>
      <w:r>
        <w:t xml:space="preserve">II.3.</w:t>
      </w:r>
      <w:r>
        <w:t xml:space="preserve"> </w:t>
      </w:r>
      <w:r>
        <w:t xml:space="preserve">Negociación y juegos cooperativos</w:t>
      </w:r>
    </w:p>
    <w:p>
      <w:pPr>
        <w:numPr>
          <w:ilvl w:val="0"/>
          <w:numId w:val="1069"/>
        </w:numPr>
      </w:pPr>
      <w:r>
        <w:t xml:space="preserve">Una vez estudiados los juegos no cooperativos, pasamos a los que permiten firmar</w:t>
      </w:r>
      <w:r>
        <w:t xml:space="preserve"> </w:t>
      </w:r>
      <w:r>
        <w:rPr>
          <w:i/>
          <w:iCs/>
        </w:rPr>
        <w:t xml:space="preserve">acuerdos vinculantes</w:t>
      </w:r>
      <w:r>
        <w:t xml:space="preserve">. La pregunta ya no es qué estrategia elige cada uno, sino qué reparto del resultado conjunto es aceptable para todos. Empezamos con 2 jugadores (la negociación) y seguimos con</w:t>
      </w:r>
      <w:r>
        <w:t xml:space="preserve"> </w:t>
      </w:r>
      <m:oMath>
        <m:r>
          <m:t>n</m:t>
        </m:r>
      </m:oMath>
      <w:r>
        <w:t xml:space="preserve"> </w:t>
      </w:r>
      <w:r>
        <w:t xml:space="preserve">(el núcleo y el valor de</w:t>
      </w:r>
      <w:r>
        <w:t xml:space="preserve"> </w:t>
      </w:r>
      <w:r>
        <w:rPr>
          <w:smallCaps/>
        </w:rPr>
        <w:t xml:space="preserve">Shapley</w:t>
      </w:r>
      <w:r>
        <w:t xml:space="preserve">).</w:t>
      </w:r>
    </w:p>
    <w:bookmarkStart w:id="112" w:name="sec_negociacion"/>
    <w:p>
      <w:pPr>
        <w:pStyle w:val="Heading3"/>
      </w:pPr>
      <w:r>
        <w:t xml:space="preserve">II.3.1.</w:t>
      </w:r>
      <w:r>
        <w:t xml:space="preserve"> </w:t>
      </w:r>
      <w:r>
        <w:t xml:space="preserve">Negociación: la solución de</w:t>
      </w:r>
      <w:r>
        <w:t xml:space="preserve"> </w:t>
      </w:r>
      <w:r>
        <w:rPr>
          <w:smallCaps/>
        </w:rPr>
        <w:t xml:space="preserve">Nash</w:t>
      </w:r>
      <w:r>
        <w:t xml:space="preserve"> </w:t>
      </w:r>
      <w:r>
        <w:t xml:space="preserve">y su fundamento no cooperativo</w:t>
      </w:r>
    </w:p>
    <w:bookmarkStart w:id="103" w:name="a_idea_5"/>
    <w:p>
      <w:pPr>
        <w:pStyle w:val="Heading4"/>
      </w:pPr>
      <w:r>
        <w:t xml:space="preserve">a) Idea</w:t>
      </w:r>
    </w:p>
    <w:p>
      <w:pPr>
        <w:numPr>
          <w:ilvl w:val="0"/>
          <w:numId w:val="1070"/>
        </w:numPr>
      </w:pPr>
      <w:r>
        <w:t xml:space="preserve">Cuando 2 partes pueden ganar con un acuerdo, hay todo un abanico de acuerdos eficientes e individualmente racionales, y la teoría tradicional no dice cuál se alcanzará: es la indeterminación de</w:t>
      </w:r>
      <w:r>
        <w:t xml:space="preserve"> </w:t>
      </w:r>
      <w:r>
        <w:rPr>
          <w:smallCaps/>
        </w:rPr>
        <w:t xml:space="preserve">Edgeworth</w:t>
      </w:r>
      <w:r>
        <w:t xml:space="preserve"> </w:t>
      </w:r>
      <w:r>
        <w:t xml:space="preserve">en la caja de intercambio</w:t>
      </w:r>
      <w:r>
        <w:t xml:space="preserve"> </w:t>
      </w:r>
      <w:hyperlink r:id="rId41">
        <w:r>
          <w:rPr>
            <w:rStyle w:val="Referenciaatema"/>
          </w:rPr>
          <w:t xml:space="preserve">[ver tema 3.A.21]</w:t>
        </w:r>
      </w:hyperlink>
      <w:r>
        <w:t xml:space="preserve"> </w:t>
      </w:r>
      <w:r>
        <w:t xml:space="preserve">y de</w:t>
      </w:r>
      <w:r>
        <w:t xml:space="preserve"> </w:t>
      </w:r>
      <w:r>
        <w:rPr>
          <w:smallCaps/>
        </w:rPr>
        <w:t xml:space="preserve">Bowley</w:t>
      </w:r>
      <w:r>
        <w:t xml:space="preserve"> </w:t>
      </w:r>
      <w:r>
        <w:t xml:space="preserve">en el monopolio bilateral</w:t>
      </w:r>
      <w:r>
        <w:t xml:space="preserve"> </w:t>
      </w:r>
      <w:hyperlink r:id="rId28">
        <w:r>
          <w:rPr>
            <w:rStyle w:val="Referenciaatema"/>
          </w:rPr>
          <w:t xml:space="preserve">[ver tema 3.A.17]</w:t>
        </w:r>
      </w:hyperlink>
      <w:r>
        <w:t xml:space="preserve">. La teoría de la negociación la resuelve por 2 caminos, y el</w:t>
      </w:r>
      <w:r>
        <w:t xml:space="preserve"> </w:t>
      </w:r>
      <w:r>
        <w:rPr>
          <w:b/>
          <w:bCs/>
        </w:rPr>
        <w:t xml:space="preserve">programa de</w:t>
      </w:r>
      <w:r>
        <w:rPr>
          <w:b/>
          <w:bCs/>
        </w:rPr>
        <w:t xml:space="preserve"> </w:t>
      </w:r>
      <w:r>
        <w:rPr>
          <w:b/>
          <w:bCs/>
          <w:smallCaps/>
        </w:rPr>
        <w:t xml:space="preserve">Nash</w:t>
      </w:r>
      <w:r>
        <w:t xml:space="preserve"> </w:t>
      </w:r>
      <w:r>
        <w:t xml:space="preserve">consiste en comprobar que llegan al mismo sitio: es el puente entre los juegos cooperativos y los no cooperativos.</w:t>
      </w:r>
    </w:p>
    <w:p>
      <w:pPr>
        <w:numPr>
          <w:ilvl w:val="0"/>
          <w:numId w:val="1070"/>
        </w:numPr>
      </w:pPr>
      <w:r>
        <w:rPr>
          <w:i/>
          <w:iCs/>
        </w:rPr>
        <w:t xml:space="preserve">Hilo: I y E negocian el acceso a la red</w:t>
      </w:r>
      <w:r>
        <w:t xml:space="preserve">. Si E, en lugar de construir su red, alquila la de</w:t>
      </w:r>
      <w:r>
        <w:t xml:space="preserve"> </w:t>
      </w:r>
      <w:r>
        <w:t xml:space="preserve">I</w:t>
      </w:r>
      <w:r>
        <w:t xml:space="preserve">, los 2 ganan; pero el precio puede estar en cualquier punto entre lo mínimo que I acepta y lo máximo que E paga. ¿Dónde acabará?</w:t>
      </w:r>
    </w:p>
    <w:bookmarkEnd w:id="103"/>
    <w:bookmarkStart w:id="108" w:name="b_modelo_5"/>
    <w:p>
      <w:pPr>
        <w:pStyle w:val="Heading4"/>
      </w:pPr>
      <w:r>
        <w:t xml:space="preserve">b) Modelo</w:t>
      </w:r>
    </w:p>
    <w:bookmarkStart w:id="104" w:name="i_supuestos_4"/>
    <w:p>
      <w:pPr>
        <w:pStyle w:val="Heading5"/>
      </w:pPr>
      <w:r>
        <w:t xml:space="preserve">i) Supuestos</w:t>
      </w:r>
    </w:p>
    <w:p>
      <w:pPr>
        <w:numPr>
          <w:ilvl w:val="0"/>
          <w:numId w:val="1071"/>
        </w:numPr>
      </w:pPr>
      <w:r>
        <w:t xml:space="preserve">2 jugadores, un conjunto</w:t>
      </w:r>
      <w:r>
        <w:t xml:space="preserve"> </w:t>
      </w:r>
      <m:oMath>
        <m:r>
          <m:rPr>
            <m:sty m:val="p"/>
            <m:scr m:val="script"/>
          </m:rPr>
          <m:t>U</m:t>
        </m:r>
      </m:oMath>
      <w:r>
        <w:t xml:space="preserve"> </w:t>
      </w:r>
      <w:r>
        <w:t xml:space="preserve">de pagos alcanzables con un acuerdo (convexo y compacto) y un</w:t>
      </w:r>
      <w:r>
        <w:t xml:space="preserve"> </w:t>
      </w:r>
      <w:r>
        <w:rPr>
          <w:b/>
          <w:bCs/>
        </w:rPr>
        <w:t xml:space="preserve">punto de desacuerdo</w:t>
      </w:r>
      <w:r>
        <w:t xml:space="preserve"> </w:t>
      </w:r>
      <m:oMath>
        <m:d>
          <m:dPr>
            <m:begChr m:val="("/>
            <m:sepChr m:val=""/>
            <m:endChr m:val=")"/>
            <m:grow/>
          </m:dPr>
          <m:e>
            <m:sSubSup>
              <m:e>
                <m:r>
                  <m:t>u</m:t>
                </m:r>
              </m:e>
              <m:sub>
                <m:r>
                  <m:t>1</m:t>
                </m:r>
              </m:sub>
              <m:sup>
                <m:r>
                  <m:t>0</m:t>
                </m:r>
              </m:sup>
            </m:sSubSup>
            <m:r>
              <m:rPr>
                <m:sty m:val="p"/>
              </m:rPr>
              <m:t>,</m:t>
            </m:r>
            <m:sSubSup>
              <m:e>
                <m:r>
                  <m:t>u</m:t>
                </m:r>
              </m:e>
              <m:sub>
                <m:r>
                  <m:t>2</m:t>
                </m:r>
              </m:sub>
              <m:sup>
                <m:r>
                  <m:t>0</m:t>
                </m:r>
              </m:sup>
            </m:sSubSup>
          </m:e>
        </m:d>
      </m:oMath>
      <w:r>
        <w:t xml:space="preserve">: lo que cada uno obtiene si no hay acuerdo.</w:t>
      </w:r>
    </w:p>
    <w:bookmarkEnd w:id="104"/>
    <w:bookmarkStart w:id="106" w:name="ii_desarrollo_5"/>
    <w:p>
      <w:pPr>
        <w:pStyle w:val="Heading5"/>
      </w:pPr>
      <w:r>
        <w:t xml:space="preserve">ii) Desarrollo</w:t>
      </w:r>
    </w:p>
    <w:p>
      <w:pPr>
        <w:numPr>
          <w:ilvl w:val="0"/>
          <w:numId w:val="1072"/>
        </w:numPr>
      </w:pPr>
      <w:r>
        <w:rPr>
          <w:i/>
          <w:iCs/>
        </w:rPr>
        <w:t xml:space="preserve">Camino axiomático</w:t>
      </w:r>
      <w:r>
        <w:t xml:space="preserve"> </w:t>
      </w:r>
      <w:r>
        <w:t xml:space="preserve">(</w:t>
      </w:r>
      <w:hyperlink w:anchor="ref_Nash1950Bargaining">
        <w:r>
          <w:rPr>
            <w:rStyle w:val="Hyperlink"/>
            <w:smallCaps/>
          </w:rPr>
          <w:t xml:space="preserve">Nash</w:t>
        </w:r>
        <w:r>
          <w:rPr>
            <w:rStyle w:val="Hyperlink"/>
          </w:rPr>
          <w:t xml:space="preserve">, 1950b</w:t>
        </w:r>
      </w:hyperlink>
      <w:r>
        <w:t xml:space="preserve">)</w:t>
      </w:r>
      <w:r>
        <w:t xml:space="preserve">. Se piden a la solución 4 propiedades razonables: que sea</w:t>
      </w:r>
      <w:r>
        <w:t xml:space="preserve"> </w:t>
      </w:r>
      <w:r>
        <w:rPr>
          <w:i/>
          <w:iCs/>
        </w:rPr>
        <w:t xml:space="preserve">eficiente</w:t>
      </w:r>
      <w:r>
        <w:t xml:space="preserve">, que trate igual a jugadores iguales (</w:t>
      </w:r>
      <w:r>
        <w:rPr>
          <w:i/>
          <w:iCs/>
        </w:rPr>
        <w:t xml:space="preserve">simetría</w:t>
      </w:r>
      <w:r>
        <w:t xml:space="preserve">), que no dependa de las unidades en que se mide la utilidad (</w:t>
      </w:r>
      <w:r>
        <w:rPr>
          <w:i/>
          <w:iCs/>
        </w:rPr>
        <w:t xml:space="preserve">invariancia</w:t>
      </w:r>
      <w:r>
        <w:t xml:space="preserve"> </w:t>
      </w:r>
      <w:r>
        <w:t xml:space="preserve">a transformaciones afines) y que no cambie si se quitan alternativas que de todos modos no se habrían elegido (</w:t>
      </w:r>
      <w:r>
        <w:rPr>
          <w:i/>
          <w:iCs/>
        </w:rPr>
        <w:t xml:space="preserve">independencia de las alternativas irrelevantes</w:t>
      </w:r>
      <w:r>
        <w:t xml:space="preserve">). La única que las cumple maximiza el producto de las ganancias respecto del punto de desacuerdo; si se abandona la simetría, la</w:t>
      </w:r>
      <w:r>
        <w:t xml:space="preserve"> </w:t>
      </w:r>
      <w:r>
        <w:rPr>
          <w:b/>
          <w:bCs/>
        </w:rPr>
        <w:t xml:space="preserve">solución de</w:t>
      </w:r>
      <w:r>
        <w:rPr>
          <w:b/>
          <w:bCs/>
        </w:rPr>
        <w:t xml:space="preserve"> </w:t>
      </w:r>
      <w:r>
        <w:rPr>
          <w:b/>
          <w:bCs/>
          <w:smallCaps/>
        </w:rPr>
        <w:t xml:space="preserve">Nash</w:t>
      </w:r>
      <w:r>
        <w:rPr>
          <w:b/>
          <w:bCs/>
        </w:rPr>
        <w:t xml:space="preserve"> </w:t>
      </w:r>
      <w:r>
        <w:rPr>
          <w:b/>
          <w:bCs/>
        </w:rPr>
        <w:t xml:space="preserve">generalizada</w:t>
      </w:r>
      <w:r>
        <w:t xml:space="preserve"> </w:t>
      </w:r>
      <w:r>
        <w:t xml:space="preserve">pondera cada ganancia con el</w:t>
      </w:r>
      <w:r>
        <w:t xml:space="preserve"> </w:t>
      </w:r>
      <w:r>
        <w:rPr>
          <w:b/>
          <w:bCs/>
        </w:rPr>
        <w:t xml:space="preserve">poder de negociación</w:t>
      </w:r>
      <w:r>
        <w:t xml:space="preserve"> </w:t>
      </w:r>
      <m:oMath>
        <m:r>
          <m:t>γ</m:t>
        </m:r>
        <m:r>
          <m:rPr>
            <m:sty m:val="p"/>
          </m:rPr>
          <m:t>∈</m:t>
        </m:r>
        <m:d>
          <m:dPr>
            <m:begChr m:val="("/>
            <m:sepChr m:val=""/>
            <m:endChr m:val=")"/>
            <m:grow/>
          </m:dPr>
          <m:e>
            <m:r>
              <m:t>0</m:t>
            </m:r>
            <m:r>
              <m:rPr>
                <m:sty m:val="p"/>
              </m:rPr>
              <m:t>,</m:t>
            </m:r>
            <m:r>
              <m:t>1</m:t>
            </m:r>
          </m:e>
        </m:d>
      </m:oMath>
      <w:r>
        <w:t xml:space="preserve"> </w:t>
      </w:r>
      <w:r>
        <w:t xml:space="preserve">del jugador 1:</w:t>
      </w:r>
    </w:p>
    <w:bookmarkStart w:id="105" w:name="eq_nash_negociacion"/>
    <w:bookmarkEnd w:id="105"/>
    <w:p>
      <w:pPr>
        <w:pStyle w:val="Funcionclave"/>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u</m:t>
                        </m:r>
                      </m:e>
                      <m:sub>
                        <m:r>
                          <m:t>1</m:t>
                        </m:r>
                      </m:sub>
                    </m:sSub>
                    <m:r>
                      <m:rPr>
                        <m:sty m:val="p"/>
                      </m:rPr>
                      <m:t>,</m:t>
                    </m:r>
                    <m:r>
                      <m:t> </m:t>
                    </m:r>
                    <m:sSub>
                      <m:e>
                        <m:r>
                          <m:t>u</m:t>
                        </m:r>
                      </m:e>
                      <m:sub>
                        <m:r>
                          <m:t>2</m:t>
                        </m:r>
                      </m:sub>
                    </m:sSub>
                  </m:lim>
                </m:limLow>
              </m:e>
              <m:e>
                <m:r>
                  <m:rPr>
                    <m:sty m:val="p"/>
                  </m:rPr>
                  <m:t>(</m:t>
                </m:r>
                <m:sSub>
                  <m:e>
                    <m:r>
                      <m:t>u</m:t>
                    </m:r>
                  </m:e>
                  <m:sub>
                    <m:r>
                      <m:t>1</m:t>
                    </m:r>
                  </m:sub>
                </m:sSub>
                <m:r>
                  <m:rPr>
                    <m:sty m:val="p"/>
                  </m:rPr>
                  <m:t>−</m:t>
                </m:r>
                <m:sSubSup>
                  <m:e>
                    <m:r>
                      <m:t>u</m:t>
                    </m:r>
                  </m:e>
                  <m:sub>
                    <m:r>
                      <m:t>1</m:t>
                    </m:r>
                  </m:sub>
                  <m:sup>
                    <m:r>
                      <m:t>0</m:t>
                    </m:r>
                  </m:sup>
                </m:sSubSup>
                <m:sSup>
                  <m:e>
                    <m:r>
                      <m:rPr>
                        <m:sty m:val="p"/>
                      </m:rPr>
                      <m:t>)</m:t>
                    </m:r>
                  </m:e>
                  <m:sup>
                    <m:r>
                      <m:t>γ</m:t>
                    </m:r>
                  </m:sup>
                </m:sSup>
                <m:r>
                  <m:rPr>
                    <m:sty m:val="p"/>
                  </m:rPr>
                  <m:t>(</m:t>
                </m:r>
                <m:sSub>
                  <m:e>
                    <m:r>
                      <m:t>u</m:t>
                    </m:r>
                  </m:e>
                  <m:sub>
                    <m:r>
                      <m:t>2</m:t>
                    </m:r>
                  </m:sub>
                </m:sSub>
                <m:r>
                  <m:rPr>
                    <m:sty m:val="p"/>
                  </m:rPr>
                  <m:t>−</m:t>
                </m:r>
                <m:sSubSup>
                  <m:e>
                    <m:r>
                      <m:t>u</m:t>
                    </m:r>
                  </m:e>
                  <m:sub>
                    <m:r>
                      <m:t>2</m:t>
                    </m:r>
                  </m:sub>
                  <m:sup>
                    <m:r>
                      <m:t>0</m:t>
                    </m:r>
                  </m:sup>
                </m:sSubSup>
                <m:sSup>
                  <m:e>
                    <m:r>
                      <m:rPr>
                        <m:sty m:val="p"/>
                      </m:rPr>
                      <m:t>)</m:t>
                    </m:r>
                  </m:e>
                  <m:sup>
                    <m:r>
                      <m:t>1</m:t>
                    </m:r>
                    <m:r>
                      <m:rPr>
                        <m:sty m:val="p"/>
                      </m:rPr>
                      <m:t>−</m:t>
                    </m:r>
                    <m:r>
                      <m:t>γ</m:t>
                    </m:r>
                  </m:sup>
                </m:sSup>
              </m:e>
            </m:mr>
            <m:mr>
              <m:e>
                <m:r>
                  <m:rPr>
                    <m:nor/>
                    <m:sty m:val="p"/>
                  </m:rPr>
                  <m:t>s.a.</m:t>
                </m:r>
              </m:e>
              <m:e>
                <m:d>
                  <m:dPr>
                    <m:begChr m:val="("/>
                    <m:sepChr m:val=""/>
                    <m:endChr m:val=")"/>
                    <m:grow/>
                  </m:dPr>
                  <m:e>
                    <m:sSub>
                      <m:e>
                        <m:r>
                          <m:t>u</m:t>
                        </m:r>
                      </m:e>
                      <m:sub>
                        <m:r>
                          <m:t>1</m:t>
                        </m:r>
                      </m:sub>
                    </m:sSub>
                    <m:r>
                      <m:rPr>
                        <m:sty m:val="p"/>
                      </m:rPr>
                      <m:t>,</m:t>
                    </m:r>
                    <m:sSub>
                      <m:e>
                        <m:r>
                          <m:t>u</m:t>
                        </m:r>
                      </m:e>
                      <m:sub>
                        <m:r>
                          <m:t>2</m:t>
                        </m:r>
                      </m:sub>
                    </m:sSub>
                  </m:e>
                </m:d>
                <m:r>
                  <m:rPr>
                    <m:sty m:val="p"/>
                  </m:rPr>
                  <m:t>∈</m:t>
                </m:r>
                <m:r>
                  <m:rPr>
                    <m:sty m:val="p"/>
                    <m:scr m:val="script"/>
                  </m:rPr>
                  <m:t>U</m:t>
                </m:r>
              </m:e>
            </m:mr>
            <m:mr>
              <m:e/>
              <m:e>
                <m:sSub>
                  <m:e>
                    <m:r>
                      <m:t>u</m:t>
                    </m:r>
                  </m:e>
                  <m:sub>
                    <m:r>
                      <m:t>1</m:t>
                    </m:r>
                  </m:sub>
                </m:sSub>
                <m:r>
                  <m:rPr>
                    <m:sty m:val="p"/>
                  </m:rPr>
                  <m:t>≥</m:t>
                </m:r>
                <m:sSubSup>
                  <m:e>
                    <m:r>
                      <m:t>u</m:t>
                    </m:r>
                  </m:e>
                  <m:sub>
                    <m:r>
                      <m:t>1</m:t>
                    </m:r>
                  </m:sub>
                  <m:sup>
                    <m:r>
                      <m:t>0</m:t>
                    </m:r>
                  </m:sup>
                </m:sSubSup>
                <m:r>
                  <m:rPr>
                    <m:sty m:val="p"/>
                  </m:rPr>
                  <m:t>,</m:t>
                </m:r>
                <m:r>
                  <m:t> </m:t>
                </m:r>
                <m:r>
                  <m:t> </m:t>
                </m:r>
                <m:sSub>
                  <m:e>
                    <m:r>
                      <m:t>u</m:t>
                    </m:r>
                  </m:e>
                  <m:sub>
                    <m:r>
                      <m:t>2</m:t>
                    </m:r>
                  </m:sub>
                </m:sSub>
                <m:r>
                  <m:rPr>
                    <m:sty m:val="p"/>
                  </m:rPr>
                  <m:t>≥</m:t>
                </m:r>
                <m:sSubSup>
                  <m:e>
                    <m:r>
                      <m:t>u</m:t>
                    </m:r>
                  </m:e>
                  <m:sub>
                    <m:r>
                      <m:t>2</m:t>
                    </m:r>
                  </m:sub>
                  <m:sup>
                    <m:r>
                      <m:t>0</m:t>
                    </m:r>
                  </m:sup>
                </m:sSubSup>
              </m:e>
            </m:mr>
          </m:m>
        </m:oMath>
      </m:oMathPara>
    </w:p>
    <w:p>
      <w:pPr>
        <w:numPr>
          <w:ilvl w:val="0"/>
          <w:numId w:val="1000"/>
        </w:numPr>
      </w:pPr>
      <w:r>
        <w:t xml:space="preserve">Con los 4 axiomas,</w:t>
      </w:r>
      <w:r>
        <w:t xml:space="preserve"> </w:t>
      </w:r>
      <m:oMath>
        <m:r>
          <m:t>γ</m:t>
        </m:r>
        <m:r>
          <m:rPr>
            <m:sty m:val="p"/>
          </m:rPr>
          <m:t>=</m:t>
        </m:r>
        <m:r>
          <m:t>1</m:t>
        </m:r>
        <m:r>
          <m:rPr>
            <m:sty m:val="p"/>
          </m:rPr>
          <m:t>/</m:t>
        </m:r>
        <m:r>
          <m:t>2</m:t>
        </m:r>
      </m:oMath>
      <w:r>
        <w:t xml:space="preserve">. Con utilidad transferible, cada uno obtiene su punto de desacuerdo más su parte (</w:t>
      </w:r>
      <m:oMath>
        <m:r>
          <m:t>γ</m:t>
        </m:r>
      </m:oMath>
      <w:r>
        <w:t xml:space="preserve"> </w:t>
      </w:r>
      <w:r>
        <w:t xml:space="preserve">y</w:t>
      </w:r>
      <w:r>
        <w:t xml:space="preserve"> </w:t>
      </w:r>
      <m:oMath>
        <m:r>
          <m:t>1</m:t>
        </m:r>
        <m:r>
          <m:rPr>
            <m:sty m:val="p"/>
          </m:rPr>
          <m:t>−</m:t>
        </m:r>
        <m:r>
          <m:t>γ</m:t>
        </m:r>
      </m:oMath>
      <w:r>
        <w:t xml:space="preserve">) del excedente neto del acuerdo.</w:t>
      </w:r>
    </w:p>
    <w:p>
      <w:pPr>
        <w:numPr>
          <w:ilvl w:val="0"/>
          <w:numId w:val="1072"/>
        </w:numPr>
      </w:pPr>
      <w:r>
        <w:rPr>
          <w:i/>
          <w:iCs/>
        </w:rPr>
        <w:t xml:space="preserve">Camino estratégico</w:t>
      </w:r>
      <w:r>
        <w:t xml:space="preserve"> </w:t>
      </w:r>
      <w:r>
        <w:t xml:space="preserve">(</w:t>
      </w:r>
      <w:hyperlink w:anchor="ref_Rubinstein1982Perfect">
        <w:r>
          <w:rPr>
            <w:rStyle w:val="Hyperlink"/>
            <w:smallCaps/>
          </w:rPr>
          <w:t xml:space="preserve">Rubinstein</w:t>
        </w:r>
        <w:r>
          <w:rPr>
            <w:rStyle w:val="Hyperlink"/>
          </w:rPr>
          <w:t xml:space="preserve">, 1982</w:t>
        </w:r>
      </w:hyperlink>
      <w:r>
        <w:t xml:space="preserve">)</w:t>
      </w:r>
      <w:r>
        <w:t xml:space="preserve">. 2 jugadores se reparten 1 euro proponiendo por turnos; cada ronda sin acuerdo les cuesta porque descuentan el futuro, con factores</w:t>
      </w:r>
      <w:r>
        <w:t xml:space="preserve"> </w:t>
      </w:r>
      <m:oMath>
        <m:sSub>
          <m:e>
            <m:r>
              <m:t>β</m:t>
            </m:r>
          </m:e>
          <m:sub>
            <m:r>
              <m:t>1</m:t>
            </m:r>
          </m:sub>
        </m:sSub>
        <m:r>
          <m:rPr>
            <m:sty m:val="p"/>
          </m:rPr>
          <m:t>,</m:t>
        </m:r>
        <m:sSub>
          <m:e>
            <m:r>
              <m:t>β</m:t>
            </m:r>
          </m:e>
          <m:sub>
            <m:r>
              <m:t>2</m:t>
            </m:r>
          </m:sub>
        </m:sSub>
        <m:r>
          <m:rPr>
            <m:sty m:val="p"/>
          </m:rPr>
          <m:t>&lt;</m:t>
        </m:r>
        <m:r>
          <m:t>1</m:t>
        </m:r>
      </m:oMath>
      <w:r>
        <w:t xml:space="preserve"> </w:t>
      </w:r>
      <w:r>
        <w:t xml:space="preserve">por ronda. Es un juego dinámico con información completa: su único ENPS lleva a un acuerdo en la primera oferta, y quien propone primero se lleva</w:t>
      </w:r>
    </w:p>
    <w:p>
      <w:pPr>
        <w:pStyle w:val="BodyText"/>
        <w:keepNext/>
      </w:pPr>
      <m:oMathPara>
        <m:oMathParaPr>
          <m:jc m:val="center"/>
        </m:oMathParaPr>
        <m:oMath>
          <m:sSup>
            <m:e>
              <m:r>
                <m:t>x</m:t>
              </m:r>
            </m:e>
            <m:sup>
              <m:r>
                <m:rPr>
                  <m:sty m:val="p"/>
                </m:rPr>
                <m:t>*</m:t>
              </m:r>
            </m:sup>
          </m:sSup>
          <m:r>
            <m:rPr>
              <m:sty m:val="p"/>
            </m:rPr>
            <m:t>=</m:t>
          </m:r>
          <m:f>
            <m:fPr>
              <m:type m:val="bar"/>
            </m:fPr>
            <m:num>
              <m:r>
                <m:t>1</m:t>
              </m:r>
              <m:r>
                <m:rPr>
                  <m:sty m:val="p"/>
                </m:rPr>
                <m:t>−</m:t>
              </m:r>
              <m:sSub>
                <m:e>
                  <m:r>
                    <m:t>β</m:t>
                  </m:r>
                </m:e>
                <m:sub>
                  <m:r>
                    <m:t>2</m:t>
                  </m:r>
                </m:sub>
              </m:sSub>
            </m:num>
            <m:den>
              <m:r>
                <m:t>1</m:t>
              </m:r>
              <m:r>
                <m:rPr>
                  <m:sty m:val="p"/>
                </m:rPr>
                <m:t>−</m:t>
              </m:r>
              <m:sSub>
                <m:e>
                  <m:r>
                    <m:t>β</m:t>
                  </m:r>
                </m:e>
                <m:sub>
                  <m:r>
                    <m:t>1</m:t>
                  </m:r>
                </m:sub>
              </m:sSub>
              <m:sSub>
                <m:e>
                  <m:r>
                    <m:t>β</m:t>
                  </m:r>
                </m:e>
                <m:sub>
                  <m:r>
                    <m:t>2</m:t>
                  </m:r>
                </m:sub>
              </m:sSub>
            </m:den>
          </m:f>
        </m:oMath>
      </m:oMathPara>
    </w:p>
    <w:p>
      <w:pPr>
        <w:numPr>
          <w:ilvl w:val="0"/>
          <w:numId w:val="1000"/>
        </w:numPr>
      </w:pPr>
      <w:r>
        <w:t xml:space="preserve">(derivación en el anexo </w:t>
      </w:r>
      <w:hyperlink w:anchor="anexo_rubinstein">
        <w:r>
          <w:rPr>
            <w:rStyle w:val="Hyperlink"/>
          </w:rPr>
          <w:t xml:space="preserve">B</w:t>
        </w:r>
      </w:hyperlink>
      <w:r>
        <w:t xml:space="preserve">). Gana el más paciente.</w:t>
      </w:r>
    </w:p>
    <w:p>
      <w:pPr>
        <w:numPr>
          <w:ilvl w:val="0"/>
          <w:numId w:val="1072"/>
        </w:numPr>
      </w:pPr>
      <w:r>
        <w:rPr>
          <w:i/>
          <w:iCs/>
        </w:rPr>
        <w:t xml:space="preserve">La unión de los 2</w:t>
      </w:r>
      <w:r>
        <w:t xml:space="preserve"> </w:t>
      </w:r>
      <w:r>
        <w:t xml:space="preserve">(</w:t>
      </w:r>
      <w:hyperlink w:anchor="ref_BinmoreRubinsteinWolinsky1986Nash">
        <w:r>
          <w:rPr>
            <w:rStyle w:val="Hyperlink"/>
            <w:smallCaps/>
          </w:rPr>
          <w:t xml:space="preserve">Binmore</w:t>
        </w:r>
        <w:r>
          <w:rPr>
            <w:rStyle w:val="Hyperlink"/>
          </w:rPr>
          <w:t xml:space="preserve">,</w:t>
        </w:r>
        <w:r>
          <w:rPr>
            <w:rStyle w:val="Hyperlink"/>
          </w:rPr>
          <w:t xml:space="preserve"> </w:t>
        </w:r>
        <w:r>
          <w:rPr>
            <w:rStyle w:val="Hyperlink"/>
            <w:smallCaps/>
          </w:rPr>
          <w:t xml:space="preserve">Rubinstein</w:t>
        </w:r>
        <w:r>
          <w:rPr>
            <w:rStyle w:val="Hyperlink"/>
          </w:rPr>
          <w:t xml:space="preserve"> </w:t>
        </w:r>
        <w:r>
          <w:rPr>
            <w:rStyle w:val="Hyperlink"/>
          </w:rPr>
          <w:t xml:space="preserve">y</w:t>
        </w:r>
        <w:r>
          <w:rPr>
            <w:rStyle w:val="Hyperlink"/>
          </w:rPr>
          <w:t xml:space="preserve"> </w:t>
        </w:r>
        <w:r>
          <w:rPr>
            <w:rStyle w:val="Hyperlink"/>
            <w:smallCaps/>
          </w:rPr>
          <w:t xml:space="preserve">Wolinsky</w:t>
        </w:r>
        <w:r>
          <w:rPr>
            <w:rStyle w:val="Hyperlink"/>
          </w:rPr>
          <w:t xml:space="preserve">, 1986</w:t>
        </w:r>
      </w:hyperlink>
      <w:r>
        <w:t xml:space="preserve">)</w:t>
      </w:r>
      <w:r>
        <w:t xml:space="preserve">: si</w:t>
      </w:r>
      <w:r>
        <w:t xml:space="preserve"> </w:t>
      </w:r>
      <m:oMath>
        <m:sSub>
          <m:e>
            <m:r>
              <m:t>β</m:t>
            </m:r>
          </m:e>
          <m:sub>
            <m:r>
              <m:t>i</m:t>
            </m:r>
          </m:sub>
        </m:sSub>
        <m:r>
          <m:rPr>
            <m:sty m:val="p"/>
          </m:rPr>
          <m:t>=</m:t>
        </m:r>
        <m:sSup>
          <m:e>
            <m:r>
              <m:t>e</m:t>
            </m:r>
          </m:e>
          <m:sup>
            <m:r>
              <m:rPr>
                <m:sty m:val="p"/>
              </m:rPr>
              <m:t>−</m:t>
            </m:r>
            <m:sSub>
              <m:e>
                <m:r>
                  <m:t>ρ</m:t>
                </m:r>
              </m:e>
              <m:sub>
                <m:r>
                  <m:t>i</m:t>
                </m:r>
              </m:sub>
            </m:sSub>
            <m:r>
              <m:t>Δ</m:t>
            </m:r>
          </m:sup>
        </m:sSup>
      </m:oMath>
      <w:r>
        <w:t xml:space="preserve"> </w:t>
      </w:r>
      <w:r>
        <w:t xml:space="preserve">y el tiempo entre ofertas</w:t>
      </w:r>
      <w:r>
        <w:t xml:space="preserve"> </w:t>
      </w:r>
      <m:oMath>
        <m:r>
          <m:t>Δ</m:t>
        </m:r>
      </m:oMath>
      <w:r>
        <w:t xml:space="preserve"> </w:t>
      </w:r>
      <w:r>
        <w:t xml:space="preserve">tiende a 0, el reparto de</w:t>
      </w:r>
      <w:r>
        <w:t xml:space="preserve"> </w:t>
      </w:r>
      <w:r>
        <w:rPr>
          <w:smallCaps/>
        </w:rPr>
        <w:t xml:space="preserve">Rubinstein</w:t>
      </w:r>
      <w:r>
        <w:t xml:space="preserve"> </w:t>
      </w:r>
      <w:r>
        <w:t xml:space="preserve">converge a la solución de</w:t>
      </w:r>
      <w:r>
        <w:t xml:space="preserve"> </w:t>
      </w:r>
      <w:r>
        <w:rPr>
          <w:smallCaps/>
        </w:rPr>
        <w:t xml:space="preserve">Nash</w:t>
      </w:r>
      <w:r>
        <w:t xml:space="preserve"> </w:t>
      </w:r>
      <w:r>
        <w:t xml:space="preserve">generalizada con</w:t>
      </w:r>
    </w:p>
    <w:p>
      <w:pPr>
        <w:pStyle w:val="BodyText"/>
        <w:keepNext/>
      </w:pPr>
      <m:oMathPara>
        <m:oMathParaPr>
          <m:jc m:val="center"/>
        </m:oMathParaPr>
        <m:oMath>
          <m:r>
            <m:t>γ</m:t>
          </m:r>
          <m:r>
            <m:rPr>
              <m:sty m:val="p"/>
            </m:rPr>
            <m:t>=</m:t>
          </m:r>
          <m:f>
            <m:fPr>
              <m:type m:val="bar"/>
            </m:fPr>
            <m:num>
              <m:sSub>
                <m:e>
                  <m:r>
                    <m:t>ρ</m:t>
                  </m:r>
                </m:e>
                <m:sub>
                  <m:r>
                    <m:t>2</m:t>
                  </m:r>
                </m:sub>
              </m:sSub>
            </m:num>
            <m:den>
              <m:sSub>
                <m:e>
                  <m:r>
                    <m:t>ρ</m:t>
                  </m:r>
                </m:e>
                <m:sub>
                  <m:r>
                    <m:t>1</m:t>
                  </m:r>
                </m:sub>
              </m:sSub>
              <m:r>
                <m:rPr>
                  <m:sty m:val="p"/>
                </m:rPr>
                <m:t>+</m:t>
              </m:r>
              <m:sSub>
                <m:e>
                  <m:r>
                    <m:t>ρ</m:t>
                  </m:r>
                </m:e>
                <m:sub>
                  <m:r>
                    <m:t>2</m:t>
                  </m:r>
                </m:sub>
              </m:sSub>
            </m:den>
          </m:f>
          <m:r>
            <m:rPr>
              <m:sty m:val="p"/>
            </m:rPr>
            <m:t>,</m:t>
          </m:r>
        </m:oMath>
      </m:oMathPara>
    </w:p>
    <w:p>
      <w:pPr>
        <w:numPr>
          <w:ilvl w:val="0"/>
          <w:numId w:val="1000"/>
        </w:numPr>
      </w:pPr>
      <w:r>
        <w:t xml:space="preserve">donde</w:t>
      </w:r>
      <w:r>
        <w:t xml:space="preserve"> </w:t>
      </w:r>
      <m:oMath>
        <m:sSub>
          <m:e>
            <m:r>
              <m:t>ρ</m:t>
            </m:r>
          </m:e>
          <m:sub>
            <m:r>
              <m:t>1</m:t>
            </m:r>
          </m:sub>
        </m:sSub>
      </m:oMath>
      <w:r>
        <w:t xml:space="preserve"> </w:t>
      </w:r>
      <w:r>
        <w:t xml:space="preserve">y</w:t>
      </w:r>
      <w:r>
        <w:t xml:space="preserve"> </w:t>
      </w:r>
      <m:oMath>
        <m:sSub>
          <m:e>
            <m:r>
              <m:t>ρ</m:t>
            </m:r>
          </m:e>
          <m:sub>
            <m:r>
              <m:t>2</m:t>
            </m:r>
          </m:sub>
        </m:sSub>
      </m:oMath>
      <w:r>
        <w:t xml:space="preserve"> </w:t>
      </w:r>
      <w:r>
        <w:t xml:space="preserve">son las tasas de descuento: el poder de negociación es la</w:t>
      </w:r>
      <w:r>
        <w:t xml:space="preserve"> </w:t>
      </w:r>
      <w:r>
        <w:rPr>
          <w:i/>
          <w:iCs/>
        </w:rPr>
        <w:t xml:space="preserve">paciencia relativa</w:t>
      </w:r>
      <w:r>
        <w:t xml:space="preserve">.</w:t>
      </w:r>
    </w:p>
    <w:bookmarkEnd w:id="106"/>
    <w:bookmarkStart w:id="107" w:name="iii_implicaciones_4"/>
    <w:p>
      <w:pPr>
        <w:pStyle w:val="Heading5"/>
      </w:pPr>
      <w:r>
        <w:t xml:space="preserve">iii) Implicaciones</w:t>
      </w:r>
    </w:p>
    <w:p>
      <w:pPr>
        <w:numPr>
          <w:ilvl w:val="0"/>
          <w:numId w:val="1073"/>
        </w:numPr>
      </w:pPr>
      <w:r>
        <w:t xml:space="preserve">El resultado de una negociación depende de lo que cada parte obtiene sin acuerdo (sus alternativas) y de su paciencia: mejorar la opción externa o poder esperar más da poder de negociación.</w:t>
      </w:r>
    </w:p>
    <w:p>
      <w:pPr>
        <w:numPr>
          <w:ilvl w:val="0"/>
          <w:numId w:val="1073"/>
        </w:numPr>
      </w:pPr>
      <w:r>
        <w:rPr>
          <w:i/>
          <w:iCs/>
        </w:rPr>
        <w:t xml:space="preserve">Aplicaciones</w:t>
      </w:r>
      <w:r>
        <w:t xml:space="preserve">: el monopolio bilateral, en el que el sindicato y la empresa acuerdan la cantidad eficiente y el salario reparte el excedente</w:t>
      </w:r>
      <w:r>
        <w:t xml:space="preserve"> </w:t>
      </w:r>
      <w:hyperlink r:id="rId28">
        <w:r>
          <w:rPr>
            <w:rStyle w:val="Referenciaatema"/>
          </w:rPr>
          <w:t xml:space="preserve">[ver tema 3.A.17]</w:t>
        </w:r>
      </w:hyperlink>
      <w:r>
        <w:t xml:space="preserve">, la negociación salarial</w:t>
      </w:r>
      <w:r>
        <w:t xml:space="preserve"> </w:t>
      </w:r>
      <w:hyperlink r:id="rId22">
        <w:r>
          <w:rPr>
            <w:rStyle w:val="Referenciaatema"/>
          </w:rPr>
          <w:t xml:space="preserve">[ver tema 3.A.27]</w:t>
        </w:r>
      </w:hyperlink>
      <w:r>
        <w:t xml:space="preserve">, el intercambio en la caja de</w:t>
      </w:r>
      <w:r>
        <w:t xml:space="preserve"> </w:t>
      </w:r>
      <w:r>
        <w:rPr>
          <w:smallCaps/>
        </w:rPr>
        <w:t xml:space="preserve">Edgeworth</w:t>
      </w:r>
      <w:r>
        <w:t xml:space="preserve"> </w:t>
      </w:r>
      <w:hyperlink r:id="rId41">
        <w:r>
          <w:rPr>
            <w:rStyle w:val="Referenciaatema"/>
          </w:rPr>
          <w:t xml:space="preserve">[ver tema 3.A.21]</w:t>
        </w:r>
      </w:hyperlink>
      <w:r>
        <w:t xml:space="preserve"> </w:t>
      </w:r>
      <w:r>
        <w:t xml:space="preserve">y el reparto del beneficio de un cártel, con el beneficio de</w:t>
      </w:r>
      <w:r>
        <w:t xml:space="preserve"> </w:t>
      </w:r>
      <w:r>
        <w:rPr>
          <w:smallCaps/>
        </w:rPr>
        <w:t xml:space="preserve">Cournot</w:t>
      </w:r>
      <w:r>
        <w:t xml:space="preserve"> </w:t>
      </w:r>
      <w:r>
        <w:t xml:space="preserve">como punto de desacuerdo</w:t>
      </w:r>
      <w:r>
        <w:t xml:space="preserve"> </w:t>
      </w:r>
      <w:hyperlink r:id="rId21">
        <w:r>
          <w:rPr>
            <w:rStyle w:val="Referenciaatema"/>
          </w:rPr>
          <w:t xml:space="preserve">[ver tema 3.A.19]</w:t>
        </w:r>
      </w:hyperlink>
      <w:r>
        <w:t xml:space="preserve">.</w:t>
      </w:r>
    </w:p>
    <w:bookmarkEnd w:id="107"/>
    <w:bookmarkEnd w:id="108"/>
    <w:bookmarkStart w:id="110" w:name="c_evidencia_emp__rica"/>
    <w:p>
      <w:pPr>
        <w:pStyle w:val="Heading4"/>
      </w:pPr>
      <w:r>
        <w:t xml:space="preserve">c) Evidencia empírica</w:t>
      </w:r>
    </w:p>
    <w:p>
      <w:pPr>
        <w:numPr>
          <w:ilvl w:val="0"/>
          <w:numId w:val="1074"/>
        </w:numPr>
      </w:pPr>
      <w:r>
        <w:rPr>
          <w:i/>
          <w:iCs/>
        </w:rPr>
        <w:t xml:space="preserve">Clásico: el juego del ultimátum</w:t>
      </w:r>
      <w:r>
        <w:t xml:space="preserve"> </w:t>
      </w:r>
      <w:r>
        <w:t xml:space="preserve">(</w:t>
      </w:r>
      <w:hyperlink w:anchor="ref_GuthSchmittbergerSchwarze1982U_53756">
        <w:r>
          <w:rPr>
            <w:rStyle w:val="Hyperlink"/>
            <w:smallCaps/>
          </w:rPr>
          <w:t xml:space="preserve">Güth</w:t>
        </w:r>
        <w:r>
          <w:rPr>
            <w:rStyle w:val="Hyperlink"/>
          </w:rPr>
          <w:t xml:space="preserve">,</w:t>
        </w:r>
        <w:r>
          <w:rPr>
            <w:rStyle w:val="Hyperlink"/>
          </w:rPr>
          <w:t xml:space="preserve"> </w:t>
        </w:r>
        <w:r>
          <w:rPr>
            <w:rStyle w:val="Hyperlink"/>
            <w:smallCaps/>
          </w:rPr>
          <w:t xml:space="preserve">Schmittberger</w:t>
        </w:r>
        <w:r>
          <w:rPr>
            <w:rStyle w:val="Hyperlink"/>
          </w:rPr>
          <w:t xml:space="preserve"> </w:t>
        </w:r>
        <w:r>
          <w:rPr>
            <w:rStyle w:val="Hyperlink"/>
          </w:rPr>
          <w:t xml:space="preserve">y</w:t>
        </w:r>
        <w:r>
          <w:rPr>
            <w:rStyle w:val="Hyperlink"/>
          </w:rPr>
          <w:t xml:space="preserve"> </w:t>
        </w:r>
        <w:r>
          <w:rPr>
            <w:rStyle w:val="Hyperlink"/>
            <w:smallCaps/>
          </w:rPr>
          <w:t xml:space="preserve">Schwarze</w:t>
        </w:r>
        <w:r>
          <w:rPr>
            <w:rStyle w:val="Hyperlink"/>
          </w:rPr>
          <w:t xml:space="preserve">, 1982</w:t>
        </w:r>
      </w:hyperlink>
      <w:r>
        <w:t xml:space="preserve">)</w:t>
      </w:r>
      <w:r>
        <w:t xml:space="preserve"> </w:t>
      </w:r>
      <w:r>
        <w:t xml:space="preserve">(anexo </w:t>
      </w:r>
      <w:hyperlink w:anchor="anexo_clasicos">
        <w:r>
          <w:rPr>
            <w:rStyle w:val="Hyperlink"/>
          </w:rPr>
          <w:t xml:space="preserve">E</w:t>
        </w:r>
      </w:hyperlink>
      <w:r>
        <w:t xml:space="preserve">). Uno propone un reparto y el otro solo puede aceptarlo o rechazarlo (y entonces nadie cobra). El ENPS con agentes egoístas es ofrecer casi nada y aceptar; en el laboratorio, muchos proponen repartos cercanos a la mitad y las ofertas muy bajas se rechazan con frecuencia, aunque rechazarlas cueste dinero. La equidad pesa</w:t>
      </w:r>
      <w:r>
        <w:t xml:space="preserve"> </w:t>
      </w:r>
      <w:hyperlink r:id="rId109">
        <w:r>
          <w:rPr>
            <w:rStyle w:val="Referenciaatema"/>
          </w:rPr>
          <w:t xml:space="preserve">[ver tema 3.A.1]</w:t>
        </w:r>
      </w:hyperlink>
      <w:r>
        <w:t xml:space="preserve">.</w:t>
      </w:r>
    </w:p>
    <w:bookmarkEnd w:id="110"/>
    <w:bookmarkStart w:id="111" w:name="d_valoraci__n_2"/>
    <w:p>
      <w:pPr>
        <w:pStyle w:val="Heading4"/>
      </w:pPr>
      <w:r>
        <w:t xml:space="preserve">d) Valoración</w:t>
      </w:r>
    </w:p>
    <w:p>
      <w:pPr>
        <w:numPr>
          <w:ilvl w:val="0"/>
          <w:numId w:val="1075"/>
        </w:numPr>
      </w:pPr>
      <w:r>
        <w:t xml:space="preserve">La solución de</w:t>
      </w:r>
      <w:r>
        <w:t xml:space="preserve"> </w:t>
      </w:r>
      <w:r>
        <w:rPr>
          <w:smallCaps/>
        </w:rPr>
        <w:t xml:space="preserve">Nash</w:t>
      </w:r>
      <w:r>
        <w:t xml:space="preserve"> </w:t>
      </w:r>
      <w:r>
        <w:t xml:space="preserve">es elegante pero sus axiomas son discutibles (la independencia de las alternativas irrelevantes, sobre todo), y con información privada sobre el punto de desacuerdo aparecen retrasos y rupturas que el modelo de</w:t>
      </w:r>
      <w:r>
        <w:t xml:space="preserve"> </w:t>
      </w:r>
      <w:r>
        <w:rPr>
          <w:smallCaps/>
        </w:rPr>
        <w:t xml:space="preserve">Rubinstein</w:t>
      </w:r>
      <w:r>
        <w:t xml:space="preserve"> </w:t>
      </w:r>
      <w:r>
        <w:t xml:space="preserve">con información completa no predice. Y con más de 2 jugadores se pueden formar coaliciones: hace falta otro instrumento.</w:t>
      </w:r>
    </w:p>
    <w:bookmarkEnd w:id="111"/>
    <w:bookmarkEnd w:id="112"/>
    <w:bookmarkStart w:id="117" w:name="sec_nucleo"/>
    <w:p>
      <w:pPr>
        <w:pStyle w:val="Heading3"/>
      </w:pPr>
      <w:r>
        <w:t xml:space="preserve">II.3.2.</w:t>
      </w:r>
      <w:r>
        <w:t xml:space="preserve"> </w:t>
      </w:r>
      <w:r>
        <w:t xml:space="preserve">Juegos cooperativos: función característica y núcleo</w:t>
      </w:r>
    </w:p>
    <w:p>
      <w:pPr>
        <w:numPr>
          <w:ilvl w:val="0"/>
          <w:numId w:val="1076"/>
        </w:numPr>
      </w:pPr>
      <w:r>
        <w:rPr>
          <w:i/>
          <w:iCs/>
        </w:rPr>
        <w:t xml:space="preserve">Supuestos</w:t>
      </w:r>
      <w:r>
        <w:t xml:space="preserve">: acuerdos vinculantes y</w:t>
      </w:r>
      <w:r>
        <w:t xml:space="preserve"> </w:t>
      </w:r>
      <w:r>
        <w:rPr>
          <w:b/>
          <w:bCs/>
        </w:rPr>
        <w:t xml:space="preserve">utilidad transferible</w:t>
      </w:r>
      <w:r>
        <w:t xml:space="preserve">: los pagos se pueden sumar y redistribuir entre los miembros de una coalición (por ejemplo, con dinero).</w:t>
      </w:r>
    </w:p>
    <w:p>
      <w:pPr>
        <w:numPr>
          <w:ilvl w:val="0"/>
          <w:numId w:val="1076"/>
        </w:numPr>
      </w:pPr>
      <w:r>
        <w:rPr>
          <w:i/>
          <w:iCs/>
        </w:rPr>
        <w:t xml:space="preserve">Elementos</w:t>
      </w:r>
      <w:r>
        <w:t xml:space="preserve">: el conjunto de jugadores</w:t>
      </w:r>
      <w:r>
        <w:t xml:space="preserve"> </w:t>
      </w:r>
      <m:oMath>
        <m:r>
          <m:t>N</m:t>
        </m:r>
      </m:oMath>
      <w:r>
        <w:t xml:space="preserve">; las</w:t>
      </w:r>
      <w:r>
        <w:t xml:space="preserve"> </w:t>
      </w:r>
      <w:r>
        <w:rPr>
          <w:b/>
          <w:bCs/>
        </w:rPr>
        <w:t xml:space="preserve">coaliciones</w:t>
      </w:r>
      <w:r>
        <w:t xml:space="preserve"> </w:t>
      </w:r>
      <m:oMath>
        <m:r>
          <m:t>T</m:t>
        </m:r>
        <m:r>
          <m:rPr>
            <m:sty m:val="p"/>
          </m:rPr>
          <m:t>⊆</m:t>
        </m:r>
        <m:r>
          <m:t>N</m:t>
        </m:r>
      </m:oMath>
      <w:r>
        <w:t xml:space="preserve">; la</w:t>
      </w:r>
      <w:r>
        <w:t xml:space="preserve"> </w:t>
      </w:r>
      <w:r>
        <w:rPr>
          <w:b/>
          <w:bCs/>
        </w:rPr>
        <w:t xml:space="preserve">función característica</w:t>
      </w:r>
      <w:r>
        <w:t xml:space="preserve"> </w:t>
      </w:r>
      <m:oMath>
        <m:r>
          <m:t>v</m:t>
        </m:r>
        <m:d>
          <m:dPr>
            <m:begChr m:val="("/>
            <m:sepChr m:val=""/>
            <m:endChr m:val=")"/>
            <m:grow/>
          </m:dPr>
          <m:e>
            <m:r>
              <m:t>T</m:t>
            </m:r>
          </m:e>
        </m:d>
      </m:oMath>
      <w:r>
        <w:t xml:space="preserve">, lo máximo que la coalición</w:t>
      </w:r>
      <w:r>
        <w:t xml:space="preserve"> </w:t>
      </w:r>
      <m:oMath>
        <m:r>
          <m:t>T</m:t>
        </m:r>
      </m:oMath>
      <w:r>
        <w:t xml:space="preserve"> </w:t>
      </w:r>
      <w:r>
        <w:t xml:space="preserve">puede garantizarse por sí sola, con</w:t>
      </w:r>
      <w:r>
        <w:t xml:space="preserve"> </w:t>
      </w:r>
      <m:oMath>
        <m:r>
          <m:t>v</m:t>
        </m:r>
        <m:d>
          <m:dPr>
            <m:begChr m:val="("/>
            <m:sepChr m:val=""/>
            <m:endChr m:val=")"/>
            <m:grow/>
          </m:dPr>
          <m:e>
            <m:r>
              <m:rPr>
                <m:sty m:val="p"/>
              </m:rPr>
              <m:t>⌀</m:t>
            </m:r>
          </m:e>
        </m:d>
        <m:r>
          <m:rPr>
            <m:sty m:val="p"/>
          </m:rPr>
          <m:t>=</m:t>
        </m:r>
        <m:r>
          <m:t>0</m:t>
        </m:r>
      </m:oMath>
      <w:r>
        <w:t xml:space="preserve">, y un</w:t>
      </w:r>
      <w:r>
        <w:t xml:space="preserve"> </w:t>
      </w:r>
      <w:r>
        <w:rPr>
          <w:b/>
          <w:bCs/>
        </w:rPr>
        <w:t xml:space="preserve">reparto</w:t>
      </w:r>
      <w:r>
        <w:t xml:space="preserv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Un reparto es una</w:t>
      </w:r>
      <w:r>
        <w:t xml:space="preserve"> </w:t>
      </w:r>
      <w:r>
        <w:rPr>
          <w:b/>
          <w:bCs/>
        </w:rPr>
        <w:t xml:space="preserve">imputación</w:t>
      </w:r>
      <w:r>
        <w:t xml:space="preserve"> </w:t>
      </w:r>
      <w:r>
        <w:t xml:space="preserve">si es</w:t>
      </w:r>
      <w:r>
        <w:t xml:space="preserve"> </w:t>
      </w:r>
      <w:r>
        <w:rPr>
          <w:i/>
          <w:iCs/>
        </w:rPr>
        <w:t xml:space="preserve">eficiente</w:t>
      </w:r>
      <w:r>
        <w:t xml:space="preserve">,</w:t>
      </w:r>
      <w:r>
        <w:t xml:space="preserve"> </w:t>
      </w:r>
      <m:oMath>
        <m:nary>
          <m:naryPr>
            <m:chr m:val="∑"/>
            <m:limLoc m:val="undOvr"/>
            <m:subHide m:val="off"/>
            <m:supHide m:val="on"/>
          </m:naryPr>
          <m:sub>
            <m:r>
              <m:t>i</m:t>
            </m:r>
            <m:r>
              <m:rPr>
                <m:sty m:val="p"/>
              </m:rPr>
              <m:t>∈</m:t>
            </m:r>
            <m:r>
              <m:t>N</m:t>
            </m:r>
          </m:sub>
          <m:sup>
            <m:r>
              <m:t>​</m:t>
            </m:r>
          </m:sup>
          <m:e>
            <m:sSub>
              <m:e>
                <m:r>
                  <m:t>x</m:t>
                </m:r>
              </m:e>
              <m:sub>
                <m:r>
                  <m:t>i</m:t>
                </m:r>
              </m:sub>
            </m:sSub>
          </m:e>
        </m:nary>
        <m:r>
          <m:rPr>
            <m:sty m:val="p"/>
          </m:rPr>
          <m:t>=</m:t>
        </m:r>
        <m:r>
          <m:t>v</m:t>
        </m:r>
        <m:d>
          <m:dPr>
            <m:begChr m:val="("/>
            <m:sepChr m:val=""/>
            <m:endChr m:val=")"/>
            <m:grow/>
          </m:dPr>
          <m:e>
            <m:r>
              <m:t>N</m:t>
            </m:r>
          </m:e>
        </m:d>
      </m:oMath>
      <w:r>
        <w:t xml:space="preserve">, e</w:t>
      </w:r>
      <w:r>
        <w:t xml:space="preserve"> </w:t>
      </w:r>
      <w:r>
        <w:rPr>
          <w:i/>
          <w:iCs/>
        </w:rPr>
        <w:t xml:space="preserve">individualmente racional</w:t>
      </w:r>
      <w:r>
        <w:t xml:space="preserve">,</w:t>
      </w:r>
      <w:r>
        <w:t xml:space="preserve"> </w:t>
      </w:r>
      <m:oMath>
        <m:sSub>
          <m:e>
            <m:r>
              <m:t>x</m:t>
            </m:r>
          </m:e>
          <m:sub>
            <m:r>
              <m:t>i</m:t>
            </m:r>
          </m:sub>
        </m:sSub>
        <m:r>
          <m:rPr>
            <m:sty m:val="p"/>
          </m:rPr>
          <m:t>≥</m:t>
        </m:r>
        <m:r>
          <m:t>v</m:t>
        </m:r>
        <m:d>
          <m:dPr>
            <m:begChr m:val="("/>
            <m:sepChr m:val=""/>
            <m:endChr m:val=")"/>
            <m:grow/>
          </m:dPr>
          <m:e>
            <m:r>
              <m:rPr>
                <m:sty m:val="p"/>
              </m:rPr>
              <m:t>{</m:t>
            </m:r>
            <m:r>
              <m:t>i</m:t>
            </m:r>
            <m:r>
              <m:rPr>
                <m:sty m:val="p"/>
              </m:rPr>
              <m:t>}</m:t>
            </m:r>
          </m:e>
        </m:d>
      </m:oMath>
      <w:r>
        <w:t xml:space="preserve">.</w:t>
      </w:r>
    </w:p>
    <w:p>
      <w:pPr>
        <w:numPr>
          <w:ilvl w:val="0"/>
          <w:numId w:val="1076"/>
        </w:numPr>
      </w:pPr>
      <w:r>
        <w:rPr>
          <w:i/>
          <w:iCs/>
        </w:rPr>
        <w:t xml:space="preserve">Definición</w:t>
      </w:r>
      <w:r>
        <w:t xml:space="preserve"> </w:t>
      </w:r>
      <w:r>
        <w:t xml:space="preserve">(</w:t>
      </w:r>
      <w:hyperlink w:anchor="ref_Gillies1959Solutions">
        <w:r>
          <w:rPr>
            <w:rStyle w:val="Hyperlink"/>
            <w:smallCaps/>
          </w:rPr>
          <w:t xml:space="preserve">Gillies</w:t>
        </w:r>
        <w:r>
          <w:rPr>
            <w:rStyle w:val="Hyperlink"/>
          </w:rPr>
          <w:t xml:space="preserve">, 1959</w:t>
        </w:r>
      </w:hyperlink>
      <w:r>
        <w:t xml:space="preserve">)</w:t>
      </w:r>
      <w:r>
        <w:t xml:space="preserve">. Una coalición</w:t>
      </w:r>
      <w:r>
        <w:t xml:space="preserve"> </w:t>
      </w:r>
      <m:oMath>
        <m:r>
          <m:t>T</m:t>
        </m:r>
      </m:oMath>
      <w:r>
        <w:t xml:space="preserve"> </w:t>
      </w:r>
      <w:r>
        <w:rPr>
          <w:b/>
          <w:bCs/>
        </w:rPr>
        <w:t xml:space="preserve">bloquea</w:t>
      </w:r>
      <w:r>
        <w:t xml:space="preserve"> </w:t>
      </w:r>
      <w:r>
        <w:t xml:space="preserve">un reparto si puede conseguir más por su cuenta,</w:t>
      </w:r>
      <w:r>
        <w:t xml:space="preserve"> </w:t>
      </w:r>
      <m:oMath>
        <m:r>
          <m:t>v</m:t>
        </m:r>
        <m:d>
          <m:dPr>
            <m:begChr m:val="("/>
            <m:sepChr m:val=""/>
            <m:endChr m:val=")"/>
            <m:grow/>
          </m:dPr>
          <m:e>
            <m:r>
              <m:t>T</m:t>
            </m:r>
          </m:e>
        </m:d>
        <m:r>
          <m:rPr>
            <m:sty m:val="p"/>
          </m:rPr>
          <m:t>&gt;</m:t>
        </m:r>
        <m:nary>
          <m:naryPr>
            <m:chr m:val="∑"/>
            <m:limLoc m:val="undOvr"/>
            <m:subHide m:val="off"/>
            <m:supHide m:val="on"/>
          </m:naryPr>
          <m:sub>
            <m:r>
              <m:t>i</m:t>
            </m:r>
            <m:r>
              <m:rPr>
                <m:sty m:val="p"/>
              </m:rPr>
              <m:t>∈</m:t>
            </m:r>
            <m:r>
              <m:t>T</m:t>
            </m:r>
          </m:sub>
          <m:sup>
            <m:r>
              <m:t>​</m:t>
            </m:r>
          </m:sup>
          <m:e>
            <m:sSub>
              <m:e>
                <m:r>
                  <m:t>x</m:t>
                </m:r>
              </m:e>
              <m:sub>
                <m:r>
                  <m:t>i</m:t>
                </m:r>
              </m:sub>
            </m:sSub>
          </m:e>
        </m:nary>
      </m:oMath>
      <w:r>
        <w:t xml:space="preserve">. El</w:t>
      </w:r>
      <w:r>
        <w:t xml:space="preserve"> </w:t>
      </w:r>
      <w:r>
        <w:rPr>
          <w:b/>
          <w:bCs/>
        </w:rPr>
        <w:t xml:space="preserve">núcleo</w:t>
      </w:r>
      <w:r>
        <w:t xml:space="preserve"> </w:t>
      </w:r>
      <w:r>
        <w:t xml:space="preserve">es el conjunto de imputaciones que</w:t>
      </w:r>
      <w:r>
        <w:t xml:space="preserve"> </w:t>
      </w:r>
      <w:r>
        <w:rPr>
          <w:i/>
          <w:iCs/>
        </w:rPr>
        <w:t xml:space="preserve">ninguna coalición puede bloquear</w:t>
      </w:r>
      <w:r>
        <w:t xml:space="preserve">:</w:t>
      </w:r>
    </w:p>
    <w:p>
      <w:pPr>
        <w:pStyle w:val="BodyText"/>
        <w:keepNext/>
      </w:pPr>
      <m:oMathPara>
        <m:oMathParaPr>
          <m:jc m:val="center"/>
        </m:oMathParaPr>
        <m:oMath>
          <m:r>
            <m:rPr>
              <m:sty m:val="p"/>
              <m:scr m:val="script"/>
            </m:rPr>
            <m:t>C</m:t>
          </m:r>
          <m:d>
            <m:dPr>
              <m:begChr m:val="("/>
              <m:sepChr m:val=""/>
              <m:endChr m:val=")"/>
              <m:grow/>
            </m:dPr>
            <m:e>
              <m:r>
                <m:t>v</m:t>
              </m:r>
            </m:e>
          </m:d>
          <m:r>
            <m:rPr>
              <m:sty m:val="p"/>
            </m:rPr>
            <m:t>=</m:t>
          </m:r>
          <m:d>
            <m:dPr>
              <m:begChr m:val="{"/>
              <m:sepChr m:val=""/>
              <m:endChr m:val="}"/>
              <m:grow/>
            </m:dPr>
            <m:e>
              <m:r>
                <m:t>x</m:t>
              </m:r>
              <m:r>
                <m:rPr>
                  <m:sty m:val="p"/>
                </m:rPr>
                <m:t>:</m:t>
              </m:r>
              <m:r>
                <m:t> </m:t>
              </m:r>
              <m:nary>
                <m:naryPr>
                  <m:chr m:val="∑"/>
                  <m:limLoc m:val="undOvr"/>
                  <m:subHide m:val="off"/>
                  <m:supHide m:val="on"/>
                </m:naryPr>
                <m:sub>
                  <m:r>
                    <m:t>i</m:t>
                  </m:r>
                  <m:r>
                    <m:rPr>
                      <m:sty m:val="p"/>
                    </m:rPr>
                    <m:t>∈</m:t>
                  </m:r>
                  <m:r>
                    <m:t>N</m:t>
                  </m:r>
                </m:sub>
                <m:sup>
                  <m:r>
                    <m:t>​</m:t>
                  </m:r>
                </m:sup>
                <m:e>
                  <m:sSub>
                    <m:e>
                      <m:r>
                        <m:t>x</m:t>
                      </m:r>
                    </m:e>
                    <m:sub>
                      <m:r>
                        <m:t>i</m:t>
                      </m:r>
                    </m:sub>
                  </m:sSub>
                </m:e>
              </m:nary>
              <m:r>
                <m:rPr>
                  <m:sty m:val="p"/>
                </m:rPr>
                <m:t>=</m:t>
              </m:r>
              <m:r>
                <m:t>v</m:t>
              </m:r>
              <m:d>
                <m:dPr>
                  <m:begChr m:val="("/>
                  <m:sepChr m:val=""/>
                  <m:endChr m:val=")"/>
                  <m:grow/>
                </m:dPr>
                <m:e>
                  <m:r>
                    <m:t>N</m:t>
                  </m:r>
                </m:e>
              </m:d>
              <m:r>
                <m:rPr>
                  <m:sty m:val="p"/>
                </m:rPr>
                <m:t>,</m:t>
              </m:r>
              <m:r>
                <m:t> </m:t>
              </m:r>
              <m:nary>
                <m:naryPr>
                  <m:chr m:val="∑"/>
                  <m:limLoc m:val="undOvr"/>
                  <m:subHide m:val="off"/>
                  <m:supHide m:val="on"/>
                </m:naryPr>
                <m:sub>
                  <m:r>
                    <m:t>i</m:t>
                  </m:r>
                  <m:r>
                    <m:rPr>
                      <m:sty m:val="p"/>
                    </m:rPr>
                    <m:t>∈</m:t>
                  </m:r>
                  <m:r>
                    <m:t>T</m:t>
                  </m:r>
                </m:sub>
                <m:sup>
                  <m:r>
                    <m:t>​</m:t>
                  </m:r>
                </m:sup>
                <m:e>
                  <m:sSub>
                    <m:e>
                      <m:r>
                        <m:t>x</m:t>
                      </m:r>
                    </m:e>
                    <m:sub>
                      <m:r>
                        <m:t>i</m:t>
                      </m:r>
                    </m:sub>
                  </m:sSub>
                </m:e>
              </m:nary>
              <m:r>
                <m:rPr>
                  <m:sty m:val="p"/>
                </m:rPr>
                <m:t>≥</m:t>
              </m:r>
              <m:r>
                <m:t>v</m:t>
              </m:r>
              <m:d>
                <m:dPr>
                  <m:begChr m:val="("/>
                  <m:sepChr m:val=""/>
                  <m:endChr m:val=")"/>
                  <m:grow/>
                </m:dPr>
                <m:e>
                  <m:r>
                    <m:t>T</m:t>
                  </m:r>
                </m:e>
              </m:d>
              <m:r>
                <m:t> </m:t>
              </m:r>
              <m:r>
                <m:t> </m:t>
              </m:r>
              <m:r>
                <m:rPr>
                  <m:sty m:val="p"/>
                </m:rPr>
                <m:t>∀</m:t>
              </m:r>
              <m:r>
                <m:t> </m:t>
              </m:r>
              <m:r>
                <m:t>T</m:t>
              </m:r>
              <m:r>
                <m:rPr>
                  <m:sty m:val="p"/>
                </m:rPr>
                <m:t>⊆</m:t>
              </m:r>
              <m:r>
                <m:t>N</m:t>
              </m:r>
            </m:e>
          </m:d>
          <m:r>
            <m:rPr>
              <m:sty m:val="p"/>
            </m:rPr>
            <m:t>.</m:t>
          </m:r>
        </m:oMath>
      </m:oMathPara>
    </w:p>
    <w:p>
      <w:pPr>
        <w:numPr>
          <w:ilvl w:val="0"/>
          <w:numId w:val="1076"/>
        </w:numPr>
      </w:pPr>
      <w:r>
        <w:rPr>
          <w:i/>
          <w:iCs/>
        </w:rPr>
        <w:t xml:space="preserve">Hilo: I, E y un tercero, O</w:t>
      </w:r>
      <w:r>
        <w:t xml:space="preserve">. I (jugador 1) tiene una red de torres que, si la usa él solo, le rinde 20. E (jugador 2) sacaría de ella 60 y un tercer operador, O (de «otro»; jugador 3), 100, pero solo cabe uno: I es un vendedor y E y O, 2 compradores. Si I se asocia con uno de ellos (forman un consorcio) y se reparten lo que obtienen, ¿qué repartos son estables? Entonces</w:t>
      </w:r>
      <w:r>
        <w:t xml:space="preserve"> </w:t>
      </w:r>
      <m:oMath>
        <m:r>
          <m:t>v</m:t>
        </m:r>
        <m:d>
          <m:dPr>
            <m:begChr m:val="("/>
            <m:sepChr m:val=""/>
            <m:endChr m:val=")"/>
            <m:grow/>
          </m:dPr>
          <m:e>
            <m:r>
              <m:rPr>
                <m:sty m:val="p"/>
              </m:rPr>
              <m:t>{</m:t>
            </m:r>
            <m:r>
              <m:t>1</m:t>
            </m:r>
            <m:r>
              <m:rPr>
                <m:sty m:val="p"/>
              </m:rPr>
              <m:t>}</m:t>
            </m:r>
          </m:e>
        </m:d>
        <m:r>
          <m:rPr>
            <m:sty m:val="p"/>
          </m:rPr>
          <m:t>=</m:t>
        </m:r>
        <m:r>
          <m:t>20</m:t>
        </m:r>
      </m:oMath>
      <w:r>
        <w:t xml:space="preserve">,</w:t>
      </w:r>
      <w:r>
        <w:t xml:space="preserve"> </w:t>
      </w:r>
      <m:oMath>
        <m:r>
          <m:t>v</m:t>
        </m:r>
        <m:d>
          <m:dPr>
            <m:begChr m:val="("/>
            <m:sepChr m:val=""/>
            <m:endChr m:val=")"/>
            <m:grow/>
          </m:dPr>
          <m:e>
            <m:r>
              <m:rPr>
                <m:sty m:val="p"/>
              </m:rPr>
              <m:t>{</m:t>
            </m:r>
            <m:r>
              <m:t>2</m:t>
            </m:r>
            <m:r>
              <m:rPr>
                <m:sty m:val="p"/>
              </m:rPr>
              <m:t>}</m:t>
            </m:r>
          </m:e>
        </m:d>
        <m:r>
          <m:rPr>
            <m:sty m:val="p"/>
          </m:rPr>
          <m:t>=</m:t>
        </m:r>
        <m:r>
          <m:t>v</m:t>
        </m:r>
        <m:d>
          <m:dPr>
            <m:begChr m:val="("/>
            <m:sepChr m:val=""/>
            <m:endChr m:val=")"/>
            <m:grow/>
          </m:dPr>
          <m:e>
            <m:r>
              <m:rPr>
                <m:sty m:val="p"/>
              </m:rPr>
              <m:t>{</m:t>
            </m:r>
            <m:r>
              <m:t>3</m:t>
            </m:r>
            <m:r>
              <m:rPr>
                <m:sty m:val="p"/>
              </m:rPr>
              <m:t>}</m:t>
            </m:r>
          </m:e>
        </m:d>
        <m:r>
          <m:rPr>
            <m:sty m:val="p"/>
          </m:rPr>
          <m:t>=</m:t>
        </m:r>
        <m:r>
          <m:t>v</m:t>
        </m:r>
        <m:d>
          <m:dPr>
            <m:begChr m:val="("/>
            <m:sepChr m:val=""/>
            <m:endChr m:val=")"/>
            <m:grow/>
          </m:dPr>
          <m:e>
            <m:r>
              <m:rPr>
                <m:sty m:val="p"/>
              </m:rPr>
              <m:t>{</m:t>
            </m:r>
            <m:r>
              <m:t>2</m:t>
            </m:r>
            <m:r>
              <m:rPr>
                <m:sty m:val="p"/>
              </m:rPr>
              <m:t>,</m:t>
            </m:r>
            <m:r>
              <m:t>3</m:t>
            </m:r>
            <m:r>
              <m:rPr>
                <m:sty m:val="p"/>
              </m:rPr>
              <m:t>}</m:t>
            </m:r>
          </m:e>
        </m:d>
        <m:r>
          <m:rPr>
            <m:sty m:val="p"/>
          </m:rPr>
          <m:t>=</m:t>
        </m:r>
        <m:r>
          <m:t>0</m:t>
        </m:r>
      </m:oMath>
      <w:r>
        <w:t xml:space="preserve">,</w:t>
      </w:r>
      <w:r>
        <w:t xml:space="preserve"> </w:t>
      </w:r>
      <m:oMath>
        <m:r>
          <m:t>v</m:t>
        </m:r>
        <m:d>
          <m:dPr>
            <m:begChr m:val="("/>
            <m:sepChr m:val=""/>
            <m:endChr m:val=")"/>
            <m:grow/>
          </m:dPr>
          <m:e>
            <m:r>
              <m:rPr>
                <m:sty m:val="p"/>
              </m:rPr>
              <m:t>{</m:t>
            </m:r>
            <m:r>
              <m:t>1</m:t>
            </m:r>
            <m:r>
              <m:rPr>
                <m:sty m:val="p"/>
              </m:rPr>
              <m:t>,</m:t>
            </m:r>
            <m:r>
              <m:t>2</m:t>
            </m:r>
            <m:r>
              <m:rPr>
                <m:sty m:val="p"/>
              </m:rPr>
              <m:t>}</m:t>
            </m:r>
          </m:e>
        </m:d>
        <m:r>
          <m:rPr>
            <m:sty m:val="p"/>
          </m:rPr>
          <m:t>=</m:t>
        </m:r>
        <m:r>
          <m:t>60</m:t>
        </m:r>
      </m:oMath>
      <w:r>
        <w:t xml:space="preserve"> </w:t>
      </w:r>
      <w:r>
        <w:t xml:space="preserve">y</w:t>
      </w:r>
      <w:r>
        <w:t xml:space="preserve"> </w:t>
      </w:r>
      <m:oMath>
        <m:r>
          <m:t>v</m:t>
        </m:r>
        <m:d>
          <m:dPr>
            <m:begChr m:val="("/>
            <m:sepChr m:val=""/>
            <m:endChr m:val=")"/>
            <m:grow/>
          </m:dPr>
          <m:e>
            <m:r>
              <m:rPr>
                <m:sty m:val="p"/>
              </m:rPr>
              <m:t>{</m:t>
            </m:r>
            <m:r>
              <m:t>1</m:t>
            </m:r>
            <m:r>
              <m:rPr>
                <m:sty m:val="p"/>
              </m:rPr>
              <m:t>,</m:t>
            </m:r>
            <m:r>
              <m:t>3</m:t>
            </m:r>
            <m:r>
              <m:rPr>
                <m:sty m:val="p"/>
              </m:rPr>
              <m:t>}</m:t>
            </m:r>
          </m:e>
        </m:d>
        <m:r>
          <m:rPr>
            <m:sty m:val="p"/>
          </m:rPr>
          <m:t>=</m:t>
        </m:r>
        <m:r>
          <m:t>v</m:t>
        </m:r>
        <m:d>
          <m:dPr>
            <m:begChr m:val="("/>
            <m:sepChr m:val=""/>
            <m:endChr m:val=")"/>
            <m:grow/>
          </m:dPr>
          <m:e>
            <m:r>
              <m:t>N</m:t>
            </m:r>
          </m:e>
        </m:d>
        <m:r>
          <m:rPr>
            <m:sty m:val="p"/>
          </m:rPr>
          <m:t>=</m:t>
        </m:r>
        <m:r>
          <m:t>100</m:t>
        </m:r>
      </m:oMath>
      <w:r>
        <w:t xml:space="preserve">. La condición</w:t>
      </w:r>
      <w:r>
        <w:t xml:space="preserve"> </w:t>
      </w:r>
      <m:oMath>
        <m:sSub>
          <m:e>
            <m:r>
              <m:t>x</m:t>
            </m:r>
          </m:e>
          <m:sub>
            <m:r>
              <m:t>1</m:t>
            </m:r>
          </m:sub>
        </m:sSub>
        <m:r>
          <m:rPr>
            <m:sty m:val="p"/>
          </m:rPr>
          <m:t>+</m:t>
        </m:r>
        <m:sSub>
          <m:e>
            <m:r>
              <m:t>x</m:t>
            </m:r>
          </m:e>
          <m:sub>
            <m:r>
              <m:t>3</m:t>
            </m:r>
          </m:sub>
        </m:sSub>
        <m:r>
          <m:rPr>
            <m:sty m:val="p"/>
          </m:rPr>
          <m:t>≥</m:t>
        </m:r>
        <m:r>
          <m:t>100</m:t>
        </m:r>
        <m:r>
          <m:rPr>
            <m:sty m:val="p"/>
          </m:rPr>
          <m:t>=</m:t>
        </m:r>
        <m:r>
          <m:t>v</m:t>
        </m:r>
        <m:d>
          <m:dPr>
            <m:begChr m:val="("/>
            <m:sepChr m:val=""/>
            <m:endChr m:val=")"/>
            <m:grow/>
          </m:dPr>
          <m:e>
            <m:r>
              <m:t>N</m:t>
            </m:r>
          </m:e>
        </m:d>
      </m:oMath>
      <w:r>
        <w:t xml:space="preserve"> </w:t>
      </w:r>
      <w:r>
        <w:t xml:space="preserve">obliga a</w:t>
      </w:r>
      <w:r>
        <w:t xml:space="preserve"> </w:t>
      </w:r>
      <m:oMath>
        <m:sSub>
          <m:e>
            <m:r>
              <m:t>x</m:t>
            </m:r>
          </m:e>
          <m:sub>
            <m:r>
              <m:t>2</m:t>
            </m:r>
          </m:sub>
        </m:sSub>
        <m:r>
          <m:rPr>
            <m:sty m:val="p"/>
          </m:rPr>
          <m:t>=</m:t>
        </m:r>
        <m:r>
          <m:t>0</m:t>
        </m:r>
      </m:oMath>
      <w:r>
        <w:t xml:space="preserve">, y</w:t>
      </w:r>
      <w:r>
        <w:t xml:space="preserve"> </w:t>
      </w:r>
      <m:oMath>
        <m:sSub>
          <m:e>
            <m:r>
              <m:t>x</m:t>
            </m:r>
          </m:e>
          <m:sub>
            <m:r>
              <m:t>1</m:t>
            </m:r>
          </m:sub>
        </m:sSub>
        <m:r>
          <m:rPr>
            <m:sty m:val="p"/>
          </m:rPr>
          <m:t>+</m:t>
        </m:r>
        <m:sSub>
          <m:e>
            <m:r>
              <m:t>x</m:t>
            </m:r>
          </m:e>
          <m:sub>
            <m:r>
              <m:t>2</m:t>
            </m:r>
          </m:sub>
        </m:sSub>
        <m:r>
          <m:rPr>
            <m:sty m:val="p"/>
          </m:rPr>
          <m:t>≥</m:t>
        </m:r>
        <m:r>
          <m:t>60</m:t>
        </m:r>
      </m:oMath>
      <w:r>
        <w:t xml:space="preserve">, a</w:t>
      </w:r>
      <w:r>
        <w:t xml:space="preserve"> </w:t>
      </w:r>
      <m:oMath>
        <m:sSub>
          <m:e>
            <m:r>
              <m:t>x</m:t>
            </m:r>
          </m:e>
          <m:sub>
            <m:r>
              <m:t>1</m:t>
            </m:r>
          </m:sub>
        </m:sSub>
        <m:r>
          <m:rPr>
            <m:sty m:val="p"/>
          </m:rPr>
          <m:t>≥</m:t>
        </m:r>
        <m:r>
          <m:t>60</m:t>
        </m:r>
      </m:oMath>
      <w:r>
        <w:t xml:space="preserve">. El núcleo es</w:t>
      </w:r>
    </w:p>
    <w:p>
      <w:pPr>
        <w:pStyle w:val="BodyText"/>
        <w:keepNext/>
      </w:pPr>
      <m:oMathPara>
        <m:oMathParaPr>
          <m:jc m:val="center"/>
        </m:oMathParaPr>
        <m:oMath>
          <m:sSub>
            <m:e>
              <m:r>
                <m:t>x</m:t>
              </m:r>
            </m:e>
            <m:sub>
              <m:r>
                <m:t>2</m:t>
              </m:r>
            </m:sub>
          </m:sSub>
          <m:r>
            <m:rPr>
              <m:sty m:val="p"/>
            </m:rPr>
            <m:t>=</m:t>
          </m:r>
          <m:r>
            <m:t>0</m:t>
          </m:r>
          <m:r>
            <m:rPr>
              <m:sty m:val="p"/>
            </m:rPr>
            <m:t>,</m:t>
          </m:r>
          <m:r>
            <m:t>  </m:t>
          </m:r>
          <m:sSub>
            <m:e>
              <m:r>
                <m:t>x</m:t>
              </m:r>
            </m:e>
            <m:sub>
              <m:r>
                <m:t>1</m:t>
              </m:r>
            </m:sub>
          </m:sSub>
          <m:r>
            <m:rPr>
              <m:sty m:val="p"/>
            </m:rPr>
            <m:t>∈</m:t>
          </m:r>
          <m:d>
            <m:dPr>
              <m:begChr m:val="["/>
              <m:sepChr m:val=""/>
              <m:endChr m:val="]"/>
              <m:grow/>
            </m:dPr>
            <m:e>
              <m:r>
                <m:t>60</m:t>
              </m:r>
              <m:r>
                <m:rPr>
                  <m:sty m:val="p"/>
                </m:rPr>
                <m:t>,</m:t>
              </m:r>
              <m:r>
                <m:t>100</m:t>
              </m:r>
            </m:e>
          </m:d>
          <m:r>
            <m:rPr>
              <m:sty m:val="p"/>
            </m:rPr>
            <m:t>,</m:t>
          </m:r>
          <m:r>
            <m:t>  </m:t>
          </m:r>
          <m:sSub>
            <m:e>
              <m:r>
                <m:t>x</m:t>
              </m:r>
            </m:e>
            <m:sub>
              <m:r>
                <m:t>3</m:t>
              </m:r>
            </m:sub>
          </m:sSub>
          <m:r>
            <m:rPr>
              <m:sty m:val="p"/>
            </m:rPr>
            <m:t>=</m:t>
          </m:r>
          <m:r>
            <m:t>100</m:t>
          </m:r>
          <m:r>
            <m:rPr>
              <m:sty m:val="p"/>
            </m:rPr>
            <m:t>−</m:t>
          </m:r>
          <m:sSub>
            <m:e>
              <m:r>
                <m:t>x</m:t>
              </m:r>
            </m:e>
            <m:sub>
              <m:r>
                <m:t>1</m:t>
              </m:r>
            </m:sub>
          </m:sSub>
          <m:r>
            <m:rPr>
              <m:sty m:val="p"/>
            </m:rPr>
            <m:t>:</m:t>
          </m:r>
        </m:oMath>
      </m:oMathPara>
    </w:p>
    <w:p>
      <w:pPr>
        <w:numPr>
          <w:ilvl w:val="0"/>
          <w:numId w:val="1000"/>
        </w:numPr>
      </w:pPr>
      <w:r>
        <w:t xml:space="preserve">la red va a O, quien más la valora, a un precio entre la segunda valoración y la primera (gráfico </w:t>
      </w:r>
      <w:hyperlink w:anchor="fig_nucleo">
        <w:r>
          <w:rPr>
            <w:rStyle w:val="Hyperlink"/>
          </w:rPr>
          <w:t xml:space="preserve">4</w:t>
        </w:r>
      </w:hyperlink>
      <w:r>
        <w:t xml:space="preserve">; cálculo en el anexo </w:t>
      </w:r>
      <w:hyperlink w:anchor="anexo_cooperativos">
        <w:r>
          <w:rPr>
            <w:rStyle w:val="Hyperlink"/>
          </w:rPr>
          <w:t xml:space="preserve">C</w:t>
        </w:r>
      </w:hyperlink>
      <w:r>
        <w:t xml:space="preserve">, con I como vendedor y E y O como compradores 2 y 3). Es el mismo resultado que dará una subasta inglesa (</w:t>
      </w:r>
      <w:hyperlink w:anchor="sec_subastas">
        <w:r>
          <w:rPr>
            <w:rStyle w:val="Hyperlink"/>
          </w:rPr>
          <w:t xml:space="preserve">III.3</w:t>
        </w:r>
      </w:hyperlink>
      <w:r>
        <w:t xml:space="preserve">): la competencia de E es lo que protege a I, aunque E se quede fuera.</w:t>
      </w:r>
    </w:p>
    <w:p>
      <w:pPr>
        <w:keepNext/>
        <w:numPr>
          <w:ilvl w:val="0"/>
          <w:numId w:val="1076"/>
        </w:numPr>
      </w:pPr>
      <w:r>
        <w:rPr>
          <w:i/>
          <w:iCs/>
        </w:rPr>
        <w:t xml:space="preserve">Propiedades y limitaciones</w:t>
      </w:r>
      <w:r>
        <w:t xml:space="preserve">:</w:t>
      </w:r>
    </w:p>
    <w:p>
      <w:pPr>
        <w:numPr>
          <w:ilvl w:val="1"/>
          <w:numId w:val="1077"/>
        </w:numPr>
      </w:pPr>
      <w:r>
        <w:t xml:space="preserve">puede ser</w:t>
      </w:r>
      <w:r>
        <w:t xml:space="preserve"> </w:t>
      </w:r>
      <w:r>
        <w:rPr>
          <w:i/>
          <w:iCs/>
        </w:rPr>
        <w:t xml:space="preserve">vacío</w:t>
      </w:r>
      <w:r>
        <w:t xml:space="preserve">: si 3 jugadores se reparten 100 euros por mayoría y cualquier pareja puede quedarse con los 100, toda imputación es bloqueada por alguna pareja. El teorema de</w:t>
      </w:r>
      <w:r>
        <w:t xml:space="preserve"> </w:t>
      </w:r>
      <w:r>
        <w:rPr>
          <w:smallCaps/>
        </w:rPr>
        <w:t xml:space="preserve">Bondareva</w:t>
      </w:r>
      <w:r>
        <w:t xml:space="preserve">-</w:t>
      </w:r>
      <w:r>
        <w:rPr>
          <w:smallCaps/>
        </w:rPr>
        <w:t xml:space="preserve">Shapley</w:t>
      </w:r>
      <w:r>
        <w:t xml:space="preserve"> </w:t>
      </w:r>
      <w:r>
        <w:t xml:space="preserve">da la condición exacta: el núcleo no es vacío si y solo si el juego es</w:t>
      </w:r>
      <w:r>
        <w:t xml:space="preserve"> </w:t>
      </w:r>
      <w:r>
        <w:rPr>
          <w:i/>
          <w:iCs/>
        </w:rPr>
        <w:t xml:space="preserve">equilibrado</w:t>
      </w:r>
      <w:r>
        <w:t xml:space="preserve"> </w:t>
      </w:r>
      <w:r>
        <w:t xml:space="preserve">(</w:t>
      </w:r>
      <w:hyperlink w:anchor="ref_Bondareva1963Some">
        <w:r>
          <w:rPr>
            <w:rStyle w:val="Hyperlink"/>
            <w:smallCaps/>
          </w:rPr>
          <w:t xml:space="preserve">Bondareva</w:t>
        </w:r>
        <w:r>
          <w:rPr>
            <w:rStyle w:val="Hyperlink"/>
          </w:rPr>
          <w:t xml:space="preserve">, 1963</w:t>
        </w:r>
      </w:hyperlink>
      <w:r>
        <w:t xml:space="preserve">;</w:t>
      </w:r>
      <w:r>
        <w:t xml:space="preserve"> </w:t>
      </w:r>
      <w:hyperlink w:anchor="ref_Shapley1967Balanced">
        <w:r>
          <w:rPr>
            <w:rStyle w:val="Hyperlink"/>
            <w:smallCaps/>
          </w:rPr>
          <w:t xml:space="preserve">Shapley</w:t>
        </w:r>
        <w:r>
          <w:rPr>
            <w:rStyle w:val="Hyperlink"/>
          </w:rPr>
          <w:t xml:space="preserve">, 1967</w:t>
        </w:r>
      </w:hyperlink>
      <w:r>
        <w:t xml:space="preserve">)</w:t>
      </w:r>
      <w:r>
        <w:t xml:space="preserve">;</w:t>
      </w:r>
    </w:p>
    <w:p>
      <w:pPr>
        <w:numPr>
          <w:ilvl w:val="1"/>
          <w:numId w:val="1077"/>
        </w:numPr>
      </w:pPr>
      <w:r>
        <w:t xml:space="preserve">rara vez tiene un solo punto: dice qué repartos son estables, no cuál se elige;</w:t>
      </w:r>
    </w:p>
    <w:p>
      <w:pPr>
        <w:numPr>
          <w:ilvl w:val="1"/>
          <w:numId w:val="1077"/>
        </w:numPr>
      </w:pPr>
      <w:r>
        <w:t xml:space="preserve">en una economía de intercambio, donde la utilidad no es transferible, el núcleo se encoge hasta el equilibrio walrasiano cuando crece el número de agentes</w:t>
      </w:r>
      <w:r>
        <w:t xml:space="preserve"> </w:t>
      </w:r>
      <w:r>
        <w:t xml:space="preserve">(</w:t>
      </w:r>
      <w:hyperlink w:anchor="ref_DebreuScarf1963Limit">
        <w:r>
          <w:rPr>
            <w:rStyle w:val="Hyperlink"/>
            <w:smallCaps/>
          </w:rPr>
          <w:t xml:space="preserve">Debreu</w:t>
        </w:r>
        <w:r>
          <w:rPr>
            <w:rStyle w:val="Hyperlink"/>
          </w:rPr>
          <w:t xml:space="preserve"> </w:t>
        </w:r>
        <w:r>
          <w:rPr>
            <w:rStyle w:val="Hyperlink"/>
          </w:rPr>
          <w:t xml:space="preserve">y</w:t>
        </w:r>
        <w:r>
          <w:rPr>
            <w:rStyle w:val="Hyperlink"/>
          </w:rPr>
          <w:t xml:space="preserve"> </w:t>
        </w:r>
        <w:r>
          <w:rPr>
            <w:rStyle w:val="Hyperlink"/>
            <w:smallCaps/>
          </w:rPr>
          <w:t xml:space="preserve">Scarf</w:t>
        </w:r>
        <w:r>
          <w:rPr>
            <w:rStyle w:val="Hyperlink"/>
          </w:rPr>
          <w:t xml:space="preserve">, 1963</w:t>
        </w:r>
      </w:hyperlink>
      <w:r>
        <w:t xml:space="preserve">)</w:t>
      </w:r>
      <w:r>
        <w:t xml:space="preserve"> </w:t>
      </w:r>
      <w:hyperlink r:id="rId41">
        <w:r>
          <w:rPr>
            <w:rStyle w:val="Referenciaatema"/>
          </w:rPr>
          <w:t xml:space="preserve">[ver tema 3.A.21]</w:t>
        </w:r>
      </w:hyperlink>
      <w:r>
        <w:t xml:space="preserve">.</w:t>
      </w:r>
    </w:p>
    <w:bookmarkStart w:id="116" w:name="fig_nucleo"/>
    <w:p>
      <w:pPr>
        <w:pStyle w:val="ImageCaption"/>
      </w:pPr>
      <w:r>
        <w:t xml:space="preserve">Gráfico 4.–</w:t>
      </w:r>
      <w:r>
        <w:t xml:space="preserve"> </w:t>
      </w:r>
      <w:r>
        <w:t xml:space="preserve">Imputaciones y núcleo del juego de</w:t>
      </w:r>
      <w:r>
        <w:t xml:space="preserve"> </w:t>
      </w:r>
      <w:r>
        <w:t xml:space="preserve">I</w:t>
      </w:r>
      <w:r>
        <w:t xml:space="preserve"> </w:t>
      </w:r>
      <w:r>
        <w:t xml:space="preserve">(vendedor) y E y O (compradores)</w:t>
      </w:r>
    </w:p>
    <w:p>
      <w:pPr>
        <w:pStyle w:val="CaptionedFigure"/>
      </w:pPr>
      <w:r>
        <w:drawing>
          <wp:inline>
            <wp:extent cx="3137707" cy="2617814"/>
            <wp:effectExtent b="0" l="0" r="0" t="0"/>
            <wp:docPr descr="Gráfico 4.– Imputaciones y núcleo del juego de I (vendedor) y E y O (compradores)" title="" id="114" name="Picture"/>
            <a:graphic>
              <a:graphicData uri="http://schemas.openxmlformats.org/drawingml/2006/picture">
                <pic:pic>
                  <pic:nvPicPr>
                    <pic:cNvPr descr="C:\Users\vgutierrez\Documents\src\victorgutierrezmarcos.github.io-revision\oposicion\temario\fuentes\3A14\graficos/nucleo.png" id="115" name="Picture"/>
                    <pic:cNvPicPr>
                      <a:picLocks noChangeArrowheads="1" noChangeAspect="1"/>
                    </pic:cNvPicPr>
                  </pic:nvPicPr>
                  <pic:blipFill>
                    <a:blip r:embed="rId113"/>
                    <a:stretch>
                      <a:fillRect/>
                    </a:stretch>
                  </pic:blipFill>
                  <pic:spPr bwMode="auto">
                    <a:xfrm>
                      <a:off x="0" y="0"/>
                      <a:ext cx="3137707" cy="2617814"/>
                    </a:xfrm>
                    <a:prstGeom prst="rect">
                      <a:avLst/>
                    </a:prstGeom>
                    <a:noFill/>
                    <a:ln w="9525">
                      <a:noFill/>
                      <a:headEnd/>
                      <a:tailEnd/>
                    </a:ln>
                  </pic:spPr>
                </pic:pic>
              </a:graphicData>
            </a:graphic>
          </wp:inline>
        </w:drawing>
      </w:r>
    </w:p>
    <w:bookmarkEnd w:id="116"/>
    <w:p>
      <w:pPr>
        <w:pStyle w:val="Piedeimagen"/>
      </w:pPr>
      <w:r>
        <w:t xml:space="preserve">Fuente: elaboración propia.</w:t>
      </w:r>
    </w:p>
    <w:bookmarkEnd w:id="117"/>
    <w:bookmarkStart w:id="121" w:name="sec_shapley"/>
    <w:p>
      <w:pPr>
        <w:pStyle w:val="Heading3"/>
      </w:pPr>
      <w:r>
        <w:t xml:space="preserve">II.3.3.</w:t>
      </w:r>
      <w:r>
        <w:t xml:space="preserve"> </w:t>
      </w:r>
      <w:r>
        <w:t xml:space="preserve">Valor de</w:t>
      </w:r>
      <w:r>
        <w:t xml:space="preserve"> </w:t>
      </w:r>
      <w:r>
        <w:rPr>
          <w:smallCaps/>
        </w:rPr>
        <w:t xml:space="preserve">Shapley</w:t>
      </w:r>
    </w:p>
    <w:p>
      <w:pPr>
        <w:numPr>
          <w:ilvl w:val="0"/>
          <w:numId w:val="1078"/>
        </w:numPr>
      </w:pPr>
      <w:r>
        <w:rPr>
          <w:i/>
          <w:iCs/>
        </w:rPr>
        <w:t xml:space="preserve">Idea</w:t>
      </w:r>
      <w:r>
        <w:t xml:space="preserve"> </w:t>
      </w:r>
      <w:r>
        <w:t xml:space="preserve">(</w:t>
      </w:r>
      <w:hyperlink w:anchor="ref_Shapley1953Value">
        <w:r>
          <w:rPr>
            <w:rStyle w:val="Hyperlink"/>
            <w:smallCaps/>
          </w:rPr>
          <w:t xml:space="preserve">Shapley</w:t>
        </w:r>
        <w:r>
          <w:rPr>
            <w:rStyle w:val="Hyperlink"/>
          </w:rPr>
          <w:t xml:space="preserve">, 1953</w:t>
        </w:r>
      </w:hyperlink>
      <w:r>
        <w:t xml:space="preserve">)</w:t>
      </w:r>
      <w:r>
        <w:t xml:space="preserve">: en lugar de buscar repartos estables, pedir al reparto unas propiedades razonables y ver cuántos las cumplen. Solo uno.</w:t>
      </w:r>
    </w:p>
    <w:p>
      <w:pPr>
        <w:keepNext/>
        <w:numPr>
          <w:ilvl w:val="0"/>
          <w:numId w:val="1078"/>
        </w:numPr>
      </w:pPr>
      <w:r>
        <w:rPr>
          <w:i/>
          <w:iCs/>
        </w:rPr>
        <w:t xml:space="preserve">Axiomas</w:t>
      </w:r>
      <w:r>
        <w:t xml:space="preserve">. Una regla</w:t>
      </w:r>
      <w:r>
        <w:t xml:space="preserve"> </w:t>
      </w:r>
      <m:oMath>
        <m:r>
          <m:t>ϕ</m:t>
        </m:r>
        <m:d>
          <m:dPr>
            <m:begChr m:val="("/>
            <m:sepChr m:val=""/>
            <m:endChr m:val=")"/>
            <m:grow/>
          </m:dPr>
          <m:e>
            <m:r>
              <m:t>v</m:t>
            </m:r>
          </m:e>
        </m:d>
        <m:r>
          <m:rPr>
            <m:sty m:val="p"/>
          </m:rPr>
          <m:t>=</m:t>
        </m:r>
        <m:d>
          <m:dPr>
            <m:begChr m:val="("/>
            <m:sepChr m:val=""/>
            <m:endChr m:val=")"/>
            <m:grow/>
          </m:dPr>
          <m:e>
            <m:sSub>
              <m:e>
                <m:r>
                  <m:t>ϕ</m:t>
                </m:r>
              </m:e>
              <m:sub>
                <m:r>
                  <m:t>1</m:t>
                </m:r>
              </m:sub>
            </m:sSub>
            <m:d>
              <m:dPr>
                <m:begChr m:val="("/>
                <m:sepChr m:val=""/>
                <m:endChr m:val=")"/>
                <m:grow/>
              </m:dPr>
              <m:e>
                <m:r>
                  <m:t>v</m:t>
                </m:r>
              </m:e>
            </m:d>
            <m:r>
              <m:rPr>
                <m:sty m:val="p"/>
              </m:rPr>
              <m:t>,</m:t>
            </m:r>
            <m:r>
              <m:rPr>
                <m:sty m:val="p"/>
              </m:rPr>
              <m:t>…</m:t>
            </m:r>
            <m:r>
              <m:rPr>
                <m:sty m:val="p"/>
              </m:rPr>
              <m:t>,</m:t>
            </m:r>
            <m:sSub>
              <m:e>
                <m:r>
                  <m:t>ϕ</m:t>
                </m:r>
              </m:e>
              <m:sub>
                <m:r>
                  <m:t>n</m:t>
                </m:r>
              </m:sub>
            </m:sSub>
            <m:d>
              <m:dPr>
                <m:begChr m:val="("/>
                <m:sepChr m:val=""/>
                <m:endChr m:val=")"/>
                <m:grow/>
              </m:dPr>
              <m:e>
                <m:r>
                  <m:t>v</m:t>
                </m:r>
              </m:e>
            </m:d>
          </m:e>
        </m:d>
      </m:oMath>
      <w:r>
        <w:t xml:space="preserve"> </w:t>
      </w:r>
      <w:r>
        <w:t xml:space="preserve">cumple:</w:t>
      </w:r>
    </w:p>
    <w:p>
      <w:pPr>
        <w:numPr>
          <w:ilvl w:val="1"/>
          <w:numId w:val="1079"/>
        </w:numPr>
      </w:pPr>
      <w:r>
        <w:rPr>
          <w:i/>
          <w:iCs/>
        </w:rPr>
        <w:t xml:space="preserve">eficiencia</w:t>
      </w:r>
      <w:r>
        <w:t xml:space="preserve">: reparte todo,</w:t>
      </w:r>
      <w:r>
        <w:t xml:space="preserve"> </w:t>
      </w:r>
      <m:oMath>
        <m:nary>
          <m:naryPr>
            <m:chr m:val="∑"/>
            <m:limLoc m:val="undOvr"/>
            <m:subHide m:val="off"/>
            <m:supHide m:val="on"/>
          </m:naryPr>
          <m:sub>
            <m:r>
              <m:t>i</m:t>
            </m:r>
            <m:r>
              <m:rPr>
                <m:sty m:val="p"/>
              </m:rPr>
              <m:t>∈</m:t>
            </m:r>
            <m:r>
              <m:t>N</m:t>
            </m:r>
          </m:sub>
          <m:sup>
            <m:r>
              <m:t>​</m:t>
            </m:r>
          </m:sup>
          <m:e>
            <m:sSub>
              <m:e>
                <m:r>
                  <m:t>ϕ</m:t>
                </m:r>
              </m:e>
              <m:sub>
                <m:r>
                  <m:t>i</m:t>
                </m:r>
              </m:sub>
            </m:sSub>
          </m:e>
        </m:nary>
        <m:d>
          <m:dPr>
            <m:begChr m:val="("/>
            <m:sepChr m:val=""/>
            <m:endChr m:val=")"/>
            <m:grow/>
          </m:dPr>
          <m:e>
            <m:r>
              <m:t>v</m:t>
            </m:r>
          </m:e>
        </m:d>
        <m:r>
          <m:rPr>
            <m:sty m:val="p"/>
          </m:rPr>
          <m:t>=</m:t>
        </m:r>
        <m:r>
          <m:t>v</m:t>
        </m:r>
        <m:d>
          <m:dPr>
            <m:begChr m:val="("/>
            <m:sepChr m:val=""/>
            <m:endChr m:val=")"/>
            <m:grow/>
          </m:dPr>
          <m:e>
            <m:r>
              <m:t>N</m:t>
            </m:r>
          </m:e>
        </m:d>
      </m:oMath>
      <w:r>
        <w:t xml:space="preserve">;</w:t>
      </w:r>
    </w:p>
    <w:p>
      <w:pPr>
        <w:numPr>
          <w:ilvl w:val="1"/>
          <w:numId w:val="1079"/>
        </w:numPr>
      </w:pPr>
      <w:r>
        <w:rPr>
          <w:i/>
          <w:iCs/>
        </w:rPr>
        <w:t xml:space="preserve">simetría</w:t>
      </w:r>
      <w:r>
        <w:t xml:space="preserve">: 2 jugadores que aportan lo mismo a toda coalición reciben lo mismo;</w:t>
      </w:r>
    </w:p>
    <w:p>
      <w:pPr>
        <w:numPr>
          <w:ilvl w:val="1"/>
          <w:numId w:val="1079"/>
        </w:numPr>
      </w:pPr>
      <w:r>
        <w:rPr>
          <w:i/>
          <w:iCs/>
        </w:rPr>
        <w:t xml:space="preserve">jugador nulo</w:t>
      </w:r>
      <w:r>
        <w:t xml:space="preserve">: quien no aporta nada a ninguna coalición,</w:t>
      </w:r>
      <w:r>
        <w:t xml:space="preserve"> </w:t>
      </w:r>
      <m:oMath>
        <m:r>
          <m:t>v</m:t>
        </m:r>
        <m:d>
          <m:dPr>
            <m:begChr m:val="("/>
            <m:sepChr m:val=""/>
            <m:endChr m:val=")"/>
            <m:grow/>
          </m:dPr>
          <m:e>
            <m:r>
              <m:t>T</m:t>
            </m:r>
            <m:r>
              <m:rPr>
                <m:sty m:val="p"/>
              </m:rPr>
              <m:t>∪</m:t>
            </m:r>
            <m:r>
              <m:rPr>
                <m:sty m:val="p"/>
              </m:rPr>
              <m:t>{</m:t>
            </m:r>
            <m:r>
              <m:t>i</m:t>
            </m:r>
            <m:r>
              <m:rPr>
                <m:sty m:val="p"/>
              </m:rPr>
              <m:t>}</m:t>
            </m:r>
          </m:e>
        </m:d>
        <m:r>
          <m:rPr>
            <m:sty m:val="p"/>
          </m:rPr>
          <m:t>=</m:t>
        </m:r>
        <m:r>
          <m:t>v</m:t>
        </m:r>
        <m:d>
          <m:dPr>
            <m:begChr m:val="("/>
            <m:sepChr m:val=""/>
            <m:endChr m:val=")"/>
            <m:grow/>
          </m:dPr>
          <m:e>
            <m:r>
              <m:t>T</m:t>
            </m:r>
          </m:e>
        </m:d>
      </m:oMath>
      <w:r>
        <w:t xml:space="preserve"> </w:t>
      </w:r>
      <w:r>
        <w:t xml:space="preserve">para toda</w:t>
      </w:r>
      <w:r>
        <w:t xml:space="preserve"> </w:t>
      </w:r>
      <m:oMath>
        <m:r>
          <m:t>T</m:t>
        </m:r>
      </m:oMath>
      <w:r>
        <w:t xml:space="preserve">, recibe 0;</w:t>
      </w:r>
      <w:r>
        <w:rPr>
          <w:rStyle w:val="FootnoteReference"/>
        </w:rPr>
        <w:footnoteReference w:id="118"/>
      </w:r>
    </w:p>
    <w:p>
      <w:pPr>
        <w:numPr>
          <w:ilvl w:val="1"/>
          <w:numId w:val="1079"/>
        </w:numPr>
      </w:pPr>
      <w:r>
        <w:rPr>
          <w:i/>
          <w:iCs/>
        </w:rPr>
        <w:t xml:space="preserve">aditividad</w:t>
      </w:r>
      <w:r>
        <w:t xml:space="preserve">: si se juegan 2 juegos a la vez, el valor es la suma de los valores,</w:t>
      </w:r>
      <w:r>
        <w:t xml:space="preserve"> </w:t>
      </w:r>
      <m:oMath>
        <m:r>
          <m:t>ϕ</m:t>
        </m:r>
        <m:d>
          <m:dPr>
            <m:begChr m:val="("/>
            <m:sepChr m:val=""/>
            <m:endChr m:val=")"/>
            <m:grow/>
          </m:dPr>
          <m:e>
            <m:r>
              <m:t>v</m:t>
            </m:r>
            <m:r>
              <m:rPr>
                <m:sty m:val="p"/>
              </m:rPr>
              <m:t>+</m:t>
            </m:r>
            <m:r>
              <m:t>w</m:t>
            </m:r>
          </m:e>
        </m:d>
        <m:r>
          <m:rPr>
            <m:sty m:val="p"/>
          </m:rPr>
          <m:t>=</m:t>
        </m:r>
        <m:r>
          <m:t>ϕ</m:t>
        </m:r>
        <m:d>
          <m:dPr>
            <m:begChr m:val="("/>
            <m:sepChr m:val=""/>
            <m:endChr m:val=")"/>
            <m:grow/>
          </m:dPr>
          <m:e>
            <m:r>
              <m:t>v</m:t>
            </m:r>
          </m:e>
        </m:d>
        <m:r>
          <m:rPr>
            <m:sty m:val="p"/>
          </m:rPr>
          <m:t>+</m:t>
        </m:r>
        <m:r>
          <m:t>ϕ</m:t>
        </m:r>
        <m:d>
          <m:dPr>
            <m:begChr m:val="("/>
            <m:sepChr m:val=""/>
            <m:endChr m:val=")"/>
            <m:grow/>
          </m:dPr>
          <m:e>
            <m:r>
              <m:t>w</m:t>
            </m:r>
          </m:e>
        </m:d>
      </m:oMath>
      <w:r>
        <w:t xml:space="preserve">.</w:t>
      </w:r>
    </w:p>
    <w:p>
      <w:pPr>
        <w:numPr>
          <w:ilvl w:val="0"/>
          <w:numId w:val="1078"/>
        </w:numPr>
      </w:pPr>
      <w:r>
        <w:rPr>
          <w:i/>
          <w:iCs/>
        </w:rPr>
        <w:t xml:space="preserve">Teorema</w:t>
      </w:r>
      <w:r>
        <w:t xml:space="preserve">: la única regla que los cumple es</w:t>
      </w:r>
      <w:r>
        <w:t xml:space="preserve"> </w:t>
      </w:r>
      <w:bookmarkStart w:id="119" w:name="eq_shapley"/>
      <w:bookmarkEnd w:id="119"/>
    </w:p>
    <w:p>
      <w:pPr>
        <w:pStyle w:val="BodyText"/>
        <w:keepNext/>
      </w:pPr>
      <m:oMathPara>
        <m:oMathParaPr>
          <m:jc m:val="center"/>
        </m:oMathParaPr>
        <m:oMath>
          <m:sSub>
            <m:e>
              <m:r>
                <m:t>ϕ</m:t>
              </m:r>
            </m:e>
            <m:sub>
              <m:r>
                <m:t>i</m:t>
              </m:r>
            </m:sub>
          </m:sSub>
          <m:d>
            <m:dPr>
              <m:begChr m:val="("/>
              <m:sepChr m:val=""/>
              <m:endChr m:val=")"/>
              <m:grow/>
            </m:dPr>
            <m:e>
              <m:r>
                <m:t>v</m:t>
              </m:r>
            </m:e>
          </m:d>
          <m:r>
            <m:rPr>
              <m:sty m:val="p"/>
            </m:rPr>
            <m:t>=</m:t>
          </m:r>
          <m:nary>
            <m:naryPr>
              <m:chr m:val="∑"/>
              <m:limLoc m:val="undOvr"/>
              <m:subHide m:val="off"/>
              <m:supHide m:val="on"/>
            </m:naryPr>
            <m:sub>
              <m:r>
                <m:t>T</m:t>
              </m:r>
              <m:r>
                <m:rPr>
                  <m:sty m:val="p"/>
                </m:rPr>
                <m:t>⊆</m:t>
              </m:r>
              <m:r>
                <m:t>N</m:t>
              </m:r>
              <m:r>
                <m:rPr>
                  <m:sty m:val="p"/>
                </m:rPr>
                <m:t>\</m:t>
              </m:r>
              <m:r>
                <m:rPr>
                  <m:sty m:val="p"/>
                </m:rPr>
                <m:t>{</m:t>
              </m:r>
              <m:r>
                <m:t>i</m:t>
              </m:r>
              <m:r>
                <m:rPr>
                  <m:sty m:val="p"/>
                </m:rPr>
                <m:t>}</m:t>
              </m:r>
            </m:sub>
            <m:sup>
              <m:r>
                <m:t>​</m:t>
              </m:r>
            </m:sup>
            <m:e>
              <m:f>
                <m:fPr>
                  <m:type m:val="bar"/>
                </m:fPr>
                <m:num>
                  <m:d>
                    <m:dPr>
                      <m:begChr m:val="|"/>
                      <m:sepChr m:val=""/>
                      <m:endChr m:val="|"/>
                      <m:grow/>
                    </m:dPr>
                    <m:e>
                      <m:r>
                        <m:t>T</m:t>
                      </m:r>
                    </m:e>
                  </m:d>
                  <m:r>
                    <m:rPr>
                      <m:sty m:val="p"/>
                    </m:rPr>
                    <m:t>!</m:t>
                  </m:r>
                  <m:r>
                    <m:t> </m:t>
                  </m:r>
                  <m:d>
                    <m:dPr>
                      <m:begChr m:val="("/>
                      <m:sepChr m:val=""/>
                      <m:endChr m:val=")"/>
                      <m:grow/>
                    </m:dPr>
                    <m:e>
                      <m:r>
                        <m:t>n</m:t>
                      </m:r>
                      <m:r>
                        <m:rPr>
                          <m:sty m:val="p"/>
                        </m:rPr>
                        <m:t>−</m:t>
                      </m:r>
                      <m:d>
                        <m:dPr>
                          <m:begChr m:val="|"/>
                          <m:sepChr m:val=""/>
                          <m:endChr m:val="|"/>
                          <m:grow/>
                        </m:dPr>
                        <m:e>
                          <m:r>
                            <m:t>T</m:t>
                          </m:r>
                        </m:e>
                      </m:d>
                      <m:r>
                        <m:rPr>
                          <m:sty m:val="p"/>
                        </m:rPr>
                        <m:t>−</m:t>
                      </m:r>
                      <m:r>
                        <m:t>1</m:t>
                      </m:r>
                    </m:e>
                  </m:d>
                  <m:r>
                    <m:rPr>
                      <m:sty m:val="p"/>
                    </m:rPr>
                    <m:t>!</m:t>
                  </m:r>
                </m:num>
                <m:den>
                  <m:r>
                    <m:t>n</m:t>
                  </m:r>
                  <m:r>
                    <m:rPr>
                      <m:sty m:val="p"/>
                    </m:rPr>
                    <m:t>!</m:t>
                  </m:r>
                </m:den>
              </m:f>
            </m:e>
          </m:nary>
          <m:r>
            <m:t> </m:t>
          </m:r>
          <m:d>
            <m:dPr>
              <m:begChr m:val="["/>
              <m:sepChr m:val=""/>
              <m:endChr m:val="]"/>
              <m:grow/>
            </m:dPr>
            <m:e>
              <m:r>
                <m:t>v</m:t>
              </m:r>
              <m:d>
                <m:dPr>
                  <m:begChr m:val="("/>
                  <m:sepChr m:val=""/>
                  <m:endChr m:val=")"/>
                  <m:grow/>
                </m:dPr>
                <m:e>
                  <m:r>
                    <m:t>T</m:t>
                  </m:r>
                  <m:r>
                    <m:rPr>
                      <m:sty m:val="p"/>
                    </m:rPr>
                    <m:t>∪</m:t>
                  </m:r>
                  <m:r>
                    <m:rPr>
                      <m:sty m:val="p"/>
                    </m:rPr>
                    <m:t>{</m:t>
                  </m:r>
                  <m:r>
                    <m:t>i</m:t>
                  </m:r>
                  <m:r>
                    <m:rPr>
                      <m:sty m:val="p"/>
                    </m:rPr>
                    <m:t>}</m:t>
                  </m:r>
                </m:e>
              </m:d>
              <m:r>
                <m:rPr>
                  <m:sty m:val="p"/>
                </m:rPr>
                <m:t>−</m:t>
              </m:r>
              <m:r>
                <m:t>v</m:t>
              </m:r>
              <m:d>
                <m:dPr>
                  <m:begChr m:val="("/>
                  <m:sepChr m:val=""/>
                  <m:endChr m:val=")"/>
                  <m:grow/>
                </m:dPr>
                <m:e>
                  <m:r>
                    <m:t>T</m:t>
                  </m:r>
                </m:e>
              </m:d>
            </m:e>
          </m:d>
          <m:r>
            <m:rPr>
              <m:sty m:val="p"/>
            </m:rPr>
            <m:t>.</m:t>
          </m:r>
        </m:oMath>
      </m:oMathPara>
    </w:p>
    <w:p>
      <w:pPr>
        <w:numPr>
          <w:ilvl w:val="0"/>
          <w:numId w:val="1078"/>
        </w:numPr>
      </w:pPr>
      <w:r>
        <w:rPr>
          <w:i/>
          <w:iCs/>
        </w:rPr>
        <w:t xml:space="preserve">Interpretación</w:t>
      </w:r>
      <w:r>
        <w:t xml:space="preserve">: si los jugadores llegan en un orden aleatorio y cada uno cobra lo que aporta a los que ya estaban, el valor de</w:t>
      </w:r>
      <w:r>
        <w:t xml:space="preserve"> </w:t>
      </w:r>
      <w:r>
        <w:rPr>
          <w:smallCaps/>
        </w:rPr>
        <w:t xml:space="preserve">Shapley</w:t>
      </w:r>
      <w:r>
        <w:t xml:space="preserve"> </w:t>
      </w:r>
      <w:r>
        <w:t xml:space="preserve">es su</w:t>
      </w:r>
      <w:r>
        <w:t xml:space="preserve"> </w:t>
      </w:r>
      <w:r>
        <w:rPr>
          <w:i/>
          <w:iCs/>
        </w:rPr>
        <w:t xml:space="preserve">aportación marginal esperada</w:t>
      </w:r>
      <w:r>
        <w:t xml:space="preserve">; el peso es la probabilidad de encontrarse justo con la coalición</w:t>
      </w:r>
      <w:r>
        <w:t xml:space="preserve"> </w:t>
      </w:r>
      <m:oMath>
        <m:r>
          <m:t>T</m:t>
        </m:r>
      </m:oMath>
      <w:r>
        <w:t xml:space="preserve"> </w:t>
      </w:r>
      <w:r>
        <w:t xml:space="preserve">al llegar.</w:t>
      </w:r>
    </w:p>
    <w:p>
      <w:pPr>
        <w:numPr>
          <w:ilvl w:val="0"/>
          <w:numId w:val="1078"/>
        </w:numPr>
      </w:pPr>
      <w:r>
        <w:rPr>
          <w:i/>
          <w:iCs/>
        </w:rPr>
        <w:t xml:space="preserve">Hilo</w:t>
      </w:r>
      <w:r>
        <w:t xml:space="preserve">: en el juego de</w:t>
      </w:r>
      <w:r>
        <w:t xml:space="preserve"> </w:t>
      </w:r>
      <w:r>
        <w:t xml:space="preserve">I</w:t>
      </w:r>
      <w:r>
        <w:t xml:space="preserve">, E y O (</w:t>
      </w:r>
      <w:hyperlink w:anchor="sec_nucleo">
        <w:r>
          <w:rPr>
            <w:rStyle w:val="Hyperlink"/>
          </w:rPr>
          <w:t xml:space="preserve">II.3.2</w:t>
        </w:r>
      </w:hyperlink>
      <w:r>
        <w:t xml:space="preserve">), promediando las aportaciones en los 6 órdenes posibles (anexo </w:t>
      </w:r>
      <w:hyperlink w:anchor="anexo_cooperativos">
        <w:r>
          <w:rPr>
            <w:rStyle w:val="Hyperlink"/>
          </w:rPr>
          <w:t xml:space="preserve">C</w:t>
        </w:r>
      </w:hyperlink>
      <w:r>
        <w:t xml:space="preserve">),</w:t>
      </w:r>
      <w:r>
        <w:t xml:space="preserve"> </w:t>
      </w:r>
      <m:oMath>
        <m:r>
          <m:t>ϕ</m:t>
        </m:r>
        <m:r>
          <m:rPr>
            <m:sty m:val="p"/>
          </m:rPr>
          <m:t>=</m:t>
        </m:r>
        <m:d>
          <m:dPr>
            <m:begChr m:val="("/>
            <m:sepChr m:val=""/>
            <m:endChr m:val=")"/>
            <m:grow/>
          </m:dPr>
          <m:e>
            <m:r>
              <m:t>66</m:t>
            </m:r>
            <m:f>
              <m:fPr>
                <m:type m:val="lin"/>
              </m:fPr>
              <m:num>
                <m:r>
                  <m:t>2</m:t>
                </m:r>
              </m:num>
              <m:den>
                <m:r>
                  <m:t>3</m:t>
                </m:r>
              </m:den>
            </m:f>
            <m:r>
              <m:rPr>
                <m:sty m:val="p"/>
              </m:rPr>
              <m:t>,</m:t>
            </m:r>
            <m:r>
              <m:t> </m:t>
            </m:r>
            <m:r>
              <m:t>6</m:t>
            </m:r>
            <m:f>
              <m:fPr>
                <m:type m:val="lin"/>
              </m:fPr>
              <m:num>
                <m:r>
                  <m:t>2</m:t>
                </m:r>
              </m:num>
              <m:den>
                <m:r>
                  <m:t>3</m:t>
                </m:r>
              </m:den>
            </m:f>
            <m:r>
              <m:rPr>
                <m:sty m:val="p"/>
              </m:rPr>
              <m:t>,</m:t>
            </m:r>
            <m:r>
              <m:t> </m:t>
            </m:r>
            <m:r>
              <m:t>26</m:t>
            </m:r>
            <m:f>
              <m:fPr>
                <m:type m:val="lin"/>
              </m:fPr>
              <m:num>
                <m:r>
                  <m:t>2</m:t>
                </m:r>
              </m:num>
              <m:den>
                <m:r>
                  <m:t>3</m:t>
                </m:r>
              </m:den>
            </m:f>
          </m:e>
        </m:d>
      </m:oMath>
      <w:r>
        <w:t xml:space="preserve"> </w:t>
      </w:r>
      <w:r>
        <w:t xml:space="preserve">para I, E y O: se reparte todo (eficiencia), y E recibe algo porque su presencia sube lo que I puede pedir. No está en el núcleo, porque da algo a E, que no se queda con la red. Núcleo y valor de</w:t>
      </w:r>
      <w:r>
        <w:t xml:space="preserve"> </w:t>
      </w:r>
      <w:r>
        <w:rPr>
          <w:smallCaps/>
        </w:rPr>
        <w:t xml:space="preserve">Shapley</w:t>
      </w:r>
      <w:r>
        <w:t xml:space="preserve"> </w:t>
      </w:r>
      <w:r>
        <w:t xml:space="preserve">responden a preguntas distintas: el primero, a qué repartos resisten la competencia; el segundo, a cuál es equitativo según la aportación de cada uno.</w:t>
      </w:r>
    </w:p>
    <w:p>
      <w:pPr>
        <w:numPr>
          <w:ilvl w:val="0"/>
          <w:numId w:val="1078"/>
        </w:numPr>
      </w:pPr>
      <w:r>
        <w:rPr>
          <w:i/>
          <w:iCs/>
        </w:rPr>
        <w:t xml:space="preserve">Propiedades</w:t>
      </w:r>
      <w:r>
        <w:t xml:space="preserve">: existe siempre y es único, pero no tiene por qué estar en el núcleo; sí lo está en los juegos</w:t>
      </w:r>
      <w:r>
        <w:t xml:space="preserve"> </w:t>
      </w:r>
      <w:r>
        <w:rPr>
          <w:i/>
          <w:iCs/>
        </w:rPr>
        <w:t xml:space="preserve">convexos</w:t>
      </w:r>
      <w:r>
        <w:t xml:space="preserve">, en los que la aportación de cada uno crece con el tamaño de la coalición</w:t>
      </w:r>
      <w:r>
        <w:t xml:space="preserve"> </w:t>
      </w:r>
      <w:r>
        <w:t xml:space="preserve">(</w:t>
      </w:r>
      <w:hyperlink w:anchor="ref_Shapley1971Cores">
        <w:r>
          <w:rPr>
            <w:rStyle w:val="Hyperlink"/>
            <w:smallCaps/>
          </w:rPr>
          <w:t xml:space="preserve">Shapley</w:t>
        </w:r>
        <w:r>
          <w:rPr>
            <w:rStyle w:val="Hyperlink"/>
          </w:rPr>
          <w:t xml:space="preserve">, 1971</w:t>
        </w:r>
      </w:hyperlink>
      <w:r>
        <w:t xml:space="preserve">)</w:t>
      </w:r>
      <w:r>
        <w:t xml:space="preserve">.</w:t>
      </w:r>
    </w:p>
    <w:p>
      <w:pPr>
        <w:numPr>
          <w:ilvl w:val="0"/>
          <w:numId w:val="1078"/>
        </w:numPr>
      </w:pPr>
      <w:r>
        <w:rPr>
          <w:i/>
          <w:iCs/>
        </w:rPr>
        <w:t xml:space="preserve">Valoración y aplicaciones</w:t>
      </w:r>
      <w:r>
        <w:t xml:space="preserve">: su cálculo exige recorrer</w:t>
      </w:r>
      <w:r>
        <w:t xml:space="preserve"> </w:t>
      </w:r>
      <m:oMath>
        <m:sSup>
          <m:e>
            <m:r>
              <m:t>2</m:t>
            </m:r>
          </m:e>
          <m:sup>
            <m:r>
              <m:t>n</m:t>
            </m:r>
            <m:r>
              <m:rPr>
                <m:sty m:val="p"/>
              </m:rPr>
              <m:t>−</m:t>
            </m:r>
            <m:r>
              <m:t>1</m:t>
            </m:r>
          </m:sup>
        </m:sSup>
      </m:oMath>
      <w:r>
        <w:t xml:space="preserve"> </w:t>
      </w:r>
      <w:r>
        <w:t xml:space="preserve">coaliciones por jugador, así que no es sencillo de computar con muchos jugadores. Se usa para medir el poder de voto (índice de</w:t>
      </w:r>
      <w:r>
        <w:t xml:space="preserve"> </w:t>
      </w:r>
      <w:r>
        <w:rPr>
          <w:smallCaps/>
        </w:rPr>
        <w:t xml:space="preserve">Shapley</w:t>
      </w:r>
      <w:r>
        <w:t xml:space="preserve"> </w:t>
      </w:r>
      <w:r>
        <w:t xml:space="preserve">y</w:t>
      </w:r>
      <w:r>
        <w:t xml:space="preserve"> </w:t>
      </w:r>
      <w:r>
        <w:rPr>
          <w:smallCaps/>
        </w:rPr>
        <w:t xml:space="preserve">Shubik</w:t>
      </w:r>
      <w:r>
        <w:t xml:space="preserve"> </w:t>
      </w:r>
      <w:r>
        <w:t xml:space="preserve">(</w:t>
      </w:r>
      <w:hyperlink w:anchor="ref_ShapleyShubik1954Method">
        <w:r>
          <w:rPr>
            <w:rStyle w:val="Hyperlink"/>
          </w:rPr>
          <w:t xml:space="preserve">1954</w:t>
        </w:r>
      </w:hyperlink>
      <w:r>
        <w:t xml:space="preserve">)</w:t>
      </w:r>
      <w:r>
        <w:t xml:space="preserve">)</w:t>
      </w:r>
      <w:r>
        <w:t xml:space="preserve"> </w:t>
      </w:r>
      <w:hyperlink r:id="rId120">
        <w:r>
          <w:rPr>
            <w:rStyle w:val="Referenciaatema"/>
          </w:rPr>
          <w:t xml:space="preserve">[ver tema 3.A.24]</w:t>
        </w:r>
      </w:hyperlink>
      <w:r>
        <w:t xml:space="preserve">, repartir costes comunes, estudiar qué cárteles y alianzas entre empresas son estables</w:t>
      </w:r>
      <w:r>
        <w:t xml:space="preserve"> </w:t>
      </w:r>
      <w:hyperlink r:id="rId21">
        <w:r>
          <w:rPr>
            <w:rStyle w:val="Referenciaatema"/>
          </w:rPr>
          <w:t xml:space="preserve">[ver tema 3.A.19]</w:t>
        </w:r>
      </w:hyperlink>
      <w:r>
        <w:t xml:space="preserve"> </w:t>
      </w:r>
      <w:r>
        <w:t xml:space="preserve">y atribuir la contribución de cada variable en la estadística y el aprendizaje automático; con un continuo de agentes da también las asignaciones competitivas</w:t>
      </w:r>
      <w:r>
        <w:t xml:space="preserve"> </w:t>
      </w:r>
      <w:r>
        <w:t xml:space="preserve">(</w:t>
      </w:r>
      <w:hyperlink w:anchor="ref_Aumann1975Values">
        <w:r>
          <w:rPr>
            <w:rStyle w:val="Hyperlink"/>
            <w:smallCaps/>
          </w:rPr>
          <w:t xml:space="preserve">Aumann</w:t>
        </w:r>
        <w:r>
          <w:rPr>
            <w:rStyle w:val="Hyperlink"/>
          </w:rPr>
          <w:t xml:space="preserve">, 1975</w:t>
        </w:r>
      </w:hyperlink>
      <w:r>
        <w:t xml:space="preserve">)</w:t>
      </w:r>
      <w:r>
        <w:t xml:space="preserve"> </w:t>
      </w:r>
      <w:hyperlink r:id="rId41">
        <w:r>
          <w:rPr>
            <w:rStyle w:val="Referenciaatema"/>
          </w:rPr>
          <w:t xml:space="preserve">[ver tema 3.A.21]</w:t>
        </w:r>
      </w:hyperlink>
      <w:r>
        <w:t xml:space="preserve">.</w:t>
      </w:r>
    </w:p>
    <w:p>
      <w:pPr>
        <w:numPr>
          <w:ilvl w:val="0"/>
          <w:numId w:val="1080"/>
        </w:numPr>
      </w:pPr>
      <w:r>
        <w:rPr>
          <w:i/>
          <w:iCs/>
        </w:rPr>
        <w:t xml:space="preserve">Recapitulación del bloque II</w:t>
      </w:r>
      <w:r>
        <w:t xml:space="preserve">: la información privada se incorpora con tipos, probabilidades y creencias (EBN y EBP), y la señalización muestra que las creencias fuera del equilibrio son las que sostienen el resultado; con acuerdos vinculantes, la solución de</w:t>
      </w:r>
      <w:r>
        <w:t xml:space="preserve"> </w:t>
      </w:r>
      <w:r>
        <w:rPr>
          <w:smallCaps/>
        </w:rPr>
        <w:t xml:space="preserve">Nash</w:t>
      </w:r>
      <w:r>
        <w:t xml:space="preserve"> </w:t>
      </w:r>
      <w:r>
        <w:t xml:space="preserve">reparte entre 2 según sus alternativas y su paciencia, el núcleo dice qué repartos son estables frente a las coaliciones y el valor de</w:t>
      </w:r>
      <w:r>
        <w:t xml:space="preserve"> </w:t>
      </w:r>
      <w:r>
        <w:rPr>
          <w:smallCaps/>
        </w:rPr>
        <w:t xml:space="preserve">Shapley</w:t>
      </w:r>
      <w:r>
        <w:t xml:space="preserve"> </w:t>
      </w:r>
      <w:r>
        <w:t xml:space="preserve">elige uno equitativo. I y E ya saben qué esperar cuando compiten, se encuentran cada mes, se ocultan información o se asocian. Ya sabemos predecir; queda usarlo. Hasta aquí hemos tomado el juego como dado; el último bloque (</w:t>
      </w:r>
      <w:hyperlink w:anchor="sec_aplicaciones_subastas">
        <w:r>
          <w:rPr>
            <w:rStyle w:val="Hyperlink"/>
          </w:rPr>
          <w:t xml:space="preserve">III</w:t>
        </w:r>
      </w:hyperlink>
      <w:r>
        <w:t xml:space="preserve">) le da la vuelta.</w:t>
      </w:r>
    </w:p>
    <w:bookmarkEnd w:id="121"/>
    <w:bookmarkEnd w:id="122"/>
    <w:bookmarkEnd w:id="123"/>
    <w:bookmarkStart w:id="167" w:name="sec_aplicaciones_subastas"/>
    <w:p>
      <w:pPr>
        <w:pStyle w:val="Heading1"/>
      </w:pPr>
      <w:r>
        <w:t xml:space="preserve">III.</w:t>
      </w:r>
      <w:r>
        <w:t xml:space="preserve"> </w:t>
      </w:r>
      <w:r>
        <w:t xml:space="preserve">Aplicaciones, con especial referencia a las subastas</w:t>
      </w:r>
      <w:r>
        <w:t xml:space="preserve"> </w:t>
      </w:r>
      <w:r>
        <w:rPr>
          <w:rStyle w:val="Minutos"/>
        </w:rPr>
        <w:t xml:space="preserve">10′</w:t>
      </w:r>
    </w:p>
    <w:p>
      <w:pPr>
        <w:pStyle w:val="Notaalopositor"/>
      </w:pPr>
      <w:r>
        <w:rPr>
          <w:b/>
          <w:bCs/>
        </w:rPr>
        <w:t xml:space="preserve">Nota al opositor. </w:t>
      </w:r>
      <w:r>
        <w:t xml:space="preserve">En el cante (10′): se borran el centro y la tabla de clasificación, que ya está completa; a la derecha se quedan la definición del EN (</w:t>
      </w:r>
      <w:hyperlink w:anchor="eq_nash">
        <w:r>
          <w:rPr>
            <w:rStyle w:val="Hyperlink"/>
          </w:rPr>
          <w:t xml:space="preserve">1</w:t>
        </w:r>
      </w:hyperlink>
      <w:r>
        <w:t xml:space="preserve">) y la condición del gatillo (</w:t>
      </w:r>
      <w:hyperlink w:anchor="eq_gatillo">
        <w:r>
          <w:rPr>
            <w:rStyle w:val="Hyperlink"/>
          </w:rPr>
          <w:t xml:space="preserve">2</w:t>
        </w:r>
      </w:hyperlink>
      <w:r>
        <w:t xml:space="preserve">), que vuelve al final con la colusión, y se borra la solución de negociación.</w:t>
      </w:r>
    </w:p>
    <w:p>
      <w:pPr>
        <w:pStyle w:val="Notaalopositor"/>
        <w:numPr>
          <w:ilvl w:val="0"/>
          <w:numId w:val="1081"/>
        </w:numPr>
      </w:pPr>
      <w:r>
        <w:rPr>
          <w:i/>
          <w:iCs/>
        </w:rPr>
        <w:t xml:space="preserve">La pizarra del bloque, en 3 zonas</w:t>
      </w:r>
      <w:r>
        <w:t xml:space="preserve">. A la</w:t>
      </w:r>
      <w:r>
        <w:t xml:space="preserve"> </w:t>
      </w:r>
      <w:r>
        <w:rPr>
          <w:i/>
          <w:iCs/>
        </w:rPr>
        <w:t xml:space="preserve">izquierda</w:t>
      </w:r>
      <w:r>
        <w:t xml:space="preserve">, la tabla de los formatos de subasta (tabla </w:t>
      </w:r>
      <w:hyperlink w:anchor="tab_formatos_subasta">
        <w:r>
          <w:rPr>
            <w:rStyle w:val="Hyperlink"/>
          </w:rPr>
          <w:t xml:space="preserve">5</w:t>
        </w:r>
      </w:hyperlink>
      <w:r>
        <w:t xml:space="preserve">), que se dibuja vacía al presentar los formatos y se rellena fila a fila. En el</w:t>
      </w:r>
      <w:r>
        <w:t xml:space="preserve"> </w:t>
      </w:r>
      <w:r>
        <w:rPr>
          <w:i/>
          <w:iCs/>
        </w:rPr>
        <w:t xml:space="preserve">centro</w:t>
      </w:r>
      <w:r>
        <w:t xml:space="preserve">, los ejemplos del hilo: las valoraciones de</w:t>
      </w:r>
      <w:r>
        <w:t xml:space="preserve"> </w:t>
      </w:r>
      <w:r>
        <w:t xml:space="preserve">I</w:t>
      </w:r>
      <w:r>
        <w:t xml:space="preserve">, E y O y lo que paga cada uno en cada formato, que se borran al cambiar de idea. A la</w:t>
      </w:r>
      <w:r>
        <w:t xml:space="preserve"> </w:t>
      </w:r>
      <w:r>
        <w:rPr>
          <w:i/>
          <w:iCs/>
        </w:rPr>
        <w:t xml:space="preserve">derecha</w:t>
      </w:r>
      <w:r>
        <w:t xml:space="preserve">, lo que se queda: el EN y el gatillo, y debajo la puja de primer precio (</w:t>
      </w:r>
      <w:hyperlink w:anchor="eq_puja">
        <w:r>
          <w:rPr>
            <w:rStyle w:val="Hyperlink"/>
          </w:rPr>
          <w:t xml:space="preserve">5</w:t>
        </w:r>
      </w:hyperlink>
      <w:r>
        <w:t xml:space="preserve">), que se recuadra y llega hasta la conclusión. Los refranes, junto a su fila de la tabla: «No es oro todo lo que reluce», junto al valor común, y «Hoy gano yo, mañana tú», junto al gatillo.</w:t>
      </w:r>
    </w:p>
    <w:p>
      <w:pPr>
        <w:pStyle w:val="Notaalopositor"/>
        <w:numPr>
          <w:ilvl w:val="0"/>
          <w:numId w:val="1081"/>
        </w:numPr>
      </w:pPr>
      <w:r>
        <w:rPr>
          <w:i/>
          <w:iCs/>
        </w:rPr>
        <w:t xml:space="preserve">Aplicaciones</w:t>
      </w:r>
      <w:r>
        <w:t xml:space="preserve"> </w:t>
      </w:r>
      <w:r>
        <w:t xml:space="preserve">(1′30″): de palabra, los campos con su ejemplo y su remisión; nada en la pizarra.</w:t>
      </w:r>
    </w:p>
    <w:p>
      <w:pPr>
        <w:pStyle w:val="Notaalopositor"/>
        <w:numPr>
          <w:ilvl w:val="0"/>
          <w:numId w:val="1081"/>
        </w:numPr>
      </w:pPr>
      <w:r>
        <w:rPr>
          <w:i/>
          <w:iCs/>
        </w:rPr>
        <w:t xml:space="preserve">Diseño de mecanismos</w:t>
      </w:r>
      <w:r>
        <w:t xml:space="preserve"> </w:t>
      </w:r>
      <w:r>
        <w:t xml:space="preserve">(2′): en el centro, el esquema «tipos</w:t>
      </w:r>
      <w:r>
        <w:t xml:space="preserve"> </w:t>
      </w:r>
      <m:oMath>
        <m:r>
          <m:rPr>
            <m:sty m:val="p"/>
          </m:rPr>
          <m:t>→</m:t>
        </m:r>
      </m:oMath>
      <w:r>
        <w:t xml:space="preserve"> </w:t>
      </w:r>
      <w:r>
        <w:t xml:space="preserve">mensajes</w:t>
      </w:r>
      <w:r>
        <w:t xml:space="preserve"> </w:t>
      </w:r>
      <m:oMath>
        <m:r>
          <m:rPr>
            <m:sty m:val="p"/>
          </m:rPr>
          <m:t>→</m:t>
        </m:r>
      </m:oMath>
      <w:r>
        <w:t xml:space="preserve"> </w:t>
      </w:r>
      <w:r>
        <w:t xml:space="preserve">resultado» con</w:t>
      </w:r>
      <w:r>
        <w:t xml:space="preserve"> </w:t>
      </w:r>
      <m:oMath>
        <m:sSub>
          <m:e>
            <m:r>
              <m:rPr>
                <m:sty m:val="p"/>
              </m:rPr>
              <m:t>P</m:t>
            </m:r>
            <m:r>
              <m:rPr>
                <m:sty m:val="p"/>
              </m:rPr>
              <m:t>C</m:t>
            </m:r>
          </m:e>
          <m:sub>
            <m:r>
              <m:t>i</m:t>
            </m:r>
          </m:sub>
        </m:sSub>
      </m:oMath>
      <w:r>
        <w:t xml:space="preserve"> </w:t>
      </w:r>
      <w:r>
        <w:t xml:space="preserve">e</w:t>
      </w:r>
      <w:r>
        <w:t xml:space="preserve"> </w:t>
      </w:r>
      <m:oMath>
        <m:sSub>
          <m:e>
            <m:r>
              <m:rPr>
                <m:sty m:val="p"/>
              </m:rPr>
              <m:t>I</m:t>
            </m:r>
            <m:r>
              <m:rPr>
                <m:sty m:val="p"/>
              </m:rPr>
              <m:t>C</m:t>
            </m:r>
          </m:e>
          <m:sub>
            <m:r>
              <m:t>i</m:t>
            </m:r>
          </m:sub>
        </m:sSub>
      </m:oMath>
      <w:r>
        <w:t xml:space="preserve"> </w:t>
      </w:r>
      <w:r>
        <w:t xml:space="preserve">debajo; el principio de revelación con el Gobierno que no sabe cuánto valen las licencias, y el juicio de</w:t>
      </w:r>
      <w:r>
        <w:t xml:space="preserve"> </w:t>
      </w:r>
      <w:r>
        <w:rPr>
          <w:smallCaps/>
        </w:rPr>
        <w:t xml:space="preserve">Salomón</w:t>
      </w:r>
      <w:r>
        <w:t xml:space="preserve"> </w:t>
      </w:r>
      <w:r>
        <w:t xml:space="preserve">en una frase; los límites, de palabra.</w:t>
      </w:r>
    </w:p>
    <w:p>
      <w:pPr>
        <w:pStyle w:val="Notaalopositor"/>
        <w:keepNext/>
        <w:numPr>
          <w:ilvl w:val="0"/>
          <w:numId w:val="1081"/>
        </w:numPr>
      </w:pPr>
      <w:r>
        <w:rPr>
          <w:i/>
          <w:iCs/>
        </w:rPr>
        <w:t xml:space="preserve">Subastas</w:t>
      </w:r>
      <w:r>
        <w:t xml:space="preserve"> </w:t>
      </w:r>
      <w:r>
        <w:t xml:space="preserve">(6′30″):</w:t>
      </w:r>
    </w:p>
    <w:p>
      <w:pPr>
        <w:pStyle w:val="Notaalopositor"/>
        <w:numPr>
          <w:ilvl w:val="1"/>
          <w:numId w:val="1082"/>
        </w:numPr>
      </w:pPr>
      <w:r>
        <w:t xml:space="preserve">formatos y valores (1′): a la izquierda, la tabla con sus 4 filas y las columnas vacías; valores privados y valor común, de palabra, con el hilo;</w:t>
      </w:r>
    </w:p>
    <w:p>
      <w:pPr>
        <w:pStyle w:val="Notaalopositor"/>
        <w:numPr>
          <w:ilvl w:val="1"/>
          <w:numId w:val="1082"/>
        </w:numPr>
      </w:pPr>
      <w:r>
        <w:t xml:space="preserve">segundo precio (1′): en el centro,</w:t>
      </w:r>
      <w:r>
        <w:t xml:space="preserve"> </w:t>
      </w:r>
      <m:oMath>
        <m:sSub>
          <m:e>
            <m:r>
              <m:t>v</m:t>
            </m:r>
          </m:e>
          <m:sub>
            <m:r>
              <m:rPr>
                <m:sty m:val="p"/>
              </m:rPr>
              <m:t>I</m:t>
            </m:r>
          </m:sub>
        </m:sSub>
        <m:r>
          <m:rPr>
            <m:sty m:val="p"/>
          </m:rPr>
          <m:t>=</m:t>
        </m:r>
        <m:r>
          <m:t>10</m:t>
        </m:r>
      </m:oMath>
      <w:r>
        <w:t xml:space="preserve">,</w:t>
      </w:r>
      <w:r>
        <w:t xml:space="preserve"> </w:t>
      </w:r>
      <m:oMath>
        <m:sSub>
          <m:e>
            <m:r>
              <m:t>v</m:t>
            </m:r>
          </m:e>
          <m:sub>
            <m:r>
              <m:rPr>
                <m:sty m:val="p"/>
              </m:rPr>
              <m:t>E</m:t>
            </m:r>
          </m:sub>
        </m:sSub>
        <m:r>
          <m:rPr>
            <m:sty m:val="p"/>
          </m:rPr>
          <m:t>=</m:t>
        </m:r>
        <m:r>
          <m:t>8</m:t>
        </m:r>
      </m:oMath>
      <w:r>
        <w:t xml:space="preserve"> </w:t>
      </w:r>
      <w:r>
        <w:t xml:space="preserve">y</w:t>
      </w:r>
      <w:r>
        <w:t xml:space="preserve"> </w:t>
      </w:r>
      <m:oMath>
        <m:sSub>
          <m:e>
            <m:r>
              <m:t>v</m:t>
            </m:r>
          </m:e>
          <m:sub>
            <m:r>
              <m:rPr>
                <m:sty m:val="p"/>
              </m:rPr>
              <m:t>O</m:t>
            </m:r>
          </m:sub>
        </m:sSub>
        <m:r>
          <m:rPr>
            <m:sty m:val="p"/>
          </m:rPr>
          <m:t>=</m:t>
        </m:r>
        <m:r>
          <m:t>6</m:t>
        </m:r>
      </m:oMath>
      <w:r>
        <w:t xml:space="preserve">; I gana y paga 8; por qué ni pujar más ni pujar menos compensa; «</w:t>
      </w:r>
      <m:oMath>
        <m:r>
          <m:t>b</m:t>
        </m:r>
        <m:r>
          <m:rPr>
            <m:sty m:val="p"/>
          </m:rPr>
          <m:t>=</m:t>
        </m:r>
        <m:r>
          <m:t>v</m:t>
        </m:r>
      </m:oMath>
      <w:r>
        <w:t xml:space="preserve">» en su fila;</w:t>
      </w:r>
    </w:p>
    <w:p>
      <w:pPr>
        <w:pStyle w:val="Notaalopositor"/>
        <w:numPr>
          <w:ilvl w:val="1"/>
          <w:numId w:val="1082"/>
        </w:numPr>
      </w:pPr>
      <w:r>
        <w:t xml:space="preserve">primer precio (1′30″): el dilema del pujador, de palabra; a la derecha, (</w:t>
      </w:r>
      <w:hyperlink w:anchor="eq_puja">
        <w:r>
          <w:rPr>
            <w:rStyle w:val="Hyperlink"/>
          </w:rPr>
          <w:t xml:space="preserve">5</w:t>
        </w:r>
      </w:hyperlink>
      <w:r>
        <w:t xml:space="preserve">), que se recuadra; en el centro, las pujas del hilo (6,67, 5,33 y 4); el gráfico de pujas (gráfico </w:t>
      </w:r>
      <w:hyperlink w:anchor="fig_pujas">
        <w:r>
          <w:rPr>
            <w:rStyle w:val="Hyperlink"/>
          </w:rPr>
          <w:t xml:space="preserve">5</w:t>
        </w:r>
      </w:hyperlink>
      <w:r>
        <w:t xml:space="preserve">) como apoyo; «sombrear» en su fila;</w:t>
      </w:r>
    </w:p>
    <w:p>
      <w:pPr>
        <w:pStyle w:val="Notaalopositor"/>
        <w:numPr>
          <w:ilvl w:val="1"/>
          <w:numId w:val="1082"/>
        </w:numPr>
      </w:pPr>
      <w:r>
        <w:t xml:space="preserve">equivalencia de ingresos y precio de reserva (1′): (</w:t>
      </w:r>
      <w:hyperlink w:anchor="eq_equivalencia">
        <w:r>
          <w:rPr>
            <w:rStyle w:val="Hyperlink"/>
          </w:rPr>
          <w:t xml:space="preserve">6</w:t>
        </w:r>
      </w:hyperlink>
      <w:r>
        <w:t xml:space="preserve">) en una línea en el centro, con el 6 del hilo; la fila de la equivalencia, al pie de la tabla;</w:t>
      </w:r>
    </w:p>
    <w:p>
      <w:pPr>
        <w:pStyle w:val="Notaalopositor"/>
        <w:numPr>
          <w:ilvl w:val="1"/>
          <w:numId w:val="1082"/>
        </w:numPr>
      </w:pPr>
      <w:r>
        <w:t xml:space="preserve">valor común y maldición del ganador (0′30″): «No es oro todo lo que reluce» y el clásico del golfo de México, de palabra;</w:t>
      </w:r>
    </w:p>
    <w:p>
      <w:pPr>
        <w:pStyle w:val="Notaalopositor"/>
        <w:numPr>
          <w:ilvl w:val="1"/>
          <w:numId w:val="1082"/>
        </w:numPr>
      </w:pPr>
      <w:r>
        <w:t xml:space="preserve">varias unidades y espectro (0′30″): la SMRA, la subasta de 700 MHz y las del 3G, de palabra;</w:t>
      </w:r>
    </w:p>
    <w:p>
      <w:pPr>
        <w:pStyle w:val="Notaalopositor"/>
        <w:numPr>
          <w:ilvl w:val="1"/>
          <w:numId w:val="1082"/>
        </w:numPr>
      </w:pPr>
      <w:r>
        <w:t xml:space="preserve">colusión (1′): «Hoy gano yo, mañana tú» junto al gatillo; en el centro, la condición de la rotación (</w:t>
      </w:r>
      <w:hyperlink w:anchor="eq_rotacion">
        <w:r>
          <w:rPr>
            <w:rStyle w:val="Hyperlink"/>
          </w:rPr>
          <w:t xml:space="preserve">7</w:t>
        </w:r>
      </w:hyperlink>
      <w:r>
        <w:t xml:space="preserve">) con 2 pujadores y su cifra con 3; los remedios del diseño y la subasta alemana de 1999, de palabra.</w:t>
      </w:r>
    </w:p>
    <w:p>
      <w:pPr>
        <w:pStyle w:val="Notaalopositor"/>
      </w:pPr>
      <w:r>
        <w:t xml:space="preserve">Son de profundización la subasta óptima en detalle, la aversión al riesgo, la asimetría, los valores afiliados, la evidencia, los nuevos formatos, los datos de España y la UE, las derivaciones del anexo </w:t>
      </w:r>
      <w:hyperlink w:anchor="anexo_subastas">
        <w:r>
          <w:rPr>
            <w:rStyle w:val="Hyperlink"/>
          </w:rPr>
          <w:t xml:space="preserve">D</w:t>
        </w:r>
      </w:hyperlink>
      <w:r>
        <w:t xml:space="preserve"> </w:t>
      </w:r>
      <w:r>
        <w:t xml:space="preserve">y los clásicos del anexo </w:t>
      </w:r>
      <w:hyperlink w:anchor="anexo_clasicos">
        <w:r>
          <w:rPr>
            <w:rStyle w:val="Hyperlink"/>
          </w:rPr>
          <w:t xml:space="preserve">E</w:t>
        </w:r>
      </w:hyperlink>
      <w:r>
        <w:t xml:space="preserve">.</w:t>
      </w:r>
    </w:p>
    <w:p>
      <w:pPr>
        <w:numPr>
          <w:ilvl w:val="0"/>
          <w:numId w:val="1083"/>
        </w:numPr>
      </w:pPr>
      <w:r>
        <w:t xml:space="preserve">Una vez estudiados los conceptos, pasamos a sus aplicaciones. Primero, en qué partes de la economía se usan; después, la aplicación que le da la vuelta a la pregunta: en lugar de predecir el resultado de un juego dado, el</w:t>
      </w:r>
      <w:r>
        <w:t xml:space="preserve"> </w:t>
      </w:r>
      <w:r>
        <w:rPr>
          <w:i/>
          <w:iCs/>
        </w:rPr>
        <w:t xml:space="preserve">diseñador</w:t>
      </w:r>
      <w:r>
        <w:t xml:space="preserve"> </w:t>
      </w:r>
      <w:r>
        <w:t xml:space="preserve">elige las reglas para alcanzar el resultado que quiere, y las subastas son su aplicación más acabada.</w:t>
      </w:r>
    </w:p>
    <w:p>
      <w:pPr>
        <w:numPr>
          <w:ilvl w:val="0"/>
          <w:numId w:val="1083"/>
        </w:numPr>
      </w:pPr>
      <w:r>
        <w:rPr>
          <w:i/>
          <w:iCs/>
        </w:rPr>
        <w:t xml:space="preserve">Hilo</w:t>
      </w:r>
      <w:r>
        <w:t xml:space="preserve">: el Gobierno subasta las licencias de espectro del 5G, e I, E y O pujan por ellas. Hasta ahora las reglas venían dadas; ahora las escribe el Gobierno, que no sabe cuánto vale cada licencia para cada operador.</w:t>
      </w:r>
    </w:p>
    <w:p>
      <w:pPr>
        <w:numPr>
          <w:ilvl w:val="0"/>
          <w:numId w:val="1083"/>
        </w:numPr>
      </w:pPr>
      <w:r>
        <w:rPr>
          <w:i/>
          <w:iCs/>
        </w:rPr>
        <w:t xml:space="preserve">Conclusión anticipada</w:t>
      </w:r>
      <w:r>
        <w:t xml:space="preserve">: basta con buscar entre mecanismos en los que decir la verdad es óptimo; la información privada tiene un coste que el diseño reduce pero no elimina, y en las subastas, con valores privados independientes, el formato importa menos de lo que parece. En la práctica, lo decisivo es lo que el modelo da por resuelto: que acudan pujadores y que no se repartan el bien entre ellos.</w:t>
      </w:r>
    </w:p>
    <w:bookmarkStart w:id="127" w:name="sec_aplicaciones"/>
    <w:p>
      <w:pPr>
        <w:pStyle w:val="Heading2"/>
      </w:pPr>
      <w:r>
        <w:t xml:space="preserve">III.1.</w:t>
      </w:r>
      <w:r>
        <w:t xml:space="preserve"> </w:t>
      </w:r>
      <w:r>
        <w:t xml:space="preserve">Aplicaciones de la teoría de juegos en economía</w:t>
      </w:r>
    </w:p>
    <w:p>
      <w:pPr>
        <w:numPr>
          <w:ilvl w:val="0"/>
          <w:numId w:val="1084"/>
        </w:numPr>
      </w:pPr>
      <w:r>
        <w:rPr>
          <w:i/>
          <w:iCs/>
        </w:rPr>
        <w:t xml:space="preserve">Organización industrial</w:t>
      </w:r>
      <w:r>
        <w:t xml:space="preserve">: el oligopolio de</w:t>
      </w:r>
      <w:r>
        <w:t xml:space="preserve"> </w:t>
      </w:r>
      <w:r>
        <w:rPr>
          <w:smallCaps/>
        </w:rPr>
        <w:t xml:space="preserve">Cournot</w:t>
      </w:r>
      <w:r>
        <w:t xml:space="preserve">,</w:t>
      </w:r>
      <w:r>
        <w:t xml:space="preserve"> </w:t>
      </w:r>
      <w:r>
        <w:rPr>
          <w:smallCaps/>
        </w:rPr>
        <w:t xml:space="preserve">Bertrand</w:t>
      </w:r>
      <w:r>
        <w:t xml:space="preserve"> </w:t>
      </w:r>
      <w:r>
        <w:t xml:space="preserve">y</w:t>
      </w:r>
      <w:r>
        <w:t xml:space="preserve"> </w:t>
      </w:r>
      <w:r>
        <w:rPr>
          <w:smallCaps/>
        </w:rPr>
        <w:t xml:space="preserve">Stackelberg</w:t>
      </w:r>
      <w:r>
        <w:t xml:space="preserve"> </w:t>
      </w:r>
      <w:r>
        <w:t xml:space="preserve">como EN y ENPS, y la colusión tácita con el teorema de tradición oral</w:t>
      </w:r>
      <w:r>
        <w:t xml:space="preserve"> </w:t>
      </w:r>
      <w:hyperlink r:id="rId21">
        <w:r>
          <w:rPr>
            <w:rStyle w:val="Referenciaatema"/>
          </w:rPr>
          <w:t xml:space="preserve">[ver tema 3.A.19]</w:t>
        </w:r>
      </w:hyperlink>
      <w:r>
        <w:t xml:space="preserve">; la diferenciación de producto resuelta por etapas</w:t>
      </w:r>
      <w:r>
        <w:t xml:space="preserve"> </w:t>
      </w:r>
      <w:hyperlink r:id="rId65">
        <w:r>
          <w:rPr>
            <w:rStyle w:val="Referenciaatema"/>
          </w:rPr>
          <w:t xml:space="preserve">[ver tema 3.A.18]</w:t>
        </w:r>
      </w:hyperlink>
      <w:r>
        <w:t xml:space="preserve">; la disuasión de la entrada, el compromiso de capacidad y el precio límite como señal</w:t>
      </w:r>
      <w:r>
        <w:t xml:space="preserve"> </w:t>
      </w:r>
      <w:hyperlink r:id="rId23">
        <w:r>
          <w:rPr>
            <w:rStyle w:val="Referenciaatema"/>
          </w:rPr>
          <w:t xml:space="preserve">[ver tema 3.A.15]</w:t>
        </w:r>
      </w:hyperlink>
      <w:r>
        <w:t xml:space="preserve">.</w:t>
      </w:r>
    </w:p>
    <w:p>
      <w:pPr>
        <w:numPr>
          <w:ilvl w:val="0"/>
          <w:numId w:val="1084"/>
        </w:numPr>
      </w:pPr>
      <w:r>
        <w:rPr>
          <w:i/>
          <w:iCs/>
        </w:rPr>
        <w:t xml:space="preserve">Información asimétrica</w:t>
      </w:r>
      <w:r>
        <w:t xml:space="preserve">: la señalización, la autoselección y la relación principal-agente son juegos bayesianos</w:t>
      </w:r>
      <w:r>
        <w:t xml:space="preserve"> </w:t>
      </w:r>
      <w:hyperlink r:id="rId31">
        <w:r>
          <w:rPr>
            <w:rStyle w:val="Referenciaatema"/>
          </w:rPr>
          <w:t xml:space="preserve">[ver tema 3.A.13]</w:t>
        </w:r>
      </w:hyperlink>
      <w:r>
        <w:t xml:space="preserve">; la regulación con información asimétrica, un problema de diseño de mecanismos</w:t>
      </w:r>
      <w:r>
        <w:t xml:space="preserve"> </w:t>
      </w:r>
      <w:hyperlink r:id="rId28">
        <w:r>
          <w:rPr>
            <w:rStyle w:val="Referenciaatema"/>
          </w:rPr>
          <w:t xml:space="preserve">[ver tema 3.A.17]</w:t>
        </w:r>
      </w:hyperlink>
      <w:r>
        <w:t xml:space="preserve">.</w:t>
      </w:r>
    </w:p>
    <w:p>
      <w:pPr>
        <w:numPr>
          <w:ilvl w:val="0"/>
          <w:numId w:val="1084"/>
        </w:numPr>
      </w:pPr>
      <w:r>
        <w:rPr>
          <w:i/>
          <w:iCs/>
        </w:rPr>
        <w:t xml:space="preserve">Mercado de trabajo</w:t>
      </w:r>
      <w:r>
        <w:t xml:space="preserve">: la negociación salarial con la solución de</w:t>
      </w:r>
      <w:r>
        <w:t xml:space="preserve"> </w:t>
      </w:r>
      <w:r>
        <w:rPr>
          <w:smallCaps/>
        </w:rPr>
        <w:t xml:space="preserve">Nash</w:t>
      </w:r>
      <w:r>
        <w:t xml:space="preserve"> </w:t>
      </w:r>
      <w:hyperlink r:id="rId22">
        <w:r>
          <w:rPr>
            <w:rStyle w:val="Referenciaatema"/>
          </w:rPr>
          <w:t xml:space="preserve">[ver tema 3.A.27]</w:t>
        </w:r>
      </w:hyperlink>
      <w:r>
        <w:t xml:space="preserve">.</w:t>
      </w:r>
    </w:p>
    <w:p>
      <w:pPr>
        <w:numPr>
          <w:ilvl w:val="0"/>
          <w:numId w:val="1084"/>
        </w:numPr>
      </w:pPr>
      <w:r>
        <w:rPr>
          <w:i/>
          <w:iCs/>
        </w:rPr>
        <w:t xml:space="preserve">Sector público y elección colectiva</w:t>
      </w:r>
      <w:r>
        <w:t xml:space="preserve">: el polizón en los bienes públicos como dilema del prisionero y los mecanismos de</w:t>
      </w:r>
      <w:r>
        <w:t xml:space="preserve"> </w:t>
      </w:r>
      <w:r>
        <w:rPr>
          <w:smallCaps/>
        </w:rPr>
        <w:t xml:space="preserve">Clarke</w:t>
      </w:r>
      <w:r>
        <w:t xml:space="preserve">-</w:t>
      </w:r>
      <w:r>
        <w:rPr>
          <w:smallCaps/>
        </w:rPr>
        <w:t xml:space="preserve">Groves</w:t>
      </w:r>
      <w:r>
        <w:t xml:space="preserve"> </w:t>
      </w:r>
      <w:hyperlink r:id="rId34">
        <w:r>
          <w:rPr>
            <w:rStyle w:val="Referenciaatema"/>
          </w:rPr>
          <w:t xml:space="preserve">[ver tema 3.A.23]</w:t>
        </w:r>
      </w:hyperlink>
      <w:r>
        <w:t xml:space="preserve">; el voto estratégico y el teorema de</w:t>
      </w:r>
      <w:r>
        <w:t xml:space="preserve"> </w:t>
      </w:r>
      <w:r>
        <w:rPr>
          <w:smallCaps/>
        </w:rPr>
        <w:t xml:space="preserve">Gibbard</w:t>
      </w:r>
      <w:r>
        <w:t xml:space="preserve">-</w:t>
      </w:r>
      <w:r>
        <w:rPr>
          <w:smallCaps/>
        </w:rPr>
        <w:t xml:space="preserve">Satterthwaite</w:t>
      </w:r>
      <w:r>
        <w:t xml:space="preserve"> </w:t>
      </w:r>
      <w:hyperlink r:id="rId120">
        <w:r>
          <w:rPr>
            <w:rStyle w:val="Referenciaatema"/>
          </w:rPr>
          <w:t xml:space="preserve">[ver tema 3.A.24]</w:t>
        </w:r>
      </w:hyperlink>
      <w:r>
        <w:t xml:space="preserve">; la imposición óptima con información privada</w:t>
      </w:r>
      <w:r>
        <w:t xml:space="preserve"> </w:t>
      </w:r>
      <w:hyperlink r:id="rId124">
        <w:r>
          <w:rPr>
            <w:rStyle w:val="Referenciaatema"/>
          </w:rPr>
          <w:t xml:space="preserve">[ver tema 4.B.11]</w:t>
        </w:r>
      </w:hyperlink>
      <w:r>
        <w:t xml:space="preserve">.</w:t>
      </w:r>
    </w:p>
    <w:p>
      <w:pPr>
        <w:numPr>
          <w:ilvl w:val="0"/>
          <w:numId w:val="1084"/>
        </w:numPr>
      </w:pPr>
      <w:r>
        <w:rPr>
          <w:i/>
          <w:iCs/>
        </w:rPr>
        <w:t xml:space="preserve">Comercio internacional</w:t>
      </w:r>
      <w:r>
        <w:t xml:space="preserve">: la guerra arancelaria como dilema del prisionero</w:t>
      </w:r>
      <w:r>
        <w:t xml:space="preserve"> </w:t>
      </w:r>
      <w:r>
        <w:t xml:space="preserve">(</w:t>
      </w:r>
      <w:hyperlink w:anchor="ref_Johnson1953Optimum">
        <w:r>
          <w:rPr>
            <w:rStyle w:val="Hyperlink"/>
            <w:smallCaps/>
          </w:rPr>
          <w:t xml:space="preserve">Johnson</w:t>
        </w:r>
        <w:r>
          <w:rPr>
            <w:rStyle w:val="Hyperlink"/>
          </w:rPr>
          <w:t xml:space="preserve">, 1953</w:t>
        </w:r>
      </w:hyperlink>
      <w:r>
        <w:t xml:space="preserve">)</w:t>
      </w:r>
      <w:r>
        <w:t xml:space="preserve"> </w:t>
      </w:r>
      <w:hyperlink r:id="rId24">
        <w:r>
          <w:rPr>
            <w:rStyle w:val="Referenciaatema"/>
          </w:rPr>
          <w:t xml:space="preserve">[ver tema 3.B.7]</w:t>
        </w:r>
      </w:hyperlink>
      <w:r>
        <w:t xml:space="preserve"> </w:t>
      </w:r>
      <w:r>
        <w:t xml:space="preserve">y la política comercial estratégica de</w:t>
      </w:r>
      <w:r>
        <w:t xml:space="preserve"> </w:t>
      </w:r>
      <w:r>
        <w:rPr>
          <w:smallCaps/>
        </w:rPr>
        <w:t xml:space="preserve">Brander</w:t>
      </w:r>
      <w:r>
        <w:t xml:space="preserve"> </w:t>
      </w:r>
      <w:r>
        <w:t xml:space="preserve">y</w:t>
      </w:r>
      <w:r>
        <w:t xml:space="preserve"> </w:t>
      </w:r>
      <w:r>
        <w:rPr>
          <w:smallCaps/>
        </w:rPr>
        <w:t xml:space="preserve">Spencer</w:t>
      </w:r>
      <w:r>
        <w:t xml:space="preserve"> </w:t>
      </w:r>
      <w:r>
        <w:t xml:space="preserve">(</w:t>
      </w:r>
      <w:hyperlink w:anchor="ref_BranderSpencer1985Export">
        <w:r>
          <w:rPr>
            <w:rStyle w:val="Hyperlink"/>
          </w:rPr>
          <w:t xml:space="preserve">1985</w:t>
        </w:r>
      </w:hyperlink>
      <w:r>
        <w:t xml:space="preserve">)</w:t>
      </w:r>
      <w:r>
        <w:t xml:space="preserve"> </w:t>
      </w:r>
      <w:hyperlink r:id="rId125">
        <w:r>
          <w:rPr>
            <w:rStyle w:val="Referenciaatema"/>
          </w:rPr>
          <w:t xml:space="preserve">[ver tema 3.B.8]</w:t>
        </w:r>
      </w:hyperlink>
      <w:r>
        <w:t xml:space="preserve">.</w:t>
      </w:r>
    </w:p>
    <w:p>
      <w:pPr>
        <w:numPr>
          <w:ilvl w:val="0"/>
          <w:numId w:val="1084"/>
        </w:numPr>
      </w:pPr>
      <w:r>
        <w:rPr>
          <w:i/>
          <w:iCs/>
        </w:rPr>
        <w:t xml:space="preserve">Macroeconomía</w:t>
      </w:r>
      <w:r>
        <w:t xml:space="preserve">: la credibilidad y la inconsistencia temporal de la política monetaria</w:t>
      </w:r>
      <w:r>
        <w:t xml:space="preserve"> </w:t>
      </w:r>
      <w:hyperlink r:id="rId25">
        <w:r>
          <w:rPr>
            <w:rStyle w:val="Referenciaatema"/>
          </w:rPr>
          <w:t xml:space="preserve">[ver tema 3.A.36]</w:t>
        </w:r>
      </w:hyperlink>
      <w:r>
        <w:t xml:space="preserve">, los ataques especulativos contra un tipo de cambio fijo como juego de coordinación con varios equilibrios</w:t>
      </w:r>
      <w:r>
        <w:t xml:space="preserve"> </w:t>
      </w:r>
      <w:hyperlink r:id="rId126">
        <w:r>
          <w:rPr>
            <w:rStyle w:val="Referenciaatema"/>
          </w:rPr>
          <w:t xml:space="preserve">[ver tema 3.B.17]</w:t>
        </w:r>
      </w:hyperlink>
      <w:r>
        <w:t xml:space="preserve"> </w:t>
      </w:r>
      <w:r>
        <w:t xml:space="preserve">y la coordinación de políticas entre países.</w:t>
      </w:r>
    </w:p>
    <w:p>
      <w:pPr>
        <w:numPr>
          <w:ilvl w:val="0"/>
          <w:numId w:val="1084"/>
        </w:numPr>
      </w:pPr>
      <w:r>
        <w:rPr>
          <w:i/>
          <w:iCs/>
        </w:rPr>
        <w:t xml:space="preserve">Defensa de la competencia</w:t>
      </w:r>
      <w:r>
        <w:t xml:space="preserve">: los programas de clemencia convierten el cártel en un dilema del prisionero para sus miembros: el primero que confiesa queda exento de la multa</w:t>
      </w:r>
      <w:r>
        <w:t xml:space="preserve"> </w:t>
      </w:r>
      <w:hyperlink r:id="rId35">
        <w:r>
          <w:rPr>
            <w:rStyle w:val="Referenciaatema"/>
          </w:rPr>
          <w:t xml:space="preserve">[ver tema 4.A.15]</w:t>
        </w:r>
      </w:hyperlink>
      <w:r>
        <w:t xml:space="preserve"> </w:t>
      </w:r>
      <w:hyperlink r:id="rId21">
        <w:r>
          <w:rPr>
            <w:rStyle w:val="Referenciaatema"/>
          </w:rPr>
          <w:t xml:space="preserve">[ver tema 3.A.19]</w:t>
        </w:r>
      </w:hyperlink>
      <w:r>
        <w:t xml:space="preserve">.</w:t>
      </w:r>
    </w:p>
    <w:p>
      <w:pPr>
        <w:numPr>
          <w:ilvl w:val="0"/>
          <w:numId w:val="1084"/>
        </w:numPr>
      </w:pPr>
      <w:r>
        <w:rPr>
          <w:i/>
          <w:iCs/>
        </w:rPr>
        <w:t xml:space="preserve">Diseño de mercados</w:t>
      </w:r>
      <w:r>
        <w:t xml:space="preserve">: el algoritmo de aceptación diferida de</w:t>
      </w:r>
      <w:r>
        <w:t xml:space="preserve"> </w:t>
      </w:r>
      <w:r>
        <w:rPr>
          <w:smallCaps/>
        </w:rPr>
        <w:t xml:space="preserve">Gale</w:t>
      </w:r>
      <w:r>
        <w:t xml:space="preserve"> </w:t>
      </w:r>
      <w:r>
        <w:t xml:space="preserve">y</w:t>
      </w:r>
      <w:r>
        <w:t xml:space="preserve"> </w:t>
      </w:r>
      <w:r>
        <w:rPr>
          <w:smallCaps/>
        </w:rPr>
        <w:t xml:space="preserve">Shapley</w:t>
      </w:r>
      <w:r>
        <w:t xml:space="preserve"> </w:t>
      </w:r>
      <w:r>
        <w:t xml:space="preserve">(</w:t>
      </w:r>
      <w:hyperlink w:anchor="ref_GaleShapley1962College">
        <w:r>
          <w:rPr>
            <w:rStyle w:val="Hyperlink"/>
          </w:rPr>
          <w:t xml:space="preserve">1962</w:t>
        </w:r>
      </w:hyperlink>
      <w:r>
        <w:t xml:space="preserve">)</w:t>
      </w:r>
      <w:r>
        <w:t xml:space="preserve">, con el que</w:t>
      </w:r>
      <w:r>
        <w:t xml:space="preserve"> </w:t>
      </w:r>
      <w:r>
        <w:rPr>
          <w:smallCaps/>
        </w:rPr>
        <w:t xml:space="preserve">Roth</w:t>
      </w:r>
      <w:r>
        <w:t xml:space="preserve"> </w:t>
      </w:r>
      <w:r>
        <w:t xml:space="preserve">rediseñó la asignación de médicos residentes, plazas escolares y donaciones de riñón (Nobel de 2012).</w:t>
      </w:r>
    </w:p>
    <w:p>
      <w:pPr>
        <w:numPr>
          <w:ilvl w:val="0"/>
          <w:numId w:val="1084"/>
        </w:numPr>
      </w:pPr>
      <w:r>
        <w:rPr>
          <w:i/>
          <w:iCs/>
        </w:rPr>
        <w:t xml:space="preserve">Más allá del individuo racional</w:t>
      </w:r>
      <w:r>
        <w:t xml:space="preserve">: la teoría de juegos evolutiva</w:t>
      </w:r>
      <w:r>
        <w:t xml:space="preserve"> </w:t>
      </w:r>
      <w:r>
        <w:t xml:space="preserve">(</w:t>
      </w:r>
      <w:hyperlink w:anchor="ref_MaynardSmithPrice1973Logic">
        <w:r>
          <w:rPr>
            <w:rStyle w:val="Hyperlink"/>
            <w:smallCaps/>
          </w:rPr>
          <w:t xml:space="preserve">Maynard Smith</w:t>
        </w:r>
        <w:r>
          <w:rPr>
            <w:rStyle w:val="Hyperlink"/>
          </w:rPr>
          <w:t xml:space="preserve"> </w:t>
        </w:r>
        <w:r>
          <w:rPr>
            <w:rStyle w:val="Hyperlink"/>
          </w:rPr>
          <w:t xml:space="preserve">y</w:t>
        </w:r>
        <w:r>
          <w:rPr>
            <w:rStyle w:val="Hyperlink"/>
          </w:rPr>
          <w:t xml:space="preserve"> </w:t>
        </w:r>
        <w:r>
          <w:rPr>
            <w:rStyle w:val="Hyperlink"/>
            <w:smallCaps/>
          </w:rPr>
          <w:t xml:space="preserve">Price</w:t>
        </w:r>
        <w:r>
          <w:rPr>
            <w:rStyle w:val="Hyperlink"/>
          </w:rPr>
          <w:t xml:space="preserve">, 1973</w:t>
        </w:r>
      </w:hyperlink>
      <w:r>
        <w:t xml:space="preserve">)</w:t>
      </w:r>
      <w:r>
        <w:t xml:space="preserve"> </w:t>
      </w:r>
      <w:r>
        <w:t xml:space="preserve">sustituye la racionalidad por la selección de las estrategias que más se reproducen, y la economía conductual estudia en el laboratorio el ultimátum, el dictador y los bienes públicos</w:t>
      </w:r>
      <w:r>
        <w:t xml:space="preserve"> </w:t>
      </w:r>
      <w:hyperlink r:id="rId109">
        <w:r>
          <w:rPr>
            <w:rStyle w:val="Referenciaatema"/>
          </w:rPr>
          <w:t xml:space="preserve">[ver tema 3.A.1]</w:t>
        </w:r>
      </w:hyperlink>
      <w:r>
        <w:t xml:space="preserve">.</w:t>
      </w:r>
    </w:p>
    <w:bookmarkEnd w:id="127"/>
    <w:bookmarkStart w:id="135" w:name="sec_diseno_mecanismos"/>
    <w:p>
      <w:pPr>
        <w:pStyle w:val="Heading2"/>
      </w:pPr>
      <w:r>
        <w:t xml:space="preserve">III.2.</w:t>
      </w:r>
      <w:r>
        <w:t xml:space="preserve"> </w:t>
      </w:r>
      <w:r>
        <w:t xml:space="preserve">Diseño de mecanismos y principio de revelación</w:t>
      </w:r>
    </w:p>
    <w:bookmarkStart w:id="128" w:name="a_idea_6"/>
    <w:p>
      <w:pPr>
        <w:pStyle w:val="Heading4"/>
      </w:pPr>
      <w:r>
        <w:t xml:space="preserve">a) Idea</w:t>
      </w:r>
    </w:p>
    <w:p>
      <w:pPr>
        <w:numPr>
          <w:ilvl w:val="0"/>
          <w:numId w:val="1085"/>
        </w:numPr>
      </w:pPr>
      <w:r>
        <w:t xml:space="preserve">Una vez vistas las aplicaciones «positivas», que predicen qué pasa con unas reglas dadas, pasamos a la aplicación «normativa»: elegir las reglas. El mercado es un mecanismo más para asignar recursos con la información dispersa entre muchos. ¿Hay alguno que sea eficiente, respete la participación voluntaria y en el que nadie gane mintiendo? La pregunta nace del debate sobre el cálculo económico en el socialismo</w:t>
      </w:r>
      <w:r>
        <w:t xml:space="preserve"> </w:t>
      </w:r>
      <w:hyperlink r:id="rId41">
        <w:r>
          <w:rPr>
            <w:rStyle w:val="Referenciaatema"/>
          </w:rPr>
          <w:t xml:space="preserve">[ver tema 3.A.21]</w:t>
        </w:r>
      </w:hyperlink>
      <w:r>
        <w:t xml:space="preserve"> </w:t>
      </w:r>
      <w:r>
        <w:t xml:space="preserve">y la formaliza</w:t>
      </w:r>
      <w:r>
        <w:t xml:space="preserve"> </w:t>
      </w:r>
      <w:r>
        <w:rPr>
          <w:smallCaps/>
        </w:rPr>
        <w:t xml:space="preserve">Hurwicz</w:t>
      </w:r>
      <w:r>
        <w:t xml:space="preserve"> </w:t>
      </w:r>
      <w:r>
        <w:t xml:space="preserve">(</w:t>
      </w:r>
      <w:hyperlink w:anchor="ref_Hurwicz1960Optimality">
        <w:r>
          <w:rPr>
            <w:rStyle w:val="Hyperlink"/>
          </w:rPr>
          <w:t xml:space="preserve">1960</w:t>
        </w:r>
      </w:hyperlink>
      <w:r>
        <w:t xml:space="preserve">,</w:t>
      </w:r>
      <w:r>
        <w:t xml:space="preserve"> </w:t>
      </w:r>
      <w:hyperlink w:anchor="ref_Hurwicz1972Informationally">
        <w:r>
          <w:rPr>
            <w:rStyle w:val="Hyperlink"/>
          </w:rPr>
          <w:t xml:space="preserve">1972</w:t>
        </w:r>
      </w:hyperlink>
      <w:r>
        <w:t xml:space="preserve">)</w:t>
      </w:r>
      <w:r>
        <w:t xml:space="preserve">.</w:t>
      </w:r>
    </w:p>
    <w:p>
      <w:pPr>
        <w:numPr>
          <w:ilvl w:val="0"/>
          <w:numId w:val="1085"/>
        </w:numPr>
      </w:pPr>
      <w:r>
        <w:rPr>
          <w:i/>
          <w:iCs/>
        </w:rPr>
        <w:t xml:space="preserve">Hilo: el Gobierno no sabe cuánto valen las licencias</w:t>
      </w:r>
      <w:r>
        <w:t xml:space="preserve">. Si preguntara a I, E y O cuánto vale cada licencia para ellos, cada uno le diría lo que más le conviniera: poco, si con eso paga menos, o mucho, si con eso gana. El Gobierno no observa las valoraciones; solo puede elegir las reglas. ¿Hay reglas con las que a cada operador le convenga decir la verdad?</w:t>
      </w:r>
    </w:p>
    <w:bookmarkEnd w:id="128"/>
    <w:bookmarkStart w:id="132" w:name="b_modelo_6"/>
    <w:p>
      <w:pPr>
        <w:pStyle w:val="Heading4"/>
      </w:pPr>
      <w:r>
        <w:t xml:space="preserve">b) Modelo</w:t>
      </w:r>
    </w:p>
    <w:bookmarkStart w:id="129" w:name="i_supuestos_5"/>
    <w:p>
      <w:pPr>
        <w:pStyle w:val="Heading5"/>
      </w:pPr>
      <w:r>
        <w:t xml:space="preserve">i) Supuestos</w:t>
      </w:r>
    </w:p>
    <w:p>
      <w:pPr>
        <w:numPr>
          <w:ilvl w:val="0"/>
          <w:numId w:val="1086"/>
        </w:numPr>
      </w:pPr>
      <w:r>
        <w:t xml:space="preserve">Cada agente tiene un tipo privado</w:t>
      </w:r>
      <w:r>
        <w:t xml:space="preserve"> </w:t>
      </w:r>
      <m:oMath>
        <m:sSub>
          <m:e>
            <m:r>
              <m:t>t</m:t>
            </m:r>
          </m:e>
          <m:sub>
            <m:r>
              <m:t>i</m:t>
            </m:r>
          </m:sub>
        </m:sSub>
        <m:r>
          <m:rPr>
            <m:sty m:val="p"/>
          </m:rPr>
          <m:t>∈</m:t>
        </m:r>
        <m:sSub>
          <m:e>
            <m:r>
              <m:rPr>
                <m:sty m:val="p"/>
                <m:scr m:val="script"/>
              </m:rPr>
              <m:t>T</m:t>
            </m:r>
          </m:e>
          <m:sub>
            <m:r>
              <m:t>i</m:t>
            </m:r>
          </m:sub>
        </m:sSub>
      </m:oMath>
      <w:r>
        <w:t xml:space="preserve">, con una distribución que es conocimiento común; un diseñador (el Estado, el vendedor, el regulador) quiere alcanzar un resultado que depende de los tipos, pero no los observa.</w:t>
      </w:r>
    </w:p>
    <w:p>
      <w:pPr>
        <w:numPr>
          <w:ilvl w:val="0"/>
          <w:numId w:val="1086"/>
        </w:numPr>
      </w:pPr>
      <w:r>
        <w:t xml:space="preserve">Un</w:t>
      </w:r>
      <w:r>
        <w:t xml:space="preserve"> </w:t>
      </w:r>
      <w:r>
        <w:rPr>
          <w:b/>
          <w:bCs/>
        </w:rPr>
        <w:t xml:space="preserve">mecanismo</w:t>
      </w:r>
      <w:r>
        <w:t xml:space="preserve"> </w:t>
      </w:r>
      <w:r>
        <w:t xml:space="preserve">son unas reglas que dicen qué mensajes puede enviar cada uno y qué asignación y qué pagos resultan de ellos: tipos</w:t>
      </w:r>
      <w:r>
        <w:t xml:space="preserve"> </w:t>
      </w:r>
      <m:oMath>
        <m:r>
          <m:rPr>
            <m:sty m:val="p"/>
          </m:rPr>
          <m:t>→</m:t>
        </m:r>
      </m:oMath>
      <w:r>
        <w:t xml:space="preserve"> </w:t>
      </w:r>
      <w:r>
        <w:t xml:space="preserve">mensajes</w:t>
      </w:r>
      <w:r>
        <w:t xml:space="preserve"> </w:t>
      </w:r>
      <m:oMath>
        <m:r>
          <m:rPr>
            <m:sty m:val="p"/>
          </m:rPr>
          <m:t>→</m:t>
        </m:r>
      </m:oMath>
      <w:r>
        <w:t xml:space="preserve"> </w:t>
      </w:r>
      <w:r>
        <w:t xml:space="preserve">resultado. Induce un juego bayesiano. En un</w:t>
      </w:r>
      <w:r>
        <w:t xml:space="preserve"> </w:t>
      </w:r>
      <w:r>
        <w:rPr>
          <w:b/>
          <w:bCs/>
        </w:rPr>
        <w:t xml:space="preserve">mecanismo directo</w:t>
      </w:r>
      <w:r>
        <w:t xml:space="preserve">, el mensaje es el propio tipo declarado.</w:t>
      </w:r>
    </w:p>
    <w:bookmarkEnd w:id="129"/>
    <w:bookmarkStart w:id="130" w:name="ii_desarrollo_6"/>
    <w:p>
      <w:pPr>
        <w:pStyle w:val="Heading5"/>
      </w:pPr>
      <w:r>
        <w:t xml:space="preserve">ii) Desarrollo</w:t>
      </w:r>
    </w:p>
    <w:p>
      <w:pPr>
        <w:numPr>
          <w:ilvl w:val="0"/>
          <w:numId w:val="1087"/>
        </w:numPr>
      </w:pPr>
      <w:r>
        <w:rPr>
          <w:b/>
          <w:bCs/>
        </w:rPr>
        <w:t xml:space="preserve">Principio de revelación</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DasguptaHammondMaskin1979Imple_66024">
        <w:r>
          <w:rPr>
            <w:rStyle w:val="Hyperlink"/>
            <w:smallCaps/>
          </w:rPr>
          <w:t xml:space="preserve">Dasgupta</w:t>
        </w:r>
        <w:r>
          <w:rPr>
            <w:rStyle w:val="Hyperlink"/>
          </w:rPr>
          <w:t xml:space="preserve">,</w:t>
        </w:r>
        <w:r>
          <w:rPr>
            <w:rStyle w:val="Hyperlink"/>
          </w:rPr>
          <w:t xml:space="preserve"> </w:t>
        </w:r>
        <w:r>
          <w:rPr>
            <w:rStyle w:val="Hyperlink"/>
            <w:smallCaps/>
          </w:rPr>
          <w:t xml:space="preserve">Hammond</w:t>
        </w:r>
        <w:r>
          <w:rPr>
            <w:rStyle w:val="Hyperlink"/>
          </w:rPr>
          <w:t xml:space="preserve"> </w:t>
        </w:r>
        <w:r>
          <w:rPr>
            <w:rStyle w:val="Hyperlink"/>
          </w:rPr>
          <w:t xml:space="preserve">y</w:t>
        </w:r>
        <w:r>
          <w:rPr>
            <w:rStyle w:val="Hyperlink"/>
          </w:rPr>
          <w:t xml:space="preserve"> </w:t>
        </w:r>
        <w:r>
          <w:rPr>
            <w:rStyle w:val="Hyperlink"/>
            <w:smallCaps/>
          </w:rPr>
          <w:t xml:space="preserve">Maskin</w:t>
        </w:r>
        <w:r>
          <w:rPr>
            <w:rStyle w:val="Hyperlink"/>
          </w:rPr>
          <w:t xml:space="preserve">, 1979</w:t>
        </w:r>
      </w:hyperlink>
      <w:r>
        <w:t xml:space="preserve">;</w:t>
      </w:r>
      <w:r>
        <w:t xml:space="preserve"> </w:t>
      </w:r>
      <w:hyperlink w:anchor="ref_Myerson1979Incentive">
        <w:r>
          <w:rPr>
            <w:rStyle w:val="Hyperlink"/>
            <w:smallCaps/>
          </w:rPr>
          <w:t xml:space="preserve">Myerson</w:t>
        </w:r>
        <w:r>
          <w:rPr>
            <w:rStyle w:val="Hyperlink"/>
          </w:rPr>
          <w:t xml:space="preserve">, 1979</w:t>
        </w:r>
      </w:hyperlink>
      <w:r>
        <w:t xml:space="preserve">)</w:t>
      </w:r>
      <w:r>
        <w:t xml:space="preserve">: para todo equilibrio bayesiano de</w:t>
      </w:r>
      <w:r>
        <w:t xml:space="preserve"> </w:t>
      </w:r>
      <w:r>
        <w:rPr>
          <w:smallCaps/>
        </w:rPr>
        <w:t xml:space="preserve">Nash</w:t>
      </w:r>
      <w:r>
        <w:t xml:space="preserve"> </w:t>
      </w:r>
      <w:r>
        <w:t xml:space="preserve">de un juego de información incompleta existe un mecanismo directo compatible con los incentivos que tiene un equilibrio en el que todos declaran su tipo verdadero y que da el mismo resultado.</w:t>
      </w:r>
    </w:p>
    <w:p>
      <w:pPr>
        <w:numPr>
          <w:ilvl w:val="0"/>
          <w:numId w:val="1087"/>
        </w:numPr>
      </w:pPr>
      <w:r>
        <w:rPr>
          <w:i/>
          <w:iCs/>
        </w:rPr>
        <w:t xml:space="preserve">Por qué</w:t>
      </w:r>
      <w:r>
        <w:t xml:space="preserve">: el mecanismo directo «juega por cuenta» de cada agente la estrategia de equilibrio que este habría elegido en el mecanismo original; si a nadie le convenía desviarse allí, a nadie le conviene mentir aquí.</w:t>
      </w:r>
    </w:p>
    <w:p>
      <w:pPr>
        <w:keepNext/>
        <w:numPr>
          <w:ilvl w:val="0"/>
          <w:numId w:val="1087"/>
        </w:numPr>
      </w:pPr>
      <w:r>
        <w:rPr>
          <w:i/>
          <w:iCs/>
        </w:rPr>
        <w:t xml:space="preserve">Consecuencia</w:t>
      </w:r>
      <w:r>
        <w:t xml:space="preserve">: el diseñador puede buscar solo entre mecanismos directos que cumplan 2 restricciones para cada tipo:</w:t>
      </w:r>
    </w:p>
    <w:p>
      <w:pPr>
        <w:numPr>
          <w:ilvl w:val="1"/>
          <w:numId w:val="1088"/>
        </w:numPr>
      </w:pPr>
      <w:r>
        <w:rPr>
          <w:i/>
          <w:iCs/>
        </w:rPr>
        <w:t xml:space="preserve">participación</w:t>
      </w:r>
      <w:r>
        <w:t xml:space="preserve">,</w:t>
      </w:r>
      <w:r>
        <w:t xml:space="preserve"> </w:t>
      </w:r>
      <m:oMath>
        <m:sSub>
          <m:e>
            <m:r>
              <m:rPr>
                <m:sty m:val="p"/>
              </m:rPr>
              <m:t>P</m:t>
            </m:r>
            <m:r>
              <m:rPr>
                <m:sty m:val="p"/>
              </m:rPr>
              <m:t>C</m:t>
            </m:r>
          </m:e>
          <m:sub>
            <m:r>
              <m:t>i</m:t>
            </m:r>
          </m:sub>
        </m:sSub>
      </m:oMath>
      <w:r>
        <w:t xml:space="preserve">: a cada tipo le conviene participar antes que quedarse fuera;</w:t>
      </w:r>
    </w:p>
    <w:p>
      <w:pPr>
        <w:numPr>
          <w:ilvl w:val="1"/>
          <w:numId w:val="1088"/>
        </w:numPr>
      </w:pPr>
      <w:r>
        <w:rPr>
          <w:i/>
          <w:iCs/>
        </w:rPr>
        <w:t xml:space="preserve">compatibilidad de incentivos</w:t>
      </w:r>
      <w:r>
        <w:t xml:space="preserve">,</w:t>
      </w:r>
      <w:r>
        <w:t xml:space="preserve"> </w:t>
      </w:r>
      <m:oMath>
        <m:sSub>
          <m:e>
            <m:r>
              <m:rPr>
                <m:sty m:val="p"/>
              </m:rPr>
              <m:t>I</m:t>
            </m:r>
            <m:r>
              <m:rPr>
                <m:sty m:val="p"/>
              </m:rPr>
              <m:t>C</m:t>
            </m:r>
          </m:e>
          <m:sub>
            <m:r>
              <m:t>i</m:t>
            </m:r>
          </m:sub>
        </m:sSub>
      </m:oMath>
      <w:r>
        <w:t xml:space="preserve">: a cada tipo le conviene decir la verdad antes que declarar otro tipo.</w:t>
      </w:r>
    </w:p>
    <w:p>
      <w:pPr>
        <w:numPr>
          <w:ilvl w:val="0"/>
          <w:numId w:val="1087"/>
        </w:numPr>
      </w:pPr>
      <w:r>
        <w:rPr>
          <w:i/>
          <w:iCs/>
        </w:rPr>
        <w:t xml:space="preserve">Hilo</w:t>
      </w:r>
      <w:r>
        <w:t xml:space="preserve">: el Gobierno no tiene que imaginar todas las reglas posibles; le basta con buscar unas en las que cada operador declare su valoración y le convenga declararla bien. La subasta de segundo precio es una de ellas (</w:t>
      </w:r>
      <w:hyperlink w:anchor="sec_ipv">
        <w:r>
          <w:rPr>
            <w:rStyle w:val="Hyperlink"/>
          </w:rPr>
          <w:t xml:space="preserve">III.3.2</w:t>
        </w:r>
      </w:hyperlink>
      <w:r>
        <w:t xml:space="preserve">).</w:t>
      </w:r>
    </w:p>
    <w:p>
      <w:pPr>
        <w:numPr>
          <w:ilvl w:val="0"/>
          <w:numId w:val="1087"/>
        </w:numPr>
      </w:pPr>
      <w:r>
        <w:rPr>
          <w:i/>
          <w:iCs/>
        </w:rPr>
        <w:t xml:space="preserve">Clásico: el juicio de</w:t>
      </w:r>
      <w:r>
        <w:rPr>
          <w:i/>
          <w:iCs/>
        </w:rPr>
        <w:t xml:space="preserve"> </w:t>
      </w:r>
      <w:r>
        <w:rPr>
          <w:i/>
          <w:iCs/>
          <w:smallCaps/>
        </w:rPr>
        <w:t xml:space="preserve">Salomón</w:t>
      </w:r>
      <w:r>
        <w:t xml:space="preserve"> </w:t>
      </w:r>
      <w:r>
        <w:t xml:space="preserve">(1 Reyes 3, 16-28). 2 mujeres se disputan un niño y el rey ordena partirlo por la mitad; la verdadera madre renuncia para salvarlo, y con su respuesta revela lo que el rey no podía ver. Funcionó por sorpresa: si la otra hubiera entendido el mecanismo, también habría renunciado (anexo </w:t>
      </w:r>
      <w:hyperlink w:anchor="anexo_clasicos">
        <w:r>
          <w:rPr>
            <w:rStyle w:val="Hyperlink"/>
          </w:rPr>
          <w:t xml:space="preserve">E</w:t>
        </w:r>
      </w:hyperlink>
      <w:r>
        <w:t xml:space="preserve">).</w:t>
      </w:r>
    </w:p>
    <w:p>
      <w:pPr>
        <w:numPr>
          <w:ilvl w:val="0"/>
          <w:numId w:val="1087"/>
        </w:numPr>
      </w:pPr>
      <w:r>
        <w:rPr>
          <w:i/>
          <w:iCs/>
        </w:rPr>
        <w:t xml:space="preserve">Mecanismos de</w:t>
      </w:r>
      <w:r>
        <w:rPr>
          <w:i/>
          <w:iCs/>
        </w:rPr>
        <w:t xml:space="preserve"> </w:t>
      </w:r>
      <w:r>
        <w:rPr>
          <w:i/>
          <w:iCs/>
          <w:smallCaps/>
        </w:rPr>
        <w:t xml:space="preserve">Vickrey</w:t>
      </w:r>
      <w:r>
        <w:rPr>
          <w:i/>
          <w:iCs/>
        </w:rPr>
        <w:t xml:space="preserve">-</w:t>
      </w:r>
      <w:r>
        <w:rPr>
          <w:i/>
          <w:iCs/>
          <w:smallCaps/>
        </w:rPr>
        <w:t xml:space="preserve">Clarke</w:t>
      </w:r>
      <w:r>
        <w:rPr>
          <w:i/>
          <w:iCs/>
        </w:rPr>
        <w:t xml:space="preserve">-</w:t>
      </w:r>
      <w:r>
        <w:rPr>
          <w:i/>
          <w:iCs/>
          <w:smallCaps/>
        </w:rPr>
        <w:t xml:space="preserve">Groves</w:t>
      </w:r>
      <w:r>
        <w:t xml:space="preserve"> </w:t>
      </w:r>
      <w:r>
        <w:t xml:space="preserve">(VCG): hacen pagar a cada uno el daño que su presencia causa a los demás; así, decir la verdad es una estrategia</w:t>
      </w:r>
      <w:r>
        <w:t xml:space="preserve"> </w:t>
      </w:r>
      <w:r>
        <w:rPr>
          <w:i/>
          <w:iCs/>
        </w:rPr>
        <w:t xml:space="preserve">dominante</w:t>
      </w:r>
      <w:r>
        <w:t xml:space="preserve"> </w:t>
      </w:r>
      <w:r>
        <w:t xml:space="preserve">y la decisión es eficiente</w:t>
      </w:r>
      <w:r>
        <w:t xml:space="preserve"> </w:t>
      </w:r>
      <w:r>
        <w:t xml:space="preserve">(</w:t>
      </w:r>
      <w:hyperlink w:anchor="ref_Vickrey1961Counterspeculation">
        <w:r>
          <w:rPr>
            <w:rStyle w:val="Hyperlink"/>
            <w:smallCaps/>
          </w:rPr>
          <w:t xml:space="preserve">Vickrey</w:t>
        </w:r>
        <w:r>
          <w:rPr>
            <w:rStyle w:val="Hyperlink"/>
          </w:rPr>
          <w:t xml:space="preserve">, 1961</w:t>
        </w:r>
      </w:hyperlink>
      <w:r>
        <w:t xml:space="preserve">;</w:t>
      </w:r>
      <w:r>
        <w:t xml:space="preserve"> </w:t>
      </w:r>
      <w:hyperlink w:anchor="ref_Clarke1971Multipart">
        <w:r>
          <w:rPr>
            <w:rStyle w:val="Hyperlink"/>
            <w:smallCaps/>
          </w:rPr>
          <w:t xml:space="preserve">Clarke</w:t>
        </w:r>
        <w:r>
          <w:rPr>
            <w:rStyle w:val="Hyperlink"/>
          </w:rPr>
          <w:t xml:space="preserve">, 1971</w:t>
        </w:r>
      </w:hyperlink>
      <w:r>
        <w:t xml:space="preserve">;</w:t>
      </w:r>
      <w:r>
        <w:t xml:space="preserve"> </w:t>
      </w:r>
      <w:hyperlink w:anchor="ref_Groves1973Incentives">
        <w:r>
          <w:rPr>
            <w:rStyle w:val="Hyperlink"/>
            <w:smallCaps/>
          </w:rPr>
          <w:t xml:space="preserve">Groves</w:t>
        </w:r>
        <w:r>
          <w:rPr>
            <w:rStyle w:val="Hyperlink"/>
          </w:rPr>
          <w:t xml:space="preserve">, 1973</w:t>
        </w:r>
      </w:hyperlink>
      <w:r>
        <w:t xml:space="preserve">)</w:t>
      </w:r>
      <w:r>
        <w:t xml:space="preserve">. La subasta de segundo precio es su caso más sencillo (</w:t>
      </w:r>
      <w:hyperlink w:anchor="sec_ipv">
        <w:r>
          <w:rPr>
            <w:rStyle w:val="Hyperlink"/>
          </w:rPr>
          <w:t xml:space="preserve">III.3.2</w:t>
        </w:r>
      </w:hyperlink>
      <w:r>
        <w:t xml:space="preserve">); la provisión de bienes públicos, otro</w:t>
      </w:r>
      <w:r>
        <w:t xml:space="preserve"> </w:t>
      </w:r>
      <w:hyperlink r:id="rId34">
        <w:r>
          <w:rPr>
            <w:rStyle w:val="Referenciaatema"/>
          </w:rPr>
          <w:t xml:space="preserve">[ver tema 3.A.23]</w:t>
        </w:r>
      </w:hyperlink>
      <w:r>
        <w:t xml:space="preserve">.</w:t>
      </w:r>
    </w:p>
    <w:bookmarkEnd w:id="130"/>
    <w:bookmarkStart w:id="131" w:name="iii_implicaciones_5"/>
    <w:p>
      <w:pPr>
        <w:pStyle w:val="Heading5"/>
      </w:pPr>
      <w:r>
        <w:t xml:space="preserve">iii) Implicaciones</w:t>
      </w:r>
    </w:p>
    <w:p>
      <w:pPr>
        <w:numPr>
          <w:ilvl w:val="0"/>
          <w:numId w:val="1089"/>
        </w:numPr>
      </w:pPr>
      <w:r>
        <w:t xml:space="preserve">La información privada se paga: para que cada tipo diga la verdad hay que dejarle una</w:t>
      </w:r>
      <w:r>
        <w:t xml:space="preserve"> </w:t>
      </w:r>
      <w:r>
        <w:rPr>
          <w:b/>
          <w:bCs/>
        </w:rPr>
        <w:t xml:space="preserve">renta informativa</w:t>
      </w:r>
      <w:r>
        <w:t xml:space="preserve">, y el diseñador elige cuánta eficiencia sacrificar para recortarla. Es la lógica de la autoselección y de la discriminación de segundo grado</w:t>
      </w:r>
      <w:r>
        <w:t xml:space="preserve"> </w:t>
      </w:r>
      <w:hyperlink r:id="rId31">
        <w:r>
          <w:rPr>
            <w:rStyle w:val="Referenciaatema"/>
          </w:rPr>
          <w:t xml:space="preserve">[ver tema 3.A.13]</w:t>
        </w:r>
      </w:hyperlink>
      <w:r>
        <w:t xml:space="preserve"> </w:t>
      </w:r>
      <w:hyperlink r:id="rId28">
        <w:r>
          <w:rPr>
            <w:rStyle w:val="Referenciaatema"/>
          </w:rPr>
          <w:t xml:space="preserve">[ver tema 3.A.17]</w:t>
        </w:r>
      </w:hyperlink>
      <w:r>
        <w:t xml:space="preserve">, de la regulación con información asimétrica</w:t>
      </w:r>
      <w:r>
        <w:t xml:space="preserve"> </w:t>
      </w:r>
      <w:hyperlink r:id="rId28">
        <w:r>
          <w:rPr>
            <w:rStyle w:val="Referenciaatema"/>
          </w:rPr>
          <w:t xml:space="preserve">[ver tema 3.A.17]</w:t>
        </w:r>
      </w:hyperlink>
      <w:r>
        <w:t xml:space="preserve">, de la imposición óptima</w:t>
      </w:r>
      <w:r>
        <w:t xml:space="preserve"> </w:t>
      </w:r>
      <w:hyperlink r:id="rId124">
        <w:r>
          <w:rPr>
            <w:rStyle w:val="Referenciaatema"/>
          </w:rPr>
          <w:t xml:space="preserve">[ver tema 4.B.11]</w:t>
        </w:r>
      </w:hyperlink>
      <w:r>
        <w:t xml:space="preserve"> </w:t>
      </w:r>
      <w:r>
        <w:t xml:space="preserve">y de la subasta óptima (</w:t>
      </w:r>
      <w:hyperlink w:anchor="sec_ipv">
        <w:r>
          <w:rPr>
            <w:rStyle w:val="Hyperlink"/>
          </w:rPr>
          <w:t xml:space="preserve">III.3.2</w:t>
        </w:r>
      </w:hyperlink>
      <w:r>
        <w:t xml:space="preserve">).</w:t>
      </w:r>
    </w:p>
    <w:bookmarkEnd w:id="131"/>
    <w:bookmarkEnd w:id="132"/>
    <w:bookmarkStart w:id="133" w:name="c_extensiones_implementaci__n"/>
    <w:p>
      <w:pPr>
        <w:pStyle w:val="Heading4"/>
      </w:pPr>
      <w:r>
        <w:t xml:space="preserve">c) Extensiones: implementación</w:t>
      </w:r>
    </w:p>
    <w:p>
      <w:pPr>
        <w:numPr>
          <w:ilvl w:val="0"/>
          <w:numId w:val="1090"/>
        </w:numPr>
      </w:pPr>
      <w:r>
        <w:t xml:space="preserve">El mecanismo directo puede tener, además del equilibrio en el que todos dicen la verdad, otros equilibrios malos.</w:t>
      </w:r>
      <w:r>
        <w:t xml:space="preserve"> </w:t>
      </w:r>
      <w:r>
        <w:rPr>
          <w:smallCaps/>
        </w:rPr>
        <w:t xml:space="preserve">Maskin</w:t>
      </w:r>
      <w:r>
        <w:t xml:space="preserve"> </w:t>
      </w:r>
      <w:r>
        <w:t xml:space="preserve">(</w:t>
      </w:r>
      <w:hyperlink w:anchor="ref_Maskin1999Nash">
        <w:r>
          <w:rPr>
            <w:rStyle w:val="Hyperlink"/>
          </w:rPr>
          <w:t xml:space="preserve">1999</w:t>
        </w:r>
      </w:hyperlink>
      <w:r>
        <w:t xml:space="preserve">)</w:t>
      </w:r>
      <w:r>
        <w:t xml:space="preserve"> </w:t>
      </w:r>
      <w:r>
        <w:t xml:space="preserve">caracteriza qué objetivos pueden implementarse en</w:t>
      </w:r>
      <w:r>
        <w:t xml:space="preserve"> </w:t>
      </w:r>
      <w:r>
        <w:rPr>
          <w:i/>
          <w:iCs/>
        </w:rPr>
        <w:t xml:space="preserve">todos</w:t>
      </w:r>
      <w:r>
        <w:t xml:space="preserve"> </w:t>
      </w:r>
      <w:r>
        <w:t xml:space="preserve">los equilibrios de algún mecanismo: los que cumplen una condición de monotonía.</w:t>
      </w:r>
    </w:p>
    <w:bookmarkEnd w:id="133"/>
    <w:bookmarkStart w:id="134" w:name="d_valoraci__n_los_l__mites"/>
    <w:p>
      <w:pPr>
        <w:pStyle w:val="Heading4"/>
      </w:pPr>
      <w:r>
        <w:t xml:space="preserve">d) Valoración: los límites</w:t>
      </w:r>
    </w:p>
    <w:p>
      <w:pPr>
        <w:numPr>
          <w:ilvl w:val="0"/>
          <w:numId w:val="1091"/>
        </w:numPr>
      </w:pPr>
      <w:r>
        <w:rPr>
          <w:i/>
          <w:iCs/>
        </w:rPr>
        <w:t xml:space="preserve">Teorema de</w:t>
      </w:r>
      <w:r>
        <w:rPr>
          <w:i/>
          <w:iCs/>
        </w:rPr>
        <w:t xml:space="preserve"> </w:t>
      </w:r>
      <w:r>
        <w:rPr>
          <w:i/>
          <w:iCs/>
          <w:smallCaps/>
        </w:rPr>
        <w:t xml:space="preserve">Gibbard</w:t>
      </w:r>
      <w:r>
        <w:rPr>
          <w:i/>
          <w:iCs/>
        </w:rPr>
        <w:t xml:space="preserve">-</w:t>
      </w:r>
      <w:r>
        <w:rPr>
          <w:i/>
          <w:iCs/>
          <w:smallCaps/>
        </w:rPr>
        <w:t xml:space="preserve">Satterthwaite</w:t>
      </w:r>
      <w:r>
        <w:t xml:space="preserve">: con 3 o más alternativas y preferencias sin restricciones, toda regla de elección social no manipulable es dictatorial</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Satterthwaite1975Strategy">
        <w:r>
          <w:rPr>
            <w:rStyle w:val="Hyperlink"/>
            <w:smallCaps/>
          </w:rPr>
          <w:t xml:space="preserve">Satterthwaite</w:t>
        </w:r>
        <w:r>
          <w:rPr>
            <w:rStyle w:val="Hyperlink"/>
          </w:rPr>
          <w:t xml:space="preserve">, 1975</w:t>
        </w:r>
      </w:hyperlink>
      <w:r>
        <w:t xml:space="preserve">)</w:t>
      </w:r>
      <w:r>
        <w:t xml:space="preserve"> </w:t>
      </w:r>
      <w:hyperlink r:id="rId120">
        <w:r>
          <w:rPr>
            <w:rStyle w:val="Referenciaatema"/>
          </w:rPr>
          <w:t xml:space="preserve">[ver tema 3.A.24]</w:t>
        </w:r>
      </w:hyperlink>
      <w:r>
        <w:t xml:space="preserve">. Por eso los mecanismos VCG necesitan pagos monetarios.</w:t>
      </w:r>
    </w:p>
    <w:p>
      <w:pPr>
        <w:numPr>
          <w:ilvl w:val="0"/>
          <w:numId w:val="1091"/>
        </w:numPr>
      </w:pPr>
      <w:r>
        <w:rPr>
          <w:i/>
          <w:iCs/>
        </w:rPr>
        <w:t xml:space="preserve">Teorema de</w:t>
      </w:r>
      <w:r>
        <w:rPr>
          <w:i/>
          <w:iCs/>
        </w:rPr>
        <w:t xml:space="preserve"> </w:t>
      </w:r>
      <w:r>
        <w:rPr>
          <w:i/>
          <w:iCs/>
          <w:smallCaps/>
        </w:rPr>
        <w:t xml:space="preserve">Myerson</w:t>
      </w:r>
      <w:r>
        <w:rPr>
          <w:i/>
          <w:iCs/>
        </w:rPr>
        <w:t xml:space="preserve">-</w:t>
      </w:r>
      <w:r>
        <w:rPr>
          <w:i/>
          <w:iCs/>
          <w:smallCaps/>
        </w:rPr>
        <w:t xml:space="preserve">Satterthwaite</w:t>
      </w:r>
      <w:r>
        <w:t xml:space="preserve">: en un intercambio bilateral con valoraciones privadas que se solapan, ningún mecanismo es a la vez eficiente, compatible con los incentivos, voluntario y sin déficit</w:t>
      </w:r>
      <w:r>
        <w:t xml:space="preserve"> </w:t>
      </w:r>
      <w:r>
        <w:t xml:space="preserve">(</w:t>
      </w:r>
      <w:hyperlink w:anchor="ref_MyersonSatterthwaite1983Efficient">
        <w:r>
          <w:rPr>
            <w:rStyle w:val="Hyperlink"/>
            <w:smallCaps/>
          </w:rPr>
          <w:t xml:space="preserve">Myerson</w:t>
        </w:r>
        <w:r>
          <w:rPr>
            <w:rStyle w:val="Hyperlink"/>
          </w:rPr>
          <w:t xml:space="preserve"> </w:t>
        </w:r>
        <w:r>
          <w:rPr>
            <w:rStyle w:val="Hyperlink"/>
          </w:rPr>
          <w:t xml:space="preserve">y</w:t>
        </w:r>
        <w:r>
          <w:rPr>
            <w:rStyle w:val="Hyperlink"/>
          </w:rPr>
          <w:t xml:space="preserve"> </w:t>
        </w:r>
        <w:r>
          <w:rPr>
            <w:rStyle w:val="Hyperlink"/>
            <w:smallCaps/>
          </w:rPr>
          <w:t xml:space="preserve">Satterthwaite</w:t>
        </w:r>
        <w:r>
          <w:rPr>
            <w:rStyle w:val="Hyperlink"/>
          </w:rPr>
          <w:t xml:space="preserve">, 1983</w:t>
        </w:r>
      </w:hyperlink>
      <w:r>
        <w:t xml:space="preserve">)</w:t>
      </w:r>
      <w:r>
        <w:t xml:space="preserve">: la información privada tiene un coste inevitable.</w:t>
      </w:r>
    </w:p>
    <w:p>
      <w:pPr>
        <w:numPr>
          <w:ilvl w:val="0"/>
          <w:numId w:val="1091"/>
        </w:numPr>
      </w:pPr>
      <w:r>
        <w:rPr>
          <w:i/>
          <w:iCs/>
        </w:rPr>
        <w:t xml:space="preserve">Compromiso</w:t>
      </w:r>
      <w:r>
        <w:t xml:space="preserve">: el diseñador tiene que poder comprometerse a cumplir las reglas, aunque una vez conocidos los tipos le convenga cambiarlas (</w:t>
      </w:r>
      <w:hyperlink w:anchor="sec_enps">
        <w:r>
          <w:rPr>
            <w:rStyle w:val="Hyperlink"/>
          </w:rPr>
          <w:t xml:space="preserve">I.3.1</w:t>
        </w:r>
      </w:hyperlink>
      <w:r>
        <w:t xml:space="preserve">).</w:t>
      </w:r>
    </w:p>
    <w:bookmarkEnd w:id="134"/>
    <w:bookmarkEnd w:id="135"/>
    <w:bookmarkStart w:id="166" w:name="sec_subastas"/>
    <w:p>
      <w:pPr>
        <w:pStyle w:val="Heading2"/>
      </w:pPr>
      <w:r>
        <w:t xml:space="preserve">III.3.</w:t>
      </w:r>
      <w:r>
        <w:t xml:space="preserve"> </w:t>
      </w:r>
      <w:r>
        <w:t xml:space="preserve">Subastas</w:t>
      </w:r>
    </w:p>
    <w:p>
      <w:pPr>
        <w:numPr>
          <w:ilvl w:val="0"/>
          <w:numId w:val="1092"/>
        </w:numPr>
      </w:pPr>
      <w:r>
        <w:t xml:space="preserve">Una vez establecido el marco del diseño de mecanismos, pasamos a su aplicación central, que es la «especial referencia» del título. Seguimos al Gobierno en las decisiones que tiene que tomar: qué formato usar, cómo pujarán los operadores en cada uno, cuánto recaudará, qué ocurre si nadie sabe lo que vale la licencia, cómo vender varias a la vez y cómo evitar que los operadores se pongan de acuerdo.</w:t>
      </w:r>
    </w:p>
    <w:bookmarkStart w:id="137" w:name="sec_subastas_formatos"/>
    <w:p>
      <w:pPr>
        <w:pStyle w:val="Heading3"/>
      </w:pPr>
      <w:r>
        <w:t xml:space="preserve">III.3.1.</w:t>
      </w:r>
      <w:r>
        <w:t xml:space="preserve"> </w:t>
      </w:r>
      <w:r>
        <w:t xml:space="preserve">Concepto, formatos y tipos de valores</w:t>
      </w:r>
    </w:p>
    <w:p>
      <w:pPr>
        <w:numPr>
          <w:ilvl w:val="0"/>
          <w:numId w:val="1093"/>
        </w:numPr>
      </w:pPr>
      <w:r>
        <w:rPr>
          <w:i/>
          <w:iCs/>
        </w:rPr>
        <w:t xml:space="preserve">Concepto</w:t>
      </w:r>
      <w:r>
        <w:t xml:space="preserve">: una</w:t>
      </w:r>
      <w:r>
        <w:t xml:space="preserve"> </w:t>
      </w:r>
      <w:r>
        <w:rPr>
          <w:b/>
          <w:bCs/>
        </w:rPr>
        <w:t xml:space="preserve">subasta</w:t>
      </w:r>
      <w:r>
        <w:t xml:space="preserve"> </w:t>
      </w:r>
      <w:r>
        <w:t xml:space="preserve">es un mecanismo de asignación y de fijación del precio a partir de las pujas de los participantes. El vendedor no sabe cuánto vale el bien para cada comprador y usa la competencia entre ellos para que lo revelen y para reducir las rentas de información que tiene que dejarles</w:t>
      </w:r>
      <w:r>
        <w:t xml:space="preserve"> </w:t>
      </w:r>
      <w:r>
        <w:t xml:space="preserve">(</w:t>
      </w:r>
      <w:hyperlink w:anchor="ref_Klemperer2004Auctions">
        <w:r>
          <w:rPr>
            <w:rStyle w:val="Hyperlink"/>
            <w:smallCaps/>
          </w:rPr>
          <w:t xml:space="preserve">Klemperer</w:t>
        </w:r>
        <w:r>
          <w:rPr>
            <w:rStyle w:val="Hyperlink"/>
          </w:rPr>
          <w:t xml:space="preserve">, 2004, cap. 1</w:t>
        </w:r>
      </w:hyperlink>
      <w:r>
        <w:t xml:space="preserve">)</w:t>
      </w:r>
      <w:r>
        <w:t xml:space="preserve">.</w:t>
      </w:r>
    </w:p>
    <w:p>
      <w:pPr>
        <w:keepNext/>
        <w:numPr>
          <w:ilvl w:val="0"/>
          <w:numId w:val="1093"/>
        </w:numPr>
      </w:pPr>
      <w:r>
        <w:rPr>
          <w:i/>
          <w:iCs/>
        </w:rPr>
        <w:t xml:space="preserve">Formatos estándar</w:t>
      </w:r>
      <w:r>
        <w:t xml:space="preserve"> </w:t>
      </w:r>
      <w:r>
        <w:t xml:space="preserve">(un solo objeto; tabla </w:t>
      </w:r>
      <w:hyperlink w:anchor="tab_formatos_subasta">
        <w:r>
          <w:rPr>
            <w:rStyle w:val="Hyperlink"/>
          </w:rPr>
          <w:t xml:space="preserve">5</w:t>
        </w:r>
      </w:hyperlink>
      <w:r>
        <w:t xml:space="preserve">):</w:t>
      </w:r>
    </w:p>
    <w:p>
      <w:pPr>
        <w:numPr>
          <w:ilvl w:val="1"/>
          <w:numId w:val="1094"/>
        </w:numPr>
      </w:pPr>
      <w:r>
        <w:rPr>
          <w:b/>
          <w:bCs/>
        </w:rPr>
        <w:t xml:space="preserve">abiertos</w:t>
      </w:r>
      <w:r>
        <w:t xml:space="preserve">: la subasta</w:t>
      </w:r>
      <w:r>
        <w:t xml:space="preserve"> </w:t>
      </w:r>
      <w:r>
        <w:rPr>
          <w:b/>
          <w:bCs/>
        </w:rPr>
        <w:t xml:space="preserve">inglesa</w:t>
      </w:r>
      <w:r>
        <w:t xml:space="preserve"> </w:t>
      </w:r>
      <w:r>
        <w:t xml:space="preserve">o ascendente (el precio sube hasta que queda un pujador, que paga ese precio; arte, antigüedades) y la</w:t>
      </w:r>
      <w:r>
        <w:t xml:space="preserve"> </w:t>
      </w:r>
      <w:r>
        <w:rPr>
          <w:b/>
          <w:bCs/>
        </w:rPr>
        <w:t xml:space="preserve">holandesa</w:t>
      </w:r>
      <w:r>
        <w:t xml:space="preserve"> </w:t>
      </w:r>
      <w:r>
        <w:t xml:space="preserve">o descendente (el precio baja hasta que alguien lo acepta; flores en Aalsmeer, pescado en las lonjas);</w:t>
      </w:r>
    </w:p>
    <w:p>
      <w:pPr>
        <w:numPr>
          <w:ilvl w:val="1"/>
          <w:numId w:val="1094"/>
        </w:numPr>
      </w:pPr>
      <w:r>
        <w:rPr>
          <w:b/>
          <w:bCs/>
        </w:rPr>
        <w:t xml:space="preserve">a sobre cerrado</w:t>
      </w:r>
      <w:r>
        <w:t xml:space="preserve">: de</w:t>
      </w:r>
      <w:r>
        <w:t xml:space="preserve"> </w:t>
      </w:r>
      <w:r>
        <w:rPr>
          <w:b/>
          <w:bCs/>
        </w:rPr>
        <w:t xml:space="preserve">primer precio</w:t>
      </w:r>
      <w:r>
        <w:t xml:space="preserve"> </w:t>
      </w:r>
      <w:r>
        <w:t xml:space="preserve">(gana la puja más alta y paga su puja; la contratación pública) y de</w:t>
      </w:r>
      <w:r>
        <w:t xml:space="preserve"> </w:t>
      </w:r>
      <w:r>
        <w:rPr>
          <w:b/>
          <w:bCs/>
        </w:rPr>
        <w:t xml:space="preserve">segundo precio</w:t>
      </w:r>
      <w:r>
        <w:t xml:space="preserve"> </w:t>
      </w:r>
      <w:r>
        <w:t xml:space="preserve">o de</w:t>
      </w:r>
      <w:r>
        <w:t xml:space="preserve"> </w:t>
      </w:r>
      <w:r>
        <w:rPr>
          <w:smallCaps/>
        </w:rPr>
        <w:t xml:space="preserve">Vickrey</w:t>
      </w:r>
      <w:r>
        <w:t xml:space="preserve"> </w:t>
      </w:r>
      <w:r>
        <w:t xml:space="preserve">(gana la puja más alta y paga la segunda).</w:t>
      </w:r>
    </w:p>
    <w:p>
      <w:pPr>
        <w:numPr>
          <w:ilvl w:val="0"/>
          <w:numId w:val="1000"/>
        </w:numPr>
      </w:pPr>
      <w:r>
        <w:t xml:space="preserve">No hay que confundir las abiertas con las</w:t>
      </w:r>
      <w:r>
        <w:t xml:space="preserve"> </w:t>
      </w:r>
      <w:r>
        <w:rPr>
          <w:i/>
          <w:iCs/>
        </w:rPr>
        <w:t xml:space="preserve">secuenciales</w:t>
      </w:r>
      <w:r>
        <w:t xml:space="preserve">, que venden varios objetos uno tras otro.</w:t>
      </w:r>
    </w:p>
    <w:p>
      <w:pPr>
        <w:numPr>
          <w:ilvl w:val="0"/>
          <w:numId w:val="1093"/>
        </w:numPr>
      </w:pPr>
      <w:r>
        <w:rPr>
          <w:i/>
          <w:iCs/>
        </w:rPr>
        <w:t xml:space="preserve">Hilo: ¿inglesa o sobre cerrado?</w:t>
      </w:r>
      <w:r>
        <w:t xml:space="preserve"> </w:t>
      </w:r>
      <w:r>
        <w:t xml:space="preserve">El Gobierno puede subir el precio ronda a ronda, como en la subasta de 700 MHz de 2021, que cerró tras 12 rondas</w:t>
      </w:r>
      <w:r>
        <w:t xml:space="preserve"> </w:t>
      </w:r>
      <w:r>
        <w:t xml:space="preserve">(</w:t>
      </w:r>
      <w:hyperlink w:anchor="ref_MINECO2021Subasta700">
        <w:r>
          <w:rPr>
            <w:rStyle w:val="Hyperlink"/>
            <w:smallCaps/>
          </w:rPr>
          <w:t xml:space="preserve">Ministerio de Asuntos Económicos y Transformación Digital</w:t>
        </w:r>
        <w:r>
          <w:rPr>
            <w:rStyle w:val="Hyperlink"/>
          </w:rPr>
          <w:t xml:space="preserve">, 2021a</w:t>
        </w:r>
      </w:hyperlink>
      <w:r>
        <w:t xml:space="preserve">)</w:t>
      </w:r>
      <w:r>
        <w:t xml:space="preserve">, o pedir a cada operador una oferta en un sobre que se abre a la vez.</w:t>
      </w:r>
    </w:p>
    <w:p>
      <w:pPr>
        <w:keepNext/>
        <w:numPr>
          <w:ilvl w:val="0"/>
          <w:numId w:val="1093"/>
        </w:numPr>
      </w:pPr>
      <w:r>
        <w:rPr>
          <w:i/>
          <w:iCs/>
        </w:rPr>
        <w:t xml:space="preserve">Tipos de valores</w:t>
      </w:r>
      <w:r>
        <w:t xml:space="preserve">:</w:t>
      </w:r>
    </w:p>
    <w:p>
      <w:pPr>
        <w:numPr>
          <w:ilvl w:val="1"/>
          <w:numId w:val="1095"/>
        </w:numPr>
      </w:pPr>
      <w:r>
        <w:rPr>
          <w:b/>
          <w:bCs/>
        </w:rPr>
        <w:t xml:space="preserve">valores privados</w:t>
      </w:r>
      <w:r>
        <w:t xml:space="preserve">: cada uno sabe cuánto vale el bien para él,</w:t>
      </w:r>
      <w:r>
        <w:t xml:space="preserve"> </w:t>
      </w:r>
      <m:oMath>
        <m:sSub>
          <m:e>
            <m:r>
              <m:t>v</m:t>
            </m:r>
          </m:e>
          <m:sub>
            <m:r>
              <m:t>i</m:t>
            </m:r>
          </m:sub>
        </m:sSub>
      </m:oMath>
      <w:r>
        <w:t xml:space="preserve">, y ese valor no depende de lo que sepan los demás (un cuadro para colgar en casa);</w:t>
      </w:r>
    </w:p>
    <w:p>
      <w:pPr>
        <w:numPr>
          <w:ilvl w:val="1"/>
          <w:numId w:val="1095"/>
        </w:numPr>
      </w:pPr>
      <w:r>
        <w:rPr>
          <w:b/>
          <w:bCs/>
        </w:rPr>
        <w:t xml:space="preserve">valor común</w:t>
      </w:r>
      <w:r>
        <w:t xml:space="preserve">: el bien vale lo mismo para todos, pero nadie lo sabe; cada uno recibe una estimación (los derechos de explotación de un yacimiento de petróleo);</w:t>
      </w:r>
    </w:p>
    <w:p>
      <w:pPr>
        <w:numPr>
          <w:ilvl w:val="1"/>
          <w:numId w:val="1095"/>
        </w:numPr>
      </w:pPr>
      <w:r>
        <w:rPr>
          <w:b/>
          <w:bCs/>
        </w:rPr>
        <w:t xml:space="preserve">valores interdependientes o afiliados</w:t>
      </w:r>
      <w:r>
        <w:t xml:space="preserve">: el caso general, en el que el valor de cada uno depende de su información y de la de los demás</w:t>
      </w:r>
      <w:r>
        <w:t xml:space="preserve"> </w:t>
      </w:r>
      <w:r>
        <w:t xml:space="preserve">(</w:t>
      </w:r>
      <w:hyperlink w:anchor="ref_MilgromWeber1982Theory">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Weber</w:t>
        </w:r>
        <w:r>
          <w:rPr>
            <w:rStyle w:val="Hyperlink"/>
          </w:rPr>
          <w:t xml:space="preserve">, 1982</w:t>
        </w:r>
      </w:hyperlink>
      <w:r>
        <w:t xml:space="preserve">)</w:t>
      </w:r>
      <w:r>
        <w:t xml:space="preserve">.</w:t>
      </w:r>
    </w:p>
    <w:p>
      <w:pPr>
        <w:numPr>
          <w:ilvl w:val="0"/>
          <w:numId w:val="1093"/>
        </w:numPr>
      </w:pPr>
      <w:r>
        <w:rPr>
          <w:i/>
          <w:iCs/>
        </w:rPr>
        <w:t xml:space="preserve">Hilo</w:t>
      </w:r>
      <w:r>
        <w:t xml:space="preserve">: si lo que vale una licencia depende de los costes y los clientes de cada operador, los valores son privados; si depende sobre todo de cuántos clientes querrán el 5G dentro de 10 años, algo que nadie sabe y que cada operador estima con su propio estudio de mercado, el valor es común.</w:t>
      </w:r>
    </w:p>
    <w:p>
      <w:pPr>
        <w:numPr>
          <w:ilvl w:val="0"/>
          <w:numId w:val="1093"/>
        </w:numPr>
      </w:pPr>
      <w:r>
        <w:rPr>
          <w:i/>
          <w:iCs/>
        </w:rPr>
        <w:t xml:space="preserve">Por qué es un juego bayesiano</w:t>
      </w:r>
      <w:r>
        <w:t xml:space="preserve">: cada pujador conoce su valoración, que es su tipo (</w:t>
      </w:r>
      <m:oMath>
        <m:sSub>
          <m:e>
            <m:r>
              <m:t>t</m:t>
            </m:r>
          </m:e>
          <m:sub>
            <m:r>
              <m:t>i</m:t>
            </m:r>
          </m:sub>
        </m:sSub>
        <m:r>
          <m:rPr>
            <m:sty m:val="p"/>
          </m:rPr>
          <m:t>=</m:t>
        </m:r>
        <m:sSub>
          <m:e>
            <m:r>
              <m:t>v</m:t>
            </m:r>
          </m:e>
          <m:sub>
            <m:r>
              <m:t>i</m:t>
            </m:r>
          </m:sub>
        </m:sSub>
      </m:oMath>
      <w:r>
        <w:t xml:space="preserve">), pero no la de los demás; su estrategia es una</w:t>
      </w:r>
      <w:r>
        <w:t xml:space="preserve"> </w:t>
      </w:r>
      <w:r>
        <w:rPr>
          <w:i/>
          <w:iCs/>
        </w:rPr>
        <w:t xml:space="preserve">función de puja</w:t>
      </w:r>
      <w:r>
        <w:t xml:space="preserve"> </w:t>
      </w:r>
      <m:oMath>
        <m:r>
          <m:t>b</m:t>
        </m:r>
        <m:d>
          <m:dPr>
            <m:begChr m:val="("/>
            <m:sepChr m:val=""/>
            <m:endChr m:val=")"/>
            <m:grow/>
          </m:dPr>
          <m:e>
            <m:sSub>
              <m:e>
                <m:r>
                  <m:t>v</m:t>
                </m:r>
              </m:e>
              <m:sub>
                <m:r>
                  <m:t>i</m:t>
                </m:r>
              </m:sub>
            </m:sSub>
          </m:e>
        </m:d>
      </m:oMath>
      <w:r>
        <w:t xml:space="preserve">, y el concepto de solución, el EBN (</w:t>
      </w:r>
      <w:hyperlink w:anchor="sec_juegos_bayesianos">
        <w:r>
          <w:rPr>
            <w:rStyle w:val="Hyperlink"/>
          </w:rPr>
          <w:t xml:space="preserve">II.1</w:t>
        </w:r>
      </w:hyperlink>
      <w:r>
        <w:t xml:space="preserve">).</w:t>
      </w:r>
    </w:p>
    <w:bookmarkStart w:id="136" w:name="tab_formatos_subasta"/>
    <w:p>
      <w:pPr>
        <w:pStyle w:val="TableCaption"/>
      </w:pPr>
      <w:r>
        <w:t xml:space="preserve">Tabla 5.–</w:t>
      </w:r>
      <w:r>
        <w:t xml:space="preserve"> </w:t>
      </w:r>
      <w:r>
        <w:t xml:space="preserve">Los 4 formatos estándar de subasta y cómo se puja en cada uno con valores privados independientes</w:t>
      </w:r>
    </w:p>
    <w:tbl>
      <w:tblPr>
        <w:tblStyle w:val="Table"/>
        <w:tblW w:type="auto" w:w="0"/>
        <w:tblLook w:firstRow="1" w:lastRow="0" w:firstColumn="0" w:lastColumn="0" w:noHBand="0" w:noVBand="0" w:val="0020"/>
        <w:tblCaption w:val="Tabla 5.– Los 4 formatos estándar de subasta y cómo se puja en cada uno con valores privados independientes"/>
      </w:tblPr>
      <w:tblGrid>
        <w:gridCol w:w="1980"/>
        <w:gridCol w:w="1980"/>
        <w:gridCol w:w="1980"/>
        <w:gridCol w:w="1980"/>
      </w:tblGrid>
      <w:tr>
        <w:trPr>
          <w:tblHeader w:val="on"/>
        </w:trPr>
        <w:tc>
          <w:tcPr>
            <w:vAlign w:val="center"/>
          </w:tcPr>
          <w:p>
            <w:pPr>
              <w:pStyle w:val="Celdatceeazulpalido"/>
              <w:jc w:val="center"/>
            </w:pPr>
            <w:r>
              <w:rPr>
                <w:b/>
                <w:bCs/>
              </w:rPr>
              <w:t xml:space="preserve">Formato</w:t>
            </w:r>
          </w:p>
        </w:tc>
        <w:tc>
          <w:tcPr>
            <w:vAlign w:val="center"/>
          </w:tcPr>
          <w:p>
            <w:pPr>
              <w:pStyle w:val="Celdatceeazulpalido"/>
              <w:jc w:val="center"/>
            </w:pPr>
            <w:r>
              <w:rPr>
                <w:b/>
                <w:bCs/>
              </w:rPr>
              <w:t xml:space="preserve">Cómo se puja</w:t>
            </w:r>
          </w:p>
        </w:tc>
        <w:tc>
          <w:tcPr>
            <w:vAlign w:val="center"/>
          </w:tcPr>
          <w:p>
            <w:pPr>
              <w:pStyle w:val="Celdatceeazulpalido"/>
              <w:jc w:val="center"/>
            </w:pPr>
            <w:r>
              <w:rPr>
                <w:b/>
                <w:bCs/>
              </w:rPr>
              <w:t xml:space="preserve">Quién gana y qué paga</w:t>
            </w:r>
          </w:p>
        </w:tc>
        <w:tc>
          <w:tcPr>
            <w:vAlign w:val="center"/>
          </w:tcPr>
          <w:p>
            <w:pPr>
              <w:pStyle w:val="Celdatceeazulpalido"/>
              <w:jc w:val="center"/>
            </w:pPr>
            <w:r>
              <w:rPr>
                <w:b/>
                <w:bCs/>
              </w:rPr>
              <w:t xml:space="preserve">Puja de equilibrio</w:t>
            </w:r>
          </w:p>
        </w:tc>
      </w:tr>
      <w:tr>
        <w:tc>
          <w:tcPr>
            <w:vAlign w:val="center"/>
          </w:tcPr>
          <w:p>
            <w:pPr>
              <w:pStyle w:val="Compact"/>
              <w:jc w:val="center"/>
            </w:pPr>
            <w:r>
              <w:rPr>
                <w:rStyle w:val="Textoverde"/>
                <w:b/>
                <w:bCs/>
              </w:rPr>
              <w:t xml:space="preserve">Inglesa</w:t>
            </w:r>
            <w:r>
              <w:br/>
            </w:r>
            <w:r>
              <w:t xml:space="preserve">(abierta, ascendente)</w:t>
            </w:r>
          </w:p>
        </w:tc>
        <w:tc>
          <w:tcPr>
            <w:vAlign w:val="center"/>
          </w:tcPr>
          <w:p>
            <w:pPr>
              <w:pStyle w:val="Compact"/>
              <w:jc w:val="center"/>
            </w:pPr>
            <w:r>
              <w:t xml:space="preserve">el precio sube hasta que solo queda uno</w:t>
            </w:r>
          </w:p>
        </w:tc>
        <w:tc>
          <w:tcPr>
            <w:vAlign w:val="center"/>
          </w:tcPr>
          <w:p>
            <w:pPr>
              <w:pStyle w:val="Compact"/>
              <w:jc w:val="center"/>
            </w:pPr>
            <w:r>
              <w:t xml:space="preserve">el que queda; el precio al que se retira el penúltimo</w:t>
            </w:r>
          </w:p>
        </w:tc>
        <w:tc>
          <w:tcPr>
            <w:vAlign w:val="center"/>
          </w:tcPr>
          <w:p>
            <w:pPr>
              <w:pStyle w:val="Compact"/>
              <w:jc w:val="center"/>
            </w:pPr>
            <w:r>
              <w:rPr>
                <w:rStyle w:val="Textoverde"/>
              </w:rPr>
              <w:t xml:space="preserve">quedarse hasta</w:t>
            </w:r>
            <w:r>
              <w:rPr>
                <w:rStyle w:val="Textoverde"/>
              </w:rPr>
              <w:t xml:space="preserve"> </w:t>
            </w:r>
            <m:oMath>
              <m:sSub>
                <m:e>
                  <m:r>
                    <m:t>v</m:t>
                  </m:r>
                </m:e>
                <m:sub>
                  <m:r>
                    <m:t>i</m:t>
                  </m:r>
                </m:sub>
              </m:sSub>
            </m:oMath>
            <w:r>
              <w:rPr>
                <w:rStyle w:val="Textoverde"/>
              </w:rPr>
              <w:t xml:space="preserve">:</w:t>
            </w:r>
            <w:r>
              <w:br/>
            </w:r>
            <w:r>
              <w:rPr>
                <w:rStyle w:val="Textoverde"/>
              </w:rPr>
              <w:t xml:space="preserve">como en segundo precio</w:t>
            </w:r>
          </w:p>
        </w:tc>
      </w:tr>
      <w:tr>
        <w:tc>
          <w:tcPr>
            <w:vAlign w:val="center"/>
          </w:tcPr>
          <w:p>
            <w:pPr>
              <w:pStyle w:val="Compact"/>
              <w:jc w:val="center"/>
            </w:pPr>
            <w:r>
              <w:rPr>
                <w:rStyle w:val="Textoverde"/>
                <w:b/>
                <w:bCs/>
              </w:rPr>
              <w:t xml:space="preserve">Segundo precio</w:t>
            </w:r>
            <w:r>
              <w:br/>
            </w:r>
            <w:r>
              <w:t xml:space="preserve">(sobre cerrado,</w:t>
            </w:r>
            <w:r>
              <w:t xml:space="preserve"> </w:t>
            </w:r>
            <w:r>
              <w:rPr>
                <w:smallCaps/>
              </w:rPr>
              <w:t xml:space="preserve">Vickrey</w:t>
            </w:r>
            <w:r>
              <w:t xml:space="preserve">)</w:t>
            </w:r>
          </w:p>
        </w:tc>
        <w:tc>
          <w:tcPr>
            <w:vAlign w:val="center"/>
          </w:tcPr>
          <w:p>
            <w:pPr>
              <w:pStyle w:val="Compact"/>
              <w:jc w:val="center"/>
            </w:pPr>
            <w:r>
              <w:t xml:space="preserve">una oferta en sobre cerrado</w:t>
            </w:r>
          </w:p>
        </w:tc>
        <w:tc>
          <w:tcPr>
            <w:vAlign w:val="center"/>
          </w:tcPr>
          <w:p>
            <w:pPr>
              <w:pStyle w:val="Compact"/>
              <w:jc w:val="center"/>
            </w:pPr>
            <w:r>
              <w:t xml:space="preserve">la puja más alta; paga la segunda</w:t>
            </w:r>
          </w:p>
        </w:tc>
        <w:tc>
          <w:tcPr>
            <w:vAlign w:val="center"/>
          </w:tcPr>
          <w:p>
            <w:pPr>
              <w:pStyle w:val="Compact"/>
              <w:jc w:val="center"/>
            </w:pPr>
            <m:oMath>
              <m:r>
                <m:t>b</m:t>
              </m:r>
              <m:d>
                <m:dPr>
                  <m:begChr m:val="("/>
                  <m:sepChr m:val=""/>
                  <m:endChr m:val=")"/>
                  <m:grow/>
                </m:dPr>
                <m:e>
                  <m:sSub>
                    <m:e>
                      <m:r>
                        <m:t>v</m:t>
                      </m:r>
                    </m:e>
                    <m:sub>
                      <m:r>
                        <m:t>i</m:t>
                      </m:r>
                    </m:sub>
                  </m:sSub>
                </m:e>
              </m:d>
              <m:r>
                <m:rPr>
                  <m:sty m:val="p"/>
                </m:rPr>
                <m:t>=</m:t>
              </m:r>
              <m:sSub>
                <m:e>
                  <m:r>
                    <m:t>v</m:t>
                  </m:r>
                </m:e>
                <m:sub>
                  <m:r>
                    <m:t>i</m:t>
                  </m:r>
                </m:sub>
              </m:sSub>
            </m:oMath>
            <w:r>
              <w:br/>
            </w:r>
            <w:r>
              <w:rPr>
                <w:rStyle w:val="Textoverde"/>
              </w:rPr>
              <w:t xml:space="preserve">(dominante)</w:t>
            </w:r>
          </w:p>
        </w:tc>
      </w:tr>
      <w:tr>
        <w:tc>
          <w:tcPr>
            <w:vAlign w:val="center"/>
          </w:tcPr>
          <w:p>
            <w:pPr>
              <w:pStyle w:val="Compact"/>
              <w:jc w:val="center"/>
            </w:pPr>
            <w:r>
              <w:rPr>
                <w:rStyle w:val="Textodorado"/>
                <w:b/>
                <w:bCs/>
              </w:rPr>
              <w:t xml:space="preserve">Primer precio</w:t>
            </w:r>
            <w:r>
              <w:br/>
            </w:r>
            <w:r>
              <w:t xml:space="preserve">(sobre cerrado)</w:t>
            </w:r>
          </w:p>
        </w:tc>
        <w:tc>
          <w:tcPr>
            <w:vAlign w:val="center"/>
          </w:tcPr>
          <w:p>
            <w:pPr>
              <w:pStyle w:val="Compact"/>
              <w:jc w:val="center"/>
            </w:pPr>
            <w:r>
              <w:t xml:space="preserve">una oferta en sobre cerrado</w:t>
            </w:r>
          </w:p>
        </w:tc>
        <w:tc>
          <w:tcPr>
            <w:vAlign w:val="center"/>
          </w:tcPr>
          <w:p>
            <w:pPr>
              <w:pStyle w:val="Compact"/>
              <w:jc w:val="center"/>
            </w:pPr>
            <w:r>
              <w:t xml:space="preserve">la puja más alta; paga su puja</w:t>
            </w:r>
          </w:p>
        </w:tc>
        <w:tc>
          <w:tcPr>
            <w:vAlign w:val="center"/>
          </w:tcPr>
          <w:p>
            <w:pPr>
              <w:pStyle w:val="Compact"/>
              <w:jc w:val="center"/>
            </w:pPr>
            <w:r>
              <w:rPr>
                <w:rStyle w:val="Textodorado"/>
              </w:rPr>
              <w:t xml:space="preserve">sombrear:</w:t>
            </w:r>
            <w:r>
              <w:rPr>
                <w:rStyle w:val="Textodorado"/>
              </w:rPr>
              <w:t xml:space="preserve"> </w:t>
            </w:r>
            <m:oMath>
              <m:r>
                <m:t>b</m:t>
              </m:r>
              <m:d>
                <m:dPr>
                  <m:begChr m:val="("/>
                  <m:sepChr m:val=""/>
                  <m:endChr m:val=")"/>
                  <m:grow/>
                </m:dPr>
                <m:e>
                  <m:sSub>
                    <m:e>
                      <m:r>
                        <m:t>v</m:t>
                      </m:r>
                    </m:e>
                    <m:sub>
                      <m:r>
                        <m:t>i</m:t>
                      </m:r>
                    </m:sub>
                  </m:sSub>
                </m:e>
              </m:d>
              <m:r>
                <m:rPr>
                  <m:sty m:val="p"/>
                </m:rPr>
                <m:t>=</m:t>
              </m:r>
              <m:f>
                <m:fPr>
                  <m:type m:val="bar"/>
                </m:fPr>
                <m:num>
                  <m:r>
                    <m:t>n</m:t>
                  </m:r>
                  <m:r>
                    <m:rPr>
                      <m:sty m:val="p"/>
                    </m:rPr>
                    <m:t>−</m:t>
                  </m:r>
                  <m:r>
                    <m:t>1</m:t>
                  </m:r>
                </m:num>
                <m:den>
                  <m:r>
                    <m:t>n</m:t>
                  </m:r>
                </m:den>
              </m:f>
              <m:sSub>
                <m:e>
                  <m:r>
                    <m:t>v</m:t>
                  </m:r>
                </m:e>
                <m:sub>
                  <m:r>
                    <m:t>i</m:t>
                  </m:r>
                </m:sub>
              </m:sSub>
            </m:oMath>
            <w:r>
              <w:br/>
            </w:r>
            <w:r>
              <w:rPr>
                <w:rStyle w:val="Textodorado"/>
              </w:rPr>
              <w:t xml:space="preserve">con</w:t>
            </w:r>
            <w:r>
              <w:rPr>
                <w:rStyle w:val="Textodorado"/>
              </w:rPr>
              <w:t xml:space="preserve"> </w:t>
            </w:r>
            <m:oMath>
              <m:r>
                <m:t>U</m:t>
              </m:r>
              <m:d>
                <m:dPr>
                  <m:begChr m:val="["/>
                  <m:sepChr m:val=""/>
                  <m:endChr m:val="]"/>
                  <m:grow/>
                </m:dPr>
                <m:e>
                  <m:r>
                    <m:t>0</m:t>
                  </m:r>
                  <m:r>
                    <m:rPr>
                      <m:sty m:val="p"/>
                    </m:rPr>
                    <m:t>,</m:t>
                  </m:r>
                  <m:r>
                    <m:t>1</m:t>
                  </m:r>
                </m:e>
              </m:d>
            </m:oMath>
            <w:r>
              <w:rPr>
                <w:rStyle w:val="Textodorado"/>
              </w:rPr>
              <w:t xml:space="preserve"> </w:t>
            </w:r>
            <w:r>
              <w:rPr>
                <w:rStyle w:val="Textodorado"/>
              </w:rPr>
              <w:t xml:space="preserve">(</w:t>
            </w:r>
            <w:hyperlink w:anchor="eq_puja">
              <w:r>
                <w:rPr>
                  <w:rStyle w:val="Hyperlink"/>
                </w:rPr>
                <w:t xml:space="preserve">5</w:t>
              </w:r>
            </w:hyperlink>
            <w:r>
              <w:rPr>
                <w:rStyle w:val="Textodorado"/>
              </w:rPr>
              <w:t xml:space="preserve">)</w:t>
            </w:r>
          </w:p>
        </w:tc>
      </w:tr>
      <w:tr>
        <w:tc>
          <w:tcPr>
            <w:vAlign w:val="center"/>
          </w:tcPr>
          <w:p>
            <w:pPr>
              <w:pStyle w:val="Compact"/>
              <w:jc w:val="center"/>
            </w:pPr>
            <w:r>
              <w:rPr>
                <w:rStyle w:val="Textodorado"/>
                <w:b/>
                <w:bCs/>
              </w:rPr>
              <w:t xml:space="preserve">Holandesa</w:t>
            </w:r>
            <w:r>
              <w:br/>
            </w:r>
            <w:r>
              <w:t xml:space="preserve">(abierta, descendente)</w:t>
            </w:r>
          </w:p>
        </w:tc>
        <w:tc>
          <w:tcPr>
            <w:vAlign w:val="center"/>
          </w:tcPr>
          <w:p>
            <w:pPr>
              <w:pStyle w:val="Compact"/>
              <w:jc w:val="center"/>
            </w:pPr>
            <w:r>
              <w:t xml:space="preserve">el precio baja hasta que alguien lo acepta</w:t>
            </w:r>
          </w:p>
        </w:tc>
        <w:tc>
          <w:tcPr>
            <w:vAlign w:val="center"/>
          </w:tcPr>
          <w:p>
            <w:pPr>
              <w:pStyle w:val="Compact"/>
              <w:jc w:val="center"/>
            </w:pPr>
            <w:r>
              <w:t xml:space="preserve">el primero que acepta; ese precio</w:t>
            </w:r>
          </w:p>
        </w:tc>
        <w:tc>
          <w:tcPr>
            <w:vAlign w:val="center"/>
          </w:tcPr>
          <w:p>
            <w:pPr>
              <w:pStyle w:val="Compact"/>
              <w:jc w:val="center"/>
            </w:pPr>
            <w:r>
              <w:rPr>
                <w:rStyle w:val="Textodorado"/>
              </w:rPr>
              <w:t xml:space="preserve">como en primer precio</w:t>
            </w:r>
            <w:r>
              <w:br/>
            </w:r>
            <w:r>
              <w:rPr>
                <w:rStyle w:val="Textodorado"/>
              </w:rPr>
              <w:t xml:space="preserve">(equivalente siempre)</w:t>
            </w:r>
          </w:p>
        </w:tc>
      </w:tr>
      <w:tr>
        <w:tc>
          <w:tcPr>
            <w:gridSpan w:val="4"/>
            <w:vAlign w:val="center"/>
          </w:tcPr>
          <w:p>
            <w:pPr>
              <w:pStyle w:val="Celdatceesalvia"/>
              <w:jc w:val="center"/>
            </w:pPr>
            <w:r>
              <w:rPr>
                <w:i/>
                <w:iCs/>
              </w:rPr>
              <w:t xml:space="preserve">Equivalencia de ingresos</w:t>
            </w:r>
            <w:r>
              <w:t xml:space="preserve">: con valores privados independientes, los 4 asignan el bien a quien más lo valora y recaudan lo mismo en promedio,</w:t>
            </w:r>
            <w:r>
              <w:t xml:space="preserve"> </w:t>
            </w:r>
            <m:oMath>
              <m:f>
                <m:fPr>
                  <m:type m:val="bar"/>
                </m:fPr>
                <m:num>
                  <m:r>
                    <m:t>n</m:t>
                  </m:r>
                  <m:r>
                    <m:rPr>
                      <m:sty m:val="p"/>
                    </m:rPr>
                    <m:t>−</m:t>
                  </m:r>
                  <m:r>
                    <m:t>1</m:t>
                  </m:r>
                </m:num>
                <m:den>
                  <m:r>
                    <m:t>n</m:t>
                  </m:r>
                  <m:r>
                    <m:rPr>
                      <m:sty m:val="p"/>
                    </m:rPr>
                    <m:t>+</m:t>
                  </m:r>
                  <m:r>
                    <m:t>1</m:t>
                  </m:r>
                </m:den>
              </m:f>
            </m:oMath>
            <w:r>
              <w:t xml:space="preserve"> </w:t>
            </w:r>
            <w:r>
              <w:t xml:space="preserve">con</w:t>
            </w:r>
            <w:r>
              <w:t xml:space="preserve"> </w:t>
            </w:r>
            <m:oMath>
              <m:r>
                <m:t>U</m:t>
              </m:r>
              <m:d>
                <m:dPr>
                  <m:begChr m:val="["/>
                  <m:sepChr m:val=""/>
                  <m:endChr m:val="]"/>
                  <m:grow/>
                </m:dPr>
                <m:e>
                  <m:r>
                    <m:t>0</m:t>
                  </m:r>
                  <m:r>
                    <m:rPr>
                      <m:sty m:val="p"/>
                    </m:rPr>
                    <m:t>,</m:t>
                  </m:r>
                  <m:r>
                    <m:t>1</m:t>
                  </m:r>
                </m:e>
              </m:d>
            </m:oMath>
            <w:r>
              <w:t xml:space="preserve"> </w:t>
            </w:r>
            <w:r>
              <w:t xml:space="preserve">(</w:t>
            </w:r>
            <w:hyperlink w:anchor="eq_equivalencia">
              <w:r>
                <w:rPr>
                  <w:rStyle w:val="Hyperlink"/>
                </w:rPr>
                <w:t xml:space="preserve">6</w:t>
              </w:r>
            </w:hyperlink>
            <w:r>
              <w:t xml:space="preserve">)</w:t>
            </w:r>
          </w:p>
        </w:tc>
      </w:tr>
    </w:tbl>
    <w:bookmarkEnd w:id="136"/>
    <w:p>
      <w:pPr>
        <w:pStyle w:val="BodyText"/>
      </w:pPr>
      <w:r>
        <w:rPr>
          <w:i/>
          <w:iCs/>
        </w:rPr>
        <w:t xml:space="preserve">Fuente: elaboración propia a partir de</w:t>
      </w:r>
      <w:r>
        <w:rPr>
          <w:i/>
          <w:iCs/>
        </w:rPr>
        <w:t xml:space="preserve"> </w:t>
      </w:r>
      <w:r>
        <w:rPr>
          <w:i/>
          <w:iCs/>
          <w:smallCaps/>
        </w:rPr>
        <w:t xml:space="preserve">Klemperer</w:t>
      </w:r>
      <w:r>
        <w:rPr>
          <w:i/>
          <w:iCs/>
        </w:rPr>
        <w:t xml:space="preserve"> </w:t>
      </w:r>
      <w:r>
        <w:rPr>
          <w:i/>
          <w:iCs/>
        </w:rPr>
        <w:t xml:space="preserve">(</w:t>
      </w:r>
      <w:hyperlink w:anchor="ref_Klemperer2004Auctions">
        <w:r>
          <w:rPr>
            <w:rStyle w:val="Hyperlink"/>
            <w:i/>
            <w:iCs/>
          </w:rPr>
          <w:t xml:space="preserve">2004, cap. 1</w:t>
        </w:r>
      </w:hyperlink>
      <w:r>
        <w:rPr>
          <w:i/>
          <w:iCs/>
        </w:rPr>
        <w:t xml:space="preserve">)</w:t>
      </w:r>
      <w:r>
        <w:rPr>
          <w:i/>
          <w:iCs/>
        </w:rPr>
        <w:t xml:space="preserve"> </w:t>
      </w:r>
      <w:r>
        <w:rPr>
          <w:i/>
          <w:iCs/>
        </w:rPr>
        <w:t xml:space="preserve">y</w:t>
      </w:r>
      <w:r>
        <w:rPr>
          <w:i/>
          <w:iCs/>
        </w:rPr>
        <w:t xml:space="preserve"> </w:t>
      </w:r>
      <w:r>
        <w:rPr>
          <w:i/>
          <w:iCs/>
          <w:smallCaps/>
        </w:rPr>
        <w:t xml:space="preserve">Krishna</w:t>
      </w:r>
      <w:r>
        <w:rPr>
          <w:i/>
          <w:iCs/>
        </w:rPr>
        <w:t xml:space="preserve"> </w:t>
      </w:r>
      <w:r>
        <w:rPr>
          <w:i/>
          <w:iCs/>
        </w:rPr>
        <w:t xml:space="preserve">(</w:t>
      </w:r>
      <w:hyperlink w:anchor="ref_Krishna2010Auction">
        <w:r>
          <w:rPr>
            <w:rStyle w:val="Hyperlink"/>
            <w:i/>
            <w:iCs/>
          </w:rPr>
          <w:t xml:space="preserve">2010</w:t>
        </w:r>
      </w:hyperlink>
      <w:r>
        <w:rPr>
          <w:i/>
          <w:iCs/>
        </w:rPr>
        <w:t xml:space="preserve">, caps. 2-3)</w:t>
      </w:r>
      <w:r>
        <w:rPr>
          <w:i/>
          <w:iCs/>
        </w:rPr>
        <w:t xml:space="preserve">. En verde, los formatos en los que se puja la valoración; en dorado, aquellos en los que se sombrea.</w:t>
      </w:r>
    </w:p>
    <w:bookmarkEnd w:id="137"/>
    <w:bookmarkStart w:id="153" w:name="sec_ipv"/>
    <w:p>
      <w:pPr>
        <w:pStyle w:val="Heading3"/>
      </w:pPr>
      <w:r>
        <w:t xml:space="preserve">III.3.2.</w:t>
      </w:r>
      <w:r>
        <w:t xml:space="preserve"> </w:t>
      </w:r>
      <w:r>
        <w:t xml:space="preserve">El modelo de referencia: valores privados independientes</w:t>
      </w:r>
    </w:p>
    <w:bookmarkStart w:id="138" w:name="a_idea_7"/>
    <w:p>
      <w:pPr>
        <w:pStyle w:val="Heading4"/>
      </w:pPr>
      <w:r>
        <w:t xml:space="preserve">a) Idea</w:t>
      </w:r>
    </w:p>
    <w:p>
      <w:pPr>
        <w:numPr>
          <w:ilvl w:val="0"/>
          <w:numId w:val="1096"/>
        </w:numPr>
      </w:pPr>
      <w:r>
        <w:t xml:space="preserve">¿Cómo pujan agentes racionales en cada formato, y qué formato da más al vendedor? Empezamos por el caso más sencillo, que sirve de vara de medir</w:t>
      </w:r>
      <w:r>
        <w:t xml:space="preserve"> </w:t>
      </w:r>
      <w:r>
        <w:t xml:space="preserve">(</w:t>
      </w:r>
      <w:hyperlink w:anchor="ref_Krishna2010Auction">
        <w:r>
          <w:rPr>
            <w:rStyle w:val="Hyperlink"/>
            <w:smallCaps/>
          </w:rPr>
          <w:t xml:space="preserve">Krishna</w:t>
        </w:r>
        <w:r>
          <w:rPr>
            <w:rStyle w:val="Hyperlink"/>
          </w:rPr>
          <w:t xml:space="preserve">, 2010</w:t>
        </w:r>
      </w:hyperlink>
      <w:r>
        <w:t xml:space="preserve">, caps. 2-3;</w:t>
      </w:r>
      <w:r>
        <w:t xml:space="preserve"> </w:t>
      </w:r>
      <w:hyperlink w:anchor="ref_Klemperer2004Auctions">
        <w:r>
          <w:rPr>
            <w:rStyle w:val="Hyperlink"/>
            <w:smallCaps/>
          </w:rPr>
          <w:t xml:space="preserve">Klemperer</w:t>
        </w:r>
        <w:r>
          <w:rPr>
            <w:rStyle w:val="Hyperlink"/>
          </w:rPr>
          <w:t xml:space="preserve">, 2004, cap. 1</w:t>
        </w:r>
      </w:hyperlink>
      <w:r>
        <w:t xml:space="preserve">)</w:t>
      </w:r>
      <w:r>
        <w:t xml:space="preserve">.</w:t>
      </w:r>
    </w:p>
    <w:bookmarkEnd w:id="138"/>
    <w:bookmarkStart w:id="149" w:name="b_modelo_7"/>
    <w:p>
      <w:pPr>
        <w:pStyle w:val="Heading4"/>
      </w:pPr>
      <w:r>
        <w:t xml:space="preserve">b) Modelo</w:t>
      </w:r>
    </w:p>
    <w:bookmarkStart w:id="139" w:name="i_supuestos_6"/>
    <w:p>
      <w:pPr>
        <w:pStyle w:val="Heading5"/>
      </w:pPr>
      <w:r>
        <w:t xml:space="preserve">i) Supuestos</w:t>
      </w:r>
    </w:p>
    <w:p>
      <w:pPr>
        <w:numPr>
          <w:ilvl w:val="0"/>
          <w:numId w:val="1097"/>
        </w:numPr>
      </w:pPr>
      <w:r>
        <w:t xml:space="preserve">Un objeto y</w:t>
      </w:r>
      <w:r>
        <w:t xml:space="preserve"> </w:t>
      </w:r>
      <m:oMath>
        <m:r>
          <m:t>n</m:t>
        </m:r>
      </m:oMath>
      <w:r>
        <w:t xml:space="preserve"> </w:t>
      </w:r>
      <w:r>
        <w:t xml:space="preserve">pujadores</w:t>
      </w:r>
      <w:r>
        <w:t xml:space="preserve"> </w:t>
      </w:r>
      <w:r>
        <w:rPr>
          <w:i/>
          <w:iCs/>
        </w:rPr>
        <w:t xml:space="preserve">neutrales al riesgo</w:t>
      </w:r>
      <w:r>
        <w:t xml:space="preserve"> </w:t>
      </w:r>
      <w:r>
        <w:t xml:space="preserve">y</w:t>
      </w:r>
      <w:r>
        <w:t xml:space="preserve"> </w:t>
      </w:r>
      <w:r>
        <w:rPr>
          <w:i/>
          <w:iCs/>
        </w:rPr>
        <w:t xml:space="preserve">simétricos</w:t>
      </w:r>
      <w:r>
        <w:t xml:space="preserve">.</w:t>
      </w:r>
    </w:p>
    <w:p>
      <w:pPr>
        <w:numPr>
          <w:ilvl w:val="0"/>
          <w:numId w:val="1097"/>
        </w:numPr>
      </w:pPr>
      <w:r>
        <w:rPr>
          <w:i/>
          <w:iCs/>
        </w:rPr>
        <w:t xml:space="preserve">Valores privados independientes</w:t>
      </w:r>
      <w:r>
        <w:t xml:space="preserve">: las valoraciones</w:t>
      </w:r>
      <w:r>
        <w:t xml:space="preserve"> </w:t>
      </w:r>
      <m:oMath>
        <m:sSub>
          <m:e>
            <m:r>
              <m:t>v</m:t>
            </m:r>
          </m:e>
          <m:sub>
            <m:r>
              <m:t>i</m:t>
            </m:r>
          </m:sub>
        </m:sSub>
      </m:oMath>
      <w:r>
        <w:t xml:space="preserve"> </w:t>
      </w:r>
      <w:r>
        <w:t xml:space="preserve">se extraen de forma independiente de una distribución continua</w:t>
      </w:r>
      <w:r>
        <w:t xml:space="preserve"> </w:t>
      </w:r>
      <m:oMath>
        <m:r>
          <m:t>F</m:t>
        </m:r>
      </m:oMath>
      <w:r>
        <w:t xml:space="preserve">, con densidad</w:t>
      </w:r>
      <w:r>
        <w:t xml:space="preserve"> </w:t>
      </w:r>
      <m:oMath>
        <m:r>
          <m:t>f</m:t>
        </m:r>
      </m:oMath>
      <w:r>
        <w:t xml:space="preserve">, que es conocimiento común (en los ejemplos,</w:t>
      </w:r>
      <w:r>
        <w:t xml:space="preserve"> </w:t>
      </w:r>
      <m:oMath>
        <m:sSub>
          <m:e>
            <m:r>
              <m:t>v</m:t>
            </m:r>
          </m:e>
          <m:sub>
            <m:r>
              <m:t>i</m:t>
            </m:r>
          </m:sub>
        </m:sSub>
        <m:r>
          <m:rPr>
            <m:sty m:val="p"/>
          </m:rPr>
          <m:t>∼</m:t>
        </m:r>
        <m:r>
          <m:t>U</m:t>
        </m:r>
        <m:d>
          <m:dPr>
            <m:begChr m:val="["/>
            <m:sepChr m:val=""/>
            <m:endChr m:val="]"/>
            <m:grow/>
          </m:dPr>
          <m:e>
            <m:r>
              <m:t>0</m:t>
            </m:r>
            <m:r>
              <m:rPr>
                <m:sty m:val="p"/>
              </m:rPr>
              <m:t>,</m:t>
            </m:r>
            <m:r>
              <m:t>1</m:t>
            </m:r>
          </m:e>
        </m:d>
      </m:oMath>
      <w:r>
        <w:t xml:space="preserve">); cada uno conoce la suya.</w:t>
      </w:r>
    </w:p>
    <w:p>
      <w:pPr>
        <w:numPr>
          <w:ilvl w:val="0"/>
          <w:numId w:val="1097"/>
        </w:numPr>
      </w:pPr>
      <w:r>
        <w:t xml:space="preserve">El vendedor valora el objeto en</w:t>
      </w:r>
      <w:r>
        <w:t xml:space="preserve"> </w:t>
      </w:r>
      <m:oMath>
        <m:sSub>
          <m:e>
            <m:r>
              <m:t>v</m:t>
            </m:r>
          </m:e>
          <m:sub>
            <m:r>
              <m:t>0</m:t>
            </m:r>
          </m:sub>
        </m:sSub>
        <m:r>
          <m:rPr>
            <m:sty m:val="p"/>
          </m:rPr>
          <m:t>=</m:t>
        </m:r>
        <m:r>
          <m:t>0</m:t>
        </m:r>
      </m:oMath>
      <w:r>
        <w:t xml:space="preserve"> </w:t>
      </w:r>
      <w:r>
        <w:t xml:space="preserve">y no fija precio de reserva.</w:t>
      </w:r>
    </w:p>
    <w:bookmarkEnd w:id="139"/>
    <w:bookmarkStart w:id="145" w:name="ii_desarrollo_7"/>
    <w:p>
      <w:pPr>
        <w:pStyle w:val="Heading5"/>
      </w:pPr>
      <w:r>
        <w:t xml:space="preserve">ii) Desarrollo</w:t>
      </w:r>
    </w:p>
    <w:p>
      <w:pPr>
        <w:keepNext/>
        <w:numPr>
          <w:ilvl w:val="0"/>
          <w:numId w:val="1098"/>
        </w:numPr>
      </w:pPr>
      <w:r>
        <w:rPr>
          <w:i/>
          <w:iCs/>
        </w:rPr>
        <w:t xml:space="preserve">Segundo precio</w:t>
      </w:r>
      <w:r>
        <w:t xml:space="preserve">. Pujar la propia valoración,</w:t>
      </w:r>
      <w:r>
        <w:t xml:space="preserve"> </w:t>
      </w:r>
      <m:oMath>
        <m:r>
          <m:t>b</m:t>
        </m:r>
        <m:d>
          <m:dPr>
            <m:begChr m:val="("/>
            <m:sepChr m:val=""/>
            <m:endChr m:val=")"/>
            <m:grow/>
          </m:dPr>
          <m:e>
            <m:sSub>
              <m:e>
                <m:r>
                  <m:t>v</m:t>
                </m:r>
              </m:e>
              <m:sub>
                <m:r>
                  <m:t>i</m:t>
                </m:r>
              </m:sub>
            </m:sSub>
          </m:e>
        </m:d>
        <m:r>
          <m:rPr>
            <m:sty m:val="p"/>
          </m:rPr>
          <m:t>=</m:t>
        </m:r>
        <m:sSub>
          <m:e>
            <m:r>
              <m:t>v</m:t>
            </m:r>
          </m:e>
          <m:sub>
            <m:r>
              <m:t>i</m:t>
            </m:r>
          </m:sub>
        </m:sSub>
      </m:oMath>
      <w:r>
        <w:t xml:space="preserve">, es una estrategia</w:t>
      </w:r>
      <w:r>
        <w:t xml:space="preserve"> </w:t>
      </w:r>
      <w:r>
        <w:rPr>
          <w:i/>
          <w:iCs/>
        </w:rPr>
        <w:t xml:space="preserve">débilmente dominante</w:t>
      </w:r>
      <w:r>
        <w:t xml:space="preserve"> </w:t>
      </w:r>
      <w:r>
        <w:t xml:space="preserve">(</w:t>
      </w:r>
      <w:hyperlink w:anchor="ref_Vickrey1961Counterspeculation">
        <w:r>
          <w:rPr>
            <w:rStyle w:val="Hyperlink"/>
            <w:smallCaps/>
          </w:rPr>
          <w:t xml:space="preserve">Vickrey</w:t>
        </w:r>
        <w:r>
          <w:rPr>
            <w:rStyle w:val="Hyperlink"/>
          </w:rPr>
          <w:t xml:space="preserve">, 1961</w:t>
        </w:r>
      </w:hyperlink>
      <w:r>
        <w:t xml:space="preserve">)</w:t>
      </w:r>
      <w:r>
        <w:t xml:space="preserve">. Si gana,</w:t>
      </w:r>
      <w:r>
        <w:t xml:space="preserve"> </w:t>
      </w:r>
      <m:oMath>
        <m:r>
          <m:t>i</m:t>
        </m:r>
      </m:oMath>
      <w:r>
        <w:t xml:space="preserve"> </w:t>
      </w:r>
      <w:r>
        <w:t xml:space="preserve">obtiene</w:t>
      </w:r>
      <w:r>
        <w:t xml:space="preserve"> </w:t>
      </w:r>
      <m:oMath>
        <m:sSub>
          <m:e>
            <m:r>
              <m:t>v</m:t>
            </m:r>
          </m:e>
          <m:sub>
            <m:r>
              <m:t>i</m:t>
            </m:r>
          </m:sub>
        </m:sSub>
        <m:r>
          <m:rPr>
            <m:sty m:val="p"/>
          </m:rPr>
          <m:t>−</m:t>
        </m:r>
        <m:sSub>
          <m:e>
            <m:r>
              <m:rPr>
                <m:sty m:val="p"/>
              </m:rPr>
              <m:t>max</m:t>
            </m:r>
          </m:e>
          <m:sub>
            <m:r>
              <m:t>j</m:t>
            </m:r>
            <m:r>
              <m:rPr>
                <m:sty m:val="p"/>
              </m:rPr>
              <m:t>≠</m:t>
            </m:r>
            <m:r>
              <m:t>i</m:t>
            </m:r>
          </m:sub>
        </m:sSub>
        <m:sSub>
          <m:e>
            <m:r>
              <m:t>b</m:t>
            </m:r>
          </m:e>
          <m:sub>
            <m:r>
              <m:t>j</m:t>
            </m:r>
          </m:sub>
        </m:sSub>
      </m:oMath>
      <w:r>
        <w:t xml:space="preserve">, y 0 si pierde: la puja solo decide</w:t>
      </w:r>
      <w:r>
        <w:t xml:space="preserve"> </w:t>
      </w:r>
      <w:r>
        <w:rPr>
          <w:i/>
          <w:iCs/>
        </w:rPr>
        <w:t xml:space="preserve">si</w:t>
      </w:r>
      <w:r>
        <w:t xml:space="preserve"> </w:t>
      </w:r>
      <w:r>
        <w:t xml:space="preserve">gana, no</w:t>
      </w:r>
      <w:r>
        <w:t xml:space="preserve"> </w:t>
      </w:r>
      <w:r>
        <w:rPr>
          <w:i/>
          <w:iCs/>
        </w:rPr>
        <w:t xml:space="preserve">cuánto</w:t>
      </w:r>
      <w:r>
        <w:t xml:space="preserve"> </w:t>
      </w:r>
      <w:r>
        <w:t xml:space="preserve">paga.</w:t>
      </w:r>
    </w:p>
    <w:p>
      <w:pPr>
        <w:numPr>
          <w:ilvl w:val="1"/>
          <w:numId w:val="1099"/>
        </w:numPr>
      </w:pPr>
      <w:r>
        <w:t xml:space="preserve">Si pujara más que</w:t>
      </w:r>
      <w:r>
        <w:t xml:space="preserve"> </w:t>
      </w:r>
      <m:oMath>
        <m:sSub>
          <m:e>
            <m:r>
              <m:t>v</m:t>
            </m:r>
          </m:e>
          <m:sub>
            <m:r>
              <m:t>i</m:t>
            </m:r>
          </m:sub>
        </m:sSub>
      </m:oMath>
      <w:r>
        <w:t xml:space="preserve">, solo cambiaría el resultado cuando la puja rival más alta estuviera entre</w:t>
      </w:r>
      <w:r>
        <w:t xml:space="preserve"> </w:t>
      </w:r>
      <m:oMath>
        <m:sSub>
          <m:e>
            <m:r>
              <m:t>v</m:t>
            </m:r>
          </m:e>
          <m:sub>
            <m:r>
              <m:t>i</m:t>
            </m:r>
          </m:sub>
        </m:sSub>
      </m:oMath>
      <w:r>
        <w:t xml:space="preserve"> </w:t>
      </w:r>
      <w:r>
        <w:t xml:space="preserve">y su puja: ganaría y pagaría más de lo que vale el bien.</w:t>
      </w:r>
    </w:p>
    <w:p>
      <w:pPr>
        <w:numPr>
          <w:ilvl w:val="1"/>
          <w:numId w:val="1099"/>
        </w:numPr>
      </w:pPr>
      <w:r>
        <w:t xml:space="preserve">Si pujara menos, solo cambiaría cuando la puja rival estuviera entre su puja y</w:t>
      </w:r>
      <w:r>
        <w:t xml:space="preserve"> </w:t>
      </w:r>
      <m:oMath>
        <m:sSub>
          <m:e>
            <m:r>
              <m:t>v</m:t>
            </m:r>
          </m:e>
          <m:sub>
            <m:r>
              <m:t>i</m:t>
            </m:r>
          </m:sub>
        </m:sSub>
      </m:oMath>
      <w:r>
        <w:t xml:space="preserve">: perdería un bien que le daba ganancia.</w:t>
      </w:r>
    </w:p>
    <w:p>
      <w:pPr>
        <w:numPr>
          <w:ilvl w:val="1"/>
          <w:numId w:val="1099"/>
        </w:numPr>
      </w:pPr>
      <w:r>
        <w:t xml:space="preserve">No depende de lo que hagan los demás ni de la distribución de los valores. Gana quien más valora el bien: la subasta es</w:t>
      </w:r>
      <w:r>
        <w:t xml:space="preserve"> </w:t>
      </w:r>
      <w:r>
        <w:rPr>
          <w:i/>
          <w:iCs/>
        </w:rPr>
        <w:t xml:space="preserve">eficiente</w:t>
      </w:r>
      <w:r>
        <w:t xml:space="preserve">. Hay otros EN (por ejemplo, que el de mayor valor puje muy alto y el resto 0), pero usan estrategias débilmente dominadas.</w:t>
      </w:r>
    </w:p>
    <w:p>
      <w:pPr>
        <w:numPr>
          <w:ilvl w:val="1"/>
          <w:numId w:val="1099"/>
        </w:numPr>
      </w:pPr>
      <w:r>
        <w:rPr>
          <w:i/>
          <w:iCs/>
        </w:rPr>
        <w:t xml:space="preserve">Hilo</w:t>
      </w:r>
      <w:r>
        <w:t xml:space="preserve">: la licencia vale 10 para I, 8 para E y 6 para O. Cada uno puja su valoración: I gana y paga 8. Si I pujara 7, la perdería frente a E y dejaría de ganar 2; si E pujara 12 para quedársela, pagaría 10 por algo que para él vale 8. A ninguno le compensa mentir: el Gobierno ha conseguido que le digan la verdad.</w:t>
      </w:r>
    </w:p>
    <w:p>
      <w:pPr>
        <w:numPr>
          <w:ilvl w:val="0"/>
          <w:numId w:val="1098"/>
        </w:numPr>
      </w:pPr>
      <w:r>
        <w:rPr>
          <w:i/>
          <w:iCs/>
        </w:rPr>
        <w:t xml:space="preserve">Inglesa</w:t>
      </w:r>
      <w:r>
        <w:t xml:space="preserve">: con valores privados, quedarse hasta que el precio alcance la propia valoración es dominante; gana el de mayor valor y paga (casi) el segundo valor. Con valores privados es equivalente a la de segundo precio.</w:t>
      </w:r>
      <w:r>
        <w:t xml:space="preserve"> </w:t>
      </w:r>
      <w:r>
        <w:rPr>
          <w:i/>
          <w:iCs/>
        </w:rPr>
        <w:t xml:space="preserve">Hilo</w:t>
      </w:r>
      <w:r>
        <w:t xml:space="preserve">: O se retira en 6 y E en 8; I se queda la licencia por 8, como en segundo precio.</w:t>
      </w:r>
    </w:p>
    <w:p>
      <w:pPr>
        <w:numPr>
          <w:ilvl w:val="0"/>
          <w:numId w:val="1098"/>
        </w:numPr>
      </w:pPr>
      <w:r>
        <w:rPr>
          <w:i/>
          <w:iCs/>
        </w:rPr>
        <w:t xml:space="preserve">Primer precio</w:t>
      </w:r>
      <w:r>
        <w:t xml:space="preserve">. Pujar la propia valoración da una ganancia nula: hay que</w:t>
      </w:r>
      <w:r>
        <w:t xml:space="preserve"> </w:t>
      </w:r>
      <w:r>
        <w:rPr>
          <w:i/>
          <w:iCs/>
        </w:rPr>
        <w:t xml:space="preserve">sombrear</w:t>
      </w:r>
      <w:r>
        <w:t xml:space="preserve"> </w:t>
      </w:r>
      <w:r>
        <w:t xml:space="preserve">la puja. Si los rivales pujan con una regla</w:t>
      </w:r>
      <w:r>
        <w:t xml:space="preserve"> </w:t>
      </w:r>
      <m:oMath>
        <m:r>
          <m:t>b</m:t>
        </m:r>
        <m:d>
          <m:dPr>
            <m:begChr m:val="("/>
            <m:sepChr m:val=""/>
            <m:endChr m:val=")"/>
            <m:grow/>
          </m:dPr>
          <m:e>
            <m:r>
              <m:rPr>
                <m:sty m:val="p"/>
              </m:rPr>
              <m:t>⋅</m:t>
            </m:r>
          </m:e>
        </m:d>
      </m:oMath>
      <w:r>
        <w:t xml:space="preserve"> </w:t>
      </w:r>
      <w:r>
        <w:t xml:space="preserve">creciente y simétrica, el pujador</w:t>
      </w:r>
      <w:r>
        <w:t xml:space="preserve"> </w:t>
      </w:r>
      <m:oMath>
        <m:r>
          <m:t>i</m:t>
        </m:r>
      </m:oMath>
      <w:r>
        <w:t xml:space="preserve"> </w:t>
      </w:r>
      <w:r>
        <w:t xml:space="preserve">resuelve un</w:t>
      </w:r>
      <w:r>
        <w:t xml:space="preserve"> </w:t>
      </w:r>
      <w:r>
        <w:rPr>
          <w:i/>
          <w:iCs/>
        </w:rPr>
        <w:t xml:space="preserve">dilema</w:t>
      </w:r>
      <w:r>
        <w:t xml:space="preserve"> </w:t>
      </w:r>
      <w:r>
        <w:t xml:space="preserve">(pujar más sube la probabilidad de ganar pero reduce la ganancia si gana):</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b</m:t>
                        </m:r>
                      </m:e>
                      <m:sub>
                        <m:r>
                          <m:t>i</m:t>
                        </m:r>
                      </m:sub>
                    </m:sSub>
                  </m:lim>
                </m:limLow>
              </m:e>
              <m:e>
                <m:d>
                  <m:dPr>
                    <m:begChr m:val="("/>
                    <m:sepChr m:val=""/>
                    <m:endChr m:val=")"/>
                    <m:grow/>
                  </m:dPr>
                  <m:e>
                    <m:sSub>
                      <m:e>
                        <m:r>
                          <m:t>v</m:t>
                        </m:r>
                      </m:e>
                      <m:sub>
                        <m:r>
                          <m:t>i</m:t>
                        </m:r>
                      </m:sub>
                    </m:sSub>
                    <m:r>
                      <m:rPr>
                        <m:sty m:val="p"/>
                      </m:rPr>
                      <m:t>−</m:t>
                    </m:r>
                    <m:sSub>
                      <m:e>
                        <m:r>
                          <m:t>b</m:t>
                        </m:r>
                      </m:e>
                      <m:sub>
                        <m:r>
                          <m:t>i</m:t>
                        </m:r>
                      </m:sub>
                    </m:sSub>
                  </m:e>
                </m:d>
                <m:r>
                  <m:t> </m:t>
                </m:r>
                <m:r>
                  <m:rPr>
                    <m:sty m:val="p"/>
                  </m:rPr>
                  <m:t>Pr</m:t>
                </m:r>
                <m:d>
                  <m:dPr>
                    <m:begChr m:val="("/>
                    <m:sepChr m:val=""/>
                    <m:endChr m:val=")"/>
                    <m:grow/>
                  </m:dPr>
                  <m:e>
                    <m:r>
                      <m:t>b</m:t>
                    </m:r>
                    <m:d>
                      <m:dPr>
                        <m:begChr m:val="("/>
                        <m:sepChr m:val=""/>
                        <m:endChr m:val=")"/>
                        <m:grow/>
                      </m:dPr>
                      <m:e>
                        <m:sSub>
                          <m:e>
                            <m:r>
                              <m:t>v</m:t>
                            </m:r>
                          </m:e>
                          <m:sub>
                            <m:r>
                              <m:t>j</m:t>
                            </m:r>
                          </m:sub>
                        </m:sSub>
                      </m:e>
                    </m:d>
                    <m:r>
                      <m:rPr>
                        <m:sty m:val="p"/>
                      </m:rPr>
                      <m:t>&lt;</m:t>
                    </m:r>
                    <m:sSub>
                      <m:e>
                        <m:r>
                          <m:t>b</m:t>
                        </m:r>
                      </m:e>
                      <m:sub>
                        <m:r>
                          <m:t>i</m:t>
                        </m:r>
                      </m:sub>
                    </m:sSub>
                    <m:r>
                      <m:t> </m:t>
                    </m:r>
                    <m:r>
                      <m:t> </m:t>
                    </m:r>
                    <m:r>
                      <m:rPr>
                        <m:sty m:val="p"/>
                      </m:rPr>
                      <m:t>∀</m:t>
                    </m:r>
                    <m:r>
                      <m:t> </m:t>
                    </m:r>
                    <m:r>
                      <m:t>j</m:t>
                    </m:r>
                    <m:r>
                      <m:rPr>
                        <m:sty m:val="p"/>
                      </m:rPr>
                      <m:t>≠</m:t>
                    </m:r>
                    <m:r>
                      <m:t>i</m:t>
                    </m:r>
                  </m:e>
                </m:d>
              </m:e>
            </m:mr>
            <m:mr>
              <m:e>
                <m:r>
                  <m:rPr>
                    <m:nor/>
                    <m:sty m:val="p"/>
                  </m:rPr>
                  <m:t>s.a.</m:t>
                </m:r>
              </m:e>
              <m:e>
                <m:sSub>
                  <m:e>
                    <m:r>
                      <m:t>b</m:t>
                    </m:r>
                  </m:e>
                  <m:sub>
                    <m:r>
                      <m:t>i</m:t>
                    </m:r>
                  </m:sub>
                </m:sSub>
                <m:r>
                  <m:rPr>
                    <m:sty m:val="p"/>
                  </m:rPr>
                  <m:t>≥</m:t>
                </m:r>
                <m:r>
                  <m:t>0</m:t>
                </m:r>
              </m:e>
            </m:mr>
          </m:m>
        </m:oMath>
      </m:oMathPara>
    </w:p>
    <w:p>
      <w:pPr>
        <w:numPr>
          <w:ilvl w:val="0"/>
          <w:numId w:val="1000"/>
        </w:numPr>
      </w:pPr>
      <w:r>
        <w:t xml:space="preserve">Con</w:t>
      </w:r>
      <w:r>
        <w:t xml:space="preserve"> </w:t>
      </w:r>
      <m:oMath>
        <m:sSub>
          <m:e>
            <m:r>
              <m:t>v</m:t>
            </m:r>
          </m:e>
          <m:sub>
            <m:r>
              <m:t>j</m:t>
            </m:r>
          </m:sub>
        </m:sSub>
        <m:r>
          <m:rPr>
            <m:sty m:val="p"/>
          </m:rPr>
          <m:t>∼</m:t>
        </m:r>
        <m:r>
          <m:t>U</m:t>
        </m:r>
        <m:d>
          <m:dPr>
            <m:begChr m:val="["/>
            <m:sepChr m:val=""/>
            <m:endChr m:val="]"/>
            <m:grow/>
          </m:dPr>
          <m:e>
            <m:r>
              <m:t>0</m:t>
            </m:r>
            <m:r>
              <m:rPr>
                <m:sty m:val="p"/>
              </m:rPr>
              <m:t>,</m:t>
            </m:r>
            <m:r>
              <m:t>1</m:t>
            </m:r>
          </m:e>
        </m:d>
      </m:oMath>
      <w:r>
        <w:t xml:space="preserve"> </w:t>
      </w:r>
      <w:r>
        <w:t xml:space="preserve">independientes, la probabilidad de ganar es</w:t>
      </w:r>
      <w:r>
        <w:t xml:space="preserve"> </w:t>
      </w:r>
      <m:oMath>
        <m:r>
          <m:rPr>
            <m:sty m:val="p"/>
          </m:rPr>
          <m:t>[</m:t>
        </m:r>
        <m:sSup>
          <m:e>
            <m:r>
              <m:t>b</m:t>
            </m:r>
          </m:e>
          <m:sup>
            <m:r>
              <m:rPr>
                <m:sty m:val="p"/>
              </m:rPr>
              <m:t>−</m:t>
            </m:r>
            <m:r>
              <m:t>1</m:t>
            </m:r>
          </m:sup>
        </m:sSup>
        <m:d>
          <m:dPr>
            <m:begChr m:val="("/>
            <m:sepChr m:val=""/>
            <m:endChr m:val=")"/>
            <m:grow/>
          </m:dPr>
          <m:e>
            <m:sSub>
              <m:e>
                <m:r>
                  <m:t>b</m:t>
                </m:r>
              </m:e>
              <m:sub>
                <m:r>
                  <m:t>i</m:t>
                </m:r>
              </m:sub>
            </m:sSub>
          </m:e>
        </m:d>
        <m:sSup>
          <m:e>
            <m:r>
              <m:rPr>
                <m:sty m:val="p"/>
              </m:rPr>
              <m:t>]</m:t>
            </m:r>
          </m:e>
          <m:sup>
            <m:r>
              <m:t>n</m:t>
            </m:r>
            <m:r>
              <m:rPr>
                <m:sty m:val="p"/>
              </m:rPr>
              <m:t>−</m:t>
            </m:r>
            <m:r>
              <m:t>1</m:t>
            </m:r>
          </m:sup>
        </m:sSup>
      </m:oMath>
      <w:r>
        <w:t xml:space="preserve">; la condición de primer orden, evaluada en el equilibrio simétrico, da (anexo </w:t>
      </w:r>
      <w:hyperlink w:anchor="anexo_subastas">
        <w:r>
          <w:rPr>
            <w:rStyle w:val="Hyperlink"/>
          </w:rPr>
          <w:t xml:space="preserve">D</w:t>
        </w:r>
      </w:hyperlink>
      <w:r>
        <w:t xml:space="preserve">)</w:t>
      </w:r>
    </w:p>
    <w:bookmarkStart w:id="140" w:name="eq_puja"/>
    <w:bookmarkEnd w:id="140"/>
    <w:p>
      <w:pPr>
        <w:pStyle w:val="Funcionclave"/>
      </w:pPr>
      <m:oMathPara>
        <m:oMathParaPr>
          <m:jc m:val="center"/>
        </m:oMathParaPr>
        <m:oMath>
          <m:r>
            <m:t>b</m:t>
          </m:r>
          <m:d>
            <m:dPr>
              <m:begChr m:val="("/>
              <m:sepChr m:val=""/>
              <m:endChr m:val=")"/>
              <m:grow/>
            </m:dPr>
            <m:e>
              <m:sSub>
                <m:e>
                  <m:r>
                    <m:t>v</m:t>
                  </m:r>
                </m:e>
                <m:sub>
                  <m:r>
                    <m:t>i</m:t>
                  </m:r>
                </m:sub>
              </m:sSub>
            </m:e>
          </m:d>
          <m:r>
            <m:rPr>
              <m:sty m:val="p"/>
            </m:rPr>
            <m:t>=</m:t>
          </m:r>
          <m:f>
            <m:fPr>
              <m:type m:val="bar"/>
            </m:fPr>
            <m:num>
              <m:r>
                <m:t>n</m:t>
              </m:r>
              <m:r>
                <m:rPr>
                  <m:sty m:val="p"/>
                </m:rPr>
                <m:t>−</m:t>
              </m:r>
              <m:r>
                <m:t>1</m:t>
              </m:r>
            </m:num>
            <m:den>
              <m:r>
                <m:t>n</m:t>
              </m:r>
            </m:den>
          </m:f>
          <m:r>
            <m:t> </m:t>
          </m:r>
          <m:sSub>
            <m:e>
              <m:r>
                <m:t>v</m:t>
              </m:r>
            </m:e>
            <m:sub>
              <m:r>
                <m:t>i</m:t>
              </m:r>
            </m:sub>
          </m:sSub>
        </m:oMath>
      </m:oMathPara>
    </w:p>
    <w:p>
      <w:pPr>
        <w:keepNext/>
        <w:numPr>
          <w:ilvl w:val="0"/>
          <w:numId w:val="1000"/>
        </w:numPr>
      </w:pPr>
      <w:r>
        <w:t xml:space="preserve">Con 2 pujadores, la mitad de la valoración. Cada uno puja lo que espera que valga el segundo valor si él tiene el más alto, y la puja se acerca a la valoración al crecer</w:t>
      </w:r>
      <w:r>
        <w:t xml:space="preserve"> </w:t>
      </w:r>
      <m:oMath>
        <m:r>
          <m:t>n</m:t>
        </m:r>
      </m:oMath>
      <w:r>
        <w:t xml:space="preserve">: con más competencia, se sombrea menos (gráfico </w:t>
      </w:r>
      <w:hyperlink w:anchor="fig_pujas">
        <w:r>
          <w:rPr>
            <w:rStyle w:val="Hyperlink"/>
          </w:rPr>
          <w:t xml:space="preserve">5</w:t>
        </w:r>
      </w:hyperlink>
      <w:r>
        <w:t xml:space="preserve">).</w:t>
      </w:r>
    </w:p>
    <w:p>
      <w:pPr>
        <w:numPr>
          <w:ilvl w:val="1"/>
          <w:numId w:val="1100"/>
        </w:numPr>
      </w:pPr>
      <w:r>
        <w:rPr>
          <w:i/>
          <w:iCs/>
        </w:rPr>
        <w:t xml:space="preserve">Hilo</w:t>
      </w:r>
      <w:r>
        <w:t xml:space="preserve">: si cada operador solo sabe de los otros 2 que sus valoraciones se reparten de forma uniforme entre 0 y 12 (la regla es la misma con cualquier tope), con</w:t>
      </w:r>
      <w:r>
        <w:t xml:space="preserve"> </w:t>
      </w:r>
      <m:oMath>
        <m:r>
          <m:t>n</m:t>
        </m:r>
        <m:r>
          <m:rPr>
            <m:sty m:val="p"/>
          </m:rPr>
          <m:t>=</m:t>
        </m:r>
        <m:r>
          <m:t>3</m:t>
        </m:r>
      </m:oMath>
      <w:r>
        <w:t xml:space="preserve"> </w:t>
      </w:r>
      <w:r>
        <w:t xml:space="preserve">cada uno puja 2/3 de la suya: I, 6,67; E, 5,33, y O, 4. Gana I, que paga 6,67.</w:t>
      </w:r>
    </w:p>
    <w:p>
      <w:pPr>
        <w:numPr>
          <w:ilvl w:val="0"/>
          <w:numId w:val="1098"/>
        </w:numPr>
      </w:pPr>
      <w:r>
        <w:rPr>
          <w:i/>
          <w:iCs/>
        </w:rPr>
        <w:t xml:space="preserve">Holandesa</w:t>
      </w:r>
      <w:r>
        <w:t xml:space="preserve">: el pujador decide a qué precio parará el reloj, sin aprender nada útil mientras baja (si alguien para antes, la subasta ha terminado). Es</w:t>
      </w:r>
      <w:r>
        <w:t xml:space="preserve"> </w:t>
      </w:r>
      <w:r>
        <w:rPr>
          <w:i/>
          <w:iCs/>
        </w:rPr>
        <w:t xml:space="preserve">estratégicamente equivalente</w:t>
      </w:r>
      <w:r>
        <w:t xml:space="preserve"> </w:t>
      </w:r>
      <w:r>
        <w:t xml:space="preserve">a la de primer precio, con cualquier tipo de valores.</w:t>
      </w:r>
    </w:p>
    <w:bookmarkStart w:id="144" w:name="fig_pujas"/>
    <w:p>
      <w:pPr>
        <w:pStyle w:val="ImageCaption"/>
      </w:pPr>
      <w:r>
        <w:t xml:space="preserve">Gráfico 5.–</w:t>
      </w:r>
      <w:r>
        <w:t xml:space="preserve"> </w:t>
      </w:r>
      <w:r>
        <w:t xml:space="preserve">Pujas de equilibrio con valores privados independientes y uniformes</w:t>
      </w:r>
    </w:p>
    <w:p>
      <w:pPr>
        <w:pStyle w:val="CaptionedFigure"/>
      </w:pPr>
      <w:r>
        <w:drawing>
          <wp:inline>
            <wp:extent cx="3082659" cy="2605581"/>
            <wp:effectExtent b="0" l="0" r="0" t="0"/>
            <wp:docPr descr="Gráfico 5.– Pujas de equilibrio con valores privados independientes y uniformes" title="" id="142" name="Picture"/>
            <a:graphic>
              <a:graphicData uri="http://schemas.openxmlformats.org/drawingml/2006/picture">
                <pic:pic>
                  <pic:nvPicPr>
                    <pic:cNvPr descr="C:\Users\vgutierrez\Documents\src\victorgutierrezmarcos.github.io-revision\oposicion\temario\fuentes\3A14\graficos/pujas.png" id="143" name="Picture"/>
                    <pic:cNvPicPr>
                      <a:picLocks noChangeArrowheads="1" noChangeAspect="1"/>
                    </pic:cNvPicPr>
                  </pic:nvPicPr>
                  <pic:blipFill>
                    <a:blip r:embed="rId141"/>
                    <a:stretch>
                      <a:fillRect/>
                    </a:stretch>
                  </pic:blipFill>
                  <pic:spPr bwMode="auto">
                    <a:xfrm>
                      <a:off x="0" y="0"/>
                      <a:ext cx="3082659" cy="2605581"/>
                    </a:xfrm>
                    <a:prstGeom prst="rect">
                      <a:avLst/>
                    </a:prstGeom>
                    <a:noFill/>
                    <a:ln w="9525">
                      <a:noFill/>
                      <a:headEnd/>
                      <a:tailEnd/>
                    </a:ln>
                  </pic:spPr>
                </pic:pic>
              </a:graphicData>
            </a:graphic>
          </wp:inline>
        </w:drawing>
      </w:r>
    </w:p>
    <w:bookmarkEnd w:id="144"/>
    <w:p>
      <w:pPr>
        <w:pStyle w:val="Piedeimagen"/>
      </w:pPr>
      <w:r>
        <w:t xml:space="preserve">Fuente: elaboración propia a partir de</w:t>
      </w:r>
      <w:r>
        <w:t xml:space="preserve"> </w:t>
      </w:r>
      <w:r>
        <w:rPr>
          <w:smallCaps/>
        </w:rPr>
        <w:t xml:space="preserve">Krishna</w:t>
      </w:r>
      <w:r>
        <w:t xml:space="preserve"> </w:t>
      </w:r>
      <w:r>
        <w:t xml:space="preserve">(</w:t>
      </w:r>
      <w:hyperlink w:anchor="ref_Krishna2010Auction">
        <w:r>
          <w:rPr>
            <w:rStyle w:val="Hyperlink"/>
          </w:rPr>
          <w:t xml:space="preserve">2010, cap. 2</w:t>
        </w:r>
      </w:hyperlink>
      <w:r>
        <w:t xml:space="preserve">)</w:t>
      </w:r>
      <w:r>
        <w:t xml:space="preserve">.</w:t>
      </w:r>
    </w:p>
    <w:bookmarkEnd w:id="145"/>
    <w:bookmarkStart w:id="148" w:name="iii_implicaciones_el_teorema_de_eq_62604"/>
    <w:p>
      <w:pPr>
        <w:pStyle w:val="Heading5"/>
      </w:pPr>
      <w:r>
        <w:t xml:space="preserve">iii) Implicaciones: el teorema de equivalencia de ingresos</w:t>
      </w:r>
    </w:p>
    <w:p>
      <w:pPr>
        <w:numPr>
          <w:ilvl w:val="0"/>
          <w:numId w:val="1101"/>
        </w:numPr>
      </w:pPr>
      <w:r>
        <w:t xml:space="preserve">Los 4 formatos asignan el bien a quien más lo valora. ¿Recaudan lo mismo? En segundo precio se paga el segundo valor; en primer precio, una puja sombreada del primero. Con</w:t>
      </w:r>
      <w:r>
        <w:t xml:space="preserve"> </w:t>
      </w:r>
      <m:oMath>
        <m:r>
          <m:t>U</m:t>
        </m:r>
        <m:d>
          <m:dPr>
            <m:begChr m:val="["/>
            <m:sepChr m:val=""/>
            <m:endChr m:val="]"/>
            <m:grow/>
          </m:dPr>
          <m:e>
            <m:r>
              <m:t>0</m:t>
            </m:r>
            <m:r>
              <m:rPr>
                <m:sty m:val="p"/>
              </m:rPr>
              <m:t>,</m:t>
            </m:r>
            <m:r>
              <m:t>1</m:t>
            </m:r>
          </m:e>
        </m:d>
      </m:oMath>
      <w:r>
        <w:t xml:space="preserve">, el ingreso esperado</w:t>
      </w:r>
      <w:r>
        <w:t xml:space="preserve"> </w:t>
      </w:r>
      <m:oMath>
        <m:r>
          <m:t>I</m:t>
        </m:r>
      </m:oMath>
      <w:r>
        <w:t xml:space="preserve"> </w:t>
      </w:r>
      <w:r>
        <w:t xml:space="preserve">del vendedor es el mismo:</w:t>
      </w:r>
      <w:r>
        <w:t xml:space="preserve"> </w:t>
      </w:r>
      <w:bookmarkStart w:id="146" w:name="eq_equivalencia"/>
      <w:bookmarkEnd w:id="146"/>
    </w:p>
    <w:p>
      <w:pPr>
        <w:pStyle w:val="BodyText"/>
        <w:keepNext/>
      </w:pPr>
      <m:oMathPara>
        <m:oMathParaPr>
          <m:jc m:val="center"/>
        </m:oMathParaPr>
        <m:oMath>
          <m:r>
            <m:rPr>
              <m:sty m:val="p"/>
              <m:scr m:val="double-struck"/>
            </m:rPr>
            <m:t>E</m:t>
          </m:r>
          <m:d>
            <m:dPr>
              <m:begChr m:val="["/>
              <m:sepChr m:val=""/>
              <m:endChr m:val="]"/>
              <m:grow/>
            </m:dPr>
            <m:e>
              <m:sSup>
                <m:e>
                  <m:r>
                    <m:t>I</m:t>
                  </m:r>
                </m:e>
                <m:sup>
                  <m:r>
                    <m:rPr>
                      <m:sty m:val="p"/>
                    </m:rPr>
                    <m:t>1</m:t>
                  </m:r>
                  <m:r>
                    <m:rPr>
                      <m:sty m:val="p"/>
                    </m:rPr>
                    <m:t>P</m:t>
                  </m:r>
                </m:sup>
              </m:sSup>
            </m:e>
          </m:d>
          <m:r>
            <m:rPr>
              <m:sty m:val="p"/>
            </m:rPr>
            <m:t>=</m:t>
          </m:r>
          <m:f>
            <m:fPr>
              <m:type m:val="bar"/>
            </m:fPr>
            <m:num>
              <m:r>
                <m:t>n</m:t>
              </m:r>
              <m:r>
                <m:rPr>
                  <m:sty m:val="p"/>
                </m:rPr>
                <m:t>−</m:t>
              </m:r>
              <m:r>
                <m:t>1</m:t>
              </m:r>
            </m:num>
            <m:den>
              <m:r>
                <m:t>n</m:t>
              </m:r>
            </m:den>
          </m:f>
          <m:r>
            <m:t> </m:t>
          </m:r>
          <m:r>
            <m:rPr>
              <m:sty m:val="p"/>
              <m:scr m:val="double-struck"/>
            </m:rPr>
            <m:t>E</m:t>
          </m:r>
          <m:d>
            <m:dPr>
              <m:begChr m:val="["/>
              <m:sepChr m:val=""/>
              <m:endChr m:val="]"/>
              <m:grow/>
            </m:dPr>
            <m:e>
              <m:sSub>
                <m:e>
                  <m:r>
                    <m:t>v</m:t>
                  </m:r>
                </m:e>
                <m:sub>
                  <m:d>
                    <m:dPr>
                      <m:begChr m:val="("/>
                      <m:sepChr m:val=""/>
                      <m:endChr m:val=")"/>
                      <m:grow/>
                    </m:dPr>
                    <m:e>
                      <m:r>
                        <m:t>1</m:t>
                      </m:r>
                    </m:e>
                  </m:d>
                </m:sub>
              </m:sSub>
            </m:e>
          </m:d>
          <m:r>
            <m:rPr>
              <m:sty m:val="p"/>
            </m:rPr>
            <m:t>=</m:t>
          </m:r>
          <m:f>
            <m:fPr>
              <m:type m:val="bar"/>
            </m:fPr>
            <m:num>
              <m:r>
                <m:t>n</m:t>
              </m:r>
              <m:r>
                <m:rPr>
                  <m:sty m:val="p"/>
                </m:rPr>
                <m:t>−</m:t>
              </m:r>
              <m:r>
                <m:t>1</m:t>
              </m:r>
            </m:num>
            <m:den>
              <m:r>
                <m:t>n</m:t>
              </m:r>
            </m:den>
          </m:f>
          <m:r>
            <m:rPr>
              <m:sty m:val="p"/>
            </m:rPr>
            <m:t>⋅</m:t>
          </m:r>
          <m:f>
            <m:fPr>
              <m:type m:val="bar"/>
            </m:fPr>
            <m:num>
              <m:r>
                <m:t>n</m:t>
              </m:r>
            </m:num>
            <m:den>
              <m:r>
                <m:t>n</m:t>
              </m:r>
              <m:r>
                <m:rPr>
                  <m:sty m:val="p"/>
                </m:rPr>
                <m:t>+</m:t>
              </m:r>
              <m:r>
                <m:t>1</m:t>
              </m:r>
            </m:den>
          </m:f>
          <m:r>
            <m:rPr>
              <m:sty m:val="p"/>
            </m:rPr>
            <m:t>=</m:t>
          </m:r>
          <m:r>
            <m:rPr>
              <m:sty m:val="p"/>
              <m:scr m:val="double-struck"/>
            </m:rPr>
            <m:t>E</m:t>
          </m:r>
          <m:d>
            <m:dPr>
              <m:begChr m:val="["/>
              <m:sepChr m:val=""/>
              <m:endChr m:val="]"/>
              <m:grow/>
            </m:dPr>
            <m:e>
              <m:sSub>
                <m:e>
                  <m:r>
                    <m:t>v</m:t>
                  </m:r>
                </m:e>
                <m:sub>
                  <m:d>
                    <m:dPr>
                      <m:begChr m:val="("/>
                      <m:sepChr m:val=""/>
                      <m:endChr m:val=")"/>
                      <m:grow/>
                    </m:dPr>
                    <m:e>
                      <m:r>
                        <m:t>2</m:t>
                      </m:r>
                    </m:e>
                  </m:d>
                </m:sub>
              </m:sSub>
            </m:e>
          </m:d>
          <m:r>
            <m:rPr>
              <m:sty m:val="p"/>
            </m:rPr>
            <m:t>=</m:t>
          </m:r>
          <m:r>
            <m:rPr>
              <m:sty m:val="p"/>
              <m:scr m:val="double-struck"/>
            </m:rPr>
            <m:t>E</m:t>
          </m:r>
          <m:d>
            <m:dPr>
              <m:begChr m:val="["/>
              <m:sepChr m:val=""/>
              <m:endChr m:val="]"/>
              <m:grow/>
            </m:dPr>
            <m:e>
              <m:sSup>
                <m:e>
                  <m:r>
                    <m:t>I</m:t>
                  </m:r>
                </m:e>
                <m:sup>
                  <m:r>
                    <m:rPr>
                      <m:sty m:val="p"/>
                    </m:rPr>
                    <m:t>2</m:t>
                  </m:r>
                  <m:r>
                    <m:rPr>
                      <m:sty m:val="p"/>
                    </m:rPr>
                    <m:t>P</m:t>
                  </m:r>
                </m:sup>
              </m:sSup>
            </m:e>
          </m:d>
          <m:r>
            <m:rPr>
              <m:sty m:val="p"/>
            </m:rPr>
            <m:t>=</m:t>
          </m:r>
          <m:f>
            <m:fPr>
              <m:type m:val="bar"/>
            </m:fPr>
            <m:num>
              <m:r>
                <m:t>n</m:t>
              </m:r>
              <m:r>
                <m:rPr>
                  <m:sty m:val="p"/>
                </m:rPr>
                <m:t>−</m:t>
              </m:r>
              <m:r>
                <m:t>1</m:t>
              </m:r>
            </m:num>
            <m:den>
              <m:r>
                <m:t>n</m:t>
              </m:r>
              <m:r>
                <m:rPr>
                  <m:sty m:val="p"/>
                </m:rPr>
                <m:t>+</m:t>
              </m:r>
              <m:r>
                <m:t>1</m:t>
              </m:r>
            </m:den>
          </m:f>
          <m:r>
            <m:rPr>
              <m:sty m:val="p"/>
            </m:rPr>
            <m:t>,</m:t>
          </m:r>
        </m:oMath>
      </m:oMathPara>
    </w:p>
    <w:p>
      <w:pPr>
        <w:numPr>
          <w:ilvl w:val="0"/>
          <w:numId w:val="1000"/>
        </w:numPr>
      </w:pPr>
      <w:r>
        <w:t xml:space="preserve">donde 1P y 2P indican primer y segundo precio, y</w:t>
      </w:r>
      <w:r>
        <w:t xml:space="preserve"> </w:t>
      </w:r>
      <m:oMath>
        <m:sSub>
          <m:e>
            <m:r>
              <m:t>v</m:t>
            </m:r>
          </m:e>
          <m:sub>
            <m:d>
              <m:dPr>
                <m:begChr m:val="("/>
                <m:sepChr m:val=""/>
                <m:endChr m:val=")"/>
                <m:grow/>
              </m:dPr>
              <m:e>
                <m:r>
                  <m:t>1</m:t>
                </m:r>
              </m:e>
            </m:d>
          </m:sub>
        </m:sSub>
      </m:oMath>
      <w:r>
        <w:t xml:space="preserve"> </w:t>
      </w:r>
      <w:r>
        <w:t xml:space="preserve">y</w:t>
      </w:r>
      <w:r>
        <w:t xml:space="preserve"> </w:t>
      </w:r>
      <m:oMath>
        <m:sSub>
          <m:e>
            <m:r>
              <m:t>v</m:t>
            </m:r>
          </m:e>
          <m:sub>
            <m:d>
              <m:dPr>
                <m:begChr m:val="("/>
                <m:sepChr m:val=""/>
                <m:endChr m:val=")"/>
                <m:grow/>
              </m:dPr>
              <m:e>
                <m:r>
                  <m:t>2</m:t>
                </m:r>
              </m:e>
            </m:d>
          </m:sub>
        </m:sSub>
      </m:oMath>
      <w:r>
        <w:t xml:space="preserve"> </w:t>
      </w:r>
      <w:r>
        <w:t xml:space="preserve">son la valoración más alta y la segunda más alta.</w:t>
      </w:r>
      <w:r>
        <w:rPr>
          <w:rStyle w:val="FootnoteReference"/>
        </w:rPr>
        <w:footnoteReference w:id="147"/>
      </w:r>
    </w:p>
    <w:p>
      <w:pPr>
        <w:numPr>
          <w:ilvl w:val="0"/>
          <w:numId w:val="1101"/>
        </w:numPr>
      </w:pPr>
      <w:r>
        <w:t xml:space="preserve">No es casualidad.</w:t>
      </w:r>
      <w:r>
        <w:t xml:space="preserve"> </w:t>
      </w:r>
      <w:r>
        <w:rPr>
          <w:b/>
          <w:bCs/>
        </w:rPr>
        <w:t xml:space="preserve">Teorema de equivalencia de ingresos</w:t>
      </w:r>
      <w:r>
        <w:t xml:space="preserve"> </w:t>
      </w:r>
      <w:r>
        <w:t xml:space="preserve">(</w:t>
      </w:r>
      <w:hyperlink w:anchor="ref_Vickrey1961Counterspeculation">
        <w:r>
          <w:rPr>
            <w:rStyle w:val="Hyperlink"/>
            <w:smallCaps/>
          </w:rPr>
          <w:t xml:space="preserve">Vickrey</w:t>
        </w:r>
        <w:r>
          <w:rPr>
            <w:rStyle w:val="Hyperlink"/>
          </w:rPr>
          <w:t xml:space="preserve">, 1961</w:t>
        </w:r>
      </w:hyperlink>
      <w:r>
        <w:t xml:space="preserve">;</w:t>
      </w:r>
      <w:r>
        <w:t xml:space="preserve"> </w:t>
      </w:r>
      <w:hyperlink w:anchor="ref_Myerson1981Optimal">
        <w:r>
          <w:rPr>
            <w:rStyle w:val="Hyperlink"/>
            <w:smallCaps/>
          </w:rPr>
          <w:t xml:space="preserve">Myerson</w:t>
        </w:r>
        <w:r>
          <w:rPr>
            <w:rStyle w:val="Hyperlink"/>
          </w:rPr>
          <w:t xml:space="preserve">, 1981</w:t>
        </w:r>
      </w:hyperlink>
      <w:r>
        <w:t xml:space="preserve">;</w:t>
      </w:r>
      <w:r>
        <w:t xml:space="preserve"> </w:t>
      </w:r>
      <w:hyperlink w:anchor="ref_RileySamuelson1981Optimal">
        <w:r>
          <w:rPr>
            <w:rStyle w:val="Hyperlink"/>
            <w:smallCaps/>
          </w:rPr>
          <w:t xml:space="preserve">Riley</w:t>
        </w:r>
        <w:r>
          <w:rPr>
            <w:rStyle w:val="Hyperlink"/>
          </w:rPr>
          <w:t xml:space="preserve"> </w:t>
        </w:r>
        <w:r>
          <w:rPr>
            <w:rStyle w:val="Hyperlink"/>
          </w:rPr>
          <w:t xml:space="preserve">y</w:t>
        </w:r>
        <w:r>
          <w:rPr>
            <w:rStyle w:val="Hyperlink"/>
          </w:rPr>
          <w:t xml:space="preserve"> </w:t>
        </w:r>
        <w:r>
          <w:rPr>
            <w:rStyle w:val="Hyperlink"/>
            <w:smallCaps/>
          </w:rPr>
          <w:t xml:space="preserve">Samuelson</w:t>
        </w:r>
        <w:r>
          <w:rPr>
            <w:rStyle w:val="Hyperlink"/>
          </w:rPr>
          <w:t xml:space="preserve">, 1981</w:t>
        </w:r>
      </w:hyperlink>
      <w:r>
        <w:t xml:space="preserve">)</w:t>
      </w:r>
      <w:r>
        <w:t xml:space="preserve">: con pujadores</w:t>
      </w:r>
      <w:r>
        <w:t xml:space="preserve"> </w:t>
      </w:r>
      <w:r>
        <w:rPr>
          <w:i/>
          <w:iCs/>
        </w:rPr>
        <w:t xml:space="preserve">neutrales al riesgo</w:t>
      </w:r>
      <w:r>
        <w:t xml:space="preserve"> </w:t>
      </w:r>
      <w:r>
        <w:t xml:space="preserve">y</w:t>
      </w:r>
      <w:r>
        <w:t xml:space="preserve"> </w:t>
      </w:r>
      <w:r>
        <w:rPr>
          <w:i/>
          <w:iCs/>
        </w:rPr>
        <w:t xml:space="preserve">simétricos</w:t>
      </w:r>
      <w:r>
        <w:t xml:space="preserve"> </w:t>
      </w:r>
      <w:r>
        <w:t xml:space="preserve">y valores privados</w:t>
      </w:r>
      <w:r>
        <w:t xml:space="preserve"> </w:t>
      </w:r>
      <w:r>
        <w:rPr>
          <w:i/>
          <w:iCs/>
        </w:rPr>
        <w:t xml:space="preserve">independientes</w:t>
      </w:r>
      <w:r>
        <w:t xml:space="preserve"> </w:t>
      </w:r>
      <w:r>
        <w:t xml:space="preserve">extraídos de una distribución continua común, todo formato de subasta en el que, en equilibrio, (1) el bien va a quien más lo valora y (2) el pujador con el valor más bajo posible espera una ganancia nula, da al vendedor el</w:t>
      </w:r>
      <w:r>
        <w:t xml:space="preserve"> </w:t>
      </w:r>
      <w:r>
        <w:rPr>
          <w:i/>
          <w:iCs/>
        </w:rPr>
        <w:t xml:space="preserve">mismo ingreso esperado</w:t>
      </w:r>
      <w:r>
        <w:t xml:space="preserve">, y a cada tipo de pujador, el mismo pago esperado.</w:t>
      </w:r>
    </w:p>
    <w:p>
      <w:pPr>
        <w:numPr>
          <w:ilvl w:val="0"/>
          <w:numId w:val="1101"/>
        </w:numPr>
      </w:pPr>
      <w:r>
        <w:rPr>
          <w:i/>
          <w:iCs/>
        </w:rPr>
        <w:t xml:space="preserve">Hilo</w:t>
      </w:r>
      <w:r>
        <w:t xml:space="preserve">: con las valoraciones de</w:t>
      </w:r>
      <w:r>
        <w:t xml:space="preserve"> </w:t>
      </w:r>
      <w:r>
        <w:t xml:space="preserve">I</w:t>
      </w:r>
      <w:r>
        <w:t xml:space="preserve">, E y O, el Gobierno cobra 8 en segundo precio y 6,67 en primer precio; con otras, sería al revés. En promedio, con 3 operadores y valoraciones uniformes entre 0 y 12, recauda lo mismo con los 2 formatos:</w:t>
      </w:r>
      <w:r>
        <w:t xml:space="preserve"> </w:t>
      </w:r>
      <m:oMath>
        <m:r>
          <m:t>12</m:t>
        </m:r>
        <m:r>
          <m:rPr>
            <m:sty m:val="p"/>
          </m:rPr>
          <m:t>⋅</m:t>
        </m:r>
        <m:f>
          <m:fPr>
            <m:type m:val="bar"/>
          </m:fPr>
          <m:num>
            <m:r>
              <m:t>2</m:t>
            </m:r>
          </m:num>
          <m:den>
            <m:r>
              <m:t>4</m:t>
            </m:r>
          </m:den>
        </m:f>
        <m:r>
          <m:rPr>
            <m:sty m:val="p"/>
          </m:rPr>
          <m:t>=</m:t>
        </m:r>
        <m:r>
          <m:t>6</m:t>
        </m:r>
      </m:oMath>
      <w:r>
        <w:t xml:space="preserve">.</w:t>
      </w:r>
    </w:p>
    <w:p>
      <w:pPr>
        <w:numPr>
          <w:ilvl w:val="0"/>
          <w:numId w:val="1101"/>
        </w:numPr>
      </w:pPr>
      <w:r>
        <w:rPr>
          <w:i/>
          <w:iCs/>
        </w:rPr>
        <w:t xml:space="preserve">Intuición</w:t>
      </w:r>
      <w:r>
        <w:t xml:space="preserve">: lo que espera ganar cada tipo depende solo de con qué probabilidad gana; si la regla de asignación es la misma, también lo es lo que paga en promedio. El formato cambia</w:t>
      </w:r>
      <w:r>
        <w:t xml:space="preserve"> </w:t>
      </w:r>
      <w:r>
        <w:rPr>
          <w:i/>
          <w:iCs/>
        </w:rPr>
        <w:t xml:space="preserve">cómo</w:t>
      </w:r>
      <w:r>
        <w:t xml:space="preserve"> </w:t>
      </w:r>
      <w:r>
        <w:t xml:space="preserve">se paga (la propia puja o la segunda), no</w:t>
      </w:r>
      <w:r>
        <w:t xml:space="preserve"> </w:t>
      </w:r>
      <w:r>
        <w:rPr>
          <w:i/>
          <w:iCs/>
        </w:rPr>
        <w:t xml:space="preserve">cuánto</w:t>
      </w:r>
      <w:r>
        <w:t xml:space="preserve"> </w:t>
      </w:r>
      <w:r>
        <w:t xml:space="preserve">en promedio (anexo </w:t>
      </w:r>
      <w:hyperlink w:anchor="anexo_subastas">
        <w:r>
          <w:rPr>
            <w:rStyle w:val="Hyperlink"/>
          </w:rPr>
          <w:t xml:space="preserve">D</w:t>
        </w:r>
      </w:hyperlink>
      <w:r>
        <w:t xml:space="preserve">). También la subasta «todos pagan» (pagan todos los participantes, como en una carrera de patentes o en la presión de los grupos de interés) recauda lo mismo.</w:t>
      </w:r>
    </w:p>
    <w:p>
      <w:pPr>
        <w:numPr>
          <w:ilvl w:val="0"/>
          <w:numId w:val="1101"/>
        </w:numPr>
      </w:pPr>
      <w:r>
        <w:rPr>
          <w:i/>
          <w:iCs/>
        </w:rPr>
        <w:t xml:space="preserve">Lectura</w:t>
      </w:r>
      <w:r>
        <w:t xml:space="preserve">: a igualdad de supuestos, elegir el formato no da más ingreso. Gran parte de la teoría de subastas consiste en ver qué pasa cuando fallan los supuestos.</w:t>
      </w:r>
    </w:p>
    <w:bookmarkEnd w:id="148"/>
    <w:bookmarkEnd w:id="149"/>
    <w:bookmarkStart w:id="150" w:name="c_extensiones_3"/>
    <w:p>
      <w:pPr>
        <w:pStyle w:val="Heading4"/>
      </w:pPr>
      <w:r>
        <w:t xml:space="preserve">c) Extensiones</w:t>
      </w:r>
    </w:p>
    <w:p>
      <w:pPr>
        <w:keepNext/>
        <w:numPr>
          <w:ilvl w:val="0"/>
          <w:numId w:val="1102"/>
        </w:numPr>
      </w:pPr>
      <w:r>
        <w:rPr>
          <w:i/>
          <w:iCs/>
        </w:rPr>
        <w:t xml:space="preserve">Subasta óptima y precio de reserva</w:t>
      </w:r>
      <w:r>
        <w:t xml:space="preserve"> </w:t>
      </w:r>
      <w:r>
        <w:t xml:space="preserve">(</w:t>
      </w:r>
      <w:hyperlink w:anchor="ref_Myerson1981Optimal">
        <w:r>
          <w:rPr>
            <w:rStyle w:val="Hyperlink"/>
            <w:smallCaps/>
          </w:rPr>
          <w:t xml:space="preserve">Myerson</w:t>
        </w:r>
        <w:r>
          <w:rPr>
            <w:rStyle w:val="Hyperlink"/>
          </w:rPr>
          <w:t xml:space="preserve">, 1981</w:t>
        </w:r>
      </w:hyperlink>
      <w:r>
        <w:t xml:space="preserve">;</w:t>
      </w:r>
      <w:r>
        <w:t xml:space="preserve"> </w:t>
      </w:r>
      <w:hyperlink w:anchor="ref_RileySamuelson1981Optimal">
        <w:r>
          <w:rPr>
            <w:rStyle w:val="Hyperlink"/>
            <w:smallCaps/>
          </w:rPr>
          <w:t xml:space="preserve">Riley</w:t>
        </w:r>
        <w:r>
          <w:rPr>
            <w:rStyle w:val="Hyperlink"/>
          </w:rPr>
          <w:t xml:space="preserve"> </w:t>
        </w:r>
        <w:r>
          <w:rPr>
            <w:rStyle w:val="Hyperlink"/>
          </w:rPr>
          <w:t xml:space="preserve">y</w:t>
        </w:r>
        <w:r>
          <w:rPr>
            <w:rStyle w:val="Hyperlink"/>
          </w:rPr>
          <w:t xml:space="preserve"> </w:t>
        </w:r>
        <w:r>
          <w:rPr>
            <w:rStyle w:val="Hyperlink"/>
            <w:smallCaps/>
          </w:rPr>
          <w:t xml:space="preserve">Samuelson</w:t>
        </w:r>
        <w:r>
          <w:rPr>
            <w:rStyle w:val="Hyperlink"/>
          </w:rPr>
          <w:t xml:space="preserve">, 1981</w:t>
        </w:r>
      </w:hyperlink>
      <w:r>
        <w:t xml:space="preserve">)</w:t>
      </w:r>
      <w:r>
        <w:t xml:space="preserve">. Si todos los formatos estándar recaudan lo mismo, ¿puede el vendedor hacerlo mejor con otro mecanismo? Sí: con un</w:t>
      </w:r>
      <w:r>
        <w:t xml:space="preserve"> </w:t>
      </w:r>
      <w:r>
        <w:rPr>
          <w:b/>
          <w:bCs/>
        </w:rPr>
        <w:t xml:space="preserve">precio de reserva</w:t>
      </w:r>
      <w:r>
        <w:t xml:space="preserve"> </w:t>
      </w:r>
      <m:oMath>
        <m:sSup>
          <m:e>
            <m:r>
              <m:t>p</m:t>
            </m:r>
          </m:e>
          <m:sup>
            <m:r>
              <m:t>R</m:t>
            </m:r>
          </m:sup>
        </m:sSup>
      </m:oMath>
      <w:r>
        <w:t xml:space="preserve"> </w:t>
      </w:r>
      <w:r>
        <w:t xml:space="preserve">por debajo del cual no vende.</w:t>
      </w:r>
    </w:p>
    <w:p>
      <w:pPr>
        <w:numPr>
          <w:ilvl w:val="1"/>
          <w:numId w:val="1103"/>
        </w:numPr>
      </w:pPr>
      <w:r>
        <w:t xml:space="preserve">Con pujadores simétricos, la subasta que maximiza el ingreso esperado es, si el valor virtual es creciente (caso regular, como la uniforme), cualquier formato estándar con un precio de reserva que cumple</w:t>
      </w:r>
      <w:r>
        <w:t xml:space="preserve"> </w:t>
      </w:r>
      <m:oMath>
        <m:r>
          <m:t>ψ</m:t>
        </m:r>
        <m:d>
          <m:dPr>
            <m:begChr m:val="("/>
            <m:sepChr m:val=""/>
            <m:endChr m:val=")"/>
            <m:grow/>
          </m:dPr>
          <m:e>
            <m:sSup>
              <m:e>
                <m:r>
                  <m:t>p</m:t>
                </m:r>
              </m:e>
              <m:sup>
                <m:r>
                  <m:t>R</m:t>
                </m:r>
              </m:sup>
            </m:sSup>
          </m:e>
        </m:d>
        <m:r>
          <m:rPr>
            <m:sty m:val="p"/>
          </m:rPr>
          <m:t>=</m:t>
        </m:r>
        <m:sSub>
          <m:e>
            <m:r>
              <m:t>v</m:t>
            </m:r>
          </m:e>
          <m:sub>
            <m:r>
              <m:t>0</m:t>
            </m:r>
          </m:sub>
        </m:sSub>
      </m:oMath>
      <w:r>
        <w:t xml:space="preserve">, donde</w:t>
      </w:r>
      <w:r>
        <w:t xml:space="preserve"> </w:t>
      </w:r>
      <m:oMath>
        <m:r>
          <m:t>ψ</m:t>
        </m:r>
        <m:d>
          <m:dPr>
            <m:begChr m:val="("/>
            <m:sepChr m:val=""/>
            <m:endChr m:val=")"/>
            <m:grow/>
          </m:dPr>
          <m:e>
            <m:r>
              <m:t>v</m:t>
            </m:r>
          </m:e>
        </m:d>
        <m:r>
          <m:rPr>
            <m:sty m:val="p"/>
          </m:rPr>
          <m:t>=</m:t>
        </m:r>
        <m:r>
          <m:t>v</m:t>
        </m:r>
        <m:r>
          <m:rPr>
            <m:sty m:val="p"/>
          </m:rPr>
          <m:t>−</m:t>
        </m:r>
        <m:f>
          <m:fPr>
            <m:type m:val="bar"/>
          </m:fPr>
          <m:num>
            <m:r>
              <m:t>1</m:t>
            </m:r>
            <m:r>
              <m:rPr>
                <m:sty m:val="p"/>
              </m:rPr>
              <m:t>−</m:t>
            </m:r>
            <m:r>
              <m:t>F</m:t>
            </m:r>
            <m:d>
              <m:dPr>
                <m:begChr m:val="("/>
                <m:sepChr m:val=""/>
                <m:endChr m:val=")"/>
                <m:grow/>
              </m:dPr>
              <m:e>
                <m:r>
                  <m:t>v</m:t>
                </m:r>
              </m:e>
            </m:d>
          </m:num>
          <m:den>
            <m:r>
              <m:t>f</m:t>
            </m:r>
            <m:d>
              <m:dPr>
                <m:begChr m:val="("/>
                <m:sepChr m:val=""/>
                <m:endChr m:val=")"/>
                <m:grow/>
              </m:dPr>
              <m:e>
                <m:r>
                  <m:t>v</m:t>
                </m:r>
              </m:e>
            </m:d>
          </m:den>
        </m:f>
      </m:oMath>
      <w:r>
        <w:t xml:space="preserve"> </w:t>
      </w:r>
      <w:r>
        <w:t xml:space="preserve">es el</w:t>
      </w:r>
      <w:r>
        <w:t xml:space="preserve"> </w:t>
      </w:r>
      <w:r>
        <w:rPr>
          <w:b/>
          <w:bCs/>
        </w:rPr>
        <w:t xml:space="preserve">valor virtual</w:t>
      </w:r>
      <w:r>
        <w:t xml:space="preserve">: el ingreso marginal de vender a ese tipo, como el ingreso marginal del monopolista</w:t>
      </w:r>
      <w:r>
        <w:t xml:space="preserve"> </w:t>
      </w:r>
      <w:hyperlink r:id="rId28">
        <w:r>
          <w:rPr>
            <w:rStyle w:val="Referenciaatema"/>
          </w:rPr>
          <w:t xml:space="preserve">[ver tema 3.A.17]</w:t>
        </w:r>
      </w:hyperlink>
      <w:r>
        <w:t xml:space="preserve">.</w:t>
      </w:r>
    </w:p>
    <w:p>
      <w:pPr>
        <w:numPr>
          <w:ilvl w:val="1"/>
          <w:numId w:val="1103"/>
        </w:numPr>
      </w:pPr>
      <w:r>
        <w:t xml:space="preserve">Con</w:t>
      </w:r>
      <w:r>
        <w:t xml:space="preserve"> </w:t>
      </w:r>
      <m:oMath>
        <m:r>
          <m:t>U</m:t>
        </m:r>
        <m:d>
          <m:dPr>
            <m:begChr m:val="["/>
            <m:sepChr m:val=""/>
            <m:endChr m:val="]"/>
            <m:grow/>
          </m:dPr>
          <m:e>
            <m:r>
              <m:t>0</m:t>
            </m:r>
            <m:r>
              <m:rPr>
                <m:sty m:val="p"/>
              </m:rPr>
              <m:t>,</m:t>
            </m:r>
            <m:r>
              <m:t>1</m:t>
            </m:r>
          </m:e>
        </m:d>
      </m:oMath>
      <w:r>
        <w:t xml:space="preserve"> </w:t>
      </w:r>
      <w:r>
        <w:t xml:space="preserve">y</w:t>
      </w:r>
      <w:r>
        <w:t xml:space="preserve"> </w:t>
      </w:r>
      <m:oMath>
        <m:sSub>
          <m:e>
            <m:r>
              <m:t>v</m:t>
            </m:r>
          </m:e>
          <m:sub>
            <m:r>
              <m:t>0</m:t>
            </m:r>
          </m:sub>
        </m:sSub>
        <m:r>
          <m:rPr>
            <m:sty m:val="p"/>
          </m:rPr>
          <m:t>=</m:t>
        </m:r>
        <m:r>
          <m:t>0</m:t>
        </m:r>
      </m:oMath>
      <w:r>
        <w:t xml:space="preserve">,</w:t>
      </w:r>
      <w:r>
        <w:t xml:space="preserve"> </w:t>
      </w:r>
      <m:oMath>
        <m:r>
          <m:t>ψ</m:t>
        </m:r>
        <m:d>
          <m:dPr>
            <m:begChr m:val="("/>
            <m:sepChr m:val=""/>
            <m:endChr m:val=")"/>
            <m:grow/>
          </m:dPr>
          <m:e>
            <m:r>
              <m:t>v</m:t>
            </m:r>
          </m:e>
        </m:d>
        <m:r>
          <m:rPr>
            <m:sty m:val="p"/>
          </m:rPr>
          <m:t>=</m:t>
        </m:r>
        <m:r>
          <m:t>2</m:t>
        </m:r>
        <m:r>
          <m:t>v</m:t>
        </m:r>
        <m:r>
          <m:rPr>
            <m:sty m:val="p"/>
          </m:rPr>
          <m:t>−</m:t>
        </m:r>
        <m:r>
          <m:t>1</m:t>
        </m:r>
      </m:oMath>
      <w:r>
        <w:t xml:space="preserve"> </w:t>
      </w:r>
      <w:r>
        <w:t xml:space="preserve">y</w:t>
      </w:r>
      <w:r>
        <w:t xml:space="preserve"> </w:t>
      </w:r>
      <m:oMath>
        <m:sSup>
          <m:e>
            <m:r>
              <m:t>p</m:t>
            </m:r>
          </m:e>
          <m:sup>
            <m:r>
              <m:t>R</m:t>
            </m:r>
          </m:sup>
        </m:sSup>
        <m:r>
          <m:rPr>
            <m:sty m:val="p"/>
          </m:rPr>
          <m:t>=</m:t>
        </m:r>
        <m:r>
          <m:t>1</m:t>
        </m:r>
        <m:r>
          <m:rPr>
            <m:sty m:val="p"/>
          </m:rPr>
          <m:t>/</m:t>
        </m:r>
        <m:r>
          <m:t>2</m:t>
        </m:r>
      </m:oMath>
      <w:r>
        <w:t xml:space="preserve">, sea cual sea</w:t>
      </w:r>
      <w:r>
        <w:t xml:space="preserve"> </w:t>
      </w:r>
      <m:oMath>
        <m:r>
          <m:t>n</m:t>
        </m:r>
      </m:oMath>
      <w:r>
        <w:t xml:space="preserve">; con 2 pujadores, el ingreso esperado pasa de</w:t>
      </w:r>
      <w:r>
        <w:t xml:space="preserve"> </w:t>
      </w:r>
      <m:oMath>
        <m:r>
          <m:t>1</m:t>
        </m:r>
        <m:r>
          <m:rPr>
            <m:sty m:val="p"/>
          </m:rPr>
          <m:t>/</m:t>
        </m:r>
        <m:r>
          <m:t>3</m:t>
        </m:r>
      </m:oMath>
      <w:r>
        <w:t xml:space="preserve"> </w:t>
      </w:r>
      <w:r>
        <w:t xml:space="preserve">a</w:t>
      </w:r>
      <w:r>
        <w:t xml:space="preserve"> </w:t>
      </w:r>
      <m:oMath>
        <m:r>
          <m:t>5</m:t>
        </m:r>
        <m:r>
          <m:rPr>
            <m:sty m:val="p"/>
          </m:rPr>
          <m:t>/</m:t>
        </m:r>
        <m:r>
          <m:t>12</m:t>
        </m:r>
      </m:oMath>
      <w:r>
        <w:t xml:space="preserve"> </w:t>
      </w:r>
      <w:r>
        <w:t xml:space="preserve">(anexo </w:t>
      </w:r>
      <w:hyperlink w:anchor="anexo_subastas">
        <w:r>
          <w:rPr>
            <w:rStyle w:val="Hyperlink"/>
          </w:rPr>
          <w:t xml:space="preserve">D</w:t>
        </w:r>
      </w:hyperlink>
      <w:r>
        <w:t xml:space="preserve">).</w:t>
      </w:r>
      <w:r>
        <w:t xml:space="preserve"> </w:t>
      </w:r>
      <w:r>
        <w:rPr>
          <w:i/>
          <w:iCs/>
        </w:rPr>
        <w:t xml:space="preserve">Hilo</w:t>
      </w:r>
      <w:r>
        <w:t xml:space="preserve">: con valoraciones entre 0 y 12, el Gobierno no vendería por menos de 6.</w:t>
      </w:r>
    </w:p>
    <w:p>
      <w:pPr>
        <w:numPr>
          <w:ilvl w:val="1"/>
          <w:numId w:val="1103"/>
        </w:numPr>
      </w:pPr>
      <w:r>
        <w:t xml:space="preserve">El precio de reserva supera el valor del vendedor, así que a veces el bien se queda sin vender aunque algún comprador lo valore más: como el monopolista, el vendedor sacrifica eficiencia para extraer renta. Pero la competencia vale más: un pujador más, sin precio de reserva, recauda más que la subasta óptima con los que había</w:t>
      </w:r>
      <w:r>
        <w:t xml:space="preserve"> </w:t>
      </w:r>
      <w:r>
        <w:t xml:space="preserve">(</w:t>
      </w:r>
      <w:hyperlink w:anchor="ref_BulowKlemperer1996Auctions">
        <w:r>
          <w:rPr>
            <w:rStyle w:val="Hyperlink"/>
            <w:smallCaps/>
          </w:rPr>
          <w:t xml:space="preserve">Bulow</w:t>
        </w:r>
        <w:r>
          <w:rPr>
            <w:rStyle w:val="Hyperlink"/>
          </w:rPr>
          <w:t xml:space="preserve"> </w:t>
        </w:r>
        <w:r>
          <w:rPr>
            <w:rStyle w:val="Hyperlink"/>
          </w:rPr>
          <w:t xml:space="preserve">y</w:t>
        </w:r>
        <w:r>
          <w:rPr>
            <w:rStyle w:val="Hyperlink"/>
          </w:rPr>
          <w:t xml:space="preserve"> </w:t>
        </w:r>
        <w:r>
          <w:rPr>
            <w:rStyle w:val="Hyperlink"/>
            <w:smallCaps/>
          </w:rPr>
          <w:t xml:space="preserve">Klemperer</w:t>
        </w:r>
        <w:r>
          <w:rPr>
            <w:rStyle w:val="Hyperlink"/>
          </w:rPr>
          <w:t xml:space="preserve">, 1996</w:t>
        </w:r>
      </w:hyperlink>
      <w:r>
        <w:t xml:space="preserve">)</w:t>
      </w:r>
      <w:r>
        <w:t xml:space="preserve"> </w:t>
      </w:r>
      <w:r>
        <w:t xml:space="preserve">(con</w:t>
      </w:r>
      <w:r>
        <w:t xml:space="preserve"> </w:t>
      </w:r>
      <m:oMath>
        <m:r>
          <m:t>U</m:t>
        </m:r>
        <m:d>
          <m:dPr>
            <m:begChr m:val="["/>
            <m:sepChr m:val=""/>
            <m:endChr m:val="]"/>
            <m:grow/>
          </m:dPr>
          <m:e>
            <m:r>
              <m:t>0</m:t>
            </m:r>
            <m:r>
              <m:rPr>
                <m:sty m:val="p"/>
              </m:rPr>
              <m:t>,</m:t>
            </m:r>
            <m:r>
              <m:t>1</m:t>
            </m:r>
          </m:e>
        </m:d>
      </m:oMath>
      <w:r>
        <w:t xml:space="preserve">, 3 pujadores dan</w:t>
      </w:r>
      <w:r>
        <w:t xml:space="preserve"> </w:t>
      </w:r>
      <m:oMath>
        <m:r>
          <m:t>1</m:t>
        </m:r>
        <m:r>
          <m:rPr>
            <m:sty m:val="p"/>
          </m:rPr>
          <m:t>/</m:t>
        </m:r>
        <m:r>
          <m:t>2</m:t>
        </m:r>
        <m:r>
          <m:rPr>
            <m:sty m:val="p"/>
          </m:rPr>
          <m:t>&gt;</m:t>
        </m:r>
        <m:r>
          <m:t>5</m:t>
        </m:r>
        <m:r>
          <m:rPr>
            <m:sty m:val="p"/>
          </m:rPr>
          <m:t>/</m:t>
        </m:r>
        <m:r>
          <m:t>12</m:t>
        </m:r>
      </m:oMath>
      <w:r>
        <w:t xml:space="preserve">).</w:t>
      </w:r>
    </w:p>
    <w:p>
      <w:pPr>
        <w:numPr>
          <w:ilvl w:val="0"/>
          <w:numId w:val="1102"/>
        </w:numPr>
      </w:pPr>
      <w:r>
        <w:rPr>
          <w:i/>
          <w:iCs/>
        </w:rPr>
        <w:t xml:space="preserve">Aversión al riesgo</w:t>
      </w:r>
      <w:r>
        <w:t xml:space="preserve">: en primer precio, el averso puja más para no perder, y el ingreso supera al de segundo precio, donde pujar el valor sigue siendo dominante</w:t>
      </w:r>
      <w:r>
        <w:t xml:space="preserve"> </w:t>
      </w:r>
      <w:r>
        <w:t xml:space="preserve">(</w:t>
      </w:r>
      <w:hyperlink w:anchor="ref_Holt1980Competitive">
        <w:r>
          <w:rPr>
            <w:rStyle w:val="Hyperlink"/>
            <w:smallCaps/>
          </w:rPr>
          <w:t xml:space="preserve">Holt</w:t>
        </w:r>
        <w:r>
          <w:rPr>
            <w:rStyle w:val="Hyperlink"/>
          </w:rPr>
          <w:t xml:space="preserve">, 1980</w:t>
        </w:r>
      </w:hyperlink>
      <w:r>
        <w:t xml:space="preserve">;</w:t>
      </w:r>
      <w:r>
        <w:t xml:space="preserve"> </w:t>
      </w:r>
      <w:hyperlink w:anchor="ref_MaskinRiley1984Optimal">
        <w:r>
          <w:rPr>
            <w:rStyle w:val="Hyperlink"/>
            <w:smallCaps/>
          </w:rPr>
          <w:t xml:space="preserve">Maskin</w:t>
        </w:r>
        <w:r>
          <w:rPr>
            <w:rStyle w:val="Hyperlink"/>
          </w:rPr>
          <w:t xml:space="preserve"> </w:t>
        </w:r>
        <w:r>
          <w:rPr>
            <w:rStyle w:val="Hyperlink"/>
          </w:rPr>
          <w:t xml:space="preserve">y</w:t>
        </w:r>
        <w:r>
          <w:rPr>
            <w:rStyle w:val="Hyperlink"/>
          </w:rPr>
          <w:t xml:space="preserve"> </w:t>
        </w:r>
        <w:r>
          <w:rPr>
            <w:rStyle w:val="Hyperlink"/>
            <w:smallCaps/>
          </w:rPr>
          <w:t xml:space="preserve">Riley</w:t>
        </w:r>
        <w:r>
          <w:rPr>
            <w:rStyle w:val="Hyperlink"/>
          </w:rPr>
          <w:t xml:space="preserve">, 1984</w:t>
        </w:r>
      </w:hyperlink>
      <w:r>
        <w:t xml:space="preserve">)</w:t>
      </w:r>
      <w:r>
        <w:t xml:space="preserve"> </w:t>
      </w:r>
      <w:hyperlink r:id="rId26">
        <w:r>
          <w:rPr>
            <w:rStyle w:val="Referenciaatema"/>
          </w:rPr>
          <w:t xml:space="preserve">[ver tema 3.A.10]</w:t>
        </w:r>
      </w:hyperlink>
      <w:r>
        <w:t xml:space="preserve">.</w:t>
      </w:r>
    </w:p>
    <w:p>
      <w:pPr>
        <w:numPr>
          <w:ilvl w:val="0"/>
          <w:numId w:val="1102"/>
        </w:numPr>
      </w:pPr>
      <w:r>
        <w:rPr>
          <w:i/>
          <w:iCs/>
        </w:rPr>
        <w:t xml:space="preserve">Pujadores asimétricos</w:t>
      </w:r>
      <w:r>
        <w:t xml:space="preserve">: el primer precio puede asignar el bien a quien no más lo valora, y no hay una ordenación general de los ingresos</w:t>
      </w:r>
      <w:r>
        <w:t xml:space="preserve"> </w:t>
      </w:r>
      <w:r>
        <w:t xml:space="preserve">(</w:t>
      </w:r>
      <w:hyperlink w:anchor="ref_MaskinRiley2000Asymmetric">
        <w:r>
          <w:rPr>
            <w:rStyle w:val="Hyperlink"/>
            <w:smallCaps/>
          </w:rPr>
          <w:t xml:space="preserve">Maskin</w:t>
        </w:r>
        <w:r>
          <w:rPr>
            <w:rStyle w:val="Hyperlink"/>
          </w:rPr>
          <w:t xml:space="preserve"> </w:t>
        </w:r>
        <w:r>
          <w:rPr>
            <w:rStyle w:val="Hyperlink"/>
          </w:rPr>
          <w:t xml:space="preserve">y</w:t>
        </w:r>
        <w:r>
          <w:rPr>
            <w:rStyle w:val="Hyperlink"/>
          </w:rPr>
          <w:t xml:space="preserve"> </w:t>
        </w:r>
        <w:r>
          <w:rPr>
            <w:rStyle w:val="Hyperlink"/>
            <w:smallCaps/>
          </w:rPr>
          <w:t xml:space="preserve">Riley</w:t>
        </w:r>
        <w:r>
          <w:rPr>
            <w:rStyle w:val="Hyperlink"/>
          </w:rPr>
          <w:t xml:space="preserve">, 2000</w:t>
        </w:r>
      </w:hyperlink>
      <w:r>
        <w:t xml:space="preserve">)</w:t>
      </w:r>
      <w:r>
        <w:t xml:space="preserve">.</w:t>
      </w:r>
    </w:p>
    <w:p>
      <w:pPr>
        <w:keepNext/>
        <w:numPr>
          <w:ilvl w:val="0"/>
          <w:numId w:val="1102"/>
        </w:numPr>
      </w:pPr>
      <w:r>
        <w:rPr>
          <w:i/>
          <w:iCs/>
        </w:rPr>
        <w:t xml:space="preserve">Valor común y maldición del ganador</w:t>
      </w:r>
      <w:r>
        <w:t xml:space="preserve">. Si el bien vale lo mismo para todos pero cada uno solo tiene una estimación, ganar es una mala noticia: quien gana es quien más lo ha sobrestimado. Quien puja su estimación paga, en promedio, de más: es la</w:t>
      </w:r>
      <w:r>
        <w:t xml:space="preserve"> </w:t>
      </w:r>
      <w:r>
        <w:rPr>
          <w:b/>
          <w:bCs/>
        </w:rPr>
        <w:t xml:space="preserve">maldición del ganador</w:t>
      </w:r>
      <w:r>
        <w:t xml:space="preserve">.</w:t>
      </w:r>
      <w:r>
        <w:t xml:space="preserve"> </w:t>
      </w:r>
      <w:r>
        <w:rPr>
          <w:smallCaps/>
        </w:rPr>
        <w:t xml:space="preserve">Wilson</w:t>
      </w:r>
      <w:r>
        <w:t xml:space="preserve"> </w:t>
      </w:r>
      <w:r>
        <w:t xml:space="preserve">(</w:t>
      </w:r>
      <w:hyperlink w:anchor="ref_Wilson1969Competitive">
        <w:r>
          <w:rPr>
            <w:rStyle w:val="Hyperlink"/>
          </w:rPr>
          <w:t xml:space="preserve">1969</w:t>
        </w:r>
      </w:hyperlink>
      <w:r>
        <w:t xml:space="preserve">,</w:t>
      </w:r>
      <w:r>
        <w:t xml:space="preserve"> </w:t>
      </w:r>
      <w:hyperlink w:anchor="ref_Wilson1977Bidding">
        <w:r>
          <w:rPr>
            <w:rStyle w:val="Hyperlink"/>
          </w:rPr>
          <w:t xml:space="preserve">1977</w:t>
        </w:r>
      </w:hyperlink>
      <w:r>
        <w:t xml:space="preserve">)</w:t>
      </w:r>
      <w:r>
        <w:t xml:space="preserve"> </w:t>
      </w:r>
      <w:r>
        <w:t xml:space="preserve">explicó por qué un pujador racional puja por debajo de su mejor estimación del valor común: teme la maldición del ganador</w:t>
      </w:r>
      <w:r>
        <w:t xml:space="preserve"> </w:t>
      </w:r>
      <w:r>
        <w:t xml:space="preserve">(</w:t>
      </w:r>
      <w:hyperlink w:anchor="ref_Nobel2020PressRelease">
        <w:r>
          <w:rPr>
            <w:rStyle w:val="Hyperlink"/>
            <w:smallCaps/>
          </w:rPr>
          <w:t xml:space="preserve">Real Academia Sueca de Ciencias</w:t>
        </w:r>
        <w:r>
          <w:rPr>
            <w:rStyle w:val="Hyperlink"/>
          </w:rPr>
          <w:t xml:space="preserve">, 2020a</w:t>
        </w:r>
      </w:hyperlink>
      <w:r>
        <w:t xml:space="preserve">)</w:t>
      </w:r>
      <w:r>
        <w:t xml:space="preserve">.</w:t>
      </w:r>
    </w:p>
    <w:p>
      <w:pPr>
        <w:numPr>
          <w:ilvl w:val="1"/>
          <w:numId w:val="1104"/>
        </w:numPr>
      </w:pPr>
      <w:r>
        <w:rPr>
          <w:i/>
          <w:iCs/>
        </w:rPr>
        <w:t xml:space="preserve">Hilo</w:t>
      </w:r>
      <w:r>
        <w:t xml:space="preserve">: si la licencia vale lo mismo para I, E y O, pero cada uno lo estima con su propio estudio de mercado, gana quien hizo el estudio más optimista, y lo más probable es que fuera demasiado optimista. «No es oro todo lo que reluce»: ganar la subasta es, en sí mismo, una mala noticia sobre lo que vale lo ganado, y el operador sensato puja por debajo de lo que dice su estudio, y tanto más cuantos más rivales tiene.</w:t>
      </w:r>
    </w:p>
    <w:p>
      <w:pPr>
        <w:numPr>
          <w:ilvl w:val="1"/>
          <w:numId w:val="1104"/>
        </w:numPr>
      </w:pPr>
      <w:r>
        <w:rPr>
          <w:i/>
          <w:iCs/>
        </w:rPr>
        <w:t xml:space="preserve">Clásico: las licitaciones de petróleo del golfo de México</w:t>
      </w:r>
      <w:r>
        <w:t xml:space="preserve"> </w:t>
      </w:r>
      <w:r>
        <w:t xml:space="preserve">(</w:t>
      </w:r>
      <w:hyperlink w:anchor="ref_CapenClappCampbell1971Competitive">
        <w:r>
          <w:rPr>
            <w:rStyle w:val="Hyperlink"/>
            <w:smallCaps/>
          </w:rPr>
          <w:t xml:space="preserve">Capen</w:t>
        </w:r>
        <w:r>
          <w:rPr>
            <w:rStyle w:val="Hyperlink"/>
          </w:rPr>
          <w:t xml:space="preserve">,</w:t>
        </w:r>
        <w:r>
          <w:rPr>
            <w:rStyle w:val="Hyperlink"/>
          </w:rPr>
          <w:t xml:space="preserve"> </w:t>
        </w:r>
        <w:r>
          <w:rPr>
            <w:rStyle w:val="Hyperlink"/>
            <w:smallCaps/>
          </w:rPr>
          <w:t xml:space="preserve">Clapp</w:t>
        </w:r>
        <w:r>
          <w:rPr>
            <w:rStyle w:val="Hyperlink"/>
          </w:rPr>
          <w:t xml:space="preserve"> </w:t>
        </w:r>
        <w:r>
          <w:rPr>
            <w:rStyle w:val="Hyperlink"/>
          </w:rPr>
          <w:t xml:space="preserve">y</w:t>
        </w:r>
        <w:r>
          <w:rPr>
            <w:rStyle w:val="Hyperlink"/>
          </w:rPr>
          <w:t xml:space="preserve"> </w:t>
        </w:r>
        <w:r>
          <w:rPr>
            <w:rStyle w:val="Hyperlink"/>
            <w:smallCaps/>
          </w:rPr>
          <w:t xml:space="preserve">Campbell</w:t>
        </w:r>
        <w:r>
          <w:rPr>
            <w:rStyle w:val="Hyperlink"/>
          </w:rPr>
          <w:t xml:space="preserve">, 1971</w:t>
        </w:r>
      </w:hyperlink>
      <w:r>
        <w:t xml:space="preserve">)</w:t>
      </w:r>
      <w:r>
        <w:t xml:space="preserve">. 3 ingenieros de una petrolera observaron que los yacimientos ganados en las subastas de los años 50 y 60 rendían de forma sistemática menos de lo esperado, y fueron los primeros en describir lo que hoy se llama «maldición del ganador»</w:t>
      </w:r>
      <w:r>
        <w:t xml:space="preserve"> </w:t>
      </w:r>
      <w:r>
        <w:t xml:space="preserve">(</w:t>
      </w:r>
      <w:hyperlink w:anchor="ref_Thaler1988Anomalies">
        <w:r>
          <w:rPr>
            <w:rStyle w:val="Hyperlink"/>
            <w:smallCaps/>
          </w:rPr>
          <w:t xml:space="preserve">Thaler</w:t>
        </w:r>
        <w:r>
          <w:rPr>
            <w:rStyle w:val="Hyperlink"/>
          </w:rPr>
          <w:t xml:space="preserve">, 1988</w:t>
        </w:r>
      </w:hyperlink>
      <w:r>
        <w:t xml:space="preserve">)</w:t>
      </w:r>
      <w:r>
        <w:t xml:space="preserve"> </w:t>
      </w:r>
      <w:r>
        <w:t xml:space="preserve">(anexo </w:t>
      </w:r>
      <w:hyperlink w:anchor="anexo_clasicos">
        <w:r>
          <w:rPr>
            <w:rStyle w:val="Hyperlink"/>
          </w:rPr>
          <w:t xml:space="preserve">E</w:t>
        </w:r>
      </w:hyperlink>
      <w:r>
        <w:t xml:space="preserve">).</w:t>
      </w:r>
    </w:p>
    <w:p>
      <w:pPr>
        <w:numPr>
          <w:ilvl w:val="1"/>
          <w:numId w:val="1104"/>
        </w:numPr>
      </w:pPr>
      <w:r>
        <w:rPr>
          <w:i/>
          <w:iCs/>
        </w:rPr>
        <w:t xml:space="preserve">Clásico: la jarra de monedas</w:t>
      </w:r>
      <w:r>
        <w:t xml:space="preserve"> </w:t>
      </w:r>
      <w:r>
        <w:t xml:space="preserve">(</w:t>
      </w:r>
      <w:hyperlink w:anchor="ref_BazermanSamuelson1983Won">
        <w:r>
          <w:rPr>
            <w:rStyle w:val="Hyperlink"/>
            <w:smallCaps/>
          </w:rPr>
          <w:t xml:space="preserve">Bazerman</w:t>
        </w:r>
        <w:r>
          <w:rPr>
            <w:rStyle w:val="Hyperlink"/>
          </w:rPr>
          <w:t xml:space="preserve"> </w:t>
        </w:r>
        <w:r>
          <w:rPr>
            <w:rStyle w:val="Hyperlink"/>
          </w:rPr>
          <w:t xml:space="preserve">y</w:t>
        </w:r>
        <w:r>
          <w:rPr>
            <w:rStyle w:val="Hyperlink"/>
          </w:rPr>
          <w:t xml:space="preserve"> </w:t>
        </w:r>
        <w:r>
          <w:rPr>
            <w:rStyle w:val="Hyperlink"/>
            <w:smallCaps/>
          </w:rPr>
          <w:t xml:space="preserve">Samuelson</w:t>
        </w:r>
        <w:r>
          <w:rPr>
            <w:rStyle w:val="Hyperlink"/>
          </w:rPr>
          <w:t xml:space="preserve">, 1983</w:t>
        </w:r>
      </w:hyperlink>
      <w:r>
        <w:t xml:space="preserve">)</w:t>
      </w:r>
      <w:r>
        <w:t xml:space="preserve">: en el aula, quien gana la subasta de una jarra de monedas paga, en promedio, más de lo que vale (anexo </w:t>
      </w:r>
      <w:hyperlink w:anchor="anexo_clasicos">
        <w:r>
          <w:rPr>
            <w:rStyle w:val="Hyperlink"/>
          </w:rPr>
          <w:t xml:space="preserve">E</w:t>
        </w:r>
      </w:hyperlink>
      <w:r>
        <w:t xml:space="preserve">).</w:t>
      </w:r>
    </w:p>
    <w:p>
      <w:pPr>
        <w:numPr>
          <w:ilvl w:val="0"/>
          <w:numId w:val="1102"/>
        </w:numPr>
      </w:pPr>
      <w:r>
        <w:rPr>
          <w:i/>
          <w:iCs/>
        </w:rPr>
        <w:t xml:space="preserve">Valores afiliados y principio de vinculación</w:t>
      </w:r>
      <w:r>
        <w:t xml:space="preserve"> </w:t>
      </w:r>
      <w:r>
        <w:t xml:space="preserve">(</w:t>
      </w:r>
      <w:hyperlink w:anchor="ref_MilgromWeber1982Theory">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Weber</w:t>
        </w:r>
        <w:r>
          <w:rPr>
            <w:rStyle w:val="Hyperlink"/>
          </w:rPr>
          <w:t xml:space="preserve">, 1982</w:t>
        </w:r>
      </w:hyperlink>
      <w:r>
        <w:t xml:space="preserve">)</w:t>
      </w:r>
      <w:r>
        <w:t xml:space="preserve">. Si las estimaciones están correlacionadas positivamente, cuanto más revela el formato sobre la información de los demás durante la subasta, menos teme cada pujador la maldición del ganador, menos sombrea y más alto es el ingreso esperado: la inglesa recauda en promedio al menos tanto como la de segundo precio, y esta al menos tanto como la de primer precio (y la holandesa)</w:t>
      </w:r>
      <w:r>
        <w:t xml:space="preserve"> </w:t>
      </w:r>
      <w:r>
        <w:t xml:space="preserve">(</w:t>
      </w:r>
      <w:hyperlink w:anchor="ref_Nobel2020Scientific">
        <w:r>
          <w:rPr>
            <w:rStyle w:val="Hyperlink"/>
            <w:smallCaps/>
          </w:rPr>
          <w:t xml:space="preserve">Comité del Premio de Ciencias Económicas en Memoria de Alfred Nobel</w:t>
        </w:r>
        <w:r>
          <w:rPr>
            <w:rStyle w:val="Hyperlink"/>
          </w:rPr>
          <w:t xml:space="preserve">, 2020</w:t>
        </w:r>
      </w:hyperlink>
      <w:r>
        <w:t xml:space="preserve">)</w:t>
      </w:r>
      <w:r>
        <w:t xml:space="preserve">. No es que el vendedor gane</w:t>
      </w:r>
      <w:r>
        <w:t xml:space="preserve"> </w:t>
      </w:r>
      <w:r>
        <w:rPr>
          <w:i/>
          <w:iCs/>
        </w:rPr>
        <w:t xml:space="preserve">siempre</w:t>
      </w:r>
      <w:r>
        <w:t xml:space="preserve"> </w:t>
      </w:r>
      <w:r>
        <w:t xml:space="preserve">más con subastas abiertas: lo gana en esperanza cuando los valores están afiliados. Por eso, en general, le conviene revelar la información que tenga sobre el bien.</w:t>
      </w:r>
    </w:p>
    <w:bookmarkEnd w:id="150"/>
    <w:bookmarkStart w:id="151" w:name="d_evidencia_emp__rica_3"/>
    <w:p>
      <w:pPr>
        <w:pStyle w:val="Heading4"/>
      </w:pPr>
      <w:r>
        <w:t xml:space="preserve">d) Evidencia empírica</w:t>
      </w:r>
    </w:p>
    <w:p>
      <w:pPr>
        <w:numPr>
          <w:ilvl w:val="0"/>
          <w:numId w:val="1105"/>
        </w:numPr>
      </w:pPr>
      <w:r>
        <w:rPr>
          <w:i/>
          <w:iCs/>
        </w:rPr>
        <w:t xml:space="preserve">Maldición del ganador en el laboratorio</w:t>
      </w:r>
      <w:r>
        <w:t xml:space="preserve">: en los experimentos con valor común, los pujadores sin experiencia pierden dinero de forma sistemática</w:t>
      </w:r>
      <w:r>
        <w:t xml:space="preserve"> </w:t>
      </w:r>
      <w:r>
        <w:t xml:space="preserve">(</w:t>
      </w:r>
      <w:hyperlink w:anchor="ref_KagelLevin1986Winners">
        <w:r>
          <w:rPr>
            <w:rStyle w:val="Hyperlink"/>
            <w:smallCaps/>
          </w:rPr>
          <w:t xml:space="preserve">Kagel</w:t>
        </w:r>
        <w:r>
          <w:rPr>
            <w:rStyle w:val="Hyperlink"/>
          </w:rPr>
          <w:t xml:space="preserve"> </w:t>
        </w:r>
        <w:r>
          <w:rPr>
            <w:rStyle w:val="Hyperlink"/>
          </w:rPr>
          <w:t xml:space="preserve">y</w:t>
        </w:r>
        <w:r>
          <w:rPr>
            <w:rStyle w:val="Hyperlink"/>
          </w:rPr>
          <w:t xml:space="preserve"> </w:t>
        </w:r>
        <w:r>
          <w:rPr>
            <w:rStyle w:val="Hyperlink"/>
            <w:smallCaps/>
          </w:rPr>
          <w:t xml:space="preserve">Levin</w:t>
        </w:r>
        <w:r>
          <w:rPr>
            <w:rStyle w:val="Hyperlink"/>
          </w:rPr>
          <w:t xml:space="preserve">, 1986</w:t>
        </w:r>
      </w:hyperlink>
      <w:r>
        <w:t xml:space="preserve">)</w:t>
      </w:r>
      <w:r>
        <w:t xml:space="preserve">.</w:t>
      </w:r>
    </w:p>
    <w:p>
      <w:pPr>
        <w:numPr>
          <w:ilvl w:val="0"/>
          <w:numId w:val="1105"/>
        </w:numPr>
      </w:pPr>
      <w:r>
        <w:rPr>
          <w:i/>
          <w:iCs/>
        </w:rPr>
        <w:t xml:space="preserve">Valores privados en el laboratorio</w:t>
      </w:r>
      <w:r>
        <w:t xml:space="preserve">: en primer precio se puja más de lo que predice el modelo con neutralidad al riesgo, y en segundo precio muchos pujan por encima de su valoración, aunque pujarla sea dominante</w:t>
      </w:r>
      <w:r>
        <w:t xml:space="preserve"> </w:t>
      </w:r>
      <w:r>
        <w:t xml:space="preserve">(</w:t>
      </w:r>
      <w:hyperlink w:anchor="ref_KagelLevin1993Independent">
        <w:r>
          <w:rPr>
            <w:rStyle w:val="Hyperlink"/>
            <w:smallCaps/>
          </w:rPr>
          <w:t xml:space="preserve">Kagel</w:t>
        </w:r>
        <w:r>
          <w:rPr>
            <w:rStyle w:val="Hyperlink"/>
          </w:rPr>
          <w:t xml:space="preserve"> </w:t>
        </w:r>
        <w:r>
          <w:rPr>
            <w:rStyle w:val="Hyperlink"/>
          </w:rPr>
          <w:t xml:space="preserve">y</w:t>
        </w:r>
        <w:r>
          <w:rPr>
            <w:rStyle w:val="Hyperlink"/>
          </w:rPr>
          <w:t xml:space="preserve"> </w:t>
        </w:r>
        <w:r>
          <w:rPr>
            <w:rStyle w:val="Hyperlink"/>
            <w:smallCaps/>
          </w:rPr>
          <w:t xml:space="preserve">Levin</w:t>
        </w:r>
        <w:r>
          <w:rPr>
            <w:rStyle w:val="Hyperlink"/>
          </w:rPr>
          <w:t xml:space="preserve">, 1993</w:t>
        </w:r>
      </w:hyperlink>
      <w:r>
        <w:t xml:space="preserve">)</w:t>
      </w:r>
      <w:r>
        <w:t xml:space="preserve">.</w:t>
      </w:r>
    </w:p>
    <w:p>
      <w:pPr>
        <w:numPr>
          <w:ilvl w:val="0"/>
          <w:numId w:val="1105"/>
        </w:numPr>
      </w:pPr>
      <w:r>
        <w:rPr>
          <w:i/>
          <w:iCs/>
        </w:rPr>
        <w:t xml:space="preserve">El precio de reserva en acción</w:t>
      </w:r>
      <w:r>
        <w:t xml:space="preserve">: en la cuarta subasta de renovables, en noviembre de 2022, con inflación y tipos al alza, el precio de reserva dejó adjudicados solo 45,5 de los 3.300 MW subastados</w:t>
      </w:r>
      <w:r>
        <w:t xml:space="preserve"> </w:t>
      </w:r>
      <w:r>
        <w:t xml:space="preserve">(</w:t>
      </w:r>
      <w:hyperlink w:anchor="ref_MITECO2022CuartaSubasta">
        <w:r>
          <w:rPr>
            <w:rStyle w:val="Hyperlink"/>
            <w:smallCaps/>
          </w:rPr>
          <w:t xml:space="preserve">Ministerio para la Transición Ecológica y el Reto Demográfico</w:t>
        </w:r>
        <w:r>
          <w:rPr>
            <w:rStyle w:val="Hyperlink"/>
          </w:rPr>
          <w:t xml:space="preserve">, 2022</w:t>
        </w:r>
      </w:hyperlink>
      <w:r>
        <w:t xml:space="preserve">)</w:t>
      </w:r>
      <w:r>
        <w:t xml:space="preserve">; y, con poca competencia, la subasta de espectro de 26 GHz, en diciembre de 2022, adjudicó 9 de las 12 concesiones estatales, a su precio de salida de 4 millones cada una, y 1 de las 38 autonómicas, por 36,2 millones de euros en total</w:t>
      </w:r>
      <w:r>
        <w:t xml:space="preserve"> </w:t>
      </w:r>
      <w:r>
        <w:t xml:space="preserve">(</w:t>
      </w:r>
      <w:hyperlink w:anchor="ref_MINECO2022Subasta26GHz">
        <w:r>
          <w:rPr>
            <w:rStyle w:val="Hyperlink"/>
            <w:smallCaps/>
          </w:rPr>
          <w:t xml:space="preserve">Ministerio de Asuntos Económicos y Transformación Digital</w:t>
        </w:r>
        <w:r>
          <w:rPr>
            <w:rStyle w:val="Hyperlink"/>
          </w:rPr>
          <w:t xml:space="preserve">, 2022</w:t>
        </w:r>
      </w:hyperlink>
      <w:r>
        <w:t xml:space="preserve">)</w:t>
      </w:r>
      <w:r>
        <w:t xml:space="preserve">.</w:t>
      </w:r>
    </w:p>
    <w:bookmarkEnd w:id="151"/>
    <w:bookmarkStart w:id="152" w:name="e_valoraci__n_lo_que_de_verdad_importa"/>
    <w:p>
      <w:pPr>
        <w:pStyle w:val="Heading4"/>
      </w:pPr>
      <w:r>
        <w:t xml:space="preserve">e) Valoración: lo que de verdad importa</w:t>
      </w:r>
    </w:p>
    <w:p>
      <w:pPr>
        <w:keepNext/>
        <w:numPr>
          <w:ilvl w:val="0"/>
          <w:numId w:val="1106"/>
        </w:numPr>
      </w:pPr>
      <w:r>
        <w:rPr>
          <w:smallCaps/>
        </w:rPr>
        <w:t xml:space="preserve">Klemperer</w:t>
      </w:r>
      <w:r>
        <w:t xml:space="preserve"> </w:t>
      </w:r>
      <w:r>
        <w:t xml:space="preserve">(</w:t>
      </w:r>
      <w:hyperlink w:anchor="ref_Klemperer2002WhatReallyMatters">
        <w:r>
          <w:rPr>
            <w:rStyle w:val="Hyperlink"/>
          </w:rPr>
          <w:t xml:space="preserve">2002</w:t>
        </w:r>
      </w:hyperlink>
      <w:r>
        <w:t xml:space="preserve">)</w:t>
      </w:r>
      <w:r>
        <w:t xml:space="preserve">: en el diseño real, lo que más pesa no es el formato en abstracto, sino</w:t>
      </w:r>
      <w:r>
        <w:t xml:space="preserve"> </w:t>
      </w:r>
      <w:r>
        <w:rPr>
          <w:i/>
          <w:iCs/>
        </w:rPr>
        <w:t xml:space="preserve">atraer pujadores</w:t>
      </w:r>
      <w:r>
        <w:t xml:space="preserve"> </w:t>
      </w:r>
      <w:r>
        <w:t xml:space="preserve">y</w:t>
      </w:r>
      <w:r>
        <w:t xml:space="preserve"> </w:t>
      </w:r>
      <w:r>
        <w:rPr>
          <w:i/>
          <w:iCs/>
        </w:rPr>
        <w:t xml:space="preserve">evitar la colusión</w:t>
      </w:r>
      <w:r>
        <w:t xml:space="preserve">, 2 cosas que el teorema de equivalencia da por resueltas (número fijo de pujadores que no se ponen de acuerdo). En las subastas de licencias de telefonía de tercera generación de 2000, el Reino Unido y Alemania recaudaron más de 600 euros por habitante, y los Países Bajos, Austria, Italia y Suiza, 170, 100, 240 y 20: en estos, el formato no atrajo a nuevos entrantes o permitió a los participantes repartirse el mercado.</w:t>
      </w:r>
    </w:p>
    <w:p>
      <w:pPr>
        <w:numPr>
          <w:ilvl w:val="1"/>
          <w:numId w:val="1107"/>
        </w:numPr>
      </w:pPr>
      <w:r>
        <w:t xml:space="preserve">Las subastas</w:t>
      </w:r>
      <w:r>
        <w:t xml:space="preserve"> </w:t>
      </w:r>
      <w:r>
        <w:rPr>
          <w:i/>
          <w:iCs/>
        </w:rPr>
        <w:t xml:space="preserve">ascendentes</w:t>
      </w:r>
      <w:r>
        <w:t xml:space="preserve"> </w:t>
      </w:r>
      <w:r>
        <w:t xml:space="preserve">desaniman a los débiles, que saben que el fuerte siempre podrá superarlos, y facilitan la colusión (</w:t>
      </w:r>
      <w:hyperlink w:anchor="sec_colusion_subastas">
        <w:r>
          <w:rPr>
            <w:rStyle w:val="Hyperlink"/>
          </w:rPr>
          <w:t xml:space="preserve">III.3.4</w:t>
        </w:r>
      </w:hyperlink>
      <w:r>
        <w:t xml:space="preserve">).</w:t>
      </w:r>
    </w:p>
    <w:p>
      <w:pPr>
        <w:numPr>
          <w:ilvl w:val="1"/>
          <w:numId w:val="1107"/>
        </w:numPr>
      </w:pPr>
      <w:r>
        <w:t xml:space="preserve">Las de</w:t>
      </w:r>
      <w:r>
        <w:t xml:space="preserve"> </w:t>
      </w:r>
      <w:r>
        <w:rPr>
          <w:i/>
          <w:iCs/>
        </w:rPr>
        <w:t xml:space="preserve">sobre cerrado</w:t>
      </w:r>
      <w:r>
        <w:t xml:space="preserve"> </w:t>
      </w:r>
      <w:r>
        <w:t xml:space="preserve">dan una oportunidad a los débiles, pero no revelan información. Una solución híbrida es la subasta anglo-holandesa: ascendente hasta que quedan 2 y, entre ellos, sobre cerrado.</w:t>
      </w:r>
    </w:p>
    <w:p>
      <w:pPr>
        <w:numPr>
          <w:ilvl w:val="0"/>
          <w:numId w:val="1106"/>
        </w:numPr>
      </w:pPr>
      <w:r>
        <w:rPr>
          <w:i/>
          <w:iCs/>
        </w:rPr>
        <w:t xml:space="preserve">Hilo</w:t>
      </w:r>
      <w:r>
        <w:t xml:space="preserve">: si el Gobierno saca tantas licencias como operadores hay, I, E y O no tienen por qué competir: cada uno sabe que se llevará la suya, y pujará el precio de salida.</w:t>
      </w:r>
    </w:p>
    <w:p>
      <w:pPr>
        <w:numPr>
          <w:ilvl w:val="0"/>
          <w:numId w:val="1106"/>
        </w:numPr>
      </w:pPr>
      <w:r>
        <w:rPr>
          <w:i/>
          <w:iCs/>
        </w:rPr>
        <w:t xml:space="preserve">Clásico: las subastas del 3G de 2000</w:t>
      </w:r>
      <w:r>
        <w:t xml:space="preserve">. El Reino Unido sacó 5 licencias para 4 operadores instalados, de modo que al menos una tenía que ir a un entrante, y los entrantes acudieron</w:t>
      </w:r>
      <w:r>
        <w:t xml:space="preserve"> </w:t>
      </w:r>
      <w:r>
        <w:t xml:space="preserve">(</w:t>
      </w:r>
      <w:hyperlink w:anchor="ref_BinmoreKlemperer2002Biggest">
        <w:r>
          <w:rPr>
            <w:rStyle w:val="Hyperlink"/>
            <w:smallCaps/>
          </w:rPr>
          <w:t xml:space="preserve">Binmore</w:t>
        </w:r>
        <w:r>
          <w:rPr>
            <w:rStyle w:val="Hyperlink"/>
          </w:rPr>
          <w:t xml:space="preserve"> </w:t>
        </w:r>
        <w:r>
          <w:rPr>
            <w:rStyle w:val="Hyperlink"/>
          </w:rPr>
          <w:t xml:space="preserve">y</w:t>
        </w:r>
        <w:r>
          <w:rPr>
            <w:rStyle w:val="Hyperlink"/>
          </w:rPr>
          <w:t xml:space="preserve"> </w:t>
        </w:r>
        <w:r>
          <w:rPr>
            <w:rStyle w:val="Hyperlink"/>
            <w:smallCaps/>
          </w:rPr>
          <w:t xml:space="preserve">Klemperer</w:t>
        </w:r>
        <w:r>
          <w:rPr>
            <w:rStyle w:val="Hyperlink"/>
          </w:rPr>
          <w:t xml:space="preserve">, 2002</w:t>
        </w:r>
      </w:hyperlink>
      <w:r>
        <w:t xml:space="preserve">)</w:t>
      </w:r>
      <w:r>
        <w:t xml:space="preserve">; en los Países Bajos había tantas licencias como operadores instalados, y en Suiza las uniones y retiradas de última hora dejaron tantos pujadores como licencias</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 </w:t>
      </w:r>
      <w:r>
        <w:t xml:space="preserve">(anexo </w:t>
      </w:r>
      <w:hyperlink w:anchor="anexo_clasicos">
        <w:r>
          <w:rPr>
            <w:rStyle w:val="Hyperlink"/>
          </w:rPr>
          <w:t xml:space="preserve">E</w:t>
        </w:r>
      </w:hyperlink>
      <w:r>
        <w:t xml:space="preserve">).</w:t>
      </w:r>
    </w:p>
    <w:bookmarkEnd w:id="152"/>
    <w:bookmarkEnd w:id="153"/>
    <w:bookmarkStart w:id="163" w:name="sec_multiunidad"/>
    <w:p>
      <w:pPr>
        <w:pStyle w:val="Heading3"/>
      </w:pPr>
      <w:r>
        <w:t xml:space="preserve">III.3.3.</w:t>
      </w:r>
      <w:r>
        <w:t xml:space="preserve"> </w:t>
      </w:r>
      <w:r>
        <w:t xml:space="preserve">Varias unidades, nuevos formatos y subastas en España y en la UE</w:t>
      </w:r>
    </w:p>
    <w:p>
      <w:pPr>
        <w:numPr>
          <w:ilvl w:val="0"/>
          <w:numId w:val="1108"/>
        </w:numPr>
      </w:pPr>
      <w:r>
        <w:rPr>
          <w:i/>
          <w:iCs/>
        </w:rPr>
        <w:t xml:space="preserve">Hilo</w:t>
      </w:r>
      <w:r>
        <w:t xml:space="preserve">: el Gobierno no vende una sola licencia, sino varios bloques de espectro, en varias bandas y a veces por regiones, e I, E y O quieren más de uno.</w:t>
      </w:r>
    </w:p>
    <w:p>
      <w:pPr>
        <w:keepNext/>
        <w:numPr>
          <w:ilvl w:val="0"/>
          <w:numId w:val="1108"/>
        </w:numPr>
      </w:pPr>
      <w:r>
        <w:rPr>
          <w:i/>
          <w:iCs/>
        </w:rPr>
        <w:t xml:space="preserve">Varias unidades iguales</w:t>
      </w:r>
      <w:r>
        <w:t xml:space="preserve"> </w:t>
      </w:r>
      <w:r>
        <w:t xml:space="preserve">(deuda pública, derechos de emisión, electricidad): cada pujador presenta una curva de demanda escalonada; se adjudican las unidades a las pujas más altas hasta agotar la oferta (gráfico </w:t>
      </w:r>
      <w:hyperlink w:anchor="fig_multiunidad">
        <w:r>
          <w:rPr>
            <w:rStyle w:val="Hyperlink"/>
          </w:rPr>
          <w:t xml:space="preserve">6</w:t>
        </w:r>
      </w:hyperlink>
      <w:r>
        <w:t xml:space="preserve">).</w:t>
      </w:r>
    </w:p>
    <w:p>
      <w:pPr>
        <w:numPr>
          <w:ilvl w:val="1"/>
          <w:numId w:val="1109"/>
        </w:numPr>
      </w:pPr>
      <w:r>
        <w:rPr>
          <w:b/>
          <w:bCs/>
        </w:rPr>
        <w:t xml:space="preserve">Precio uniforme</w:t>
      </w:r>
      <w:r>
        <w:t xml:space="preserve">: todos pagan el precio marginal, el de la última puja aceptada. Como la puja por las últimas unidades puede fijar el precio de todas, los grandes pujadores tienen incentivo a pujar por debajo de su valor en esas unidades: es la</w:t>
      </w:r>
      <w:r>
        <w:t xml:space="preserve"> </w:t>
      </w:r>
      <w:r>
        <w:rPr>
          <w:b/>
          <w:bCs/>
        </w:rPr>
        <w:t xml:space="preserve">reducción de la demanda</w:t>
      </w:r>
      <w:r>
        <w:t xml:space="preserve">, que resta ingreso y eficiencia</w:t>
      </w:r>
      <w:r>
        <w:t xml:space="preserve"> </w:t>
      </w:r>
      <w:r>
        <w:t xml:space="preserve">(</w:t>
      </w:r>
      <w:hyperlink w:anchor="ref_AusubelCramtonPyciaRostekWeret_33606">
        <w:r>
          <w:rPr>
            <w:rStyle w:val="Hyperlink"/>
            <w:smallCaps/>
          </w:rPr>
          <w:t xml:space="preserve">Ausubel</w:t>
        </w:r>
        <w:r>
          <w:rPr>
            <w:rStyle w:val="Hyperlink"/>
          </w:rPr>
          <w:t xml:space="preserve"> </w:t>
        </w:r>
        <w:r>
          <w:rPr>
            <w:rStyle w:val="Hyperlink"/>
          </w:rPr>
          <w:t xml:space="preserve">et al., 2014</w:t>
        </w:r>
      </w:hyperlink>
      <w:r>
        <w:t xml:space="preserve">)</w:t>
      </w:r>
      <w:r>
        <w:t xml:space="preserve">.</w:t>
      </w:r>
    </w:p>
    <w:p>
      <w:pPr>
        <w:numPr>
          <w:ilvl w:val="1"/>
          <w:numId w:val="1109"/>
        </w:numPr>
      </w:pPr>
      <w:r>
        <w:rPr>
          <w:b/>
          <w:bCs/>
        </w:rPr>
        <w:t xml:space="preserve">Precio discriminatorio</w:t>
      </w:r>
      <w:r>
        <w:t xml:space="preserve"> </w:t>
      </w:r>
      <w:r>
        <w:t xml:space="preserve">(o «precio ofrecido»): cada uno paga sus pujas, y todos sombrean. Ningún formato domina en general al otro.</w:t>
      </w:r>
      <w:r>
        <w:rPr>
          <w:rStyle w:val="FootnoteReference"/>
        </w:rPr>
        <w:footnoteReference w:id="154"/>
      </w:r>
    </w:p>
    <w:p>
      <w:pPr>
        <w:keepNext/>
        <w:numPr>
          <w:ilvl w:val="0"/>
          <w:numId w:val="1108"/>
        </w:numPr>
      </w:pPr>
      <w:r>
        <w:rPr>
          <w:i/>
          <w:iCs/>
        </w:rPr>
        <w:t xml:space="preserve">Varios objetos distintos</w:t>
      </w:r>
      <w:r>
        <w:t xml:space="preserve"> </w:t>
      </w:r>
      <w:r>
        <w:t xml:space="preserve">(licencias de espectro por región y banda): los valores tienen</w:t>
      </w:r>
      <w:r>
        <w:t xml:space="preserve"> </w:t>
      </w:r>
      <w:r>
        <w:rPr>
          <w:i/>
          <w:iCs/>
        </w:rPr>
        <w:t xml:space="preserve">complementariedades</w:t>
      </w:r>
      <w:r>
        <w:t xml:space="preserve"> </w:t>
      </w:r>
      <w:r>
        <w:t xml:space="preserve">(una licencia vale más junto a la de la región vecina).</w:t>
      </w:r>
    </w:p>
    <w:p>
      <w:pPr>
        <w:numPr>
          <w:ilvl w:val="1"/>
          <w:numId w:val="1110"/>
        </w:numPr>
      </w:pPr>
      <w:r>
        <w:t xml:space="preserve">La</w:t>
      </w:r>
      <w:r>
        <w:t xml:space="preserve"> </w:t>
      </w:r>
      <w:r>
        <w:rPr>
          <w:b/>
          <w:bCs/>
        </w:rPr>
        <w:t xml:space="preserve">subasta ascendente simultánea de varias rondas</w:t>
      </w:r>
      <w:r>
        <w:t xml:space="preserve"> </w:t>
      </w:r>
      <w:r>
        <w:t xml:space="preserve">(SMRA), diseñada por</w:t>
      </w:r>
      <w:r>
        <w:t xml:space="preserve"> </w:t>
      </w:r>
      <w:r>
        <w:rPr>
          <w:smallCaps/>
        </w:rPr>
        <w:t xml:space="preserve">Milgrom</w:t>
      </w:r>
      <w:r>
        <w:t xml:space="preserve">,</w:t>
      </w:r>
      <w:r>
        <w:t xml:space="preserve"> </w:t>
      </w:r>
      <w:r>
        <w:rPr>
          <w:smallCaps/>
        </w:rPr>
        <w:t xml:space="preserve">Wilson</w:t>
      </w:r>
      <w:r>
        <w:t xml:space="preserve"> </w:t>
      </w:r>
      <w:r>
        <w:t xml:space="preserve">y</w:t>
      </w:r>
      <w:r>
        <w:t xml:space="preserve"> </w:t>
      </w:r>
      <w:r>
        <w:rPr>
          <w:smallCaps/>
        </w:rPr>
        <w:t xml:space="preserve">McAfee</w:t>
      </w:r>
      <w:r>
        <w:t xml:space="preserve">, puja todas las licencias a la vez, ronda a ronda, con una</w:t>
      </w:r>
      <w:r>
        <w:t xml:space="preserve"> </w:t>
      </w:r>
      <w:r>
        <w:rPr>
          <w:i/>
          <w:iCs/>
        </w:rPr>
        <w:t xml:space="preserve">regla de actividad</w:t>
      </w:r>
      <w:r>
        <w:t xml:space="preserve"> </w:t>
      </w:r>
      <w:r>
        <w:t xml:space="preserve">que obliga a pujar desde el principio para no esconder la demanda</w:t>
      </w:r>
      <w:r>
        <w:t xml:space="preserve"> </w:t>
      </w:r>
      <w:r>
        <w:t xml:space="preserve">(</w:t>
      </w:r>
      <w:hyperlink w:anchor="ref_Milgrom2004Putting">
        <w:r>
          <w:rPr>
            <w:rStyle w:val="Hyperlink"/>
            <w:smallCaps/>
          </w:rPr>
          <w:t xml:space="preserve">Milgrom</w:t>
        </w:r>
        <w:r>
          <w:rPr>
            <w:rStyle w:val="Hyperlink"/>
          </w:rPr>
          <w:t xml:space="preserve">, 2004</w:t>
        </w:r>
      </w:hyperlink>
      <w:r>
        <w:t xml:space="preserve">)</w:t>
      </w:r>
      <w:r>
        <w:t xml:space="preserve">.</w:t>
      </w:r>
      <w:r>
        <w:t xml:space="preserve"> </w:t>
      </w:r>
      <w:r>
        <w:rPr>
          <w:i/>
          <w:iCs/>
        </w:rPr>
        <w:t xml:space="preserve">Clásico</w:t>
      </w:r>
      <w:r>
        <w:t xml:space="preserve">: la Comisión Federal de Comunicaciones de Estados Unidos la estrenó en julio de 1994 (10 licencias, 47 rondas y 617 millones de dólares) y en 20 años recaudó con ella más de 120.000 millones</w:t>
      </w:r>
      <w:r>
        <w:t xml:space="preserve"> </w:t>
      </w:r>
      <w:r>
        <w:t xml:space="preserve">(</w:t>
      </w:r>
      <w:hyperlink w:anchor="ref_Nobel2020Popular">
        <w:r>
          <w:rPr>
            <w:rStyle w:val="Hyperlink"/>
            <w:smallCaps/>
          </w:rPr>
          <w:t xml:space="preserve">Real Academia Sueca de Ciencias</w:t>
        </w:r>
        <w:r>
          <w:rPr>
            <w:rStyle w:val="Hyperlink"/>
          </w:rPr>
          <w:t xml:space="preserve">, 2020b</w:t>
        </w:r>
      </w:hyperlink>
      <w:r>
        <w:t xml:space="preserve">)</w:t>
      </w:r>
      <w:r>
        <w:t xml:space="preserve">; la han adoptado, entre otros, Canadá, Alemania, el Reino Unido y España</w:t>
      </w:r>
      <w:r>
        <w:t xml:space="preserve"> </w:t>
      </w:r>
      <w:r>
        <w:t xml:space="preserve">(</w:t>
      </w:r>
      <w:hyperlink w:anchor="ref_Nobel2020Scientific">
        <w:r>
          <w:rPr>
            <w:rStyle w:val="Hyperlink"/>
            <w:smallCaps/>
          </w:rPr>
          <w:t xml:space="preserve">Comité del Premio de Ciencias Económicas en Memoria de Alfred Nobel</w:t>
        </w:r>
        <w:r>
          <w:rPr>
            <w:rStyle w:val="Hyperlink"/>
          </w:rPr>
          <w:t xml:space="preserve">, 2020</w:t>
        </w:r>
      </w:hyperlink>
      <w:r>
        <w:t xml:space="preserve">)</w:t>
      </w:r>
      <w:r>
        <w:t xml:space="preserve">.</w:t>
      </w:r>
    </w:p>
    <w:p>
      <w:pPr>
        <w:numPr>
          <w:ilvl w:val="1"/>
          <w:numId w:val="1110"/>
        </w:numPr>
      </w:pPr>
      <w:r>
        <w:t xml:space="preserve">Las</w:t>
      </w:r>
      <w:r>
        <w:t xml:space="preserve"> </w:t>
      </w:r>
      <w:r>
        <w:rPr>
          <w:b/>
          <w:bCs/>
        </w:rPr>
        <w:t xml:space="preserve">subastas combinatorias</w:t>
      </w:r>
      <w:r>
        <w:t xml:space="preserve"> </w:t>
      </w:r>
      <w:r>
        <w:t xml:space="preserve">y de reloj combinatorio permiten pujar por paquetes</w:t>
      </w:r>
      <w:r>
        <w:t xml:space="preserve"> </w:t>
      </w:r>
      <w:r>
        <w:t xml:space="preserve">(</w:t>
      </w:r>
      <w:hyperlink w:anchor="ref_AusubelCramtonMilgrom2006Clock">
        <w:r>
          <w:rPr>
            <w:rStyle w:val="Hyperlink"/>
            <w:smallCaps/>
          </w:rPr>
          <w:t xml:space="preserve">Ausubel</w:t>
        </w:r>
        <w:r>
          <w:rPr>
            <w:rStyle w:val="Hyperlink"/>
          </w:rPr>
          <w:t xml:space="preserve">,</w:t>
        </w:r>
        <w:r>
          <w:rPr>
            <w:rStyle w:val="Hyperlink"/>
          </w:rPr>
          <w:t xml:space="preserve"> </w:t>
        </w:r>
        <w:r>
          <w:rPr>
            <w:rStyle w:val="Hyperlink"/>
            <w:smallCaps/>
          </w:rPr>
          <w:t xml:space="preserve">Cramton</w:t>
        </w:r>
        <w:r>
          <w:rPr>
            <w:rStyle w:val="Hyperlink"/>
          </w:rPr>
          <w:t xml:space="preserve"> </w:t>
        </w:r>
        <w:r>
          <w:rPr>
            <w:rStyle w:val="Hyperlink"/>
          </w:rPr>
          <w:t xml:space="preserve">y</w:t>
        </w:r>
        <w:r>
          <w:rPr>
            <w:rStyle w:val="Hyperlink"/>
          </w:rPr>
          <w:t xml:space="preserve"> </w:t>
        </w:r>
        <w:r>
          <w:rPr>
            <w:rStyle w:val="Hyperlink"/>
            <w:smallCaps/>
          </w:rPr>
          <w:t xml:space="preserve">Milgrom</w:t>
        </w:r>
        <w:r>
          <w:rPr>
            <w:rStyle w:val="Hyperlink"/>
          </w:rPr>
          <w:t xml:space="preserve">, 2006</w:t>
        </w:r>
      </w:hyperlink>
      <w:r>
        <w:t xml:space="preserve">)</w:t>
      </w:r>
      <w:r>
        <w:t xml:space="preserve">, y la</w:t>
      </w:r>
      <w:r>
        <w:t xml:space="preserve"> </w:t>
      </w:r>
      <w:r>
        <w:rPr>
          <w:i/>
          <w:iCs/>
        </w:rPr>
        <w:t xml:space="preserve">subasta de incentivos</w:t>
      </w:r>
      <w:r>
        <w:t xml:space="preserve"> </w:t>
      </w:r>
      <w:r>
        <w:t xml:space="preserve">de la Comisión Federal (2016-2017) compró espectro a las televisiones y lo revendió a los operadores</w:t>
      </w:r>
      <w:r>
        <w:t xml:space="preserve"> </w:t>
      </w:r>
      <w:r>
        <w:t xml:space="preserve">(</w:t>
      </w:r>
      <w:hyperlink w:anchor="ref_MilgromSegal2020Clock">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Segal</w:t>
        </w:r>
        <w:r>
          <w:rPr>
            <w:rStyle w:val="Hyperlink"/>
          </w:rPr>
          <w:t xml:space="preserve">, 2020</w:t>
        </w:r>
      </w:hyperlink>
      <w:r>
        <w:t xml:space="preserve">)</w:t>
      </w:r>
      <w:r>
        <w:t xml:space="preserve">. La subasta de reloj es la versión práctica del tanteo walrasiano, con el subastador de</w:t>
      </w:r>
      <w:r>
        <w:t xml:space="preserve"> </w:t>
      </w:r>
      <w:r>
        <w:rPr>
          <w:smallCaps/>
        </w:rPr>
        <w:t xml:space="preserve">Walras</w:t>
      </w:r>
      <w:r>
        <w:t xml:space="preserve"> </w:t>
      </w:r>
      <w:r>
        <w:t xml:space="preserve">hecho realidad</w:t>
      </w:r>
      <w:r>
        <w:t xml:space="preserve"> </w:t>
      </w:r>
      <w:hyperlink r:id="rId41">
        <w:r>
          <w:rPr>
            <w:rStyle w:val="Referenciaatema"/>
          </w:rPr>
          <w:t xml:space="preserve">[ver tema 3.A.21]</w:t>
        </w:r>
      </w:hyperlink>
      <w:r>
        <w:t xml:space="preserve">.</w:t>
      </w:r>
    </w:p>
    <w:p>
      <w:pPr>
        <w:keepNext/>
        <w:numPr>
          <w:ilvl w:val="0"/>
          <w:numId w:val="1108"/>
        </w:numPr>
      </w:pPr>
      <w:r>
        <w:rPr>
          <w:i/>
          <w:iCs/>
        </w:rPr>
        <w:t xml:space="preserve">España y la UE</w:t>
      </w:r>
      <w:r>
        <w:t xml:space="preserve">:</w:t>
      </w:r>
    </w:p>
    <w:p>
      <w:pPr>
        <w:numPr>
          <w:ilvl w:val="1"/>
          <w:numId w:val="1111"/>
        </w:numPr>
      </w:pPr>
      <w:r>
        <w:rPr>
          <w:i/>
          <w:iCs/>
        </w:rPr>
        <w:t xml:space="preserve">Deuda pública</w:t>
      </w:r>
      <w:r>
        <w:t xml:space="preserve">: el Tesoro emite con una subasta de varias unidades híbrida, que llama «convencional corregida»: las pujas competitivas por encima del precio medio ponderado pagan ese precio medio, las que quedan entre él y el precio mínimo aceptado pagan lo que ofrecieron y las no competitivas pagan el precio medio</w:t>
      </w:r>
      <w:r>
        <w:t xml:space="preserve"> </w:t>
      </w:r>
      <w:r>
        <w:t xml:space="preserve">(</w:t>
      </w:r>
      <w:hyperlink w:anchor="ref_BOE2026DeudaEstado">
        <w:r>
          <w:rPr>
            <w:rStyle w:val="Hyperlink"/>
            <w:smallCaps/>
          </w:rPr>
          <w:t xml:space="preserve">Ministerio de Economía, Comercio y Empresa</w:t>
        </w:r>
        <w:r>
          <w:rPr>
            <w:rStyle w:val="Hyperlink"/>
          </w:rPr>
          <w:t xml:space="preserve">, 2026</w:t>
        </w:r>
      </w:hyperlink>
      <w:r>
        <w:t xml:space="preserve">;</w:t>
      </w:r>
      <w:r>
        <w:t xml:space="preserve"> </w:t>
      </w:r>
      <w:hyperlink w:anchor="ref_Tesoro2026Subasta">
        <w:r>
          <w:rPr>
            <w:rStyle w:val="Hyperlink"/>
            <w:smallCaps/>
          </w:rPr>
          <w:t xml:space="preserve">Tesoro Público</w:t>
        </w:r>
        <w:r>
          <w:rPr>
            <w:rStyle w:val="Hyperlink"/>
          </w:rPr>
          <w:t xml:space="preserve">, 2026b</w:t>
        </w:r>
      </w:hyperlink>
      <w:r>
        <w:t xml:space="preserve">)</w:t>
      </w:r>
      <w:r>
        <w:t xml:space="preserve">. En 2025 celebró 46 subastas y obtuvo con ellas el 80 % de su financiación a medio y largo plazo</w:t>
      </w:r>
      <w:r>
        <w:t xml:space="preserve"> </w:t>
      </w:r>
      <w:r>
        <w:t xml:space="preserve">(</w:t>
      </w:r>
      <w:hyperlink w:anchor="ref_Tesoro2026Estrategia">
        <w:r>
          <w:rPr>
            <w:rStyle w:val="Hyperlink"/>
            <w:smallCaps/>
          </w:rPr>
          <w:t xml:space="preserve">Tesoro Público</w:t>
        </w:r>
        <w:r>
          <w:rPr>
            <w:rStyle w:val="Hyperlink"/>
          </w:rPr>
          <w:t xml:space="preserve">, 2026a</w:t>
        </w:r>
      </w:hyperlink>
      <w:r>
        <w:t xml:space="preserve">)</w:t>
      </w:r>
      <w:r>
        <w:t xml:space="preserve"> </w:t>
      </w:r>
      <w:hyperlink r:id="rId155">
        <w:r>
          <w:rPr>
            <w:rStyle w:val="Referenciaatema"/>
          </w:rPr>
          <w:t xml:space="preserve">[ver tema 4.B.26]</w:t>
        </w:r>
      </w:hyperlink>
      <w:r>
        <w:t xml:space="preserve">.</w:t>
      </w:r>
    </w:p>
    <w:p>
      <w:pPr>
        <w:numPr>
          <w:ilvl w:val="1"/>
          <w:numId w:val="1111"/>
        </w:numPr>
      </w:pPr>
      <w:r>
        <w:rPr>
          <w:i/>
          <w:iCs/>
        </w:rPr>
        <w:t xml:space="preserve">Espectro radioeléctrico</w:t>
      </w:r>
      <w:r>
        <w:t xml:space="preserve">: en la subasta de 3,6-3,8 GHz de 2018, 34 rondas con reglas de actividad crecientes llevaron las pujas a 437,6 millones de euros, más del cuádruple del precio de salida</w:t>
      </w:r>
      <w:r>
        <w:t xml:space="preserve"> </w:t>
      </w:r>
      <w:r>
        <w:t xml:space="preserve">(</w:t>
      </w:r>
      <w:hyperlink w:anchor="ref_MINECO2018Subasta5G">
        <w:r>
          <w:rPr>
            <w:rStyle w:val="Hyperlink"/>
            <w:smallCaps/>
          </w:rPr>
          <w:t xml:space="preserve">Ministerio de Economía y Empresa</w:t>
        </w:r>
        <w:r>
          <w:rPr>
            <w:rStyle w:val="Hyperlink"/>
          </w:rPr>
          <w:t xml:space="preserve">, 2018</w:t>
        </w:r>
      </w:hyperlink>
      <w:r>
        <w:t xml:space="preserve">)</w:t>
      </w:r>
      <w:r>
        <w:t xml:space="preserve">; la de 700 MHz, en julio de 2021, cerró tras 12 rondas con 1.010 millones</w:t>
      </w:r>
      <w:r>
        <w:t xml:space="preserve"> </w:t>
      </w:r>
      <w:r>
        <w:t xml:space="preserve">(</w:t>
      </w:r>
      <w:hyperlink w:anchor="ref_MINECO2021Subasta700">
        <w:r>
          <w:rPr>
            <w:rStyle w:val="Hyperlink"/>
            <w:smallCaps/>
          </w:rPr>
          <w:t xml:space="preserve">Ministerio de Asuntos Económicos y Transformación Digital</w:t>
        </w:r>
        <w:r>
          <w:rPr>
            <w:rStyle w:val="Hyperlink"/>
          </w:rPr>
          <w:t xml:space="preserve">, 2021a</w:t>
        </w:r>
      </w:hyperlink>
      <w:r>
        <w:t xml:space="preserve">)</w:t>
      </w:r>
      <w:r>
        <w:t xml:space="preserve"> </w:t>
      </w:r>
      <w:hyperlink r:id="rId156">
        <w:r>
          <w:rPr>
            <w:rStyle w:val="Referenciaatema"/>
          </w:rPr>
          <w:t xml:space="preserve">[ver tema 4.A.12]</w:t>
        </w:r>
      </w:hyperlink>
      <w:r>
        <w:t xml:space="preserve">.</w:t>
      </w:r>
    </w:p>
    <w:p>
      <w:pPr>
        <w:numPr>
          <w:ilvl w:val="1"/>
          <w:numId w:val="1111"/>
        </w:numPr>
      </w:pPr>
      <w:r>
        <w:rPr>
          <w:i/>
          <w:iCs/>
        </w:rPr>
        <w:t xml:space="preserve">Energías renovables</w:t>
      </w:r>
      <w:r>
        <w:t xml:space="preserve">: en las subastas del régimen económico de energías renovables se puja por el precio de la electricidad y cada adjudicatario cobra el que ofreció, con un precio de reserva</w:t>
      </w:r>
      <w:r>
        <w:t xml:space="preserve"> </w:t>
      </w:r>
      <w:r>
        <w:t xml:space="preserve">(</w:t>
      </w:r>
      <w:hyperlink w:anchor="ref_BOE2020RD960">
        <w:r>
          <w:rPr>
            <w:rStyle w:val="Hyperlink"/>
            <w:smallCaps/>
          </w:rPr>
          <w:t xml:space="preserve">Ministerio para la Transición Ecológica y el Reto Demográfico</w:t>
        </w:r>
        <w:r>
          <w:rPr>
            <w:rStyle w:val="Hyperlink"/>
          </w:rPr>
          <w:t xml:space="preserve">, 2020b</w:t>
        </w:r>
      </w:hyperlink>
      <w:r>
        <w:t xml:space="preserve">,</w:t>
      </w:r>
      <w:r>
        <w:t xml:space="preserve"> </w:t>
      </w:r>
      <w:hyperlink w:anchor="ref_BOE2020TED1161">
        <w:r>
          <w:rPr>
            <w:rStyle w:val="Hyperlink"/>
          </w:rPr>
          <w:t xml:space="preserve">2020a</w:t>
        </w:r>
      </w:hyperlink>
      <w:r>
        <w:t xml:space="preserve">)</w:t>
      </w:r>
      <w:r>
        <w:t xml:space="preserve">. La primera, en enero de 2021, atrajo ofertas por 9.700 MW para 3.034 MW, adjudicados a 24,47 €/MWh la fotovoltaica y 25,31 €/MWh la eólica</w:t>
      </w:r>
      <w:r>
        <w:t xml:space="preserve"> </w:t>
      </w:r>
      <w:r>
        <w:t xml:space="preserve">(</w:t>
      </w:r>
      <w:hyperlink w:anchor="ref_MITECO2021PrimeraSubasta">
        <w:r>
          <w:rPr>
            <w:rStyle w:val="Hyperlink"/>
            <w:smallCaps/>
          </w:rPr>
          <w:t xml:space="preserve">Ministerio para la Transición Ecológica y el Reto Demográfico</w:t>
        </w:r>
        <w:r>
          <w:rPr>
            <w:rStyle w:val="Hyperlink"/>
          </w:rPr>
          <w:t xml:space="preserve">, 2021</w:t>
        </w:r>
      </w:hyperlink>
      <w:r>
        <w:t xml:space="preserve">)</w:t>
      </w:r>
      <w:r>
        <w:t xml:space="preserve"> </w:t>
      </w:r>
      <w:hyperlink r:id="rId157">
        <w:r>
          <w:rPr>
            <w:rStyle w:val="Referenciaatema"/>
          </w:rPr>
          <w:t xml:space="preserve">[ver tema 4.A.5]</w:t>
        </w:r>
      </w:hyperlink>
      <w:r>
        <w:t xml:space="preserve"> </w:t>
      </w:r>
      <w:hyperlink r:id="rId158">
        <w:r>
          <w:rPr>
            <w:rStyle w:val="Referenciaatema"/>
          </w:rPr>
          <w:t xml:space="preserve">[ver tema 4.A.6]</w:t>
        </w:r>
      </w:hyperlink>
      <w:r>
        <w:t xml:space="preserve">.</w:t>
      </w:r>
    </w:p>
    <w:p>
      <w:pPr>
        <w:numPr>
          <w:ilvl w:val="1"/>
          <w:numId w:val="1111"/>
        </w:numPr>
      </w:pPr>
      <w:r>
        <w:rPr>
          <w:i/>
          <w:iCs/>
        </w:rPr>
        <w:t xml:space="preserve">Derechos de emisión</w:t>
      </w:r>
      <w:r>
        <w:t xml:space="preserve">: en el régimen de comercio de derechos de emisión de la UE, los derechos se subastan en una ronda única, a sobre cerrado y a precio uniforme</w:t>
      </w:r>
      <w:r>
        <w:t xml:space="preserve"> </w:t>
      </w:r>
      <w:r>
        <w:t xml:space="preserve">(</w:t>
      </w:r>
      <w:hyperlink w:anchor="ref_UE2023_2830">
        <w:r>
          <w:rPr>
            <w:rStyle w:val="Hyperlink"/>
            <w:smallCaps/>
          </w:rPr>
          <w:t xml:space="preserve">Comisión Europea</w:t>
        </w:r>
        <w:r>
          <w:rPr>
            <w:rStyle w:val="Hyperlink"/>
          </w:rPr>
          <w:t xml:space="preserve">, 2023</w:t>
        </w:r>
      </w:hyperlink>
      <w:r>
        <w:t xml:space="preserve">)</w:t>
      </w:r>
      <w:r>
        <w:t xml:space="preserve"> </w:t>
      </w:r>
      <w:hyperlink r:id="rId158">
        <w:r>
          <w:rPr>
            <w:rStyle w:val="Referenciaatema"/>
          </w:rPr>
          <w:t xml:space="preserve">[ver tema 4.A.6]</w:t>
        </w:r>
      </w:hyperlink>
      <w:r>
        <w:t xml:space="preserve">.</w:t>
      </w:r>
    </w:p>
    <w:bookmarkStart w:id="162" w:name="fig_multiunidad"/>
    <w:p>
      <w:pPr>
        <w:pStyle w:val="ImageCaption"/>
      </w:pPr>
      <w:r>
        <w:t xml:space="preserve">Gráfico 6.–</w:t>
      </w:r>
      <w:r>
        <w:t xml:space="preserve"> </w:t>
      </w:r>
      <w:r>
        <w:t xml:space="preserve">Subasta de varias unidades: precio uniforme frente a precio discriminatorio</w:t>
      </w:r>
    </w:p>
    <w:p>
      <w:pPr>
        <w:pStyle w:val="CaptionedFigure"/>
      </w:pPr>
      <w:r>
        <w:drawing>
          <wp:inline>
            <wp:extent cx="3282950" cy="2124261"/>
            <wp:effectExtent b="0" l="0" r="0" t="0"/>
            <wp:docPr descr="Gráfico 6.– Subasta de varias unidades: precio uniforme frente a precio discriminatorio" title="" id="160" name="Picture"/>
            <a:graphic>
              <a:graphicData uri="http://schemas.openxmlformats.org/drawingml/2006/picture">
                <pic:pic>
                  <pic:nvPicPr>
                    <pic:cNvPr descr="C:\Users\vgutierrez\Documents\src\victorgutierrezmarcos.github.io-revision\oposicion\temario\fuentes\3A14\graficos/multiunidad.png" id="161" name="Picture"/>
                    <pic:cNvPicPr>
                      <a:picLocks noChangeArrowheads="1" noChangeAspect="1"/>
                    </pic:cNvPicPr>
                  </pic:nvPicPr>
                  <pic:blipFill>
                    <a:blip r:embed="rId159"/>
                    <a:stretch>
                      <a:fillRect/>
                    </a:stretch>
                  </pic:blipFill>
                  <pic:spPr bwMode="auto">
                    <a:xfrm>
                      <a:off x="0" y="0"/>
                      <a:ext cx="3282950" cy="2124261"/>
                    </a:xfrm>
                    <a:prstGeom prst="rect">
                      <a:avLst/>
                    </a:prstGeom>
                    <a:noFill/>
                    <a:ln w="9525">
                      <a:noFill/>
                      <a:headEnd/>
                      <a:tailEnd/>
                    </a:ln>
                  </pic:spPr>
                </pic:pic>
              </a:graphicData>
            </a:graphic>
          </wp:inline>
        </w:drawing>
      </w:r>
    </w:p>
    <w:bookmarkEnd w:id="162"/>
    <w:p>
      <w:pPr>
        <w:pStyle w:val="Piedeimagen"/>
      </w:pPr>
      <w:r>
        <w:t xml:space="preserve">Fuente: elaboración propia a partir de</w:t>
      </w:r>
      <w:r>
        <w:t xml:space="preserve"> </w:t>
      </w:r>
      <w:r>
        <w:rPr>
          <w:smallCaps/>
        </w:rPr>
        <w:t xml:space="preserve">Krishna</w:t>
      </w:r>
      <w:r>
        <w:t xml:space="preserve"> </w:t>
      </w:r>
      <w:r>
        <w:t xml:space="preserve">(</w:t>
      </w:r>
      <w:hyperlink w:anchor="ref_Krishna2010Auction">
        <w:r>
          <w:rPr>
            <w:rStyle w:val="Hyperlink"/>
          </w:rPr>
          <w:t xml:space="preserve">2010, cap. 13</w:t>
        </w:r>
      </w:hyperlink>
      <w:r>
        <w:t xml:space="preserve">)</w:t>
      </w:r>
      <w:r>
        <w:t xml:space="preserve">.</w:t>
      </w:r>
    </w:p>
    <w:bookmarkEnd w:id="163"/>
    <w:bookmarkStart w:id="165" w:name="sec_colusion_subastas"/>
    <w:p>
      <w:pPr>
        <w:pStyle w:val="Heading3"/>
      </w:pPr>
      <w:r>
        <w:t xml:space="preserve">III.3.4.</w:t>
      </w:r>
      <w:r>
        <w:t xml:space="preserve"> </w:t>
      </w:r>
      <w:r>
        <w:t xml:space="preserve">Colusión en las subastas: la rotación de ofertas</w:t>
      </w:r>
    </w:p>
    <w:p>
      <w:pPr>
        <w:numPr>
          <w:ilvl w:val="0"/>
          <w:numId w:val="1112"/>
        </w:numPr>
      </w:pPr>
      <w:r>
        <w:rPr>
          <w:i/>
          <w:iCs/>
        </w:rPr>
        <w:t xml:space="preserve">Idea</w:t>
      </w:r>
      <w:r>
        <w:t xml:space="preserve">: es el refrán del enganche visto desde el otro lado. Los mismos pujadores se encuentran subasta tras subasta, y la repetición que sostenía la cooperación sin contratos (</w:t>
      </w:r>
      <w:hyperlink w:anchor="sec_repetidos">
        <w:r>
          <w:rPr>
            <w:rStyle w:val="Hyperlink"/>
          </w:rPr>
          <w:t xml:space="preserve">I.3.2</w:t>
        </w:r>
      </w:hyperlink>
      <w:r>
        <w:t xml:space="preserve">) puede sostener aquí un reparto. Es la</w:t>
      </w:r>
      <w:r>
        <w:t xml:space="preserve"> </w:t>
      </w:r>
      <w:r>
        <w:rPr>
          <w:b/>
          <w:bCs/>
        </w:rPr>
        <w:t xml:space="preserve">colusión en las subastas</w:t>
      </w:r>
      <w:r>
        <w:t xml:space="preserve"> </w:t>
      </w:r>
      <w:r>
        <w:t xml:space="preserve">(</w:t>
      </w:r>
      <w:r>
        <w:rPr>
          <w:i/>
          <w:iCs/>
        </w:rPr>
        <w:t xml:space="preserve">bid rigging</w:t>
      </w:r>
      <w:r>
        <w:t xml:space="preserve">): los pujadores acuerdan no competir, con</w:t>
      </w:r>
      <w:r>
        <w:t xml:space="preserve"> </w:t>
      </w:r>
      <w:r>
        <w:rPr>
          <w:b/>
          <w:bCs/>
        </w:rPr>
        <w:t xml:space="preserve">ofertas de cobertura</w:t>
      </w:r>
      <w:r>
        <w:t xml:space="preserve">, hechas para perder, o con la</w:t>
      </w:r>
      <w:r>
        <w:t xml:space="preserve"> </w:t>
      </w:r>
      <w:r>
        <w:rPr>
          <w:b/>
          <w:bCs/>
        </w:rPr>
        <w:t xml:space="preserve">rotación de ofertas</w:t>
      </w:r>
      <w:r>
        <w:t xml:space="preserve">, en la que se turnan para ganar</w:t>
      </w:r>
      <w:r>
        <w:t xml:space="preserve"> </w:t>
      </w:r>
      <w:r>
        <w:t xml:space="preserve">(</w:t>
      </w:r>
      <w:hyperlink w:anchor="ref_Asker2010Study">
        <w:r>
          <w:rPr>
            <w:rStyle w:val="Hyperlink"/>
            <w:smallCaps/>
          </w:rPr>
          <w:t xml:space="preserve">Asker</w:t>
        </w:r>
        <w:r>
          <w:rPr>
            <w:rStyle w:val="Hyperlink"/>
          </w:rPr>
          <w:t xml:space="preserve">, 2010</w:t>
        </w:r>
      </w:hyperlink>
      <w:r>
        <w:t xml:space="preserve">)</w:t>
      </w:r>
      <w:r>
        <w:t xml:space="preserve">. «Hoy gano yo, mañana tú».</w:t>
      </w:r>
    </w:p>
    <w:p>
      <w:pPr>
        <w:numPr>
          <w:ilvl w:val="0"/>
          <w:numId w:val="1112"/>
        </w:numPr>
      </w:pPr>
      <w:r>
        <w:rPr>
          <w:i/>
          <w:iCs/>
        </w:rPr>
        <w:t xml:space="preserve">Hilo</w:t>
      </w:r>
      <w:r>
        <w:t xml:space="preserve">: el Gobierno subasta una banda cada pocos años. I y E acuerdan que en esta subasta solo puje en serio I, al precio de reserva, y en la próxima, E. Quien gana se lleva una ganancia</w:t>
      </w:r>
      <w:r>
        <w:t xml:space="preserve"> </w:t>
      </w:r>
      <m:oMath>
        <m:r>
          <m:t>G</m:t>
        </m:r>
      </m:oMath>
      <w:r>
        <w:t xml:space="preserve"> </w:t>
      </w:r>
      <w:r>
        <w:t xml:space="preserve">(lo que vale la licencia menos el precio de reserva), y el otro, nada. La tentación es para quien no le toca: pujar un poco más, quedarse hoy con</w:t>
      </w:r>
      <w:r>
        <w:t xml:space="preserve"> </w:t>
      </w:r>
      <m:oMath>
        <m:r>
          <m:t>G</m:t>
        </m:r>
      </m:oMath>
      <w:r>
        <w:t xml:space="preserve"> </w:t>
      </w:r>
      <w:r>
        <w:t xml:space="preserve">y romper el acuerdo, tras lo cual vuelve la competencia, que se lleva toda la ganancia. Al que le toca esperar una subasta, el acuerdo le vale</w:t>
      </w:r>
      <w:r>
        <w:t xml:space="preserve"> </w:t>
      </w:r>
      <m:oMath>
        <m:r>
          <m:t>G</m:t>
        </m:r>
        <m:r>
          <m:t>β</m:t>
        </m:r>
        <m:r>
          <m:rPr>
            <m:sty m:val="p"/>
          </m:rPr>
          <m:t>+</m:t>
        </m:r>
        <m:r>
          <m:t>G</m:t>
        </m:r>
        <m:sSup>
          <m:e>
            <m:r>
              <m:t>β</m:t>
            </m:r>
          </m:e>
          <m:sup>
            <m:r>
              <m:t>3</m:t>
            </m:r>
          </m:sup>
        </m:sSup>
        <m:r>
          <m:rPr>
            <m:sty m:val="p"/>
          </m:rPr>
          <m:t>+</m:t>
        </m:r>
        <m:r>
          <m:rPr>
            <m:sty m:val="p"/>
          </m:rPr>
          <m:t>…</m:t>
        </m:r>
        <m:r>
          <m:rPr>
            <m:sty m:val="p"/>
          </m:rPr>
          <m:t>=</m:t>
        </m:r>
        <m:r>
          <m:t>G</m:t>
        </m:r>
        <m:r>
          <m:t>β</m:t>
        </m:r>
        <m:r>
          <m:rPr>
            <m:sty m:val="p"/>
          </m:rPr>
          <m:t>/</m:t>
        </m:r>
        <m:d>
          <m:dPr>
            <m:begChr m:val="("/>
            <m:sepChr m:val=""/>
            <m:endChr m:val=")"/>
            <m:grow/>
          </m:dPr>
          <m:e>
            <m:r>
              <m:t>1</m:t>
            </m:r>
            <m:r>
              <m:rPr>
                <m:sty m:val="p"/>
              </m:rPr>
              <m:t>−</m:t>
            </m:r>
            <m:sSup>
              <m:e>
                <m:r>
                  <m:t>β</m:t>
                </m:r>
              </m:e>
              <m:sup>
                <m:r>
                  <m:t>2</m:t>
                </m:r>
              </m:sup>
            </m:sSup>
          </m:e>
        </m:d>
      </m:oMath>
      <w:r>
        <w:t xml:space="preserve">, y desviarse,</w:t>
      </w:r>
      <w:r>
        <w:t xml:space="preserve"> </w:t>
      </w:r>
      <m:oMath>
        <m:r>
          <m:t>G</m:t>
        </m:r>
      </m:oMath>
      <w:r>
        <w:t xml:space="preserve">; la rotación se sostiene si</w:t>
      </w:r>
      <w:r>
        <w:t xml:space="preserve"> </w:t>
      </w:r>
      <w:bookmarkStart w:id="164" w:name="eq_rotacion"/>
      <w:bookmarkEnd w:id="164"/>
    </w:p>
    <w:p>
      <w:pPr>
        <w:pStyle w:val="BodyText"/>
        <w:keepNext/>
      </w:pPr>
      <m:oMathPara>
        <m:oMathParaPr>
          <m:jc m:val="center"/>
        </m:oMathParaPr>
        <m:oMath>
          <m:f>
            <m:fPr>
              <m:type m:val="bar"/>
            </m:fPr>
            <m:num>
              <m:r>
                <m:t>β</m:t>
              </m:r>
            </m:num>
            <m:den>
              <m:r>
                <m:t>1</m:t>
              </m:r>
              <m:r>
                <m:rPr>
                  <m:sty m:val="p"/>
                </m:rPr>
                <m:t>−</m:t>
              </m:r>
              <m:sSup>
                <m:e>
                  <m:r>
                    <m:t>β</m:t>
                  </m:r>
                </m:e>
                <m:sup>
                  <m:r>
                    <m:t>2</m:t>
                  </m:r>
                </m:sup>
              </m:sSup>
            </m:den>
          </m:f>
          <m:r>
            <m:t> </m:t>
          </m:r>
          <m:r>
            <m:rPr>
              <m:sty m:val="p"/>
            </m:rPr>
            <m:t>≥</m:t>
          </m:r>
          <m:r>
            <m:t> </m:t>
          </m:r>
          <m:r>
            <m:t>1</m:t>
          </m:r>
          <m:r>
            <m:t>  </m:t>
          </m:r>
          <m:r>
            <m:rPr>
              <m:sty m:val="p"/>
            </m:rPr>
            <m:t>⇔</m:t>
          </m:r>
          <m:r>
            <m:t>  </m:t>
          </m:r>
          <m:r>
            <m:t>β</m:t>
          </m:r>
          <m:r>
            <m:t> </m:t>
          </m:r>
          <m:r>
            <m:rPr>
              <m:sty m:val="p"/>
            </m:rPr>
            <m:t>≥</m:t>
          </m:r>
          <m:r>
            <m:t> </m:t>
          </m:r>
          <m:f>
            <m:fPr>
              <m:type m:val="bar"/>
            </m:fPr>
            <m:num>
              <m:rad>
                <m:radPr>
                  <m:degHide m:val="on"/>
                </m:radPr>
                <m:deg/>
                <m:e>
                  <m:r>
                    <m:t>5</m:t>
                  </m:r>
                </m:e>
              </m:rad>
              <m:r>
                <m:rPr>
                  <m:sty m:val="p"/>
                </m:rPr>
                <m:t>−</m:t>
              </m:r>
              <m:r>
                <m:t>1</m:t>
              </m:r>
            </m:num>
            <m:den>
              <m:r>
                <m:t>2</m:t>
              </m:r>
            </m:den>
          </m:f>
          <m:r>
            <m:rPr>
              <m:sty m:val="p"/>
            </m:rPr>
            <m:t>≈</m:t>
          </m:r>
          <m:r>
            <m:t>0</m:t>
          </m:r>
          <m:r>
            <m:rPr>
              <m:sty m:val="p"/>
            </m:rPr>
            <m:t>,</m:t>
          </m:r>
          <m:r>
            <m:t>62</m:t>
          </m:r>
          <m:r>
            <m:rPr>
              <m:sty m:val="p"/>
            </m:rPr>
            <m:t>.</m:t>
          </m:r>
        </m:oMath>
      </m:oMathPara>
    </w:p>
    <w:p>
      <w:pPr>
        <w:numPr>
          <w:ilvl w:val="1"/>
          <w:numId w:val="1113"/>
        </w:numPr>
      </w:pPr>
      <w:r>
        <w:t xml:space="preserve">Es la lógica del gatillo (</w:t>
      </w:r>
      <w:hyperlink w:anchor="eq_gatillo">
        <w:r>
          <w:rPr>
            <w:rStyle w:val="Hyperlink"/>
          </w:rPr>
          <w:t xml:space="preserve">2</w:t>
        </w:r>
      </w:hyperlink>
      <w:r>
        <w:t xml:space="preserve">): lo que se gana hoy desviándose frente a lo que se pierde después. Si las subastas son cada 5 años y los operadores descuentan al 10 % anual,</w:t>
      </w:r>
      <w:r>
        <w:t xml:space="preserve"> </w:t>
      </w:r>
      <m:oMath>
        <m:r>
          <m:t>β</m:t>
        </m:r>
        <m:r>
          <m:rPr>
            <m:sty m:val="p"/>
          </m:rPr>
          <m:t>=</m:t>
        </m:r>
        <m:r>
          <m:t>1</m:t>
        </m:r>
        <m:r>
          <m:rPr>
            <m:sty m:val="p"/>
          </m:rPr>
          <m:t>/</m:t>
        </m:r>
        <m:r>
          <m:t>1</m:t>
        </m:r>
        <m:r>
          <m:rPr>
            <m:sty m:val="p"/>
          </m:rPr>
          <m:t>,</m:t>
        </m:r>
        <m:sSup>
          <m:e>
            <m:r>
              <m:t>1</m:t>
            </m:r>
          </m:e>
          <m:sup>
            <m:r>
              <m:t>5</m:t>
            </m:r>
          </m:sup>
        </m:sSup>
        <m:r>
          <m:rPr>
            <m:sty m:val="p"/>
          </m:rPr>
          <m:t>≈</m:t>
        </m:r>
        <m:r>
          <m:t>0</m:t>
        </m:r>
        <m:r>
          <m:rPr>
            <m:sty m:val="p"/>
          </m:rPr>
          <m:t>,</m:t>
        </m:r>
        <m:r>
          <m:t>62</m:t>
        </m:r>
      </m:oMath>
      <w:r>
        <w:t xml:space="preserve">: con 2 pujadores, el reparto apenas se sostiene.</w:t>
      </w:r>
    </w:p>
    <w:p>
      <w:pPr>
        <w:numPr>
          <w:ilvl w:val="1"/>
          <w:numId w:val="1113"/>
        </w:numPr>
      </w:pPr>
      <w:r>
        <w:t xml:space="preserve">Si O entra en el acuerdo, el que acaba de ganar tiene que esperar 2 subastas a su próximo turno, y la condición pasa a</w:t>
      </w:r>
      <w:r>
        <w:t xml:space="preserve"> </w:t>
      </w:r>
      <m:oMath>
        <m:sSup>
          <m:e>
            <m:r>
              <m:t>β</m:t>
            </m:r>
          </m:e>
          <m:sup>
            <m:r>
              <m:t>2</m:t>
            </m:r>
          </m:sup>
        </m:sSup>
        <m:r>
          <m:rPr>
            <m:sty m:val="p"/>
          </m:rPr>
          <m:t>/</m:t>
        </m:r>
        <m:d>
          <m:dPr>
            <m:begChr m:val="("/>
            <m:sepChr m:val=""/>
            <m:endChr m:val=")"/>
            <m:grow/>
          </m:dPr>
          <m:e>
            <m:r>
              <m:t>1</m:t>
            </m:r>
            <m:r>
              <m:rPr>
                <m:sty m:val="p"/>
              </m:rPr>
              <m:t>−</m:t>
            </m:r>
            <m:sSup>
              <m:e>
                <m:r>
                  <m:t>β</m:t>
                </m:r>
              </m:e>
              <m:sup>
                <m:r>
                  <m:t>3</m:t>
                </m:r>
              </m:sup>
            </m:sSup>
          </m:e>
        </m:d>
        <m:r>
          <m:rPr>
            <m:sty m:val="p"/>
          </m:rPr>
          <m:t>≥</m:t>
        </m:r>
        <m:r>
          <m:t>1</m:t>
        </m:r>
      </m:oMath>
      <w:r>
        <w:t xml:space="preserve">, es decir,</w:t>
      </w:r>
      <w:r>
        <w:t xml:space="preserve"> </w:t>
      </w:r>
      <m:oMath>
        <m:r>
          <m:t>β</m:t>
        </m:r>
        <m:r>
          <m:rPr>
            <m:sty m:val="p"/>
          </m:rPr>
          <m:t>≳</m:t>
        </m:r>
        <m:r>
          <m:t>0</m:t>
        </m:r>
        <m:r>
          <m:rPr>
            <m:sty m:val="p"/>
          </m:rPr>
          <m:t>,</m:t>
        </m:r>
        <m:r>
          <m:t>755</m:t>
        </m:r>
      </m:oMath>
      <w:r>
        <w:t xml:space="preserve">: con 3 pujadores y subastas cada 5 años, el reparto no se sostiene.</w:t>
      </w:r>
    </w:p>
    <w:p>
      <w:pPr>
        <w:keepNext/>
        <w:numPr>
          <w:ilvl w:val="0"/>
          <w:numId w:val="1112"/>
        </w:numPr>
      </w:pPr>
      <w:r>
        <w:rPr>
          <w:i/>
          <w:iCs/>
        </w:rPr>
        <w:t xml:space="preserve">Cómo la dificulta el diseño</w:t>
      </w:r>
      <w:r>
        <w:t xml:space="preserve">: el objetivo es que no haya «mañana» que repartir.</w:t>
      </w:r>
    </w:p>
    <w:p>
      <w:pPr>
        <w:numPr>
          <w:ilvl w:val="1"/>
          <w:numId w:val="1114"/>
        </w:numPr>
      </w:pPr>
      <w:r>
        <w:rPr>
          <w:i/>
          <w:iCs/>
        </w:rPr>
        <w:t xml:space="preserve">Sobre cerrado</w:t>
      </w:r>
      <w:r>
        <w:t xml:space="preserve">: en una subasta ascendente, los pujadores se hablan con las pujas y castigan en el acto al que se sale del reparto, dentro de la misma subasta; con sobre cerrado, quien se desvía gana antes de que los demás puedan responder</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w:t>
      </w:r>
    </w:p>
    <w:p>
      <w:pPr>
        <w:numPr>
          <w:ilvl w:val="1"/>
          <w:numId w:val="1114"/>
        </w:numPr>
      </w:pPr>
      <w:r>
        <w:rPr>
          <w:i/>
          <w:iCs/>
        </w:rPr>
        <w:t xml:space="preserve">No publicar las pujas</w:t>
      </w:r>
      <w:r>
        <w:t xml:space="preserve">: si no se sabe quién pujó cuánto, al cártel le cuesta descubrir al que se ha desviado; el castigo llega tarde o no llega, que es como si</w:t>
      </w:r>
      <w:r>
        <w:t xml:space="preserve"> </w:t>
      </w:r>
      <m:oMath>
        <m:r>
          <m:t>β</m:t>
        </m:r>
      </m:oMath>
      <w:r>
        <w:t xml:space="preserve"> </w:t>
      </w:r>
      <w:r>
        <w:t xml:space="preserve">bajara.</w:t>
      </w:r>
    </w:p>
    <w:p>
      <w:pPr>
        <w:numPr>
          <w:ilvl w:val="1"/>
          <w:numId w:val="1114"/>
        </w:numPr>
      </w:pPr>
      <w:r>
        <w:rPr>
          <w:i/>
          <w:iCs/>
        </w:rPr>
        <w:t xml:space="preserve">Más pujadores</w:t>
      </w:r>
      <w:r>
        <w:t xml:space="preserve">: cada uno espera más su turno y la condición se endurece (de 0,62 a 0,76 al pasar de 2 a 3), y el que entra de fuera no está en el acuerdo.</w:t>
      </w:r>
    </w:p>
    <w:p>
      <w:pPr>
        <w:numPr>
          <w:ilvl w:val="1"/>
          <w:numId w:val="1114"/>
        </w:numPr>
      </w:pPr>
      <w:r>
        <w:rPr>
          <w:i/>
          <w:iCs/>
        </w:rPr>
        <w:t xml:space="preserve">Precio de reserva</w:t>
      </w:r>
      <w:r>
        <w:t xml:space="preserve">: pone un suelo a lo que el cártel paga, y limita lo que la colusión le quita al vendedor.</w:t>
      </w:r>
    </w:p>
    <w:p>
      <w:pPr>
        <w:numPr>
          <w:ilvl w:val="1"/>
          <w:numId w:val="1114"/>
        </w:numPr>
      </w:pPr>
      <w:r>
        <w:rPr>
          <w:i/>
          <w:iCs/>
        </w:rPr>
        <w:t xml:space="preserve">Clemencia</w:t>
      </w:r>
      <w:r>
        <w:t xml:space="preserve">: el primero que denuncia el cártel queda exento de la multa, y el acuerdo se convierte en un dilema del prisionero entre sus miembros</w:t>
      </w:r>
      <w:r>
        <w:t xml:space="preserve"> </w:t>
      </w:r>
      <w:hyperlink r:id="rId35">
        <w:r>
          <w:rPr>
            <w:rStyle w:val="Referenciaatema"/>
          </w:rPr>
          <w:t xml:space="preserve">[ver tema 4.A.15]</w:t>
        </w:r>
      </w:hyperlink>
      <w:r>
        <w:t xml:space="preserve"> </w:t>
      </w:r>
      <w:hyperlink r:id="rId21">
        <w:r>
          <w:rPr>
            <w:rStyle w:val="Referenciaatema"/>
          </w:rPr>
          <w:t xml:space="preserve">[ver tema 3.A.19]</w:t>
        </w:r>
      </w:hyperlink>
      <w:r>
        <w:t xml:space="preserve">.</w:t>
      </w:r>
    </w:p>
    <w:p>
      <w:pPr>
        <w:numPr>
          <w:ilvl w:val="0"/>
          <w:numId w:val="1112"/>
        </w:numPr>
      </w:pPr>
      <w:r>
        <w:rPr>
          <w:i/>
          <w:iCs/>
        </w:rPr>
        <w:t xml:space="preserve">Clásico: la subasta alemana de espectro de 1999</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 Se vendían 10 bloques en una subasta ascendente en la que cada nueva puja tenía que superar a la anterior en al menos un 10 %. Mannesmann abrió con 18,18 millones de marcos por megahercio en los bloques 1 a 5 y 20 millones en los 6 a 10; T-Mobil entendió el mensaje (</w:t>
      </w:r>
      <m:oMath>
        <m:r>
          <m:t>18</m:t>
        </m:r>
        <m:r>
          <m:rPr>
            <m:sty m:val="p"/>
          </m:rPr>
          <m:t>,</m:t>
        </m:r>
        <m:r>
          <m:t>18</m:t>
        </m:r>
        <m:r>
          <m:rPr>
            <m:sty m:val="p"/>
          </m:rPr>
          <m:t>×</m:t>
        </m:r>
        <m:r>
          <m:t>1</m:t>
        </m:r>
        <m:r>
          <m:rPr>
            <m:sty m:val="p"/>
          </m:rPr>
          <m:t>,</m:t>
        </m:r>
        <m:r>
          <m:t>1</m:t>
        </m:r>
        <m:r>
          <m:rPr>
            <m:sty m:val="p"/>
          </m:rPr>
          <m:t>≈</m:t>
        </m:r>
        <m:r>
          <m:t>20</m:t>
        </m:r>
      </m:oMath>
      <w:r>
        <w:t xml:space="preserve">), pujó 20 millones por los bloques 1 a 5, y la subasta terminó tras 2 rondas, con el espectro repartido a partes iguales (anexo </w:t>
      </w:r>
      <w:hyperlink w:anchor="anexo_clasicos">
        <w:r>
          <w:rPr>
            <w:rStyle w:val="Hyperlink"/>
          </w:rPr>
          <w:t xml:space="preserve">E</w:t>
        </w:r>
      </w:hyperlink>
      <w:r>
        <w:t xml:space="preserve">).</w:t>
      </w:r>
    </w:p>
    <w:p>
      <w:pPr>
        <w:numPr>
          <w:ilvl w:val="0"/>
          <w:numId w:val="1112"/>
        </w:numPr>
      </w:pPr>
      <w:r>
        <w:rPr>
          <w:i/>
          <w:iCs/>
        </w:rPr>
        <w:t xml:space="preserve">En España</w:t>
      </w:r>
      <w:r>
        <w:t xml:space="preserve">: en julio de 2022, la Comisión Nacional de los Mercados y la Competencia multó con 203,6 millones de euros a 6 grandes constructoras por alterar durante 25 años miles de licitaciones públicas</w:t>
      </w:r>
      <w:r>
        <w:t xml:space="preserve"> </w:t>
      </w:r>
      <w:r>
        <w:t xml:space="preserve">(</w:t>
      </w:r>
      <w:hyperlink w:anchor="ref_CNMC2022Constructoras">
        <w:r>
          <w:rPr>
            <w:rStyle w:val="Hyperlink"/>
            <w:smallCaps/>
          </w:rPr>
          <w:t xml:space="preserve">Comisión Nacional de los Mercados y la Competencia</w:t>
        </w:r>
        <w:r>
          <w:rPr>
            <w:rStyle w:val="Hyperlink"/>
          </w:rPr>
          <w:t xml:space="preserve">, 2022</w:t>
        </w:r>
      </w:hyperlink>
      <w:r>
        <w:t xml:space="preserve">)</w:t>
      </w:r>
      <w:r>
        <w:t xml:space="preserve"> </w:t>
      </w:r>
      <w:hyperlink r:id="rId35">
        <w:r>
          <w:rPr>
            <w:rStyle w:val="Referenciaatema"/>
          </w:rPr>
          <w:t xml:space="preserve">[ver tema 4.A.15]</w:t>
        </w:r>
      </w:hyperlink>
      <w:r>
        <w:t xml:space="preserve">.</w:t>
      </w:r>
    </w:p>
    <w:p>
      <w:pPr>
        <w:numPr>
          <w:ilvl w:val="0"/>
          <w:numId w:val="1115"/>
        </w:numPr>
      </w:pPr>
      <w:r>
        <w:rPr>
          <w:i/>
          <w:iCs/>
        </w:rPr>
        <w:t xml:space="preserve">Recapitulación del bloque III</w:t>
      </w:r>
      <w:r>
        <w:t xml:space="preserve">: la teoría de juegos se aplica en casi toda la economía; el diseño de mecanismos busca reglas en las que decir la verdad sea óptimo, y las subastas son su aplicación central. Con valores privados independientes, todos los formatos estándar asignan bien y recaudan lo mismo; el precio de reserva sube el ingreso a costa de la eficiencia; con valor común, ganar es una mala noticia, y revelar información ayuda. En la práctica, lo decisivo es atraer pujadores y evitar la colusión, que es un juego repetido como el del bloque </w:t>
      </w:r>
      <w:hyperlink w:anchor="sec_conceptos_informacion_completa">
        <w:r>
          <w:rPr>
            <w:rStyle w:val="Hyperlink"/>
          </w:rPr>
          <w:t xml:space="preserve">I</w:t>
        </w:r>
      </w:hyperlink>
      <w:r>
        <w:t xml:space="preserve">. El Gobierno de la historia ya sabe qué hacer: un formato en el que a I, E y O les convenga pujar lo que valoran, con suficientes pujadores, un precio de reserva y sin dar pistas para el reparto.</w:t>
      </w:r>
    </w:p>
    <w:bookmarkEnd w:id="165"/>
    <w:bookmarkEnd w:id="166"/>
    <w:bookmarkEnd w:id="167"/>
    <w:bookmarkStart w:id="168" w:name="conclusi__n"/>
    <w:p>
      <w:pPr>
        <w:pStyle w:val="Heading1"/>
      </w:pPr>
      <w:r>
        <w:t xml:space="preserve">Conclusión</w:t>
      </w:r>
      <w:r>
        <w:t xml:space="preserve"> </w:t>
      </w:r>
      <w:r>
        <w:rPr>
          <w:rStyle w:val="Minutos"/>
        </w:rPr>
        <w:t xml:space="preserve">1′</w:t>
      </w:r>
    </w:p>
    <w:p>
      <w:pPr>
        <w:keepNext/>
        <w:numPr>
          <w:ilvl w:val="0"/>
          <w:numId w:val="1116"/>
        </w:numPr>
      </w:pPr>
      <w:r>
        <w:rPr>
          <w:b/>
          <w:bCs/>
          <w:i/>
          <w:iCs/>
        </w:rPr>
        <w:t xml:space="preserve">Recapitulación</w:t>
      </w:r>
      <w:r>
        <w:t xml:space="preserve">: en conclusión, la teoría de juegos responde a la pregunta de qué cabe esperar cuando las decisiones de cada uno dependen de las de los demás.</w:t>
      </w:r>
    </w:p>
    <w:p>
      <w:pPr>
        <w:numPr>
          <w:ilvl w:val="1"/>
          <w:numId w:val="1117"/>
        </w:numPr>
      </w:pPr>
      <w:r>
        <w:t xml:space="preserve">Con información completa, el equilibrio de</w:t>
      </w:r>
      <w:r>
        <w:t xml:space="preserve"> </w:t>
      </w:r>
      <w:r>
        <w:rPr>
          <w:smallCaps/>
        </w:rPr>
        <w:t xml:space="preserve">Nash</w:t>
      </w:r>
      <w:r>
        <w:t xml:space="preserve">, que siempre existe en mixtas, pero puede ser ineficiente o múltiple. En los juegos dinámicos se refina: en los secuenciales, la perfección en subjuegos descarta las amenazas no creíbles y explica el valor del compromiso; en los repetidos, las estrategias condicionadas sostienen la cooperación sin contratos si los jugadores son pacientes.</w:t>
      </w:r>
    </w:p>
    <w:p>
      <w:pPr>
        <w:numPr>
          <w:ilvl w:val="1"/>
          <w:numId w:val="1117"/>
        </w:numPr>
      </w:pPr>
      <w:r>
        <w:t xml:space="preserve">Con información privada, el equilibrio bayesiano de</w:t>
      </w:r>
      <w:r>
        <w:t xml:space="preserve"> </w:t>
      </w:r>
      <w:r>
        <w:rPr>
          <w:smallCaps/>
        </w:rPr>
        <w:t xml:space="preserve">Nash</w:t>
      </w:r>
      <w:r>
        <w:t xml:space="preserve"> </w:t>
      </w:r>
      <w:r>
        <w:t xml:space="preserve">y el bayesiano perfecto, en el que importan las creencias y las señales; con acuerdos vinculantes, la negociación, el núcleo y el valor de</w:t>
      </w:r>
      <w:r>
        <w:t xml:space="preserve"> </w:t>
      </w:r>
      <w:r>
        <w:rPr>
          <w:smallCaps/>
        </w:rPr>
        <w:t xml:space="preserve">Shapley</w:t>
      </w:r>
      <w:r>
        <w:t xml:space="preserve">.</w:t>
      </w:r>
    </w:p>
    <w:p>
      <w:pPr>
        <w:numPr>
          <w:ilvl w:val="1"/>
          <w:numId w:val="1117"/>
        </w:numPr>
      </w:pPr>
      <w:r>
        <w:t xml:space="preserve">Y, dándole la vuelta, el diseño de mecanismos: reglas en las que decir la verdad es óptimo. En las subastas, con valores privados independientes, todos los formatos recaudan lo mismo; el valor común, la entrada y la colusión deciden cuál conviene.</w:t>
      </w:r>
    </w:p>
    <w:p>
      <w:pPr>
        <w:numPr>
          <w:ilvl w:val="1"/>
          <w:numId w:val="1117"/>
        </w:numPr>
      </w:pPr>
      <w:r>
        <w:t xml:space="preserve">I y E han recorrido todo el camino: se han enfrentado en precios, han medido la credibilidad de sus amenazas, se han encontrado cada mes, se han ocultado información, han negociado y, al final, han pujado por el espectro.</w:t>
      </w:r>
    </w:p>
    <w:p>
      <w:pPr>
        <w:numPr>
          <w:ilvl w:val="0"/>
          <w:numId w:val="1116"/>
        </w:numPr>
      </w:pPr>
      <w:r>
        <w:rPr>
          <w:b/>
          <w:bCs/>
          <w:i/>
          <w:iCs/>
        </w:rPr>
        <w:t xml:space="preserve">Relevancia</w:t>
      </w:r>
      <w:r>
        <w:t xml:space="preserve">: en 2020,</w:t>
      </w:r>
      <w:r>
        <w:t xml:space="preserve"> </w:t>
      </w:r>
      <w:r>
        <w:rPr>
          <w:smallCaps/>
        </w:rPr>
        <w:t xml:space="preserve">Milgrom</w:t>
      </w:r>
      <w:r>
        <w:t xml:space="preserve"> </w:t>
      </w:r>
      <w:r>
        <w:t xml:space="preserve">y</w:t>
      </w:r>
      <w:r>
        <w:t xml:space="preserve"> </w:t>
      </w:r>
      <w:r>
        <w:rPr>
          <w:smallCaps/>
        </w:rPr>
        <w:t xml:space="preserve">Wilson</w:t>
      </w:r>
      <w:r>
        <w:t xml:space="preserve"> </w:t>
      </w:r>
      <w:r>
        <w:t xml:space="preserve">recibieron el Nobel «por sus mejoras de la teoría de las subastas y sus invenciones de nuevos formatos de subasta»</w:t>
      </w:r>
      <w:r>
        <w:t xml:space="preserve"> </w:t>
      </w:r>
      <w:r>
        <w:t xml:space="preserve">(</w:t>
      </w:r>
      <w:hyperlink w:anchor="ref_Nobel2020MilgromWilson">
        <w:r>
          <w:rPr>
            <w:rStyle w:val="Hyperlink"/>
            <w:smallCaps/>
          </w:rPr>
          <w:t xml:space="preserve">The Nobel Prize</w:t>
        </w:r>
        <w:r>
          <w:rPr>
            <w:rStyle w:val="Hyperlink"/>
          </w:rPr>
          <w:t xml:space="preserve">, 2020</w:t>
        </w:r>
      </w:hyperlink>
      <w:r>
        <w:t xml:space="preserve">)</w:t>
      </w:r>
      <w:r>
        <w:t xml:space="preserve">.</w:t>
      </w:r>
      <w:r>
        <w:t xml:space="preserve"> </w:t>
      </w:r>
      <w:r>
        <w:rPr>
          <w:smallCaps/>
        </w:rPr>
        <w:t xml:space="preserve">Wilson</w:t>
      </w:r>
      <w:r>
        <w:t xml:space="preserve"> </w:t>
      </w:r>
      <w:r>
        <w:t xml:space="preserve">explicó la maldición del ganador;</w:t>
      </w:r>
      <w:r>
        <w:t xml:space="preserve"> </w:t>
      </w:r>
      <w:r>
        <w:rPr>
          <w:smallCaps/>
        </w:rPr>
        <w:t xml:space="preserve">Milgrom</w:t>
      </w:r>
      <w:r>
        <w:t xml:space="preserve">, por qué los formatos que revelan información dan más ingreso esperado con valores afiliados, y los 2 idearon formatos para vender a la vez muchos objetos relacionados por cuenta de un vendedor que busca la eficiencia y no la máxima recaudación</w:t>
      </w:r>
      <w:r>
        <w:t xml:space="preserve"> </w:t>
      </w:r>
      <w:r>
        <w:t xml:space="preserve">(</w:t>
      </w:r>
      <w:hyperlink w:anchor="ref_Nobel2020PressRelease">
        <w:r>
          <w:rPr>
            <w:rStyle w:val="Hyperlink"/>
            <w:smallCaps/>
          </w:rPr>
          <w:t xml:space="preserve">Real Academia Sueca de Ciencias</w:t>
        </w:r>
        <w:r>
          <w:rPr>
            <w:rStyle w:val="Hyperlink"/>
          </w:rPr>
          <w:t xml:space="preserve">, 2020a</w:t>
        </w:r>
      </w:hyperlink>
      <w:r>
        <w:t xml:space="preserve">)</w:t>
      </w:r>
      <w:r>
        <w:t xml:space="preserve">. Con ellos se vende el espectro en medio mundo, también en España</w:t>
      </w:r>
      <w:r>
        <w:t xml:space="preserve"> </w:t>
      </w:r>
      <w:r>
        <w:t xml:space="preserve">(</w:t>
      </w:r>
      <w:hyperlink w:anchor="ref_Nobel2020Scientific">
        <w:r>
          <w:rPr>
            <w:rStyle w:val="Hyperlink"/>
            <w:smallCaps/>
          </w:rPr>
          <w:t xml:space="preserve">Comité del Premio de Ciencias Económicas en Memoria de Alfred Nobel</w:t>
        </w:r>
        <w:r>
          <w:rPr>
            <w:rStyle w:val="Hyperlink"/>
          </w:rPr>
          <w:t xml:space="preserve">, 2020</w:t>
        </w:r>
      </w:hyperlink>
      <w:r>
        <w:t xml:space="preserve">)</w:t>
      </w:r>
      <w:r>
        <w:t xml:space="preserve">;</w:t>
      </w:r>
      <w:r>
        <w:t xml:space="preserve"> </w:t>
      </w:r>
      <w:r>
        <w:rPr>
          <w:smallCaps/>
        </w:rPr>
        <w:t xml:space="preserve">Wilson</w:t>
      </w:r>
      <w:r>
        <w:t xml:space="preserve"> </w:t>
      </w:r>
      <w:r>
        <w:t xml:space="preserve">estudió además la tarificación no lineal de los servicios públicos</w:t>
      </w:r>
      <w:r>
        <w:t xml:space="preserve"> </w:t>
      </w:r>
      <w:r>
        <w:t xml:space="preserve">(</w:t>
      </w:r>
      <w:hyperlink w:anchor="ref_Wilson1993Nonlinear">
        <w:r>
          <w:rPr>
            <w:rStyle w:val="Hyperlink"/>
            <w:smallCaps/>
          </w:rPr>
          <w:t xml:space="preserve">Wilson</w:t>
        </w:r>
        <w:r>
          <w:rPr>
            <w:rStyle w:val="Hyperlink"/>
          </w:rPr>
          <w:t xml:space="preserve">, 1993</w:t>
        </w:r>
      </w:hyperlink>
      <w:r>
        <w:t xml:space="preserve">)</w:t>
      </w:r>
      <w:r>
        <w:t xml:space="preserve">.</w:t>
      </w:r>
    </w:p>
    <w:p>
      <w:pPr>
        <w:numPr>
          <w:ilvl w:val="0"/>
          <w:numId w:val="1116"/>
        </w:numPr>
      </w:pPr>
      <w:r>
        <w:rPr>
          <w:b/>
          <w:bCs/>
          <w:i/>
          <w:iCs/>
        </w:rPr>
        <w:t xml:space="preserve">Extensiones</w:t>
      </w:r>
      <w:r>
        <w:t xml:space="preserve">: el oligopolio y la colusión tácita</w:t>
      </w:r>
      <w:r>
        <w:t xml:space="preserve"> </w:t>
      </w:r>
      <w:hyperlink r:id="rId21">
        <w:r>
          <w:rPr>
            <w:rStyle w:val="Referenciaatema"/>
          </w:rPr>
          <w:t xml:space="preserve">[ver tema 3.A.19]</w:t>
        </w:r>
      </w:hyperlink>
      <w:r>
        <w:t xml:space="preserve">, la disuasión de la entrada</w:t>
      </w:r>
      <w:r>
        <w:t xml:space="preserve"> </w:t>
      </w:r>
      <w:hyperlink r:id="rId23">
        <w:r>
          <w:rPr>
            <w:rStyle w:val="Referenciaatema"/>
          </w:rPr>
          <w:t xml:space="preserve">[ver tema 3.A.15]</w:t>
        </w:r>
      </w:hyperlink>
      <w:r>
        <w:t xml:space="preserve">, la información asimétrica</w:t>
      </w:r>
      <w:r>
        <w:t xml:space="preserve"> </w:t>
      </w:r>
      <w:hyperlink r:id="rId31">
        <w:r>
          <w:rPr>
            <w:rStyle w:val="Referenciaatema"/>
          </w:rPr>
          <w:t xml:space="preserve">[ver tema 3.A.13]</w:t>
        </w:r>
      </w:hyperlink>
      <w:r>
        <w:t xml:space="preserve">, la elección colectiva</w:t>
      </w:r>
      <w:r>
        <w:t xml:space="preserve"> </w:t>
      </w:r>
      <w:hyperlink r:id="rId120">
        <w:r>
          <w:rPr>
            <w:rStyle w:val="Referenciaatema"/>
          </w:rPr>
          <w:t xml:space="preserve">[ver tema 3.A.24]</w:t>
        </w:r>
      </w:hyperlink>
      <w:r>
        <w:t xml:space="preserve">, la credibilidad de la política monetaria</w:t>
      </w:r>
      <w:r>
        <w:t xml:space="preserve"> </w:t>
      </w:r>
      <w:hyperlink r:id="rId25">
        <w:r>
          <w:rPr>
            <w:rStyle w:val="Referenciaatema"/>
          </w:rPr>
          <w:t xml:space="preserve">[ver tema 3.A.36]</w:t>
        </w:r>
      </w:hyperlink>
      <w:r>
        <w:t xml:space="preserve">, la defensa de la competencia</w:t>
      </w:r>
      <w:r>
        <w:t xml:space="preserve"> </w:t>
      </w:r>
      <w:hyperlink r:id="rId35">
        <w:r>
          <w:rPr>
            <w:rStyle w:val="Referenciaatema"/>
          </w:rPr>
          <w:t xml:space="preserve">[ver tema 4.A.15]</w:t>
        </w:r>
      </w:hyperlink>
      <w:r>
        <w:t xml:space="preserve"> </w:t>
      </w:r>
      <w:r>
        <w:t xml:space="preserve">y la economía conductual, que pone a prueba en el laboratorio la racionalidad que la teoría supone</w:t>
      </w:r>
      <w:r>
        <w:t xml:space="preserve"> </w:t>
      </w:r>
      <w:hyperlink r:id="rId109">
        <w:r>
          <w:rPr>
            <w:rStyle w:val="Referenciaatema"/>
          </w:rPr>
          <w:t xml:space="preserve">[ver tema 3.A.1]</w:t>
        </w:r>
      </w:hyperlink>
      <w:r>
        <w:t xml:space="preserve">.</w:t>
      </w:r>
    </w:p>
    <w:p>
      <w:pPr>
        <w:numPr>
          <w:ilvl w:val="0"/>
          <w:numId w:val="1116"/>
        </w:numPr>
      </w:pPr>
      <w:r>
        <w:rPr>
          <w:b/>
          <w:bCs/>
          <w:i/>
          <w:iCs/>
        </w:rPr>
        <w:t xml:space="preserve">Opinión</w:t>
      </w:r>
      <w:r>
        <w:t xml:space="preserve">: sus críticas son conocidas: hay a menudo demasiados equilibrios, y la teoría no siempre dice cuál se jugará; y se pide a los jugadores una racionalidad (y un conocimiento común de esa racionalidad) que los experimentos no siempre confirman, lo que abre la puerta a la racionalidad limitada. Pero su mayor éxito ha sido práctico: las subastas de espectro han recaudado decenas de miles de millones y han asignado bienes que antes se repartían por concurso. Una teoría que se usa para diseñar instituciones se juzga también por cómo funcionan esas instituciones, y por eso el diseño combina teoría, experimentos y la experiencia de cada mercado</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w:t>
      </w:r>
    </w:p>
    <w:p>
      <w:pPr>
        <w:numPr>
          <w:ilvl w:val="0"/>
          <w:numId w:val="1116"/>
        </w:numPr>
      </w:pPr>
      <w:r>
        <w:rPr>
          <w:b/>
          <w:bCs/>
          <w:i/>
          <w:iCs/>
        </w:rPr>
        <w:t xml:space="preserve">Idea final</w:t>
      </w:r>
      <w:r>
        <w:t xml:space="preserve">: «Hoy por ti, mañana por mí». Cooperamos sin firmar nada con quien vamos a volver a ver porque la repetición sostiene la cooperación sin contratos: mañana se puede premiar o castigar lo que se hace hoy. Es así para bien, en la reputación y en los acuerdos entre vecinos, empresas y países, y para mal, en los cárteles que se turnan en las licitaciones: «hoy gano yo, mañana tú». Por eso una buena subasta se diseña para que no haya «mañana» que repartir: para que a cada uno le compense pujar la verdad y la rotación no sea sostenible.</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68"/>
    <w:bookmarkStart w:id="178" w:name="anexo_test"/>
    <w:p>
      <w:pPr>
        <w:pStyle w:val="Heading1"/>
      </w:pPr>
      <w:r>
        <w:t xml:space="preserve">A. Anexo: métodos y ejemplos para el test</w:t>
      </w:r>
    </w:p>
    <w:p>
      <w:pPr>
        <w:numPr>
          <w:ilvl w:val="0"/>
          <w:numId w:val="1118"/>
        </w:numPr>
      </w:pPr>
      <w:r>
        <w:rPr>
          <w:i/>
          <w:iCs/>
        </w:rPr>
        <w:t xml:space="preserve">Equilibrio de</w:t>
      </w:r>
      <w:r>
        <w:rPr>
          <w:i/>
          <w:iCs/>
        </w:rPr>
        <w:t xml:space="preserve"> </w:t>
      </w:r>
      <w:r>
        <w:rPr>
          <w:i/>
          <w:iCs/>
          <w:smallCaps/>
        </w:rPr>
        <w:t xml:space="preserve">Nash</w:t>
      </w:r>
      <w:r>
        <w:rPr>
          <w:i/>
          <w:iCs/>
        </w:rPr>
        <w:t xml:space="preserve"> </w:t>
      </w:r>
      <w:r>
        <w:rPr>
          <w:i/>
          <w:iCs/>
        </w:rPr>
        <w:t xml:space="preserve">en una matriz</w:t>
      </w:r>
      <w:r>
        <w:t xml:space="preserve">: subrayar en cada columna el mejor pago del jugador 1 y en cada fila el mejor del 2; los EN en puras son las casillas con los 2 subrayados (tablas </w:t>
      </w:r>
      <w:hyperlink w:anchor="tab_dilema_prisionero">
        <w:r>
          <w:rPr>
            <w:rStyle w:val="Hyperlink"/>
          </w:rPr>
          <w:t xml:space="preserve">2</w:t>
        </w:r>
      </w:hyperlink>
      <w:r>
        <w:t xml:space="preserve"> </w:t>
      </w:r>
      <w:r>
        <w:t xml:space="preserve">y </w:t>
      </w:r>
      <w:hyperlink w:anchor="tab_sin_dominadas">
        <w:r>
          <w:rPr>
            <w:rStyle w:val="Hyperlink"/>
          </w:rPr>
          <w:t xml:space="preserve">3</w:t>
        </w:r>
      </w:hyperlink>
      <w:r>
        <w:t xml:space="preserve">). Antes, eliminar las estrategias estrictamente dominadas simplifica; con las débilmente dominadas hay que tener cuidado, porque el orden importa y se pueden perder equilibrios.</w:t>
      </w:r>
    </w:p>
    <w:p>
      <w:pPr>
        <w:numPr>
          <w:ilvl w:val="0"/>
          <w:numId w:val="1118"/>
        </w:numPr>
      </w:pPr>
      <w:r>
        <w:rPr>
          <w:i/>
          <w:iCs/>
        </w:rPr>
        <w:t xml:space="preserve">Estrategias mixtas en un</w:t>
      </w:r>
      <w:r>
        <w:rPr>
          <w:i/>
          <w:iCs/>
        </w:rPr>
        <w:t xml:space="preserve"> </w:t>
      </w:r>
      <m:oMath>
        <m:r>
          <m:t>2</m:t>
        </m:r>
        <m:r>
          <m:rPr>
            <m:sty m:val="p"/>
          </m:rPr>
          <m:t>×</m:t>
        </m:r>
        <m:r>
          <m:t>2</m:t>
        </m:r>
      </m:oMath>
      <w:r>
        <w:t xml:space="preserve">: la probabilidad con que juega cada jugador es la que deja</w:t>
      </w:r>
      <w:r>
        <w:t xml:space="preserve"> </w:t>
      </w:r>
      <w:r>
        <w:rPr>
          <w:i/>
          <w:iCs/>
        </w:rPr>
        <w:t xml:space="preserve">indiferente al otro</w:t>
      </w:r>
      <w:r>
        <w:t xml:space="preserve">. Si el jugador 2 juega su primera columna con probabilidad</w:t>
      </w:r>
      <w:r>
        <w:t xml:space="preserve"> </w:t>
      </w:r>
      <m:oMath>
        <m:sSub>
          <m:e>
            <m:r>
              <m:t>π</m:t>
            </m:r>
          </m:e>
          <m:sub>
            <m:r>
              <m:t>2</m:t>
            </m:r>
          </m:sub>
        </m:sSub>
      </m:oMath>
      <w:r>
        <w:t xml:space="preserve">, el 1 está indiferente entre sus filas a y b si</w:t>
      </w:r>
    </w:p>
    <w:p>
      <w:pPr>
        <w:pStyle w:val="BodyText"/>
        <w:keepNext/>
      </w:pPr>
      <m:oMathPara>
        <m:oMathParaPr>
          <m:jc m:val="center"/>
        </m:oMathParaPr>
        <m:oMath>
          <m:sSub>
            <m:e>
              <m:r>
                <m:t>π</m:t>
              </m:r>
            </m:e>
            <m:sub>
              <m:r>
                <m:t>2</m:t>
              </m:r>
            </m:sub>
          </m:sSub>
          <m:r>
            <m:t> </m:t>
          </m:r>
          <m:sSub>
            <m:e>
              <m:r>
                <m:t>u</m:t>
              </m:r>
            </m:e>
            <m:sub>
              <m:r>
                <m:t>1</m:t>
              </m:r>
            </m:sub>
          </m:sSub>
          <m:d>
            <m:dPr>
              <m:begChr m:val="("/>
              <m:sepChr m:val=""/>
              <m:endChr m:val=")"/>
              <m:grow/>
            </m:dPr>
            <m:e>
              <m:r>
                <m:rPr>
                  <m:sty m:val="p"/>
                </m:rPr>
                <m:t>a</m:t>
              </m:r>
              <m:r>
                <m:rPr>
                  <m:sty m:val="p"/>
                </m:rPr>
                <m:t>,</m:t>
              </m:r>
              <m:r>
                <m:t>1</m:t>
              </m:r>
            </m:e>
          </m:d>
          <m:r>
            <m:rPr>
              <m:sty m:val="p"/>
            </m:rPr>
            <m:t>+</m:t>
          </m:r>
          <m:d>
            <m:dPr>
              <m:begChr m:val="("/>
              <m:sepChr m:val=""/>
              <m:endChr m:val=")"/>
              <m:grow/>
            </m:dPr>
            <m:e>
              <m:r>
                <m:t>1</m:t>
              </m:r>
              <m:r>
                <m:rPr>
                  <m:sty m:val="p"/>
                </m:rPr>
                <m:t>−</m:t>
              </m:r>
              <m:sSub>
                <m:e>
                  <m:r>
                    <m:t>π</m:t>
                  </m:r>
                </m:e>
                <m:sub>
                  <m:r>
                    <m:t>2</m:t>
                  </m:r>
                </m:sub>
              </m:sSub>
            </m:e>
          </m:d>
          <m:r>
            <m:t> </m:t>
          </m:r>
          <m:sSub>
            <m:e>
              <m:r>
                <m:t>u</m:t>
              </m:r>
            </m:e>
            <m:sub>
              <m:r>
                <m:t>1</m:t>
              </m:r>
            </m:sub>
          </m:sSub>
          <m:d>
            <m:dPr>
              <m:begChr m:val="("/>
              <m:sepChr m:val=""/>
              <m:endChr m:val=")"/>
              <m:grow/>
            </m:dPr>
            <m:e>
              <m:r>
                <m:rPr>
                  <m:sty m:val="p"/>
                </m:rPr>
                <m:t>a</m:t>
              </m:r>
              <m:r>
                <m:rPr>
                  <m:sty m:val="p"/>
                </m:rPr>
                <m:t>,</m:t>
              </m:r>
              <m:r>
                <m:t>2</m:t>
              </m:r>
            </m:e>
          </m:d>
          <m:r>
            <m:rPr>
              <m:sty m:val="p"/>
            </m:rPr>
            <m:t>=</m:t>
          </m:r>
          <m:sSub>
            <m:e>
              <m:r>
                <m:t>π</m:t>
              </m:r>
            </m:e>
            <m:sub>
              <m:r>
                <m:t>2</m:t>
              </m:r>
            </m:sub>
          </m:sSub>
          <m:r>
            <m:t> </m:t>
          </m:r>
          <m:sSub>
            <m:e>
              <m:r>
                <m:t>u</m:t>
              </m:r>
            </m:e>
            <m:sub>
              <m:r>
                <m:t>1</m:t>
              </m:r>
            </m:sub>
          </m:sSub>
          <m:d>
            <m:dPr>
              <m:begChr m:val="("/>
              <m:sepChr m:val=""/>
              <m:endChr m:val=")"/>
              <m:grow/>
            </m:dPr>
            <m:e>
              <m:r>
                <m:rPr>
                  <m:sty m:val="p"/>
                </m:rPr>
                <m:t>b</m:t>
              </m:r>
              <m:r>
                <m:rPr>
                  <m:sty m:val="p"/>
                </m:rPr>
                <m:t>,</m:t>
              </m:r>
              <m:r>
                <m:t>1</m:t>
              </m:r>
            </m:e>
          </m:d>
          <m:r>
            <m:rPr>
              <m:sty m:val="p"/>
            </m:rPr>
            <m:t>+</m:t>
          </m:r>
          <m:d>
            <m:dPr>
              <m:begChr m:val="("/>
              <m:sepChr m:val=""/>
              <m:endChr m:val=")"/>
              <m:grow/>
            </m:dPr>
            <m:e>
              <m:r>
                <m:t>1</m:t>
              </m:r>
              <m:r>
                <m:rPr>
                  <m:sty m:val="p"/>
                </m:rPr>
                <m:t>−</m:t>
              </m:r>
              <m:sSub>
                <m:e>
                  <m:r>
                    <m:t>π</m:t>
                  </m:r>
                </m:e>
                <m:sub>
                  <m:r>
                    <m:t>2</m:t>
                  </m:r>
                </m:sub>
              </m:sSub>
            </m:e>
          </m:d>
          <m:r>
            <m:t> </m:t>
          </m:r>
          <m:sSub>
            <m:e>
              <m:r>
                <m:t>u</m:t>
              </m:r>
            </m:e>
            <m:sub>
              <m:r>
                <m:t>1</m:t>
              </m:r>
            </m:sub>
          </m:sSub>
          <m:d>
            <m:dPr>
              <m:begChr m:val="("/>
              <m:sepChr m:val=""/>
              <m:endChr m:val=")"/>
              <m:grow/>
            </m:dPr>
            <m:e>
              <m:r>
                <m:rPr>
                  <m:sty m:val="p"/>
                </m:rPr>
                <m:t>b</m:t>
              </m:r>
              <m:r>
                <m:rPr>
                  <m:sty m:val="p"/>
                </m:rPr>
                <m:t>,</m:t>
              </m:r>
              <m:r>
                <m:t>2</m:t>
              </m:r>
            </m:e>
          </m:d>
          <m:r>
            <m:rPr>
              <m:sty m:val="p"/>
            </m:rPr>
            <m:t>;</m:t>
          </m:r>
        </m:oMath>
      </m:oMathPara>
    </w:p>
    <w:p>
      <w:pPr>
        <w:numPr>
          <w:ilvl w:val="0"/>
          <w:numId w:val="1000"/>
        </w:numPr>
      </w:pPr>
      <w:r>
        <w:t xml:space="preserve">se despeja</w:t>
      </w:r>
      <w:r>
        <w:t xml:space="preserve"> </w:t>
      </w:r>
      <m:oMath>
        <m:sSub>
          <m:e>
            <m:r>
              <m:t>π</m:t>
            </m:r>
          </m:e>
          <m:sub>
            <m:r>
              <m:t>2</m:t>
            </m:r>
          </m:sub>
        </m:sSub>
      </m:oMath>
      <w:r>
        <w:t xml:space="preserve">, y lo mismo para</w:t>
      </w:r>
      <w:r>
        <w:t xml:space="preserve"> </w:t>
      </w:r>
      <m:oMath>
        <m:sSub>
          <m:e>
            <m:r>
              <m:t>π</m:t>
            </m:r>
          </m:e>
          <m:sub>
            <m:r>
              <m:t>1</m:t>
            </m:r>
          </m:sub>
        </m:sSub>
      </m:oMath>
      <w:r>
        <w:t xml:space="preserve"> </w:t>
      </w:r>
      <w:r>
        <w:t xml:space="preserve">con los pagos del 2. Comprobar que salen probabilidades entre 0 y 1; si no, no hay equilibrio en mixtas completas y el EN es en puras. Ejemplo resuelto: el juego de la inspección, más abajo (tabla </w:t>
      </w:r>
      <w:hyperlink w:anchor="tab_inspeccion">
        <w:r>
          <w:rPr>
            <w:rStyle w:val="Hyperlink"/>
          </w:rPr>
          <w:t xml:space="preserve">6</w:t>
        </w:r>
      </w:hyperlink>
      <w:r>
        <w:t xml:space="preserve">).</w:t>
      </w:r>
    </w:p>
    <w:p>
      <w:pPr>
        <w:numPr>
          <w:ilvl w:val="0"/>
          <w:numId w:val="1118"/>
        </w:numPr>
      </w:pPr>
      <w:r>
        <w:rPr>
          <w:i/>
          <w:iCs/>
        </w:rPr>
        <w:t xml:space="preserve">Inducción hacia atrás</w:t>
      </w:r>
      <w:r>
        <w:t xml:space="preserve">: resolver la última decisión en cada nodo, sustituir el subárbol por el pago elegido y seguir. La estrategia de equilibrio dice qué se hace en</w:t>
      </w:r>
      <w:r>
        <w:t xml:space="preserve"> </w:t>
      </w:r>
      <w:r>
        <w:rPr>
          <w:i/>
          <w:iCs/>
        </w:rPr>
        <w:t xml:space="preserve">todos</w:t>
      </w:r>
      <w:r>
        <w:t xml:space="preserve"> </w:t>
      </w:r>
      <w:r>
        <w:t xml:space="preserve">los nodos, también en los que no se alcanzan (gráfico </w:t>
      </w:r>
      <w:hyperlink w:anchor="fig_juego_entrada">
        <w:r>
          <w:rPr>
            <w:rStyle w:val="Hyperlink"/>
          </w:rPr>
          <w:t xml:space="preserve">1</w:t>
        </w:r>
      </w:hyperlink>
      <w:r>
        <w:t xml:space="preserve">).</w:t>
      </w:r>
    </w:p>
    <w:p>
      <w:pPr>
        <w:keepNext/>
        <w:numPr>
          <w:ilvl w:val="0"/>
          <w:numId w:val="1118"/>
        </w:numPr>
      </w:pPr>
      <w:r>
        <w:rPr>
          <w:i/>
          <w:iCs/>
        </w:rPr>
        <w:t xml:space="preserve">ENPS con un subjuego simultáneo</w:t>
      </w:r>
      <w:r>
        <w:t xml:space="preserve">. El jugador 1 elige Fuera, con pagos</w:t>
      </w:r>
      <w:r>
        <w:t xml:space="preserve"> </w:t>
      </w:r>
      <m:oMath>
        <m:d>
          <m:dPr>
            <m:begChr m:val="("/>
            <m:sepChr m:val=""/>
            <m:endChr m:val=")"/>
            <m:grow/>
          </m:dPr>
          <m:e>
            <m:r>
              <m:t>2</m:t>
            </m:r>
            <m:r>
              <m:rPr>
                <m:sty m:val="p"/>
              </m:rPr>
              <m:t>,</m:t>
            </m:r>
            <m:r>
              <m:t>2</m:t>
            </m:r>
          </m:e>
        </m:d>
      </m:oMath>
      <w:r>
        <w:t xml:space="preserve">, o Dentro; si entra, los 2 juegan a la vez un juego de coordinación:</w:t>
      </w:r>
      <w:r>
        <w:t xml:space="preserve"> </w:t>
      </w:r>
      <m:oMath>
        <m:d>
          <m:dPr>
            <m:begChr m:val="("/>
            <m:sepChr m:val=""/>
            <m:endChr m:val=")"/>
            <m:grow/>
          </m:dPr>
          <m:e>
            <m:r>
              <m:t>3</m:t>
            </m:r>
            <m:r>
              <m:rPr>
                <m:sty m:val="p"/>
              </m:rPr>
              <m:t>,</m:t>
            </m:r>
            <m:r>
              <m:t>1</m:t>
            </m:r>
          </m:e>
        </m:d>
      </m:oMath>
      <w:r>
        <w:t xml:space="preserve"> </w:t>
      </w:r>
      <w:r>
        <w:t xml:space="preserve">si los 2 eligen Izquierda,</w:t>
      </w:r>
      <w:r>
        <w:t xml:space="preserve"> </w:t>
      </w:r>
      <m:oMath>
        <m:d>
          <m:dPr>
            <m:begChr m:val="("/>
            <m:sepChr m:val=""/>
            <m:endChr m:val=")"/>
            <m:grow/>
          </m:dPr>
          <m:e>
            <m:r>
              <m:t>1</m:t>
            </m:r>
            <m:r>
              <m:rPr>
                <m:sty m:val="p"/>
              </m:rPr>
              <m:t>,</m:t>
            </m:r>
            <m:r>
              <m:t>3</m:t>
            </m:r>
          </m:e>
        </m:d>
      </m:oMath>
      <w:r>
        <w:t xml:space="preserve"> </w:t>
      </w:r>
      <w:r>
        <w:t xml:space="preserve">si los 2 eligen Derecha y</w:t>
      </w:r>
      <w:r>
        <w:t xml:space="preserve"> </w:t>
      </w:r>
      <m:oMath>
        <m:d>
          <m:dPr>
            <m:begChr m:val="("/>
            <m:sepChr m:val=""/>
            <m:endChr m:val=")"/>
            <m:grow/>
          </m:dPr>
          <m:e>
            <m:r>
              <m:t>0</m:t>
            </m:r>
            <m:r>
              <m:rPr>
                <m:sty m:val="p"/>
              </m:rPr>
              <m:t>,</m:t>
            </m:r>
            <m:r>
              <m:t>0</m:t>
            </m:r>
          </m:e>
        </m:d>
      </m:oMath>
      <w:r>
        <w:t xml:space="preserve"> </w:t>
      </w:r>
      <w:r>
        <w:t xml:space="preserve">si no coinciden.</w:t>
      </w:r>
    </w:p>
    <w:p>
      <w:pPr>
        <w:numPr>
          <w:ilvl w:val="1"/>
          <w:numId w:val="1119"/>
        </w:numPr>
      </w:pPr>
      <w:r>
        <w:t xml:space="preserve">El subjuego tiene 3 EN: (Izquierda, Izquierda), (Derecha, Derecha) y uno en mixtas. En este, el 2 queda indiferente si</w:t>
      </w:r>
      <w:r>
        <w:t xml:space="preserve"> </w:t>
      </w:r>
      <m:oMath>
        <m:sSub>
          <m:e>
            <m:r>
              <m:t>π</m:t>
            </m:r>
          </m:e>
          <m:sub>
            <m:r>
              <m:t>1</m:t>
            </m:r>
          </m:sub>
        </m:sSub>
        <m:r>
          <m:rPr>
            <m:sty m:val="p"/>
          </m:rPr>
          <m:t>⋅</m:t>
        </m:r>
        <m:r>
          <m:t>1</m:t>
        </m:r>
        <m:r>
          <m:rPr>
            <m:sty m:val="p"/>
          </m:rPr>
          <m:t>=</m:t>
        </m:r>
        <m:d>
          <m:dPr>
            <m:begChr m:val="("/>
            <m:sepChr m:val=""/>
            <m:endChr m:val=")"/>
            <m:grow/>
          </m:dPr>
          <m:e>
            <m:r>
              <m:t>1</m:t>
            </m:r>
            <m:r>
              <m:rPr>
                <m:sty m:val="p"/>
              </m:rPr>
              <m:t>−</m:t>
            </m:r>
            <m:sSub>
              <m:e>
                <m:r>
                  <m:t>π</m:t>
                </m:r>
              </m:e>
              <m:sub>
                <m:r>
                  <m:t>1</m:t>
                </m:r>
              </m:sub>
            </m:sSub>
          </m:e>
        </m:d>
        <m:r>
          <m:rPr>
            <m:sty m:val="p"/>
          </m:rPr>
          <m:t>⋅</m:t>
        </m:r>
        <m:r>
          <m:t>3</m:t>
        </m:r>
      </m:oMath>
      <w:r>
        <w:t xml:space="preserve">, es decir,</w:t>
      </w:r>
      <w:r>
        <w:t xml:space="preserve"> </w:t>
      </w:r>
      <m:oMath>
        <m:sSub>
          <m:e>
            <m:r>
              <m:t>π</m:t>
            </m:r>
          </m:e>
          <m:sub>
            <m:r>
              <m:t>1</m:t>
            </m:r>
          </m:sub>
        </m:sSub>
        <m:r>
          <m:rPr>
            <m:sty m:val="p"/>
          </m:rPr>
          <m:t>=</m:t>
        </m:r>
        <m:r>
          <m:t>3</m:t>
        </m:r>
        <m:r>
          <m:rPr>
            <m:sty m:val="p"/>
          </m:rPr>
          <m:t>/</m:t>
        </m:r>
        <m:r>
          <m:t>4</m:t>
        </m:r>
      </m:oMath>
      <w:r>
        <w:t xml:space="preserve">, y el 1 si</w:t>
      </w:r>
      <w:r>
        <w:t xml:space="preserve"> </w:t>
      </w:r>
      <m:oMath>
        <m:r>
          <m:t>3</m:t>
        </m:r>
        <m:sSub>
          <m:e>
            <m:r>
              <m:t>π</m:t>
            </m:r>
          </m:e>
          <m:sub>
            <m:r>
              <m:t>2</m:t>
            </m:r>
          </m:sub>
        </m:sSub>
        <m:r>
          <m:rPr>
            <m:sty m:val="p"/>
          </m:rPr>
          <m:t>=</m:t>
        </m:r>
        <m:r>
          <m:t>1</m:t>
        </m:r>
        <m:r>
          <m:rPr>
            <m:sty m:val="p"/>
          </m:rPr>
          <m:t>−</m:t>
        </m:r>
        <m:sSub>
          <m:e>
            <m:r>
              <m:t>π</m:t>
            </m:r>
          </m:e>
          <m:sub>
            <m:r>
              <m:t>2</m:t>
            </m:r>
          </m:sub>
        </m:sSub>
      </m:oMath>
      <w:r>
        <w:t xml:space="preserve">, es decir,</w:t>
      </w:r>
      <w:r>
        <w:t xml:space="preserve"> </w:t>
      </w:r>
      <m:oMath>
        <m:sSub>
          <m:e>
            <m:r>
              <m:t>π</m:t>
            </m:r>
          </m:e>
          <m:sub>
            <m:r>
              <m:t>2</m:t>
            </m:r>
          </m:sub>
        </m:sSub>
        <m:r>
          <m:rPr>
            <m:sty m:val="p"/>
          </m:rPr>
          <m:t>=</m:t>
        </m:r>
        <m:r>
          <m:t>1</m:t>
        </m:r>
        <m:r>
          <m:rPr>
            <m:sty m:val="p"/>
          </m:rPr>
          <m:t>/</m:t>
        </m:r>
        <m:r>
          <m:t>4</m:t>
        </m:r>
      </m:oMath>
      <w:r>
        <w:t xml:space="preserve"> </w:t>
      </w:r>
      <w:r>
        <w:t xml:space="preserve">(</w:t>
      </w:r>
      <m:oMath>
        <m:sSub>
          <m:e>
            <m:r>
              <m:t>π</m:t>
            </m:r>
          </m:e>
          <m:sub>
            <m:r>
              <m:t>i</m:t>
            </m:r>
          </m:sub>
        </m:sSub>
      </m:oMath>
      <w:r>
        <w:t xml:space="preserve">, probabilidad de Izquierda); los pagos esperados son</w:t>
      </w:r>
      <w:r>
        <w:t xml:space="preserve"> </w:t>
      </w:r>
      <m:oMath>
        <m:d>
          <m:dPr>
            <m:begChr m:val="("/>
            <m:sepChr m:val=""/>
            <m:endChr m:val=")"/>
            <m:grow/>
          </m:dPr>
          <m:e>
            <m:r>
              <m:t>3</m:t>
            </m:r>
            <m:r>
              <m:rPr>
                <m:sty m:val="p"/>
              </m:rPr>
              <m:t>/</m:t>
            </m:r>
            <m:r>
              <m:t>4</m:t>
            </m:r>
            <m:r>
              <m:rPr>
                <m:sty m:val="p"/>
              </m:rPr>
              <m:t>,</m:t>
            </m:r>
            <m:r>
              <m:t> </m:t>
            </m:r>
            <m:r>
              <m:t>3</m:t>
            </m:r>
            <m:r>
              <m:rPr>
                <m:sty m:val="p"/>
              </m:rPr>
              <m:t>/</m:t>
            </m:r>
            <m:r>
              <m:t>4</m:t>
            </m:r>
          </m:e>
        </m:d>
      </m:oMath>
      <w:r>
        <w:t xml:space="preserve">.</w:t>
      </w:r>
    </w:p>
    <w:p>
      <w:pPr>
        <w:numPr>
          <w:ilvl w:val="1"/>
          <w:numId w:val="1119"/>
        </w:numPr>
      </w:pPr>
      <w:r>
        <w:t xml:space="preserve">Sustituyendo hacia atrás: con (Izquierda, Izquierda), el 1 entra (</w:t>
      </w:r>
      <m:oMath>
        <m:r>
          <m:t>3</m:t>
        </m:r>
        <m:r>
          <m:rPr>
            <m:sty m:val="p"/>
          </m:rPr>
          <m:t>&gt;</m:t>
        </m:r>
        <m:r>
          <m:t>2</m:t>
        </m:r>
      </m:oMath>
      <w:r>
        <w:t xml:space="preserve">); con (Derecha, Derecha) o el mixto, se queda fuera (</w:t>
      </w:r>
      <m:oMath>
        <m:r>
          <m:t>2</m:t>
        </m:r>
        <m:r>
          <m:rPr>
            <m:sty m:val="p"/>
          </m:rPr>
          <m:t>&gt;</m:t>
        </m:r>
        <m:r>
          <m:t>1</m:t>
        </m:r>
      </m:oMath>
      <w:r>
        <w:t xml:space="preserve"> </w:t>
      </w:r>
      <w:r>
        <w:t xml:space="preserve">y</w:t>
      </w:r>
      <w:r>
        <w:t xml:space="preserve"> </w:t>
      </w:r>
      <m:oMath>
        <m:r>
          <m:t>2</m:t>
        </m:r>
        <m:r>
          <m:rPr>
            <m:sty m:val="p"/>
          </m:rPr>
          <m:t>&gt;</m:t>
        </m:r>
        <m:r>
          <m:t>3</m:t>
        </m:r>
        <m:r>
          <m:rPr>
            <m:sty m:val="p"/>
          </m:rPr>
          <m:t>/</m:t>
        </m:r>
        <m:r>
          <m:t>4</m:t>
        </m:r>
      </m:oMath>
      <w:r>
        <w:t xml:space="preserve">). Hay 3 ENPS.</w:t>
      </w:r>
    </w:p>
    <w:p>
      <w:pPr>
        <w:numPr>
          <w:ilvl w:val="1"/>
          <w:numId w:val="1119"/>
        </w:numPr>
      </w:pPr>
      <w:r>
        <w:t xml:space="preserve">(Fuera e Izquierda si entra; Derecha si entra) es EN de todo el juego, pero no ENPS, porque (Izquierda, Derecha) no es EN del subjuego.</w:t>
      </w:r>
    </w:p>
    <w:p>
      <w:pPr>
        <w:numPr>
          <w:ilvl w:val="0"/>
          <w:numId w:val="1118"/>
        </w:numPr>
      </w:pPr>
      <w:r>
        <w:rPr>
          <w:i/>
          <w:iCs/>
        </w:rPr>
        <w:t xml:space="preserve">Equilibrio bayesiano de</w:t>
      </w:r>
      <w:r>
        <w:rPr>
          <w:i/>
          <w:iCs/>
        </w:rPr>
        <w:t xml:space="preserve"> </w:t>
      </w:r>
      <w:r>
        <w:rPr>
          <w:i/>
          <w:iCs/>
          <w:smallCaps/>
        </w:rPr>
        <w:t xml:space="preserve">Nash</w:t>
      </w:r>
      <w:r>
        <w:rPr>
          <w:i/>
          <w:iCs/>
        </w:rPr>
        <w:t xml:space="preserve"> </w:t>
      </w:r>
      <w:r>
        <w:rPr>
          <w:i/>
          <w:iCs/>
        </w:rPr>
        <w:t xml:space="preserve">discreto</w:t>
      </w:r>
      <w:r>
        <w:t xml:space="preserve">: (1) hallar la mejor respuesta de</w:t>
      </w:r>
      <w:r>
        <w:t xml:space="preserve"> </w:t>
      </w:r>
      <w:r>
        <w:rPr>
          <w:i/>
          <w:iCs/>
        </w:rPr>
        <w:t xml:space="preserve">cada tipo</w:t>
      </w:r>
      <w:r>
        <w:t xml:space="preserve"> </w:t>
      </w:r>
      <w:r>
        <w:t xml:space="preserve">del jugador informado; (2) calcular el pago esperado del no informado con la distribución a priori; (3) comprobar para qué probabilidades cada perfil es equilibrio. Ejemplo resuelto: la entrada con capacidad desconocida (</w:t>
      </w:r>
      <w:hyperlink w:anchor="sec_juegos_bayesianos">
        <w:r>
          <w:rPr>
            <w:rStyle w:val="Hyperlink"/>
          </w:rPr>
          <w:t xml:space="preserve">II.1</w:t>
        </w:r>
      </w:hyperlink>
      <w:r>
        <w:t xml:space="preserve">, gráfico </w:t>
      </w:r>
      <w:hyperlink w:anchor="fig_arbol_harsanyi">
        <w:r>
          <w:rPr>
            <w:rStyle w:val="Hyperlink"/>
          </w:rPr>
          <w:t xml:space="preserve">3</w:t>
        </w:r>
      </w:hyperlink>
      <w:r>
        <w:t xml:space="preserve">).</w:t>
      </w:r>
    </w:p>
    <w:p>
      <w:pPr>
        <w:numPr>
          <w:ilvl w:val="0"/>
          <w:numId w:val="1118"/>
        </w:numPr>
      </w:pPr>
      <w:r>
        <w:rPr>
          <w:i/>
          <w:iCs/>
        </w:rPr>
        <w:t xml:space="preserve">Cooperación en un juego repetido</w:t>
      </w:r>
      <w:r>
        <w:t xml:space="preserve">: con el gatillo, cooperar es ENPS si</w:t>
      </w:r>
      <w:r>
        <w:t xml:space="preserve"> </w:t>
      </w:r>
      <m:oMath>
        <m:r>
          <m:t>β</m:t>
        </m:r>
        <m:r>
          <m:rPr>
            <m:sty m:val="p"/>
          </m:rPr>
          <m:t>≥</m:t>
        </m:r>
        <m:d>
          <m:dPr>
            <m:begChr m:val="("/>
            <m:sepChr m:val=""/>
            <m:endChr m:val=")"/>
            <m:grow/>
          </m:dPr>
          <m:e>
            <m:sSup>
              <m:e>
                <m:r>
                  <m:t>u</m:t>
                </m:r>
              </m:e>
              <m:sup>
                <m:r>
                  <m:rPr>
                    <m:sty m:val="p"/>
                  </m:rPr>
                  <m:t>D</m:t>
                </m:r>
              </m:sup>
            </m:sSup>
            <m:r>
              <m:rPr>
                <m:sty m:val="p"/>
              </m:rPr>
              <m:t>−</m:t>
            </m:r>
            <m:sSup>
              <m:e>
                <m:r>
                  <m:t>u</m:t>
                </m:r>
              </m:e>
              <m:sup>
                <m:r>
                  <m:rPr>
                    <m:sty m:val="p"/>
                  </m:rPr>
                  <m:t>C</m:t>
                </m:r>
              </m:sup>
            </m:sSup>
          </m:e>
        </m:d>
        <m:r>
          <m:rPr>
            <m:sty m:val="p"/>
          </m:rPr>
          <m:t>/</m:t>
        </m:r>
        <m:d>
          <m:dPr>
            <m:begChr m:val="("/>
            <m:sepChr m:val=""/>
            <m:endChr m:val=")"/>
            <m:grow/>
          </m:dPr>
          <m:e>
            <m:sSup>
              <m:e>
                <m:r>
                  <m:t>u</m:t>
                </m:r>
              </m:e>
              <m:sup>
                <m:r>
                  <m:rPr>
                    <m:sty m:val="p"/>
                  </m:rPr>
                  <m:t>D</m:t>
                </m:r>
              </m:sup>
            </m:sSup>
            <m:r>
              <m:rPr>
                <m:sty m:val="p"/>
              </m:rPr>
              <m:t>−</m:t>
            </m:r>
            <m:sSup>
              <m:e>
                <m:r>
                  <m:t>u</m:t>
                </m:r>
              </m:e>
              <m:sup>
                <m:r>
                  <m:rPr>
                    <m:sty m:val="p"/>
                  </m:rPr>
                  <m:t>N</m:t>
                </m:r>
              </m:sup>
            </m:sSup>
          </m:e>
        </m:d>
      </m:oMath>
      <w:r>
        <w:t xml:space="preserve"> </w:t>
      </w:r>
      <w:r>
        <w:t xml:space="preserve">(</w:t>
      </w:r>
      <w:hyperlink w:anchor="eq_gatillo">
        <w:r>
          <w:rPr>
            <w:rStyle w:val="Hyperlink"/>
          </w:rPr>
          <w:t xml:space="preserve">2</w:t>
        </w:r>
      </w:hyperlink>
      <w:r>
        <w:t xml:space="preserve">), que sale de</w:t>
      </w:r>
      <w:r>
        <w:t xml:space="preserve"> </w:t>
      </w:r>
      <m:oMath>
        <m:sSup>
          <m:e>
            <m:r>
              <m:t>u</m:t>
            </m:r>
          </m:e>
          <m:sup>
            <m:r>
              <m:rPr>
                <m:sty m:val="p"/>
              </m:rPr>
              <m:t>C</m:t>
            </m:r>
          </m:sup>
        </m:sSup>
        <m:r>
          <m:rPr>
            <m:sty m:val="p"/>
          </m:rPr>
          <m:t>/</m:t>
        </m:r>
        <m:d>
          <m:dPr>
            <m:begChr m:val="("/>
            <m:sepChr m:val=""/>
            <m:endChr m:val=")"/>
            <m:grow/>
          </m:dPr>
          <m:e>
            <m:r>
              <m:t>1</m:t>
            </m:r>
            <m:r>
              <m:rPr>
                <m:sty m:val="p"/>
              </m:rPr>
              <m:t>−</m:t>
            </m:r>
            <m:r>
              <m:t>β</m:t>
            </m:r>
          </m:e>
        </m:d>
        <m:r>
          <m:rPr>
            <m:sty m:val="p"/>
          </m:rPr>
          <m:t>≥</m:t>
        </m:r>
        <m:sSup>
          <m:e>
            <m:r>
              <m:t>u</m:t>
            </m:r>
          </m:e>
          <m:sup>
            <m:r>
              <m:rPr>
                <m:sty m:val="p"/>
              </m:rPr>
              <m:t>D</m:t>
            </m:r>
          </m:sup>
        </m:sSup>
        <m:r>
          <m:rPr>
            <m:sty m:val="p"/>
          </m:rPr>
          <m:t>+</m:t>
        </m:r>
        <m:r>
          <m:t>β</m:t>
        </m:r>
        <m:r>
          <m:t> </m:t>
        </m:r>
        <m:sSup>
          <m:e>
            <m:r>
              <m:t>u</m:t>
            </m:r>
          </m:e>
          <m:sup>
            <m:r>
              <m:rPr>
                <m:sty m:val="p"/>
              </m:rPr>
              <m:t>N</m:t>
            </m:r>
          </m:sup>
        </m:sSup>
        <m:r>
          <m:rPr>
            <m:sty m:val="p"/>
          </m:rPr>
          <m:t>/</m:t>
        </m:r>
        <m:d>
          <m:dPr>
            <m:begChr m:val="("/>
            <m:sepChr m:val=""/>
            <m:endChr m:val=")"/>
            <m:grow/>
          </m:dPr>
          <m:e>
            <m:r>
              <m:t>1</m:t>
            </m:r>
            <m:r>
              <m:rPr>
                <m:sty m:val="p"/>
              </m:rPr>
              <m:t>−</m:t>
            </m:r>
            <m:r>
              <m:t>β</m:t>
            </m:r>
          </m:e>
        </m:d>
      </m:oMath>
      <w:r>
        <w:t xml:space="preserve">: multiplicando por</w:t>
      </w:r>
      <w:r>
        <w:t xml:space="preserve"> </w:t>
      </w:r>
      <m:oMath>
        <m:r>
          <m:t>1</m:t>
        </m:r>
        <m:r>
          <m:rPr>
            <m:sty m:val="p"/>
          </m:rPr>
          <m:t>−</m:t>
        </m:r>
        <m:r>
          <m:t>β</m:t>
        </m:r>
      </m:oMath>
      <w:r>
        <w:t xml:space="preserve">,</w:t>
      </w:r>
      <w:r>
        <w:t xml:space="preserve"> </w:t>
      </w:r>
      <m:oMath>
        <m:sSup>
          <m:e>
            <m:r>
              <m:t>u</m:t>
            </m:r>
          </m:e>
          <m:sup>
            <m:r>
              <m:rPr>
                <m:sty m:val="p"/>
              </m:rPr>
              <m:t>C</m:t>
            </m:r>
          </m:sup>
        </m:sSup>
        <m:r>
          <m:rPr>
            <m:sty m:val="p"/>
          </m:rPr>
          <m:t>≥</m:t>
        </m:r>
        <m:d>
          <m:dPr>
            <m:begChr m:val="("/>
            <m:sepChr m:val=""/>
            <m:endChr m:val=")"/>
            <m:grow/>
          </m:dPr>
          <m:e>
            <m:r>
              <m:t>1</m:t>
            </m:r>
            <m:r>
              <m:rPr>
                <m:sty m:val="p"/>
              </m:rPr>
              <m:t>−</m:t>
            </m:r>
            <m:r>
              <m:t>β</m:t>
            </m:r>
          </m:e>
        </m:d>
        <m:sSup>
          <m:e>
            <m:r>
              <m:t>u</m:t>
            </m:r>
          </m:e>
          <m:sup>
            <m:r>
              <m:rPr>
                <m:sty m:val="p"/>
              </m:rPr>
              <m:t>D</m:t>
            </m:r>
          </m:sup>
        </m:sSup>
        <m:r>
          <m:rPr>
            <m:sty m:val="p"/>
          </m:rPr>
          <m:t>+</m:t>
        </m:r>
        <m:r>
          <m:t>β</m:t>
        </m:r>
        <m:sSup>
          <m:e>
            <m:r>
              <m:t>u</m:t>
            </m:r>
          </m:e>
          <m:sup>
            <m:r>
              <m:rPr>
                <m:sty m:val="p"/>
              </m:rPr>
              <m:t>N</m:t>
            </m:r>
          </m:sup>
        </m:sSup>
      </m:oMath>
      <w:r>
        <w:t xml:space="preserve">, y despejando</w:t>
      </w:r>
      <w:r>
        <w:t xml:space="preserve"> </w:t>
      </w:r>
      <m:oMath>
        <m:r>
          <m:t>β</m:t>
        </m:r>
      </m:oMath>
      <w:r>
        <w:t xml:space="preserve">.</w:t>
      </w:r>
    </w:p>
    <w:p>
      <w:pPr>
        <w:numPr>
          <w:ilvl w:val="0"/>
          <w:numId w:val="1118"/>
        </w:numPr>
      </w:pPr>
      <w:r>
        <w:rPr>
          <w:i/>
          <w:iCs/>
        </w:rPr>
        <w:t xml:space="preserve">Subastas</w:t>
      </w:r>
      <w:r>
        <w:t xml:space="preserve">: en segundo precio (e inglesa con valores privados) se puja la valoración; en primer precio (y holandesa), con</w:t>
      </w:r>
      <w:r>
        <w:t xml:space="preserve"> </w:t>
      </w:r>
      <m:oMath>
        <m:r>
          <m:t>U</m:t>
        </m:r>
        <m:d>
          <m:dPr>
            <m:begChr m:val="["/>
            <m:sepChr m:val=""/>
            <m:endChr m:val="]"/>
            <m:grow/>
          </m:dPr>
          <m:e>
            <m:r>
              <m:t>0</m:t>
            </m:r>
            <m:r>
              <m:rPr>
                <m:sty m:val="p"/>
              </m:rPr>
              <m:t>,</m:t>
            </m:r>
            <m:r>
              <m:t>1</m:t>
            </m:r>
          </m:e>
        </m:d>
      </m:oMath>
      <w:r>
        <w:t xml:space="preserve">,</w:t>
      </w:r>
      <w:r>
        <w:t xml:space="preserve"> </w:t>
      </w:r>
      <m:oMath>
        <m:r>
          <m:t>b</m:t>
        </m:r>
        <m:d>
          <m:dPr>
            <m:begChr m:val="("/>
            <m:sepChr m:val=""/>
            <m:endChr m:val=")"/>
            <m:grow/>
          </m:dPr>
          <m:e>
            <m:r>
              <m:t>v</m:t>
            </m:r>
          </m:e>
        </m:d>
        <m:r>
          <m:rPr>
            <m:sty m:val="p"/>
          </m:rPr>
          <m:t>=</m:t>
        </m:r>
        <m:d>
          <m:dPr>
            <m:begChr m:val="("/>
            <m:sepChr m:val=""/>
            <m:endChr m:val=")"/>
            <m:grow/>
          </m:dPr>
          <m:e>
            <m:r>
              <m:t>n</m:t>
            </m:r>
            <m:r>
              <m:rPr>
                <m:sty m:val="p"/>
              </m:rPr>
              <m:t>−</m:t>
            </m:r>
            <m:r>
              <m:t>1</m:t>
            </m:r>
          </m:e>
        </m:d>
        <m:r>
          <m:t>v</m:t>
        </m:r>
        <m:r>
          <m:rPr>
            <m:sty m:val="p"/>
          </m:rPr>
          <m:t>/</m:t>
        </m:r>
        <m:r>
          <m:t>n</m:t>
        </m:r>
      </m:oMath>
      <w:r>
        <w:t xml:space="preserve">; el ingreso esperado es</w:t>
      </w:r>
      <w:r>
        <w:t xml:space="preserve"> </w:t>
      </w:r>
      <m:oMath>
        <m:d>
          <m:dPr>
            <m:begChr m:val="("/>
            <m:sepChr m:val=""/>
            <m:endChr m:val=")"/>
            <m:grow/>
          </m:dPr>
          <m:e>
            <m:r>
              <m:t>n</m:t>
            </m:r>
            <m:r>
              <m:rPr>
                <m:sty m:val="p"/>
              </m:rPr>
              <m:t>−</m:t>
            </m:r>
            <m:r>
              <m:t>1</m:t>
            </m:r>
          </m:e>
        </m:d>
        <m:r>
          <m:rPr>
            <m:sty m:val="p"/>
          </m:rPr>
          <m:t>/</m:t>
        </m:r>
        <m:d>
          <m:dPr>
            <m:begChr m:val="("/>
            <m:sepChr m:val=""/>
            <m:endChr m:val=")"/>
            <m:grow/>
          </m:dPr>
          <m:e>
            <m:r>
              <m:t>n</m:t>
            </m:r>
            <m:r>
              <m:rPr>
                <m:sty m:val="p"/>
              </m:rPr>
              <m:t>+</m:t>
            </m:r>
            <m:r>
              <m:t>1</m:t>
            </m:r>
          </m:e>
        </m:d>
      </m:oMath>
      <w:r>
        <w:t xml:space="preserve"> </w:t>
      </w:r>
      <w:r>
        <w:t xml:space="preserve">en los 2; el precio de reserva óptimo con</w:t>
      </w:r>
      <w:r>
        <w:t xml:space="preserve"> </w:t>
      </w:r>
      <m:oMath>
        <m:r>
          <m:t>U</m:t>
        </m:r>
        <m:d>
          <m:dPr>
            <m:begChr m:val="["/>
            <m:sepChr m:val=""/>
            <m:endChr m:val="]"/>
            <m:grow/>
          </m:dPr>
          <m:e>
            <m:r>
              <m:t>0</m:t>
            </m:r>
            <m:r>
              <m:rPr>
                <m:sty m:val="p"/>
              </m:rPr>
              <m:t>,</m:t>
            </m:r>
            <m:r>
              <m:t>1</m:t>
            </m:r>
          </m:e>
        </m:d>
      </m:oMath>
      <w:r>
        <w:t xml:space="preserve"> </w:t>
      </w:r>
      <w:r>
        <w:t xml:space="preserve">y</w:t>
      </w:r>
      <w:r>
        <w:t xml:space="preserve"> </w:t>
      </w:r>
      <m:oMath>
        <m:sSub>
          <m:e>
            <m:r>
              <m:t>v</m:t>
            </m:r>
          </m:e>
          <m:sub>
            <m:r>
              <m:t>0</m:t>
            </m:r>
          </m:sub>
        </m:sSub>
        <m:r>
          <m:rPr>
            <m:sty m:val="p"/>
          </m:rPr>
          <m:t>=</m:t>
        </m:r>
        <m:r>
          <m:t>0</m:t>
        </m:r>
      </m:oMath>
      <w:r>
        <w:t xml:space="preserve"> </w:t>
      </w:r>
      <w:r>
        <w:t xml:space="preserve">es</w:t>
      </w:r>
      <w:r>
        <w:t xml:space="preserve"> </w:t>
      </w:r>
      <m:oMath>
        <m:r>
          <m:t>1</m:t>
        </m:r>
        <m:r>
          <m:rPr>
            <m:sty m:val="p"/>
          </m:rPr>
          <m:t>/</m:t>
        </m:r>
        <m:r>
          <m:t>2</m:t>
        </m:r>
      </m:oMath>
      <w:r>
        <w:t xml:space="preserve">.</w:t>
      </w:r>
    </w:p>
    <w:bookmarkStart w:id="174" w:name="un_equilibrio_en_mixtas_el_juego_d_20237"/>
    <w:p>
      <w:pPr>
        <w:pStyle w:val="Heading2"/>
      </w:pPr>
      <w:r>
        <w:t xml:space="preserve">Un equilibrio en mixtas: el juego de la inspección</w:t>
      </w:r>
    </w:p>
    <w:p>
      <w:pPr>
        <w:pStyle w:val="FirstParagraph"/>
        <w:keepNext/>
      </w:pPr>
      <w:r>
        <w:t xml:space="preserve">Un trabajador elige trabajar o escaquearse; la empresa, vigilar, con un coste de 1, o no vigilar. El salario es 4 y esforzarse cuesta 2; quien se escaquea y es descubierto no cobra; trabajar produce 6 (tabla </w:t>
      </w:r>
      <w:hyperlink w:anchor="tab_inspeccion">
        <w:r>
          <w:rPr>
            <w:rStyle w:val="Hyperlink"/>
          </w:rPr>
          <w:t xml:space="preserve">6</w:t>
        </w:r>
      </w:hyperlink>
      <w:r>
        <w:t xml:space="preserve">). No hay EN en puras: las mejores respuestas dan vueltas (gráfico </w:t>
      </w:r>
      <w:hyperlink w:anchor="fig_inspeccion">
        <w:r>
          <w:rPr>
            <w:rStyle w:val="Hyperlink"/>
          </w:rPr>
          <w:t xml:space="preserve">7</w:t>
        </w:r>
      </w:hyperlink>
      <w:r>
        <w:t xml:space="preserve">).</w:t>
      </w:r>
    </w:p>
    <w:p>
      <w:pPr>
        <w:numPr>
          <w:ilvl w:val="0"/>
          <w:numId w:val="1120"/>
        </w:numPr>
      </w:pPr>
      <w:r>
        <w:t xml:space="preserve">La empresa vigila con la probabilidad</w:t>
      </w:r>
      <w:r>
        <w:t xml:space="preserve"> </w:t>
      </w:r>
      <m:oMath>
        <m:sSub>
          <m:e>
            <m:r>
              <m:t>π</m:t>
            </m:r>
          </m:e>
          <m:sub>
            <m:r>
              <m:t>V</m:t>
            </m:r>
          </m:sub>
        </m:sSub>
      </m:oMath>
      <w:r>
        <w:t xml:space="preserve"> </w:t>
      </w:r>
      <w:r>
        <w:t xml:space="preserve">que deja indiferente al trabajador: trabajar le da 2 y escaquearse</w:t>
      </w:r>
      <w:r>
        <w:t xml:space="preserve"> </w:t>
      </w:r>
      <m:oMath>
        <m:r>
          <m:t>4</m:t>
        </m:r>
        <m:d>
          <m:dPr>
            <m:begChr m:val="("/>
            <m:sepChr m:val=""/>
            <m:endChr m:val=")"/>
            <m:grow/>
          </m:dPr>
          <m:e>
            <m:r>
              <m:t>1</m:t>
            </m:r>
            <m:r>
              <m:rPr>
                <m:sty m:val="p"/>
              </m:rPr>
              <m:t>−</m:t>
            </m:r>
            <m:sSub>
              <m:e>
                <m:r>
                  <m:t>π</m:t>
                </m:r>
              </m:e>
              <m:sub>
                <m:r>
                  <m:t>V</m:t>
                </m:r>
              </m:sub>
            </m:sSub>
          </m:e>
        </m:d>
      </m:oMath>
      <w:r>
        <w:t xml:space="preserve">, así que</w:t>
      </w:r>
      <w:r>
        <w:t xml:space="preserve"> </w:t>
      </w:r>
      <m:oMath>
        <m:sSubSup>
          <m:e>
            <m:r>
              <m:t>π</m:t>
            </m:r>
          </m:e>
          <m:sub>
            <m:r>
              <m:t>V</m:t>
            </m:r>
          </m:sub>
          <m:sup>
            <m:r>
              <m:rPr>
                <m:sty m:val="p"/>
              </m:rPr>
              <m:t>*</m:t>
            </m:r>
          </m:sup>
        </m:sSubSup>
        <m:r>
          <m:rPr>
            <m:sty m:val="p"/>
          </m:rPr>
          <m:t>=</m:t>
        </m:r>
        <m:r>
          <m:t>1</m:t>
        </m:r>
        <m:r>
          <m:rPr>
            <m:sty m:val="p"/>
          </m:rPr>
          <m:t>/</m:t>
        </m:r>
        <m:r>
          <m:t>2</m:t>
        </m:r>
      </m:oMath>
      <w:r>
        <w:t xml:space="preserve">.</w:t>
      </w:r>
    </w:p>
    <w:p>
      <w:pPr>
        <w:numPr>
          <w:ilvl w:val="0"/>
          <w:numId w:val="1120"/>
        </w:numPr>
      </w:pPr>
      <w:r>
        <w:t xml:space="preserve">El trabajador trabaja con la probabilidad</w:t>
      </w:r>
      <w:r>
        <w:t xml:space="preserve"> </w:t>
      </w:r>
      <m:oMath>
        <m:sSub>
          <m:e>
            <m:r>
              <m:t>π</m:t>
            </m:r>
          </m:e>
          <m:sub>
            <m:r>
              <m:t>T</m:t>
            </m:r>
          </m:sub>
        </m:sSub>
      </m:oMath>
      <w:r>
        <w:t xml:space="preserve"> </w:t>
      </w:r>
      <w:r>
        <w:t xml:space="preserve">que deja indiferente a la empresa: vigilar le da</w:t>
      </w:r>
      <w:r>
        <w:t xml:space="preserve"> </w:t>
      </w:r>
      <m:oMath>
        <m:sSub>
          <m:e>
            <m:r>
              <m:t>π</m:t>
            </m:r>
          </m:e>
          <m:sub>
            <m:r>
              <m:t>T</m:t>
            </m:r>
          </m:sub>
        </m:sSub>
        <m:r>
          <m:rPr>
            <m:sty m:val="p"/>
          </m:rPr>
          <m:t>−</m:t>
        </m:r>
        <m:d>
          <m:dPr>
            <m:begChr m:val="("/>
            <m:sepChr m:val=""/>
            <m:endChr m:val=")"/>
            <m:grow/>
          </m:dPr>
          <m:e>
            <m:r>
              <m:t>1</m:t>
            </m:r>
            <m:r>
              <m:rPr>
                <m:sty m:val="p"/>
              </m:rPr>
              <m:t>−</m:t>
            </m:r>
            <m:sSub>
              <m:e>
                <m:r>
                  <m:t>π</m:t>
                </m:r>
              </m:e>
              <m:sub>
                <m:r>
                  <m:t>T</m:t>
                </m:r>
              </m:sub>
            </m:sSub>
          </m:e>
        </m:d>
        <m:r>
          <m:rPr>
            <m:sty m:val="p"/>
          </m:rPr>
          <m:t>=</m:t>
        </m:r>
        <m:r>
          <m:t>2</m:t>
        </m:r>
        <m:sSub>
          <m:e>
            <m:r>
              <m:t>π</m:t>
            </m:r>
          </m:e>
          <m:sub>
            <m:r>
              <m:t>T</m:t>
            </m:r>
          </m:sub>
        </m:sSub>
        <m:r>
          <m:rPr>
            <m:sty m:val="p"/>
          </m:rPr>
          <m:t>−</m:t>
        </m:r>
        <m:r>
          <m:t>1</m:t>
        </m:r>
      </m:oMath>
      <w:r>
        <w:t xml:space="preserve"> </w:t>
      </w:r>
      <w:r>
        <w:t xml:space="preserve">y no vigilar</w:t>
      </w:r>
      <w:r>
        <w:t xml:space="preserve"> </w:t>
      </w:r>
      <m:oMath>
        <m:r>
          <m:t>2</m:t>
        </m:r>
        <m:sSub>
          <m:e>
            <m:r>
              <m:t>π</m:t>
            </m:r>
          </m:e>
          <m:sub>
            <m:r>
              <m:t>T</m:t>
            </m:r>
          </m:sub>
        </m:sSub>
        <m:r>
          <m:rPr>
            <m:sty m:val="p"/>
          </m:rPr>
          <m:t>−</m:t>
        </m:r>
        <m:r>
          <m:t>4</m:t>
        </m:r>
        <m:d>
          <m:dPr>
            <m:begChr m:val="("/>
            <m:sepChr m:val=""/>
            <m:endChr m:val=")"/>
            <m:grow/>
          </m:dPr>
          <m:e>
            <m:r>
              <m:t>1</m:t>
            </m:r>
            <m:r>
              <m:rPr>
                <m:sty m:val="p"/>
              </m:rPr>
              <m:t>−</m:t>
            </m:r>
            <m:sSub>
              <m:e>
                <m:r>
                  <m:t>π</m:t>
                </m:r>
              </m:e>
              <m:sub>
                <m:r>
                  <m:t>T</m:t>
                </m:r>
              </m:sub>
            </m:sSub>
          </m:e>
        </m:d>
        <m:r>
          <m:rPr>
            <m:sty m:val="p"/>
          </m:rPr>
          <m:t>=</m:t>
        </m:r>
        <m:r>
          <m:t>6</m:t>
        </m:r>
        <m:sSub>
          <m:e>
            <m:r>
              <m:t>π</m:t>
            </m:r>
          </m:e>
          <m:sub>
            <m:r>
              <m:t>T</m:t>
            </m:r>
          </m:sub>
        </m:sSub>
        <m:r>
          <m:rPr>
            <m:sty m:val="p"/>
          </m:rPr>
          <m:t>−</m:t>
        </m:r>
        <m:r>
          <m:t>4</m:t>
        </m:r>
      </m:oMath>
      <w:r>
        <w:t xml:space="preserve">, así que</w:t>
      </w:r>
      <w:r>
        <w:t xml:space="preserve"> </w:t>
      </w:r>
      <m:oMath>
        <m:sSubSup>
          <m:e>
            <m:r>
              <m:t>π</m:t>
            </m:r>
          </m:e>
          <m:sub>
            <m:r>
              <m:t>T</m:t>
            </m:r>
          </m:sub>
          <m:sup>
            <m:r>
              <m:rPr>
                <m:sty m:val="p"/>
              </m:rPr>
              <m:t>*</m:t>
            </m:r>
          </m:sup>
        </m:sSubSup>
        <m:r>
          <m:rPr>
            <m:sty m:val="p"/>
          </m:rPr>
          <m:t>=</m:t>
        </m:r>
        <m:r>
          <m:t>3</m:t>
        </m:r>
        <m:r>
          <m:rPr>
            <m:sty m:val="p"/>
          </m:rPr>
          <m:t>/</m:t>
        </m:r>
        <m:r>
          <m:t>4</m:t>
        </m:r>
      </m:oMath>
      <w:r>
        <w:t xml:space="preserve">.</w:t>
      </w:r>
    </w:p>
    <w:p>
      <w:pPr>
        <w:numPr>
          <w:ilvl w:val="0"/>
          <w:numId w:val="1120"/>
        </w:numPr>
      </w:pPr>
      <w:r>
        <w:t xml:space="preserve">Lectura: si vigilar se encarece, la probabilidad de vigilar de la empresa no cambia (depende de los pagos del trabajador); lo que cambia es que el trabajador se escaquea más. Una estrategia mixta puede interpretarse también como la proporción de una población que juega cada acción, o como el resultado de pequeñas incertidumbres sobre los pagos de los demás</w:t>
      </w:r>
      <w:r>
        <w:t xml:space="preserve"> </w:t>
      </w:r>
      <w:r>
        <w:t xml:space="preserve">(</w:t>
      </w:r>
      <w:hyperlink w:anchor="ref_Harsanyi1973Games">
        <w:r>
          <w:rPr>
            <w:rStyle w:val="Hyperlink"/>
            <w:smallCaps/>
          </w:rPr>
          <w:t xml:space="preserve">Harsanyi</w:t>
        </w:r>
        <w:r>
          <w:rPr>
            <w:rStyle w:val="Hyperlink"/>
          </w:rPr>
          <w:t xml:space="preserve">, 1973</w:t>
        </w:r>
      </w:hyperlink>
      <w:r>
        <w:t xml:space="preserve">)</w:t>
      </w:r>
      <w:r>
        <w:t xml:space="preserve">.</w:t>
      </w:r>
    </w:p>
    <w:bookmarkStart w:id="169" w:name="tab_inspeccion"/>
    <w:p>
      <w:pPr>
        <w:pStyle w:val="TableCaption"/>
      </w:pPr>
      <w:r>
        <w:t xml:space="preserve">Tabla 6.–</w:t>
      </w:r>
      <w:r>
        <w:t xml:space="preserve"> </w:t>
      </w:r>
      <w:r>
        <w:t xml:space="preserve">El juego de la inspección (trabajador, filas; empresa, columnas): sin equilibrio en estrategias puras</w:t>
      </w:r>
    </w:p>
    <w:tbl>
      <w:tblPr>
        <w:tblStyle w:val="Table"/>
        <w:tblW w:type="auto" w:w="0"/>
        <w:tblLook w:firstRow="0" w:lastRow="0" w:firstColumn="0" w:lastColumn="0" w:noHBand="0" w:noVBand="0" w:val="0000"/>
        <w:tblCaption w:val="Tabla 6.– El juego de la inspección (trabajador, filas; empresa, columnas): sin equilibrio en estrategias puras"/>
      </w:tblPr>
      <w:tblGrid>
        <w:gridCol w:w="2640"/>
        <w:gridCol w:w="2640"/>
        <w:gridCol w:w="2640"/>
      </w:tblGrid>
      <w:tr>
        <w:tc>
          <w:tcPr>
            <w:vAlign w:val="center"/>
          </w:tcPr>
          <w:p>
            <w:pPr>
              <w:pStyle w:val="Compact"/>
            </w:pPr>
          </w:p>
        </w:tc>
        <w:tc>
          <w:tcPr>
            <w:vAlign w:val="center"/>
          </w:tcPr>
          <w:p>
            <w:pPr>
              <w:pStyle w:val="Compact"/>
              <w:jc w:val="center"/>
            </w:pPr>
            <w:r>
              <w:rPr>
                <w:b/>
                <w:bCs/>
              </w:rPr>
              <w:t xml:space="preserve">Vigilar</w:t>
            </w:r>
            <w:r>
              <w:t xml:space="preserve"> </w:t>
            </w:r>
            <w:r>
              <w:t xml:space="preserve">(</w:t>
            </w:r>
            <m:oMath>
              <m:sSub>
                <m:e>
                  <m:r>
                    <m:t>π</m:t>
                  </m:r>
                </m:e>
                <m:sub>
                  <m:r>
                    <m:t>V</m:t>
                  </m:r>
                </m:sub>
              </m:sSub>
            </m:oMath>
            <w:r>
              <w:t xml:space="preserve">)</w:t>
            </w:r>
          </w:p>
        </w:tc>
        <w:tc>
          <w:tcPr>
            <w:vAlign w:val="center"/>
          </w:tcPr>
          <w:p>
            <w:pPr>
              <w:pStyle w:val="Compact"/>
              <w:jc w:val="center"/>
            </w:pPr>
            <w:r>
              <w:rPr>
                <w:b/>
                <w:bCs/>
              </w:rPr>
              <w:t xml:space="preserve">No vigilar</w:t>
            </w:r>
          </w:p>
        </w:tc>
      </w:tr>
      <w:tr>
        <w:tc>
          <w:tcPr>
            <w:vAlign w:val="center"/>
          </w:tcPr>
          <w:p>
            <w:pPr>
              <w:pStyle w:val="Compact"/>
              <w:jc w:val="center"/>
            </w:pPr>
            <w:r>
              <w:rPr>
                <w:b/>
                <w:bCs/>
              </w:rPr>
              <w:t xml:space="preserve">Trabajar</w:t>
            </w:r>
            <w:r>
              <w:t xml:space="preserve"> </w:t>
            </w:r>
            <w:r>
              <w:t xml:space="preserve">(</w:t>
            </w:r>
            <m:oMath>
              <m:sSub>
                <m:e>
                  <m:r>
                    <m:t>π</m:t>
                  </m:r>
                </m:e>
                <m:sub>
                  <m:r>
                    <m:t>T</m:t>
                  </m:r>
                </m:sub>
              </m:sSub>
            </m:oMath>
            <w:r>
              <w:t xml:space="preserve">)</w:t>
            </w:r>
          </w:p>
        </w:tc>
        <w:tc>
          <w:tcPr>
            <w:vAlign w:val="center"/>
          </w:tcPr>
          <w:p>
            <w:pPr>
              <w:pStyle w:val="Compact"/>
              <w:jc w:val="center"/>
            </w:pPr>
            <m:oMath>
              <m:d>
                <m:dPr>
                  <m:begChr m:val="("/>
                  <m:sepChr m:val=""/>
                  <m:endChr m:val=")"/>
                  <m:grow/>
                </m:dPr>
                <m:e>
                  <m:bar>
                    <m:barPr>
                      <m:pos m:val="bot"/>
                    </m:barPr>
                    <m:e>
                      <m:r>
                        <m:t>2</m:t>
                      </m:r>
                    </m:e>
                  </m:bar>
                  <m:r>
                    <m:rPr>
                      <m:sty m:val="p"/>
                    </m:rPr>
                    <m:t>,</m:t>
                  </m:r>
                  <m:r>
                    <m:t>1</m:t>
                  </m:r>
                </m:e>
              </m:d>
            </m:oMath>
          </w:p>
        </w:tc>
        <w:tc>
          <w:tcPr>
            <w:vAlign w:val="center"/>
          </w:tcPr>
          <w:p>
            <w:pPr>
              <w:pStyle w:val="Compact"/>
              <w:jc w:val="center"/>
            </w:pPr>
            <m:oMath>
              <m:d>
                <m:dPr>
                  <m:begChr m:val="("/>
                  <m:sepChr m:val=""/>
                  <m:endChr m:val=")"/>
                  <m:grow/>
                </m:dPr>
                <m:e>
                  <m:r>
                    <m:t>2</m:t>
                  </m:r>
                  <m:r>
                    <m:rPr>
                      <m:sty m:val="p"/>
                    </m:rPr>
                    <m:t>,</m:t>
                  </m:r>
                  <m:bar>
                    <m:barPr>
                      <m:pos m:val="bot"/>
                    </m:barPr>
                    <m:e>
                      <m:r>
                        <m:t>2</m:t>
                      </m:r>
                    </m:e>
                  </m:bar>
                </m:e>
              </m:d>
            </m:oMath>
          </w:p>
        </w:tc>
      </w:tr>
      <w:tr>
        <w:tc>
          <w:tcPr>
            <w:vAlign w:val="center"/>
          </w:tcPr>
          <w:p>
            <w:pPr>
              <w:pStyle w:val="Compact"/>
              <w:jc w:val="center"/>
            </w:pPr>
            <w:r>
              <w:rPr>
                <w:b/>
                <w:bCs/>
              </w:rPr>
              <w:t xml:space="preserve">Escaquearse</w:t>
            </w:r>
          </w:p>
        </w:tc>
        <w:tc>
          <w:tcPr>
            <w:vAlign w:val="center"/>
          </w:tcPr>
          <w:p>
            <w:pPr>
              <w:pStyle w:val="Compact"/>
              <w:jc w:val="center"/>
            </w:pPr>
            <m:oMath>
              <m:d>
                <m:dPr>
                  <m:begChr m:val="("/>
                  <m:sepChr m:val=""/>
                  <m:endChr m:val=")"/>
                  <m:grow/>
                </m:dPr>
                <m:e>
                  <m:r>
                    <m:t>0</m:t>
                  </m:r>
                  <m:r>
                    <m:rPr>
                      <m:sty m:val="p"/>
                    </m:rPr>
                    <m:t>,</m:t>
                  </m:r>
                  <m:bar>
                    <m:barPr>
                      <m:pos m:val="bot"/>
                    </m:barPr>
                    <m:e>
                      <m:r>
                        <m:rPr>
                          <m:sty m:val="p"/>
                        </m:rPr>
                        <m:t>−</m:t>
                      </m:r>
                      <m:r>
                        <m:t>1</m:t>
                      </m:r>
                    </m:e>
                  </m:bar>
                </m:e>
              </m:d>
            </m:oMath>
          </w:p>
        </w:tc>
        <w:tc>
          <w:tcPr>
            <w:vAlign w:val="center"/>
          </w:tcPr>
          <w:p>
            <w:pPr>
              <w:pStyle w:val="Compact"/>
              <w:jc w:val="center"/>
            </w:pPr>
            <m:oMath>
              <m:d>
                <m:dPr>
                  <m:begChr m:val="("/>
                  <m:sepChr m:val=""/>
                  <m:endChr m:val=")"/>
                  <m:grow/>
                </m:dPr>
                <m:e>
                  <m:bar>
                    <m:barPr>
                      <m:pos m:val="bot"/>
                    </m:barPr>
                    <m:e>
                      <m:r>
                        <m:t>4</m:t>
                      </m:r>
                    </m:e>
                  </m:bar>
                  <m:r>
                    <m:rPr>
                      <m:sty m:val="p"/>
                    </m:rPr>
                    <m:t>,</m:t>
                  </m:r>
                  <m:r>
                    <m:rPr>
                      <m:sty m:val="p"/>
                    </m:rPr>
                    <m:t>−</m:t>
                  </m:r>
                  <m:r>
                    <m:t>4</m:t>
                  </m:r>
                </m:e>
              </m:d>
            </m:oMath>
          </w:p>
        </w:tc>
      </w:tr>
    </w:tbl>
    <w:bookmarkEnd w:id="169"/>
    <w:p>
      <w:pPr>
        <w:pStyle w:val="BodyText"/>
      </w:pPr>
      <w:r>
        <w:rPr>
          <w:i/>
          <w:iCs/>
        </w:rPr>
        <w:t xml:space="preserve">Fuente: elaboración propia (salario 4, coste del esfuerzo 2, coste de vigilar 1, producto 6) a partir de la idea de</w:t>
      </w:r>
      <w:r>
        <w:rPr>
          <w:i/>
          <w:iCs/>
        </w:rPr>
        <w:t xml:space="preserve"> </w:t>
      </w:r>
      <w:r>
        <w:rPr>
          <w:i/>
          <w:iCs/>
          <w:smallCaps/>
        </w:rPr>
        <w:t xml:space="preserve">Gibbons</w:t>
      </w:r>
      <w:r>
        <w:rPr>
          <w:i/>
          <w:iCs/>
        </w:rPr>
        <w:t xml:space="preserve"> </w:t>
      </w:r>
      <w:r>
        <w:rPr>
          <w:i/>
          <w:iCs/>
        </w:rPr>
        <w:t xml:space="preserve">(</w:t>
      </w:r>
      <w:hyperlink w:anchor="ref_Gibbons1992Game">
        <w:r>
          <w:rPr>
            <w:rStyle w:val="Hyperlink"/>
            <w:i/>
            <w:iCs/>
          </w:rPr>
          <w:t xml:space="preserve">1992, cap. 1</w:t>
        </w:r>
      </w:hyperlink>
      <w:r>
        <w:rPr>
          <w:i/>
          <w:iCs/>
        </w:rPr>
        <w:t xml:space="preserve">)</w:t>
      </w:r>
      <w:r>
        <w:rPr>
          <w:i/>
          <w:iCs/>
        </w:rPr>
        <w:t xml:space="preserve">.</w:t>
      </w:r>
    </w:p>
    <w:bookmarkStart w:id="173" w:name="fig_inspeccion"/>
    <w:p>
      <w:pPr>
        <w:pStyle w:val="ImageCaption"/>
      </w:pPr>
      <w:r>
        <w:t xml:space="preserve">Gráfico 7.–</w:t>
      </w:r>
      <w:r>
        <w:t xml:space="preserve"> </w:t>
      </w:r>
      <w:r>
        <w:t xml:space="preserve">Mejores respuestas en el juego de la inspección y equilibrio en mixtas</w:t>
      </w:r>
    </w:p>
    <w:p>
      <w:pPr>
        <w:pStyle w:val="CaptionedFigure"/>
      </w:pPr>
      <w:r>
        <w:drawing>
          <wp:inline>
            <wp:extent cx="2776840" cy="2434322"/>
            <wp:effectExtent b="0" l="0" r="0" t="0"/>
            <wp:docPr descr="Gráfico 7.– Mejores respuestas en el juego de la inspección y equilibrio en mixtas" title="" id="171" name="Picture"/>
            <a:graphic>
              <a:graphicData uri="http://schemas.openxmlformats.org/drawingml/2006/picture">
                <pic:pic>
                  <pic:nvPicPr>
                    <pic:cNvPr descr="C:\Users\vgutierrez\Documents\src\victorgutierrezmarcos.github.io-revision\oposicion\temario\fuentes\3A14\graficos/inspeccion.png" id="172" name="Picture"/>
                    <pic:cNvPicPr>
                      <a:picLocks noChangeArrowheads="1" noChangeAspect="1"/>
                    </pic:cNvPicPr>
                  </pic:nvPicPr>
                  <pic:blipFill>
                    <a:blip r:embed="rId170"/>
                    <a:stretch>
                      <a:fillRect/>
                    </a:stretch>
                  </pic:blipFill>
                  <pic:spPr bwMode="auto">
                    <a:xfrm>
                      <a:off x="0" y="0"/>
                      <a:ext cx="2776840" cy="2434322"/>
                    </a:xfrm>
                    <a:prstGeom prst="rect">
                      <a:avLst/>
                    </a:prstGeom>
                    <a:noFill/>
                    <a:ln w="9525">
                      <a:noFill/>
                      <a:headEnd/>
                      <a:tailEnd/>
                    </a:ln>
                  </pic:spPr>
                </pic:pic>
              </a:graphicData>
            </a:graphic>
          </wp:inline>
        </w:drawing>
      </w:r>
    </w:p>
    <w:bookmarkEnd w:id="173"/>
    <w:p>
      <w:pPr>
        <w:pStyle w:val="Piedeimagen"/>
      </w:pPr>
      <w:r>
        <w:t xml:space="preserve">Fuente: elaboración propia.</w:t>
      </w:r>
    </w:p>
    <w:bookmarkEnd w:id="174"/>
    <w:bookmarkStart w:id="175" w:name="las_estrategias_del_dilema_del_pri_44802"/>
    <w:p>
      <w:pPr>
        <w:pStyle w:val="Heading2"/>
      </w:pPr>
      <w:r>
        <w:t xml:space="preserve">Las estrategias del dilema del prisionero repetido, con el principio de la desviación única</w:t>
      </w:r>
    </w:p>
    <w:p>
      <w:pPr>
        <w:pStyle w:val="FirstParagraph"/>
        <w:keepNext/>
      </w:pPr>
      <w:r>
        <w:t xml:space="preserve">Con los pagos de la guerra de precios (5 si los 2 cooperan, 6 al que se desvía, 0 al que coopera cuando el otro se desvía y 1 si ninguno coopera), cada fila de la tabla </w:t>
      </w:r>
      <w:hyperlink w:anchor="tab_estrategias_repetidas">
        <w:r>
          <w:rPr>
            <w:rStyle w:val="Hyperlink"/>
          </w:rPr>
          <w:t xml:space="preserve">4</w:t>
        </w:r>
      </w:hyperlink>
      <w:r>
        <w:t xml:space="preserve"> </w:t>
      </w:r>
      <w:r>
        <w:t xml:space="preserve">se comprueba mirando, tras cada historia, si una sola desviación compensa.</w:t>
      </w:r>
    </w:p>
    <w:p>
      <w:pPr>
        <w:numPr>
          <w:ilvl w:val="0"/>
          <w:numId w:val="1121"/>
        </w:numPr>
      </w:pPr>
      <w:r>
        <w:rPr>
          <w:i/>
          <w:iCs/>
        </w:rPr>
        <w:t xml:space="preserve">Gatillo</w:t>
      </w:r>
      <w:r>
        <w:t xml:space="preserve">: tras una historia de cooperación, desviarse da 6 hoy y 1 para siempre; cooperar, 5 para siempre: compensa cooperar si</w:t>
      </w:r>
      <w:r>
        <w:t xml:space="preserve"> </w:t>
      </w:r>
      <m:oMath>
        <m:r>
          <m:t>β</m:t>
        </m:r>
        <m:r>
          <m:rPr>
            <m:sty m:val="p"/>
          </m:rPr>
          <m:t>≥</m:t>
        </m:r>
        <m:r>
          <m:t>1</m:t>
        </m:r>
        <m:r>
          <m:rPr>
            <m:sty m:val="p"/>
          </m:rPr>
          <m:t>/</m:t>
        </m:r>
        <m:r>
          <m:t>5</m:t>
        </m:r>
      </m:oMath>
      <w:r>
        <w:t xml:space="preserve">. Tras una desviación, el castigo es el EN de la etapa, y nadie gana saliéndose de él.</w:t>
      </w:r>
    </w:p>
    <w:p>
      <w:pPr>
        <w:numPr>
          <w:ilvl w:val="0"/>
          <w:numId w:val="1121"/>
        </w:numPr>
      </w:pPr>
      <w:r>
        <w:rPr>
          <w:i/>
          <w:iCs/>
        </w:rPr>
        <w:t xml:space="preserve">«Donde las dan, las toman»</w:t>
      </w:r>
      <w:r>
        <w:t xml:space="preserve">: tras cooperar los 2, desviarse lleva a alternar 6 y 0, y no compensa si</w:t>
      </w:r>
      <w:r>
        <w:t xml:space="preserve"> </w:t>
      </w:r>
      <m:oMath>
        <m:r>
          <m:t>5</m:t>
        </m:r>
        <m:d>
          <m:dPr>
            <m:begChr m:val="("/>
            <m:sepChr m:val=""/>
            <m:endChr m:val=")"/>
            <m:grow/>
          </m:dPr>
          <m:e>
            <m:r>
              <m:t>1</m:t>
            </m:r>
            <m:r>
              <m:rPr>
                <m:sty m:val="p"/>
              </m:rPr>
              <m:t>+</m:t>
            </m:r>
            <m:r>
              <m:t>β</m:t>
            </m:r>
          </m:e>
        </m:d>
        <m:r>
          <m:rPr>
            <m:sty m:val="p"/>
          </m:rPr>
          <m:t>≥</m:t>
        </m:r>
        <m:r>
          <m:t>6</m:t>
        </m:r>
      </m:oMath>
      <w:r>
        <w:t xml:space="preserve">, es decir, si</w:t>
      </w:r>
      <w:r>
        <w:t xml:space="preserve"> </w:t>
      </w:r>
      <m:oMath>
        <m:r>
          <m:t>β</m:t>
        </m:r>
        <m:r>
          <m:rPr>
            <m:sty m:val="p"/>
          </m:rPr>
          <m:t>≥</m:t>
        </m:r>
        <m:r>
          <m:t>1</m:t>
        </m:r>
        <m:r>
          <m:rPr>
            <m:sty m:val="p"/>
          </m:rPr>
          <m:t>/</m:t>
        </m:r>
        <m:r>
          <m:t>5</m:t>
        </m:r>
      </m:oMath>
      <w:r>
        <w:t xml:space="preserve">. Pero tras una desviación del otro, castigarle también lleva a alternar 6 y 0, mientras que perdonarle devuelve el 5 para siempre, y castigar solo compensa si</w:t>
      </w:r>
      <w:r>
        <w:t xml:space="preserve"> </w:t>
      </w:r>
      <m:oMath>
        <m:r>
          <m:t>β</m:t>
        </m:r>
        <m:r>
          <m:rPr>
            <m:sty m:val="p"/>
          </m:rPr>
          <m:t>≤</m:t>
        </m:r>
        <m:r>
          <m:t>1</m:t>
        </m:r>
        <m:r>
          <m:rPr>
            <m:sty m:val="p"/>
          </m:rPr>
          <m:t>/</m:t>
        </m:r>
        <m:r>
          <m:t>5</m:t>
        </m:r>
      </m:oMath>
      <w:r>
        <w:t xml:space="preserve">. Las 2 condiciones solo se cumplen a la vez con</w:t>
      </w:r>
      <w:r>
        <w:t xml:space="preserve"> </w:t>
      </w:r>
      <m:oMath>
        <m:r>
          <m:t>β</m:t>
        </m:r>
        <m:r>
          <m:rPr>
            <m:sty m:val="p"/>
          </m:rPr>
          <m:t>=</m:t>
        </m:r>
        <m:r>
          <m:t>1</m:t>
        </m:r>
        <m:r>
          <m:rPr>
            <m:sty m:val="p"/>
          </m:rPr>
          <m:t>/</m:t>
        </m:r>
        <m:r>
          <m:t>5</m:t>
        </m:r>
      </m:oMath>
      <w:r>
        <w:t xml:space="preserve">: en general, el castigo no es creíble</w:t>
      </w:r>
      <w:r>
        <w:t xml:space="preserve"> </w:t>
      </w:r>
      <w:r>
        <w:t xml:space="preserve">(</w:t>
      </w:r>
      <w:hyperlink w:anchor="ref_KalaiSametStanford1988Note">
        <w:r>
          <w:rPr>
            <w:rStyle w:val="Hyperlink"/>
            <w:smallCaps/>
          </w:rPr>
          <w:t xml:space="preserve">Kalai</w:t>
        </w:r>
        <w:r>
          <w:rPr>
            <w:rStyle w:val="Hyperlink"/>
          </w:rPr>
          <w:t xml:space="preserve">,</w:t>
        </w:r>
        <w:r>
          <w:rPr>
            <w:rStyle w:val="Hyperlink"/>
          </w:rPr>
          <w:t xml:space="preserve"> </w:t>
        </w:r>
        <w:r>
          <w:rPr>
            <w:rStyle w:val="Hyperlink"/>
            <w:smallCaps/>
          </w:rPr>
          <w:t xml:space="preserve">Samet</w:t>
        </w:r>
        <w:r>
          <w:rPr>
            <w:rStyle w:val="Hyperlink"/>
          </w:rPr>
          <w:t xml:space="preserve"> </w:t>
        </w:r>
        <w:r>
          <w:rPr>
            <w:rStyle w:val="Hyperlink"/>
          </w:rPr>
          <w:t xml:space="preserve">y</w:t>
        </w:r>
        <w:r>
          <w:rPr>
            <w:rStyle w:val="Hyperlink"/>
          </w:rPr>
          <w:t xml:space="preserve"> </w:t>
        </w:r>
        <w:r>
          <w:rPr>
            <w:rStyle w:val="Hyperlink"/>
            <w:smallCaps/>
          </w:rPr>
          <w:t xml:space="preserve">Stanford</w:t>
        </w:r>
        <w:r>
          <w:rPr>
            <w:rStyle w:val="Hyperlink"/>
          </w:rPr>
          <w:t xml:space="preserve">, 1988</w:t>
        </w:r>
      </w:hyperlink>
      <w:r>
        <w:t xml:space="preserve">)</w:t>
      </w:r>
      <w:r>
        <w:t xml:space="preserve">.</w:t>
      </w:r>
    </w:p>
    <w:p>
      <w:pPr>
        <w:numPr>
          <w:ilvl w:val="0"/>
          <w:numId w:val="1121"/>
        </w:numPr>
      </w:pPr>
      <w:r>
        <w:rPr>
          <w:i/>
          <w:iCs/>
        </w:rPr>
        <w:t xml:space="preserve">Castigo tras 2 desviaciones</w:t>
      </w:r>
      <w:r>
        <w:t xml:space="preserve">: el otro puede desviarse una etapa sí y otra no sin ser castigado nunca, y gana 6 y 5 alternos en lugar de 5 siempre: ni siquiera es un EN.</w:t>
      </w:r>
    </w:p>
    <w:p>
      <w:pPr>
        <w:numPr>
          <w:ilvl w:val="0"/>
          <w:numId w:val="1121"/>
        </w:numPr>
      </w:pPr>
      <w:r>
        <w:rPr>
          <w:i/>
          <w:iCs/>
        </w:rPr>
        <w:t xml:space="preserve">«Si gano, repito; si pierdo, cambio»</w:t>
      </w:r>
      <w:r>
        <w:t xml:space="preserve">: tras cooperar los 2, desviarse da 6 hoy, 1 mañana (los 2 bajan el precio) y vuelta a cooperar; cooperar da 5 y 5. No compensa si</w:t>
      </w:r>
      <w:r>
        <w:t xml:space="preserve"> </w:t>
      </w:r>
      <m:oMath>
        <m:r>
          <m:t>5</m:t>
        </m:r>
        <m:r>
          <m:rPr>
            <m:sty m:val="p"/>
          </m:rPr>
          <m:t>+</m:t>
        </m:r>
        <m:r>
          <m:t>5</m:t>
        </m:r>
        <m:r>
          <m:t>β</m:t>
        </m:r>
        <m:r>
          <m:rPr>
            <m:sty m:val="p"/>
          </m:rPr>
          <m:t>≥</m:t>
        </m:r>
        <m:r>
          <m:t>6</m:t>
        </m:r>
        <m:r>
          <m:rPr>
            <m:sty m:val="p"/>
          </m:rPr>
          <m:t>+</m:t>
        </m:r>
        <m:r>
          <m:t>β</m:t>
        </m:r>
      </m:oMath>
      <w:r>
        <w:t xml:space="preserve">, es decir, si</w:t>
      </w:r>
      <w:r>
        <w:t xml:space="preserve"> </w:t>
      </w:r>
      <m:oMath>
        <m:r>
          <m:t>β</m:t>
        </m:r>
        <m:r>
          <m:rPr>
            <m:sty m:val="p"/>
          </m:rPr>
          <m:t>≥</m:t>
        </m:r>
        <m:r>
          <m:t>1</m:t>
        </m:r>
        <m:r>
          <m:rPr>
            <m:sty m:val="p"/>
          </m:rPr>
          <m:t>/</m:t>
        </m:r>
        <m:r>
          <m:t>4</m:t>
        </m:r>
      </m:oMath>
      <w:r>
        <w:t xml:space="preserve">. Tras una desviación, los 2 castigan una etapa y vuelven a cooperar, y nadie gana adelantando la vuelta. Exige que cooperar valga más que la media de desviarse y ser castigado (</w:t>
      </w:r>
      <m:oMath>
        <m:r>
          <m:t>2</m:t>
        </m:r>
        <m:r>
          <m:rPr>
            <m:sty m:val="p"/>
          </m:rPr>
          <m:t>⋅</m:t>
        </m:r>
        <m:r>
          <m:t>5</m:t>
        </m:r>
        <m:r>
          <m:rPr>
            <m:sty m:val="p"/>
          </m:rPr>
          <m:t>&gt;</m:t>
        </m:r>
        <m:r>
          <m:t>6</m:t>
        </m:r>
        <m:r>
          <m:rPr>
            <m:sty m:val="p"/>
          </m:rPr>
          <m:t>+</m:t>
        </m:r>
        <m:r>
          <m:t>1</m:t>
        </m:r>
      </m:oMath>
      <w:r>
        <w:t xml:space="preserve">).</w:t>
      </w:r>
    </w:p>
    <w:bookmarkEnd w:id="175"/>
    <w:bookmarkStart w:id="177" w:name="preguntas_de_test"/>
    <w:p>
      <w:pPr>
        <w:pStyle w:val="Heading2"/>
      </w:pPr>
      <w:r>
        <w:t xml:space="preserve">Preguntas de test</w:t>
      </w:r>
    </w:p>
    <w:p>
      <w:pPr>
        <w:pStyle w:val="FirstParagraph"/>
      </w:pPr>
      <w:r>
        <w:t xml:space="preserve">Para practicar con las de exámenes anteriores, el simulador</w:t>
      </w:r>
      <w:r>
        <w:t xml:space="preserve"> </w:t>
      </w:r>
      <w:hyperlink r:id="rId176">
        <w:r>
          <w:rPr>
            <w:rStyle w:val="Hyperlink"/>
          </w:rPr>
          <w:t xml:space="preserve">https://www.victorgutierrezmarcos.es/oposicion/temario/primer-ejercicio/test/simulador.html</w:t>
        </w:r>
      </w:hyperlink>
      <w:r>
        <w:t xml:space="preserve">.</w:t>
      </w:r>
    </w:p>
    <w:bookmarkEnd w:id="177"/>
    <w:bookmarkEnd w:id="178"/>
    <w:bookmarkStart w:id="179" w:name="anexo_rubinstein"/>
    <w:p>
      <w:pPr>
        <w:pStyle w:val="Heading1"/>
      </w:pPr>
      <w:r>
        <w:t xml:space="preserve">B. Anexo: la negociación de</w:t>
      </w:r>
      <w:r>
        <w:t xml:space="preserve"> </w:t>
      </w:r>
      <w:r>
        <w:rPr>
          <w:smallCaps/>
        </w:rPr>
        <w:t xml:space="preserve">Rubinstein</w:t>
      </w:r>
      <w:r>
        <w:t xml:space="preserve"> </w:t>
      </w:r>
      <w:r>
        <w:t xml:space="preserve">y su límite</w:t>
      </w:r>
    </w:p>
    <w:p>
      <w:pPr>
        <w:numPr>
          <w:ilvl w:val="0"/>
          <w:numId w:val="1122"/>
        </w:numPr>
      </w:pPr>
      <w:r>
        <w:rPr>
          <w:i/>
          <w:iCs/>
        </w:rPr>
        <w:t xml:space="preserve">Planteamiento</w:t>
      </w:r>
      <w:r>
        <w:t xml:space="preserve"> </w:t>
      </w:r>
      <w:r>
        <w:t xml:space="preserve">(</w:t>
      </w:r>
      <w:hyperlink w:anchor="ref_Rubinstein1982Perfect">
        <w:r>
          <w:rPr>
            <w:rStyle w:val="Hyperlink"/>
            <w:smallCaps/>
          </w:rPr>
          <w:t xml:space="preserve">Rubinstein</w:t>
        </w:r>
        <w:r>
          <w:rPr>
            <w:rStyle w:val="Hyperlink"/>
          </w:rPr>
          <w:t xml:space="preserve">, 1982</w:t>
        </w:r>
      </w:hyperlink>
      <w:r>
        <w:t xml:space="preserve">)</w:t>
      </w:r>
      <w:r>
        <w:t xml:space="preserve">. 2 jugadores se reparten 1 euro. En los periodos impares propone el 1 y en los pares el 2; el otro acepta o rechaza, y si rechaza pasa a proponer él en el periodo siguiente. Un euro recibido un periodo más tarde vale</w:t>
      </w:r>
      <w:r>
        <w:t xml:space="preserve"> </w:t>
      </w:r>
      <m:oMath>
        <m:sSub>
          <m:e>
            <m:r>
              <m:t>β</m:t>
            </m:r>
          </m:e>
          <m:sub>
            <m:r>
              <m:t>i</m:t>
            </m:r>
          </m:sub>
        </m:sSub>
        <m:r>
          <m:rPr>
            <m:sty m:val="p"/>
          </m:rPr>
          <m:t>&lt;</m:t>
        </m:r>
        <m:r>
          <m:t>1</m:t>
        </m:r>
      </m:oMath>
      <w:r>
        <w:t xml:space="preserve"> </w:t>
      </w:r>
      <w:r>
        <w:t xml:space="preserve">para el jugador</w:t>
      </w:r>
      <w:r>
        <w:t xml:space="preserve"> </w:t>
      </w:r>
      <m:oMath>
        <m:r>
          <m:t>i</m:t>
        </m:r>
      </m:oMath>
      <w:r>
        <w:t xml:space="preserve">.</w:t>
      </w:r>
    </w:p>
    <w:p>
      <w:pPr>
        <w:keepNext/>
        <w:numPr>
          <w:ilvl w:val="0"/>
          <w:numId w:val="1122"/>
        </w:numPr>
      </w:pPr>
      <w:r>
        <w:rPr>
          <w:i/>
          <w:iCs/>
        </w:rPr>
        <w:t xml:space="preserve">Reparto estacionario</w:t>
      </w:r>
      <w:r>
        <w:t xml:space="preserve">. Sea</w:t>
      </w:r>
      <w:r>
        <w:t xml:space="preserve"> </w:t>
      </w:r>
      <m:oMath>
        <m:sSup>
          <m:e>
            <m:r>
              <m:t>x</m:t>
            </m:r>
          </m:e>
          <m:sup>
            <m:r>
              <m:rPr>
                <m:sty m:val="p"/>
              </m:rPr>
              <m:t>*</m:t>
            </m:r>
          </m:sup>
        </m:sSup>
      </m:oMath>
      <w:r>
        <w:t xml:space="preserve"> </w:t>
      </w:r>
      <w:r>
        <w:t xml:space="preserve">la parte que se lleva el 1 cuando propone y</w:t>
      </w:r>
      <w:r>
        <w:t xml:space="preserve"> </w:t>
      </w:r>
      <m:oMath>
        <m:sSup>
          <m:e>
            <m:r>
              <m:t>y</m:t>
            </m:r>
          </m:e>
          <m:sup>
            <m:r>
              <m:rPr>
                <m:sty m:val="p"/>
              </m:rPr>
              <m:t>*</m:t>
            </m:r>
          </m:sup>
        </m:sSup>
      </m:oMath>
      <w:r>
        <w:t xml:space="preserve"> </w:t>
      </w:r>
      <w:r>
        <w:t xml:space="preserve">la que se lleva el 2 cuando propone.</w:t>
      </w:r>
    </w:p>
    <w:p>
      <w:pPr>
        <w:numPr>
          <w:ilvl w:val="1"/>
          <w:numId w:val="1123"/>
        </w:numPr>
      </w:pPr>
      <w:r>
        <w:t xml:space="preserve">Cuando propone el 1, el 2 acepta cualquier oferta que le dé al menos lo que obtendría rechazando y proponiendo él al periodo siguiente,</w:t>
      </w:r>
      <w:r>
        <w:t xml:space="preserve"> </w:t>
      </w:r>
      <m:oMath>
        <m:sSub>
          <m:e>
            <m:r>
              <m:t>β</m:t>
            </m:r>
          </m:e>
          <m:sub>
            <m:r>
              <m:t>2</m:t>
            </m:r>
          </m:sub>
        </m:sSub>
        <m:sSup>
          <m:e>
            <m:r>
              <m:t>y</m:t>
            </m:r>
          </m:e>
          <m:sup>
            <m:r>
              <m:rPr>
                <m:sty m:val="p"/>
              </m:rPr>
              <m:t>*</m:t>
            </m:r>
          </m:sup>
        </m:sSup>
      </m:oMath>
      <w:r>
        <w:t xml:space="preserve">. El 1 le ofrece justo eso:</w:t>
      </w:r>
      <w:r>
        <w:t xml:space="preserve"> </w:t>
      </w:r>
      <m:oMath>
        <m:sSup>
          <m:e>
            <m:r>
              <m:t>x</m:t>
            </m:r>
          </m:e>
          <m:sup>
            <m:r>
              <m:rPr>
                <m:sty m:val="p"/>
              </m:rPr>
              <m:t>*</m:t>
            </m:r>
          </m:sup>
        </m:sSup>
        <m:r>
          <m:rPr>
            <m:sty m:val="p"/>
          </m:rPr>
          <m:t>=</m:t>
        </m:r>
        <m:r>
          <m:t>1</m:t>
        </m:r>
        <m:r>
          <m:rPr>
            <m:sty m:val="p"/>
          </m:rPr>
          <m:t>−</m:t>
        </m:r>
        <m:sSub>
          <m:e>
            <m:r>
              <m:t>β</m:t>
            </m:r>
          </m:e>
          <m:sub>
            <m:r>
              <m:t>2</m:t>
            </m:r>
          </m:sub>
        </m:sSub>
        <m:sSup>
          <m:e>
            <m:r>
              <m:t>y</m:t>
            </m:r>
          </m:e>
          <m:sup>
            <m:r>
              <m:rPr>
                <m:sty m:val="p"/>
              </m:rPr>
              <m:t>*</m:t>
            </m:r>
          </m:sup>
        </m:sSup>
      </m:oMath>
      <w:r>
        <w:t xml:space="preserve">.</w:t>
      </w:r>
    </w:p>
    <w:p>
      <w:pPr>
        <w:numPr>
          <w:ilvl w:val="1"/>
          <w:numId w:val="1123"/>
        </w:numPr>
      </w:pPr>
      <w:r>
        <w:t xml:space="preserve">Del mismo modo, cuando propone el 2:</w:t>
      </w:r>
      <w:r>
        <w:t xml:space="preserve"> </w:t>
      </w:r>
      <m:oMath>
        <m:sSup>
          <m:e>
            <m:r>
              <m:t>y</m:t>
            </m:r>
          </m:e>
          <m:sup>
            <m:r>
              <m:rPr>
                <m:sty m:val="p"/>
              </m:rPr>
              <m:t>*</m:t>
            </m:r>
          </m:sup>
        </m:sSup>
        <m:r>
          <m:rPr>
            <m:sty m:val="p"/>
          </m:rPr>
          <m:t>=</m:t>
        </m:r>
        <m:r>
          <m:t>1</m:t>
        </m:r>
        <m:r>
          <m:rPr>
            <m:sty m:val="p"/>
          </m:rPr>
          <m:t>−</m:t>
        </m:r>
        <m:sSub>
          <m:e>
            <m:r>
              <m:t>β</m:t>
            </m:r>
          </m:e>
          <m:sub>
            <m:r>
              <m:t>1</m:t>
            </m:r>
          </m:sub>
        </m:sSub>
        <m:sSup>
          <m:e>
            <m:r>
              <m:t>x</m:t>
            </m:r>
          </m:e>
          <m:sup>
            <m:r>
              <m:rPr>
                <m:sty m:val="p"/>
              </m:rPr>
              <m:t>*</m:t>
            </m:r>
          </m:sup>
        </m:sSup>
      </m:oMath>
      <w:r>
        <w:t xml:space="preserve">.</w:t>
      </w:r>
    </w:p>
    <w:p>
      <w:pPr>
        <w:numPr>
          <w:ilvl w:val="1"/>
          <w:numId w:val="1123"/>
        </w:numPr>
      </w:pPr>
      <w:r>
        <w:t xml:space="preserve">Sustituyendo,</w:t>
      </w:r>
      <w:r>
        <w:t xml:space="preserve"> </w:t>
      </w:r>
      <m:oMath>
        <m:sSup>
          <m:e>
            <m:r>
              <m:t>x</m:t>
            </m:r>
          </m:e>
          <m:sup>
            <m:r>
              <m:rPr>
                <m:sty m:val="p"/>
              </m:rPr>
              <m:t>*</m:t>
            </m:r>
          </m:sup>
        </m:sSup>
        <m:r>
          <m:rPr>
            <m:sty m:val="p"/>
          </m:rPr>
          <m:t>=</m:t>
        </m:r>
        <m:r>
          <m:t>1</m:t>
        </m:r>
        <m:r>
          <m:rPr>
            <m:sty m:val="p"/>
          </m:rPr>
          <m:t>−</m:t>
        </m:r>
        <m:sSub>
          <m:e>
            <m:r>
              <m:t>β</m:t>
            </m:r>
          </m:e>
          <m:sub>
            <m:r>
              <m:t>2</m:t>
            </m:r>
          </m:sub>
        </m:sSub>
        <m:d>
          <m:dPr>
            <m:begChr m:val="("/>
            <m:sepChr m:val=""/>
            <m:endChr m:val=")"/>
            <m:grow/>
          </m:dPr>
          <m:e>
            <m:r>
              <m:t>1</m:t>
            </m:r>
            <m:r>
              <m:rPr>
                <m:sty m:val="p"/>
              </m:rPr>
              <m:t>−</m:t>
            </m:r>
            <m:sSub>
              <m:e>
                <m:r>
                  <m:t>β</m:t>
                </m:r>
              </m:e>
              <m:sub>
                <m:r>
                  <m:t>1</m:t>
                </m:r>
              </m:sub>
            </m:sSub>
            <m:sSup>
              <m:e>
                <m:r>
                  <m:t>x</m:t>
                </m:r>
              </m:e>
              <m:sup>
                <m:r>
                  <m:rPr>
                    <m:sty m:val="p"/>
                  </m:rPr>
                  <m:t>*</m:t>
                </m:r>
              </m:sup>
            </m:sSup>
          </m:e>
        </m:d>
      </m:oMath>
      <w:r>
        <w:t xml:space="preserve">, de donde</w:t>
      </w:r>
    </w:p>
    <w:p>
      <w:pPr>
        <w:pStyle w:val="BodyText"/>
        <w:keepNext/>
      </w:pPr>
      <m:oMathPara>
        <m:oMathParaPr>
          <m:jc m:val="center"/>
        </m:oMathParaPr>
        <m:oMath>
          <m:sSup>
            <m:e>
              <m:r>
                <m:t>x</m:t>
              </m:r>
            </m:e>
            <m:sup>
              <m:r>
                <m:rPr>
                  <m:sty m:val="p"/>
                </m:rPr>
                <m:t>*</m:t>
              </m:r>
            </m:sup>
          </m:sSup>
          <m:r>
            <m:rPr>
              <m:sty m:val="p"/>
            </m:rPr>
            <m:t>=</m:t>
          </m:r>
          <m:f>
            <m:fPr>
              <m:type m:val="bar"/>
            </m:fPr>
            <m:num>
              <m:r>
                <m:t>1</m:t>
              </m:r>
              <m:r>
                <m:rPr>
                  <m:sty m:val="p"/>
                </m:rPr>
                <m:t>−</m:t>
              </m:r>
              <m:sSub>
                <m:e>
                  <m:r>
                    <m:t>β</m:t>
                  </m:r>
                </m:e>
                <m:sub>
                  <m:r>
                    <m:t>2</m:t>
                  </m:r>
                </m:sub>
              </m:sSub>
            </m:num>
            <m:den>
              <m:r>
                <m:t>1</m:t>
              </m:r>
              <m:r>
                <m:rPr>
                  <m:sty m:val="p"/>
                </m:rPr>
                <m:t>−</m:t>
              </m:r>
              <m:sSub>
                <m:e>
                  <m:r>
                    <m:t>β</m:t>
                  </m:r>
                </m:e>
                <m:sub>
                  <m:r>
                    <m:t>1</m:t>
                  </m:r>
                </m:sub>
              </m:sSub>
              <m:sSub>
                <m:e>
                  <m:r>
                    <m:t>β</m:t>
                  </m:r>
                </m:e>
                <m:sub>
                  <m:r>
                    <m:t>2</m:t>
                  </m:r>
                </m:sub>
              </m:sSub>
            </m:den>
          </m:f>
          <m:r>
            <m:rPr>
              <m:sty m:val="p"/>
            </m:rPr>
            <m:t>,</m:t>
          </m:r>
          <m:r>
            <m:t>  </m:t>
          </m:r>
          <m:r>
            <m:t>1</m:t>
          </m:r>
          <m:r>
            <m:rPr>
              <m:sty m:val="p"/>
            </m:rPr>
            <m:t>−</m:t>
          </m:r>
          <m:sSup>
            <m:e>
              <m:r>
                <m:t>x</m:t>
              </m:r>
            </m:e>
            <m:sup>
              <m:r>
                <m:rPr>
                  <m:sty m:val="p"/>
                </m:rPr>
                <m:t>*</m:t>
              </m:r>
            </m:sup>
          </m:sSup>
          <m:r>
            <m:rPr>
              <m:sty m:val="p"/>
            </m:rPr>
            <m:t>=</m:t>
          </m:r>
          <m:f>
            <m:fPr>
              <m:type m:val="bar"/>
            </m:fPr>
            <m:num>
              <m:sSub>
                <m:e>
                  <m:r>
                    <m:t>β</m:t>
                  </m:r>
                </m:e>
                <m:sub>
                  <m:r>
                    <m:t>2</m:t>
                  </m:r>
                </m:sub>
              </m:sSub>
              <m:r>
                <m:t> </m:t>
              </m:r>
              <m:d>
                <m:dPr>
                  <m:begChr m:val="("/>
                  <m:sepChr m:val=""/>
                  <m:endChr m:val=")"/>
                  <m:grow/>
                </m:dPr>
                <m:e>
                  <m:r>
                    <m:t>1</m:t>
                  </m:r>
                  <m:r>
                    <m:rPr>
                      <m:sty m:val="p"/>
                    </m:rPr>
                    <m:t>−</m:t>
                  </m:r>
                  <m:sSub>
                    <m:e>
                      <m:r>
                        <m:t>β</m:t>
                      </m:r>
                    </m:e>
                    <m:sub>
                      <m:r>
                        <m:t>1</m:t>
                      </m:r>
                    </m:sub>
                  </m:sSub>
                </m:e>
              </m:d>
            </m:num>
            <m:den>
              <m:r>
                <m:t>1</m:t>
              </m:r>
              <m:r>
                <m:rPr>
                  <m:sty m:val="p"/>
                </m:rPr>
                <m:t>−</m:t>
              </m:r>
              <m:sSub>
                <m:e>
                  <m:r>
                    <m:t>β</m:t>
                  </m:r>
                </m:e>
                <m:sub>
                  <m:r>
                    <m:t>1</m:t>
                  </m:r>
                </m:sub>
              </m:sSub>
              <m:sSub>
                <m:e>
                  <m:r>
                    <m:t>β</m:t>
                  </m:r>
                </m:e>
                <m:sub>
                  <m:r>
                    <m:t>2</m:t>
                  </m:r>
                </m:sub>
              </m:sSub>
            </m:den>
          </m:f>
          <m:r>
            <m:rPr>
              <m:sty m:val="p"/>
            </m:rPr>
            <m:t>.</m:t>
          </m:r>
        </m:oMath>
      </m:oMathPara>
    </w:p>
    <w:p>
      <w:pPr>
        <w:numPr>
          <w:ilvl w:val="0"/>
          <w:numId w:val="1000"/>
        </w:numPr>
      </w:pPr>
      <w:r>
        <w:rPr>
          <w:smallCaps/>
        </w:rPr>
        <w:t xml:space="preserve">Rubinstein</w:t>
      </w:r>
      <w:r>
        <w:t xml:space="preserve"> </w:t>
      </w:r>
      <w:r>
        <w:t xml:space="preserve">(</w:t>
      </w:r>
      <w:hyperlink w:anchor="ref_Rubinstein1982Perfect">
        <w:r>
          <w:rPr>
            <w:rStyle w:val="Hyperlink"/>
          </w:rPr>
          <w:t xml:space="preserve">1982</w:t>
        </w:r>
      </w:hyperlink>
      <w:r>
        <w:t xml:space="preserve">)</w:t>
      </w:r>
      <w:r>
        <w:t xml:space="preserve"> </w:t>
      </w:r>
      <w:r>
        <w:t xml:space="preserve">demuestra además que este es el</w:t>
      </w:r>
      <w:r>
        <w:t xml:space="preserve"> </w:t>
      </w:r>
      <w:r>
        <w:rPr>
          <w:i/>
          <w:iCs/>
        </w:rPr>
        <w:t xml:space="preserve">único</w:t>
      </w:r>
      <w:r>
        <w:t xml:space="preserve"> </w:t>
      </w:r>
      <w:r>
        <w:t xml:space="preserve">ENPS: el acuerdo es inmediato y el que propone tiene ventaja. ∎</w:t>
      </w:r>
    </w:p>
    <w:p>
      <w:pPr>
        <w:numPr>
          <w:ilvl w:val="0"/>
          <w:numId w:val="1122"/>
        </w:numPr>
      </w:pPr>
      <w:r>
        <w:rPr>
          <w:i/>
          <w:iCs/>
        </w:rPr>
        <w:t xml:space="preserve">Límite</w:t>
      </w:r>
      <w:r>
        <w:t xml:space="preserve"> </w:t>
      </w:r>
      <w:r>
        <w:t xml:space="preserve">(</w:t>
      </w:r>
      <w:hyperlink w:anchor="ref_BinmoreRubinsteinWolinsky1986Nash">
        <w:r>
          <w:rPr>
            <w:rStyle w:val="Hyperlink"/>
            <w:smallCaps/>
          </w:rPr>
          <w:t xml:space="preserve">Binmore</w:t>
        </w:r>
        <w:r>
          <w:rPr>
            <w:rStyle w:val="Hyperlink"/>
          </w:rPr>
          <w:t xml:space="preserve">,</w:t>
        </w:r>
        <w:r>
          <w:rPr>
            <w:rStyle w:val="Hyperlink"/>
          </w:rPr>
          <w:t xml:space="preserve"> </w:t>
        </w:r>
        <w:r>
          <w:rPr>
            <w:rStyle w:val="Hyperlink"/>
            <w:smallCaps/>
          </w:rPr>
          <w:t xml:space="preserve">Rubinstein</w:t>
        </w:r>
        <w:r>
          <w:rPr>
            <w:rStyle w:val="Hyperlink"/>
          </w:rPr>
          <w:t xml:space="preserve"> </w:t>
        </w:r>
        <w:r>
          <w:rPr>
            <w:rStyle w:val="Hyperlink"/>
          </w:rPr>
          <w:t xml:space="preserve">y</w:t>
        </w:r>
        <w:r>
          <w:rPr>
            <w:rStyle w:val="Hyperlink"/>
          </w:rPr>
          <w:t xml:space="preserve"> </w:t>
        </w:r>
        <w:r>
          <w:rPr>
            <w:rStyle w:val="Hyperlink"/>
            <w:smallCaps/>
          </w:rPr>
          <w:t xml:space="preserve">Wolinsky</w:t>
        </w:r>
        <w:r>
          <w:rPr>
            <w:rStyle w:val="Hyperlink"/>
          </w:rPr>
          <w:t xml:space="preserve">, 1986</w:t>
        </w:r>
      </w:hyperlink>
      <w:r>
        <w:t xml:space="preserve">)</w:t>
      </w:r>
      <w:r>
        <w:t xml:space="preserve">. Si el tiempo entre ofertas es</w:t>
      </w:r>
      <w:r>
        <w:t xml:space="preserve"> </w:t>
      </w:r>
      <m:oMath>
        <m:r>
          <m:t>Δ</m:t>
        </m:r>
      </m:oMath>
      <w:r>
        <w:t xml:space="preserve"> </w:t>
      </w:r>
      <w:r>
        <w:t xml:space="preserve">y</w:t>
      </w:r>
      <w:r>
        <w:t xml:space="preserve"> </w:t>
      </w:r>
      <m:oMath>
        <m:sSub>
          <m:e>
            <m:r>
              <m:t>β</m:t>
            </m:r>
          </m:e>
          <m:sub>
            <m:r>
              <m:t>i</m:t>
            </m:r>
          </m:sub>
        </m:sSub>
        <m:r>
          <m:rPr>
            <m:sty m:val="p"/>
          </m:rPr>
          <m:t>=</m:t>
        </m:r>
        <m:sSup>
          <m:e>
            <m:r>
              <m:t>e</m:t>
            </m:r>
          </m:e>
          <m:sup>
            <m:r>
              <m:rPr>
                <m:sty m:val="p"/>
              </m:rPr>
              <m:t>−</m:t>
            </m:r>
            <m:sSub>
              <m:e>
                <m:r>
                  <m:t>ρ</m:t>
                </m:r>
              </m:e>
              <m:sub>
                <m:r>
                  <m:t>i</m:t>
                </m:r>
              </m:sub>
            </m:sSub>
            <m:r>
              <m:t>Δ</m:t>
            </m:r>
          </m:sup>
        </m:sSup>
        <m:r>
          <m:rPr>
            <m:sty m:val="p"/>
          </m:rPr>
          <m:t>≈</m:t>
        </m:r>
        <m:r>
          <m:t>1</m:t>
        </m:r>
        <m:r>
          <m:rPr>
            <m:sty m:val="p"/>
          </m:rPr>
          <m:t>−</m:t>
        </m:r>
        <m:sSub>
          <m:e>
            <m:r>
              <m:t>ρ</m:t>
            </m:r>
          </m:e>
          <m:sub>
            <m:r>
              <m:t>i</m:t>
            </m:r>
          </m:sub>
        </m:sSub>
        <m:r>
          <m:t>Δ</m:t>
        </m:r>
      </m:oMath>
      <w:r>
        <w:t xml:space="preserve">, entonces</w:t>
      </w:r>
    </w:p>
    <w:p>
      <w:pPr>
        <w:pStyle w:val="BodyText"/>
        <w:keepNext/>
      </w:pPr>
      <m:oMathPara>
        <m:oMathParaPr>
          <m:jc m:val="center"/>
        </m:oMathParaPr>
        <m:oMath>
          <m:sSup>
            <m:e>
              <m:r>
                <m:t>x</m:t>
              </m:r>
            </m:e>
            <m:sup>
              <m:r>
                <m:rPr>
                  <m:sty m:val="p"/>
                </m:rPr>
                <m:t>*</m:t>
              </m:r>
            </m:sup>
          </m:sSup>
          <m:r>
            <m:rPr>
              <m:sty m:val="p"/>
            </m:rPr>
            <m:t>≈</m:t>
          </m:r>
          <m:f>
            <m:fPr>
              <m:type m:val="bar"/>
            </m:fPr>
            <m:num>
              <m:sSub>
                <m:e>
                  <m:r>
                    <m:t>ρ</m:t>
                  </m:r>
                </m:e>
                <m:sub>
                  <m:r>
                    <m:t>2</m:t>
                  </m:r>
                </m:sub>
              </m:sSub>
              <m:r>
                <m:t>Δ</m:t>
              </m:r>
            </m:num>
            <m:den>
              <m:sSub>
                <m:e>
                  <m:r>
                    <m:t>ρ</m:t>
                  </m:r>
                </m:e>
                <m:sub>
                  <m:r>
                    <m:t>1</m:t>
                  </m:r>
                </m:sub>
              </m:sSub>
              <m:r>
                <m:t>Δ</m:t>
              </m:r>
              <m:r>
                <m:rPr>
                  <m:sty m:val="p"/>
                </m:rPr>
                <m:t>+</m:t>
              </m:r>
              <m:sSub>
                <m:e>
                  <m:r>
                    <m:t>ρ</m:t>
                  </m:r>
                </m:e>
                <m:sub>
                  <m:r>
                    <m:t>2</m:t>
                  </m:r>
                </m:sub>
              </m:sSub>
              <m:r>
                <m:t>Δ</m:t>
              </m:r>
              <m:r>
                <m:rPr>
                  <m:sty m:val="p"/>
                </m:rPr>
                <m:t>−</m:t>
              </m:r>
              <m:sSub>
                <m:e>
                  <m:r>
                    <m:t>ρ</m:t>
                  </m:r>
                </m:e>
                <m:sub>
                  <m:r>
                    <m:t>1</m:t>
                  </m:r>
                </m:sub>
              </m:sSub>
              <m:sSub>
                <m:e>
                  <m:r>
                    <m:t>ρ</m:t>
                  </m:r>
                </m:e>
                <m:sub>
                  <m:r>
                    <m:t>2</m:t>
                  </m:r>
                </m:sub>
              </m:sSub>
              <m:sSup>
                <m:e>
                  <m:r>
                    <m:t>Δ</m:t>
                  </m:r>
                </m:e>
                <m:sup>
                  <m:r>
                    <m:t>2</m:t>
                  </m:r>
                </m:sup>
              </m:sSup>
            </m:den>
          </m:f>
          <m:r>
            <m:t> </m:t>
          </m:r>
          <m:limLow>
            <m:e>
              <m:limUpp>
                <m:e>
                  <m:r>
                    <m:rPr>
                      <m:sty m:val="p"/>
                    </m:rPr>
                    <m:t>→</m:t>
                  </m:r>
                </m:e>
                <m:lim>
                  <m:r>
                    <m:t>​</m:t>
                  </m:r>
                </m:lim>
              </m:limUpp>
            </m:e>
            <m:lim>
              <m:r>
                <m:t>Δ</m:t>
              </m:r>
              <m:r>
                <m:rPr>
                  <m:sty m:val="p"/>
                </m:rPr>
                <m:t>→</m:t>
              </m:r>
              <m:r>
                <m:t>0</m:t>
              </m:r>
            </m:lim>
          </m:limLow>
          <m:r>
            <m:t> </m:t>
          </m:r>
          <m:f>
            <m:fPr>
              <m:type m:val="bar"/>
            </m:fPr>
            <m:num>
              <m:sSub>
                <m:e>
                  <m:r>
                    <m:t>ρ</m:t>
                  </m:r>
                </m:e>
                <m:sub>
                  <m:r>
                    <m:t>2</m:t>
                  </m:r>
                </m:sub>
              </m:sSub>
            </m:num>
            <m:den>
              <m:sSub>
                <m:e>
                  <m:r>
                    <m:t>ρ</m:t>
                  </m:r>
                </m:e>
                <m:sub>
                  <m:r>
                    <m:t>1</m:t>
                  </m:r>
                </m:sub>
              </m:sSub>
              <m:r>
                <m:rPr>
                  <m:sty m:val="p"/>
                </m:rPr>
                <m:t>+</m:t>
              </m:r>
              <m:sSub>
                <m:e>
                  <m:r>
                    <m:t>ρ</m:t>
                  </m:r>
                </m:e>
                <m:sub>
                  <m:r>
                    <m:t>2</m:t>
                  </m:r>
                </m:sub>
              </m:sSub>
            </m:den>
          </m:f>
          <m:r>
            <m:rPr>
              <m:sty m:val="p"/>
            </m:rPr>
            <m:t>,</m:t>
          </m:r>
        </m:oMath>
      </m:oMathPara>
    </w:p>
    <w:p>
      <w:pPr>
        <w:numPr>
          <w:ilvl w:val="0"/>
          <w:numId w:val="1000"/>
        </w:numPr>
      </w:pPr>
      <w:r>
        <w:t xml:space="preserve">y la ventaja del que propone desaparece. La solución de</w:t>
      </w:r>
      <w:r>
        <w:t xml:space="preserve"> </w:t>
      </w:r>
      <w:r>
        <w:rPr>
          <w:smallCaps/>
        </w:rPr>
        <w:t xml:space="preserve">Nash</w:t>
      </w:r>
      <w:r>
        <w:t xml:space="preserve"> </w:t>
      </w:r>
      <w:r>
        <w:t xml:space="preserve">generalizada (</w:t>
      </w:r>
      <w:hyperlink w:anchor="eq_nash_negociacion">
        <w:r>
          <w:rPr>
            <w:rStyle w:val="Hyperlink"/>
          </w:rPr>
          <w:t xml:space="preserve">3</w:t>
        </w:r>
      </w:hyperlink>
      <w:r>
        <w:t xml:space="preserve">) con pagos</w:t>
      </w:r>
      <w:r>
        <w:t xml:space="preserve"> </w:t>
      </w:r>
      <m:oMath>
        <m:sSub>
          <m:e>
            <m:r>
              <m:t>u</m:t>
            </m:r>
          </m:e>
          <m:sub>
            <m:r>
              <m:t>1</m:t>
            </m:r>
          </m:sub>
        </m:sSub>
        <m:r>
          <m:rPr>
            <m:sty m:val="p"/>
          </m:rPr>
          <m:t>=</m:t>
        </m:r>
        <m:r>
          <m:t>x</m:t>
        </m:r>
      </m:oMath>
      <w:r>
        <w:t xml:space="preserve">,</w:t>
      </w:r>
      <w:r>
        <w:t xml:space="preserve"> </w:t>
      </w:r>
      <m:oMath>
        <m:sSub>
          <m:e>
            <m:r>
              <m:t>u</m:t>
            </m:r>
          </m:e>
          <m:sub>
            <m:r>
              <m:t>2</m:t>
            </m:r>
          </m:sub>
        </m:sSub>
        <m:r>
          <m:rPr>
            <m:sty m:val="p"/>
          </m:rPr>
          <m:t>=</m:t>
        </m:r>
        <m:r>
          <m:t>1</m:t>
        </m:r>
        <m:r>
          <m:rPr>
            <m:sty m:val="p"/>
          </m:rPr>
          <m:t>−</m:t>
        </m:r>
        <m:r>
          <m:t>x</m:t>
        </m:r>
      </m:oMath>
      <w:r>
        <w:t xml:space="preserve"> </w:t>
      </w:r>
      <w:r>
        <w:t xml:space="preserve">y desacuerdo</w:t>
      </w:r>
      <w:r>
        <w:t xml:space="preserve"> </w:t>
      </w:r>
      <m:oMath>
        <m:d>
          <m:dPr>
            <m:begChr m:val="("/>
            <m:sepChr m:val=""/>
            <m:endChr m:val=")"/>
            <m:grow/>
          </m:dPr>
          <m:e>
            <m:r>
              <m:t>0</m:t>
            </m:r>
            <m:r>
              <m:rPr>
                <m:sty m:val="p"/>
              </m:rPr>
              <m:t>,</m:t>
            </m:r>
            <m:r>
              <m:t>0</m:t>
            </m:r>
          </m:e>
        </m:d>
      </m:oMath>
      <w:r>
        <w:t xml:space="preserve"> </w:t>
      </w:r>
      <w:r>
        <w:t xml:space="preserve">maximiza</w:t>
      </w:r>
      <w:r>
        <w:t xml:space="preserve"> </w:t>
      </w:r>
      <m:oMath>
        <m:sSup>
          <m:e>
            <m:r>
              <m:t>x</m:t>
            </m:r>
          </m:e>
          <m:sup>
            <m:r>
              <m:t>γ</m:t>
            </m:r>
          </m:sup>
        </m:sSup>
        <m:sSup>
          <m:e>
            <m:d>
              <m:dPr>
                <m:begChr m:val="("/>
                <m:sepChr m:val=""/>
                <m:endChr m:val=")"/>
                <m:grow/>
              </m:dPr>
              <m:e>
                <m:r>
                  <m:t>1</m:t>
                </m:r>
                <m:r>
                  <m:rPr>
                    <m:sty m:val="p"/>
                  </m:rPr>
                  <m:t>−</m:t>
                </m:r>
                <m:r>
                  <m:t>x</m:t>
                </m:r>
              </m:e>
            </m:d>
          </m:e>
          <m:sup>
            <m:r>
              <m:t>1</m:t>
            </m:r>
            <m:r>
              <m:rPr>
                <m:sty m:val="p"/>
              </m:rPr>
              <m:t>−</m:t>
            </m:r>
            <m:r>
              <m:t>γ</m:t>
            </m:r>
          </m:sup>
        </m:sSup>
      </m:oMath>
      <w:r>
        <w:t xml:space="preserve">; la condición de primer orden,</w:t>
      </w:r>
      <w:r>
        <w:t xml:space="preserve"> </w:t>
      </w:r>
      <m:oMath>
        <m:r>
          <m:t>γ</m:t>
        </m:r>
        <m:r>
          <m:rPr>
            <m:sty m:val="p"/>
          </m:rPr>
          <m:t>/</m:t>
        </m:r>
        <m:r>
          <m:t>x</m:t>
        </m:r>
        <m:r>
          <m:rPr>
            <m:sty m:val="p"/>
          </m:rPr>
          <m:t>=</m:t>
        </m:r>
        <m:d>
          <m:dPr>
            <m:begChr m:val="("/>
            <m:sepChr m:val=""/>
            <m:endChr m:val=")"/>
            <m:grow/>
          </m:dPr>
          <m:e>
            <m:r>
              <m:t>1</m:t>
            </m:r>
            <m:r>
              <m:rPr>
                <m:sty m:val="p"/>
              </m:rPr>
              <m:t>−</m:t>
            </m:r>
            <m:r>
              <m:t>γ</m:t>
            </m:r>
          </m:e>
        </m:d>
        <m:r>
          <m:rPr>
            <m:sty m:val="p"/>
          </m:rPr>
          <m:t>/</m:t>
        </m:r>
        <m:d>
          <m:dPr>
            <m:begChr m:val="("/>
            <m:sepChr m:val=""/>
            <m:endChr m:val=")"/>
            <m:grow/>
          </m:dPr>
          <m:e>
            <m:r>
              <m:t>1</m:t>
            </m:r>
            <m:r>
              <m:rPr>
                <m:sty m:val="p"/>
              </m:rPr>
              <m:t>−</m:t>
            </m:r>
            <m:r>
              <m:t>x</m:t>
            </m:r>
          </m:e>
        </m:d>
      </m:oMath>
      <w:r>
        <w:t xml:space="preserve">, da</w:t>
      </w:r>
      <w:r>
        <w:t xml:space="preserve"> </w:t>
      </w:r>
      <m:oMath>
        <m:r>
          <m:t>x</m:t>
        </m:r>
        <m:r>
          <m:rPr>
            <m:sty m:val="p"/>
          </m:rPr>
          <m:t>=</m:t>
        </m:r>
        <m:r>
          <m:t>γ</m:t>
        </m:r>
      </m:oMath>
      <w:r>
        <w:t xml:space="preserve">. Por tanto, el límite de</w:t>
      </w:r>
      <w:r>
        <w:t xml:space="preserve"> </w:t>
      </w:r>
      <w:r>
        <w:rPr>
          <w:smallCaps/>
        </w:rPr>
        <w:t xml:space="preserve">Rubinstein</w:t>
      </w:r>
      <w:r>
        <w:t xml:space="preserve"> </w:t>
      </w:r>
      <w:r>
        <w:t xml:space="preserve">es la solución de</w:t>
      </w:r>
      <w:r>
        <w:t xml:space="preserve"> </w:t>
      </w:r>
      <w:r>
        <w:rPr>
          <w:smallCaps/>
        </w:rPr>
        <w:t xml:space="preserve">Nash</w:t>
      </w:r>
      <w:r>
        <w:t xml:space="preserve"> </w:t>
      </w:r>
      <w:r>
        <w:t xml:space="preserve">con</w:t>
      </w:r>
      <w:r>
        <w:t xml:space="preserve"> </w:t>
      </w:r>
      <m:oMath>
        <m:r>
          <m:t>γ</m:t>
        </m:r>
        <m:r>
          <m:rPr>
            <m:sty m:val="p"/>
          </m:rPr>
          <m:t>=</m:t>
        </m:r>
        <m:sSub>
          <m:e>
            <m:r>
              <m:t>ρ</m:t>
            </m:r>
          </m:e>
          <m:sub>
            <m:r>
              <m:t>2</m:t>
            </m:r>
          </m:sub>
        </m:sSub>
        <m:r>
          <m:rPr>
            <m:sty m:val="p"/>
          </m:rPr>
          <m:t>/</m:t>
        </m:r>
        <m:d>
          <m:dPr>
            <m:begChr m:val="("/>
            <m:sepChr m:val=""/>
            <m:endChr m:val=")"/>
            <m:grow/>
          </m:dPr>
          <m:e>
            <m:sSub>
              <m:e>
                <m:r>
                  <m:t>ρ</m:t>
                </m:r>
              </m:e>
              <m:sub>
                <m:r>
                  <m:t>1</m:t>
                </m:r>
              </m:sub>
            </m:sSub>
            <m:r>
              <m:rPr>
                <m:sty m:val="p"/>
              </m:rPr>
              <m:t>+</m:t>
            </m:r>
            <m:sSub>
              <m:e>
                <m:r>
                  <m:t>ρ</m:t>
                </m:r>
              </m:e>
              <m:sub>
                <m:r>
                  <m:t>2</m:t>
                </m:r>
              </m:sub>
            </m:sSub>
          </m:e>
        </m:d>
      </m:oMath>
      <w:r>
        <w:t xml:space="preserve">. ∎</w:t>
      </w:r>
    </w:p>
    <w:bookmarkEnd w:id="179"/>
    <w:bookmarkStart w:id="181" w:name="anexo_cooperativos"/>
    <w:p>
      <w:pPr>
        <w:pStyle w:val="Heading1"/>
      </w:pPr>
      <w:r>
        <w:t xml:space="preserve">C. Anexo: cálculo del núcleo y del valor de</w:t>
      </w:r>
      <w:r>
        <w:t xml:space="preserve"> </w:t>
      </w:r>
      <w:r>
        <w:rPr>
          <w:smallCaps/>
        </w:rPr>
        <w:t xml:space="preserve">Shapley</w:t>
      </w:r>
    </w:p>
    <w:p>
      <w:pPr>
        <w:numPr>
          <w:ilvl w:val="0"/>
          <w:numId w:val="1124"/>
        </w:numPr>
      </w:pPr>
      <w:r>
        <w:rPr>
          <w:i/>
          <w:iCs/>
        </w:rPr>
        <w:t xml:space="preserve">Núcleo del ejemplo</w:t>
      </w:r>
      <w:r>
        <w:t xml:space="preserve"> </w:t>
      </w:r>
      <w:r>
        <w:t xml:space="preserve">(</w:t>
      </w:r>
      <w:hyperlink w:anchor="sec_nucleo">
        <w:r>
          <w:rPr>
            <w:rStyle w:val="Hyperlink"/>
          </w:rPr>
          <w:t xml:space="preserve">II.3.2</w:t>
        </w:r>
      </w:hyperlink>
      <w:r>
        <w:t xml:space="preserve">; en la historia, el vendedor 1 es I y los compradores 2 y 3 son E y O): con</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100</m:t>
        </m:r>
      </m:oMath>
      <w:r>
        <w:t xml:space="preserve">, la condición</w:t>
      </w:r>
      <w:r>
        <w:t xml:space="preserve"> </w:t>
      </w:r>
      <m:oMath>
        <m:sSub>
          <m:e>
            <m:r>
              <m:t>x</m:t>
            </m:r>
          </m:e>
          <m:sub>
            <m:r>
              <m:t>1</m:t>
            </m:r>
          </m:sub>
        </m:sSub>
        <m:r>
          <m:rPr>
            <m:sty m:val="p"/>
          </m:rPr>
          <m:t>+</m:t>
        </m:r>
        <m:sSub>
          <m:e>
            <m:r>
              <m:t>x</m:t>
            </m:r>
          </m:e>
          <m:sub>
            <m:r>
              <m:t>3</m:t>
            </m:r>
          </m:sub>
        </m:sSub>
        <m:r>
          <m:rPr>
            <m:sty m:val="p"/>
          </m:rPr>
          <m:t>≥</m:t>
        </m:r>
        <m:r>
          <m:t>100</m:t>
        </m:r>
      </m:oMath>
      <w:r>
        <w:t xml:space="preserve"> </w:t>
      </w:r>
      <w:r>
        <w:t xml:space="preserve">implica</w:t>
      </w:r>
      <w:r>
        <w:t xml:space="preserve"> </w:t>
      </w:r>
      <m:oMath>
        <m:sSub>
          <m:e>
            <m:r>
              <m:t>x</m:t>
            </m:r>
          </m:e>
          <m:sub>
            <m:r>
              <m:t>2</m:t>
            </m:r>
          </m:sub>
        </m:sSub>
        <m:r>
          <m:rPr>
            <m:sty m:val="p"/>
          </m:rPr>
          <m:t>≤</m:t>
        </m:r>
        <m:r>
          <m:t>0</m:t>
        </m:r>
      </m:oMath>
      <w:r>
        <w:t xml:space="preserve"> </w:t>
      </w:r>
      <w:r>
        <w:t xml:space="preserve">y, con</w:t>
      </w:r>
      <w:r>
        <w:t xml:space="preserve"> </w:t>
      </w:r>
      <m:oMath>
        <m:sSub>
          <m:e>
            <m:r>
              <m:t>x</m:t>
            </m:r>
          </m:e>
          <m:sub>
            <m:r>
              <m:t>2</m:t>
            </m:r>
          </m:sub>
        </m:sSub>
        <m:r>
          <m:rPr>
            <m:sty m:val="p"/>
          </m:rPr>
          <m:t>≥</m:t>
        </m:r>
        <m:r>
          <m:t>0</m:t>
        </m:r>
      </m:oMath>
      <w:r>
        <w:t xml:space="preserve">,</w:t>
      </w:r>
      <w:r>
        <w:t xml:space="preserve"> </w:t>
      </w:r>
      <m:oMath>
        <m:sSub>
          <m:e>
            <m:r>
              <m:t>x</m:t>
            </m:r>
          </m:e>
          <m:sub>
            <m:r>
              <m:t>2</m:t>
            </m:r>
          </m:sub>
        </m:sSub>
        <m:r>
          <m:rPr>
            <m:sty m:val="p"/>
          </m:rPr>
          <m:t>=</m:t>
        </m:r>
        <m:r>
          <m:t>0</m:t>
        </m:r>
      </m:oMath>
      <w:r>
        <w:t xml:space="preserve">;</w:t>
      </w:r>
      <w:r>
        <w:t xml:space="preserve"> </w:t>
      </w:r>
      <m:oMath>
        <m:sSub>
          <m:e>
            <m:r>
              <m:t>x</m:t>
            </m:r>
          </m:e>
          <m:sub>
            <m:r>
              <m:t>1</m:t>
            </m:r>
          </m:sub>
        </m:sSub>
        <m:r>
          <m:rPr>
            <m:sty m:val="p"/>
          </m:rPr>
          <m:t>+</m:t>
        </m:r>
        <m:sSub>
          <m:e>
            <m:r>
              <m:t>x</m:t>
            </m:r>
          </m:e>
          <m:sub>
            <m:r>
              <m:t>2</m:t>
            </m:r>
          </m:sub>
        </m:sSub>
        <m:r>
          <m:rPr>
            <m:sty m:val="p"/>
          </m:rPr>
          <m:t>≥</m:t>
        </m:r>
        <m:r>
          <m:t>60</m:t>
        </m:r>
      </m:oMath>
      <w:r>
        <w:t xml:space="preserve"> </w:t>
      </w:r>
      <w:r>
        <w:t xml:space="preserve">implica</w:t>
      </w:r>
      <w:r>
        <w:t xml:space="preserve"> </w:t>
      </w:r>
      <m:oMath>
        <m:sSub>
          <m:e>
            <m:r>
              <m:t>x</m:t>
            </m:r>
          </m:e>
          <m:sub>
            <m:r>
              <m:t>1</m:t>
            </m:r>
          </m:sub>
        </m:sSub>
        <m:r>
          <m:rPr>
            <m:sty m:val="p"/>
          </m:rPr>
          <m:t>≥</m:t>
        </m:r>
        <m:r>
          <m:t>60</m:t>
        </m:r>
      </m:oMath>
      <w:r>
        <w:t xml:space="preserve">;</w:t>
      </w:r>
      <w:r>
        <w:t xml:space="preserve"> </w:t>
      </w:r>
      <m:oMath>
        <m:sSub>
          <m:e>
            <m:r>
              <m:t>x</m:t>
            </m:r>
          </m:e>
          <m:sub>
            <m:r>
              <m:t>1</m:t>
            </m:r>
          </m:sub>
        </m:sSub>
        <m:r>
          <m:rPr>
            <m:sty m:val="p"/>
          </m:rPr>
          <m:t>≥</m:t>
        </m:r>
        <m:r>
          <m:t>20</m:t>
        </m:r>
      </m:oMath>
      <w:r>
        <w:t xml:space="preserve">,</w:t>
      </w:r>
      <w:r>
        <w:t xml:space="preserve"> </w:t>
      </w:r>
      <m:oMath>
        <m:sSub>
          <m:e>
            <m:r>
              <m:t>x</m:t>
            </m:r>
          </m:e>
          <m:sub>
            <m:r>
              <m:t>3</m:t>
            </m:r>
          </m:sub>
        </m:sSub>
        <m:r>
          <m:rPr>
            <m:sty m:val="p"/>
          </m:rPr>
          <m:t>≥</m:t>
        </m:r>
        <m:r>
          <m:t>0</m:t>
        </m:r>
      </m:oMath>
      <w:r>
        <w:t xml:space="preserve"> </w:t>
      </w:r>
      <w:r>
        <w:t xml:space="preserve">y</w:t>
      </w:r>
      <w:r>
        <w:t xml:space="preserve"> </w:t>
      </w:r>
      <m:oMath>
        <m:sSub>
          <m:e>
            <m:r>
              <m:t>x</m:t>
            </m:r>
          </m:e>
          <m:sub>
            <m:r>
              <m:t>2</m:t>
            </m:r>
          </m:sub>
        </m:sSub>
        <m:r>
          <m:rPr>
            <m:sty m:val="p"/>
          </m:rPr>
          <m:t>+</m:t>
        </m:r>
        <m:sSub>
          <m:e>
            <m:r>
              <m:t>x</m:t>
            </m:r>
          </m:e>
          <m:sub>
            <m:r>
              <m:t>3</m:t>
            </m:r>
          </m:sub>
        </m:sSub>
        <m:r>
          <m:rPr>
            <m:sty m:val="p"/>
          </m:rPr>
          <m:t>≥</m:t>
        </m:r>
        <m:r>
          <m:t>0</m:t>
        </m:r>
      </m:oMath>
      <w:r>
        <w:t xml:space="preserve"> </w:t>
      </w:r>
      <w:r>
        <w:t xml:space="preserve">no añaden nada. Núcleo:</w:t>
      </w:r>
      <w:r>
        <w:t xml:space="preserve"> </w:t>
      </w:r>
      <m:oMath>
        <m:d>
          <m:dPr>
            <m:begChr m:val="{"/>
            <m:sepChr m:val=""/>
            <m:endChr m:val="}"/>
            <m:grow/>
          </m:dPr>
          <m:e>
            <m:d>
              <m:dPr>
                <m:begChr m:val="("/>
                <m:sepChr m:val=""/>
                <m:endChr m:val=")"/>
                <m:grow/>
              </m:dPr>
              <m:e>
                <m:sSub>
                  <m:e>
                    <m:r>
                      <m:t>x</m:t>
                    </m:r>
                  </m:e>
                  <m:sub>
                    <m:r>
                      <m:t>1</m:t>
                    </m:r>
                  </m:sub>
                </m:sSub>
                <m:r>
                  <m:rPr>
                    <m:sty m:val="p"/>
                  </m:rPr>
                  <m:t>,</m:t>
                </m:r>
                <m:r>
                  <m:t>0</m:t>
                </m:r>
                <m:r>
                  <m:rPr>
                    <m:sty m:val="p"/>
                  </m:rPr>
                  <m:t>,</m:t>
                </m:r>
                <m:r>
                  <m:t>100</m:t>
                </m:r>
                <m:r>
                  <m:rPr>
                    <m:sty m:val="p"/>
                  </m:rPr>
                  <m:t>−</m:t>
                </m:r>
                <m:sSub>
                  <m:e>
                    <m:r>
                      <m:t>x</m:t>
                    </m:r>
                  </m:e>
                  <m:sub>
                    <m:r>
                      <m:t>1</m:t>
                    </m:r>
                  </m:sub>
                </m:sSub>
              </m:e>
            </m:d>
            <m:r>
              <m:rPr>
                <m:sty m:val="p"/>
              </m:rPr>
              <m:t>:</m:t>
            </m:r>
            <m:r>
              <m:t>60</m:t>
            </m:r>
            <m:r>
              <m:rPr>
                <m:sty m:val="p"/>
              </m:rPr>
              <m:t>≤</m:t>
            </m:r>
            <m:sSub>
              <m:e>
                <m:r>
                  <m:t>x</m:t>
                </m:r>
              </m:e>
              <m:sub>
                <m:r>
                  <m:t>1</m:t>
                </m:r>
              </m:sub>
            </m:sSub>
            <m:r>
              <m:rPr>
                <m:sty m:val="p"/>
              </m:rPr>
              <m:t>≤</m:t>
            </m:r>
            <m:r>
              <m:t>100</m:t>
            </m:r>
          </m:e>
        </m:d>
      </m:oMath>
      <w:r>
        <w:t xml:space="preserve">. ∎</w:t>
      </w:r>
    </w:p>
    <w:p>
      <w:pPr>
        <w:numPr>
          <w:ilvl w:val="0"/>
          <w:numId w:val="1124"/>
        </w:numPr>
      </w:pPr>
      <w:r>
        <w:rPr>
          <w:i/>
          <w:iCs/>
        </w:rPr>
        <w:t xml:space="preserve">Un juego con el núcleo vacío</w:t>
      </w:r>
      <w:r>
        <w:t xml:space="preserve">: 3 jugadores se reparten 100 por mayoría,</w:t>
      </w:r>
      <w:r>
        <w:t xml:space="preserve"> </w:t>
      </w:r>
      <m:oMath>
        <m:r>
          <m:t>v</m:t>
        </m:r>
        <m:d>
          <m:dPr>
            <m:begChr m:val="("/>
            <m:sepChr m:val=""/>
            <m:endChr m:val=")"/>
            <m:grow/>
          </m:dPr>
          <m:e>
            <m:r>
              <m:t>T</m:t>
            </m:r>
          </m:e>
        </m:d>
        <m:r>
          <m:rPr>
            <m:sty m:val="p"/>
          </m:rPr>
          <m:t>=</m:t>
        </m:r>
        <m:r>
          <m:t>100</m:t>
        </m:r>
      </m:oMath>
      <w:r>
        <w:t xml:space="preserve"> </w:t>
      </w:r>
      <w:r>
        <w:t xml:space="preserve">si</w:t>
      </w:r>
      <w:r>
        <w:t xml:space="preserve"> </w:t>
      </w:r>
      <m:oMath>
        <m:d>
          <m:dPr>
            <m:begChr m:val="|"/>
            <m:sepChr m:val=""/>
            <m:endChr m:val="|"/>
            <m:grow/>
          </m:dPr>
          <m:e>
            <m:r>
              <m:t>T</m:t>
            </m:r>
          </m:e>
        </m:d>
        <m:r>
          <m:rPr>
            <m:sty m:val="p"/>
          </m:rPr>
          <m:t>≥</m:t>
        </m:r>
        <m:r>
          <m:t>2</m:t>
        </m:r>
      </m:oMath>
      <w:r>
        <w:t xml:space="preserve"> </w:t>
      </w:r>
      <w:r>
        <w:t xml:space="preserve">y 0 si no. Para que ninguna pareja bloquee,</w:t>
      </w:r>
      <w:r>
        <w:t xml:space="preserve"> </w:t>
      </w:r>
      <m:oMath>
        <m:sSub>
          <m:e>
            <m:r>
              <m:t>x</m:t>
            </m:r>
          </m:e>
          <m:sub>
            <m:r>
              <m:t>1</m:t>
            </m:r>
          </m:sub>
        </m:sSub>
        <m:r>
          <m:rPr>
            <m:sty m:val="p"/>
          </m:rPr>
          <m:t>+</m:t>
        </m:r>
        <m:sSub>
          <m:e>
            <m:r>
              <m:t>x</m:t>
            </m:r>
          </m:e>
          <m:sub>
            <m:r>
              <m:t>2</m:t>
            </m:r>
          </m:sub>
        </m:sSub>
        <m:r>
          <m:rPr>
            <m:sty m:val="p"/>
          </m:rPr>
          <m:t>≥</m:t>
        </m:r>
        <m:r>
          <m:t>100</m:t>
        </m:r>
      </m:oMath>
      <w:r>
        <w:t xml:space="preserve">,</w:t>
      </w:r>
      <w:r>
        <w:t xml:space="preserve"> </w:t>
      </w:r>
      <m:oMath>
        <m:sSub>
          <m:e>
            <m:r>
              <m:t>x</m:t>
            </m:r>
          </m:e>
          <m:sub>
            <m:r>
              <m:t>1</m:t>
            </m:r>
          </m:sub>
        </m:sSub>
        <m:r>
          <m:rPr>
            <m:sty m:val="p"/>
          </m:rPr>
          <m:t>+</m:t>
        </m:r>
        <m:sSub>
          <m:e>
            <m:r>
              <m:t>x</m:t>
            </m:r>
          </m:e>
          <m:sub>
            <m:r>
              <m:t>3</m:t>
            </m:r>
          </m:sub>
        </m:sSub>
        <m:r>
          <m:rPr>
            <m:sty m:val="p"/>
          </m:rPr>
          <m:t>≥</m:t>
        </m:r>
        <m:r>
          <m:t>100</m:t>
        </m:r>
      </m:oMath>
      <w:r>
        <w:t xml:space="preserve"> </w:t>
      </w:r>
      <w:r>
        <w:t xml:space="preserve">y</w:t>
      </w:r>
      <w:r>
        <w:t xml:space="preserve"> </w:t>
      </w:r>
      <m:oMath>
        <m:sSub>
          <m:e>
            <m:r>
              <m:t>x</m:t>
            </m:r>
          </m:e>
          <m:sub>
            <m:r>
              <m:t>2</m:t>
            </m:r>
          </m:sub>
        </m:sSub>
        <m:r>
          <m:rPr>
            <m:sty m:val="p"/>
          </m:rPr>
          <m:t>+</m:t>
        </m:r>
        <m:sSub>
          <m:e>
            <m:r>
              <m:t>x</m:t>
            </m:r>
          </m:e>
          <m:sub>
            <m:r>
              <m:t>3</m:t>
            </m:r>
          </m:sub>
        </m:sSub>
        <m:r>
          <m:rPr>
            <m:sty m:val="p"/>
          </m:rPr>
          <m:t>≥</m:t>
        </m:r>
        <m:r>
          <m:t>100</m:t>
        </m:r>
      </m:oMath>
      <w:r>
        <w:t xml:space="preserve">; sumando,</w:t>
      </w:r>
      <w:r>
        <w:t xml:space="preserve"> </w:t>
      </w:r>
      <m:oMath>
        <m:r>
          <m:t>2</m:t>
        </m:r>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e>
        </m:d>
        <m:r>
          <m:rPr>
            <m:sty m:val="p"/>
          </m:rPr>
          <m:t>≥</m:t>
        </m:r>
        <m:r>
          <m:t>300</m:t>
        </m:r>
      </m:oMath>
      <w:r>
        <w:t xml:space="preserve">, es decir,</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150</m:t>
        </m:r>
        <m:r>
          <m:rPr>
            <m:sty m:val="p"/>
          </m:rPr>
          <m:t>&gt;</m:t>
        </m:r>
        <m:r>
          <m:t>100</m:t>
        </m:r>
        <m:r>
          <m:rPr>
            <m:sty m:val="p"/>
          </m:rPr>
          <m:t>=</m:t>
        </m:r>
        <m:r>
          <m:t>v</m:t>
        </m:r>
        <m:d>
          <m:dPr>
            <m:begChr m:val="("/>
            <m:sepChr m:val=""/>
            <m:endChr m:val=")"/>
            <m:grow/>
          </m:dPr>
          <m:e>
            <m:r>
              <m:t>N</m:t>
            </m:r>
          </m:e>
        </m:d>
      </m:oMath>
      <w:r>
        <w:t xml:space="preserve">: imposible. ∎</w:t>
      </w:r>
    </w:p>
    <w:p>
      <w:pPr>
        <w:numPr>
          <w:ilvl w:val="0"/>
          <w:numId w:val="1124"/>
        </w:numPr>
      </w:pPr>
      <w:r>
        <w:rPr>
          <w:i/>
          <w:iCs/>
        </w:rPr>
        <w:t xml:space="preserve">Valor de</w:t>
      </w:r>
      <w:r>
        <w:rPr>
          <w:i/>
          <w:iCs/>
        </w:rPr>
        <w:t xml:space="preserve"> </w:t>
      </w:r>
      <w:r>
        <w:rPr>
          <w:i/>
          <w:iCs/>
          <w:smallCaps/>
        </w:rPr>
        <w:t xml:space="preserve">Shapley</w:t>
      </w:r>
      <w:r>
        <w:t xml:space="preserve"> </w:t>
      </w:r>
      <w:r>
        <w:t xml:space="preserve">por los 6 órdenes de llegada (aportación de cada jugador al llegar, tabla </w:t>
      </w:r>
      <w:hyperlink w:anchor="tab_shapley">
        <w:r>
          <w:rPr>
            <w:rStyle w:val="Hyperlink"/>
          </w:rPr>
          <w:t xml:space="preserve">7</w:t>
        </w:r>
      </w:hyperlink>
      <w:r>
        <w:t xml:space="preserve">). Comprobación con (</w:t>
      </w:r>
      <w:hyperlink w:anchor="eq_shapley">
        <w:r>
          <w:rPr>
            <w:rStyle w:val="Hyperlink"/>
          </w:rPr>
          <w:t xml:space="preserve">4</w:t>
        </w:r>
      </w:hyperlink>
      <w:r>
        <w:t xml:space="preserve">) para el comprador 2: solo aporta algo cuando llega tras el vendedor y antes que el comprador 3,</w:t>
      </w:r>
      <w:r>
        <w:t xml:space="preserve"> </w:t>
      </w:r>
      <m:oMath>
        <m:r>
          <m:t>T</m:t>
        </m:r>
        <m:r>
          <m:rPr>
            <m:sty m:val="p"/>
          </m:rPr>
          <m:t>=</m:t>
        </m:r>
        <m:r>
          <m:rPr>
            <m:sty m:val="p"/>
          </m:rPr>
          <m:t>{</m:t>
        </m:r>
        <m:r>
          <m:t>1</m:t>
        </m:r>
        <m:r>
          <m:rPr>
            <m:sty m:val="p"/>
          </m:rPr>
          <m:t>}</m:t>
        </m:r>
      </m:oMath>
      <w:r>
        <w:t xml:space="preserve">, con peso</w:t>
      </w:r>
      <w:r>
        <w:t xml:space="preserve"> </w:t>
      </w:r>
      <m:oMath>
        <m:r>
          <m:t>1</m:t>
        </m:r>
        <m:r>
          <m:rPr>
            <m:sty m:val="p"/>
          </m:rPr>
          <m:t>!</m:t>
        </m:r>
        <m:r>
          <m:t> </m:t>
        </m:r>
        <m:r>
          <m:t>1</m:t>
        </m:r>
        <m:r>
          <m:rPr>
            <m:sty m:val="p"/>
          </m:rPr>
          <m:t>!</m:t>
        </m:r>
        <m:r>
          <m:rPr>
            <m:sty m:val="p"/>
          </m:rPr>
          <m:t>/</m:t>
        </m:r>
        <m:r>
          <m:t>3</m:t>
        </m:r>
        <m:r>
          <m:rPr>
            <m:sty m:val="p"/>
          </m:rPr>
          <m:t>!</m:t>
        </m:r>
        <m:r>
          <m:rPr>
            <m:sty m:val="p"/>
          </m:rPr>
          <m:t>=</m:t>
        </m:r>
        <m:r>
          <m:t>1</m:t>
        </m:r>
        <m:r>
          <m:rPr>
            <m:sty m:val="p"/>
          </m:rPr>
          <m:t>/</m:t>
        </m:r>
        <m:r>
          <m:t>6</m:t>
        </m:r>
      </m:oMath>
      <w:r>
        <w:t xml:space="preserve">, así que</w:t>
      </w:r>
      <w:r>
        <w:t xml:space="preserve"> </w:t>
      </w:r>
      <m:oMath>
        <m:sSub>
          <m:e>
            <m:r>
              <m:t>ϕ</m:t>
            </m:r>
          </m:e>
          <m:sub>
            <m:r>
              <m:t>2</m:t>
            </m:r>
          </m:sub>
        </m:sSub>
        <m:r>
          <m:rPr>
            <m:sty m:val="p"/>
          </m:rPr>
          <m:t>=</m:t>
        </m:r>
        <m:d>
          <m:dPr>
            <m:begChr m:val="("/>
            <m:sepChr m:val=""/>
            <m:endChr m:val=")"/>
            <m:grow/>
          </m:dPr>
          <m:e>
            <m:r>
              <m:t>60</m:t>
            </m:r>
            <m:r>
              <m:rPr>
                <m:sty m:val="p"/>
              </m:rPr>
              <m:t>−</m:t>
            </m:r>
            <m:r>
              <m:t>20</m:t>
            </m:r>
          </m:e>
        </m:d>
        <m:r>
          <m:rPr>
            <m:sty m:val="p"/>
          </m:rPr>
          <m:t>/</m:t>
        </m:r>
        <m:r>
          <m:t>6</m:t>
        </m:r>
        <m:r>
          <m:rPr>
            <m:sty m:val="p"/>
          </m:rPr>
          <m:t>=</m:t>
        </m:r>
        <m:r>
          <m:t>6</m:t>
        </m:r>
        <m:f>
          <m:fPr>
            <m:type m:val="lin"/>
          </m:fPr>
          <m:num>
            <m:r>
              <m:t>2</m:t>
            </m:r>
          </m:num>
          <m:den>
            <m:r>
              <m:t>3</m:t>
            </m:r>
          </m:den>
        </m:f>
      </m:oMath>
      <w:r>
        <w:t xml:space="preserve">.</w:t>
      </w:r>
    </w:p>
    <w:bookmarkStart w:id="180" w:name="tab_shapley"/>
    <w:p>
      <w:pPr>
        <w:pStyle w:val="TableCaption"/>
      </w:pPr>
      <w:r>
        <w:t xml:space="preserve">Tabla 7.–</w:t>
      </w:r>
      <w:r>
        <w:t xml:space="preserve"> </w:t>
      </w:r>
      <w:r>
        <w:t xml:space="preserve">Aportaciones marginales en cada orden de llegada</w:t>
      </w:r>
    </w:p>
    <w:tbl>
      <w:tblPr>
        <w:tblStyle w:val="Table"/>
        <w:tblW w:type="auto" w:w="0"/>
        <w:tblLook w:firstRow="1" w:lastRow="0" w:firstColumn="0" w:lastColumn="0" w:noHBand="0" w:noVBand="0" w:val="0020"/>
        <w:tblCaption w:val="Tabla 7.– Aportaciones marginales en cada orden de llegada"/>
      </w:tblPr>
      <w:tblGrid>
        <w:gridCol w:w="1980"/>
        <w:gridCol w:w="1980"/>
        <w:gridCol w:w="1980"/>
        <w:gridCol w:w="1980"/>
      </w:tblGrid>
      <w:tr>
        <w:trPr>
          <w:tblHeader w:val="on"/>
        </w:trPr>
        <w:tc>
          <w:tcPr>
            <w:vAlign w:val="center"/>
          </w:tcPr>
          <w:p>
            <w:pPr>
              <w:pStyle w:val="Celdatceeazulpalido"/>
              <w:jc w:val="center"/>
            </w:pPr>
            <w:r>
              <w:t xml:space="preserve"> </w:t>
            </w:r>
            <w:r>
              <w:rPr>
                <w:b/>
                <w:bCs/>
              </w:rPr>
              <w:t xml:space="preserve">Orden</w:t>
            </w:r>
          </w:p>
        </w:tc>
        <w:tc>
          <w:tcPr>
            <w:vAlign w:val="center"/>
          </w:tcPr>
          <w:p>
            <w:pPr>
              <w:pStyle w:val="Celdatceeazulpalido"/>
              <w:jc w:val="center"/>
            </w:pPr>
            <w:r>
              <w:rPr>
                <w:b/>
                <w:bCs/>
              </w:rPr>
              <w:t xml:space="preserve">Vendedor (1)</w:t>
            </w:r>
          </w:p>
        </w:tc>
        <w:tc>
          <w:tcPr>
            <w:vAlign w:val="center"/>
          </w:tcPr>
          <w:p>
            <w:pPr>
              <w:pStyle w:val="Celdatceeazulpalido"/>
              <w:jc w:val="center"/>
            </w:pPr>
            <w:r>
              <w:rPr>
                <w:b/>
                <w:bCs/>
              </w:rPr>
              <w:t xml:space="preserve">Comprador 2</w:t>
            </w:r>
          </w:p>
        </w:tc>
        <w:tc>
          <w:tcPr>
            <w:vAlign w:val="center"/>
          </w:tcPr>
          <w:p>
            <w:pPr>
              <w:pStyle w:val="Celdatceeazulpalido"/>
              <w:jc w:val="center"/>
            </w:pPr>
            <w:r>
              <w:rPr>
                <w:b/>
                <w:bCs/>
              </w:rPr>
              <w:t xml:space="preserve">Comprador 3</w:t>
            </w:r>
          </w:p>
        </w:tc>
      </w:tr>
      <w:tr>
        <w:tc>
          <w:tcPr>
            <w:vAlign w:val="center"/>
          </w:tcPr>
          <w:p>
            <w:pPr>
              <w:pStyle w:val="Compact"/>
              <w:jc w:val="center"/>
            </w:pPr>
            <w:r>
              <w:t xml:space="preserve">1, 2, 3</w:t>
            </w:r>
          </w:p>
        </w:tc>
        <w:tc>
          <w:tcPr>
            <w:vAlign w:val="center"/>
          </w:tcPr>
          <w:p>
            <w:pPr>
              <w:pStyle w:val="Compact"/>
              <w:jc w:val="center"/>
            </w:pPr>
            <w:r>
              <w:t xml:space="preserve">20</w:t>
            </w:r>
          </w:p>
        </w:tc>
        <w:tc>
          <w:tcPr>
            <w:vAlign w:val="center"/>
          </w:tcPr>
          <w:p>
            <w:pPr>
              <w:pStyle w:val="Compact"/>
              <w:jc w:val="center"/>
            </w:pPr>
            <w:r>
              <w:t xml:space="preserve">40</w:t>
            </w:r>
          </w:p>
        </w:tc>
        <w:tc>
          <w:tcPr>
            <w:vAlign w:val="center"/>
          </w:tcPr>
          <w:p>
            <w:pPr>
              <w:pStyle w:val="Compact"/>
              <w:jc w:val="center"/>
            </w:pPr>
            <w:r>
              <w:t xml:space="preserve">40</w:t>
            </w:r>
          </w:p>
        </w:tc>
      </w:tr>
      <w:tr>
        <w:tc>
          <w:tcPr>
            <w:vAlign w:val="center"/>
          </w:tcPr>
          <w:p>
            <w:pPr>
              <w:pStyle w:val="Compact"/>
              <w:jc w:val="center"/>
            </w:pPr>
            <w:r>
              <w:t xml:space="preserve">1, 3, 2</w:t>
            </w:r>
          </w:p>
        </w:tc>
        <w:tc>
          <w:tcPr>
            <w:vAlign w:val="center"/>
          </w:tcPr>
          <w:p>
            <w:pPr>
              <w:pStyle w:val="Compact"/>
              <w:jc w:val="center"/>
            </w:pPr>
            <w:r>
              <w:t xml:space="preserve">20</w:t>
            </w:r>
          </w:p>
        </w:tc>
        <w:tc>
          <w:tcPr>
            <w:vAlign w:val="center"/>
          </w:tcPr>
          <w:p>
            <w:pPr>
              <w:pStyle w:val="Compact"/>
              <w:jc w:val="center"/>
            </w:pPr>
            <w:r>
              <w:t xml:space="preserve">0</w:t>
            </w:r>
          </w:p>
        </w:tc>
        <w:tc>
          <w:tcPr>
            <w:vAlign w:val="center"/>
          </w:tcPr>
          <w:p>
            <w:pPr>
              <w:pStyle w:val="Compact"/>
              <w:jc w:val="center"/>
            </w:pPr>
            <w:r>
              <w:t xml:space="preserve">80</w:t>
            </w:r>
          </w:p>
        </w:tc>
      </w:tr>
      <w:tr>
        <w:tc>
          <w:tcPr>
            <w:vAlign w:val="center"/>
          </w:tcPr>
          <w:p>
            <w:pPr>
              <w:pStyle w:val="Compact"/>
              <w:jc w:val="center"/>
            </w:pPr>
            <w:r>
              <w:t xml:space="preserve">2, 1, 3</w:t>
            </w:r>
          </w:p>
        </w:tc>
        <w:tc>
          <w:tcPr>
            <w:vAlign w:val="center"/>
          </w:tcPr>
          <w:p>
            <w:pPr>
              <w:pStyle w:val="Compact"/>
              <w:jc w:val="center"/>
            </w:pPr>
            <w:r>
              <w:t xml:space="preserve">60</w:t>
            </w:r>
          </w:p>
        </w:tc>
        <w:tc>
          <w:tcPr>
            <w:vAlign w:val="center"/>
          </w:tcPr>
          <w:p>
            <w:pPr>
              <w:pStyle w:val="Compact"/>
              <w:jc w:val="center"/>
            </w:pPr>
            <w:r>
              <w:t xml:space="preserve">0</w:t>
            </w:r>
          </w:p>
        </w:tc>
        <w:tc>
          <w:tcPr>
            <w:vAlign w:val="center"/>
          </w:tcPr>
          <w:p>
            <w:pPr>
              <w:pStyle w:val="Compact"/>
              <w:jc w:val="center"/>
            </w:pPr>
            <w:r>
              <w:t xml:space="preserve">40</w:t>
            </w:r>
          </w:p>
        </w:tc>
      </w:tr>
      <w:tr>
        <w:tc>
          <w:tcPr>
            <w:vAlign w:val="center"/>
          </w:tcPr>
          <w:p>
            <w:pPr>
              <w:pStyle w:val="Compact"/>
              <w:jc w:val="center"/>
            </w:pPr>
            <w:r>
              <w:t xml:space="preserve">2, 3, 1</w:t>
            </w:r>
          </w:p>
        </w:tc>
        <w:tc>
          <w:tcPr>
            <w:vAlign w:val="center"/>
          </w:tcPr>
          <w:p>
            <w:pPr>
              <w:pStyle w:val="Compact"/>
              <w:jc w:val="center"/>
            </w:pPr>
            <w:r>
              <w:t xml:space="preserve">100</w:t>
            </w:r>
          </w:p>
        </w:tc>
        <w:tc>
          <w:tcPr>
            <w:vAlign w:val="center"/>
          </w:tcPr>
          <w:p>
            <w:pPr>
              <w:pStyle w:val="Compact"/>
              <w:jc w:val="center"/>
            </w:pPr>
            <w:r>
              <w:t xml:space="preserve">0</w:t>
            </w:r>
          </w:p>
        </w:tc>
        <w:tc>
          <w:tcPr>
            <w:vAlign w:val="center"/>
          </w:tcPr>
          <w:p>
            <w:pPr>
              <w:pStyle w:val="Compact"/>
              <w:jc w:val="center"/>
            </w:pPr>
            <w:r>
              <w:t xml:space="preserve">0</w:t>
            </w:r>
          </w:p>
        </w:tc>
      </w:tr>
      <w:tr>
        <w:tc>
          <w:tcPr>
            <w:vAlign w:val="center"/>
          </w:tcPr>
          <w:p>
            <w:pPr>
              <w:pStyle w:val="Compact"/>
              <w:jc w:val="center"/>
            </w:pPr>
            <w:r>
              <w:t xml:space="preserve">3, 1, 2</w:t>
            </w:r>
          </w:p>
        </w:tc>
        <w:tc>
          <w:tcPr>
            <w:vAlign w:val="center"/>
          </w:tcPr>
          <w:p>
            <w:pPr>
              <w:pStyle w:val="Compact"/>
              <w:jc w:val="center"/>
            </w:pPr>
            <w:r>
              <w:t xml:space="preserve">100</w:t>
            </w:r>
          </w:p>
        </w:tc>
        <w:tc>
          <w:tcPr>
            <w:vAlign w:val="center"/>
          </w:tcPr>
          <w:p>
            <w:pPr>
              <w:pStyle w:val="Compact"/>
              <w:jc w:val="center"/>
            </w:pPr>
            <w:r>
              <w:t xml:space="preserve">0</w:t>
            </w:r>
          </w:p>
        </w:tc>
        <w:tc>
          <w:tcPr>
            <w:vAlign w:val="center"/>
          </w:tcPr>
          <w:p>
            <w:pPr>
              <w:pStyle w:val="Compact"/>
              <w:jc w:val="center"/>
            </w:pPr>
            <w:r>
              <w:t xml:space="preserve">0</w:t>
            </w:r>
          </w:p>
        </w:tc>
      </w:tr>
      <w:tr>
        <w:tc>
          <w:tcPr>
            <w:vAlign w:val="center"/>
          </w:tcPr>
          <w:p>
            <w:pPr>
              <w:pStyle w:val="Compact"/>
              <w:jc w:val="center"/>
            </w:pPr>
            <w:r>
              <w:t xml:space="preserve">3, 2, 1</w:t>
            </w:r>
          </w:p>
        </w:tc>
        <w:tc>
          <w:tcPr>
            <w:vAlign w:val="center"/>
          </w:tcPr>
          <w:p>
            <w:pPr>
              <w:pStyle w:val="Compact"/>
              <w:jc w:val="center"/>
            </w:pPr>
            <w:r>
              <w:t xml:space="preserve">100</w:t>
            </w:r>
          </w:p>
        </w:tc>
        <w:tc>
          <w:tcPr>
            <w:vAlign w:val="center"/>
          </w:tcPr>
          <w:p>
            <w:pPr>
              <w:pStyle w:val="Compact"/>
              <w:jc w:val="center"/>
            </w:pPr>
            <w:r>
              <w:t xml:space="preserve">0</w:t>
            </w:r>
          </w:p>
        </w:tc>
        <w:tc>
          <w:tcPr>
            <w:vAlign w:val="center"/>
          </w:tcPr>
          <w:p>
            <w:pPr>
              <w:pStyle w:val="Compact"/>
              <w:jc w:val="center"/>
            </w:pPr>
            <w:r>
              <w:t xml:space="preserve">0</w:t>
            </w:r>
          </w:p>
        </w:tc>
      </w:tr>
      <w:tr>
        <w:tc>
          <w:tcPr>
            <w:vAlign w:val="center"/>
          </w:tcPr>
          <w:p>
            <w:pPr>
              <w:pStyle w:val="Celdatceesalvia"/>
              <w:jc w:val="center"/>
            </w:pPr>
            <w:r>
              <w:t xml:space="preserve"> </w:t>
            </w:r>
            <w:r>
              <w:rPr>
                <w:b/>
                <w:bCs/>
              </w:rPr>
              <w:t xml:space="preserve">Media</w:t>
            </w:r>
          </w:p>
        </w:tc>
        <w:tc>
          <w:tcPr>
            <w:vAlign w:val="center"/>
          </w:tcPr>
          <w:p>
            <w:pPr>
              <w:pStyle w:val="Celdatceesalvia"/>
              <w:jc w:val="center"/>
            </w:pPr>
            <m:oMath>
              <m:r>
                <m:t>66</m:t>
              </m:r>
              <m:f>
                <m:fPr>
                  <m:type m:val="lin"/>
                </m:fPr>
                <m:num>
                  <m:r>
                    <m:t>2</m:t>
                  </m:r>
                </m:num>
                <m:den>
                  <m:r>
                    <m:t>3</m:t>
                  </m:r>
                </m:den>
              </m:f>
            </m:oMath>
          </w:p>
        </w:tc>
        <w:tc>
          <w:tcPr>
            <w:vAlign w:val="center"/>
          </w:tcPr>
          <w:p>
            <w:pPr>
              <w:pStyle w:val="Celdatceesalvia"/>
              <w:jc w:val="center"/>
            </w:pPr>
            <m:oMath>
              <m:r>
                <m:t>6</m:t>
              </m:r>
              <m:f>
                <m:fPr>
                  <m:type m:val="lin"/>
                </m:fPr>
                <m:num>
                  <m:r>
                    <m:t>2</m:t>
                  </m:r>
                </m:num>
                <m:den>
                  <m:r>
                    <m:t>3</m:t>
                  </m:r>
                </m:den>
              </m:f>
            </m:oMath>
          </w:p>
        </w:tc>
        <w:tc>
          <w:tcPr>
            <w:vAlign w:val="center"/>
          </w:tcPr>
          <w:p>
            <w:pPr>
              <w:pStyle w:val="Celdatceesalvia"/>
              <w:jc w:val="center"/>
            </w:pPr>
            <m:oMath>
              <m:r>
                <m:t>26</m:t>
              </m:r>
              <m:f>
                <m:fPr>
                  <m:type m:val="lin"/>
                </m:fPr>
                <m:num>
                  <m:r>
                    <m:t>2</m:t>
                  </m:r>
                </m:num>
                <m:den>
                  <m:r>
                    <m:t>3</m:t>
                  </m:r>
                </m:den>
              </m:f>
            </m:oMath>
          </w:p>
        </w:tc>
      </w:tr>
    </w:tbl>
    <w:bookmarkEnd w:id="180"/>
    <w:p>
      <w:pPr>
        <w:pStyle w:val="BodyText"/>
      </w:pPr>
      <w:r>
        <w:rPr>
          <w:i/>
          <w:iCs/>
        </w:rPr>
        <w:t xml:space="preserve">Fuente: elaboración propia.</w:t>
      </w:r>
    </w:p>
    <w:bookmarkEnd w:id="181"/>
    <w:bookmarkStart w:id="182" w:name="anexo_subastas"/>
    <w:p>
      <w:pPr>
        <w:pStyle w:val="Heading1"/>
      </w:pPr>
      <w:r>
        <w:t xml:space="preserve">D. Anexo: subastas, derivaciones</w:t>
      </w:r>
    </w:p>
    <w:p>
      <w:pPr>
        <w:numPr>
          <w:ilvl w:val="0"/>
          <w:numId w:val="1125"/>
        </w:numPr>
      </w:pPr>
      <w:r>
        <w:rPr>
          <w:i/>
          <w:iCs/>
        </w:rPr>
        <w:t xml:space="preserve">Equilibrio de primer precio con</w:t>
      </w:r>
      <w:r>
        <w:rPr>
          <w:i/>
          <w:iCs/>
        </w:rPr>
        <w:t xml:space="preserve"> </w:t>
      </w:r>
      <m:oMath>
        <m:r>
          <m:t>n</m:t>
        </m:r>
      </m:oMath>
      <w:r>
        <w:rPr>
          <w:i/>
          <w:iCs/>
        </w:rPr>
        <w:t xml:space="preserve"> </w:t>
      </w:r>
      <w:r>
        <w:rPr>
          <w:i/>
          <w:iCs/>
        </w:rPr>
        <w:t xml:space="preserve">pujadores y</w:t>
      </w:r>
      <w:r>
        <w:rPr>
          <w:i/>
          <w:iCs/>
        </w:rPr>
        <w:t xml:space="preserve"> </w:t>
      </w:r>
      <m:oMath>
        <m:r>
          <m:t>F</m:t>
        </m:r>
      </m:oMath>
      <w:r>
        <w:rPr>
          <w:i/>
          <w:iCs/>
        </w:rPr>
        <w:t xml:space="preserve"> </w:t>
      </w:r>
      <w:r>
        <w:rPr>
          <w:i/>
          <w:iCs/>
        </w:rPr>
        <w:t xml:space="preserve">general</w:t>
      </w:r>
      <w:r>
        <w:t xml:space="preserve">. Sea</w:t>
      </w:r>
      <w:r>
        <w:t xml:space="preserve"> </w:t>
      </w:r>
      <m:oMath>
        <m:r>
          <m:t>G</m:t>
        </m:r>
        <m:d>
          <m:dPr>
            <m:begChr m:val="("/>
            <m:sepChr m:val=""/>
            <m:endChr m:val=")"/>
            <m:grow/>
          </m:dPr>
          <m:e>
            <m:r>
              <m:t>v</m:t>
            </m:r>
          </m:e>
        </m:d>
        <m:r>
          <m:rPr>
            <m:sty m:val="p"/>
          </m:rPr>
          <m:t>=</m:t>
        </m:r>
        <m:r>
          <m:t>F</m:t>
        </m:r>
        <m:sSup>
          <m:e>
            <m:d>
              <m:dPr>
                <m:begChr m:val="("/>
                <m:sepChr m:val=""/>
                <m:endChr m:val=")"/>
                <m:grow/>
              </m:dPr>
              <m:e>
                <m:r>
                  <m:t>v</m:t>
                </m:r>
              </m:e>
            </m:d>
          </m:e>
          <m:sup>
            <m:r>
              <m:t>n</m:t>
            </m:r>
            <m:r>
              <m:rPr>
                <m:sty m:val="p"/>
              </m:rPr>
              <m:t>−</m:t>
            </m:r>
            <m:r>
              <m:t>1</m:t>
            </m:r>
          </m:sup>
        </m:sSup>
      </m:oMath>
      <w:r>
        <w:t xml:space="preserve"> </w:t>
      </w:r>
      <w:r>
        <w:t xml:space="preserve">la probabilidad de que</w:t>
      </w:r>
      <w:r>
        <w:t xml:space="preserve"> </w:t>
      </w:r>
      <m:oMath>
        <m:r>
          <m:t>v</m:t>
        </m:r>
      </m:oMath>
      <w:r>
        <w:t xml:space="preserve"> </w:t>
      </w:r>
      <w:r>
        <w:t xml:space="preserve">supere a todas las valoraciones rivales, con densidad</w:t>
      </w:r>
      <w:r>
        <w:t xml:space="preserve"> </w:t>
      </w:r>
      <m:oMath>
        <m:r>
          <m:t>g</m:t>
        </m:r>
      </m:oMath>
      <w:r>
        <w:t xml:space="preserve">. Si los rivales pujan con</w:t>
      </w:r>
      <w:r>
        <w:t xml:space="preserve"> </w:t>
      </w:r>
      <m:oMath>
        <m:r>
          <m:t>b</m:t>
        </m:r>
        <m:d>
          <m:dPr>
            <m:begChr m:val="("/>
            <m:sepChr m:val=""/>
            <m:endChr m:val=")"/>
            <m:grow/>
          </m:dPr>
          <m:e>
            <m:r>
              <m:rPr>
                <m:sty m:val="p"/>
              </m:rPr>
              <m:t>⋅</m:t>
            </m:r>
          </m:e>
        </m:d>
      </m:oMath>
      <w:r>
        <w:t xml:space="preserve"> </w:t>
      </w:r>
      <w:r>
        <w:t xml:space="preserve">creciente, quien tiene</w:t>
      </w:r>
      <w:r>
        <w:t xml:space="preserve"> </w:t>
      </w:r>
      <m:oMath>
        <m:r>
          <m:t>v</m:t>
        </m:r>
      </m:oMath>
      <w:r>
        <w:t xml:space="preserve"> </w:t>
      </w:r>
      <w:r>
        <w:t xml:space="preserve">y puja como si tuviera</w:t>
      </w:r>
      <w:r>
        <w:t xml:space="preserve"> </w:t>
      </w:r>
      <m:oMath>
        <m:r>
          <m:t>z</m:t>
        </m:r>
      </m:oMath>
      <w:r>
        <w:t xml:space="preserve"> </w:t>
      </w:r>
      <w:r>
        <w:t xml:space="preserve">obtiene</w:t>
      </w:r>
      <w:r>
        <w:t xml:space="preserve"> </w:t>
      </w:r>
      <m:oMath>
        <m:d>
          <m:dPr>
            <m:begChr m:val="["/>
            <m:sepChr m:val=""/>
            <m:endChr m:val="]"/>
            <m:grow/>
          </m:dPr>
          <m:e>
            <m:r>
              <m:t>v</m:t>
            </m:r>
            <m:r>
              <m:rPr>
                <m:sty m:val="p"/>
              </m:rPr>
              <m:t>−</m:t>
            </m:r>
            <m:r>
              <m:t>b</m:t>
            </m:r>
            <m:d>
              <m:dPr>
                <m:begChr m:val="("/>
                <m:sepChr m:val=""/>
                <m:endChr m:val=")"/>
                <m:grow/>
              </m:dPr>
              <m:e>
                <m:r>
                  <m:t>z</m:t>
                </m:r>
              </m:e>
            </m:d>
          </m:e>
        </m:d>
        <m:r>
          <m:t>G</m:t>
        </m:r>
        <m:d>
          <m:dPr>
            <m:begChr m:val="("/>
            <m:sepChr m:val=""/>
            <m:endChr m:val=")"/>
            <m:grow/>
          </m:dPr>
          <m:e>
            <m:r>
              <m:t>z</m:t>
            </m:r>
          </m:e>
        </m:d>
      </m:oMath>
      <w:r>
        <w:t xml:space="preserve">. La condición de primer orden en</w:t>
      </w:r>
      <w:r>
        <w:t xml:space="preserve"> </w:t>
      </w:r>
      <m:oMath>
        <m:r>
          <m:t>z</m:t>
        </m:r>
        <m:r>
          <m:rPr>
            <m:sty m:val="p"/>
          </m:rPr>
          <m:t>=</m:t>
        </m:r>
        <m:r>
          <m:t>v</m:t>
        </m:r>
      </m:oMath>
      <w:r>
        <w:t xml:space="preserve"> </w:t>
      </w:r>
      <w:r>
        <w:t xml:space="preserve">es</w:t>
      </w:r>
      <w:r>
        <w:t xml:space="preserve"> </w:t>
      </w:r>
      <m:oMath>
        <m:r>
          <m:rPr>
            <m:sty m:val="p"/>
          </m:rPr>
          <m:t>−</m:t>
        </m:r>
        <m:r>
          <m:t>b</m:t>
        </m:r>
        <m:r>
          <m:rPr>
            <m:sty m:val="p"/>
          </m:rPr>
          <m:t>′</m:t>
        </m:r>
        <m:d>
          <m:dPr>
            <m:begChr m:val="("/>
            <m:sepChr m:val=""/>
            <m:endChr m:val=")"/>
            <m:grow/>
          </m:dPr>
          <m:e>
            <m:r>
              <m:t>v</m:t>
            </m:r>
          </m:e>
        </m:d>
        <m:r>
          <m:t>G</m:t>
        </m:r>
        <m:d>
          <m:dPr>
            <m:begChr m:val="("/>
            <m:sepChr m:val=""/>
            <m:endChr m:val=")"/>
            <m:grow/>
          </m:dPr>
          <m:e>
            <m:r>
              <m:t>v</m:t>
            </m:r>
          </m:e>
        </m:d>
        <m:r>
          <m:rPr>
            <m:sty m:val="p"/>
          </m:rPr>
          <m:t>+</m:t>
        </m:r>
        <m:d>
          <m:dPr>
            <m:begChr m:val="["/>
            <m:sepChr m:val=""/>
            <m:endChr m:val="]"/>
            <m:grow/>
          </m:dPr>
          <m:e>
            <m:r>
              <m:t>v</m:t>
            </m:r>
            <m:r>
              <m:rPr>
                <m:sty m:val="p"/>
              </m:rPr>
              <m:t>−</m:t>
            </m:r>
            <m:r>
              <m:t>b</m:t>
            </m:r>
            <m:d>
              <m:dPr>
                <m:begChr m:val="("/>
                <m:sepChr m:val=""/>
                <m:endChr m:val=")"/>
                <m:grow/>
              </m:dPr>
              <m:e>
                <m:r>
                  <m:t>v</m:t>
                </m:r>
              </m:e>
            </m:d>
          </m:e>
        </m:d>
        <m:r>
          <m:t>g</m:t>
        </m:r>
        <m:d>
          <m:dPr>
            <m:begChr m:val="("/>
            <m:sepChr m:val=""/>
            <m:endChr m:val=")"/>
            <m:grow/>
          </m:dPr>
          <m:e>
            <m:r>
              <m:t>v</m:t>
            </m:r>
          </m:e>
        </m:d>
        <m:r>
          <m:rPr>
            <m:sty m:val="p"/>
          </m:rPr>
          <m:t>=</m:t>
        </m:r>
        <m:r>
          <m:t>0</m:t>
        </m:r>
      </m:oMath>
      <w:r>
        <w:t xml:space="preserve">, es decir,</w:t>
      </w:r>
    </w:p>
    <w:p>
      <w:pPr>
        <w:pStyle w:val="BodyText"/>
        <w:keepNext/>
      </w:pPr>
      <m:oMathPara>
        <m:oMathParaPr>
          <m:jc m:val="center"/>
        </m:oMathParaPr>
        <m:oMath>
          <m:f>
            <m:fPr>
              <m:type m:val="bar"/>
            </m:fPr>
            <m:num>
              <m:r>
                <m:t>d</m:t>
              </m:r>
            </m:num>
            <m:den>
              <m:r>
                <m:t>d</m:t>
              </m:r>
              <m:r>
                <m:t>v</m:t>
              </m:r>
            </m:den>
          </m:f>
          <m:d>
            <m:dPr>
              <m:begChr m:val="["/>
              <m:sepChr m:val=""/>
              <m:endChr m:val="]"/>
              <m:grow/>
            </m:dPr>
            <m:e>
              <m:r>
                <m:t>b</m:t>
              </m:r>
              <m:d>
                <m:dPr>
                  <m:begChr m:val="("/>
                  <m:sepChr m:val=""/>
                  <m:endChr m:val=")"/>
                  <m:grow/>
                </m:dPr>
                <m:e>
                  <m:r>
                    <m:t>v</m:t>
                  </m:r>
                </m:e>
              </m:d>
              <m:r>
                <m:t> </m:t>
              </m:r>
              <m:r>
                <m:t>G</m:t>
              </m:r>
              <m:d>
                <m:dPr>
                  <m:begChr m:val="("/>
                  <m:sepChr m:val=""/>
                  <m:endChr m:val=")"/>
                  <m:grow/>
                </m:dPr>
                <m:e>
                  <m:r>
                    <m:t>v</m:t>
                  </m:r>
                </m:e>
              </m:d>
            </m:e>
          </m:d>
          <m:r>
            <m:rPr>
              <m:sty m:val="p"/>
            </m:rPr>
            <m:t>=</m:t>
          </m:r>
          <m:r>
            <m:t>v</m:t>
          </m:r>
          <m:r>
            <m:t> </m:t>
          </m:r>
          <m:r>
            <m:t>g</m:t>
          </m:r>
          <m:d>
            <m:dPr>
              <m:begChr m:val="("/>
              <m:sepChr m:val=""/>
              <m:endChr m:val=")"/>
              <m:grow/>
            </m:dPr>
            <m:e>
              <m:r>
                <m:t>v</m:t>
              </m:r>
            </m:e>
          </m:d>
          <m:r>
            <m:rPr>
              <m:sty m:val="p"/>
            </m:rPr>
            <m:t>,</m:t>
          </m:r>
        </m:oMath>
      </m:oMathPara>
    </w:p>
    <w:p>
      <w:pPr>
        <w:numPr>
          <w:ilvl w:val="0"/>
          <w:numId w:val="1000"/>
        </w:numPr>
      </w:pPr>
      <w:r>
        <w:t xml:space="preserve">y, con</w:t>
      </w:r>
      <w:r>
        <w:t xml:space="preserve"> </w:t>
      </w:r>
      <m:oMath>
        <m:r>
          <m:t>b</m:t>
        </m:r>
        <m:d>
          <m:dPr>
            <m:begChr m:val="("/>
            <m:sepChr m:val=""/>
            <m:endChr m:val=")"/>
            <m:grow/>
          </m:dPr>
          <m:e>
            <m:r>
              <m:t>0</m:t>
            </m:r>
          </m:e>
        </m:d>
        <m:r>
          <m:rPr>
            <m:sty m:val="p"/>
          </m:rPr>
          <m:t>=</m:t>
        </m:r>
        <m:r>
          <m:t>0</m:t>
        </m:r>
      </m:oMath>
      <w:r>
        <w:t xml:space="preserve">,</w:t>
      </w:r>
    </w:p>
    <w:p>
      <w:pPr>
        <w:pStyle w:val="BodyText"/>
        <w:keepNext/>
      </w:pPr>
      <m:oMathPara>
        <m:oMathParaPr>
          <m:jc m:val="center"/>
        </m:oMathParaPr>
        <m:oMath>
          <m:r>
            <m:t>b</m:t>
          </m:r>
          <m:d>
            <m:dPr>
              <m:begChr m:val="("/>
              <m:sepChr m:val=""/>
              <m:endChr m:val=")"/>
              <m:grow/>
            </m:dPr>
            <m:e>
              <m:r>
                <m:t>v</m:t>
              </m:r>
            </m:e>
          </m:d>
          <m:r>
            <m:rPr>
              <m:sty m:val="p"/>
            </m:rPr>
            <m:t>=</m:t>
          </m:r>
          <m:f>
            <m:fPr>
              <m:type m:val="bar"/>
            </m:fPr>
            <m:num>
              <m:r>
                <m:t>1</m:t>
              </m:r>
            </m:num>
            <m:den>
              <m:r>
                <m:t>G</m:t>
              </m:r>
              <m:d>
                <m:dPr>
                  <m:begChr m:val="("/>
                  <m:sepChr m:val=""/>
                  <m:endChr m:val=")"/>
                  <m:grow/>
                </m:dPr>
                <m:e>
                  <m:r>
                    <m:t>v</m:t>
                  </m:r>
                </m:e>
              </m:d>
            </m:den>
          </m:f>
          <m:nary>
            <m:naryPr>
              <m:chr m:val="∫"/>
              <m:limLoc m:val="subSup"/>
              <m:subHide m:val="off"/>
              <m:supHide m:val="off"/>
            </m:naryPr>
            <m:sub>
              <m:r>
                <m:t>0</m:t>
              </m:r>
            </m:sub>
            <m:sup>
              <m:r>
                <m:t>v</m:t>
              </m:r>
            </m:sup>
            <m:e>
              <m:r>
                <m:t>s</m:t>
              </m:r>
            </m:e>
          </m:nary>
          <m:r>
            <m:t> </m:t>
          </m:r>
          <m:r>
            <m:t>g</m:t>
          </m:r>
          <m:d>
            <m:dPr>
              <m:begChr m:val="("/>
              <m:sepChr m:val=""/>
              <m:endChr m:val=")"/>
              <m:grow/>
            </m:dPr>
            <m:e>
              <m:r>
                <m:t>s</m:t>
              </m:r>
            </m:e>
          </m:d>
          <m:r>
            <m:t> </m:t>
          </m:r>
          <m:r>
            <m:t>d</m:t>
          </m:r>
          <m:r>
            <m:t>s</m:t>
          </m:r>
          <m:r>
            <m:rPr>
              <m:sty m:val="p"/>
            </m:rPr>
            <m:t>=</m:t>
          </m:r>
          <m:r>
            <m:rPr>
              <m:sty m:val="p"/>
              <m:scr m:val="double-struck"/>
            </m:rPr>
            <m:t>E</m:t>
          </m:r>
          <m:d>
            <m:dPr>
              <m:begChr m:val="["/>
              <m:sepChr m:val=""/>
              <m:endChr m:val="]"/>
              <m:grow/>
            </m:dPr>
            <m:e>
              <m:sSub>
                <m:e>
                  <m:r>
                    <m:t>Y</m:t>
                  </m:r>
                </m:e>
                <m:sub>
                  <m:r>
                    <m:t>1</m:t>
                  </m:r>
                </m:sub>
              </m:sSub>
              <m:r>
                <m:rPr>
                  <m:sty m:val="p"/>
                </m:rPr>
                <m:t>∣</m:t>
              </m:r>
              <m:sSub>
                <m:e>
                  <m:r>
                    <m:t>Y</m:t>
                  </m:r>
                </m:e>
                <m:sub>
                  <m:r>
                    <m:t>1</m:t>
                  </m:r>
                </m:sub>
              </m:sSub>
              <m:r>
                <m:rPr>
                  <m:sty m:val="p"/>
                </m:rPr>
                <m:t>&lt;</m:t>
              </m:r>
              <m:r>
                <m:t>v</m:t>
              </m:r>
            </m:e>
          </m:d>
          <m:r>
            <m:rPr>
              <m:sty m:val="p"/>
            </m:rPr>
            <m:t>,</m:t>
          </m:r>
        </m:oMath>
      </m:oMathPara>
    </w:p>
    <w:p>
      <w:pPr>
        <w:numPr>
          <w:ilvl w:val="0"/>
          <w:numId w:val="1000"/>
        </w:numPr>
      </w:pPr>
      <w:r>
        <w:t xml:space="preserve">donde</w:t>
      </w:r>
      <w:r>
        <w:t xml:space="preserve"> </w:t>
      </w:r>
      <m:oMath>
        <m:sSub>
          <m:e>
            <m:r>
              <m:t>Y</m:t>
            </m:r>
          </m:e>
          <m:sub>
            <m:r>
              <m:t>1</m:t>
            </m:r>
          </m:sub>
        </m:sSub>
      </m:oMath>
      <w:r>
        <w:t xml:space="preserve"> </w:t>
      </w:r>
      <w:r>
        <w:t xml:space="preserve">es la valoración más alta de los rivales: cada uno puja lo que espera pagar en segundo precio si gana. Con</w:t>
      </w:r>
      <w:r>
        <w:t xml:space="preserve"> </w:t>
      </w:r>
      <m:oMath>
        <m:r>
          <m:t>U</m:t>
        </m:r>
        <m:d>
          <m:dPr>
            <m:begChr m:val="["/>
            <m:sepChr m:val=""/>
            <m:endChr m:val="]"/>
            <m:grow/>
          </m:dPr>
          <m:e>
            <m:r>
              <m:t>0</m:t>
            </m:r>
            <m:r>
              <m:rPr>
                <m:sty m:val="p"/>
              </m:rPr>
              <m:t>,</m:t>
            </m:r>
            <m:r>
              <m:t>1</m:t>
            </m:r>
          </m:e>
        </m:d>
      </m:oMath>
      <w:r>
        <w:t xml:space="preserve">,</w:t>
      </w:r>
      <w:r>
        <w:t xml:space="preserve"> </w:t>
      </w:r>
      <m:oMath>
        <m:r>
          <m:t>G</m:t>
        </m:r>
        <m:d>
          <m:dPr>
            <m:begChr m:val="("/>
            <m:sepChr m:val=""/>
            <m:endChr m:val=")"/>
            <m:grow/>
          </m:dPr>
          <m:e>
            <m:r>
              <m:t>v</m:t>
            </m:r>
          </m:e>
        </m:d>
        <m:r>
          <m:rPr>
            <m:sty m:val="p"/>
          </m:rPr>
          <m:t>=</m:t>
        </m:r>
        <m:sSup>
          <m:e>
            <m:r>
              <m:t>v</m:t>
            </m:r>
          </m:e>
          <m:sup>
            <m:r>
              <m:t>n</m:t>
            </m:r>
            <m:r>
              <m:rPr>
                <m:sty m:val="p"/>
              </m:rPr>
              <m:t>−</m:t>
            </m:r>
            <m:r>
              <m:t>1</m:t>
            </m:r>
          </m:sup>
        </m:sSup>
      </m:oMath>
      <w:r>
        <w:t xml:space="preserve">,</w:t>
      </w:r>
      <w:r>
        <w:t xml:space="preserve"> </w:t>
      </w:r>
      <m:oMath>
        <m:r>
          <m:t>g</m:t>
        </m:r>
        <m:d>
          <m:dPr>
            <m:begChr m:val="("/>
            <m:sepChr m:val=""/>
            <m:endChr m:val=")"/>
            <m:grow/>
          </m:dPr>
          <m:e>
            <m:r>
              <m:t>v</m:t>
            </m:r>
          </m:e>
        </m:d>
        <m:r>
          <m:rPr>
            <m:sty m:val="p"/>
          </m:rPr>
          <m:t>=</m:t>
        </m:r>
        <m:d>
          <m:dPr>
            <m:begChr m:val="("/>
            <m:sepChr m:val=""/>
            <m:endChr m:val=")"/>
            <m:grow/>
          </m:dPr>
          <m:e>
            <m:r>
              <m:t>n</m:t>
            </m:r>
            <m:r>
              <m:rPr>
                <m:sty m:val="p"/>
              </m:rPr>
              <m:t>−</m:t>
            </m:r>
            <m:r>
              <m:t>1</m:t>
            </m:r>
          </m:e>
        </m:d>
        <m:sSup>
          <m:e>
            <m:r>
              <m:t>v</m:t>
            </m:r>
          </m:e>
          <m:sup>
            <m:r>
              <m:t>n</m:t>
            </m:r>
            <m:r>
              <m:rPr>
                <m:sty m:val="p"/>
              </m:rPr>
              <m:t>−</m:t>
            </m:r>
            <m:r>
              <m:t>2</m:t>
            </m:r>
          </m:sup>
        </m:sSup>
      </m:oMath>
      <w:r>
        <w:t xml:space="preserve"> </w:t>
      </w:r>
      <w:r>
        <w:t xml:space="preserve">y</w:t>
      </w:r>
      <w:r>
        <w:t xml:space="preserve"> </w:t>
      </w:r>
      <m:oMath>
        <m:r>
          <m:t>b</m:t>
        </m:r>
        <m:d>
          <m:dPr>
            <m:begChr m:val="("/>
            <m:sepChr m:val=""/>
            <m:endChr m:val=")"/>
            <m:grow/>
          </m:dPr>
          <m:e>
            <m:r>
              <m:t>v</m:t>
            </m:r>
          </m:e>
        </m:d>
        <m:r>
          <m:rPr>
            <m:sty m:val="p"/>
          </m:rPr>
          <m:t>=</m:t>
        </m:r>
        <m:f>
          <m:fPr>
            <m:type m:val="bar"/>
          </m:fPr>
          <m:num>
            <m:r>
              <m:t>1</m:t>
            </m:r>
          </m:num>
          <m:den>
            <m:sSup>
              <m:e>
                <m:r>
                  <m:t>v</m:t>
                </m:r>
              </m:e>
              <m:sup>
                <m:r>
                  <m:t>n</m:t>
                </m:r>
                <m:r>
                  <m:rPr>
                    <m:sty m:val="p"/>
                  </m:rPr>
                  <m:t>−</m:t>
                </m:r>
                <m:r>
                  <m:t>1</m:t>
                </m:r>
              </m:sup>
            </m:sSup>
          </m:den>
        </m:f>
        <m:nary>
          <m:naryPr>
            <m:chr m:val="∫"/>
            <m:limLoc m:val="subSup"/>
            <m:subHide m:val="off"/>
            <m:supHide m:val="off"/>
          </m:naryPr>
          <m:sub>
            <m:r>
              <m:t>0</m:t>
            </m:r>
          </m:sub>
          <m:sup>
            <m:r>
              <m:t>v</m:t>
            </m:r>
          </m:sup>
          <m:e>
            <m:d>
              <m:dPr>
                <m:begChr m:val="("/>
                <m:sepChr m:val=""/>
                <m:endChr m:val=")"/>
                <m:grow/>
              </m:dPr>
              <m:e>
                <m:r>
                  <m:t>n</m:t>
                </m:r>
                <m:r>
                  <m:rPr>
                    <m:sty m:val="p"/>
                  </m:rPr>
                  <m:t>−</m:t>
                </m:r>
                <m:r>
                  <m:t>1</m:t>
                </m:r>
              </m:e>
            </m:d>
          </m:e>
        </m:nary>
        <m:sSup>
          <m:e>
            <m:r>
              <m:t>s</m:t>
            </m:r>
          </m:e>
          <m:sup>
            <m:r>
              <m:t>n</m:t>
            </m:r>
            <m:r>
              <m:rPr>
                <m:sty m:val="p"/>
              </m:rPr>
              <m:t>−</m:t>
            </m:r>
            <m:r>
              <m:t>1</m:t>
            </m:r>
          </m:sup>
        </m:sSup>
        <m:r>
          <m:t>d</m:t>
        </m:r>
        <m:r>
          <m:t>s</m:t>
        </m:r>
        <m:r>
          <m:rPr>
            <m:sty m:val="p"/>
          </m:rPr>
          <m:t>=</m:t>
        </m:r>
        <m:f>
          <m:fPr>
            <m:type m:val="bar"/>
          </m:fPr>
          <m:num>
            <m:r>
              <m:t>n</m:t>
            </m:r>
            <m:r>
              <m:rPr>
                <m:sty m:val="p"/>
              </m:rPr>
              <m:t>−</m:t>
            </m:r>
            <m:r>
              <m:t>1</m:t>
            </m:r>
          </m:num>
          <m:den>
            <m:r>
              <m:t>n</m:t>
            </m:r>
          </m:den>
        </m:f>
        <m:r>
          <m:t> </m:t>
        </m:r>
        <m:r>
          <m:t>v</m:t>
        </m:r>
      </m:oMath>
      <w:r>
        <w:t xml:space="preserve">, que es (</w:t>
      </w:r>
      <w:hyperlink w:anchor="eq_puja">
        <w:r>
          <w:rPr>
            <w:rStyle w:val="Hyperlink"/>
          </w:rPr>
          <w:t xml:space="preserve">5</w:t>
        </w:r>
      </w:hyperlink>
      <w:r>
        <w:t xml:space="preserve">). ∎</w:t>
      </w:r>
    </w:p>
    <w:p>
      <w:pPr>
        <w:numPr>
          <w:ilvl w:val="0"/>
          <w:numId w:val="1125"/>
        </w:numPr>
      </w:pPr>
      <w:r>
        <w:rPr>
          <w:i/>
          <w:iCs/>
        </w:rPr>
        <w:t xml:space="preserve">Equivalencia de ingresos</w:t>
      </w:r>
      <w:r>
        <w:t xml:space="preserve">. En cualquier formato en el que gana el de mayor valor, la ganancia esperada de un pujador con valor</w:t>
      </w:r>
      <w:r>
        <w:t xml:space="preserve"> </w:t>
      </w:r>
      <m:oMath>
        <m:r>
          <m:t>v</m:t>
        </m:r>
      </m:oMath>
      <w:r>
        <w:t xml:space="preserve"> </w:t>
      </w:r>
      <w:r>
        <w:t xml:space="preserve">que se comporta como si tuviera</w:t>
      </w:r>
      <w:r>
        <w:t xml:space="preserve"> </w:t>
      </w:r>
      <m:oMath>
        <m:r>
          <m:t>z</m:t>
        </m:r>
      </m:oMath>
      <w:r>
        <w:t xml:space="preserve"> </w:t>
      </w:r>
      <w:r>
        <w:t xml:space="preserve">es</w:t>
      </w:r>
      <w:r>
        <w:t xml:space="preserve"> </w:t>
      </w:r>
      <m:oMath>
        <m:r>
          <m:t>U</m:t>
        </m:r>
        <m:d>
          <m:dPr>
            <m:begChr m:val="("/>
            <m:sepChr m:val=""/>
            <m:endChr m:val=")"/>
            <m:grow/>
          </m:dPr>
          <m:e>
            <m:r>
              <m:t>z</m:t>
            </m:r>
            <m:r>
              <m:rPr>
                <m:sty m:val="p"/>
              </m:rPr>
              <m:t>;</m:t>
            </m:r>
            <m:r>
              <m:t>v</m:t>
            </m:r>
          </m:e>
        </m:d>
        <m:r>
          <m:rPr>
            <m:sty m:val="p"/>
          </m:rPr>
          <m:t>=</m:t>
        </m:r>
        <m:r>
          <m:t>v</m:t>
        </m:r>
        <m:r>
          <m:t> </m:t>
        </m:r>
        <m:r>
          <m:t>G</m:t>
        </m:r>
        <m:d>
          <m:dPr>
            <m:begChr m:val="("/>
            <m:sepChr m:val=""/>
            <m:endChr m:val=")"/>
            <m:grow/>
          </m:dPr>
          <m:e>
            <m:r>
              <m:t>z</m:t>
            </m:r>
          </m:e>
        </m:d>
        <m:r>
          <m:rPr>
            <m:sty m:val="p"/>
          </m:rPr>
          <m:t>−</m:t>
        </m:r>
        <m:r>
          <m:t>m</m:t>
        </m:r>
        <m:d>
          <m:dPr>
            <m:begChr m:val="("/>
            <m:sepChr m:val=""/>
            <m:endChr m:val=")"/>
            <m:grow/>
          </m:dPr>
          <m:e>
            <m:r>
              <m:t>z</m:t>
            </m:r>
          </m:e>
        </m:d>
      </m:oMath>
      <w:r>
        <w:t xml:space="preserve">, donde</w:t>
      </w:r>
      <w:r>
        <w:t xml:space="preserve"> </w:t>
      </w:r>
      <m:oMath>
        <m:r>
          <m:t>m</m:t>
        </m:r>
        <m:d>
          <m:dPr>
            <m:begChr m:val="("/>
            <m:sepChr m:val=""/>
            <m:endChr m:val=")"/>
            <m:grow/>
          </m:dPr>
          <m:e>
            <m:r>
              <m:t>z</m:t>
            </m:r>
          </m:e>
        </m:d>
      </m:oMath>
      <w:r>
        <w:t xml:space="preserve"> </w:t>
      </w:r>
      <w:r>
        <w:t xml:space="preserve">es su pago esperado. En equilibrio</w:t>
      </w:r>
      <w:r>
        <w:t xml:space="preserve"> </w:t>
      </w:r>
      <m:oMath>
        <m:r>
          <m:t>z</m:t>
        </m:r>
        <m:r>
          <m:rPr>
            <m:sty m:val="p"/>
          </m:rPr>
          <m:t>=</m:t>
        </m:r>
        <m:r>
          <m:t>v</m:t>
        </m:r>
      </m:oMath>
      <w:r>
        <w:t xml:space="preserve"> </w:t>
      </w:r>
      <w:r>
        <w:t xml:space="preserve">es óptimo y, por el teorema de la envolvente,</w:t>
      </w:r>
      <w:r>
        <w:t xml:space="preserve"> </w:t>
      </w:r>
      <m:oMath>
        <m:r>
          <m:t>U</m:t>
        </m:r>
        <m:r>
          <m:rPr>
            <m:sty m:val="p"/>
          </m:rPr>
          <m:t>′</m:t>
        </m:r>
        <m:d>
          <m:dPr>
            <m:begChr m:val="("/>
            <m:sepChr m:val=""/>
            <m:endChr m:val=")"/>
            <m:grow/>
          </m:dPr>
          <m:e>
            <m:r>
              <m:t>v</m:t>
            </m:r>
          </m:e>
        </m:d>
        <m:r>
          <m:rPr>
            <m:sty m:val="p"/>
          </m:rPr>
          <m:t>=</m:t>
        </m:r>
        <m:r>
          <m:t>G</m:t>
        </m:r>
        <m:d>
          <m:dPr>
            <m:begChr m:val="("/>
            <m:sepChr m:val=""/>
            <m:endChr m:val=")"/>
            <m:grow/>
          </m:dPr>
          <m:e>
            <m:r>
              <m:t>v</m:t>
            </m:r>
          </m:e>
        </m:d>
      </m:oMath>
      <w:r>
        <w:t xml:space="preserve">; integrando,</w:t>
      </w:r>
      <w:r>
        <w:t xml:space="preserve"> </w:t>
      </w:r>
      <m:oMath>
        <m:r>
          <m:t>U</m:t>
        </m:r>
        <m:d>
          <m:dPr>
            <m:begChr m:val="("/>
            <m:sepChr m:val=""/>
            <m:endChr m:val=")"/>
            <m:grow/>
          </m:dPr>
          <m:e>
            <m:r>
              <m:t>v</m:t>
            </m:r>
          </m:e>
        </m:d>
        <m:r>
          <m:rPr>
            <m:sty m:val="p"/>
          </m:rPr>
          <m:t>=</m:t>
        </m:r>
        <m:r>
          <m:t>U</m:t>
        </m:r>
        <m:d>
          <m:dPr>
            <m:begChr m:val="("/>
            <m:sepChr m:val=""/>
            <m:endChr m:val=")"/>
            <m:grow/>
          </m:dPr>
          <m:e>
            <m:r>
              <m:t>0</m:t>
            </m:r>
          </m:e>
        </m:d>
        <m:r>
          <m:rPr>
            <m:sty m:val="p"/>
          </m:rPr>
          <m:t>+</m:t>
        </m:r>
        <m:nary>
          <m:naryPr>
            <m:chr m:val="∫"/>
            <m:limLoc m:val="subSup"/>
            <m:subHide m:val="off"/>
            <m:supHide m:val="off"/>
          </m:naryPr>
          <m:sub>
            <m:r>
              <m:t>0</m:t>
            </m:r>
          </m:sub>
          <m:sup>
            <m:r>
              <m:t>v</m:t>
            </m:r>
          </m:sup>
          <m:e>
            <m:r>
              <m:t>G</m:t>
            </m:r>
          </m:e>
        </m:nary>
        <m:d>
          <m:dPr>
            <m:begChr m:val="("/>
            <m:sepChr m:val=""/>
            <m:endChr m:val=")"/>
            <m:grow/>
          </m:dPr>
          <m:e>
            <m:r>
              <m:t>s</m:t>
            </m:r>
          </m:e>
        </m:d>
        <m:r>
          <m:t> </m:t>
        </m:r>
        <m:r>
          <m:t>d</m:t>
        </m:r>
        <m:r>
          <m:t>s</m:t>
        </m:r>
      </m:oMath>
      <w:r>
        <w:t xml:space="preserve">. Si</w:t>
      </w:r>
      <w:r>
        <w:t xml:space="preserve"> </w:t>
      </w:r>
      <m:oMath>
        <m:r>
          <m:t>U</m:t>
        </m:r>
        <m:d>
          <m:dPr>
            <m:begChr m:val="("/>
            <m:sepChr m:val=""/>
            <m:endChr m:val=")"/>
            <m:grow/>
          </m:dPr>
          <m:e>
            <m:r>
              <m:t>0</m:t>
            </m:r>
          </m:e>
        </m:d>
        <m:r>
          <m:rPr>
            <m:sty m:val="p"/>
          </m:rPr>
          <m:t>=</m:t>
        </m:r>
        <m:r>
          <m:t>0</m:t>
        </m:r>
      </m:oMath>
      <w:r>
        <w:t xml:space="preserve">, el pago esperado</w:t>
      </w:r>
      <w:r>
        <w:t xml:space="preserve"> </w:t>
      </w:r>
      <m:oMath>
        <m:r>
          <m:t>m</m:t>
        </m:r>
        <m:d>
          <m:dPr>
            <m:begChr m:val="("/>
            <m:sepChr m:val=""/>
            <m:endChr m:val=")"/>
            <m:grow/>
          </m:dPr>
          <m:e>
            <m:r>
              <m:t>v</m:t>
            </m:r>
          </m:e>
        </m:d>
        <m:r>
          <m:rPr>
            <m:sty m:val="p"/>
          </m:rPr>
          <m:t>=</m:t>
        </m:r>
        <m:r>
          <m:t>v</m:t>
        </m:r>
        <m:r>
          <m:t> </m:t>
        </m:r>
        <m:r>
          <m:t>G</m:t>
        </m:r>
        <m:d>
          <m:dPr>
            <m:begChr m:val="("/>
            <m:sepChr m:val=""/>
            <m:endChr m:val=")"/>
            <m:grow/>
          </m:dPr>
          <m:e>
            <m:r>
              <m:t>v</m:t>
            </m:r>
          </m:e>
        </m:d>
        <m:r>
          <m:rPr>
            <m:sty m:val="p"/>
          </m:rPr>
          <m:t>−</m:t>
        </m:r>
        <m:nary>
          <m:naryPr>
            <m:chr m:val="∫"/>
            <m:limLoc m:val="subSup"/>
            <m:subHide m:val="off"/>
            <m:supHide m:val="off"/>
          </m:naryPr>
          <m:sub>
            <m:r>
              <m:t>0</m:t>
            </m:r>
          </m:sub>
          <m:sup>
            <m:r>
              <m:t>v</m:t>
            </m:r>
          </m:sup>
          <m:e>
            <m:r>
              <m:t>G</m:t>
            </m:r>
          </m:e>
        </m:nary>
        <m:d>
          <m:dPr>
            <m:begChr m:val="("/>
            <m:sepChr m:val=""/>
            <m:endChr m:val=")"/>
            <m:grow/>
          </m:dPr>
          <m:e>
            <m:r>
              <m:t>s</m:t>
            </m:r>
          </m:e>
        </m:d>
        <m:r>
          <m:t> </m:t>
        </m:r>
        <m:r>
          <m:t>d</m:t>
        </m:r>
        <m:r>
          <m:t>s</m:t>
        </m:r>
      </m:oMath>
      <w:r>
        <w:t xml:space="preserve"> </w:t>
      </w:r>
      <w:r>
        <w:t xml:space="preserve">no depende del formato, ni tampoco el ingreso,</w:t>
      </w:r>
      <w:r>
        <w:t xml:space="preserve"> </w:t>
      </w:r>
      <m:oMath>
        <m:r>
          <m:t>n</m:t>
        </m:r>
        <m:r>
          <m:t> </m:t>
        </m:r>
        <m:r>
          <m:rPr>
            <m:sty m:val="p"/>
            <m:scr m:val="double-struck"/>
          </m:rPr>
          <m:t>E</m:t>
        </m:r>
        <m:d>
          <m:dPr>
            <m:begChr m:val="["/>
            <m:sepChr m:val=""/>
            <m:endChr m:val="]"/>
            <m:grow/>
          </m:dPr>
          <m:e>
            <m:r>
              <m:t>m</m:t>
            </m:r>
            <m:d>
              <m:dPr>
                <m:begChr m:val="("/>
                <m:sepChr m:val=""/>
                <m:endChr m:val=")"/>
                <m:grow/>
              </m:dPr>
              <m:e>
                <m:r>
                  <m:t>v</m:t>
                </m:r>
              </m:e>
            </m:d>
          </m:e>
        </m:d>
      </m:oMath>
      <w:r>
        <w:t xml:space="preserve">. Con</w:t>
      </w:r>
      <w:r>
        <w:t xml:space="preserve"> </w:t>
      </w:r>
      <m:oMath>
        <m:r>
          <m:t>U</m:t>
        </m:r>
        <m:d>
          <m:dPr>
            <m:begChr m:val="["/>
            <m:sepChr m:val=""/>
            <m:endChr m:val="]"/>
            <m:grow/>
          </m:dPr>
          <m:e>
            <m:r>
              <m:t>0</m:t>
            </m:r>
            <m:r>
              <m:rPr>
                <m:sty m:val="p"/>
              </m:rPr>
              <m:t>,</m:t>
            </m:r>
            <m:r>
              <m:t>1</m:t>
            </m:r>
          </m:e>
        </m:d>
      </m:oMath>
      <w:r>
        <w:t xml:space="preserve">,</w:t>
      </w:r>
      <w:r>
        <w:t xml:space="preserve"> </w:t>
      </w:r>
      <m:oMath>
        <m:r>
          <m:t>m</m:t>
        </m:r>
        <m:d>
          <m:dPr>
            <m:begChr m:val="("/>
            <m:sepChr m:val=""/>
            <m:endChr m:val=")"/>
            <m:grow/>
          </m:dPr>
          <m:e>
            <m:r>
              <m:t>v</m:t>
            </m:r>
          </m:e>
        </m:d>
        <m:r>
          <m:rPr>
            <m:sty m:val="p"/>
          </m:rPr>
          <m:t>=</m:t>
        </m:r>
        <m:sSup>
          <m:e>
            <m:r>
              <m:t>v</m:t>
            </m:r>
          </m:e>
          <m:sup>
            <m:r>
              <m:t>n</m:t>
            </m:r>
          </m:sup>
        </m:sSup>
        <m:r>
          <m:rPr>
            <m:sty m:val="p"/>
          </m:rPr>
          <m:t>−</m:t>
        </m:r>
        <m:f>
          <m:fPr>
            <m:type m:val="bar"/>
          </m:fPr>
          <m:num>
            <m:sSup>
              <m:e>
                <m:r>
                  <m:t>v</m:t>
                </m:r>
              </m:e>
              <m:sup>
                <m:r>
                  <m:t>n</m:t>
                </m:r>
              </m:sup>
            </m:sSup>
          </m:num>
          <m:den>
            <m:r>
              <m:t>n</m:t>
            </m:r>
          </m:den>
        </m:f>
        <m:r>
          <m:rPr>
            <m:sty m:val="p"/>
          </m:rPr>
          <m:t>=</m:t>
        </m:r>
        <m:f>
          <m:fPr>
            <m:type m:val="bar"/>
          </m:fPr>
          <m:num>
            <m:r>
              <m:t>n</m:t>
            </m:r>
            <m:r>
              <m:rPr>
                <m:sty m:val="p"/>
              </m:rPr>
              <m:t>−</m:t>
            </m:r>
            <m:r>
              <m:t>1</m:t>
            </m:r>
          </m:num>
          <m:den>
            <m:r>
              <m:t>n</m:t>
            </m:r>
          </m:den>
        </m:f>
        <m:sSup>
          <m:e>
            <m:r>
              <m:t>v</m:t>
            </m:r>
          </m:e>
          <m:sup>
            <m:r>
              <m:t>n</m:t>
            </m:r>
          </m:sup>
        </m:sSup>
      </m:oMath>
      <w:r>
        <w:t xml:space="preserve"> </w:t>
      </w:r>
      <w:r>
        <w:t xml:space="preserve">y el ingreso es</w:t>
      </w:r>
      <w:r>
        <w:t xml:space="preserve"> </w:t>
      </w:r>
      <m:oMath>
        <m:r>
          <m:t>n</m:t>
        </m:r>
        <m:nary>
          <m:naryPr>
            <m:chr m:val="∫"/>
            <m:limLoc m:val="subSup"/>
            <m:subHide m:val="off"/>
            <m:supHide m:val="off"/>
          </m:naryPr>
          <m:sub>
            <m:r>
              <m:t>0</m:t>
            </m:r>
          </m:sub>
          <m:sup>
            <m:r>
              <m:t>1</m:t>
            </m:r>
          </m:sup>
          <m:e>
            <m:f>
              <m:fPr>
                <m:type m:val="bar"/>
              </m:fPr>
              <m:num>
                <m:r>
                  <m:t>n</m:t>
                </m:r>
                <m:r>
                  <m:rPr>
                    <m:sty m:val="p"/>
                  </m:rPr>
                  <m:t>−</m:t>
                </m:r>
                <m:r>
                  <m:t>1</m:t>
                </m:r>
              </m:num>
              <m:den>
                <m:r>
                  <m:t>n</m:t>
                </m:r>
              </m:den>
            </m:f>
          </m:e>
        </m:nary>
        <m:sSup>
          <m:e>
            <m:r>
              <m:t>v</m:t>
            </m:r>
          </m:e>
          <m:sup>
            <m:r>
              <m:t>n</m:t>
            </m:r>
          </m:sup>
        </m:sSup>
        <m:r>
          <m:t> </m:t>
        </m:r>
        <m:r>
          <m:t>d</m:t>
        </m:r>
        <m:r>
          <m:t>v</m:t>
        </m:r>
        <m:r>
          <m:rPr>
            <m:sty m:val="p"/>
          </m:rPr>
          <m:t>=</m:t>
        </m:r>
        <m:f>
          <m:fPr>
            <m:type m:val="bar"/>
          </m:fPr>
          <m:num>
            <m:r>
              <m:t>n</m:t>
            </m:r>
            <m:r>
              <m:rPr>
                <m:sty m:val="p"/>
              </m:rPr>
              <m:t>−</m:t>
            </m:r>
            <m:r>
              <m:t>1</m:t>
            </m:r>
          </m:num>
          <m:den>
            <m:r>
              <m:t>n</m:t>
            </m:r>
            <m:r>
              <m:rPr>
                <m:sty m:val="p"/>
              </m:rPr>
              <m:t>+</m:t>
            </m:r>
            <m:r>
              <m:t>1</m:t>
            </m:r>
          </m:den>
        </m:f>
      </m:oMath>
      <w:r>
        <w:t xml:space="preserve">, que es (</w:t>
      </w:r>
      <w:hyperlink w:anchor="eq_equivalencia">
        <w:r>
          <w:rPr>
            <w:rStyle w:val="Hyperlink"/>
          </w:rPr>
          <w:t xml:space="preserve">6</w:t>
        </w:r>
      </w:hyperlink>
      <w:r>
        <w:t xml:space="preserve">). ∎</w:t>
      </w:r>
    </w:p>
    <w:p>
      <w:pPr>
        <w:numPr>
          <w:ilvl w:val="0"/>
          <w:numId w:val="1125"/>
        </w:numPr>
      </w:pPr>
      <w:r>
        <w:rPr>
          <w:i/>
          <w:iCs/>
        </w:rPr>
        <w:t xml:space="preserve">Subasta óptima con</w:t>
      </w:r>
      <w:r>
        <w:rPr>
          <w:i/>
          <w:iCs/>
        </w:rPr>
        <w:t xml:space="preserve"> </w:t>
      </w:r>
      <m:oMath>
        <m:r>
          <m:t>U</m:t>
        </m:r>
        <m:d>
          <m:dPr>
            <m:begChr m:val="["/>
            <m:sepChr m:val=""/>
            <m:endChr m:val="]"/>
            <m:grow/>
          </m:dPr>
          <m:e>
            <m:r>
              <m:t>0</m:t>
            </m:r>
            <m:r>
              <m:rPr>
                <m:sty m:val="p"/>
              </m:rPr>
              <m:t>,</m:t>
            </m:r>
            <m:r>
              <m:t>1</m:t>
            </m:r>
          </m:e>
        </m:d>
      </m:oMath>
      <w:r>
        <w:t xml:space="preserve">. El ingreso esperado de cualquier mecanismo es el valor virtual esperado del ganador,</w:t>
      </w:r>
      <w:r>
        <w:t xml:space="preserve"> </w:t>
      </w:r>
      <m:oMath>
        <m:r>
          <m:rPr>
            <m:sty m:val="p"/>
            <m:scr m:val="double-struck"/>
          </m:rPr>
          <m:t>E</m:t>
        </m:r>
        <m:d>
          <m:dPr>
            <m:begChr m:val="["/>
            <m:sepChr m:val=""/>
            <m:endChr m:val="]"/>
            <m:grow/>
          </m:dPr>
          <m:e>
            <m:r>
              <m:t>ψ</m:t>
            </m:r>
            <m:d>
              <m:dPr>
                <m:begChr m:val="("/>
                <m:sepChr m:val=""/>
                <m:endChr m:val=")"/>
                <m:grow/>
              </m:dPr>
              <m:e>
                <m:sSub>
                  <m:e>
                    <m:r>
                      <m:t>v</m:t>
                    </m:r>
                  </m:e>
                  <m:sub>
                    <m:r>
                      <m:rPr>
                        <m:sty m:val="p"/>
                      </m:rPr>
                      <m:t>g</m:t>
                    </m:r>
                    <m:r>
                      <m:rPr>
                        <m:sty m:val="p"/>
                      </m:rPr>
                      <m:t>a</m:t>
                    </m:r>
                    <m:r>
                      <m:rPr>
                        <m:sty m:val="p"/>
                      </m:rPr>
                      <m:t>n</m:t>
                    </m:r>
                    <m:r>
                      <m:rPr>
                        <m:sty m:val="p"/>
                      </m:rPr>
                      <m:t>a</m:t>
                    </m:r>
                    <m:r>
                      <m:rPr>
                        <m:sty m:val="p"/>
                      </m:rPr>
                      <m:t>d</m:t>
                    </m:r>
                    <m:r>
                      <m:rPr>
                        <m:sty m:val="p"/>
                      </m:rPr>
                      <m:t>o</m:t>
                    </m:r>
                    <m:r>
                      <m:rPr>
                        <m:sty m:val="p"/>
                      </m:rPr>
                      <m:t>r</m:t>
                    </m:r>
                  </m:sub>
                </m:sSub>
              </m:e>
            </m:d>
          </m:e>
        </m:d>
      </m:oMath>
      <w:r>
        <w:t xml:space="preserve"> </w:t>
      </w:r>
      <w:r>
        <w:t xml:space="preserve">(</w:t>
      </w:r>
      <w:hyperlink w:anchor="ref_Myerson1981Optimal">
        <w:r>
          <w:rPr>
            <w:rStyle w:val="Hyperlink"/>
            <w:smallCaps/>
          </w:rPr>
          <w:t xml:space="preserve">Myerson</w:t>
        </w:r>
        <w:r>
          <w:rPr>
            <w:rStyle w:val="Hyperlink"/>
          </w:rPr>
          <w:t xml:space="preserve">, 1981</w:t>
        </w:r>
      </w:hyperlink>
      <w:r>
        <w:t xml:space="preserve">)</w:t>
      </w:r>
      <w:r>
        <w:t xml:space="preserve">; para maximizarlo, se vende al de mayor</w:t>
      </w:r>
      <w:r>
        <w:t xml:space="preserve"> </w:t>
      </w:r>
      <m:oMath>
        <m:r>
          <m:t>ψ</m:t>
        </m:r>
      </m:oMath>
      <w:r>
        <w:t xml:space="preserve"> </w:t>
      </w:r>
      <w:r>
        <w:t xml:space="preserve">solo si</w:t>
      </w:r>
      <w:r>
        <w:t xml:space="preserve"> </w:t>
      </w:r>
      <m:oMath>
        <m:r>
          <m:t>ψ</m:t>
        </m:r>
        <m:r>
          <m:rPr>
            <m:sty m:val="p"/>
          </m:rPr>
          <m:t>≥</m:t>
        </m:r>
        <m:sSub>
          <m:e>
            <m:r>
              <m:t>v</m:t>
            </m:r>
          </m:e>
          <m:sub>
            <m:r>
              <m:t>0</m:t>
            </m:r>
          </m:sub>
        </m:sSub>
      </m:oMath>
      <w:r>
        <w:t xml:space="preserve">. Con</w:t>
      </w:r>
      <w:r>
        <w:t xml:space="preserve"> </w:t>
      </w:r>
      <m:oMath>
        <m:r>
          <m:t>U</m:t>
        </m:r>
        <m:d>
          <m:dPr>
            <m:begChr m:val="["/>
            <m:sepChr m:val=""/>
            <m:endChr m:val="]"/>
            <m:grow/>
          </m:dPr>
          <m:e>
            <m:r>
              <m:t>0</m:t>
            </m:r>
            <m:r>
              <m:rPr>
                <m:sty m:val="p"/>
              </m:rPr>
              <m:t>,</m:t>
            </m:r>
            <m:r>
              <m:t>1</m:t>
            </m:r>
          </m:e>
        </m:d>
      </m:oMath>
      <w:r>
        <w:t xml:space="preserve">,</w:t>
      </w:r>
      <w:r>
        <w:t xml:space="preserve"> </w:t>
      </w:r>
      <m:oMath>
        <m:r>
          <m:t>F</m:t>
        </m:r>
        <m:d>
          <m:dPr>
            <m:begChr m:val="("/>
            <m:sepChr m:val=""/>
            <m:endChr m:val=")"/>
            <m:grow/>
          </m:dPr>
          <m:e>
            <m:r>
              <m:t>v</m:t>
            </m:r>
          </m:e>
        </m:d>
        <m:r>
          <m:rPr>
            <m:sty m:val="p"/>
          </m:rPr>
          <m:t>=</m:t>
        </m:r>
        <m:r>
          <m:t>v</m:t>
        </m:r>
      </m:oMath>
      <w:r>
        <w:t xml:space="preserve">,</w:t>
      </w:r>
      <w:r>
        <w:t xml:space="preserve"> </w:t>
      </w:r>
      <m:oMath>
        <m:r>
          <m:t>f</m:t>
        </m:r>
        <m:d>
          <m:dPr>
            <m:begChr m:val="("/>
            <m:sepChr m:val=""/>
            <m:endChr m:val=")"/>
            <m:grow/>
          </m:dPr>
          <m:e>
            <m:r>
              <m:t>v</m:t>
            </m:r>
          </m:e>
        </m:d>
        <m:r>
          <m:rPr>
            <m:sty m:val="p"/>
          </m:rPr>
          <m:t>=</m:t>
        </m:r>
        <m:r>
          <m:t>1</m:t>
        </m:r>
      </m:oMath>
      <w:r>
        <w:t xml:space="preserve"> </w:t>
      </w:r>
      <w:r>
        <w:t xml:space="preserve">y</w:t>
      </w:r>
      <w:r>
        <w:t xml:space="preserve"> </w:t>
      </w:r>
      <m:oMath>
        <m:r>
          <m:t>ψ</m:t>
        </m:r>
        <m:d>
          <m:dPr>
            <m:begChr m:val="("/>
            <m:sepChr m:val=""/>
            <m:endChr m:val=")"/>
            <m:grow/>
          </m:dPr>
          <m:e>
            <m:r>
              <m:t>v</m:t>
            </m:r>
          </m:e>
        </m:d>
        <m:r>
          <m:rPr>
            <m:sty m:val="p"/>
          </m:rPr>
          <m:t>=</m:t>
        </m:r>
        <m:r>
          <m:t>v</m:t>
        </m:r>
        <m:r>
          <m:rPr>
            <m:sty m:val="p"/>
          </m:rPr>
          <m:t>−</m:t>
        </m:r>
        <m:d>
          <m:dPr>
            <m:begChr m:val="("/>
            <m:sepChr m:val=""/>
            <m:endChr m:val=")"/>
            <m:grow/>
          </m:dPr>
          <m:e>
            <m:r>
              <m:t>1</m:t>
            </m:r>
            <m:r>
              <m:rPr>
                <m:sty m:val="p"/>
              </m:rPr>
              <m:t>−</m:t>
            </m:r>
            <m:r>
              <m:t>v</m:t>
            </m:r>
          </m:e>
        </m:d>
        <m:r>
          <m:rPr>
            <m:sty m:val="p"/>
          </m:rPr>
          <m:t>=</m:t>
        </m:r>
        <m:r>
          <m:t>2</m:t>
        </m:r>
        <m:r>
          <m:t>v</m:t>
        </m:r>
        <m:r>
          <m:rPr>
            <m:sty m:val="p"/>
          </m:rPr>
          <m:t>−</m:t>
        </m:r>
        <m:r>
          <m:t>1</m:t>
        </m:r>
      </m:oMath>
      <w:r>
        <w:t xml:space="preserve">; con</w:t>
      </w:r>
      <w:r>
        <w:t xml:space="preserve"> </w:t>
      </w:r>
      <m:oMath>
        <m:sSub>
          <m:e>
            <m:r>
              <m:t>v</m:t>
            </m:r>
          </m:e>
          <m:sub>
            <m:r>
              <m:t>0</m:t>
            </m:r>
          </m:sub>
        </m:sSub>
        <m:r>
          <m:rPr>
            <m:sty m:val="p"/>
          </m:rPr>
          <m:t>=</m:t>
        </m:r>
        <m:r>
          <m:t>0</m:t>
        </m:r>
      </m:oMath>
      <w:r>
        <w:t xml:space="preserve">,</w:t>
      </w:r>
      <w:r>
        <w:t xml:space="preserve"> </w:t>
      </w:r>
      <m:oMath>
        <m:sSup>
          <m:e>
            <m:r>
              <m:t>p</m:t>
            </m:r>
          </m:e>
          <m:sup>
            <m:r>
              <m:t>R</m:t>
            </m:r>
          </m:sup>
        </m:sSup>
        <m:r>
          <m:rPr>
            <m:sty m:val="p"/>
          </m:rPr>
          <m:t>=</m:t>
        </m:r>
        <m:r>
          <m:t>1</m:t>
        </m:r>
        <m:r>
          <m:rPr>
            <m:sty m:val="p"/>
          </m:rPr>
          <m:t>/</m:t>
        </m:r>
        <m:r>
          <m:t>2</m:t>
        </m:r>
      </m:oMath>
      <w:r>
        <w:t xml:space="preserve">. Con 2 pujadores y precio de reserva</w:t>
      </w:r>
      <w:r>
        <w:t xml:space="preserve"> </w:t>
      </w:r>
      <m:oMath>
        <m:r>
          <m:t>r</m:t>
        </m:r>
      </m:oMath>
      <w:r>
        <w:t xml:space="preserve"> </w:t>
      </w:r>
      <w:r>
        <w:t xml:space="preserve">en segundo precio, el ingreso esperado es</w:t>
      </w:r>
      <w:r>
        <w:t xml:space="preserve"> </w:t>
      </w:r>
      <m:oMath>
        <m:f>
          <m:fPr>
            <m:type m:val="bar"/>
          </m:fPr>
          <m:num>
            <m:r>
              <m:t>1</m:t>
            </m:r>
          </m:num>
          <m:den>
            <m:r>
              <m:t>3</m:t>
            </m:r>
          </m:den>
        </m:f>
        <m:r>
          <m:rPr>
            <m:sty m:val="p"/>
          </m:rPr>
          <m:t>+</m:t>
        </m:r>
        <m:sSup>
          <m:e>
            <m:r>
              <m:t>r</m:t>
            </m:r>
          </m:e>
          <m:sup>
            <m:r>
              <m:t>2</m:t>
            </m:r>
          </m:sup>
        </m:sSup>
        <m:r>
          <m:rPr>
            <m:sty m:val="p"/>
          </m:rPr>
          <m:t>−</m:t>
        </m:r>
        <m:f>
          <m:fPr>
            <m:type m:val="bar"/>
          </m:fPr>
          <m:num>
            <m:r>
              <m:t>4</m:t>
            </m:r>
          </m:num>
          <m:den>
            <m:r>
              <m:t>3</m:t>
            </m:r>
          </m:den>
        </m:f>
        <m:sSup>
          <m:e>
            <m:r>
              <m:t>r</m:t>
            </m:r>
          </m:e>
          <m:sup>
            <m:r>
              <m:t>3</m:t>
            </m:r>
          </m:sup>
        </m:sSup>
      </m:oMath>
      <w:r>
        <w:t xml:space="preserve">, que es máximo en</w:t>
      </w:r>
      <w:r>
        <w:t xml:space="preserve"> </w:t>
      </w:r>
      <m:oMath>
        <m:r>
          <m:t>r</m:t>
        </m:r>
        <m:r>
          <m:rPr>
            <m:sty m:val="p"/>
          </m:rPr>
          <m:t>=</m:t>
        </m:r>
        <m:r>
          <m:t>1</m:t>
        </m:r>
        <m:r>
          <m:rPr>
            <m:sty m:val="p"/>
          </m:rPr>
          <m:t>/</m:t>
        </m:r>
        <m:r>
          <m:t>2</m:t>
        </m:r>
      </m:oMath>
      <w:r>
        <w:t xml:space="preserve"> </w:t>
      </w:r>
      <w:r>
        <w:t xml:space="preserve">(</w:t>
      </w:r>
      <m:oMath>
        <m:r>
          <m:t>2</m:t>
        </m:r>
        <m:r>
          <m:t>r</m:t>
        </m:r>
        <m:r>
          <m:rPr>
            <m:sty m:val="p"/>
          </m:rPr>
          <m:t>−</m:t>
        </m:r>
        <m:r>
          <m:t>4</m:t>
        </m:r>
        <m:sSup>
          <m:e>
            <m:r>
              <m:t>r</m:t>
            </m:r>
          </m:e>
          <m:sup>
            <m:r>
              <m:t>2</m:t>
            </m:r>
          </m:sup>
        </m:sSup>
        <m:r>
          <m:rPr>
            <m:sty m:val="p"/>
          </m:rPr>
          <m:t>=</m:t>
        </m:r>
        <m:r>
          <m:t>0</m:t>
        </m:r>
      </m:oMath>
      <w:r>
        <w:t xml:space="preserve">) y vale</w:t>
      </w:r>
      <w:r>
        <w:t xml:space="preserve"> </w:t>
      </w:r>
      <m:oMath>
        <m:f>
          <m:fPr>
            <m:type m:val="bar"/>
          </m:fPr>
          <m:num>
            <m:r>
              <m:t>1</m:t>
            </m:r>
          </m:num>
          <m:den>
            <m:r>
              <m:t>3</m:t>
            </m:r>
          </m:den>
        </m:f>
        <m:r>
          <m:rPr>
            <m:sty m:val="p"/>
          </m:rPr>
          <m:t>+</m:t>
        </m:r>
        <m:f>
          <m:fPr>
            <m:type m:val="bar"/>
          </m:fPr>
          <m:num>
            <m:r>
              <m:t>1</m:t>
            </m:r>
          </m:num>
          <m:den>
            <m:r>
              <m:t>4</m:t>
            </m:r>
          </m:den>
        </m:f>
        <m:r>
          <m:rPr>
            <m:sty m:val="p"/>
          </m:rPr>
          <m:t>−</m:t>
        </m:r>
        <m:f>
          <m:fPr>
            <m:type m:val="bar"/>
          </m:fPr>
          <m:num>
            <m:r>
              <m:t>1</m:t>
            </m:r>
          </m:num>
          <m:den>
            <m:r>
              <m:t>6</m:t>
            </m:r>
          </m:den>
        </m:f>
        <m:r>
          <m:rPr>
            <m:sty m:val="p"/>
          </m:rPr>
          <m:t>=</m:t>
        </m:r>
        <m:f>
          <m:fPr>
            <m:type m:val="bar"/>
          </m:fPr>
          <m:num>
            <m:r>
              <m:t>5</m:t>
            </m:r>
          </m:num>
          <m:den>
            <m:r>
              <m:t>12</m:t>
            </m:r>
          </m:den>
        </m:f>
      </m:oMath>
      <w:r>
        <w:t xml:space="preserve">, frente a</w:t>
      </w:r>
      <w:r>
        <w:t xml:space="preserve"> </w:t>
      </w:r>
      <m:oMath>
        <m:f>
          <m:fPr>
            <m:type m:val="bar"/>
          </m:fPr>
          <m:num>
            <m:r>
              <m:t>1</m:t>
            </m:r>
          </m:num>
          <m:den>
            <m:r>
              <m:t>3</m:t>
            </m:r>
          </m:den>
        </m:f>
      </m:oMath>
      <w:r>
        <w:t xml:space="preserve"> </w:t>
      </w:r>
      <w:r>
        <w:t xml:space="preserve">sin reserva. ∎</w:t>
      </w:r>
    </w:p>
    <w:p>
      <w:pPr>
        <w:numPr>
          <w:ilvl w:val="0"/>
          <w:numId w:val="1125"/>
        </w:numPr>
      </w:pPr>
      <w:r>
        <w:rPr>
          <w:i/>
          <w:iCs/>
        </w:rPr>
        <w:t xml:space="preserve">Valor común</w:t>
      </w:r>
      <w:r>
        <w:t xml:space="preserve">. Si el valor</w:t>
      </w:r>
      <w:r>
        <w:t xml:space="preserve"> </w:t>
      </w:r>
      <m:oMath>
        <m:r>
          <m:t>v</m:t>
        </m:r>
      </m:oMath>
      <w:r>
        <w:t xml:space="preserve"> </w:t>
      </w:r>
      <w:r>
        <w:t xml:space="preserve">es el mismo para todos y cada uno recibe una estimación</w:t>
      </w:r>
      <w:r>
        <w:t xml:space="preserve"> </w:t>
      </w:r>
      <m:oMath>
        <m:sSub>
          <m:e>
            <m:r>
              <m:t>x</m:t>
            </m:r>
          </m:e>
          <m:sub>
            <m:r>
              <m:t>i</m:t>
            </m:r>
          </m:sub>
        </m:sSub>
        <m:r>
          <m:rPr>
            <m:sty m:val="p"/>
          </m:rPr>
          <m:t>=</m:t>
        </m:r>
        <m:r>
          <m:t>v</m:t>
        </m:r>
        <m:r>
          <m:rPr>
            <m:sty m:val="p"/>
          </m:rPr>
          <m:t>+</m:t>
        </m:r>
        <m:sSub>
          <m:e>
            <m:r>
              <m:t>ε</m:t>
            </m:r>
          </m:e>
          <m:sub>
            <m:r>
              <m:t>i</m:t>
            </m:r>
          </m:sub>
        </m:sSub>
      </m:oMath>
      <w:r>
        <w:t xml:space="preserve"> </w:t>
      </w:r>
      <w:r>
        <w:t xml:space="preserve">con error de media nula,</w:t>
      </w:r>
      <w:r>
        <w:t xml:space="preserve"> </w:t>
      </w:r>
      <m:oMath>
        <m:r>
          <m:rPr>
            <m:sty m:val="p"/>
            <m:scr m:val="double-struck"/>
          </m:rPr>
          <m:t>E</m:t>
        </m:r>
        <m:d>
          <m:dPr>
            <m:begChr m:val="["/>
            <m:sepChr m:val=""/>
            <m:endChr m:val="]"/>
            <m:grow/>
          </m:dPr>
          <m:e>
            <m:r>
              <m:t>v</m:t>
            </m:r>
            <m:r>
              <m:rPr>
                <m:sty m:val="p"/>
              </m:rPr>
              <m:t>∣</m:t>
            </m:r>
            <m:sSub>
              <m:e>
                <m:r>
                  <m:t>x</m:t>
                </m:r>
              </m:e>
              <m:sub>
                <m:r>
                  <m:t>i</m:t>
                </m:r>
              </m:sub>
            </m:sSub>
          </m:e>
        </m:d>
        <m:r>
          <m:rPr>
            <m:sty m:val="p"/>
          </m:rPr>
          <m:t>=</m:t>
        </m:r>
        <m:sSub>
          <m:e>
            <m:r>
              <m:t>x</m:t>
            </m:r>
          </m:e>
          <m:sub>
            <m:r>
              <m:t>i</m:t>
            </m:r>
          </m:sub>
        </m:sSub>
      </m:oMath>
      <w:r>
        <w:t xml:space="preserve"> </w:t>
      </w:r>
      <w:r>
        <w:t xml:space="preserve">(con una distribución a priori difusa), pero</w:t>
      </w:r>
      <w:r>
        <w:t xml:space="preserve"> </w:t>
      </w:r>
      <m:oMath>
        <m:r>
          <m:rPr>
            <m:sty m:val="p"/>
            <m:scr m:val="double-struck"/>
          </m:rPr>
          <m:t>E</m:t>
        </m:r>
        <m:d>
          <m:dPr>
            <m:begChr m:val="["/>
            <m:sepChr m:val=""/>
            <m:endChr m:val="]"/>
            <m:grow/>
          </m:dPr>
          <m:e>
            <m:r>
              <m:t>v</m:t>
            </m:r>
            <m:r>
              <m:rPr>
                <m:sty m:val="p"/>
              </m:rPr>
              <m:t>∣</m:t>
            </m:r>
            <m:sSub>
              <m:e>
                <m:r>
                  <m:t>x</m:t>
                </m:r>
              </m:e>
              <m:sub>
                <m:r>
                  <m:t>i</m:t>
                </m:r>
              </m:sub>
            </m:sSub>
            <m:r>
              <m:rPr>
                <m:nor/>
                <m:sty m:val="p"/>
              </m:rPr>
              <m:t> es la estimación más alta</m:t>
            </m:r>
          </m:e>
        </m:d>
        <m:r>
          <m:rPr>
            <m:sty m:val="p"/>
          </m:rPr>
          <m:t>&lt;</m:t>
        </m:r>
        <m:sSub>
          <m:e>
            <m:r>
              <m:t>x</m:t>
            </m:r>
          </m:e>
          <m:sub>
            <m:r>
              <m:t>i</m:t>
            </m:r>
          </m:sub>
        </m:sSub>
      </m:oMath>
      <w:r>
        <w:t xml:space="preserve">: ganar informa de que los demás estimaron menos. Quien puja</w:t>
      </w:r>
      <w:r>
        <w:t xml:space="preserve"> </w:t>
      </w:r>
      <m:oMath>
        <m:sSub>
          <m:e>
            <m:r>
              <m:t>x</m:t>
            </m:r>
          </m:e>
          <m:sub>
            <m:r>
              <m:t>i</m:t>
            </m:r>
          </m:sub>
        </m:sSub>
      </m:oMath>
      <w:r>
        <w:t xml:space="preserve"> </w:t>
      </w:r>
      <w:r>
        <w:t xml:space="preserve">paga de más en promedio; el pujador racional descuenta esa información, y más cuantos más rivales hay</w:t>
      </w:r>
      <w:r>
        <w:t xml:space="preserve"> </w:t>
      </w:r>
      <w:r>
        <w:t xml:space="preserve">(</w:t>
      </w:r>
      <w:hyperlink w:anchor="ref_Wilson1977Bidding">
        <w:r>
          <w:rPr>
            <w:rStyle w:val="Hyperlink"/>
            <w:smallCaps/>
          </w:rPr>
          <w:t xml:space="preserve">Wilson</w:t>
        </w:r>
        <w:r>
          <w:rPr>
            <w:rStyle w:val="Hyperlink"/>
          </w:rPr>
          <w:t xml:space="preserve">, 1977</w:t>
        </w:r>
      </w:hyperlink>
      <w:r>
        <w:t xml:space="preserve">)</w:t>
      </w:r>
      <w:r>
        <w:t xml:space="preserve">.</w:t>
      </w:r>
    </w:p>
    <w:bookmarkEnd w:id="182"/>
    <w:bookmarkStart w:id="201" w:name="anexo_clasicos"/>
    <w:p>
      <w:pPr>
        <w:pStyle w:val="Heading1"/>
      </w:pPr>
      <w:r>
        <w:t xml:space="preserve">E. Anexo: ejemplos clásicos y su aplicación en otros temas</w:t>
      </w:r>
    </w:p>
    <w:p>
      <w:pPr>
        <w:numPr>
          <w:ilvl w:val="0"/>
          <w:numId w:val="1126"/>
        </w:numPr>
      </w:pPr>
      <w:r>
        <w:t xml:space="preserve">Cada concepto del cuerpo se ilustra primero con la historia de</w:t>
      </w:r>
      <w:r>
        <w:t xml:space="preserve"> </w:t>
      </w:r>
      <w:r>
        <w:t xml:space="preserve">I</w:t>
      </w:r>
      <w:r>
        <w:t xml:space="preserve"> </w:t>
      </w:r>
      <w:r>
        <w:t xml:space="preserve">y E y después con un ejemplo clásico, que se nombra en una frase. Aquí se desarrollan: su matriz o su árbol, su equilibrio, su moraleja y los temas en los que reaparece. Son el gancho para que el tribunal pregunte. Los métodos de cálculo están en el anexo </w:t>
      </w:r>
      <w:hyperlink w:anchor="anexo_test">
        <w:r>
          <w:rPr>
            <w:rStyle w:val="Hyperlink"/>
          </w:rPr>
          <w:t xml:space="preserve">A</w:t>
        </w:r>
      </w:hyperlink>
      <w:r>
        <w:t xml:space="preserve">.</w:t>
      </w:r>
    </w:p>
    <w:bookmarkStart w:id="184" w:name="el_dilema_del_prisionero_dominanci_85352"/>
    <w:p>
      <w:pPr>
        <w:pStyle w:val="Heading2"/>
      </w:pPr>
      <w:r>
        <w:t xml:space="preserve">El dilema del prisionero: dominancia y equilibrio ineficiente</w:t>
      </w:r>
    </w:p>
    <w:p>
      <w:pPr>
        <w:numPr>
          <w:ilvl w:val="0"/>
          <w:numId w:val="1127"/>
        </w:numPr>
      </w:pPr>
      <w:r>
        <w:rPr>
          <w:i/>
          <w:iCs/>
        </w:rPr>
        <w:t xml:space="preserve">Juego</w:t>
      </w:r>
      <w:r>
        <w:t xml:space="preserve"> </w:t>
      </w:r>
      <w:r>
        <w:t xml:space="preserve">(</w:t>
      </w:r>
      <w:hyperlink w:anchor="ref_Tucker1950TwoPerson">
        <w:r>
          <w:rPr>
            <w:rStyle w:val="Hyperlink"/>
            <w:smallCaps/>
          </w:rPr>
          <w:t xml:space="preserve">Tucker</w:t>
        </w:r>
        <w:r>
          <w:rPr>
            <w:rStyle w:val="Hyperlink"/>
          </w:rPr>
          <w:t xml:space="preserve">, 1950</w:t>
        </w:r>
      </w:hyperlink>
      <w:r>
        <w:t xml:space="preserve">)</w:t>
      </w:r>
      <w:r>
        <w:t xml:space="preserve">: 2 detenidos, incomunicados, pueden callar o confesar (tabla </w:t>
      </w:r>
      <w:hyperlink w:anchor="tab_prisionero_clasico">
        <w:r>
          <w:rPr>
            <w:rStyle w:val="Hyperlink"/>
          </w:rPr>
          <w:t xml:space="preserve">8</w:t>
        </w:r>
      </w:hyperlink>
      <w:r>
        <w:t xml:space="preserve">). Si los 2 callan, solo se les puede condenar por un delito menor (1 año); si uno confiesa y el otro calla, el que confiesa queda libre y el otro cumple 10 años; si los 2 confiesan, 5 años cada uno.</w:t>
      </w:r>
    </w:p>
    <w:p>
      <w:pPr>
        <w:numPr>
          <w:ilvl w:val="0"/>
          <w:numId w:val="1127"/>
        </w:numPr>
      </w:pPr>
      <w:r>
        <w:rPr>
          <w:i/>
          <w:iCs/>
        </w:rPr>
        <w:t xml:space="preserve">Equilibrio</w:t>
      </w:r>
      <w:r>
        <w:t xml:space="preserve">: confesar es estrictamente dominante (</w:t>
      </w:r>
      <m:oMath>
        <m:r>
          <m:t>0</m:t>
        </m:r>
        <m:r>
          <m:rPr>
            <m:sty m:val="p"/>
          </m:rPr>
          <m:t>&gt;</m:t>
        </m:r>
        <m:r>
          <m:rPr>
            <m:sty m:val="p"/>
          </m:rPr>
          <m:t>−</m:t>
        </m:r>
        <m:r>
          <m:t>1</m:t>
        </m:r>
      </m:oMath>
      <w:r>
        <w:t xml:space="preserve"> </w:t>
      </w:r>
      <w:r>
        <w:t xml:space="preserve">y</w:t>
      </w:r>
      <w:r>
        <w:t xml:space="preserve"> </w:t>
      </w:r>
      <m:oMath>
        <m:r>
          <m:rPr>
            <m:sty m:val="p"/>
          </m:rPr>
          <m:t>−</m:t>
        </m:r>
        <m:r>
          <m:t>5</m:t>
        </m:r>
        <m:r>
          <m:rPr>
            <m:sty m:val="p"/>
          </m:rPr>
          <m:t>&gt;</m:t>
        </m:r>
        <m:r>
          <m:rPr>
            <m:sty m:val="p"/>
          </m:rPr>
          <m:t>−</m:t>
        </m:r>
        <m:r>
          <m:t>10</m:t>
        </m:r>
      </m:oMath>
      <w:r>
        <w:t xml:space="preserve">); el único EN es (Confesar, Confesar), peor para los 2 que (Callar, Callar).</w:t>
      </w:r>
    </w:p>
    <w:p>
      <w:pPr>
        <w:numPr>
          <w:ilvl w:val="0"/>
          <w:numId w:val="1127"/>
        </w:numPr>
      </w:pPr>
      <w:r>
        <w:rPr>
          <w:i/>
          <w:iCs/>
        </w:rPr>
        <w:t xml:space="preserve">Moraleja</w:t>
      </w:r>
      <w:r>
        <w:t xml:space="preserve">: la racionalidad individual no garantiza la eficiencia colectiva; para cooperar hacen falta contratos, repetición (</w:t>
      </w:r>
      <w:hyperlink w:anchor="sec_repetidos">
        <w:r>
          <w:rPr>
            <w:rStyle w:val="Hyperlink"/>
          </w:rPr>
          <w:t xml:space="preserve">I.3.2</w:t>
        </w:r>
      </w:hyperlink>
      <w:r>
        <w:t xml:space="preserve">) o normas.</w:t>
      </w:r>
    </w:p>
    <w:p>
      <w:pPr>
        <w:numPr>
          <w:ilvl w:val="0"/>
          <w:numId w:val="1127"/>
        </w:numPr>
      </w:pPr>
      <w:r>
        <w:rPr>
          <w:i/>
          <w:iCs/>
        </w:rPr>
        <w:t xml:space="preserve">En el temario</w:t>
      </w:r>
      <w:r>
        <w:t xml:space="preserve">: el cártel y la colusión tácita</w:t>
      </w:r>
      <w:r>
        <w:t xml:space="preserve"> </w:t>
      </w:r>
      <w:hyperlink r:id="rId21">
        <w:r>
          <w:rPr>
            <w:rStyle w:val="Referenciaatema"/>
          </w:rPr>
          <w:t xml:space="preserve">[ver tema 3.A.19]</w:t>
        </w:r>
      </w:hyperlink>
      <w:r>
        <w:t xml:space="preserve">, el polizón en los bienes públicos</w:t>
      </w:r>
      <w:r>
        <w:t xml:space="preserve"> </w:t>
      </w:r>
      <w:hyperlink r:id="rId34">
        <w:r>
          <w:rPr>
            <w:rStyle w:val="Referenciaatema"/>
          </w:rPr>
          <w:t xml:space="preserve">[ver tema 3.A.23]</w:t>
        </w:r>
      </w:hyperlink>
      <w:r>
        <w:t xml:space="preserve">, las guerras arancelarias</w:t>
      </w:r>
      <w:r>
        <w:t xml:space="preserve"> </w:t>
      </w:r>
      <w:hyperlink r:id="rId24">
        <w:r>
          <w:rPr>
            <w:rStyle w:val="Referenciaatema"/>
          </w:rPr>
          <w:t xml:space="preserve">[ver tema 3.B.7]</w:t>
        </w:r>
      </w:hyperlink>
      <w:r>
        <w:t xml:space="preserve"> </w:t>
      </w:r>
      <w:r>
        <w:t xml:space="preserve">y los programas de clemencia, que lo provocan a propósito entre los miembros de un cártel</w:t>
      </w:r>
      <w:r>
        <w:t xml:space="preserve"> </w:t>
      </w:r>
      <w:hyperlink r:id="rId35">
        <w:r>
          <w:rPr>
            <w:rStyle w:val="Referenciaatema"/>
          </w:rPr>
          <w:t xml:space="preserve">[ver tema 4.A.15]</w:t>
        </w:r>
      </w:hyperlink>
      <w:r>
        <w:t xml:space="preserve">.</w:t>
      </w:r>
    </w:p>
    <w:bookmarkStart w:id="183" w:name="tab_prisionero_clasico"/>
    <w:p>
      <w:pPr>
        <w:pStyle w:val="TableCaption"/>
      </w:pPr>
      <w:r>
        <w:t xml:space="preserve">Tabla 8.–</w:t>
      </w:r>
      <w:r>
        <w:t xml:space="preserve"> </w:t>
      </w:r>
      <w:r>
        <w:t xml:space="preserve">El dilema del prisionero (jugador 1, filas; pagos: años de cárcel con signo negativo)</w:t>
      </w:r>
    </w:p>
    <w:tbl>
      <w:tblPr>
        <w:tblStyle w:val="Table"/>
        <w:tblW w:type="auto" w:w="0"/>
        <w:tblLook w:firstRow="0" w:lastRow="0" w:firstColumn="0" w:lastColumn="0" w:noHBand="0" w:noVBand="0" w:val="0000"/>
        <w:tblCaption w:val="Tabla 8.– El dilema del prisionero (jugador 1, filas; pagos: años de cárcel con signo negativo)"/>
      </w:tblPr>
      <w:tblGrid>
        <w:gridCol w:w="2640"/>
        <w:gridCol w:w="2640"/>
        <w:gridCol w:w="2640"/>
      </w:tblGrid>
      <w:tr>
        <w:tc>
          <w:tcPr>
            <w:vAlign w:val="center"/>
          </w:tcPr>
          <w:p>
            <w:pPr>
              <w:pStyle w:val="Compact"/>
            </w:pPr>
          </w:p>
        </w:tc>
        <w:tc>
          <w:tcPr>
            <w:vAlign w:val="center"/>
          </w:tcPr>
          <w:p>
            <w:pPr>
              <w:pStyle w:val="Compact"/>
              <w:jc w:val="center"/>
            </w:pPr>
            <w:r>
              <w:rPr>
                <w:b/>
                <w:bCs/>
              </w:rPr>
              <w:t xml:space="preserve">Callar</w:t>
            </w:r>
          </w:p>
        </w:tc>
        <w:tc>
          <w:tcPr>
            <w:vAlign w:val="center"/>
          </w:tcPr>
          <w:p>
            <w:pPr>
              <w:pStyle w:val="Compact"/>
              <w:jc w:val="center"/>
            </w:pPr>
            <w:r>
              <w:rPr>
                <w:b/>
                <w:bCs/>
              </w:rPr>
              <w:t xml:space="preserve">Confesar</w:t>
            </w:r>
          </w:p>
        </w:tc>
      </w:tr>
      <w:tr>
        <w:tc>
          <w:tcPr>
            <w:vAlign w:val="center"/>
          </w:tcPr>
          <w:p>
            <w:pPr>
              <w:pStyle w:val="Compact"/>
              <w:jc w:val="center"/>
            </w:pPr>
            <w:r>
              <w:rPr>
                <w:b/>
                <w:bCs/>
              </w:rPr>
              <w:t xml:space="preserve">Callar</w:t>
            </w:r>
          </w:p>
        </w:tc>
        <w:tc>
          <w:tcPr>
            <w:vAlign w:val="center"/>
          </w:tcPr>
          <w:p>
            <w:pPr>
              <w:pStyle w:val="Compact"/>
              <w:jc w:val="center"/>
            </w:pPr>
            <m:oMath>
              <m:d>
                <m:dPr>
                  <m:begChr m:val="("/>
                  <m:sepChr m:val=""/>
                  <m:endChr m:val=")"/>
                  <m:grow/>
                </m:dPr>
                <m:e>
                  <m:r>
                    <m:rPr>
                      <m:sty m:val="p"/>
                    </m:rPr>
                    <m:t>−</m:t>
                  </m:r>
                  <m:r>
                    <m:t>1</m:t>
                  </m:r>
                  <m:r>
                    <m:rPr>
                      <m:sty m:val="p"/>
                    </m:rPr>
                    <m:t>,</m:t>
                  </m:r>
                  <m:r>
                    <m:rPr>
                      <m:sty m:val="p"/>
                    </m:rPr>
                    <m:t>−</m:t>
                  </m:r>
                  <m:r>
                    <m:t>1</m:t>
                  </m:r>
                </m:e>
              </m:d>
            </m:oMath>
          </w:p>
        </w:tc>
        <w:tc>
          <w:tcPr>
            <w:vAlign w:val="center"/>
          </w:tcPr>
          <w:p>
            <w:pPr>
              <w:pStyle w:val="Compact"/>
              <w:jc w:val="center"/>
            </w:pPr>
            <m:oMath>
              <m:d>
                <m:dPr>
                  <m:begChr m:val="("/>
                  <m:sepChr m:val=""/>
                  <m:endChr m:val=")"/>
                  <m:grow/>
                </m:dPr>
                <m:e>
                  <m:r>
                    <m:rPr>
                      <m:sty m:val="p"/>
                    </m:rPr>
                    <m:t>−</m:t>
                  </m:r>
                  <m:r>
                    <m:t>10</m:t>
                  </m:r>
                  <m:r>
                    <m:rPr>
                      <m:sty m:val="p"/>
                    </m:rPr>
                    <m:t>,</m:t>
                  </m:r>
                  <m:bar>
                    <m:barPr>
                      <m:pos m:val="bot"/>
                    </m:barPr>
                    <m:e>
                      <m:r>
                        <m:t>0</m:t>
                      </m:r>
                    </m:e>
                  </m:bar>
                </m:e>
              </m:d>
            </m:oMath>
          </w:p>
        </w:tc>
      </w:tr>
      <w:tr>
        <w:tc>
          <w:tcPr>
            <w:vAlign w:val="center"/>
          </w:tcPr>
          <w:p>
            <w:pPr>
              <w:pStyle w:val="Compact"/>
              <w:jc w:val="center"/>
            </w:pPr>
            <w:r>
              <w:rPr>
                <w:b/>
                <w:bCs/>
              </w:rPr>
              <w:t xml:space="preserve">Confesar</w:t>
            </w:r>
          </w:p>
        </w:tc>
        <w:tc>
          <w:tcPr>
            <w:vAlign w:val="center"/>
          </w:tcPr>
          <w:p>
            <w:pPr>
              <w:pStyle w:val="Compact"/>
              <w:jc w:val="center"/>
            </w:pPr>
            <m:oMath>
              <m:d>
                <m:dPr>
                  <m:begChr m:val="("/>
                  <m:sepChr m:val=""/>
                  <m:endChr m:val=")"/>
                  <m:grow/>
                </m:dPr>
                <m:e>
                  <m:bar>
                    <m:barPr>
                      <m:pos m:val="bot"/>
                    </m:barPr>
                    <m:e>
                      <m:r>
                        <m:t>0</m:t>
                      </m:r>
                    </m:e>
                  </m:bar>
                  <m:r>
                    <m:rPr>
                      <m:sty m:val="p"/>
                    </m:rPr>
                    <m:t>,</m:t>
                  </m:r>
                  <m:r>
                    <m:rPr>
                      <m:sty m:val="p"/>
                    </m:rPr>
                    <m:t>−</m:t>
                  </m:r>
                  <m:r>
                    <m:t>10</m:t>
                  </m:r>
                </m:e>
              </m:d>
            </m:oMath>
          </w:p>
        </w:tc>
        <w:tc>
          <w:tcPr>
            <w:vAlign w:val="center"/>
          </w:tcPr>
          <w:p>
            <w:pPr>
              <w:pStyle w:val="Celdatceesalvia"/>
              <w:jc w:val="center"/>
            </w:pPr>
            <m:oMath>
              <m:d>
                <m:dPr>
                  <m:begChr m:val="("/>
                  <m:sepChr m:val=""/>
                  <m:endChr m:val=")"/>
                  <m:grow/>
                </m:dPr>
                <m:e>
                  <m:bar>
                    <m:barPr>
                      <m:pos m:val="bot"/>
                    </m:barPr>
                    <m:e>
                      <m:r>
                        <m:rPr>
                          <m:sty m:val="p"/>
                        </m:rPr>
                        <m:t>−</m:t>
                      </m:r>
                      <m:r>
                        <m:t>5</m:t>
                      </m:r>
                    </m:e>
                  </m:bar>
                  <m:r>
                    <m:rPr>
                      <m:sty m:val="p"/>
                    </m:rPr>
                    <m:t>,</m:t>
                  </m:r>
                  <m:bar>
                    <m:barPr>
                      <m:pos m:val="bot"/>
                    </m:barPr>
                    <m:e>
                      <m:r>
                        <m:rPr>
                          <m:sty m:val="p"/>
                        </m:rPr>
                        <m:t>−</m:t>
                      </m:r>
                      <m:r>
                        <m:t>5</m:t>
                      </m:r>
                    </m:e>
                  </m:bar>
                </m:e>
              </m:d>
            </m:oMath>
          </w:p>
        </w:tc>
      </w:tr>
    </w:tbl>
    <w:bookmarkEnd w:id="183"/>
    <w:p>
      <w:pPr>
        <w:pStyle w:val="BodyText"/>
      </w:pPr>
      <w:r>
        <w:rPr>
          <w:i/>
          <w:iCs/>
        </w:rPr>
        <w:t xml:space="preserve">Fuente: elaboración propia a partir de</w:t>
      </w:r>
      <w:r>
        <w:rPr>
          <w:i/>
          <w:iCs/>
        </w:rPr>
        <w:t xml:space="preserve"> </w:t>
      </w:r>
      <w:r>
        <w:rPr>
          <w:i/>
          <w:iCs/>
          <w:smallCaps/>
        </w:rPr>
        <w:t xml:space="preserve">Tucker</w:t>
      </w:r>
      <w:r>
        <w:rPr>
          <w:i/>
          <w:iCs/>
        </w:rPr>
        <w:t xml:space="preserve"> </w:t>
      </w:r>
      <w:r>
        <w:rPr>
          <w:i/>
          <w:iCs/>
        </w:rPr>
        <w:t xml:space="preserve">(</w:t>
      </w:r>
      <w:hyperlink w:anchor="ref_Tucker1950TwoPerson">
        <w:r>
          <w:rPr>
            <w:rStyle w:val="Hyperlink"/>
            <w:i/>
            <w:iCs/>
          </w:rPr>
          <w:t xml:space="preserve">1950</w:t>
        </w:r>
      </w:hyperlink>
      <w:r>
        <w:rPr>
          <w:i/>
          <w:iCs/>
        </w:rPr>
        <w:t xml:space="preserve">)</w:t>
      </w:r>
      <w:r>
        <w:rPr>
          <w:i/>
          <w:iCs/>
        </w:rPr>
        <w:t xml:space="preserve"> </w:t>
      </w:r>
      <w:r>
        <w:rPr>
          <w:i/>
          <w:iCs/>
        </w:rPr>
        <w:t xml:space="preserve">y</w:t>
      </w:r>
      <w:r>
        <w:rPr>
          <w:i/>
          <w:iCs/>
        </w:rPr>
        <w:t xml:space="preserve"> </w:t>
      </w:r>
      <w:r>
        <w:rPr>
          <w:i/>
          <w:iCs/>
          <w:smallCaps/>
        </w:rPr>
        <w:t xml:space="preserve">Gibbons</w:t>
      </w:r>
      <w:r>
        <w:rPr>
          <w:i/>
          <w:iCs/>
        </w:rPr>
        <w:t xml:space="preserve"> </w:t>
      </w:r>
      <w:r>
        <w:rPr>
          <w:i/>
          <w:iCs/>
        </w:rPr>
        <w:t xml:space="preserve">(</w:t>
      </w:r>
      <w:hyperlink w:anchor="ref_Gibbons1992Game">
        <w:r>
          <w:rPr>
            <w:rStyle w:val="Hyperlink"/>
            <w:i/>
            <w:iCs/>
          </w:rPr>
          <w:t xml:space="preserve">1992, cap. 1</w:t>
        </w:r>
      </w:hyperlink>
      <w:r>
        <w:rPr>
          <w:i/>
          <w:iCs/>
        </w:rPr>
        <w:t xml:space="preserve">)</w:t>
      </w:r>
      <w:r>
        <w:rPr>
          <w:i/>
          <w:iCs/>
        </w:rPr>
        <w:t xml:space="preserve">. Subrayadas, las mejores respuestas; sombreado, el equilibrio.</w:t>
      </w:r>
    </w:p>
    <w:bookmarkEnd w:id="184"/>
    <w:bookmarkStart w:id="187" w:name="la_batalla_de_los_sexos_coordinaci_61663"/>
    <w:p>
      <w:pPr>
        <w:pStyle w:val="Heading2"/>
      </w:pPr>
      <w:r>
        <w:t xml:space="preserve">La batalla de los sexos: coordinación y varios equilibrios</w:t>
      </w:r>
    </w:p>
    <w:p>
      <w:pPr>
        <w:numPr>
          <w:ilvl w:val="0"/>
          <w:numId w:val="1128"/>
        </w:numPr>
      </w:pPr>
      <w:r>
        <w:rPr>
          <w:i/>
          <w:iCs/>
        </w:rPr>
        <w:t xml:space="preserve">Juego</w:t>
      </w:r>
      <w:r>
        <w:t xml:space="preserve"> </w:t>
      </w:r>
      <w:r>
        <w:t xml:space="preserve">(</w:t>
      </w:r>
      <w:hyperlink w:anchor="ref_LuceRaiffa1957Games">
        <w:r>
          <w:rPr>
            <w:rStyle w:val="Hyperlink"/>
            <w:smallCaps/>
          </w:rPr>
          <w:t xml:space="preserve">Luce</w:t>
        </w:r>
        <w:r>
          <w:rPr>
            <w:rStyle w:val="Hyperlink"/>
          </w:rPr>
          <w:t xml:space="preserve"> </w:t>
        </w:r>
        <w:r>
          <w:rPr>
            <w:rStyle w:val="Hyperlink"/>
          </w:rPr>
          <w:t xml:space="preserve">y</w:t>
        </w:r>
        <w:r>
          <w:rPr>
            <w:rStyle w:val="Hyperlink"/>
          </w:rPr>
          <w:t xml:space="preserve"> </w:t>
        </w:r>
        <w:r>
          <w:rPr>
            <w:rStyle w:val="Hyperlink"/>
            <w:smallCaps/>
          </w:rPr>
          <w:t xml:space="preserve">Raiffa</w:t>
        </w:r>
        <w:r>
          <w:rPr>
            <w:rStyle w:val="Hyperlink"/>
          </w:rPr>
          <w:t xml:space="preserve">, 1957</w:t>
        </w:r>
      </w:hyperlink>
      <w:r>
        <w:t xml:space="preserve">)</w:t>
      </w:r>
      <w:r>
        <w:t xml:space="preserve">: una pareja quiere pasar la tarde junta, pero uno prefiere el fútbol y el otro el teatro. Ir juntos al plan preferido da 2 a quien lo prefiere y 1 al otro; ir cada uno por su lado, 0 a los 2 (tabla </w:t>
      </w:r>
      <w:hyperlink w:anchor="tab_batalla_sexos">
        <w:r>
          <w:rPr>
            <w:rStyle w:val="Hyperlink"/>
          </w:rPr>
          <w:t xml:space="preserve">9</w:t>
        </w:r>
      </w:hyperlink>
      <w:r>
        <w:t xml:space="preserve">).</w:t>
      </w:r>
    </w:p>
    <w:p>
      <w:pPr>
        <w:numPr>
          <w:ilvl w:val="0"/>
          <w:numId w:val="1128"/>
        </w:numPr>
      </w:pPr>
      <w:r>
        <w:rPr>
          <w:i/>
          <w:iCs/>
        </w:rPr>
        <w:t xml:space="preserve">Equilibrio</w:t>
      </w:r>
      <w:r>
        <w:t xml:space="preserve">: 2 EN en puras, (Fútbol, Fútbol) y (Teatro, Teatro), y uno en mixtas en el que cada uno va a su plan preferido con probabilidad</w:t>
      </w:r>
      <w:r>
        <w:t xml:space="preserve"> </w:t>
      </w:r>
      <m:oMath>
        <m:r>
          <m:t>2</m:t>
        </m:r>
        <m:r>
          <m:rPr>
            <m:sty m:val="p"/>
          </m:rPr>
          <m:t>/</m:t>
        </m:r>
        <m:r>
          <m:t>3</m:t>
        </m:r>
      </m:oMath>
      <w:r>
        <w:t xml:space="preserve">; en este, los 2 se desencuentran con probabilidad</w:t>
      </w:r>
      <w:r>
        <w:t xml:space="preserve"> </w:t>
      </w:r>
      <m:oMath>
        <m:r>
          <m:t>5</m:t>
        </m:r>
        <m:r>
          <m:rPr>
            <m:sty m:val="p"/>
          </m:rPr>
          <m:t>/</m:t>
        </m:r>
        <m:r>
          <m:t>9</m:t>
        </m:r>
      </m:oMath>
      <w:r>
        <w:t xml:space="preserve"> </w:t>
      </w:r>
      <w:r>
        <w:t xml:space="preserve">y cada uno espera</w:t>
      </w:r>
      <w:r>
        <w:t xml:space="preserve"> </w:t>
      </w:r>
      <m:oMath>
        <m:r>
          <m:t>2</m:t>
        </m:r>
        <m:r>
          <m:rPr>
            <m:sty m:val="p"/>
          </m:rPr>
          <m:t>/</m:t>
        </m:r>
        <m:r>
          <m:t>3</m:t>
        </m:r>
      </m:oMath>
      <w:r>
        <w:t xml:space="preserve">, menos que en cualquiera de los equilibrios en puras.</w:t>
      </w:r>
    </w:p>
    <w:p>
      <w:pPr>
        <w:numPr>
          <w:ilvl w:val="0"/>
          <w:numId w:val="1128"/>
        </w:numPr>
      </w:pPr>
      <w:r>
        <w:rPr>
          <w:i/>
          <w:iCs/>
        </w:rPr>
        <w:t xml:space="preserve">Moraleja</w:t>
      </w:r>
      <w:r>
        <w:t xml:space="preserve">: cuando hay varios equilibrios, la teoría no dice cuál se jugará; deciden la costumbre, los puntos focales de</w:t>
      </w:r>
      <w:r>
        <w:t xml:space="preserve"> </w:t>
      </w:r>
      <w:r>
        <w:rPr>
          <w:smallCaps/>
        </w:rPr>
        <w:t xml:space="preserve">Schelling</w:t>
      </w:r>
      <w:r>
        <w:t xml:space="preserve"> </w:t>
      </w:r>
      <w:r>
        <w:t xml:space="preserve">(</w:t>
      </w:r>
      <w:hyperlink w:anchor="ref_Schelling1960Strategy">
        <w:r>
          <w:rPr>
            <w:rStyle w:val="Hyperlink"/>
          </w:rPr>
          <w:t xml:space="preserve">1960</w:t>
        </w:r>
      </w:hyperlink>
      <w:r>
        <w:t xml:space="preserve">)</w:t>
      </w:r>
      <w:r>
        <w:t xml:space="preserve">, quién mueve primero o un acuerdo previo.</w:t>
      </w:r>
    </w:p>
    <w:p>
      <w:pPr>
        <w:numPr>
          <w:ilvl w:val="0"/>
          <w:numId w:val="1128"/>
        </w:numPr>
      </w:pPr>
      <w:r>
        <w:rPr>
          <w:i/>
          <w:iCs/>
        </w:rPr>
        <w:t xml:space="preserve">En el temario</w:t>
      </w:r>
      <w:r>
        <w:t xml:space="preserve">: los estándares tecnológicos y los efectos de red, en los que todos quieren coincidir pero cada uno prefiere el suyo</w:t>
      </w:r>
      <w:r>
        <w:t xml:space="preserve"> </w:t>
      </w:r>
      <w:hyperlink r:id="rId23">
        <w:r>
          <w:rPr>
            <w:rStyle w:val="Referenciaatema"/>
          </w:rPr>
          <w:t xml:space="preserve">[ver tema 3.A.15]</w:t>
        </w:r>
      </w:hyperlink>
      <w:r>
        <w:t xml:space="preserve">; la coordinación de las políticas económicas entre países</w:t>
      </w:r>
      <w:r>
        <w:t xml:space="preserve"> </w:t>
      </w:r>
      <w:hyperlink r:id="rId185">
        <w:r>
          <w:rPr>
            <w:rStyle w:val="Referenciaatema"/>
          </w:rPr>
          <w:t xml:space="preserve">[ver tema 3.B.45]</w:t>
        </w:r>
      </w:hyperlink>
      <w:r>
        <w:t xml:space="preserve">.</w:t>
      </w:r>
    </w:p>
    <w:bookmarkStart w:id="186" w:name="tab_batalla_sexos"/>
    <w:p>
      <w:pPr>
        <w:pStyle w:val="TableCaption"/>
      </w:pPr>
      <w:r>
        <w:t xml:space="preserve">Tabla 9.–</w:t>
      </w:r>
      <w:r>
        <w:t xml:space="preserve"> </w:t>
      </w:r>
      <w:r>
        <w:t xml:space="preserve">La batalla de los sexos (jugador 1, filas, prefiere el fútbol; jugador 2, columnas, el teatro)</w:t>
      </w:r>
    </w:p>
    <w:tbl>
      <w:tblPr>
        <w:tblStyle w:val="Table"/>
        <w:tblW w:type="auto" w:w="0"/>
        <w:tblLook w:firstRow="0" w:lastRow="0" w:firstColumn="0" w:lastColumn="0" w:noHBand="0" w:noVBand="0" w:val="0000"/>
        <w:tblCaption w:val="Tabla 9.– La batalla de los sexos (jugador 1, filas, prefiere el fútbol; jugador 2, columnas, el teatro)"/>
      </w:tblPr>
      <w:tblGrid>
        <w:gridCol w:w="2640"/>
        <w:gridCol w:w="2640"/>
        <w:gridCol w:w="2640"/>
      </w:tblGrid>
      <w:tr>
        <w:tc>
          <w:tcPr>
            <w:vAlign w:val="center"/>
          </w:tcPr>
          <w:p>
            <w:pPr>
              <w:pStyle w:val="Compact"/>
            </w:pPr>
          </w:p>
        </w:tc>
        <w:tc>
          <w:tcPr>
            <w:vAlign w:val="center"/>
          </w:tcPr>
          <w:p>
            <w:pPr>
              <w:pStyle w:val="Compact"/>
              <w:jc w:val="center"/>
            </w:pPr>
            <w:r>
              <w:rPr>
                <w:b/>
                <w:bCs/>
              </w:rPr>
              <w:t xml:space="preserve">Fútbol</w:t>
            </w:r>
          </w:p>
        </w:tc>
        <w:tc>
          <w:tcPr>
            <w:vAlign w:val="center"/>
          </w:tcPr>
          <w:p>
            <w:pPr>
              <w:pStyle w:val="Compact"/>
              <w:jc w:val="center"/>
            </w:pPr>
            <w:r>
              <w:rPr>
                <w:b/>
                <w:bCs/>
              </w:rPr>
              <w:t xml:space="preserve">Teatro</w:t>
            </w:r>
          </w:p>
        </w:tc>
      </w:tr>
      <w:tr>
        <w:tc>
          <w:tcPr>
            <w:vAlign w:val="center"/>
          </w:tcPr>
          <w:p>
            <w:pPr>
              <w:pStyle w:val="Compact"/>
              <w:jc w:val="center"/>
            </w:pPr>
            <w:r>
              <w:rPr>
                <w:b/>
                <w:bCs/>
              </w:rPr>
              <w:t xml:space="preserve">Fútbol</w:t>
            </w:r>
          </w:p>
        </w:tc>
        <w:tc>
          <w:tcPr>
            <w:vAlign w:val="center"/>
          </w:tcPr>
          <w:p>
            <w:pPr>
              <w:pStyle w:val="Celdatceesalvia"/>
              <w:jc w:val="center"/>
            </w:pPr>
            <m:oMath>
              <m:d>
                <m:dPr>
                  <m:begChr m:val="("/>
                  <m:sepChr m:val=""/>
                  <m:endChr m:val=")"/>
                  <m:grow/>
                </m:dPr>
                <m:e>
                  <m:bar>
                    <m:barPr>
                      <m:pos m:val="bot"/>
                    </m:barPr>
                    <m:e>
                      <m:r>
                        <m:t>2</m:t>
                      </m:r>
                    </m:e>
                  </m:bar>
                  <m:r>
                    <m:rPr>
                      <m:sty m:val="p"/>
                    </m:rPr>
                    <m:t>,</m:t>
                  </m:r>
                  <m:bar>
                    <m:barPr>
                      <m:pos m:val="bot"/>
                    </m:barPr>
                    <m:e>
                      <m:r>
                        <m:t>1</m:t>
                      </m:r>
                    </m:e>
                  </m:bar>
                </m:e>
              </m:d>
            </m:oMath>
          </w:p>
        </w:tc>
        <w:tc>
          <w:tcPr>
            <w:vAlign w:val="center"/>
          </w:tcPr>
          <w:p>
            <w:pPr>
              <w:pStyle w:val="Compact"/>
              <w:jc w:val="center"/>
            </w:pPr>
            <m:oMath>
              <m:d>
                <m:dPr>
                  <m:begChr m:val="("/>
                  <m:sepChr m:val=""/>
                  <m:endChr m:val=")"/>
                  <m:grow/>
                </m:dPr>
                <m:e>
                  <m:r>
                    <m:t>0</m:t>
                  </m:r>
                  <m:r>
                    <m:rPr>
                      <m:sty m:val="p"/>
                    </m:rPr>
                    <m:t>,</m:t>
                  </m:r>
                  <m:r>
                    <m:t>0</m:t>
                  </m:r>
                </m:e>
              </m:d>
            </m:oMath>
          </w:p>
        </w:tc>
      </w:tr>
      <w:tr>
        <w:tc>
          <w:tcPr>
            <w:vAlign w:val="center"/>
          </w:tcPr>
          <w:p>
            <w:pPr>
              <w:pStyle w:val="Compact"/>
              <w:jc w:val="center"/>
            </w:pPr>
            <w:r>
              <w:rPr>
                <w:b/>
                <w:bCs/>
              </w:rPr>
              <w:t xml:space="preserve">Teatro</w:t>
            </w:r>
          </w:p>
        </w:tc>
        <w:tc>
          <w:tcPr>
            <w:vAlign w:val="center"/>
          </w:tcPr>
          <w:p>
            <w:pPr>
              <w:pStyle w:val="Compact"/>
              <w:jc w:val="center"/>
            </w:pPr>
            <m:oMath>
              <m:d>
                <m:dPr>
                  <m:begChr m:val="("/>
                  <m:sepChr m:val=""/>
                  <m:endChr m:val=")"/>
                  <m:grow/>
                </m:dPr>
                <m:e>
                  <m:r>
                    <m:t>0</m:t>
                  </m:r>
                  <m:r>
                    <m:rPr>
                      <m:sty m:val="p"/>
                    </m:rPr>
                    <m:t>,</m:t>
                  </m:r>
                  <m:r>
                    <m:t>0</m:t>
                  </m:r>
                </m:e>
              </m:d>
            </m:oMath>
          </w:p>
        </w:tc>
        <w:tc>
          <w:tcPr>
            <w:vAlign w:val="center"/>
          </w:tcPr>
          <w:p>
            <w:pPr>
              <w:pStyle w:val="Celdatceesalvia"/>
              <w:jc w:val="center"/>
            </w:pPr>
            <m:oMath>
              <m:d>
                <m:dPr>
                  <m:begChr m:val="("/>
                  <m:sepChr m:val=""/>
                  <m:endChr m:val=")"/>
                  <m:grow/>
                </m:dPr>
                <m:e>
                  <m:bar>
                    <m:barPr>
                      <m:pos m:val="bot"/>
                    </m:barPr>
                    <m:e>
                      <m:r>
                        <m:t>1</m:t>
                      </m:r>
                    </m:e>
                  </m:bar>
                  <m:r>
                    <m:rPr>
                      <m:sty m:val="p"/>
                    </m:rPr>
                    <m:t>,</m:t>
                  </m:r>
                  <m:bar>
                    <m:barPr>
                      <m:pos m:val="bot"/>
                    </m:barPr>
                    <m:e>
                      <m:r>
                        <m:t>2</m:t>
                      </m:r>
                    </m:e>
                  </m:bar>
                </m:e>
              </m:d>
            </m:oMath>
          </w:p>
        </w:tc>
      </w:tr>
    </w:tbl>
    <w:bookmarkEnd w:id="186"/>
    <w:p>
      <w:pPr>
        <w:pStyle w:val="BodyText"/>
      </w:pPr>
      <w:r>
        <w:rPr>
          <w:i/>
          <w:iCs/>
        </w:rPr>
        <w:t xml:space="preserve">Fuente: elaboración propia a partir de</w:t>
      </w:r>
      <w:r>
        <w:rPr>
          <w:i/>
          <w:iCs/>
        </w:rPr>
        <w:t xml:space="preserve"> </w:t>
      </w:r>
      <w:r>
        <w:rPr>
          <w:i/>
          <w:iCs/>
          <w:smallCaps/>
        </w:rPr>
        <w:t xml:space="preserve">Luce</w:t>
      </w:r>
      <w:r>
        <w:rPr>
          <w:i/>
          <w:iCs/>
        </w:rPr>
        <w:t xml:space="preserve"> </w:t>
      </w:r>
      <w:r>
        <w:rPr>
          <w:i/>
          <w:iCs/>
        </w:rPr>
        <w:t xml:space="preserve">y</w:t>
      </w:r>
      <w:r>
        <w:rPr>
          <w:i/>
          <w:iCs/>
        </w:rPr>
        <w:t xml:space="preserve"> </w:t>
      </w:r>
      <w:r>
        <w:rPr>
          <w:i/>
          <w:iCs/>
          <w:smallCaps/>
        </w:rPr>
        <w:t xml:space="preserve">Raiffa</w:t>
      </w:r>
      <w:r>
        <w:rPr>
          <w:i/>
          <w:iCs/>
        </w:rPr>
        <w:t xml:space="preserve"> </w:t>
      </w:r>
      <w:r>
        <w:rPr>
          <w:i/>
          <w:iCs/>
        </w:rPr>
        <w:t xml:space="preserve">(</w:t>
      </w:r>
      <w:hyperlink w:anchor="ref_LuceRaiffa1957Games">
        <w:r>
          <w:rPr>
            <w:rStyle w:val="Hyperlink"/>
            <w:i/>
            <w:iCs/>
          </w:rPr>
          <w:t xml:space="preserve">1957</w:t>
        </w:r>
      </w:hyperlink>
      <w:r>
        <w:rPr>
          <w:i/>
          <w:iCs/>
        </w:rPr>
        <w:t xml:space="preserve">)</w:t>
      </w:r>
      <w:r>
        <w:rPr>
          <w:i/>
          <w:iCs/>
        </w:rPr>
        <w:t xml:space="preserve"> </w:t>
      </w:r>
      <w:r>
        <w:rPr>
          <w:i/>
          <w:iCs/>
        </w:rPr>
        <w:t xml:space="preserve">y</w:t>
      </w:r>
      <w:r>
        <w:rPr>
          <w:i/>
          <w:iCs/>
        </w:rPr>
        <w:t xml:space="preserve"> </w:t>
      </w:r>
      <w:r>
        <w:rPr>
          <w:i/>
          <w:iCs/>
          <w:smallCaps/>
        </w:rPr>
        <w:t xml:space="preserve">Gibbons</w:t>
      </w:r>
      <w:r>
        <w:rPr>
          <w:i/>
          <w:iCs/>
        </w:rPr>
        <w:t xml:space="preserve"> </w:t>
      </w:r>
      <w:r>
        <w:rPr>
          <w:i/>
          <w:iCs/>
        </w:rPr>
        <w:t xml:space="preserve">(</w:t>
      </w:r>
      <w:hyperlink w:anchor="ref_Gibbons1992Game">
        <w:r>
          <w:rPr>
            <w:rStyle w:val="Hyperlink"/>
            <w:i/>
            <w:iCs/>
          </w:rPr>
          <w:t xml:space="preserve">1992, cap. 1</w:t>
        </w:r>
      </w:hyperlink>
      <w:r>
        <w:rPr>
          <w:i/>
          <w:iCs/>
        </w:rPr>
        <w:t xml:space="preserve">)</w:t>
      </w:r>
      <w:r>
        <w:rPr>
          <w:i/>
          <w:iCs/>
        </w:rPr>
        <w:t xml:space="preserve">. Subrayadas, las mejores respuestas; sombreados, los equilibrios en puras.</w:t>
      </w:r>
    </w:p>
    <w:bookmarkEnd w:id="187"/>
    <w:bookmarkStart w:id="190" w:name="el_juego_de_la_gallina_qui__n_cede_22310"/>
    <w:p>
      <w:pPr>
        <w:pStyle w:val="Heading2"/>
      </w:pPr>
      <w:r>
        <w:t xml:space="preserve">El juego de la gallina: quién cede primero</w:t>
      </w:r>
    </w:p>
    <w:p>
      <w:pPr>
        <w:numPr>
          <w:ilvl w:val="0"/>
          <w:numId w:val="1129"/>
        </w:numPr>
      </w:pPr>
      <w:r>
        <w:rPr>
          <w:i/>
          <w:iCs/>
        </w:rPr>
        <w:t xml:space="preserve">Juego</w:t>
      </w:r>
      <w:r>
        <w:t xml:space="preserve">: 2 conductores van de frente; el que se aparta es «la gallina». Si se aparta uno, gana el otro; si se apartan los 2, empatan; si no se aparta ninguno, chocan, el peor resultado para los 2.</w:t>
      </w:r>
    </w:p>
    <w:p>
      <w:pPr>
        <w:numPr>
          <w:ilvl w:val="0"/>
          <w:numId w:val="1129"/>
        </w:numPr>
      </w:pPr>
      <w:r>
        <w:rPr>
          <w:i/>
          <w:iCs/>
        </w:rPr>
        <w:t xml:space="preserve">Una lectura de 2012: España y el BCE</w:t>
      </w:r>
      <w:r>
        <w:t xml:space="preserve"> </w:t>
      </w:r>
      <w:r>
        <w:t xml:space="preserve">(tabla </w:t>
      </w:r>
      <w:hyperlink w:anchor="tab_gallina">
        <w:r>
          <w:rPr>
            <w:rStyle w:val="Hyperlink"/>
          </w:rPr>
          <w:t xml:space="preserve">10</w:t>
        </w:r>
      </w:hyperlink>
      <w:r>
        <w:t xml:space="preserve">). En junio de 2012, España pidió al Eurogrupo asistencia para recapitalizar su banca, con un préstamo de hasta 100.000 millones de euros del que se desembolsaron 41.330</w:t>
      </w:r>
      <w:r>
        <w:t xml:space="preserve"> </w:t>
      </w:r>
      <w:r>
        <w:t xml:space="preserve">(</w:t>
      </w:r>
      <w:hyperlink w:anchor="ref_MEDE2026Espana">
        <w:r>
          <w:rPr>
            <w:rStyle w:val="Hyperlink"/>
            <w:smallCaps/>
          </w:rPr>
          <w:t xml:space="preserve">Mecanismo Europeo de Estabilidad</w:t>
        </w:r>
        <w:r>
          <w:rPr>
            <w:rStyle w:val="Hyperlink"/>
          </w:rPr>
          <w:t xml:space="preserve">, 2026</w:t>
        </w:r>
      </w:hyperlink>
      <w:r>
        <w:t xml:space="preserve">)</w:t>
      </w:r>
      <w:r>
        <w:t xml:space="preserve">; en septiembre, el BCE aprobó las operaciones monetarias de compraventa (OMT), compras de deuda condicionadas a que el país pidiera un programa de asistencia</w:t>
      </w:r>
      <w:r>
        <w:t xml:space="preserve"> </w:t>
      </w:r>
      <w:r>
        <w:t xml:space="preserve">(</w:t>
      </w:r>
      <w:hyperlink w:anchor="ref_BCE2012OMT">
        <w:r>
          <w:rPr>
            <w:rStyle w:val="Hyperlink"/>
            <w:smallCaps/>
          </w:rPr>
          <w:t xml:space="preserve">Banco Central Europeo</w:t>
        </w:r>
        <w:r>
          <w:rPr>
            <w:rStyle w:val="Hyperlink"/>
          </w:rPr>
          <w:t xml:space="preserve">, 2012</w:t>
        </w:r>
      </w:hyperlink>
      <w:r>
        <w:t xml:space="preserve">)</w:t>
      </w:r>
      <w:r>
        <w:t xml:space="preserve">. El pulso fue ese: el BCE quería que España pidiera el programa antes de comprar su deuda, y España, que el BCE la sostuviera sin pedirlo. En forma estilizada, con pagos que son una lectura propia y no salen de esas fuentes, España puede aceptar un rescate o no aceptarlo; el BCE, seguir sosteniendo su financiación o dejar de hacerlo. Al BCE le conviene dejar de financiar si España acepta el rescate, que sanearía su sistema financiero; a España, no aceptarlo si el BCE sigue financiando. Si ninguno cede, la crisis es catastrófica para los 2.</w:t>
      </w:r>
    </w:p>
    <w:p>
      <w:pPr>
        <w:numPr>
          <w:ilvl w:val="0"/>
          <w:numId w:val="1129"/>
        </w:numPr>
      </w:pPr>
      <w:r>
        <w:rPr>
          <w:i/>
          <w:iCs/>
        </w:rPr>
        <w:t xml:space="preserve">Equilibrio</w:t>
      </w:r>
      <w:r>
        <w:t xml:space="preserve">: 2 EN en puras, en los que cede uno de los 2 (Seguir, No aceptar) y (Dejar, Aceptar), y uno en mixtas en el que cada uno cede con probabilidad</w:t>
      </w:r>
      <w:r>
        <w:t xml:space="preserve"> </w:t>
      </w:r>
      <m:oMath>
        <m:r>
          <m:t>19</m:t>
        </m:r>
        <m:r>
          <m:rPr>
            <m:sty m:val="p"/>
          </m:rPr>
          <m:t>/</m:t>
        </m:r>
        <m:r>
          <m:t>20</m:t>
        </m:r>
      </m:oMath>
      <w:r>
        <w:t xml:space="preserve">. Por ejemplo, el BCE está indiferente si España acepta con probabilidad</w:t>
      </w:r>
      <w:r>
        <w:t xml:space="preserve"> </w:t>
      </w:r>
      <m:oMath>
        <m:r>
          <m:t>a</m:t>
        </m:r>
      </m:oMath>
      <w:r>
        <w:t xml:space="preserve"> </w:t>
      </w:r>
      <w:r>
        <w:t xml:space="preserve">tal que</w:t>
      </w:r>
      <w:r>
        <w:t xml:space="preserve"> </w:t>
      </w:r>
      <m:oMath>
        <m:r>
          <m:rPr>
            <m:sty m:val="p"/>
          </m:rPr>
          <m:t>−</m:t>
        </m:r>
        <m:d>
          <m:dPr>
            <m:begChr m:val="("/>
            <m:sepChr m:val=""/>
            <m:endChr m:val=")"/>
            <m:grow/>
          </m:dPr>
          <m:e>
            <m:r>
              <m:t>1</m:t>
            </m:r>
            <m:r>
              <m:rPr>
                <m:sty m:val="p"/>
              </m:rPr>
              <m:t>−</m:t>
            </m:r>
            <m:r>
              <m:t>a</m:t>
            </m:r>
          </m:e>
        </m:d>
        <m:r>
          <m:rPr>
            <m:sty m:val="p"/>
          </m:rPr>
          <m:t>=</m:t>
        </m:r>
        <m:r>
          <m:t>a</m:t>
        </m:r>
        <m:r>
          <m:rPr>
            <m:sty m:val="p"/>
          </m:rPr>
          <m:t>−</m:t>
        </m:r>
        <m:r>
          <m:t>20</m:t>
        </m:r>
        <m:d>
          <m:dPr>
            <m:begChr m:val="("/>
            <m:sepChr m:val=""/>
            <m:endChr m:val=")"/>
            <m:grow/>
          </m:dPr>
          <m:e>
            <m:r>
              <m:t>1</m:t>
            </m:r>
            <m:r>
              <m:rPr>
                <m:sty m:val="p"/>
              </m:rPr>
              <m:t>−</m:t>
            </m:r>
            <m:r>
              <m:t>a</m:t>
            </m:r>
          </m:e>
        </m:d>
      </m:oMath>
      <w:r>
        <w:t xml:space="preserve">, es decir,</w:t>
      </w:r>
      <w:r>
        <w:t xml:space="preserve"> </w:t>
      </w:r>
      <m:oMath>
        <m:r>
          <m:t>a</m:t>
        </m:r>
        <m:r>
          <m:rPr>
            <m:sty m:val="p"/>
          </m:rPr>
          <m:t>=</m:t>
        </m:r>
        <m:r>
          <m:t>19</m:t>
        </m:r>
        <m:r>
          <m:rPr>
            <m:sty m:val="p"/>
          </m:rPr>
          <m:t>/</m:t>
        </m:r>
        <m:r>
          <m:t>20</m:t>
        </m:r>
      </m:oMath>
      <w:r>
        <w:t xml:space="preserve">.</w:t>
      </w:r>
    </w:p>
    <w:p>
      <w:pPr>
        <w:numPr>
          <w:ilvl w:val="0"/>
          <w:numId w:val="1129"/>
        </w:numPr>
      </w:pPr>
      <w:r>
        <w:rPr>
          <w:i/>
          <w:iCs/>
        </w:rPr>
        <w:t xml:space="preserve">Moraleja</w:t>
      </w:r>
      <w:r>
        <w:t xml:space="preserve">: gana quien logra comprometerse de forma creíble a no ceder (quemar las naves,</w:t>
      </w:r>
      <w:r>
        <w:t xml:space="preserve"> </w:t>
      </w:r>
      <w:hyperlink w:anchor="sec_enps">
        <w:r>
          <w:rPr>
            <w:rStyle w:val="Hyperlink"/>
          </w:rPr>
          <w:t xml:space="preserve">I.3.1</w:t>
        </w:r>
      </w:hyperlink>
      <w:r>
        <w:t xml:space="preserve">); y el riesgo de choque, aunque pequeño, existe.</w:t>
      </w:r>
    </w:p>
    <w:p>
      <w:pPr>
        <w:numPr>
          <w:ilvl w:val="0"/>
          <w:numId w:val="1129"/>
        </w:numPr>
      </w:pPr>
      <w:r>
        <w:rPr>
          <w:i/>
          <w:iCs/>
        </w:rPr>
        <w:t xml:space="preserve">En el temario</w:t>
      </w:r>
      <w:r>
        <w:t xml:space="preserve">: la crisis del sistema financiero español y su rescate</w:t>
      </w:r>
      <w:r>
        <w:t xml:space="preserve"> </w:t>
      </w:r>
      <w:hyperlink r:id="rId188">
        <w:r>
          <w:rPr>
            <w:rStyle w:val="Referenciaatema"/>
          </w:rPr>
          <w:t xml:space="preserve">[ver tema 4.A.18]</w:t>
        </w:r>
      </w:hyperlink>
      <w:r>
        <w:t xml:space="preserve">, los ataques especulativos con varios equilibrios</w:t>
      </w:r>
      <w:r>
        <w:t xml:space="preserve"> </w:t>
      </w:r>
      <w:hyperlink r:id="rId126">
        <w:r>
          <w:rPr>
            <w:rStyle w:val="Referenciaatema"/>
          </w:rPr>
          <w:t xml:space="preserve">[ver tema 3.B.17]</w:t>
        </w:r>
      </w:hyperlink>
      <w:r>
        <w:t xml:space="preserve"> </w:t>
      </w:r>
      <w:r>
        <w:t xml:space="preserve">y la disuasión de la entrada</w:t>
      </w:r>
      <w:r>
        <w:t xml:space="preserve"> </w:t>
      </w:r>
      <w:hyperlink r:id="rId23">
        <w:r>
          <w:rPr>
            <w:rStyle w:val="Referenciaatema"/>
          </w:rPr>
          <w:t xml:space="preserve">[ver tema 3.A.15]</w:t>
        </w:r>
      </w:hyperlink>
      <w:r>
        <w:t xml:space="preserve">.</w:t>
      </w:r>
    </w:p>
    <w:bookmarkStart w:id="189" w:name="tab_gallina"/>
    <w:p>
      <w:pPr>
        <w:pStyle w:val="TableCaption"/>
      </w:pPr>
      <w:r>
        <w:t xml:space="preserve">Tabla 10.–</w:t>
      </w:r>
      <w:r>
        <w:t xml:space="preserve"> </w:t>
      </w:r>
      <w:r>
        <w:t xml:space="preserve">El juego de la gallina entre el BCE (filas) y España (columnas) en 2012, en forma estilizada</w:t>
      </w:r>
    </w:p>
    <w:tbl>
      <w:tblPr>
        <w:tblStyle w:val="Table"/>
        <w:tblW w:type="auto" w:w="0"/>
        <w:tblLook w:firstRow="0" w:lastRow="0" w:firstColumn="0" w:lastColumn="0" w:noHBand="0" w:noVBand="0" w:val="0000"/>
        <w:tblCaption w:val="Tabla 10.– El juego de la gallina entre el BCE (filas) y España (columnas) en 2012, en forma estilizada"/>
      </w:tblPr>
      <w:tblGrid>
        <w:gridCol w:w="2640"/>
        <w:gridCol w:w="2640"/>
        <w:gridCol w:w="2640"/>
      </w:tblGrid>
      <w:tr>
        <w:tc>
          <w:tcPr>
            <w:vAlign w:val="center"/>
          </w:tcPr>
          <w:p>
            <w:pPr>
              <w:pStyle w:val="Compact"/>
            </w:pPr>
          </w:p>
        </w:tc>
        <w:tc>
          <w:tcPr>
            <w:vAlign w:val="center"/>
          </w:tcPr>
          <w:p>
            <w:pPr>
              <w:pStyle w:val="Compact"/>
              <w:jc w:val="center"/>
            </w:pPr>
            <w:r>
              <w:rPr>
                <w:b/>
                <w:bCs/>
              </w:rPr>
              <w:t xml:space="preserve">Aceptar el rescate</w:t>
            </w:r>
          </w:p>
        </w:tc>
        <w:tc>
          <w:tcPr>
            <w:vAlign w:val="center"/>
          </w:tcPr>
          <w:p>
            <w:pPr>
              <w:pStyle w:val="Compact"/>
              <w:jc w:val="center"/>
            </w:pPr>
            <w:r>
              <w:rPr>
                <w:b/>
                <w:bCs/>
              </w:rPr>
              <w:t xml:space="preserve">No aceptarlo</w:t>
            </w:r>
          </w:p>
        </w:tc>
      </w:tr>
      <w:tr>
        <w:tc>
          <w:tcPr>
            <w:vAlign w:val="center"/>
          </w:tcPr>
          <w:p>
            <w:pPr>
              <w:pStyle w:val="Compact"/>
              <w:jc w:val="center"/>
            </w:pPr>
            <w:r>
              <w:rPr>
                <w:b/>
                <w:bCs/>
              </w:rPr>
              <w:t xml:space="preserve">Seguir financiando</w:t>
            </w:r>
          </w:p>
        </w:tc>
        <w:tc>
          <w:tcPr>
            <w:vAlign w:val="center"/>
          </w:tcPr>
          <w:p>
            <w:pPr>
              <w:pStyle w:val="Compact"/>
              <w:jc w:val="center"/>
            </w:pPr>
            <m:oMath>
              <m:d>
                <m:dPr>
                  <m:begChr m:val="("/>
                  <m:sepChr m:val=""/>
                  <m:endChr m:val=")"/>
                  <m:grow/>
                </m:dPr>
                <m:e>
                  <m:r>
                    <m:t>0</m:t>
                  </m:r>
                  <m:r>
                    <m:rPr>
                      <m:sty m:val="p"/>
                    </m:rPr>
                    <m:t>,</m:t>
                  </m:r>
                  <m:r>
                    <m:t>0</m:t>
                  </m:r>
                </m:e>
              </m:d>
            </m:oMath>
          </w:p>
        </w:tc>
        <w:tc>
          <w:tcPr>
            <w:vAlign w:val="center"/>
          </w:tcPr>
          <w:p>
            <w:pPr>
              <w:pStyle w:val="Celdatceesalvia"/>
              <w:jc w:val="center"/>
            </w:pPr>
            <m:oMath>
              <m:d>
                <m:dPr>
                  <m:begChr m:val="("/>
                  <m:sepChr m:val=""/>
                  <m:endChr m:val=")"/>
                  <m:grow/>
                </m:dPr>
                <m:e>
                  <m:bar>
                    <m:barPr>
                      <m:pos m:val="bot"/>
                    </m:barPr>
                    <m:e>
                      <m:r>
                        <m:rPr>
                          <m:sty m:val="p"/>
                        </m:rPr>
                        <m:t>−</m:t>
                      </m:r>
                      <m:r>
                        <m:t>1</m:t>
                      </m:r>
                    </m:e>
                  </m:bar>
                  <m:r>
                    <m:rPr>
                      <m:sty m:val="p"/>
                    </m:rPr>
                    <m:t>,</m:t>
                  </m:r>
                  <m:bar>
                    <m:barPr>
                      <m:pos m:val="bot"/>
                    </m:barPr>
                    <m:e>
                      <m:r>
                        <m:t>1</m:t>
                      </m:r>
                    </m:e>
                  </m:bar>
                </m:e>
              </m:d>
            </m:oMath>
          </w:p>
        </w:tc>
      </w:tr>
      <w:tr>
        <w:tc>
          <w:tcPr>
            <w:vAlign w:val="center"/>
          </w:tcPr>
          <w:p>
            <w:pPr>
              <w:pStyle w:val="Compact"/>
              <w:jc w:val="center"/>
            </w:pPr>
            <w:r>
              <w:rPr>
                <w:b/>
                <w:bCs/>
              </w:rPr>
              <w:t xml:space="preserve">Dejar de financiar</w:t>
            </w:r>
          </w:p>
        </w:tc>
        <w:tc>
          <w:tcPr>
            <w:vAlign w:val="center"/>
          </w:tcPr>
          <w:p>
            <w:pPr>
              <w:pStyle w:val="Celdatceesalvia"/>
              <w:jc w:val="center"/>
            </w:pPr>
            <m:oMath>
              <m:d>
                <m:dPr>
                  <m:begChr m:val="("/>
                  <m:sepChr m:val=""/>
                  <m:endChr m:val=")"/>
                  <m:grow/>
                </m:dPr>
                <m:e>
                  <m:bar>
                    <m:barPr>
                      <m:pos m:val="bot"/>
                    </m:barPr>
                    <m:e>
                      <m:r>
                        <m:t>1</m:t>
                      </m:r>
                    </m:e>
                  </m:bar>
                  <m:r>
                    <m:rPr>
                      <m:sty m:val="p"/>
                    </m:rPr>
                    <m:t>,</m:t>
                  </m:r>
                  <m:bar>
                    <m:barPr>
                      <m:pos m:val="bot"/>
                    </m:barPr>
                    <m:e>
                      <m:r>
                        <m:rPr>
                          <m:sty m:val="p"/>
                        </m:rPr>
                        <m:t>−</m:t>
                      </m:r>
                      <m:r>
                        <m:t>1</m:t>
                      </m:r>
                    </m:e>
                  </m:bar>
                </m:e>
              </m:d>
            </m:oMath>
          </w:p>
        </w:tc>
        <w:tc>
          <w:tcPr>
            <w:vAlign w:val="center"/>
          </w:tcPr>
          <w:p>
            <w:pPr>
              <w:pStyle w:val="Compact"/>
              <w:jc w:val="center"/>
            </w:pPr>
            <m:oMath>
              <m:d>
                <m:dPr>
                  <m:begChr m:val="("/>
                  <m:sepChr m:val=""/>
                  <m:endChr m:val=")"/>
                  <m:grow/>
                </m:dPr>
                <m:e>
                  <m:r>
                    <m:rPr>
                      <m:sty m:val="p"/>
                    </m:rPr>
                    <m:t>−</m:t>
                  </m:r>
                  <m:r>
                    <m:t>20</m:t>
                  </m:r>
                  <m:r>
                    <m:rPr>
                      <m:sty m:val="p"/>
                    </m:rPr>
                    <m:t>,</m:t>
                  </m:r>
                  <m:r>
                    <m:rPr>
                      <m:sty m:val="p"/>
                    </m:rPr>
                    <m:t>−</m:t>
                  </m:r>
                  <m:r>
                    <m:t>20</m:t>
                  </m:r>
                </m:e>
              </m:d>
            </m:oMath>
          </w:p>
        </w:tc>
      </w:tr>
    </w:tbl>
    <w:bookmarkEnd w:id="189"/>
    <w:p>
      <w:pPr>
        <w:pStyle w:val="BodyText"/>
      </w:pPr>
      <w:r>
        <w:rPr>
          <w:i/>
          <w:iCs/>
        </w:rPr>
        <w:t xml:space="preserve">Fuente: elaboración propia, con el contexto de</w:t>
      </w:r>
      <w:r>
        <w:rPr>
          <w:i/>
          <w:iCs/>
        </w:rPr>
        <w:t xml:space="preserve"> </w:t>
      </w:r>
      <w:r>
        <w:rPr>
          <w:i/>
          <w:iCs/>
          <w:smallCaps/>
        </w:rPr>
        <w:t xml:space="preserve">Mecanismo Europeo de Estabilidad</w:t>
      </w:r>
      <w:r>
        <w:rPr>
          <w:i/>
          <w:iCs/>
        </w:rPr>
        <w:t xml:space="preserve"> </w:t>
      </w:r>
      <w:r>
        <w:rPr>
          <w:i/>
          <w:iCs/>
        </w:rPr>
        <w:t xml:space="preserve">(</w:t>
      </w:r>
      <w:hyperlink w:anchor="ref_MEDE2026Espana">
        <w:r>
          <w:rPr>
            <w:rStyle w:val="Hyperlink"/>
            <w:i/>
            <w:iCs/>
          </w:rPr>
          <w:t xml:space="preserve">2026</w:t>
        </w:r>
      </w:hyperlink>
      <w:r>
        <w:rPr>
          <w:i/>
          <w:iCs/>
        </w:rPr>
        <w:t xml:space="preserve">)</w:t>
      </w:r>
      <w:r>
        <w:rPr>
          <w:i/>
          <w:iCs/>
        </w:rPr>
        <w:t xml:space="preserve"> </w:t>
      </w:r>
      <w:r>
        <w:rPr>
          <w:i/>
          <w:iCs/>
        </w:rPr>
        <w:t xml:space="preserve">y</w:t>
      </w:r>
      <w:r>
        <w:rPr>
          <w:i/>
          <w:iCs/>
        </w:rPr>
        <w:t xml:space="preserve"> </w:t>
      </w:r>
      <w:r>
        <w:rPr>
          <w:i/>
          <w:iCs/>
          <w:smallCaps/>
        </w:rPr>
        <w:t xml:space="preserve">Banco Central Europeo</w:t>
      </w:r>
      <w:r>
        <w:rPr>
          <w:i/>
          <w:iCs/>
        </w:rPr>
        <w:t xml:space="preserve"> </w:t>
      </w:r>
      <w:r>
        <w:rPr>
          <w:i/>
          <w:iCs/>
        </w:rPr>
        <w:t xml:space="preserve">(</w:t>
      </w:r>
      <w:hyperlink w:anchor="ref_BCE2012OMT">
        <w:r>
          <w:rPr>
            <w:rStyle w:val="Hyperlink"/>
            <w:i/>
            <w:iCs/>
          </w:rPr>
          <w:t xml:space="preserve">2012</w:t>
        </w:r>
      </w:hyperlink>
      <w:r>
        <w:rPr>
          <w:i/>
          <w:iCs/>
        </w:rPr>
        <w:t xml:space="preserve">)</w:t>
      </w:r>
      <w:r>
        <w:rPr>
          <w:i/>
          <w:iCs/>
        </w:rPr>
        <w:t xml:space="preserve">; pagos ilustrativos, que no proceden de esas fuentes. Subrayadas, las mejores respuestas; sombreados, los equilibrios en puras.</w:t>
      </w:r>
    </w:p>
    <w:bookmarkEnd w:id="190"/>
    <w:bookmarkStart w:id="191" w:name="pares_o_nones_y_la_inspecci__n_est_30174"/>
    <w:p>
      <w:pPr>
        <w:pStyle w:val="Heading2"/>
      </w:pPr>
      <w:r>
        <w:t xml:space="preserve">Pares o nones y la inspección: estrategias mixtas</w:t>
      </w:r>
    </w:p>
    <w:p>
      <w:pPr>
        <w:numPr>
          <w:ilvl w:val="0"/>
          <w:numId w:val="1130"/>
        </w:numPr>
      </w:pPr>
      <w:r>
        <w:rPr>
          <w:i/>
          <w:iCs/>
        </w:rPr>
        <w:t xml:space="preserve">Juego</w:t>
      </w:r>
      <w:r>
        <w:t xml:space="preserve">: cada jugador saca a la vez 1 o 2 dedos; si la suma es par gana el 1 y, si es impar, el 2, que paga 1 al otro. Es de suma cero.</w:t>
      </w:r>
    </w:p>
    <w:p>
      <w:pPr>
        <w:numPr>
          <w:ilvl w:val="0"/>
          <w:numId w:val="1130"/>
        </w:numPr>
      </w:pPr>
      <w:r>
        <w:rPr>
          <w:i/>
          <w:iCs/>
        </w:rPr>
        <w:t xml:space="preserve">Equilibrio</w:t>
      </w:r>
      <w:r>
        <w:t xml:space="preserve">: no hay EN en puras (el que pierde siempre quiere cambiar); en el único EN, cada uno juega cada opción al 50 %, y el valor del juego es 0</w:t>
      </w:r>
      <w:r>
        <w:t xml:space="preserve"> </w:t>
      </w:r>
      <w:r>
        <w:t xml:space="preserve">(</w:t>
      </w:r>
      <w:hyperlink w:anchor="ref_VonNeumann1928Theorie">
        <w:r>
          <w:rPr>
            <w:rStyle w:val="Hyperlink"/>
            <w:smallCaps/>
          </w:rPr>
          <w:t xml:space="preserve">von</w:t>
        </w:r>
        <w:r>
          <w:rPr>
            <w:rStyle w:val="Hyperlink"/>
          </w:rPr>
          <w:t xml:space="preserve"> </w:t>
        </w:r>
        <w:r>
          <w:rPr>
            <w:rStyle w:val="Hyperlink"/>
            <w:smallCaps/>
          </w:rPr>
          <w:t xml:space="preserve">Neumann</w:t>
        </w:r>
        <w:r>
          <w:rPr>
            <w:rStyle w:val="Hyperlink"/>
          </w:rPr>
          <w:t xml:space="preserve">, 1928</w:t>
        </w:r>
      </w:hyperlink>
      <w:r>
        <w:t xml:space="preserve">)</w:t>
      </w:r>
      <w:r>
        <w:t xml:space="preserve">.</w:t>
      </w:r>
    </w:p>
    <w:p>
      <w:pPr>
        <w:numPr>
          <w:ilvl w:val="0"/>
          <w:numId w:val="1130"/>
        </w:numPr>
      </w:pPr>
      <w:r>
        <w:rPr>
          <w:i/>
          <w:iCs/>
        </w:rPr>
        <w:t xml:space="preserve">Moraleja</w:t>
      </w:r>
      <w:r>
        <w:t xml:space="preserve">: cuando a uno le conviene que el otro no le adivine, lo racional es ser impredecible. Las probabilidades de cada uno dependen de los pagos del otro: en la inspección (tabla </w:t>
      </w:r>
      <w:hyperlink w:anchor="tab_inspeccion">
        <w:r>
          <w:rPr>
            <w:rStyle w:val="Hyperlink"/>
          </w:rPr>
          <w:t xml:space="preserve">6</w:t>
        </w:r>
      </w:hyperlink>
      <w:r>
        <w:t xml:space="preserve">), encarecer la vigilancia no cambia cuánto vigila la empresa, sino cuánto se escaquea el trabajador.</w:t>
      </w:r>
    </w:p>
    <w:p>
      <w:pPr>
        <w:numPr>
          <w:ilvl w:val="0"/>
          <w:numId w:val="1130"/>
        </w:numPr>
      </w:pPr>
      <w:r>
        <w:rPr>
          <w:i/>
          <w:iCs/>
        </w:rPr>
        <w:t xml:space="preserve">En el temario</w:t>
      </w:r>
      <w:r>
        <w:t xml:space="preserve">: los penaltis</w:t>
      </w:r>
      <w:r>
        <w:t xml:space="preserve"> </w:t>
      </w:r>
      <w:r>
        <w:t xml:space="preserve">(</w:t>
      </w:r>
      <w:hyperlink w:anchor="ref_PalaciosHuerta2003Professionals">
        <w:r>
          <w:rPr>
            <w:rStyle w:val="Hyperlink"/>
            <w:smallCaps/>
          </w:rPr>
          <w:t xml:space="preserve">Palacios-Huerta</w:t>
        </w:r>
        <w:r>
          <w:rPr>
            <w:rStyle w:val="Hyperlink"/>
          </w:rPr>
          <w:t xml:space="preserve">, 2003</w:t>
        </w:r>
      </w:hyperlink>
      <w:r>
        <w:t xml:space="preserve">)</w:t>
      </w:r>
      <w:r>
        <w:t xml:space="preserve">; la vigilancia del esfuerzo, en la teoría de la agencia</w:t>
      </w:r>
      <w:r>
        <w:t xml:space="preserve"> </w:t>
      </w:r>
      <w:hyperlink r:id="rId31">
        <w:r>
          <w:rPr>
            <w:rStyle w:val="Referenciaatema"/>
          </w:rPr>
          <w:t xml:space="preserve">[ver tema 3.A.13]</w:t>
        </w:r>
      </w:hyperlink>
      <w:r>
        <w:t xml:space="preserve"> </w:t>
      </w:r>
      <w:r>
        <w:t xml:space="preserve">y en los salarios de eficiencia</w:t>
      </w:r>
      <w:r>
        <w:t xml:space="preserve"> </w:t>
      </w:r>
      <w:hyperlink r:id="rId22">
        <w:r>
          <w:rPr>
            <w:rStyle w:val="Referenciaatema"/>
          </w:rPr>
          <w:t xml:space="preserve">[ver tema 3.A.27]</w:t>
        </w:r>
      </w:hyperlink>
      <w:r>
        <w:t xml:space="preserve">; la inspección tributaria y la evasión.</w:t>
      </w:r>
    </w:p>
    <w:bookmarkEnd w:id="191"/>
    <w:bookmarkStart w:id="192" w:name="hern__n_cort__s_quema_las_naves_co_29073"/>
    <w:p>
      <w:pPr>
        <w:pStyle w:val="Heading2"/>
      </w:pPr>
      <w:r>
        <w:t xml:space="preserve">Hernán Cortés quema las naves: compromiso</w:t>
      </w:r>
    </w:p>
    <w:p>
      <w:pPr>
        <w:numPr>
          <w:ilvl w:val="0"/>
          <w:numId w:val="1131"/>
        </w:numPr>
      </w:pPr>
      <w:r>
        <w:rPr>
          <w:i/>
          <w:iCs/>
        </w:rPr>
        <w:t xml:space="preserve">Juego</w:t>
      </w:r>
      <w:r>
        <w:t xml:space="preserve">: un ejército desembarca y decide si conserva los barcos o los destruye; después, el rival decide si ataca, y el ejército, si lucha o se retira. Con los barcos, retirarse es la mejor respuesta al ataque, y el rival, que lo anticipa, ataca; sin ellos, la retirada no existe, luchar es la única opción y el rival, que lo sabe, no ataca. Hernán</w:t>
      </w:r>
      <w:r>
        <w:t xml:space="preserve"> </w:t>
      </w:r>
      <w:r>
        <w:rPr>
          <w:smallCaps/>
        </w:rPr>
        <w:t xml:space="preserve">Cortés</w:t>
      </w:r>
      <w:r>
        <w:t xml:space="preserve"> </w:t>
      </w:r>
      <w:r>
        <w:t xml:space="preserve">hundió sus barcos en 1519, al llegar a México.</w:t>
      </w:r>
    </w:p>
    <w:p>
      <w:pPr>
        <w:numPr>
          <w:ilvl w:val="0"/>
          <w:numId w:val="1131"/>
        </w:numPr>
      </w:pPr>
      <w:r>
        <w:rPr>
          <w:i/>
          <w:iCs/>
        </w:rPr>
        <w:t xml:space="preserve">Equilibrio</w:t>
      </w:r>
      <w:r>
        <w:t xml:space="preserve">: el ENPS empieza por destruir los barcos: tener menos opciones da un pago mayor</w:t>
      </w:r>
      <w:r>
        <w:t xml:space="preserve"> </w:t>
      </w:r>
      <w:r>
        <w:t xml:space="preserve">(</w:t>
      </w:r>
      <w:hyperlink w:anchor="ref_Schelling1960Strategy">
        <w:r>
          <w:rPr>
            <w:rStyle w:val="Hyperlink"/>
            <w:smallCaps/>
          </w:rPr>
          <w:t xml:space="preserve">Schelling</w:t>
        </w:r>
        <w:r>
          <w:rPr>
            <w:rStyle w:val="Hyperlink"/>
          </w:rPr>
          <w:t xml:space="preserve">, 1960</w:t>
        </w:r>
      </w:hyperlink>
      <w:r>
        <w:t xml:space="preserve">)</w:t>
      </w:r>
      <w:r>
        <w:t xml:space="preserve">.</w:t>
      </w:r>
    </w:p>
    <w:p>
      <w:pPr>
        <w:numPr>
          <w:ilvl w:val="0"/>
          <w:numId w:val="1131"/>
        </w:numPr>
      </w:pPr>
      <w:r>
        <w:rPr>
          <w:i/>
          <w:iCs/>
        </w:rPr>
        <w:t xml:space="preserve">Moraleja</w:t>
      </w:r>
      <w:r>
        <w:t xml:space="preserve">: «Quemar las naves»: un compromiso es creíble cuando es irreversible y cambia lo que a uno le conviene hacer después.</w:t>
      </w:r>
    </w:p>
    <w:p>
      <w:pPr>
        <w:numPr>
          <w:ilvl w:val="0"/>
          <w:numId w:val="1131"/>
        </w:numPr>
      </w:pPr>
      <w:r>
        <w:rPr>
          <w:i/>
          <w:iCs/>
        </w:rPr>
        <w:t xml:space="preserve">En el temario</w:t>
      </w:r>
      <w:r>
        <w:t xml:space="preserve">: la capacidad como disuasión de la entrada</w:t>
      </w:r>
      <w:r>
        <w:t xml:space="preserve"> </w:t>
      </w:r>
      <w:hyperlink r:id="rId23">
        <w:r>
          <w:rPr>
            <w:rStyle w:val="Referenciaatema"/>
          </w:rPr>
          <w:t xml:space="preserve">[ver tema 3.A.15]</w:t>
        </w:r>
      </w:hyperlink>
      <w:r>
        <w:t xml:space="preserve"> </w:t>
      </w:r>
      <w:r>
        <w:t xml:space="preserve">(el compromiso de</w:t>
      </w:r>
      <w:r>
        <w:t xml:space="preserve"> </w:t>
      </w:r>
      <w:r>
        <w:t xml:space="preserve">I</w:t>
      </w:r>
      <w:r>
        <w:t xml:space="preserve">, gráfico </w:t>
      </w:r>
      <w:hyperlink w:anchor="fig_juego_entrada_compromiso">
        <w:r>
          <w:rPr>
            <w:rStyle w:val="Hyperlink"/>
          </w:rPr>
          <w:t xml:space="preserve">2</w:t>
        </w:r>
      </w:hyperlink>
      <w:r>
        <w:t xml:space="preserve">), el liderazgo de</w:t>
      </w:r>
      <w:r>
        <w:t xml:space="preserve"> </w:t>
      </w:r>
      <w:r>
        <w:rPr>
          <w:smallCaps/>
        </w:rPr>
        <w:t xml:space="preserve">Stackelberg</w:t>
      </w:r>
      <w:r>
        <w:t xml:space="preserve"> </w:t>
      </w:r>
      <w:hyperlink r:id="rId21">
        <w:r>
          <w:rPr>
            <w:rStyle w:val="Referenciaatema"/>
          </w:rPr>
          <w:t xml:space="preserve">[ver tema 3.A.19]</w:t>
        </w:r>
      </w:hyperlink>
      <w:r>
        <w:t xml:space="preserve">, la política comercial estratégica</w:t>
      </w:r>
      <w:r>
        <w:t xml:space="preserve"> </w:t>
      </w:r>
      <w:hyperlink r:id="rId125">
        <w:r>
          <w:rPr>
            <w:rStyle w:val="Referenciaatema"/>
          </w:rPr>
          <w:t xml:space="preserve">[ver tema 3.B.8]</w:t>
        </w:r>
      </w:hyperlink>
      <w:r>
        <w:t xml:space="preserve"> </w:t>
      </w:r>
      <w:r>
        <w:t xml:space="preserve">y la independencia del banco central y las reglas</w:t>
      </w:r>
      <w:r>
        <w:t xml:space="preserve"> </w:t>
      </w:r>
      <w:hyperlink r:id="rId25">
        <w:r>
          <w:rPr>
            <w:rStyle w:val="Referenciaatema"/>
          </w:rPr>
          <w:t xml:space="preserve">[ver tema 3.A.36]</w:t>
        </w:r>
      </w:hyperlink>
      <w:r>
        <w:t xml:space="preserve">.</w:t>
      </w:r>
    </w:p>
    <w:bookmarkEnd w:id="192"/>
    <w:bookmarkStart w:id="193" w:name="la_paradoja_de_la_cadena_de_tienda_30762"/>
    <w:p>
      <w:pPr>
        <w:pStyle w:val="Heading2"/>
      </w:pPr>
      <w:r>
        <w:t xml:space="preserve">La paradoja de la cadena de tiendas: repetición finita y reputación</w:t>
      </w:r>
    </w:p>
    <w:p>
      <w:pPr>
        <w:numPr>
          <w:ilvl w:val="0"/>
          <w:numId w:val="1132"/>
        </w:numPr>
      </w:pPr>
      <w:r>
        <w:rPr>
          <w:i/>
          <w:iCs/>
        </w:rPr>
        <w:t xml:space="preserve">Juego</w:t>
      </w:r>
      <w:r>
        <w:t xml:space="preserve"> </w:t>
      </w:r>
      <w:r>
        <w:t xml:space="preserve">(</w:t>
      </w:r>
      <w:hyperlink w:anchor="ref_Selten1978Chain">
        <w:r>
          <w:rPr>
            <w:rStyle w:val="Hyperlink"/>
            <w:smallCaps/>
          </w:rPr>
          <w:t xml:space="preserve">Selten</w:t>
        </w:r>
        <w:r>
          <w:rPr>
            <w:rStyle w:val="Hyperlink"/>
          </w:rPr>
          <w:t xml:space="preserve">, 1978</w:t>
        </w:r>
      </w:hyperlink>
      <w:r>
        <w:t xml:space="preserve">)</w:t>
      </w:r>
      <w:r>
        <w:t xml:space="preserve">: una cadena tiene tiendas en 20 ciudades y en cada una aparece, por turnos, un posible entrante. En cada ciudad se juega el juego de entrada (gráfico </w:t>
      </w:r>
      <w:hyperlink w:anchor="fig_juego_entrada">
        <w:r>
          <w:rPr>
            <w:rStyle w:val="Hyperlink"/>
          </w:rPr>
          <w:t xml:space="preserve">1</w:t>
        </w:r>
      </w:hyperlink>
      <w:r>
        <w:t xml:space="preserve">).</w:t>
      </w:r>
    </w:p>
    <w:p>
      <w:pPr>
        <w:numPr>
          <w:ilvl w:val="0"/>
          <w:numId w:val="1132"/>
        </w:numPr>
      </w:pPr>
      <w:r>
        <w:rPr>
          <w:i/>
          <w:iCs/>
        </w:rPr>
        <w:t xml:space="preserve">Equilibrio</w:t>
      </w:r>
      <w:r>
        <w:t xml:space="preserve">: en la ciudad 20 la cadena acomoda, porque ya no hay futuro que proteger; sabiéndolo, en la 19 tampoco le sirve luchar, y así hasta la primera. En el único ENPS, todos entran y la cadena acomoda siempre.</w:t>
      </w:r>
    </w:p>
    <w:p>
      <w:pPr>
        <w:numPr>
          <w:ilvl w:val="0"/>
          <w:numId w:val="1132"/>
        </w:numPr>
      </w:pPr>
      <w:r>
        <w:rPr>
          <w:i/>
          <w:iCs/>
        </w:rPr>
        <w:t xml:space="preserve">Moraleja</w:t>
      </w:r>
      <w:r>
        <w:t xml:space="preserve">: la paradoja es que la intuición (y la práctica) dice que a la cadena le convendría luchar al principio para ganarse la fama de agresiva. Se resuelve con algo de información incompleta: si hay una pequeña probabilidad de que la cadena sea agresiva por naturaleza, a la que no lo es le conviene imitarla</w:t>
      </w:r>
      <w:r>
        <w:t xml:space="preserve"> </w:t>
      </w:r>
      <w:r>
        <w:t xml:space="preserve">(</w:t>
      </w:r>
      <w:hyperlink w:anchor="ref_KrepsWilson1982Reputation">
        <w:r>
          <w:rPr>
            <w:rStyle w:val="Hyperlink"/>
            <w:smallCaps/>
          </w:rPr>
          <w:t xml:space="preserve">Kreps</w:t>
        </w:r>
        <w:r>
          <w:rPr>
            <w:rStyle w:val="Hyperlink"/>
          </w:rPr>
          <w:t xml:space="preserve"> </w:t>
        </w:r>
        <w:r>
          <w:rPr>
            <w:rStyle w:val="Hyperlink"/>
          </w:rPr>
          <w:t xml:space="preserve">y</w:t>
        </w:r>
        <w:r>
          <w:rPr>
            <w:rStyle w:val="Hyperlink"/>
          </w:rPr>
          <w:t xml:space="preserve"> </w:t>
        </w:r>
        <w:r>
          <w:rPr>
            <w:rStyle w:val="Hyperlink"/>
            <w:smallCaps/>
          </w:rPr>
          <w:t xml:space="preserve">Wilson</w:t>
        </w:r>
        <w:r>
          <w:rPr>
            <w:rStyle w:val="Hyperlink"/>
          </w:rPr>
          <w:t xml:space="preserve">, 1982a</w:t>
        </w:r>
      </w:hyperlink>
      <w:r>
        <w:t xml:space="preserve">;</w:t>
      </w:r>
      <w:r>
        <w:t xml:space="preserve"> </w:t>
      </w:r>
      <w:hyperlink w:anchor="ref_MilgromRoberts1982Predation">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1982b</w:t>
        </w:r>
      </w:hyperlink>
      <w:r>
        <w:t xml:space="preserve">)</w:t>
      </w:r>
      <w:r>
        <w:t xml:space="preserve">.</w:t>
      </w:r>
    </w:p>
    <w:p>
      <w:pPr>
        <w:numPr>
          <w:ilvl w:val="0"/>
          <w:numId w:val="1132"/>
        </w:numPr>
      </w:pPr>
      <w:r>
        <w:rPr>
          <w:i/>
          <w:iCs/>
        </w:rPr>
        <w:t xml:space="preserve">En el temario</w:t>
      </w:r>
      <w:r>
        <w:t xml:space="preserve">: la depredación y la reputación</w:t>
      </w:r>
      <w:r>
        <w:t xml:space="preserve"> </w:t>
      </w:r>
      <w:hyperlink r:id="rId23">
        <w:r>
          <w:rPr>
            <w:rStyle w:val="Referenciaatema"/>
          </w:rPr>
          <w:t xml:space="preserve">[ver tema 3.A.15]</w:t>
        </w:r>
      </w:hyperlink>
      <w:r>
        <w:t xml:space="preserve">, la colusión con horizonte finito</w:t>
      </w:r>
      <w:r>
        <w:t xml:space="preserve"> </w:t>
      </w:r>
      <w:hyperlink r:id="rId21">
        <w:r>
          <w:rPr>
            <w:rStyle w:val="Referenciaatema"/>
          </w:rPr>
          <w:t xml:space="preserve">[ver tema 3.A.19]</w:t>
        </w:r>
      </w:hyperlink>
      <w:r>
        <w:t xml:space="preserve"> </w:t>
      </w:r>
      <w:r>
        <w:t xml:space="preserve">y la reputación de los bancos centrales</w:t>
      </w:r>
      <w:r>
        <w:t xml:space="preserve"> </w:t>
      </w:r>
      <w:hyperlink r:id="rId25">
        <w:r>
          <w:rPr>
            <w:rStyle w:val="Referenciaatema"/>
          </w:rPr>
          <w:t xml:space="preserve">[ver tema 3.A.36]</w:t>
        </w:r>
      </w:hyperlink>
      <w:r>
        <w:t xml:space="preserve">.</w:t>
      </w:r>
    </w:p>
    <w:bookmarkEnd w:id="193"/>
    <w:bookmarkStart w:id="194" w:name="el_juego_del_ultim__tum_negociaci__07282"/>
    <w:p>
      <w:pPr>
        <w:pStyle w:val="Heading2"/>
      </w:pPr>
      <w:r>
        <w:t xml:space="preserve">El juego del ultimátum: negociación y equidad</w:t>
      </w:r>
    </w:p>
    <w:p>
      <w:pPr>
        <w:numPr>
          <w:ilvl w:val="0"/>
          <w:numId w:val="1133"/>
        </w:numPr>
      </w:pPr>
      <w:r>
        <w:rPr>
          <w:i/>
          <w:iCs/>
        </w:rPr>
        <w:t xml:space="preserve">Juego</w:t>
      </w:r>
      <w:r>
        <w:t xml:space="preserve"> </w:t>
      </w:r>
      <w:r>
        <w:t xml:space="preserve">(</w:t>
      </w:r>
      <w:hyperlink w:anchor="ref_GuthSchmittbergerSchwarze1982U_53756">
        <w:r>
          <w:rPr>
            <w:rStyle w:val="Hyperlink"/>
            <w:smallCaps/>
          </w:rPr>
          <w:t xml:space="preserve">Güth</w:t>
        </w:r>
        <w:r>
          <w:rPr>
            <w:rStyle w:val="Hyperlink"/>
          </w:rPr>
          <w:t xml:space="preserve">,</w:t>
        </w:r>
        <w:r>
          <w:rPr>
            <w:rStyle w:val="Hyperlink"/>
          </w:rPr>
          <w:t xml:space="preserve"> </w:t>
        </w:r>
        <w:r>
          <w:rPr>
            <w:rStyle w:val="Hyperlink"/>
            <w:smallCaps/>
          </w:rPr>
          <w:t xml:space="preserve">Schmittberger</w:t>
        </w:r>
        <w:r>
          <w:rPr>
            <w:rStyle w:val="Hyperlink"/>
          </w:rPr>
          <w:t xml:space="preserve"> </w:t>
        </w:r>
        <w:r>
          <w:rPr>
            <w:rStyle w:val="Hyperlink"/>
          </w:rPr>
          <w:t xml:space="preserve">y</w:t>
        </w:r>
        <w:r>
          <w:rPr>
            <w:rStyle w:val="Hyperlink"/>
          </w:rPr>
          <w:t xml:space="preserve"> </w:t>
        </w:r>
        <w:r>
          <w:rPr>
            <w:rStyle w:val="Hyperlink"/>
            <w:smallCaps/>
          </w:rPr>
          <w:t xml:space="preserve">Schwarze</w:t>
        </w:r>
        <w:r>
          <w:rPr>
            <w:rStyle w:val="Hyperlink"/>
          </w:rPr>
          <w:t xml:space="preserve">, 1982</w:t>
        </w:r>
      </w:hyperlink>
      <w:r>
        <w:t xml:space="preserve">)</w:t>
      </w:r>
      <w:r>
        <w:t xml:space="preserve">: el jugador 1 propone cómo repartir una cantidad; el 2 acepta, y se reparte así, o rechaza, y ninguno cobra nada.</w:t>
      </w:r>
    </w:p>
    <w:p>
      <w:pPr>
        <w:numPr>
          <w:ilvl w:val="0"/>
          <w:numId w:val="1133"/>
        </w:numPr>
      </w:pPr>
      <w:r>
        <w:rPr>
          <w:i/>
          <w:iCs/>
        </w:rPr>
        <w:t xml:space="preserve">Equilibrio</w:t>
      </w:r>
      <w:r>
        <w:t xml:space="preserve">: con jugadores que solo se preocupan por su dinero, el 2 acepta cualquier cantidad positiva y el ENPS es ofrecerle lo mínimo. En el laboratorio, muchas propuestas se acercan a la mitad y las ofertas muy bajas se rechazan con frecuencia, aunque rechazar cueste dinero.</w:t>
      </w:r>
    </w:p>
    <w:p>
      <w:pPr>
        <w:numPr>
          <w:ilvl w:val="0"/>
          <w:numId w:val="1133"/>
        </w:numPr>
      </w:pPr>
      <w:r>
        <w:rPr>
          <w:i/>
          <w:iCs/>
        </w:rPr>
        <w:t xml:space="preserve">Moraleja</w:t>
      </w:r>
      <w:r>
        <w:t xml:space="preserve">: las preferencias por la equidad y la reciprocidad pesan; el poder de negociación no es solo cuestión de quién propone (</w:t>
      </w:r>
      <w:hyperlink w:anchor="sec_negociacion">
        <w:r>
          <w:rPr>
            <w:rStyle w:val="Hyperlink"/>
          </w:rPr>
          <w:t xml:space="preserve">II.3.1</w:t>
        </w:r>
      </w:hyperlink>
      <w:r>
        <w:t xml:space="preserve">).</w:t>
      </w:r>
    </w:p>
    <w:p>
      <w:pPr>
        <w:numPr>
          <w:ilvl w:val="0"/>
          <w:numId w:val="1133"/>
        </w:numPr>
      </w:pPr>
      <w:r>
        <w:rPr>
          <w:i/>
          <w:iCs/>
        </w:rPr>
        <w:t xml:space="preserve">En el temario</w:t>
      </w:r>
      <w:r>
        <w:t xml:space="preserve">: la economía conductual</w:t>
      </w:r>
      <w:r>
        <w:t xml:space="preserve"> </w:t>
      </w:r>
      <w:hyperlink r:id="rId109">
        <w:r>
          <w:rPr>
            <w:rStyle w:val="Referenciaatema"/>
          </w:rPr>
          <w:t xml:space="preserve">[ver tema 3.A.1]</w:t>
        </w:r>
      </w:hyperlink>
      <w:r>
        <w:t xml:space="preserve"> </w:t>
      </w:r>
      <w:r>
        <w:t xml:space="preserve">y la negociación salarial</w:t>
      </w:r>
      <w:r>
        <w:t xml:space="preserve"> </w:t>
      </w:r>
      <w:hyperlink r:id="rId22">
        <w:r>
          <w:rPr>
            <w:rStyle w:val="Referenciaatema"/>
          </w:rPr>
          <w:t xml:space="preserve">[ver tema 3.A.27]</w:t>
        </w:r>
      </w:hyperlink>
      <w:r>
        <w:t xml:space="preserve">.</w:t>
      </w:r>
    </w:p>
    <w:bookmarkEnd w:id="194"/>
    <w:bookmarkStart w:id="195" w:name="cerveza_o_quiche_se__alizaci__n_y__76658"/>
    <w:p>
      <w:pPr>
        <w:pStyle w:val="Heading2"/>
      </w:pPr>
      <w:r>
        <w:t xml:space="preserve">Cerveza o quiche: señalización y criterio intuitivo</w:t>
      </w:r>
    </w:p>
    <w:p>
      <w:pPr>
        <w:numPr>
          <w:ilvl w:val="0"/>
          <w:numId w:val="1134"/>
        </w:numPr>
      </w:pPr>
      <w:r>
        <w:rPr>
          <w:i/>
          <w:iCs/>
        </w:rPr>
        <w:t xml:space="preserve">Juego</w:t>
      </w:r>
      <w:r>
        <w:t xml:space="preserve"> </w:t>
      </w:r>
      <w:r>
        <w:t xml:space="preserve">(</w:t>
      </w:r>
      <w:hyperlink w:anchor="ref_ChoKreps1987Signaling">
        <w:r>
          <w:rPr>
            <w:rStyle w:val="Hyperlink"/>
            <w:smallCaps/>
          </w:rPr>
          <w:t xml:space="preserve">Cho</w:t>
        </w:r>
        <w:r>
          <w:rPr>
            <w:rStyle w:val="Hyperlink"/>
          </w:rPr>
          <w:t xml:space="preserve"> </w:t>
        </w:r>
        <w:r>
          <w:rPr>
            <w:rStyle w:val="Hyperlink"/>
          </w:rPr>
          <w:t xml:space="preserve">y</w:t>
        </w:r>
        <w:r>
          <w:rPr>
            <w:rStyle w:val="Hyperlink"/>
          </w:rPr>
          <w:t xml:space="preserve"> </w:t>
        </w:r>
        <w:r>
          <w:rPr>
            <w:rStyle w:val="Hyperlink"/>
            <w:smallCaps/>
          </w:rPr>
          <w:t xml:space="preserve">Kreps</w:t>
        </w:r>
        <w:r>
          <w:rPr>
            <w:rStyle w:val="Hyperlink"/>
          </w:rPr>
          <w:t xml:space="preserve">, 1987</w:t>
        </w:r>
      </w:hyperlink>
      <w:r>
        <w:t xml:space="preserve">)</w:t>
      </w:r>
      <w:r>
        <w:t xml:space="preserve">: la Naturaleza decide si un forastero es fuerte (con probabilidad</w:t>
      </w:r>
      <w:r>
        <w:t xml:space="preserve"> </w:t>
      </w:r>
      <m:oMath>
        <m:r>
          <m:t>0</m:t>
        </m:r>
        <m:r>
          <m:rPr>
            <m:sty m:val="p"/>
          </m:rPr>
          <m:t>,</m:t>
        </m:r>
        <m:r>
          <m:t>9</m:t>
        </m:r>
      </m:oMath>
      <w:r>
        <w:t xml:space="preserve">) o débil. El forastero, que conoce su tipo, elige el desayuno: al fuerte le gusta la cerveza y al débil la quiche (1 de utilidad por desayunar lo que le gusta). Un matón, que ve el desayuno pero no el tipo, decide si le reta: solo quiere pelear con los débiles. Al forastero, que no le reten le vale 2.</w:t>
      </w:r>
    </w:p>
    <w:p>
      <w:pPr>
        <w:numPr>
          <w:ilvl w:val="0"/>
          <w:numId w:val="1134"/>
        </w:numPr>
      </w:pPr>
      <w:r>
        <w:rPr>
          <w:i/>
          <w:iCs/>
        </w:rPr>
        <w:t xml:space="preserve">Equilibrio</w:t>
      </w:r>
      <w:r>
        <w:t xml:space="preserve">: hay 2 EBP agrupadores. En el primero, los 2 tipos piden cerveza y el matón no reta; en el segundo, los 2 piden quiche y no reta, sostenido por la creencia de que quien pide cerveza es débil.</w:t>
      </w:r>
    </w:p>
    <w:p>
      <w:pPr>
        <w:numPr>
          <w:ilvl w:val="0"/>
          <w:numId w:val="1134"/>
        </w:numPr>
      </w:pPr>
      <w:r>
        <w:rPr>
          <w:i/>
          <w:iCs/>
        </w:rPr>
        <w:t xml:space="preserve">Criterio intuitivo</w:t>
      </w:r>
      <w:r>
        <w:t xml:space="preserve">: el segundo no lo supera. Al débil, pedir cerveza nunca le compensaría (ganaría como mucho 2, menos que los 3 que obtiene pidiendo quiche sin ser retado); al fuerte sí, si el matón le creyera fuerte (3 en lugar de 2). Así que quien pide cerveza debe ser tomado por fuerte, y el fuerte se desvía.</w:t>
      </w:r>
    </w:p>
    <w:p>
      <w:pPr>
        <w:numPr>
          <w:ilvl w:val="0"/>
          <w:numId w:val="1134"/>
        </w:numPr>
      </w:pPr>
      <w:r>
        <w:rPr>
          <w:i/>
          <w:iCs/>
        </w:rPr>
        <w:t xml:space="preserve">Moraleja</w:t>
      </w:r>
      <w:r>
        <w:t xml:space="preserve">: lo que uno hace revela lo que es, y las creencias razonables sobre lo que no ocurre en equilibrio deciden el resultado: «Cuando el río suena, agua lleva».</w:t>
      </w:r>
    </w:p>
    <w:p>
      <w:pPr>
        <w:numPr>
          <w:ilvl w:val="0"/>
          <w:numId w:val="1134"/>
        </w:numPr>
      </w:pPr>
      <w:r>
        <w:rPr>
          <w:i/>
          <w:iCs/>
        </w:rPr>
        <w:t xml:space="preserve">En el temario</w:t>
      </w:r>
      <w:r>
        <w:t xml:space="preserve">: la educación como señal</w:t>
      </w:r>
      <w:r>
        <w:t xml:space="preserve"> </w:t>
      </w:r>
      <w:hyperlink r:id="rId31">
        <w:r>
          <w:rPr>
            <w:rStyle w:val="Referenciaatema"/>
          </w:rPr>
          <w:t xml:space="preserve">[ver tema 3.A.13]</w:t>
        </w:r>
      </w:hyperlink>
      <w:r>
        <w:t xml:space="preserve"> </w:t>
      </w:r>
      <w:r>
        <w:t xml:space="preserve">y el precio límite como señal</w:t>
      </w:r>
      <w:r>
        <w:t xml:space="preserve"> </w:t>
      </w:r>
      <w:hyperlink r:id="rId23">
        <w:r>
          <w:rPr>
            <w:rStyle w:val="Referenciaatema"/>
          </w:rPr>
          <w:t xml:space="preserve">[ver tema 3.A.15]</w:t>
        </w:r>
      </w:hyperlink>
      <w:r>
        <w:t xml:space="preserve">.</w:t>
      </w:r>
    </w:p>
    <w:bookmarkEnd w:id="195"/>
    <w:bookmarkStart w:id="196" w:name="el_juicio_de_salom__n_dise__o_de_m_35839"/>
    <w:p>
      <w:pPr>
        <w:pStyle w:val="Heading2"/>
      </w:pPr>
      <w:r>
        <w:t xml:space="preserve">El juicio de</w:t>
      </w:r>
      <w:r>
        <w:t xml:space="preserve"> </w:t>
      </w:r>
      <w:r>
        <w:rPr>
          <w:smallCaps/>
        </w:rPr>
        <w:t xml:space="preserve">Salomón</w:t>
      </w:r>
      <w:r>
        <w:t xml:space="preserve">: diseño de mecanismos</w:t>
      </w:r>
    </w:p>
    <w:p>
      <w:pPr>
        <w:numPr>
          <w:ilvl w:val="0"/>
          <w:numId w:val="1135"/>
        </w:numPr>
      </w:pPr>
      <w:r>
        <w:rPr>
          <w:i/>
          <w:iCs/>
        </w:rPr>
        <w:t xml:space="preserve">Juego</w:t>
      </w:r>
      <w:r>
        <w:t xml:space="preserve"> </w:t>
      </w:r>
      <w:r>
        <w:t xml:space="preserve">(1 Reyes 3, 16-28): 2 mujeres se presentan ante el rey</w:t>
      </w:r>
      <w:r>
        <w:t xml:space="preserve"> </w:t>
      </w:r>
      <w:r>
        <w:rPr>
          <w:smallCaps/>
        </w:rPr>
        <w:t xml:space="preserve">Salomón</w:t>
      </w:r>
      <w:r>
        <w:t xml:space="preserve"> </w:t>
      </w:r>
      <w:r>
        <w:t xml:space="preserve">con un niño y las 2 dicen ser su madre. El rey no puede saber cuál dice la verdad: el tipo de cada una es información privada. Ordena partir al niño por la mitad y dar una mitad a cada una.</w:t>
      </w:r>
    </w:p>
    <w:p>
      <w:pPr>
        <w:numPr>
          <w:ilvl w:val="0"/>
          <w:numId w:val="1135"/>
        </w:numPr>
      </w:pPr>
      <w:r>
        <w:rPr>
          <w:i/>
          <w:iCs/>
        </w:rPr>
        <w:t xml:space="preserve">Equilibrio</w:t>
      </w:r>
      <w:r>
        <w:t xml:space="preserve">: la verdadera madre, que valora la vida del niño por encima de todo, renuncia a él para salvarlo; la otra acepta el reparto. Con lo que hace, cada una revela su tipo, y el rey entrega el niño a la que renunció.</w:t>
      </w:r>
    </w:p>
    <w:p>
      <w:pPr>
        <w:numPr>
          <w:ilvl w:val="0"/>
          <w:numId w:val="1135"/>
        </w:numPr>
      </w:pPr>
      <w:r>
        <w:rPr>
          <w:i/>
          <w:iCs/>
        </w:rPr>
        <w:t xml:space="preserve">Moraleja</w:t>
      </w:r>
      <w:r>
        <w:t xml:space="preserve">: es un mecanismo en el que el mensaje (aceptar o renunciar) revela lo que el diseñador no ve. Pero funcionó por sorpresa: si la falsa madre hubiera entendido las reglas, también habría renunciado, y el rey no habría sabido nada. Un mecanismo tiene que funcionar</w:t>
      </w:r>
      <w:r>
        <w:t xml:space="preserve"> </w:t>
      </w:r>
      <w:r>
        <w:rPr>
          <w:i/>
          <w:iCs/>
        </w:rPr>
        <w:t xml:space="preserve">en equilibrio</w:t>
      </w:r>
      <w:r>
        <w:t xml:space="preserve">, cuando todos lo entienden: es la compatibilidad de incentivos,</w:t>
      </w:r>
      <w:r>
        <w:t xml:space="preserve"> </w:t>
      </w:r>
      <m:oMath>
        <m:sSub>
          <m:e>
            <m:r>
              <m:rPr>
                <m:sty m:val="p"/>
              </m:rPr>
              <m:t>I</m:t>
            </m:r>
            <m:r>
              <m:rPr>
                <m:sty m:val="p"/>
              </m:rPr>
              <m:t>C</m:t>
            </m:r>
          </m:e>
          <m:sub>
            <m:r>
              <m:t>i</m:t>
            </m:r>
          </m:sub>
        </m:sSub>
      </m:oMath>
      <w:r>
        <w:t xml:space="preserve">, y por eso el diseño moderno usa pagos, como los mecanismos VCG (</w:t>
      </w:r>
      <w:hyperlink w:anchor="sec_diseno_mecanismos">
        <w:r>
          <w:rPr>
            <w:rStyle w:val="Hyperlink"/>
          </w:rPr>
          <w:t xml:space="preserve">III.2</w:t>
        </w:r>
      </w:hyperlink>
      <w:r>
        <w:t xml:space="preserve">).</w:t>
      </w:r>
    </w:p>
    <w:p>
      <w:pPr>
        <w:numPr>
          <w:ilvl w:val="0"/>
          <w:numId w:val="1135"/>
        </w:numPr>
      </w:pPr>
      <w:r>
        <w:rPr>
          <w:i/>
          <w:iCs/>
        </w:rPr>
        <w:t xml:space="preserve">En el temario</w:t>
      </w:r>
      <w:r>
        <w:t xml:space="preserve">: la autoselección con menús de contratos</w:t>
      </w:r>
      <w:r>
        <w:t xml:space="preserve"> </w:t>
      </w:r>
      <w:hyperlink r:id="rId31">
        <w:r>
          <w:rPr>
            <w:rStyle w:val="Referenciaatema"/>
          </w:rPr>
          <w:t xml:space="preserve">[ver tema 3.A.13]</w:t>
        </w:r>
      </w:hyperlink>
      <w:r>
        <w:t xml:space="preserve">, los mecanismos de</w:t>
      </w:r>
      <w:r>
        <w:t xml:space="preserve"> </w:t>
      </w:r>
      <w:r>
        <w:rPr>
          <w:smallCaps/>
        </w:rPr>
        <w:t xml:space="preserve">Clarke</w:t>
      </w:r>
      <w:r>
        <w:t xml:space="preserve">-</w:t>
      </w:r>
      <w:r>
        <w:rPr>
          <w:smallCaps/>
        </w:rPr>
        <w:t xml:space="preserve">Groves</w:t>
      </w:r>
      <w:r>
        <w:t xml:space="preserve"> </w:t>
      </w:r>
      <w:r>
        <w:t xml:space="preserve">para los bienes públicos</w:t>
      </w:r>
      <w:r>
        <w:t xml:space="preserve"> </w:t>
      </w:r>
      <w:hyperlink r:id="rId34">
        <w:r>
          <w:rPr>
            <w:rStyle w:val="Referenciaatema"/>
          </w:rPr>
          <w:t xml:space="preserve">[ver tema 3.A.23]</w:t>
        </w:r>
      </w:hyperlink>
      <w:r>
        <w:t xml:space="preserve"> </w:t>
      </w:r>
      <w:r>
        <w:t xml:space="preserve">y el teorema de</w:t>
      </w:r>
      <w:r>
        <w:t xml:space="preserve"> </w:t>
      </w:r>
      <w:r>
        <w:rPr>
          <w:smallCaps/>
        </w:rPr>
        <w:t xml:space="preserve">Gibbard</w:t>
      </w:r>
      <w:r>
        <w:t xml:space="preserve">-</w:t>
      </w:r>
      <w:r>
        <w:rPr>
          <w:smallCaps/>
        </w:rPr>
        <w:t xml:space="preserve">Satterthwaite</w:t>
      </w:r>
      <w:r>
        <w:t xml:space="preserve"> </w:t>
      </w:r>
      <w:hyperlink r:id="rId120">
        <w:r>
          <w:rPr>
            <w:rStyle w:val="Referenciaatema"/>
          </w:rPr>
          <w:t xml:space="preserve">[ver tema 3.A.24]</w:t>
        </w:r>
      </w:hyperlink>
      <w:r>
        <w:t xml:space="preserve">.</w:t>
      </w:r>
    </w:p>
    <w:bookmarkEnd w:id="196"/>
    <w:bookmarkStart w:id="197" w:name="las_licitaciones_de_petr__leo_del__01077"/>
    <w:p>
      <w:pPr>
        <w:pStyle w:val="Heading2"/>
      </w:pPr>
      <w:r>
        <w:t xml:space="preserve">Las licitaciones de petróleo del golfo de México: la maldición del ganador</w:t>
      </w:r>
    </w:p>
    <w:p>
      <w:pPr>
        <w:numPr>
          <w:ilvl w:val="0"/>
          <w:numId w:val="1136"/>
        </w:numPr>
      </w:pPr>
      <w:r>
        <w:rPr>
          <w:i/>
          <w:iCs/>
        </w:rPr>
        <w:t xml:space="preserve">Juego</w:t>
      </w:r>
      <w:r>
        <w:t xml:space="preserve"> </w:t>
      </w:r>
      <w:r>
        <w:t xml:space="preserve">(</w:t>
      </w:r>
      <w:hyperlink w:anchor="ref_CapenClappCampbell1971Competitive">
        <w:r>
          <w:rPr>
            <w:rStyle w:val="Hyperlink"/>
            <w:smallCaps/>
          </w:rPr>
          <w:t xml:space="preserve">Capen</w:t>
        </w:r>
        <w:r>
          <w:rPr>
            <w:rStyle w:val="Hyperlink"/>
          </w:rPr>
          <w:t xml:space="preserve">,</w:t>
        </w:r>
        <w:r>
          <w:rPr>
            <w:rStyle w:val="Hyperlink"/>
          </w:rPr>
          <w:t xml:space="preserve"> </w:t>
        </w:r>
        <w:r>
          <w:rPr>
            <w:rStyle w:val="Hyperlink"/>
            <w:smallCaps/>
          </w:rPr>
          <w:t xml:space="preserve">Clapp</w:t>
        </w:r>
        <w:r>
          <w:rPr>
            <w:rStyle w:val="Hyperlink"/>
          </w:rPr>
          <w:t xml:space="preserve"> </w:t>
        </w:r>
        <w:r>
          <w:rPr>
            <w:rStyle w:val="Hyperlink"/>
          </w:rPr>
          <w:t xml:space="preserve">y</w:t>
        </w:r>
        <w:r>
          <w:rPr>
            <w:rStyle w:val="Hyperlink"/>
          </w:rPr>
          <w:t xml:space="preserve"> </w:t>
        </w:r>
        <w:r>
          <w:rPr>
            <w:rStyle w:val="Hyperlink"/>
            <w:smallCaps/>
          </w:rPr>
          <w:t xml:space="preserve">Campbell</w:t>
        </w:r>
        <w:r>
          <w:rPr>
            <w:rStyle w:val="Hyperlink"/>
          </w:rPr>
          <w:t xml:space="preserve">, 1971</w:t>
        </w:r>
      </w:hyperlink>
      <w:r>
        <w:t xml:space="preserve">)</w:t>
      </w:r>
      <w:r>
        <w:t xml:space="preserve">: el Gobierno de Estados Unidos subastaba a sobre cerrado los derechos de explotación de yacimientos en el golfo de México. Lo que hay en el subsuelo vale casi lo mismo para todas las petroleras, pero nadie lo sabe: cada una lo estima con sus propios estudios geológicos. Es un valor común.</w:t>
      </w:r>
    </w:p>
    <w:p>
      <w:pPr>
        <w:numPr>
          <w:ilvl w:val="0"/>
          <w:numId w:val="1136"/>
        </w:numPr>
      </w:pPr>
      <w:r>
        <w:rPr>
          <w:i/>
          <w:iCs/>
        </w:rPr>
        <w:t xml:space="preserve">Equilibrio</w:t>
      </w:r>
      <w:r>
        <w:t xml:space="preserve">: 3 ingenieros de una petrolera observaron que los yacimientos ganados en las subastas de los años 50 y 60 rendían de forma sistemática menos de lo esperado. Gana quien más ha sobrestimado el valor, y quien puja su estimación paga, en promedio, de más; el pujador racional descuenta esa información y puja por debajo de su estimación, y tanto más cuantos más rivales tiene</w:t>
      </w:r>
      <w:r>
        <w:t xml:space="preserve"> </w:t>
      </w:r>
      <w:r>
        <w:t xml:space="preserve">(</w:t>
      </w:r>
      <w:hyperlink w:anchor="ref_Wilson1977Bidding">
        <w:r>
          <w:rPr>
            <w:rStyle w:val="Hyperlink"/>
            <w:smallCaps/>
          </w:rPr>
          <w:t xml:space="preserve">Wilson</w:t>
        </w:r>
        <w:r>
          <w:rPr>
            <w:rStyle w:val="Hyperlink"/>
          </w:rPr>
          <w:t xml:space="preserve">, 1977</w:t>
        </w:r>
      </w:hyperlink>
      <w:r>
        <w:t xml:space="preserve">)</w:t>
      </w:r>
      <w:r>
        <w:t xml:space="preserve"> </w:t>
      </w:r>
      <w:r>
        <w:t xml:space="preserve">(anexo </w:t>
      </w:r>
      <w:hyperlink w:anchor="anexo_subastas">
        <w:r>
          <w:rPr>
            <w:rStyle w:val="Hyperlink"/>
          </w:rPr>
          <w:t xml:space="preserve">D</w:t>
        </w:r>
      </w:hyperlink>
      <w:r>
        <w:t xml:space="preserve">).</w:t>
      </w:r>
    </w:p>
    <w:p>
      <w:pPr>
        <w:numPr>
          <w:ilvl w:val="0"/>
          <w:numId w:val="1136"/>
        </w:numPr>
      </w:pPr>
      <w:r>
        <w:rPr>
          <w:i/>
          <w:iCs/>
        </w:rPr>
        <w:t xml:space="preserve">Moraleja</w:t>
      </w:r>
      <w:r>
        <w:t xml:space="preserve">: «No es oro todo lo que reluce»: ganar es una mala noticia sobre lo que vale lo ganado. Por eso al vendedor le conviene revelar lo que sabe del bien: reduce el miedo de los pujadores a la maldición y sube las pujas</w:t>
      </w:r>
      <w:r>
        <w:t xml:space="preserve"> </w:t>
      </w:r>
      <w:r>
        <w:t xml:space="preserve">(</w:t>
      </w:r>
      <w:hyperlink w:anchor="ref_MilgromWeber1982Theory">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Weber</w:t>
        </w:r>
        <w:r>
          <w:rPr>
            <w:rStyle w:val="Hyperlink"/>
          </w:rPr>
          <w:t xml:space="preserve">, 1982</w:t>
        </w:r>
      </w:hyperlink>
      <w:r>
        <w:t xml:space="preserve">)</w:t>
      </w:r>
      <w:r>
        <w:t xml:space="preserve">.</w:t>
      </w:r>
    </w:p>
    <w:p>
      <w:pPr>
        <w:numPr>
          <w:ilvl w:val="0"/>
          <w:numId w:val="1136"/>
        </w:numPr>
      </w:pPr>
      <w:r>
        <w:rPr>
          <w:i/>
          <w:iCs/>
        </w:rPr>
        <w:t xml:space="preserve">En el temario</w:t>
      </w:r>
      <w:r>
        <w:t xml:space="preserve">: la selección adversa, en la que también ser elegido es una mala noticia</w:t>
      </w:r>
      <w:r>
        <w:t xml:space="preserve"> </w:t>
      </w:r>
      <w:hyperlink r:id="rId31">
        <w:r>
          <w:rPr>
            <w:rStyle w:val="Referenciaatema"/>
          </w:rPr>
          <w:t xml:space="preserve">[ver tema 3.A.13]</w:t>
        </w:r>
      </w:hyperlink>
      <w:r>
        <w:t xml:space="preserve">; la aversión al riesgo de los pujadores</w:t>
      </w:r>
      <w:r>
        <w:t xml:space="preserve"> </w:t>
      </w:r>
      <w:hyperlink r:id="rId26">
        <w:r>
          <w:rPr>
            <w:rStyle w:val="Referenciaatema"/>
          </w:rPr>
          <w:t xml:space="preserve">[ver tema 3.A.10]</w:t>
        </w:r>
      </w:hyperlink>
      <w:r>
        <w:t xml:space="preserve">, y las subastas de espectro</w:t>
      </w:r>
      <w:r>
        <w:t xml:space="preserve"> </w:t>
      </w:r>
      <w:hyperlink r:id="rId156">
        <w:r>
          <w:rPr>
            <w:rStyle w:val="Referenciaatema"/>
          </w:rPr>
          <w:t xml:space="preserve">[ver tema 4.A.12]</w:t>
        </w:r>
      </w:hyperlink>
      <w:r>
        <w:t xml:space="preserve">.</w:t>
      </w:r>
    </w:p>
    <w:bookmarkEnd w:id="197"/>
    <w:bookmarkStart w:id="198" w:name="la_jarra_de_monedas_la_maldici__n__34283"/>
    <w:p>
      <w:pPr>
        <w:pStyle w:val="Heading2"/>
      </w:pPr>
      <w:r>
        <w:t xml:space="preserve">La jarra de monedas: la maldición del ganador en el aula</w:t>
      </w:r>
    </w:p>
    <w:p>
      <w:pPr>
        <w:numPr>
          <w:ilvl w:val="0"/>
          <w:numId w:val="1137"/>
        </w:numPr>
      </w:pPr>
      <w:r>
        <w:rPr>
          <w:i/>
          <w:iCs/>
        </w:rPr>
        <w:t xml:space="preserve">Juego</w:t>
      </w:r>
      <w:r>
        <w:t xml:space="preserve"> </w:t>
      </w:r>
      <w:r>
        <w:t xml:space="preserve">(</w:t>
      </w:r>
      <w:hyperlink w:anchor="ref_BazermanSamuelson1983Won">
        <w:r>
          <w:rPr>
            <w:rStyle w:val="Hyperlink"/>
            <w:smallCaps/>
          </w:rPr>
          <w:t xml:space="preserve">Bazerman</w:t>
        </w:r>
        <w:r>
          <w:rPr>
            <w:rStyle w:val="Hyperlink"/>
          </w:rPr>
          <w:t xml:space="preserve"> </w:t>
        </w:r>
        <w:r>
          <w:rPr>
            <w:rStyle w:val="Hyperlink"/>
          </w:rPr>
          <w:t xml:space="preserve">y</w:t>
        </w:r>
        <w:r>
          <w:rPr>
            <w:rStyle w:val="Hyperlink"/>
          </w:rPr>
          <w:t xml:space="preserve"> </w:t>
        </w:r>
        <w:r>
          <w:rPr>
            <w:rStyle w:val="Hyperlink"/>
            <w:smallCaps/>
          </w:rPr>
          <w:t xml:space="preserve">Samuelson</w:t>
        </w:r>
        <w:r>
          <w:rPr>
            <w:rStyle w:val="Hyperlink"/>
          </w:rPr>
          <w:t xml:space="preserve">, 1983</w:t>
        </w:r>
      </w:hyperlink>
      <w:r>
        <w:t xml:space="preserve">)</w:t>
      </w:r>
      <w:r>
        <w:t xml:space="preserve">: en 12 clases de MBA de la Universidad de Boston se subastaron a sobre cerrado, 4 veces en cada una, jarras de monedas (o de clips) que valían 8 dólares. Cada alumno estimaba a ojo lo que había en la jarra: es un valor común.</w:t>
      </w:r>
    </w:p>
    <w:p>
      <w:pPr>
        <w:numPr>
          <w:ilvl w:val="0"/>
          <w:numId w:val="1137"/>
        </w:numPr>
      </w:pPr>
      <w:r>
        <w:rPr>
          <w:i/>
          <w:iCs/>
        </w:rPr>
        <w:t xml:space="preserve">Qué pasó</w:t>
      </w:r>
      <w:r>
        <w:t xml:space="preserve">: los alumnos estimaban de media que la jarra valía 5,13 dólares, por debajo de su valor, pero la puja ganadora media fue de 10,01: quien ganaba perdía, en promedio, 2,01 dólares</w:t>
      </w:r>
      <w:r>
        <w:t xml:space="preserve"> </w:t>
      </w:r>
      <w:r>
        <w:t xml:space="preserve">(</w:t>
      </w:r>
      <w:hyperlink w:anchor="ref_Thaler1988Anomalies">
        <w:r>
          <w:rPr>
            <w:rStyle w:val="Hyperlink"/>
            <w:smallCaps/>
          </w:rPr>
          <w:t xml:space="preserve">Thaler</w:t>
        </w:r>
        <w:r>
          <w:rPr>
            <w:rStyle w:val="Hyperlink"/>
          </w:rPr>
          <w:t xml:space="preserve">, 1988</w:t>
        </w:r>
      </w:hyperlink>
      <w:r>
        <w:t xml:space="preserve">)</w:t>
      </w:r>
      <w:r>
        <w:t xml:space="preserve">. Ganaba quien más había sobrestimado, y no lo descontaba al pujar.</w:t>
      </w:r>
    </w:p>
    <w:p>
      <w:pPr>
        <w:numPr>
          <w:ilvl w:val="0"/>
          <w:numId w:val="1137"/>
        </w:numPr>
      </w:pPr>
      <w:r>
        <w:rPr>
          <w:i/>
          <w:iCs/>
        </w:rPr>
        <w:t xml:space="preserve">Moraleja</w:t>
      </w:r>
      <w:r>
        <w:t xml:space="preserve">: la maldición del ganador no es solo cosa de petroleras; aparece en cuanto hay valor común y nadie corrige por el hecho de ganar. En los experimentos, los pujadores sin experiencia caen en ella de forma sistemática</w:t>
      </w:r>
      <w:r>
        <w:t xml:space="preserve"> </w:t>
      </w:r>
      <w:r>
        <w:t xml:space="preserve">(</w:t>
      </w:r>
      <w:hyperlink w:anchor="ref_KagelLevin1986Winners">
        <w:r>
          <w:rPr>
            <w:rStyle w:val="Hyperlink"/>
            <w:smallCaps/>
          </w:rPr>
          <w:t xml:space="preserve">Kagel</w:t>
        </w:r>
        <w:r>
          <w:rPr>
            <w:rStyle w:val="Hyperlink"/>
          </w:rPr>
          <w:t xml:space="preserve"> </w:t>
        </w:r>
        <w:r>
          <w:rPr>
            <w:rStyle w:val="Hyperlink"/>
          </w:rPr>
          <w:t xml:space="preserve">y</w:t>
        </w:r>
        <w:r>
          <w:rPr>
            <w:rStyle w:val="Hyperlink"/>
          </w:rPr>
          <w:t xml:space="preserve"> </w:t>
        </w:r>
        <w:r>
          <w:rPr>
            <w:rStyle w:val="Hyperlink"/>
            <w:smallCaps/>
          </w:rPr>
          <w:t xml:space="preserve">Levin</w:t>
        </w:r>
        <w:r>
          <w:rPr>
            <w:rStyle w:val="Hyperlink"/>
          </w:rPr>
          <w:t xml:space="preserve">, 1986</w:t>
        </w:r>
      </w:hyperlink>
      <w:r>
        <w:t xml:space="preserve">)</w:t>
      </w:r>
      <w:r>
        <w:t xml:space="preserve">.</w:t>
      </w:r>
    </w:p>
    <w:p>
      <w:pPr>
        <w:numPr>
          <w:ilvl w:val="0"/>
          <w:numId w:val="1137"/>
        </w:numPr>
      </w:pPr>
      <w:r>
        <w:rPr>
          <w:i/>
          <w:iCs/>
        </w:rPr>
        <w:t xml:space="preserve">En el temario</w:t>
      </w:r>
      <w:r>
        <w:t xml:space="preserve">: las desviaciones de la racionalidad en las decisiones con incertidumbre</w:t>
      </w:r>
      <w:r>
        <w:t xml:space="preserve"> </w:t>
      </w:r>
      <w:hyperlink r:id="rId26">
        <w:r>
          <w:rPr>
            <w:rStyle w:val="Referenciaatema"/>
          </w:rPr>
          <w:t xml:space="preserve">[ver tema 3.A.10]</w:t>
        </w:r>
      </w:hyperlink>
      <w:r>
        <w:t xml:space="preserve">.</w:t>
      </w:r>
    </w:p>
    <w:bookmarkEnd w:id="198"/>
    <w:bookmarkStart w:id="199" w:name="las_subastas_del_3g_de_2000_atraer_81492"/>
    <w:p>
      <w:pPr>
        <w:pStyle w:val="Heading2"/>
      </w:pPr>
      <w:r>
        <w:t xml:space="preserve">Las subastas del 3G de 2000: atraer pujadores</w:t>
      </w:r>
    </w:p>
    <w:p>
      <w:pPr>
        <w:numPr>
          <w:ilvl w:val="0"/>
          <w:numId w:val="1138"/>
        </w:numPr>
      </w:pPr>
      <w:r>
        <w:rPr>
          <w:i/>
          <w:iCs/>
        </w:rPr>
        <w:t xml:space="preserve">Juego</w:t>
      </w:r>
      <w:r>
        <w:t xml:space="preserve">: en 2000, varios países europeos subastaron las licencias de telefonía móvil de tercera generación. Con un producto parecido y con pocos meses de diferencia, recaudaron cantidades muy distintas: el Reino Unido y Alemania, más de 600 euros por habitante; los Países Bajos, 170, y Suiza, 20</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w:t>
      </w:r>
    </w:p>
    <w:p>
      <w:pPr>
        <w:numPr>
          <w:ilvl w:val="0"/>
          <w:numId w:val="1138"/>
        </w:numPr>
      </w:pPr>
      <w:r>
        <w:rPr>
          <w:i/>
          <w:iCs/>
        </w:rPr>
        <w:t xml:space="preserve">Qué pasó</w:t>
      </w:r>
      <w:r>
        <w:t xml:space="preserve">: el Reino Unido sacó 5 licencias para 4 operadores instalados, de modo que al menos una tenía que ir a un entrante, y los entrantes acudieron y pujaron</w:t>
      </w:r>
      <w:r>
        <w:t xml:space="preserve"> </w:t>
      </w:r>
      <w:r>
        <w:t xml:space="preserve">(</w:t>
      </w:r>
      <w:hyperlink w:anchor="ref_BinmoreKlemperer2002Biggest">
        <w:r>
          <w:rPr>
            <w:rStyle w:val="Hyperlink"/>
            <w:smallCaps/>
          </w:rPr>
          <w:t xml:space="preserve">Binmore</w:t>
        </w:r>
        <w:r>
          <w:rPr>
            <w:rStyle w:val="Hyperlink"/>
          </w:rPr>
          <w:t xml:space="preserve"> </w:t>
        </w:r>
        <w:r>
          <w:rPr>
            <w:rStyle w:val="Hyperlink"/>
          </w:rPr>
          <w:t xml:space="preserve">y</w:t>
        </w:r>
        <w:r>
          <w:rPr>
            <w:rStyle w:val="Hyperlink"/>
          </w:rPr>
          <w:t xml:space="preserve"> </w:t>
        </w:r>
        <w:r>
          <w:rPr>
            <w:rStyle w:val="Hyperlink"/>
            <w:smallCaps/>
          </w:rPr>
          <w:t xml:space="preserve">Klemperer</w:t>
        </w:r>
        <w:r>
          <w:rPr>
            <w:rStyle w:val="Hyperlink"/>
          </w:rPr>
          <w:t xml:space="preserve">, 2002</w:t>
        </w:r>
      </w:hyperlink>
      <w:r>
        <w:t xml:space="preserve">)</w:t>
      </w:r>
      <w:r>
        <w:t xml:space="preserve">. En los Países Bajos había tantas licencias como operadores instalados, y los entrantes apenas tenían opciones; en Suiza, las uniones y retiradas de última hora dejaron tantos pujadores como licencias, y se vendieron casi al precio de salida</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w:t>
      </w:r>
    </w:p>
    <w:p>
      <w:pPr>
        <w:numPr>
          <w:ilvl w:val="0"/>
          <w:numId w:val="1138"/>
        </w:numPr>
      </w:pPr>
      <w:r>
        <w:rPr>
          <w:i/>
          <w:iCs/>
        </w:rPr>
        <w:t xml:space="preserve">Moraleja</w:t>
      </w:r>
      <w:r>
        <w:t xml:space="preserve">: el teorema de equivalencia da por fijo el número de pujadores; en la práctica, el formato decide cuántos acuden, y un pujador más vale más que cualquier refinamiento del formato</w:t>
      </w:r>
      <w:r>
        <w:t xml:space="preserve"> </w:t>
      </w:r>
      <w:r>
        <w:t xml:space="preserve">(</w:t>
      </w:r>
      <w:hyperlink w:anchor="ref_BulowKlemperer1996Auctions">
        <w:r>
          <w:rPr>
            <w:rStyle w:val="Hyperlink"/>
            <w:smallCaps/>
          </w:rPr>
          <w:t xml:space="preserve">Bulow</w:t>
        </w:r>
        <w:r>
          <w:rPr>
            <w:rStyle w:val="Hyperlink"/>
          </w:rPr>
          <w:t xml:space="preserve"> </w:t>
        </w:r>
        <w:r>
          <w:rPr>
            <w:rStyle w:val="Hyperlink"/>
          </w:rPr>
          <w:t xml:space="preserve">y</w:t>
        </w:r>
        <w:r>
          <w:rPr>
            <w:rStyle w:val="Hyperlink"/>
          </w:rPr>
          <w:t xml:space="preserve"> </w:t>
        </w:r>
        <w:r>
          <w:rPr>
            <w:rStyle w:val="Hyperlink"/>
            <w:smallCaps/>
          </w:rPr>
          <w:t xml:space="preserve">Klemperer</w:t>
        </w:r>
        <w:r>
          <w:rPr>
            <w:rStyle w:val="Hyperlink"/>
          </w:rPr>
          <w:t xml:space="preserve">, 1996</w:t>
        </w:r>
      </w:hyperlink>
      <w:r>
        <w:t xml:space="preserve">)</w:t>
      </w:r>
      <w:r>
        <w:t xml:space="preserve">.</w:t>
      </w:r>
    </w:p>
    <w:p>
      <w:pPr>
        <w:numPr>
          <w:ilvl w:val="0"/>
          <w:numId w:val="1138"/>
        </w:numPr>
      </w:pPr>
      <w:r>
        <w:rPr>
          <w:i/>
          <w:iCs/>
        </w:rPr>
        <w:t xml:space="preserve">En el temario</w:t>
      </w:r>
      <w:r>
        <w:t xml:space="preserve">: las telecomunicaciones</w:t>
      </w:r>
      <w:r>
        <w:t xml:space="preserve"> </w:t>
      </w:r>
      <w:hyperlink r:id="rId156">
        <w:r>
          <w:rPr>
            <w:rStyle w:val="Referenciaatema"/>
          </w:rPr>
          <w:t xml:space="preserve">[ver tema 4.A.12]</w:t>
        </w:r>
      </w:hyperlink>
      <w:r>
        <w:t xml:space="preserve">, las barreras de entrada</w:t>
      </w:r>
      <w:r>
        <w:t xml:space="preserve"> </w:t>
      </w:r>
      <w:hyperlink r:id="rId23">
        <w:r>
          <w:rPr>
            <w:rStyle w:val="Referenciaatema"/>
          </w:rPr>
          <w:t xml:space="preserve">[ver tema 3.A.15]</w:t>
        </w:r>
      </w:hyperlink>
      <w:r>
        <w:t xml:space="preserve"> </w:t>
      </w:r>
      <w:r>
        <w:t xml:space="preserve">y la colusión en el oligopolio</w:t>
      </w:r>
      <w:r>
        <w:t xml:space="preserve"> </w:t>
      </w:r>
      <w:hyperlink r:id="rId21">
        <w:r>
          <w:rPr>
            <w:rStyle w:val="Referenciaatema"/>
          </w:rPr>
          <w:t xml:space="preserve">[ver tema 3.A.19]</w:t>
        </w:r>
      </w:hyperlink>
      <w:r>
        <w:t xml:space="preserve">.</w:t>
      </w:r>
    </w:p>
    <w:bookmarkEnd w:id="199"/>
    <w:bookmarkStart w:id="200" w:name="la_subasta_alemana_de_espectro_de__02641"/>
    <w:p>
      <w:pPr>
        <w:pStyle w:val="Heading2"/>
      </w:pPr>
      <w:r>
        <w:t xml:space="preserve">La subasta alemana de espectro de 1999: pujas que hablan</w:t>
      </w:r>
    </w:p>
    <w:p>
      <w:pPr>
        <w:numPr>
          <w:ilvl w:val="0"/>
          <w:numId w:val="1139"/>
        </w:numPr>
      </w:pPr>
      <w:r>
        <w:rPr>
          <w:i/>
          <w:iCs/>
        </w:rPr>
        <w:t xml:space="preserve">Juego</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 Alemania vendía 10 bloques de espectro en una subasta ascendente, con la regla de que cada nueva puja por un bloque tenía que superar a la anterior en al menos un 10 %. Los 2 grandes pujadores eran Mannesmann y T-Mobil.</w:t>
      </w:r>
    </w:p>
    <w:p>
      <w:pPr>
        <w:numPr>
          <w:ilvl w:val="0"/>
          <w:numId w:val="1139"/>
        </w:numPr>
      </w:pPr>
      <w:r>
        <w:rPr>
          <w:i/>
          <w:iCs/>
        </w:rPr>
        <w:t xml:space="preserve">Qué pasó</w:t>
      </w:r>
      <w:r>
        <w:t xml:space="preserve">: Mannesmann abrió con 18,18 millones de marcos por megahercio en los bloques 1 a 5 y 20 millones en los 6 a 10. T-Mobil entendió el mensaje: si subía un 10 % los bloques 1 a 5 (</w:t>
      </w:r>
      <m:oMath>
        <m:r>
          <m:t>18</m:t>
        </m:r>
        <m:r>
          <m:rPr>
            <m:sty m:val="p"/>
          </m:rPr>
          <m:t>,</m:t>
        </m:r>
        <m:r>
          <m:t>18</m:t>
        </m:r>
        <m:r>
          <m:rPr>
            <m:sty m:val="p"/>
          </m:rPr>
          <m:t>×</m:t>
        </m:r>
        <m:r>
          <m:t>1</m:t>
        </m:r>
        <m:r>
          <m:rPr>
            <m:sty m:val="p"/>
          </m:rPr>
          <m:t>,</m:t>
        </m:r>
        <m:r>
          <m:t>1</m:t>
        </m:r>
        <m:r>
          <m:rPr>
            <m:sty m:val="p"/>
          </m:rPr>
          <m:t>≈</m:t>
        </m:r>
        <m:r>
          <m:t>20</m:t>
        </m:r>
      </m:oMath>
      <w:r>
        <w:t xml:space="preserve">), los 2 pagarían lo mismo y se repartirían el espectro a partes iguales. Pujó 20 millones por los bloques 1 a 5, nadie volvió a pujar y la subasta terminó tras 2 rondas</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w:t>
      </w:r>
    </w:p>
    <w:p>
      <w:pPr>
        <w:numPr>
          <w:ilvl w:val="0"/>
          <w:numId w:val="1139"/>
        </w:numPr>
      </w:pPr>
      <w:r>
        <w:rPr>
          <w:i/>
          <w:iCs/>
        </w:rPr>
        <w:t xml:space="preserve">Moraleja</w:t>
      </w:r>
      <w:r>
        <w:t xml:space="preserve">: en una subasta ascendente, las pujas son mensajes, y la amenaza de seguir pujando castiga al que no respeta el reparto, dentro de la misma subasta: es un juego repetido en pequeño (</w:t>
      </w:r>
      <w:hyperlink w:anchor="sec_repetidos">
        <w:r>
          <w:rPr>
            <w:rStyle w:val="Hyperlink"/>
          </w:rPr>
          <w:t xml:space="preserve">I.3.2</w:t>
        </w:r>
      </w:hyperlink>
      <w:r>
        <w:t xml:space="preserve">). El sobre cerrado, no publicar las pujas y atraer más pujadores lo dificultan (</w:t>
      </w:r>
      <w:hyperlink w:anchor="sec_colusion_subastas">
        <w:r>
          <w:rPr>
            <w:rStyle w:val="Hyperlink"/>
          </w:rPr>
          <w:t xml:space="preserve">III.3.4</w:t>
        </w:r>
      </w:hyperlink>
      <w:r>
        <w:t xml:space="preserve">).</w:t>
      </w:r>
    </w:p>
    <w:p>
      <w:pPr>
        <w:numPr>
          <w:ilvl w:val="0"/>
          <w:numId w:val="1139"/>
        </w:numPr>
      </w:pPr>
      <w:r>
        <w:rPr>
          <w:i/>
          <w:iCs/>
        </w:rPr>
        <w:t xml:space="preserve">En el temario</w:t>
      </w:r>
      <w:r>
        <w:t xml:space="preserve">: la colusión tácita y el gatillo en el oligopolio</w:t>
      </w:r>
      <w:r>
        <w:t xml:space="preserve"> </w:t>
      </w:r>
      <w:hyperlink r:id="rId21">
        <w:r>
          <w:rPr>
            <w:rStyle w:val="Referenciaatema"/>
          </w:rPr>
          <w:t xml:space="preserve">[ver tema 3.A.19]</w:t>
        </w:r>
      </w:hyperlink>
      <w:r>
        <w:t xml:space="preserve">, la defensa de la competencia y la clemencia</w:t>
      </w:r>
      <w:r>
        <w:t xml:space="preserve"> </w:t>
      </w:r>
      <w:hyperlink r:id="rId35">
        <w:r>
          <w:rPr>
            <w:rStyle w:val="Referenciaatema"/>
          </w:rPr>
          <w:t xml:space="preserve">[ver tema 4.A.15]</w:t>
        </w:r>
      </w:hyperlink>
      <w:r>
        <w:t xml:space="preserve"> </w:t>
      </w:r>
      <w:r>
        <w:t xml:space="preserve">y las telecomunicaciones</w:t>
      </w:r>
      <w:r>
        <w:t xml:space="preserve"> </w:t>
      </w:r>
      <w:hyperlink r:id="rId156">
        <w:r>
          <w:rPr>
            <w:rStyle w:val="Referenciaatema"/>
          </w:rPr>
          <w:t xml:space="preserve">[ver tema 4.A.12]</w:t>
        </w:r>
      </w:hyperlink>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00"/>
    <w:bookmarkEnd w:id="201"/>
    <w:bookmarkStart w:id="410" w:name="bibliografia"/>
    <w:p>
      <w:pPr>
        <w:pStyle w:val="Heading1"/>
      </w:pPr>
      <w:r>
        <w:t xml:space="preserve">Bibliografía</w:t>
      </w:r>
    </w:p>
    <w:bookmarkStart w:id="409" w:name="refs"/>
    <w:bookmarkStart w:id="203" w:name="ref_Asker2010Study"/>
    <w:p>
      <w:pPr>
        <w:pStyle w:val="Bibliography"/>
      </w:pPr>
      <w:r>
        <w:t xml:space="preserve">Asker, John (2010).</w:t>
      </w:r>
      <w:r>
        <w:t xml:space="preserve"> </w:t>
      </w:r>
      <w:r>
        <w:t xml:space="preserve">«A Study of the Internal Organization of a Bidding Cartel»</w:t>
      </w:r>
      <w:r>
        <w:t xml:space="preserve">.</w:t>
      </w:r>
      <w:r>
        <w:t xml:space="preserve"> </w:t>
      </w:r>
      <w:r>
        <w:rPr>
          <w:i/>
          <w:iCs/>
        </w:rPr>
        <w:t xml:space="preserve">American Economic Review</w:t>
      </w:r>
      <w:r>
        <w:t xml:space="preserve"> </w:t>
      </w:r>
      <w:r>
        <w:t xml:space="preserve">100 (3): 724-62.</w:t>
      </w:r>
      <w:r>
        <w:t xml:space="preserve"> </w:t>
      </w:r>
      <w:hyperlink r:id="rId202">
        <w:r>
          <w:rPr>
            <w:rStyle w:val="Hyperlink"/>
          </w:rPr>
          <w:t xml:space="preserve">https://doi.org/10.1257/aer.100.3.724</w:t>
        </w:r>
      </w:hyperlink>
      <w:r>
        <w:t xml:space="preserve">.</w:t>
      </w:r>
    </w:p>
    <w:bookmarkEnd w:id="203"/>
    <w:bookmarkStart w:id="204" w:name="ref_Aumann1975Values"/>
    <w:p>
      <w:pPr>
        <w:pStyle w:val="Bibliography"/>
      </w:pPr>
      <w:r>
        <w:t xml:space="preserve">Aumann, Robert J. (1975).</w:t>
      </w:r>
      <w:r>
        <w:t xml:space="preserve"> </w:t>
      </w:r>
      <w:r>
        <w:t xml:space="preserve">«Values of Markets with a Continuum of Traders»</w:t>
      </w:r>
      <w:r>
        <w:t xml:space="preserve">.</w:t>
      </w:r>
      <w:r>
        <w:t xml:space="preserve"> </w:t>
      </w:r>
      <w:r>
        <w:rPr>
          <w:i/>
          <w:iCs/>
        </w:rPr>
        <w:t xml:space="preserve">Econometrica</w:t>
      </w:r>
      <w:r>
        <w:t xml:space="preserve"> </w:t>
      </w:r>
      <w:r>
        <w:t xml:space="preserve">43 (4): 611-46.</w:t>
      </w:r>
    </w:p>
    <w:bookmarkEnd w:id="204"/>
    <w:bookmarkStart w:id="206" w:name="ref_Aumann1976Agreeing"/>
    <w:p>
      <w:pPr>
        <w:pStyle w:val="Bibliography"/>
      </w:pPr>
      <w:r>
        <w:t xml:space="preserve">Aumann, Robert J. (1976).</w:t>
      </w:r>
      <w:r>
        <w:t xml:space="preserve"> </w:t>
      </w:r>
      <w:r>
        <w:t xml:space="preserve">«Agreeing to Disagree»</w:t>
      </w:r>
      <w:r>
        <w:t xml:space="preserve">.</w:t>
      </w:r>
      <w:r>
        <w:t xml:space="preserve"> </w:t>
      </w:r>
      <w:r>
        <w:rPr>
          <w:i/>
          <w:iCs/>
        </w:rPr>
        <w:t xml:space="preserve">Annals of Statistics</w:t>
      </w:r>
      <w:r>
        <w:t xml:space="preserve"> </w:t>
      </w:r>
      <w:r>
        <w:t xml:space="preserve">4 (6): 1236-39.</w:t>
      </w:r>
      <w:r>
        <w:t xml:space="preserve"> </w:t>
      </w:r>
      <w:hyperlink r:id="rId205">
        <w:r>
          <w:rPr>
            <w:rStyle w:val="Hyperlink"/>
          </w:rPr>
          <w:t xml:space="preserve">https://doi.org/10.1214/aos/1176343654</w:t>
        </w:r>
      </w:hyperlink>
      <w:r>
        <w:t xml:space="preserve">.</w:t>
      </w:r>
    </w:p>
    <w:bookmarkEnd w:id="206"/>
    <w:bookmarkStart w:id="207" w:name="ref_AusubelCramtonMilgrom2006Clock"/>
    <w:p>
      <w:pPr>
        <w:pStyle w:val="Bibliography"/>
      </w:pPr>
      <w:r>
        <w:t xml:space="preserve">Ausubel, Lawrence M., Peter Cramton y Paul Milgrom (2006).</w:t>
      </w:r>
      <w:r>
        <w:t xml:space="preserve"> </w:t>
      </w:r>
      <w:r>
        <w:t xml:space="preserve">«The Clock-Proxy Auction: A Practical Combinatorial Auction Design»</w:t>
      </w:r>
      <w:r>
        <w:t xml:space="preserve">. En</w:t>
      </w:r>
      <w:r>
        <w:t xml:space="preserve"> </w:t>
      </w:r>
      <w:r>
        <w:rPr>
          <w:i/>
          <w:iCs/>
        </w:rPr>
        <w:t xml:space="preserve">Combinatorial Auctions</w:t>
      </w:r>
      <w:r>
        <w:t xml:space="preserve">, editado por Peter Cramton, Yoav Shoham y Richard Steinberg, 115-38. Cambridge (Massachusetts): MIT Press.</w:t>
      </w:r>
    </w:p>
    <w:bookmarkEnd w:id="207"/>
    <w:bookmarkStart w:id="209" w:name="ref_AusubelCramtonPyciaRostekWeret_33606"/>
    <w:p>
      <w:pPr>
        <w:pStyle w:val="Bibliography"/>
      </w:pPr>
      <w:r>
        <w:t xml:space="preserve">Ausubel, Lawrence M., Peter Cramton, Marek Pycia, Marzena Rostek y Marek Weretka (2014).</w:t>
      </w:r>
      <w:r>
        <w:t xml:space="preserve"> </w:t>
      </w:r>
      <w:r>
        <w:t xml:space="preserve">«Demand Reduction and Inefficiency in Multi-Unit Auctions»</w:t>
      </w:r>
      <w:r>
        <w:t xml:space="preserve">.</w:t>
      </w:r>
      <w:r>
        <w:t xml:space="preserve"> </w:t>
      </w:r>
      <w:r>
        <w:rPr>
          <w:i/>
          <w:iCs/>
        </w:rPr>
        <w:t xml:space="preserve">Review of Economic Studies</w:t>
      </w:r>
      <w:r>
        <w:t xml:space="preserve"> </w:t>
      </w:r>
      <w:r>
        <w:t xml:space="preserve">81 (4): 1366-1400.</w:t>
      </w:r>
      <w:r>
        <w:t xml:space="preserve"> </w:t>
      </w:r>
      <w:hyperlink r:id="rId208">
        <w:r>
          <w:rPr>
            <w:rStyle w:val="Hyperlink"/>
          </w:rPr>
          <w:t xml:space="preserve">https://doi.org/10.1093/restud/rdu023</w:t>
        </w:r>
      </w:hyperlink>
      <w:r>
        <w:t xml:space="preserve">.</w:t>
      </w:r>
    </w:p>
    <w:bookmarkEnd w:id="209"/>
    <w:bookmarkStart w:id="210" w:name="ref_Axelrod1984Evolution"/>
    <w:p>
      <w:pPr>
        <w:pStyle w:val="Bibliography"/>
      </w:pPr>
      <w:r>
        <w:t xml:space="preserve">Axelrod, Robert (1984).</w:t>
      </w:r>
      <w:r>
        <w:t xml:space="preserve"> </w:t>
      </w:r>
      <w:r>
        <w:rPr>
          <w:i/>
          <w:iCs/>
        </w:rPr>
        <w:t xml:space="preserve">The Evolution of Cooperation</w:t>
      </w:r>
      <w:r>
        <w:t xml:space="preserve">. Nueva York: Basic Books.</w:t>
      </w:r>
    </w:p>
    <w:bookmarkEnd w:id="210"/>
    <w:bookmarkStart w:id="212" w:name="ref_BCE2012OMT"/>
    <w:p>
      <w:pPr>
        <w:pStyle w:val="Bibliography"/>
      </w:pPr>
      <w:r>
        <w:t xml:space="preserve">Banco Central Europeo (2012).</w:t>
      </w:r>
      <w:r>
        <w:t xml:space="preserve"> </w:t>
      </w:r>
      <w:r>
        <w:t xml:space="preserve">«Technical Features of Outright Monetary Transactions»</w:t>
      </w:r>
      <w:r>
        <w:t xml:space="preserve">. 6 de septiembre de 2012.</w:t>
      </w:r>
      <w:r>
        <w:t xml:space="preserve"> </w:t>
      </w:r>
      <w:hyperlink r:id="rId211">
        <w:r>
          <w:rPr>
            <w:rStyle w:val="Hyperlink"/>
          </w:rPr>
          <w:t xml:space="preserve">https://www.ecb.europa.eu/press/pr/date/2012/html/pr120906_1.en.html</w:t>
        </w:r>
      </w:hyperlink>
      <w:r>
        <w:t xml:space="preserve">.</w:t>
      </w:r>
    </w:p>
    <w:bookmarkEnd w:id="212"/>
    <w:bookmarkStart w:id="214" w:name="ref_BarroGordon1983Rules"/>
    <w:p>
      <w:pPr>
        <w:pStyle w:val="Bibliography"/>
      </w:pPr>
      <w:r>
        <w:t xml:space="preserve">Barro, Robert J. y David B. Gordon (1983).</w:t>
      </w:r>
      <w:r>
        <w:t xml:space="preserve"> </w:t>
      </w:r>
      <w:r>
        <w:t xml:space="preserve">«Rules, Discretion and Reputation in a Model of Monetary Policy»</w:t>
      </w:r>
      <w:r>
        <w:t xml:space="preserve">.</w:t>
      </w:r>
      <w:r>
        <w:t xml:space="preserve"> </w:t>
      </w:r>
      <w:r>
        <w:rPr>
          <w:i/>
          <w:iCs/>
        </w:rPr>
        <w:t xml:space="preserve">Journal of Monetary Economics</w:t>
      </w:r>
      <w:r>
        <w:t xml:space="preserve"> </w:t>
      </w:r>
      <w:r>
        <w:t xml:space="preserve">12 (1): 101-21.</w:t>
      </w:r>
      <w:r>
        <w:t xml:space="preserve"> </w:t>
      </w:r>
      <w:hyperlink r:id="rId213">
        <w:r>
          <w:rPr>
            <w:rStyle w:val="Hyperlink"/>
          </w:rPr>
          <w:t xml:space="preserve">https://doi.org/10.1016/0304-3932(83)90051-X</w:t>
        </w:r>
      </w:hyperlink>
      <w:r>
        <w:t xml:space="preserve">.</w:t>
      </w:r>
    </w:p>
    <w:bookmarkEnd w:id="214"/>
    <w:bookmarkStart w:id="216" w:name="ref_BazermanSamuelson1983Won"/>
    <w:p>
      <w:pPr>
        <w:pStyle w:val="Bibliography"/>
      </w:pPr>
      <w:r>
        <w:t xml:space="preserve">Bazerman, Max H. y William F. Samuelson (1983).</w:t>
      </w:r>
      <w:r>
        <w:t xml:space="preserve"> </w:t>
      </w:r>
      <w:r>
        <w:t xml:space="preserve">«I Won the Auction But Don’t Want the Prize»</w:t>
      </w:r>
      <w:r>
        <w:t xml:space="preserve">.</w:t>
      </w:r>
      <w:r>
        <w:t xml:space="preserve"> </w:t>
      </w:r>
      <w:r>
        <w:rPr>
          <w:i/>
          <w:iCs/>
        </w:rPr>
        <w:t xml:space="preserve">Journal of Conflict Resolution</w:t>
      </w:r>
      <w:r>
        <w:t xml:space="preserve"> </w:t>
      </w:r>
      <w:r>
        <w:t xml:space="preserve">27 (4): 618-34.</w:t>
      </w:r>
      <w:r>
        <w:t xml:space="preserve"> </w:t>
      </w:r>
      <w:hyperlink r:id="rId215">
        <w:r>
          <w:rPr>
            <w:rStyle w:val="Hyperlink"/>
          </w:rPr>
          <w:t xml:space="preserve">https://doi.org/10.1177/0022002783027004003</w:t>
        </w:r>
      </w:hyperlink>
      <w:r>
        <w:t xml:space="preserve">.</w:t>
      </w:r>
    </w:p>
    <w:bookmarkEnd w:id="216"/>
    <w:bookmarkStart w:id="218" w:name="ref_BinmoreKlemperer2002Biggest"/>
    <w:p>
      <w:pPr>
        <w:pStyle w:val="Bibliography"/>
      </w:pPr>
      <w:r>
        <w:t xml:space="preserve">Binmore, Ken y Paul Klemperer (2002).</w:t>
      </w:r>
      <w:r>
        <w:t xml:space="preserve"> </w:t>
      </w:r>
      <w:r>
        <w:t xml:space="preserve">«The Biggest Auction Ever: The Sale of the British 3G Telecom Licences»</w:t>
      </w:r>
      <w:r>
        <w:t xml:space="preserve">.</w:t>
      </w:r>
      <w:r>
        <w:t xml:space="preserve"> </w:t>
      </w:r>
      <w:r>
        <w:rPr>
          <w:i/>
          <w:iCs/>
        </w:rPr>
        <w:t xml:space="preserve">Economic Journal</w:t>
      </w:r>
      <w:r>
        <w:t xml:space="preserve"> </w:t>
      </w:r>
      <w:r>
        <w:t xml:space="preserve">112 (478): C74-96.</w:t>
      </w:r>
      <w:r>
        <w:t xml:space="preserve"> </w:t>
      </w:r>
      <w:hyperlink r:id="rId217">
        <w:r>
          <w:rPr>
            <w:rStyle w:val="Hyperlink"/>
          </w:rPr>
          <w:t xml:space="preserve">https://doi.org/10.1111/1468-0297.00020</w:t>
        </w:r>
      </w:hyperlink>
      <w:r>
        <w:t xml:space="preserve">.</w:t>
      </w:r>
    </w:p>
    <w:bookmarkEnd w:id="218"/>
    <w:bookmarkStart w:id="220" w:name="ref_BinmoreRubinsteinWolinsky1986Nash"/>
    <w:p>
      <w:pPr>
        <w:pStyle w:val="Bibliography"/>
      </w:pPr>
      <w:r>
        <w:t xml:space="preserve">Binmore, Ken, Ariel Rubinstein y Asher Wolinsky (1986).</w:t>
      </w:r>
      <w:r>
        <w:t xml:space="preserve"> </w:t>
      </w:r>
      <w:r>
        <w:t xml:space="preserve">«The Nash Bargaining Solution in Economic Modelling»</w:t>
      </w:r>
      <w:r>
        <w:t xml:space="preserve">.</w:t>
      </w:r>
      <w:r>
        <w:t xml:space="preserve"> </w:t>
      </w:r>
      <w:r>
        <w:rPr>
          <w:i/>
          <w:iCs/>
        </w:rPr>
        <w:t xml:space="preserve">RAND Journal of Economics</w:t>
      </w:r>
      <w:r>
        <w:t xml:space="preserve"> </w:t>
      </w:r>
      <w:r>
        <w:t xml:space="preserve">17 (2): 176-88.</w:t>
      </w:r>
      <w:r>
        <w:t xml:space="preserve"> </w:t>
      </w:r>
      <w:hyperlink r:id="rId219">
        <w:r>
          <w:rPr>
            <w:rStyle w:val="Hyperlink"/>
          </w:rPr>
          <w:t xml:space="preserve">https://doi.org/10.2307/2555382</w:t>
        </w:r>
      </w:hyperlink>
      <w:r>
        <w:t xml:space="preserve">.</w:t>
      </w:r>
    </w:p>
    <w:bookmarkEnd w:id="220"/>
    <w:bookmarkStart w:id="221" w:name="ref_Bondareva1963Some"/>
    <w:p>
      <w:pPr>
        <w:pStyle w:val="Bibliography"/>
      </w:pPr>
      <w:r>
        <w:t xml:space="preserve">Bondareva, Olga N. (1963).</w:t>
      </w:r>
      <w:r>
        <w:t xml:space="preserve"> </w:t>
      </w:r>
      <w:r>
        <w:t xml:space="preserve">«Some Applications of Linear Programming Methods to the Theory of Cooperative Games»</w:t>
      </w:r>
      <w:r>
        <w:t xml:space="preserve">.</w:t>
      </w:r>
      <w:r>
        <w:t xml:space="preserve"> </w:t>
      </w:r>
      <w:r>
        <w:rPr>
          <w:i/>
          <w:iCs/>
        </w:rPr>
        <w:t xml:space="preserve">Problemy Kibernetiki</w:t>
      </w:r>
      <w:r>
        <w:t xml:space="preserve"> </w:t>
      </w:r>
      <w:r>
        <w:t xml:space="preserve">10: 119-39.</w:t>
      </w:r>
    </w:p>
    <w:bookmarkEnd w:id="221"/>
    <w:bookmarkStart w:id="222" w:name="ref_Bowley1924Mathematical"/>
    <w:p>
      <w:pPr>
        <w:pStyle w:val="Bibliography"/>
      </w:pPr>
      <w:r>
        <w:t xml:space="preserve">Bowley, Arthur L. (1924).</w:t>
      </w:r>
      <w:r>
        <w:t xml:space="preserve"> </w:t>
      </w:r>
      <w:r>
        <w:rPr>
          <w:i/>
          <w:iCs/>
        </w:rPr>
        <w:t xml:space="preserve">The Mathematical Groundwork of Economics</w:t>
      </w:r>
      <w:r>
        <w:t xml:space="preserve">. Oxford: Clarendon Press.</w:t>
      </w:r>
    </w:p>
    <w:bookmarkEnd w:id="222"/>
    <w:bookmarkStart w:id="224" w:name="ref_BranderSpencer1985Export"/>
    <w:p>
      <w:pPr>
        <w:pStyle w:val="Bibliography"/>
      </w:pPr>
      <w:r>
        <w:t xml:space="preserve">Brander, James A. y Barbara J. Spencer (1985).</w:t>
      </w:r>
      <w:r>
        <w:t xml:space="preserve"> </w:t>
      </w:r>
      <w:r>
        <w:t xml:space="preserve">«Export Subsidies and International Market Share Rivalry»</w:t>
      </w:r>
      <w:r>
        <w:t xml:space="preserve">.</w:t>
      </w:r>
      <w:r>
        <w:t xml:space="preserve"> </w:t>
      </w:r>
      <w:r>
        <w:rPr>
          <w:i/>
          <w:iCs/>
        </w:rPr>
        <w:t xml:space="preserve">Journal of International Economics</w:t>
      </w:r>
      <w:r>
        <w:t xml:space="preserve"> </w:t>
      </w:r>
      <w:r>
        <w:t xml:space="preserve">18 (1–2): 83-100.</w:t>
      </w:r>
      <w:r>
        <w:t xml:space="preserve"> </w:t>
      </w:r>
      <w:hyperlink r:id="rId223">
        <w:r>
          <w:rPr>
            <w:rStyle w:val="Hyperlink"/>
          </w:rPr>
          <w:t xml:space="preserve">https://doi.org/10.1016/0022-1996(85)90006-6</w:t>
        </w:r>
      </w:hyperlink>
      <w:r>
        <w:t xml:space="preserve">.</w:t>
      </w:r>
    </w:p>
    <w:bookmarkEnd w:id="224"/>
    <w:bookmarkStart w:id="225" w:name="ref_BulowKlemperer1996Auctions"/>
    <w:p>
      <w:pPr>
        <w:pStyle w:val="Bibliography"/>
      </w:pPr>
      <w:r>
        <w:t xml:space="preserve">Bulow, Jeremy y Paul Klemperer (1996).</w:t>
      </w:r>
      <w:r>
        <w:t xml:space="preserve"> </w:t>
      </w:r>
      <w:r>
        <w:t xml:space="preserve">«Auctions versus Negotiations»</w:t>
      </w:r>
      <w:r>
        <w:t xml:space="preserve">.</w:t>
      </w:r>
      <w:r>
        <w:t xml:space="preserve"> </w:t>
      </w:r>
      <w:r>
        <w:rPr>
          <w:i/>
          <w:iCs/>
        </w:rPr>
        <w:t xml:space="preserve">American Economic Review</w:t>
      </w:r>
      <w:r>
        <w:t xml:space="preserve"> </w:t>
      </w:r>
      <w:r>
        <w:t xml:space="preserve">86 (1): 180-94.</w:t>
      </w:r>
    </w:p>
    <w:bookmarkEnd w:id="225"/>
    <w:bookmarkStart w:id="227" w:name="ref_CapenClappCampbell1971Competitive"/>
    <w:p>
      <w:pPr>
        <w:pStyle w:val="Bibliography"/>
      </w:pPr>
      <w:r>
        <w:t xml:space="preserve">Capen, E. C., R. V. Clapp y W. M. Campbell (1971).</w:t>
      </w:r>
      <w:r>
        <w:t xml:space="preserve"> </w:t>
      </w:r>
      <w:r>
        <w:t xml:space="preserve">«Competitive Bidding in High-Risk Situations»</w:t>
      </w:r>
      <w:r>
        <w:t xml:space="preserve">.</w:t>
      </w:r>
      <w:r>
        <w:t xml:space="preserve"> </w:t>
      </w:r>
      <w:r>
        <w:rPr>
          <w:i/>
          <w:iCs/>
        </w:rPr>
        <w:t xml:space="preserve">Journal of Petroleum Technology</w:t>
      </w:r>
      <w:r>
        <w:t xml:space="preserve"> </w:t>
      </w:r>
      <w:r>
        <w:t xml:space="preserve">23 (6): 641-53.</w:t>
      </w:r>
      <w:r>
        <w:t xml:space="preserve"> </w:t>
      </w:r>
      <w:hyperlink r:id="rId226">
        <w:r>
          <w:rPr>
            <w:rStyle w:val="Hyperlink"/>
          </w:rPr>
          <w:t xml:space="preserve">https://doi.org/10.2118/2993-PA</w:t>
        </w:r>
      </w:hyperlink>
      <w:r>
        <w:t xml:space="preserve">.</w:t>
      </w:r>
    </w:p>
    <w:bookmarkEnd w:id="227"/>
    <w:bookmarkStart w:id="228" w:name="ref_ChoKreps1987Signaling"/>
    <w:p>
      <w:pPr>
        <w:pStyle w:val="Bibliography"/>
      </w:pPr>
      <w:r>
        <w:t xml:space="preserve">Cho, In-Koo y David M. Kreps (1987).</w:t>
      </w:r>
      <w:r>
        <w:t xml:space="preserve"> </w:t>
      </w:r>
      <w:r>
        <w:t xml:space="preserve">«Signaling Games and Stable Equilibria»</w:t>
      </w:r>
      <w:r>
        <w:t xml:space="preserve">.</w:t>
      </w:r>
      <w:r>
        <w:t xml:space="preserve"> </w:t>
      </w:r>
      <w:r>
        <w:rPr>
          <w:i/>
          <w:iCs/>
        </w:rPr>
        <w:t xml:space="preserve">Quarterly Journal of Economics</w:t>
      </w:r>
      <w:r>
        <w:t xml:space="preserve"> </w:t>
      </w:r>
      <w:r>
        <w:t xml:space="preserve">102 (2): 179-221.</w:t>
      </w:r>
    </w:p>
    <w:bookmarkEnd w:id="228"/>
    <w:bookmarkStart w:id="230" w:name="ref_Clarke1971Multipart"/>
    <w:p>
      <w:pPr>
        <w:pStyle w:val="Bibliography"/>
      </w:pPr>
      <w:r>
        <w:t xml:space="preserve">Clarke, Edward H. (1971).</w:t>
      </w:r>
      <w:r>
        <w:t xml:space="preserve"> </w:t>
      </w:r>
      <w:r>
        <w:t xml:space="preserve">«Multipart Pricing of Public Goods»</w:t>
      </w:r>
      <w:r>
        <w:t xml:space="preserve">.</w:t>
      </w:r>
      <w:r>
        <w:t xml:space="preserve"> </w:t>
      </w:r>
      <w:r>
        <w:rPr>
          <w:i/>
          <w:iCs/>
        </w:rPr>
        <w:t xml:space="preserve">Public Choice</w:t>
      </w:r>
      <w:r>
        <w:t xml:space="preserve"> </w:t>
      </w:r>
      <w:r>
        <w:t xml:space="preserve">11 (1): 17-33.</w:t>
      </w:r>
      <w:r>
        <w:t xml:space="preserve"> </w:t>
      </w:r>
      <w:hyperlink r:id="rId229">
        <w:r>
          <w:rPr>
            <w:rStyle w:val="Hyperlink"/>
          </w:rPr>
          <w:t xml:space="preserve">https://doi.org/10.1007/BF01726210</w:t>
        </w:r>
      </w:hyperlink>
      <w:r>
        <w:t xml:space="preserve">.</w:t>
      </w:r>
    </w:p>
    <w:bookmarkEnd w:id="230"/>
    <w:bookmarkStart w:id="232" w:name="ref_Coase1972Durability"/>
    <w:p>
      <w:pPr>
        <w:pStyle w:val="Bibliography"/>
      </w:pPr>
      <w:r>
        <w:t xml:space="preserve">Coase, Ronald H. (1972).</w:t>
      </w:r>
      <w:r>
        <w:t xml:space="preserve"> </w:t>
      </w:r>
      <w:r>
        <w:t xml:space="preserve">«Durability and Monopoly»</w:t>
      </w:r>
      <w:r>
        <w:t xml:space="preserve">.</w:t>
      </w:r>
      <w:r>
        <w:t xml:space="preserve"> </w:t>
      </w:r>
      <w:r>
        <w:rPr>
          <w:i/>
          <w:iCs/>
        </w:rPr>
        <w:t xml:space="preserve">Journal of Law and Economics</w:t>
      </w:r>
      <w:r>
        <w:t xml:space="preserve"> </w:t>
      </w:r>
      <w:r>
        <w:t xml:space="preserve">15 (1): 143-49.</w:t>
      </w:r>
      <w:r>
        <w:t xml:space="preserve"> </w:t>
      </w:r>
      <w:hyperlink r:id="rId231">
        <w:r>
          <w:rPr>
            <w:rStyle w:val="Hyperlink"/>
          </w:rPr>
          <w:t xml:space="preserve">https://doi.org/10.1086/466731</w:t>
        </w:r>
      </w:hyperlink>
      <w:r>
        <w:t xml:space="preserve">.</w:t>
      </w:r>
    </w:p>
    <w:bookmarkEnd w:id="232"/>
    <w:bookmarkStart w:id="234" w:name="ref_UE2023_2830"/>
    <w:p>
      <w:pPr>
        <w:pStyle w:val="Bibliography"/>
      </w:pPr>
      <w:r>
        <w:t xml:space="preserve">Comisión Europea (2023).</w:t>
      </w:r>
      <w:r>
        <w:t xml:space="preserve"> </w:t>
      </w:r>
      <w:r>
        <w:t xml:space="preserve">«Reglamento Delegado (UE) 2023/2830 de la Comisión, de 17 de octubre de 2023, por el que se completa la Directiva 2003/87/CE del Parlamento Europeo y del Consejo mediante normas relativas al calendario, la gestión y otros aspectos de la subasta de los derechos de emisión»</w:t>
      </w:r>
      <w:r>
        <w:t xml:space="preserve">. 2023.</w:t>
      </w:r>
      <w:r>
        <w:t xml:space="preserve"> </w:t>
      </w:r>
      <w:hyperlink r:id="rId233">
        <w:r>
          <w:rPr>
            <w:rStyle w:val="Hyperlink"/>
          </w:rPr>
          <w:t xml:space="preserve">https://www.boe.es/doue/2023/2830/L00001-00056.pdf</w:t>
        </w:r>
      </w:hyperlink>
      <w:r>
        <w:t xml:space="preserve">.</w:t>
      </w:r>
    </w:p>
    <w:bookmarkEnd w:id="234"/>
    <w:bookmarkStart w:id="236" w:name="ref_CNMC2022Constructoras"/>
    <w:p>
      <w:pPr>
        <w:pStyle w:val="Bibliography"/>
      </w:pPr>
      <w:r>
        <w:t xml:space="preserve">Comisión Nacional de los Mercados y la Competencia (2022).</w:t>
      </w:r>
      <w:r>
        <w:t xml:space="preserve"> </w:t>
      </w:r>
      <w:r>
        <w:t xml:space="preserve">«La CNMC multa con 203,6 millones a 6 de las principales constructoras de nuestro país por alterar durante más de 25 años el proceso competitivo en las licitaciones de construcción de infraestructuras»</w:t>
      </w:r>
      <w:r>
        <w:t xml:space="preserve">. 7 de julio de 2022.</w:t>
      </w:r>
      <w:r>
        <w:t xml:space="preserve"> </w:t>
      </w:r>
      <w:hyperlink r:id="rId235">
        <w:r>
          <w:rPr>
            <w:rStyle w:val="Hyperlink"/>
          </w:rPr>
          <w:t xml:space="preserve">https://www.cnmc.es/prensa/sancionador-obra-civil-20220707</w:t>
        </w:r>
      </w:hyperlink>
      <w:r>
        <w:t xml:space="preserve">.</w:t>
      </w:r>
    </w:p>
    <w:bookmarkEnd w:id="236"/>
    <w:bookmarkStart w:id="238" w:name="ref_Nobel2020Scientific"/>
    <w:p>
      <w:pPr>
        <w:pStyle w:val="Bibliography"/>
      </w:pPr>
      <w:r>
        <w:t xml:space="preserve">Comité del Premio de Ciencias Económicas en Memoria de Alfred Nobel (2020).</w:t>
      </w:r>
      <w:r>
        <w:t xml:space="preserve"> </w:t>
      </w:r>
      <w:r>
        <w:t xml:space="preserve">«Improvements to Auction Theory and Inventions of New Auction Formats. Scientific Background on the Sveriges Riksbank Prize in Economic Sciences in Memory of Alfred Nobel 2020»</w:t>
      </w:r>
      <w:r>
        <w:t xml:space="preserve">. Estocolmo: Real Academia Sueca de Ciencias.</w:t>
      </w:r>
      <w:r>
        <w:t xml:space="preserve"> </w:t>
      </w:r>
      <w:hyperlink r:id="rId237">
        <w:r>
          <w:rPr>
            <w:rStyle w:val="Hyperlink"/>
          </w:rPr>
          <w:t xml:space="preserve">https://www.nobelprize.org/uploads/2020/09/advanced-economicsciencesprize2020.pdf</w:t>
        </w:r>
      </w:hyperlink>
      <w:r>
        <w:t xml:space="preserve">.</w:t>
      </w:r>
    </w:p>
    <w:bookmarkEnd w:id="238"/>
    <w:bookmarkStart w:id="239" w:name="ref_Cournot1838Recherches"/>
    <w:p>
      <w:pPr>
        <w:pStyle w:val="Bibliography"/>
      </w:pPr>
      <w:r>
        <w:t xml:space="preserve">Cournot, Antoine Augustin (1838).</w:t>
      </w:r>
      <w:r>
        <w:t xml:space="preserve"> </w:t>
      </w:r>
      <w:r>
        <w:rPr>
          <w:i/>
          <w:iCs/>
        </w:rPr>
        <w:t xml:space="preserve">Recherches sur les principes mathématiques de la théorie des richesses</w:t>
      </w:r>
      <w:r>
        <w:t xml:space="preserve">. París: Hachette.</w:t>
      </w:r>
    </w:p>
    <w:bookmarkEnd w:id="239"/>
    <w:bookmarkStart w:id="241" w:name="ref_DalBo2005Cooperation"/>
    <w:p>
      <w:pPr>
        <w:pStyle w:val="Bibliography"/>
      </w:pPr>
      <w:r>
        <w:t xml:space="preserve">Dal Bó, Pedro (2005).</w:t>
      </w:r>
      <w:r>
        <w:t xml:space="preserve"> </w:t>
      </w:r>
      <w:r>
        <w:t xml:space="preserve">«Cooperation under the Shadow of the Future: Experimental Evidence from Infinitely Repeated Games»</w:t>
      </w:r>
      <w:r>
        <w:t xml:space="preserve">.</w:t>
      </w:r>
      <w:r>
        <w:t xml:space="preserve"> </w:t>
      </w:r>
      <w:r>
        <w:rPr>
          <w:i/>
          <w:iCs/>
        </w:rPr>
        <w:t xml:space="preserve">American Economic Review</w:t>
      </w:r>
      <w:r>
        <w:t xml:space="preserve"> </w:t>
      </w:r>
      <w:r>
        <w:t xml:space="preserve">95 (5): 1591-1604.</w:t>
      </w:r>
      <w:r>
        <w:t xml:space="preserve"> </w:t>
      </w:r>
      <w:hyperlink r:id="rId240">
        <w:r>
          <w:rPr>
            <w:rStyle w:val="Hyperlink"/>
          </w:rPr>
          <w:t xml:space="preserve">https://doi.org/10.1257/000282805775014434</w:t>
        </w:r>
      </w:hyperlink>
      <w:r>
        <w:t xml:space="preserve">.</w:t>
      </w:r>
    </w:p>
    <w:bookmarkEnd w:id="241"/>
    <w:bookmarkStart w:id="242" w:name="ref_DasguptaHammondMaskin1979Imple_66024"/>
    <w:p>
      <w:pPr>
        <w:pStyle w:val="Bibliography"/>
      </w:pPr>
      <w:r>
        <w:t xml:space="preserve">Dasgupta, Partha, Peter Hammond y Eric Maskin (1979).</w:t>
      </w:r>
      <w:r>
        <w:t xml:space="preserve"> </w:t>
      </w:r>
      <w:r>
        <w:t xml:space="preserve">«The Implementation of Social Choice Rules: Some General Results on Incentive Compatibility»</w:t>
      </w:r>
      <w:r>
        <w:t xml:space="preserve">.</w:t>
      </w:r>
      <w:r>
        <w:t xml:space="preserve"> </w:t>
      </w:r>
      <w:r>
        <w:rPr>
          <w:i/>
          <w:iCs/>
        </w:rPr>
        <w:t xml:space="preserve">Review of Economic Studies</w:t>
      </w:r>
      <w:r>
        <w:t xml:space="preserve"> </w:t>
      </w:r>
      <w:r>
        <w:t xml:space="preserve">46 (2): 185-216.</w:t>
      </w:r>
    </w:p>
    <w:bookmarkEnd w:id="242"/>
    <w:bookmarkStart w:id="244" w:name="ref_DebreuScarf1963Limit"/>
    <w:p>
      <w:pPr>
        <w:pStyle w:val="Bibliography"/>
      </w:pPr>
      <w:r>
        <w:t xml:space="preserve">Debreu, Gérard y Herbert Scarf (1963).</w:t>
      </w:r>
      <w:r>
        <w:t xml:space="preserve"> </w:t>
      </w:r>
      <w:r>
        <w:t xml:space="preserve">«A Limit Theorem on the Core of an Economy»</w:t>
      </w:r>
      <w:r>
        <w:t xml:space="preserve">.</w:t>
      </w:r>
      <w:r>
        <w:t xml:space="preserve"> </w:t>
      </w:r>
      <w:r>
        <w:rPr>
          <w:i/>
          <w:iCs/>
        </w:rPr>
        <w:t xml:space="preserve">International Economic Review</w:t>
      </w:r>
      <w:r>
        <w:t xml:space="preserve"> </w:t>
      </w:r>
      <w:r>
        <w:t xml:space="preserve">4 (3): 235-46.</w:t>
      </w:r>
      <w:r>
        <w:t xml:space="preserve"> </w:t>
      </w:r>
      <w:hyperlink r:id="rId243">
        <w:r>
          <w:rPr>
            <w:rStyle w:val="Hyperlink"/>
          </w:rPr>
          <w:t xml:space="preserve">https://doi.org/10.2307/2525306</w:t>
        </w:r>
      </w:hyperlink>
      <w:r>
        <w:t xml:space="preserve">.</w:t>
      </w:r>
    </w:p>
    <w:bookmarkEnd w:id="244"/>
    <w:bookmarkStart w:id="246" w:name="ref_Dixit1980Role"/>
    <w:p>
      <w:pPr>
        <w:pStyle w:val="Bibliography"/>
      </w:pPr>
      <w:r>
        <w:t xml:space="preserve">Dixit, Avinash (1980).</w:t>
      </w:r>
      <w:r>
        <w:t xml:space="preserve"> </w:t>
      </w:r>
      <w:r>
        <w:t xml:space="preserve">«The Role of Investment in Entry-Deterrence»</w:t>
      </w:r>
      <w:r>
        <w:t xml:space="preserve">.</w:t>
      </w:r>
      <w:r>
        <w:t xml:space="preserve"> </w:t>
      </w:r>
      <w:r>
        <w:rPr>
          <w:i/>
          <w:iCs/>
        </w:rPr>
        <w:t xml:space="preserve">Economic Journal</w:t>
      </w:r>
      <w:r>
        <w:t xml:space="preserve"> </w:t>
      </w:r>
      <w:r>
        <w:t xml:space="preserve">90 (357): 95-106.</w:t>
      </w:r>
      <w:r>
        <w:t xml:space="preserve"> </w:t>
      </w:r>
      <w:hyperlink r:id="rId245">
        <w:r>
          <w:rPr>
            <w:rStyle w:val="Hyperlink"/>
          </w:rPr>
          <w:t xml:space="preserve">https://doi.org/10.2307/2231658</w:t>
        </w:r>
      </w:hyperlink>
      <w:r>
        <w:t xml:space="preserve">.</w:t>
      </w:r>
    </w:p>
    <w:bookmarkEnd w:id="246"/>
    <w:bookmarkStart w:id="248" w:name="ref_Friedman1971Supergames"/>
    <w:p>
      <w:pPr>
        <w:pStyle w:val="Bibliography"/>
      </w:pPr>
      <w:r>
        <w:t xml:space="preserve">Friedman, James W. (1971).</w:t>
      </w:r>
      <w:r>
        <w:t xml:space="preserve"> </w:t>
      </w:r>
      <w:r>
        <w:t xml:space="preserve">«A Non-cooperative Equilibrium for Supergames»</w:t>
      </w:r>
      <w:r>
        <w:t xml:space="preserve">.</w:t>
      </w:r>
      <w:r>
        <w:t xml:space="preserve"> </w:t>
      </w:r>
      <w:r>
        <w:rPr>
          <w:i/>
          <w:iCs/>
        </w:rPr>
        <w:t xml:space="preserve">Review of Economic Studies</w:t>
      </w:r>
      <w:r>
        <w:t xml:space="preserve"> </w:t>
      </w:r>
      <w:r>
        <w:t xml:space="preserve">38 (1): 1-12.</w:t>
      </w:r>
      <w:r>
        <w:t xml:space="preserve"> </w:t>
      </w:r>
      <w:hyperlink r:id="rId247">
        <w:r>
          <w:rPr>
            <w:rStyle w:val="Hyperlink"/>
          </w:rPr>
          <w:t xml:space="preserve">https://doi.org/10.2307/2296617</w:t>
        </w:r>
      </w:hyperlink>
      <w:r>
        <w:t xml:space="preserve">.</w:t>
      </w:r>
    </w:p>
    <w:bookmarkEnd w:id="248"/>
    <w:bookmarkStart w:id="250" w:name="ref_FudenbergMaskin1986Folk"/>
    <w:p>
      <w:pPr>
        <w:pStyle w:val="Bibliography"/>
      </w:pPr>
      <w:r>
        <w:t xml:space="preserve">Fudenberg, Drew y Eric Maskin (1986).</w:t>
      </w:r>
      <w:r>
        <w:t xml:space="preserve"> </w:t>
      </w:r>
      <w:r>
        <w:t xml:space="preserve">«The Folk Theorem in Repeated Games with Discounting or with Incomplete Information»</w:t>
      </w:r>
      <w:r>
        <w:t xml:space="preserve">.</w:t>
      </w:r>
      <w:r>
        <w:t xml:space="preserve"> </w:t>
      </w:r>
      <w:r>
        <w:rPr>
          <w:i/>
          <w:iCs/>
        </w:rPr>
        <w:t xml:space="preserve">Econometrica</w:t>
      </w:r>
      <w:r>
        <w:t xml:space="preserve"> </w:t>
      </w:r>
      <w:r>
        <w:t xml:space="preserve">54 (3): 533-54.</w:t>
      </w:r>
      <w:r>
        <w:t xml:space="preserve"> </w:t>
      </w:r>
      <w:hyperlink r:id="rId249">
        <w:r>
          <w:rPr>
            <w:rStyle w:val="Hyperlink"/>
          </w:rPr>
          <w:t xml:space="preserve">https://doi.org/10.2307/1911307</w:t>
        </w:r>
      </w:hyperlink>
      <w:r>
        <w:t xml:space="preserve">.</w:t>
      </w:r>
    </w:p>
    <w:bookmarkEnd w:id="250"/>
    <w:bookmarkStart w:id="251" w:name="ref_FudenbergTirole1991Game"/>
    <w:p>
      <w:pPr>
        <w:pStyle w:val="Bibliography"/>
      </w:pPr>
      <w:r>
        <w:t xml:space="preserve">Fudenberg, Drew y Jean Tirole (1991).</w:t>
      </w:r>
      <w:r>
        <w:t xml:space="preserve"> </w:t>
      </w:r>
      <w:r>
        <w:rPr>
          <w:i/>
          <w:iCs/>
        </w:rPr>
        <w:t xml:space="preserve">Game Theory</w:t>
      </w:r>
      <w:r>
        <w:t xml:space="preserve">. Cambridge (Massachusetts): MIT Press.</w:t>
      </w:r>
    </w:p>
    <w:bookmarkEnd w:id="251"/>
    <w:bookmarkStart w:id="253" w:name="ref_GaleShapley1962College"/>
    <w:p>
      <w:pPr>
        <w:pStyle w:val="Bibliography"/>
      </w:pPr>
      <w:r>
        <w:t xml:space="preserve">Gale, David y Lloyd S. Shapley (1962).</w:t>
      </w:r>
      <w:r>
        <w:t xml:space="preserve"> </w:t>
      </w:r>
      <w:r>
        <w:t xml:space="preserve">«College Admissions and the Stability of Marriage»</w:t>
      </w:r>
      <w:r>
        <w:t xml:space="preserve">.</w:t>
      </w:r>
      <w:r>
        <w:t xml:space="preserve"> </w:t>
      </w:r>
      <w:r>
        <w:rPr>
          <w:i/>
          <w:iCs/>
        </w:rPr>
        <w:t xml:space="preserve">American Mathematical Monthly</w:t>
      </w:r>
      <w:r>
        <w:t xml:space="preserve"> </w:t>
      </w:r>
      <w:r>
        <w:t xml:space="preserve">69 (1): 9-15.</w:t>
      </w:r>
      <w:r>
        <w:t xml:space="preserve"> </w:t>
      </w:r>
      <w:hyperlink r:id="rId252">
        <w:r>
          <w:rPr>
            <w:rStyle w:val="Hyperlink"/>
          </w:rPr>
          <w:t xml:space="preserve">https://doi.org/10.1080/00029890.1962.11989827</w:t>
        </w:r>
      </w:hyperlink>
      <w:r>
        <w:t xml:space="preserve">.</w:t>
      </w:r>
    </w:p>
    <w:bookmarkEnd w:id="253"/>
    <w:bookmarkStart w:id="255" w:name="ref_Gibbard1973Manipulation"/>
    <w:p>
      <w:pPr>
        <w:pStyle w:val="Bibliography"/>
      </w:pPr>
      <w:r>
        <w:t xml:space="preserve">Gibbard, Allan (1973).</w:t>
      </w:r>
      <w:r>
        <w:t xml:space="preserve"> </w:t>
      </w:r>
      <w:r>
        <w:t xml:space="preserve">«Manipulation of Voting Schemes: A General Result»</w:t>
      </w:r>
      <w:r>
        <w:t xml:space="preserve">.</w:t>
      </w:r>
      <w:r>
        <w:t xml:space="preserve"> </w:t>
      </w:r>
      <w:r>
        <w:rPr>
          <w:i/>
          <w:iCs/>
        </w:rPr>
        <w:t xml:space="preserve">Econometrica</w:t>
      </w:r>
      <w:r>
        <w:t xml:space="preserve"> </w:t>
      </w:r>
      <w:r>
        <w:t xml:space="preserve">41 (4): 587-601.</w:t>
      </w:r>
      <w:r>
        <w:t xml:space="preserve"> </w:t>
      </w:r>
      <w:hyperlink r:id="rId254">
        <w:r>
          <w:rPr>
            <w:rStyle w:val="Hyperlink"/>
          </w:rPr>
          <w:t xml:space="preserve">https://doi.org/10.2307/1914083</w:t>
        </w:r>
      </w:hyperlink>
      <w:r>
        <w:t xml:space="preserve">.</w:t>
      </w:r>
    </w:p>
    <w:bookmarkEnd w:id="255"/>
    <w:bookmarkStart w:id="257" w:name="ref_Gibbons1992Game"/>
    <w:p>
      <w:pPr>
        <w:pStyle w:val="Bibliography"/>
      </w:pPr>
      <w:r>
        <w:t xml:space="preserve">Gibbons, Robert (1992).</w:t>
      </w:r>
      <w:r>
        <w:t xml:space="preserve"> </w:t>
      </w:r>
      <w:r>
        <w:rPr>
          <w:i/>
          <w:iCs/>
        </w:rPr>
        <w:t xml:space="preserve">Game Theory for Applied Economists</w:t>
      </w:r>
      <w:r>
        <w:t xml:space="preserve">. Princeton: Princeton University Press.</w:t>
      </w:r>
      <w:r>
        <w:t xml:space="preserve"> </w:t>
      </w:r>
      <w:hyperlink r:id="rId256">
        <w:r>
          <w:rPr>
            <w:rStyle w:val="Hyperlink"/>
          </w:rPr>
          <w:t xml:space="preserve">https://doi.org/10.1515/9781400835881</w:t>
        </w:r>
      </w:hyperlink>
      <w:r>
        <w:t xml:space="preserve">.</w:t>
      </w:r>
    </w:p>
    <w:bookmarkEnd w:id="257"/>
    <w:bookmarkStart w:id="258" w:name="ref_Gillies1959Solutions"/>
    <w:p>
      <w:pPr>
        <w:pStyle w:val="Bibliography"/>
      </w:pPr>
      <w:r>
        <w:t xml:space="preserve">Gillies, Donald B. (1959).</w:t>
      </w:r>
      <w:r>
        <w:t xml:space="preserve"> </w:t>
      </w:r>
      <w:r>
        <w:t xml:space="preserve">«Solutions to General Non-Zero-Sum Games»</w:t>
      </w:r>
      <w:r>
        <w:t xml:space="preserve">. En</w:t>
      </w:r>
      <w:r>
        <w:t xml:space="preserve"> </w:t>
      </w:r>
      <w:r>
        <w:rPr>
          <w:i/>
          <w:iCs/>
        </w:rPr>
        <w:t xml:space="preserve">Contributions to the Theory of Games IV</w:t>
      </w:r>
      <w:r>
        <w:t xml:space="preserve">, editado por Albert W. Tucker y R. Duncan Luce, 47-85. Annals of Mathematics Studies 40. Princeton: Princeton University Press.</w:t>
      </w:r>
    </w:p>
    <w:bookmarkEnd w:id="258"/>
    <w:bookmarkStart w:id="260" w:name="ref_Groves1973Incentives"/>
    <w:p>
      <w:pPr>
        <w:pStyle w:val="Bibliography"/>
      </w:pPr>
      <w:r>
        <w:t xml:space="preserve">Groves, Theodore (1973).</w:t>
      </w:r>
      <w:r>
        <w:t xml:space="preserve"> </w:t>
      </w:r>
      <w:r>
        <w:t xml:space="preserve">«Incentives in Teams»</w:t>
      </w:r>
      <w:r>
        <w:t xml:space="preserve">.</w:t>
      </w:r>
      <w:r>
        <w:t xml:space="preserve"> </w:t>
      </w:r>
      <w:r>
        <w:rPr>
          <w:i/>
          <w:iCs/>
        </w:rPr>
        <w:t xml:space="preserve">Econometrica</w:t>
      </w:r>
      <w:r>
        <w:t xml:space="preserve"> </w:t>
      </w:r>
      <w:r>
        <w:t xml:space="preserve">41 (4): 617-31.</w:t>
      </w:r>
      <w:r>
        <w:t xml:space="preserve"> </w:t>
      </w:r>
      <w:hyperlink r:id="rId259">
        <w:r>
          <w:rPr>
            <w:rStyle w:val="Hyperlink"/>
          </w:rPr>
          <w:t xml:space="preserve">https://doi.org/10.2307/1914085</w:t>
        </w:r>
      </w:hyperlink>
      <w:r>
        <w:t xml:space="preserve">.</w:t>
      </w:r>
    </w:p>
    <w:bookmarkEnd w:id="260"/>
    <w:bookmarkStart w:id="262" w:name="ref_GuthSchmittbergerSchwarze1982U_53756"/>
    <w:p>
      <w:pPr>
        <w:pStyle w:val="Bibliography"/>
      </w:pPr>
      <w:r>
        <w:t xml:space="preserve">Güth, Werner, Rolf Schmittberger y Bernd Schwarze (1982).</w:t>
      </w:r>
      <w:r>
        <w:t xml:space="preserve"> </w:t>
      </w:r>
      <w:r>
        <w:t xml:space="preserve">«An Experimental Analysis of Ultimatum Bargaining»</w:t>
      </w:r>
      <w:r>
        <w:t xml:space="preserve">.</w:t>
      </w:r>
      <w:r>
        <w:t xml:space="preserve"> </w:t>
      </w:r>
      <w:r>
        <w:rPr>
          <w:i/>
          <w:iCs/>
        </w:rPr>
        <w:t xml:space="preserve">Journal of Economic Behavior &amp; Organization</w:t>
      </w:r>
      <w:r>
        <w:t xml:space="preserve"> </w:t>
      </w:r>
      <w:r>
        <w:t xml:space="preserve">3 (4): 367-88.</w:t>
      </w:r>
      <w:r>
        <w:t xml:space="preserve"> </w:t>
      </w:r>
      <w:hyperlink r:id="rId261">
        <w:r>
          <w:rPr>
            <w:rStyle w:val="Hyperlink"/>
          </w:rPr>
          <w:t xml:space="preserve">https://doi.org/10.1016/0167-2681(82)90011-7</w:t>
        </w:r>
      </w:hyperlink>
      <w:r>
        <w:t xml:space="preserve">.</w:t>
      </w:r>
    </w:p>
    <w:bookmarkEnd w:id="262"/>
    <w:bookmarkStart w:id="263" w:name="ref_Harsanyi1967Games"/>
    <w:p>
      <w:pPr>
        <w:pStyle w:val="Bibliography"/>
      </w:pPr>
      <w:r>
        <w:t xml:space="preserve">Harsanyi, John C. (1967–1968).</w:t>
      </w:r>
      <w:r>
        <w:t xml:space="preserve"> </w:t>
      </w:r>
      <w:r>
        <w:t xml:space="preserve">«Games with Incomplete Information Played by</w:t>
      </w:r>
      <w:r>
        <w:t xml:space="preserve"> </w:t>
      </w:r>
      <w:r>
        <w:t xml:space="preserve">“Bayesian”</w:t>
      </w:r>
      <w:r>
        <w:t xml:space="preserve"> </w:t>
      </w:r>
      <w:r>
        <w:t xml:space="preserve">Players, I–III»</w:t>
      </w:r>
      <w:r>
        <w:t xml:space="preserve">.</w:t>
      </w:r>
      <w:r>
        <w:t xml:space="preserve"> </w:t>
      </w:r>
      <w:r>
        <w:rPr>
          <w:i/>
          <w:iCs/>
        </w:rPr>
        <w:t xml:space="preserve">Management Science</w:t>
      </w:r>
      <w:r>
        <w:t xml:space="preserve"> </w:t>
      </w:r>
      <w:r>
        <w:t xml:space="preserve">14 (3, 5 y 7): 159-82, 320-34, 486-502.</w:t>
      </w:r>
    </w:p>
    <w:bookmarkEnd w:id="263"/>
    <w:bookmarkStart w:id="265" w:name="ref_Harsanyi1973Games"/>
    <w:p>
      <w:pPr>
        <w:pStyle w:val="Bibliography"/>
      </w:pPr>
      <w:r>
        <w:t xml:space="preserve">Harsanyi, John C. (1973).</w:t>
      </w:r>
      <w:r>
        <w:t xml:space="preserve"> </w:t>
      </w:r>
      <w:r>
        <w:t xml:space="preserve">«Games with Randomly Disturbed Payoffs: A New Rationale for Mixed-Strategy Equilibrium Points»</w:t>
      </w:r>
      <w:r>
        <w:t xml:space="preserve">.</w:t>
      </w:r>
      <w:r>
        <w:t xml:space="preserve"> </w:t>
      </w:r>
      <w:r>
        <w:rPr>
          <w:i/>
          <w:iCs/>
        </w:rPr>
        <w:t xml:space="preserve">International Journal of Game Theory</w:t>
      </w:r>
      <w:r>
        <w:t xml:space="preserve"> </w:t>
      </w:r>
      <w:r>
        <w:t xml:space="preserve">2 (1): 1-23.</w:t>
      </w:r>
      <w:r>
        <w:t xml:space="preserve"> </w:t>
      </w:r>
      <w:hyperlink r:id="rId264">
        <w:r>
          <w:rPr>
            <w:rStyle w:val="Hyperlink"/>
          </w:rPr>
          <w:t xml:space="preserve">https://doi.org/10.1007/BF01737554</w:t>
        </w:r>
      </w:hyperlink>
      <w:r>
        <w:t xml:space="preserve">.</w:t>
      </w:r>
    </w:p>
    <w:bookmarkEnd w:id="265"/>
    <w:bookmarkStart w:id="267" w:name="ref_Holt1980Competitive"/>
    <w:p>
      <w:pPr>
        <w:pStyle w:val="Bibliography"/>
      </w:pPr>
      <w:r>
        <w:t xml:space="preserve">Holt, Charles A. (1980).</w:t>
      </w:r>
      <w:r>
        <w:t xml:space="preserve"> </w:t>
      </w:r>
      <w:r>
        <w:t xml:space="preserve">«Competitive Bidding for Contracts under Alternative Auction Procedures»</w:t>
      </w:r>
      <w:r>
        <w:t xml:space="preserve">.</w:t>
      </w:r>
      <w:r>
        <w:t xml:space="preserve"> </w:t>
      </w:r>
      <w:r>
        <w:rPr>
          <w:i/>
          <w:iCs/>
        </w:rPr>
        <w:t xml:space="preserve">Journal of Political Economy</w:t>
      </w:r>
      <w:r>
        <w:t xml:space="preserve"> </w:t>
      </w:r>
      <w:r>
        <w:t xml:space="preserve">88 (3): 433-45.</w:t>
      </w:r>
      <w:r>
        <w:t xml:space="preserve"> </w:t>
      </w:r>
      <w:hyperlink r:id="rId266">
        <w:r>
          <w:rPr>
            <w:rStyle w:val="Hyperlink"/>
          </w:rPr>
          <w:t xml:space="preserve">https://doi.org/10.1086/260878</w:t>
        </w:r>
      </w:hyperlink>
      <w:r>
        <w:t xml:space="preserve">.</w:t>
      </w:r>
    </w:p>
    <w:bookmarkEnd w:id="267"/>
    <w:bookmarkStart w:id="268" w:name="ref_Hurwicz1960Optimality"/>
    <w:p>
      <w:pPr>
        <w:pStyle w:val="Bibliography"/>
      </w:pPr>
      <w:r>
        <w:t xml:space="preserve">Hurwicz, Leonid (1960).</w:t>
      </w:r>
      <w:r>
        <w:t xml:space="preserve"> </w:t>
      </w:r>
      <w:r>
        <w:t xml:space="preserve">«Optimality and Informational Efficiency in Resource Allocation Processes»</w:t>
      </w:r>
      <w:r>
        <w:t xml:space="preserve">. En</w:t>
      </w:r>
      <w:r>
        <w:t xml:space="preserve"> </w:t>
      </w:r>
      <w:r>
        <w:rPr>
          <w:i/>
          <w:iCs/>
        </w:rPr>
        <w:t xml:space="preserve">Mathematical Methods in the Social Sciences, 1959</w:t>
      </w:r>
      <w:r>
        <w:t xml:space="preserve">, editado por Kenneth J. Arrow, Samuel Karlin y Patrick Suppes. Stanford: Stanford University Press.</w:t>
      </w:r>
    </w:p>
    <w:bookmarkEnd w:id="268"/>
    <w:bookmarkStart w:id="269" w:name="ref_Hurwicz1972Informationally"/>
    <w:p>
      <w:pPr>
        <w:pStyle w:val="Bibliography"/>
      </w:pPr>
      <w:r>
        <w:t xml:space="preserve">Hurwicz, Leonid (1972).</w:t>
      </w:r>
      <w:r>
        <w:t xml:space="preserve"> </w:t>
      </w:r>
      <w:r>
        <w:t xml:space="preserve">«On Informationally Decentralized Systems»</w:t>
      </w:r>
      <w:r>
        <w:t xml:space="preserve">. En</w:t>
      </w:r>
      <w:r>
        <w:t xml:space="preserve"> </w:t>
      </w:r>
      <w:r>
        <w:rPr>
          <w:i/>
          <w:iCs/>
        </w:rPr>
        <w:t xml:space="preserve">Decision and Organization: A Volume in Honor of Jacob Marschak</w:t>
      </w:r>
      <w:r>
        <w:t xml:space="preserve">, editado por C. B. McGuire y Roy Radner, 297-336. Ámsterdam: North-Holland.</w:t>
      </w:r>
    </w:p>
    <w:bookmarkEnd w:id="269"/>
    <w:bookmarkStart w:id="271" w:name="ref_Johnson1953Optimum"/>
    <w:p>
      <w:pPr>
        <w:pStyle w:val="Bibliography"/>
      </w:pPr>
      <w:r>
        <w:t xml:space="preserve">Johnson, Harry G. (1953).</w:t>
      </w:r>
      <w:r>
        <w:t xml:space="preserve"> </w:t>
      </w:r>
      <w:r>
        <w:t xml:space="preserve">«Optimum Tariffs and Retaliation»</w:t>
      </w:r>
      <w:r>
        <w:t xml:space="preserve">.</w:t>
      </w:r>
      <w:r>
        <w:t xml:space="preserve"> </w:t>
      </w:r>
      <w:r>
        <w:rPr>
          <w:i/>
          <w:iCs/>
        </w:rPr>
        <w:t xml:space="preserve">Review of Economic Studies</w:t>
      </w:r>
      <w:r>
        <w:t xml:space="preserve"> </w:t>
      </w:r>
      <w:r>
        <w:t xml:space="preserve">21 (2): 142-53.</w:t>
      </w:r>
      <w:r>
        <w:t xml:space="preserve"> </w:t>
      </w:r>
      <w:hyperlink r:id="rId270">
        <w:r>
          <w:rPr>
            <w:rStyle w:val="Hyperlink"/>
          </w:rPr>
          <w:t xml:space="preserve">https://doi.org/10.2307/2296006</w:t>
        </w:r>
      </w:hyperlink>
      <w:r>
        <w:t xml:space="preserve">.</w:t>
      </w:r>
    </w:p>
    <w:bookmarkEnd w:id="271"/>
    <w:bookmarkStart w:id="272" w:name="ref_KagelLevin1986Winners"/>
    <w:p>
      <w:pPr>
        <w:pStyle w:val="Bibliography"/>
      </w:pPr>
      <w:r>
        <w:t xml:space="preserve">Kagel, John H. y Dan Levin (1986).</w:t>
      </w:r>
      <w:r>
        <w:t xml:space="preserve"> </w:t>
      </w:r>
      <w:r>
        <w:t xml:space="preserve">«The Winner’s Curse and Public Information in Common Value Auctions»</w:t>
      </w:r>
      <w:r>
        <w:t xml:space="preserve">.</w:t>
      </w:r>
      <w:r>
        <w:t xml:space="preserve"> </w:t>
      </w:r>
      <w:r>
        <w:rPr>
          <w:i/>
          <w:iCs/>
        </w:rPr>
        <w:t xml:space="preserve">American Economic Review</w:t>
      </w:r>
      <w:r>
        <w:t xml:space="preserve"> </w:t>
      </w:r>
      <w:r>
        <w:t xml:space="preserve">76 (5): 894-920.</w:t>
      </w:r>
    </w:p>
    <w:bookmarkEnd w:id="272"/>
    <w:bookmarkStart w:id="274" w:name="ref_KagelLevin1993Independent"/>
    <w:p>
      <w:pPr>
        <w:pStyle w:val="Bibliography"/>
      </w:pPr>
      <w:r>
        <w:t xml:space="preserve">Kagel, John H. y Dan Levin (1993).</w:t>
      </w:r>
      <w:r>
        <w:t xml:space="preserve"> </w:t>
      </w:r>
      <w:r>
        <w:t xml:space="preserve">«Independent Private Value Auctions: Bidder Behaviour in First-, Second- and Third-Price Auctions with Varying Numbers of Bidders»</w:t>
      </w:r>
      <w:r>
        <w:t xml:space="preserve">.</w:t>
      </w:r>
      <w:r>
        <w:t xml:space="preserve"> </w:t>
      </w:r>
      <w:r>
        <w:rPr>
          <w:i/>
          <w:iCs/>
        </w:rPr>
        <w:t xml:space="preserve">Economic Journal</w:t>
      </w:r>
      <w:r>
        <w:t xml:space="preserve"> </w:t>
      </w:r>
      <w:r>
        <w:t xml:space="preserve">103 (419): 868-79.</w:t>
      </w:r>
      <w:r>
        <w:t xml:space="preserve"> </w:t>
      </w:r>
      <w:hyperlink r:id="rId273">
        <w:r>
          <w:rPr>
            <w:rStyle w:val="Hyperlink"/>
          </w:rPr>
          <w:t xml:space="preserve">https://doi.org/10.2307/2234706</w:t>
        </w:r>
      </w:hyperlink>
      <w:r>
        <w:t xml:space="preserve">.</w:t>
      </w:r>
    </w:p>
    <w:bookmarkEnd w:id="274"/>
    <w:bookmarkStart w:id="276" w:name="ref_Kakutani1941Generalization"/>
    <w:p>
      <w:pPr>
        <w:pStyle w:val="Bibliography"/>
      </w:pPr>
      <w:r>
        <w:t xml:space="preserve">Kakutani, Shizuo (1941).</w:t>
      </w:r>
      <w:r>
        <w:t xml:space="preserve"> </w:t>
      </w:r>
      <w:r>
        <w:t xml:space="preserve">«A Generalization of Brouwer’s Fixed Point Theorem»</w:t>
      </w:r>
      <w:r>
        <w:t xml:space="preserve">.</w:t>
      </w:r>
      <w:r>
        <w:t xml:space="preserve"> </w:t>
      </w:r>
      <w:r>
        <w:rPr>
          <w:i/>
          <w:iCs/>
        </w:rPr>
        <w:t xml:space="preserve">Duke Mathematical Journal</w:t>
      </w:r>
      <w:r>
        <w:t xml:space="preserve"> </w:t>
      </w:r>
      <w:r>
        <w:t xml:space="preserve">8 (3): 457-59.</w:t>
      </w:r>
      <w:r>
        <w:t xml:space="preserve"> </w:t>
      </w:r>
      <w:hyperlink r:id="rId275">
        <w:r>
          <w:rPr>
            <w:rStyle w:val="Hyperlink"/>
          </w:rPr>
          <w:t xml:space="preserve">https://doi.org/10.1215/S0012-7094-41-00838-4</w:t>
        </w:r>
      </w:hyperlink>
      <w:r>
        <w:t xml:space="preserve">.</w:t>
      </w:r>
    </w:p>
    <w:bookmarkEnd w:id="276"/>
    <w:bookmarkStart w:id="278" w:name="ref_KalaiSametStanford1988Note"/>
    <w:p>
      <w:pPr>
        <w:pStyle w:val="Bibliography"/>
      </w:pPr>
      <w:r>
        <w:t xml:space="preserve">Kalai, Ehud, Dov Samet y William Stanford (1988).</w:t>
      </w:r>
      <w:r>
        <w:t xml:space="preserve"> </w:t>
      </w:r>
      <w:r>
        <w:t xml:space="preserve">«A Note on Reactive Equilibria in the Discounted Prisoner’s Dilemma and Associated Games»</w:t>
      </w:r>
      <w:r>
        <w:t xml:space="preserve">.</w:t>
      </w:r>
      <w:r>
        <w:t xml:space="preserve"> </w:t>
      </w:r>
      <w:r>
        <w:rPr>
          <w:i/>
          <w:iCs/>
        </w:rPr>
        <w:t xml:space="preserve">International Journal of Game Theory</w:t>
      </w:r>
      <w:r>
        <w:t xml:space="preserve"> </w:t>
      </w:r>
      <w:r>
        <w:t xml:space="preserve">17 (3): 177-86.</w:t>
      </w:r>
      <w:r>
        <w:t xml:space="preserve"> </w:t>
      </w:r>
      <w:hyperlink r:id="rId277">
        <w:r>
          <w:rPr>
            <w:rStyle w:val="Hyperlink"/>
          </w:rPr>
          <w:t xml:space="preserve">https://doi.org/10.1007/BF01242860</w:t>
        </w:r>
      </w:hyperlink>
      <w:r>
        <w:t xml:space="preserve">.</w:t>
      </w:r>
    </w:p>
    <w:bookmarkEnd w:id="278"/>
    <w:bookmarkStart w:id="280" w:name="ref_Klemperer2002WhatReallyMatters"/>
    <w:p>
      <w:pPr>
        <w:pStyle w:val="Bibliography"/>
      </w:pPr>
      <w:r>
        <w:t xml:space="preserve">Klemperer, Paul (2002).</w:t>
      </w:r>
      <w:r>
        <w:t xml:space="preserve"> </w:t>
      </w:r>
      <w:r>
        <w:t xml:space="preserve">«What Really Matters in Auction Design»</w:t>
      </w:r>
      <w:r>
        <w:t xml:space="preserve">.</w:t>
      </w:r>
      <w:r>
        <w:t xml:space="preserve"> </w:t>
      </w:r>
      <w:r>
        <w:rPr>
          <w:i/>
          <w:iCs/>
        </w:rPr>
        <w:t xml:space="preserve">Journal of Economic Perspectives</w:t>
      </w:r>
      <w:r>
        <w:t xml:space="preserve"> </w:t>
      </w:r>
      <w:r>
        <w:t xml:space="preserve">16 (1): 169-89.</w:t>
      </w:r>
      <w:r>
        <w:t xml:space="preserve"> </w:t>
      </w:r>
      <w:hyperlink r:id="rId279">
        <w:r>
          <w:rPr>
            <w:rStyle w:val="Hyperlink"/>
          </w:rPr>
          <w:t xml:space="preserve">https://doi.org/10.1257/0895330027166</w:t>
        </w:r>
      </w:hyperlink>
      <w:r>
        <w:t xml:space="preserve">.</w:t>
      </w:r>
    </w:p>
    <w:bookmarkEnd w:id="280"/>
    <w:bookmarkStart w:id="282" w:name="ref_Klemperer2004Auctions"/>
    <w:p>
      <w:pPr>
        <w:pStyle w:val="Bibliography"/>
      </w:pPr>
      <w:r>
        <w:t xml:space="preserve">Klemperer, Paul (2004).</w:t>
      </w:r>
      <w:r>
        <w:t xml:space="preserve"> </w:t>
      </w:r>
      <w:r>
        <w:rPr>
          <w:i/>
          <w:iCs/>
        </w:rPr>
        <w:t xml:space="preserve">Auctions: Theory and Practice</w:t>
      </w:r>
      <w:r>
        <w:t xml:space="preserve">. The Toulouse Lectures en Economics. Princeton: Princeton University Press.</w:t>
      </w:r>
      <w:r>
        <w:t xml:space="preserve"> </w:t>
      </w:r>
      <w:hyperlink r:id="rId281">
        <w:r>
          <w:rPr>
            <w:rStyle w:val="Hyperlink"/>
          </w:rPr>
          <w:t xml:space="preserve">https://doi.org/10.1515/9780691186290</w:t>
        </w:r>
      </w:hyperlink>
      <w:r>
        <w:t xml:space="preserve">.</w:t>
      </w:r>
    </w:p>
    <w:bookmarkEnd w:id="282"/>
    <w:bookmarkStart w:id="284" w:name="ref_KrepsMilgromRobertsWilson1982R_45641"/>
    <w:p>
      <w:pPr>
        <w:pStyle w:val="Bibliography"/>
      </w:pPr>
      <w:r>
        <w:t xml:space="preserve">Kreps, David M., Paul Milgrom, John Roberts y Robert B. Wilson (1982).</w:t>
      </w:r>
      <w:r>
        <w:t xml:space="preserve"> </w:t>
      </w:r>
      <w:r>
        <w:t xml:space="preserve">«Rational Cooperation in the Finitely Repeated Prisoners’ Dilemma»</w:t>
      </w:r>
      <w:r>
        <w:t xml:space="preserve">.</w:t>
      </w:r>
      <w:r>
        <w:t xml:space="preserve"> </w:t>
      </w:r>
      <w:r>
        <w:rPr>
          <w:i/>
          <w:iCs/>
        </w:rPr>
        <w:t xml:space="preserve">Journal of Economic Theory</w:t>
      </w:r>
      <w:r>
        <w:t xml:space="preserve"> </w:t>
      </w:r>
      <w:r>
        <w:t xml:space="preserve">27 (2): 245-52.</w:t>
      </w:r>
      <w:r>
        <w:t xml:space="preserve"> </w:t>
      </w:r>
      <w:hyperlink r:id="rId283">
        <w:r>
          <w:rPr>
            <w:rStyle w:val="Hyperlink"/>
          </w:rPr>
          <w:t xml:space="preserve">https://doi.org/10.1016/0022-0531(82)90029-1</w:t>
        </w:r>
      </w:hyperlink>
      <w:r>
        <w:t xml:space="preserve">.</w:t>
      </w:r>
    </w:p>
    <w:bookmarkEnd w:id="284"/>
    <w:bookmarkStart w:id="286" w:name="ref_KrepsWilson1982Reputation"/>
    <w:p>
      <w:pPr>
        <w:pStyle w:val="Bibliography"/>
      </w:pPr>
      <w:r>
        <w:t xml:space="preserve">Kreps, David M. y Robert B. Wilson (1982a).</w:t>
      </w:r>
      <w:r>
        <w:t xml:space="preserve"> </w:t>
      </w:r>
      <w:r>
        <w:t xml:space="preserve">«Reputation and Imperfect Information»</w:t>
      </w:r>
      <w:r>
        <w:t xml:space="preserve">.</w:t>
      </w:r>
      <w:r>
        <w:t xml:space="preserve"> </w:t>
      </w:r>
      <w:r>
        <w:rPr>
          <w:i/>
          <w:iCs/>
        </w:rPr>
        <w:t xml:space="preserve">Journal of Economic Theory</w:t>
      </w:r>
      <w:r>
        <w:t xml:space="preserve"> </w:t>
      </w:r>
      <w:r>
        <w:t xml:space="preserve">27 (2): 253-79.</w:t>
      </w:r>
      <w:r>
        <w:t xml:space="preserve"> </w:t>
      </w:r>
      <w:hyperlink r:id="rId285">
        <w:r>
          <w:rPr>
            <w:rStyle w:val="Hyperlink"/>
          </w:rPr>
          <w:t xml:space="preserve">https://doi.org/10.1016/0022-0531(82)90030-8</w:t>
        </w:r>
      </w:hyperlink>
      <w:r>
        <w:t xml:space="preserve">.</w:t>
      </w:r>
    </w:p>
    <w:bookmarkEnd w:id="286"/>
    <w:bookmarkStart w:id="288" w:name="ref_KrepsWilson1982Sequential"/>
    <w:p>
      <w:pPr>
        <w:pStyle w:val="Bibliography"/>
      </w:pPr>
      <w:r>
        <w:t xml:space="preserve">Kreps, David M. y Robert B. Wilson (1982b).</w:t>
      </w:r>
      <w:r>
        <w:t xml:space="preserve"> </w:t>
      </w:r>
      <w:r>
        <w:t xml:space="preserve">«Sequential Equilibria»</w:t>
      </w:r>
      <w:r>
        <w:t xml:space="preserve">.</w:t>
      </w:r>
      <w:r>
        <w:t xml:space="preserve"> </w:t>
      </w:r>
      <w:r>
        <w:rPr>
          <w:i/>
          <w:iCs/>
        </w:rPr>
        <w:t xml:space="preserve">Econometrica</w:t>
      </w:r>
      <w:r>
        <w:t xml:space="preserve"> </w:t>
      </w:r>
      <w:r>
        <w:t xml:space="preserve">50 (4): 863-94.</w:t>
      </w:r>
      <w:r>
        <w:t xml:space="preserve"> </w:t>
      </w:r>
      <w:hyperlink r:id="rId287">
        <w:r>
          <w:rPr>
            <w:rStyle w:val="Hyperlink"/>
          </w:rPr>
          <w:t xml:space="preserve">https://doi.org/10.2307/1912767</w:t>
        </w:r>
      </w:hyperlink>
      <w:r>
        <w:t xml:space="preserve">.</w:t>
      </w:r>
    </w:p>
    <w:bookmarkEnd w:id="288"/>
    <w:bookmarkStart w:id="289" w:name="ref_Krishna2010Auction"/>
    <w:p>
      <w:pPr>
        <w:pStyle w:val="Bibliography"/>
      </w:pPr>
      <w:r>
        <w:t xml:space="preserve">Krishna, Vijay (2010).</w:t>
      </w:r>
      <w:r>
        <w:t xml:space="preserve"> </w:t>
      </w:r>
      <w:r>
        <w:rPr>
          <w:i/>
          <w:iCs/>
        </w:rPr>
        <w:t xml:space="preserve">Auction Theory</w:t>
      </w:r>
      <w:r>
        <w:t xml:space="preserve">. 2.ª ed. San Diego: Academic Press.</w:t>
      </w:r>
    </w:p>
    <w:bookmarkEnd w:id="289"/>
    <w:bookmarkStart w:id="290" w:name="ref_Kuhn1953Extensive"/>
    <w:p>
      <w:pPr>
        <w:pStyle w:val="Bibliography"/>
      </w:pPr>
      <w:r>
        <w:t xml:space="preserve">Kuhn, Harold W. (1953).</w:t>
      </w:r>
      <w:r>
        <w:t xml:space="preserve"> </w:t>
      </w:r>
      <w:r>
        <w:t xml:space="preserve">«Extensive Games and the Problem of Information»</w:t>
      </w:r>
      <w:r>
        <w:t xml:space="preserve">. En</w:t>
      </w:r>
      <w:r>
        <w:t xml:space="preserve"> </w:t>
      </w:r>
      <w:r>
        <w:rPr>
          <w:i/>
          <w:iCs/>
        </w:rPr>
        <w:t xml:space="preserve">Contributions to the Theory of Games, vol. II</w:t>
      </w:r>
      <w:r>
        <w:t xml:space="preserve">, editado por Harold W. Kuhn y Albert W. Tucker, 193-216. Annals of Mathematics Studies 28. Princeton: Princeton University Press.</w:t>
      </w:r>
    </w:p>
    <w:bookmarkEnd w:id="290"/>
    <w:bookmarkStart w:id="292" w:name="ref_KydlandPrescott1977Rules"/>
    <w:p>
      <w:pPr>
        <w:pStyle w:val="Bibliography"/>
      </w:pPr>
      <w:r>
        <w:t xml:space="preserve">Kydland, Finn E. y Edward C. Prescott (1977).</w:t>
      </w:r>
      <w:r>
        <w:t xml:space="preserve"> </w:t>
      </w:r>
      <w:r>
        <w:t xml:space="preserve">«Rules Rather than Discretion: The Inconsistency of Optimal Plans»</w:t>
      </w:r>
      <w:r>
        <w:t xml:space="preserve">.</w:t>
      </w:r>
      <w:r>
        <w:t xml:space="preserve"> </w:t>
      </w:r>
      <w:r>
        <w:rPr>
          <w:i/>
          <w:iCs/>
        </w:rPr>
        <w:t xml:space="preserve">Journal of Political Economy</w:t>
      </w:r>
      <w:r>
        <w:t xml:space="preserve"> </w:t>
      </w:r>
      <w:r>
        <w:t xml:space="preserve">85 (3): 473-91.</w:t>
      </w:r>
      <w:r>
        <w:t xml:space="preserve"> </w:t>
      </w:r>
      <w:hyperlink r:id="rId291">
        <w:r>
          <w:rPr>
            <w:rStyle w:val="Hyperlink"/>
          </w:rPr>
          <w:t xml:space="preserve">https://doi.org/10.1086/260580</w:t>
        </w:r>
      </w:hyperlink>
      <w:r>
        <w:t xml:space="preserve">.</w:t>
      </w:r>
    </w:p>
    <w:bookmarkEnd w:id="292"/>
    <w:bookmarkStart w:id="293" w:name="ref_LuceRaiffa1957Games"/>
    <w:p>
      <w:pPr>
        <w:pStyle w:val="Bibliography"/>
      </w:pPr>
      <w:r>
        <w:t xml:space="preserve">Luce, R. Duncan y Howard Raiffa (1957).</w:t>
      </w:r>
      <w:r>
        <w:t xml:space="preserve"> </w:t>
      </w:r>
      <w:r>
        <w:rPr>
          <w:i/>
          <w:iCs/>
        </w:rPr>
        <w:t xml:space="preserve">Games and Decisions: Introduction and Critical Survey</w:t>
      </w:r>
      <w:r>
        <w:t xml:space="preserve">. Nueva York: John Wiley &amp; Sons.</w:t>
      </w:r>
    </w:p>
    <w:bookmarkEnd w:id="293"/>
    <w:bookmarkStart w:id="294"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294"/>
    <w:bookmarkStart w:id="296" w:name="ref_Maskin1999Nash"/>
    <w:p>
      <w:pPr>
        <w:pStyle w:val="Bibliography"/>
      </w:pPr>
      <w:r>
        <w:t xml:space="preserve">Maskin, Eric (1999).</w:t>
      </w:r>
      <w:r>
        <w:t xml:space="preserve"> </w:t>
      </w:r>
      <w:r>
        <w:t xml:space="preserve">«Nash Equilibrium and Welfare Optimality»</w:t>
      </w:r>
      <w:r>
        <w:t xml:space="preserve">.</w:t>
      </w:r>
      <w:r>
        <w:t xml:space="preserve"> </w:t>
      </w:r>
      <w:r>
        <w:rPr>
          <w:i/>
          <w:iCs/>
        </w:rPr>
        <w:t xml:space="preserve">Review of Economic Studies</w:t>
      </w:r>
      <w:r>
        <w:t xml:space="preserve"> </w:t>
      </w:r>
      <w:r>
        <w:t xml:space="preserve">66 (1): 23-38.</w:t>
      </w:r>
      <w:r>
        <w:t xml:space="preserve"> </w:t>
      </w:r>
      <w:hyperlink r:id="rId295">
        <w:r>
          <w:rPr>
            <w:rStyle w:val="Hyperlink"/>
          </w:rPr>
          <w:t xml:space="preserve">https://doi.org/10.1111/1467-937X.00076</w:t>
        </w:r>
      </w:hyperlink>
      <w:r>
        <w:t xml:space="preserve">.</w:t>
      </w:r>
    </w:p>
    <w:bookmarkEnd w:id="296"/>
    <w:bookmarkStart w:id="297" w:name="ref_MaskinRiley1984Optimal"/>
    <w:p>
      <w:pPr>
        <w:pStyle w:val="Bibliography"/>
      </w:pPr>
      <w:r>
        <w:t xml:space="preserve">Maskin, Eric y John G. Riley (1984).</w:t>
      </w:r>
      <w:r>
        <w:t xml:space="preserve"> </w:t>
      </w:r>
      <w:r>
        <w:t xml:space="preserve">«Optimal Auctions with Risk Averse Buyers»</w:t>
      </w:r>
      <w:r>
        <w:t xml:space="preserve">.</w:t>
      </w:r>
      <w:r>
        <w:t xml:space="preserve"> </w:t>
      </w:r>
      <w:r>
        <w:rPr>
          <w:i/>
          <w:iCs/>
        </w:rPr>
        <w:t xml:space="preserve">Econometrica</w:t>
      </w:r>
      <w:r>
        <w:t xml:space="preserve"> </w:t>
      </w:r>
      <w:r>
        <w:t xml:space="preserve">52 (6): 1473-1518.</w:t>
      </w:r>
    </w:p>
    <w:bookmarkEnd w:id="297"/>
    <w:bookmarkStart w:id="299" w:name="ref_MaskinRiley2000Asymmetric"/>
    <w:p>
      <w:pPr>
        <w:pStyle w:val="Bibliography"/>
      </w:pPr>
      <w:r>
        <w:t xml:space="preserve">Maskin, Eric y John G. Riley (2000).</w:t>
      </w:r>
      <w:r>
        <w:t xml:space="preserve"> </w:t>
      </w:r>
      <w:r>
        <w:t xml:space="preserve">«Asymmetric Auctions»</w:t>
      </w:r>
      <w:r>
        <w:t xml:space="preserve">.</w:t>
      </w:r>
      <w:r>
        <w:t xml:space="preserve"> </w:t>
      </w:r>
      <w:r>
        <w:rPr>
          <w:i/>
          <w:iCs/>
        </w:rPr>
        <w:t xml:space="preserve">Review of Economic Studies</w:t>
      </w:r>
      <w:r>
        <w:t xml:space="preserve"> </w:t>
      </w:r>
      <w:r>
        <w:t xml:space="preserve">67 (3): 413-38.</w:t>
      </w:r>
      <w:r>
        <w:t xml:space="preserve"> </w:t>
      </w:r>
      <w:hyperlink r:id="rId298">
        <w:r>
          <w:rPr>
            <w:rStyle w:val="Hyperlink"/>
          </w:rPr>
          <w:t xml:space="preserve">https://doi.org/10.1111/1467-937X.00137</w:t>
        </w:r>
      </w:hyperlink>
      <w:r>
        <w:t xml:space="preserve">.</w:t>
      </w:r>
    </w:p>
    <w:bookmarkEnd w:id="299"/>
    <w:bookmarkStart w:id="301" w:name="ref_MaynardSmithPrice1973Logic"/>
    <w:p>
      <w:pPr>
        <w:pStyle w:val="Bibliography"/>
      </w:pPr>
      <w:r>
        <w:t xml:space="preserve">Maynard Smith, John y George R. Price (1973).</w:t>
      </w:r>
      <w:r>
        <w:t xml:space="preserve"> </w:t>
      </w:r>
      <w:r>
        <w:t xml:space="preserve">«The Logic of Animal Conflict»</w:t>
      </w:r>
      <w:r>
        <w:t xml:space="preserve">.</w:t>
      </w:r>
      <w:r>
        <w:t xml:space="preserve"> </w:t>
      </w:r>
      <w:r>
        <w:rPr>
          <w:i/>
          <w:iCs/>
        </w:rPr>
        <w:t xml:space="preserve">Nature</w:t>
      </w:r>
      <w:r>
        <w:t xml:space="preserve"> </w:t>
      </w:r>
      <w:r>
        <w:t xml:space="preserve">246 (5427): 15-18.</w:t>
      </w:r>
      <w:r>
        <w:t xml:space="preserve"> </w:t>
      </w:r>
      <w:hyperlink r:id="rId300">
        <w:r>
          <w:rPr>
            <w:rStyle w:val="Hyperlink"/>
          </w:rPr>
          <w:t xml:space="preserve">https://doi.org/10.1038/246015a0</w:t>
        </w:r>
      </w:hyperlink>
      <w:r>
        <w:t xml:space="preserve">.</w:t>
      </w:r>
    </w:p>
    <w:bookmarkEnd w:id="301"/>
    <w:bookmarkStart w:id="303" w:name="ref_McKelveyPalfrey1992Experimental"/>
    <w:p>
      <w:pPr>
        <w:pStyle w:val="Bibliography"/>
      </w:pPr>
      <w:r>
        <w:t xml:space="preserve">McKelvey, Richard D. y Thomas R. Palfrey (1992).</w:t>
      </w:r>
      <w:r>
        <w:t xml:space="preserve"> </w:t>
      </w:r>
      <w:r>
        <w:t xml:space="preserve">«An Experimental Study of the Centipede Game»</w:t>
      </w:r>
      <w:r>
        <w:t xml:space="preserve">.</w:t>
      </w:r>
      <w:r>
        <w:t xml:space="preserve"> </w:t>
      </w:r>
      <w:r>
        <w:rPr>
          <w:i/>
          <w:iCs/>
        </w:rPr>
        <w:t xml:space="preserve">Econometrica</w:t>
      </w:r>
      <w:r>
        <w:t xml:space="preserve"> </w:t>
      </w:r>
      <w:r>
        <w:t xml:space="preserve">60 (4): 803-36.</w:t>
      </w:r>
      <w:r>
        <w:t xml:space="preserve"> </w:t>
      </w:r>
      <w:hyperlink r:id="rId302">
        <w:r>
          <w:rPr>
            <w:rStyle w:val="Hyperlink"/>
          </w:rPr>
          <w:t xml:space="preserve">https://doi.org/10.2307/2951567</w:t>
        </w:r>
      </w:hyperlink>
      <w:r>
        <w:t xml:space="preserve">.</w:t>
      </w:r>
    </w:p>
    <w:bookmarkEnd w:id="303"/>
    <w:bookmarkStart w:id="305" w:name="ref_MEDE2026Espana"/>
    <w:p>
      <w:pPr>
        <w:pStyle w:val="Bibliography"/>
      </w:pPr>
      <w:r>
        <w:t xml:space="preserve">Mecanismo Europeo de Estabilidad (2026).</w:t>
      </w:r>
      <w:r>
        <w:t xml:space="preserve"> </w:t>
      </w:r>
      <w:r>
        <w:t xml:space="preserve">«Spain»</w:t>
      </w:r>
      <w:r>
        <w:t xml:space="preserve">. 2026.</w:t>
      </w:r>
      <w:r>
        <w:t xml:space="preserve"> </w:t>
      </w:r>
      <w:hyperlink r:id="rId304">
        <w:r>
          <w:rPr>
            <w:rStyle w:val="Hyperlink"/>
          </w:rPr>
          <w:t xml:space="preserve">https://www.esm.europa.eu/assistance/spain</w:t>
        </w:r>
      </w:hyperlink>
      <w:r>
        <w:t xml:space="preserve">.</w:t>
      </w:r>
    </w:p>
    <w:bookmarkEnd w:id="305"/>
    <w:bookmarkStart w:id="307" w:name="ref_Milgrom2004Putting"/>
    <w:p>
      <w:pPr>
        <w:pStyle w:val="Bibliography"/>
      </w:pPr>
      <w:r>
        <w:t xml:space="preserve">Milgrom, Paul (2004).</w:t>
      </w:r>
      <w:r>
        <w:t xml:space="preserve"> </w:t>
      </w:r>
      <w:r>
        <w:rPr>
          <w:i/>
          <w:iCs/>
        </w:rPr>
        <w:t xml:space="preserve">Putting Auction Theory to Work</w:t>
      </w:r>
      <w:r>
        <w:t xml:space="preserve">. Cambridge: Cambridge University Press.</w:t>
      </w:r>
      <w:r>
        <w:t xml:space="preserve"> </w:t>
      </w:r>
      <w:hyperlink r:id="rId306">
        <w:r>
          <w:rPr>
            <w:rStyle w:val="Hyperlink"/>
          </w:rPr>
          <w:t xml:space="preserve">https://doi.org/10.1017/CBO9780511813825</w:t>
        </w:r>
      </w:hyperlink>
      <w:r>
        <w:t xml:space="preserve">.</w:t>
      </w:r>
    </w:p>
    <w:bookmarkEnd w:id="307"/>
    <w:bookmarkStart w:id="309" w:name="ref_MilgromRoberts1982Limit"/>
    <w:p>
      <w:pPr>
        <w:pStyle w:val="Bibliography"/>
      </w:pPr>
      <w:r>
        <w:t xml:space="preserve">Milgrom, Paul y John Roberts (1982a).</w:t>
      </w:r>
      <w:r>
        <w:t xml:space="preserve"> </w:t>
      </w:r>
      <w:r>
        <w:t xml:space="preserve">«Limit Pricing and Entry under Incomplete Information: An Equilibrium Analysis»</w:t>
      </w:r>
      <w:r>
        <w:t xml:space="preserve">.</w:t>
      </w:r>
      <w:r>
        <w:t xml:space="preserve"> </w:t>
      </w:r>
      <w:r>
        <w:rPr>
          <w:i/>
          <w:iCs/>
        </w:rPr>
        <w:t xml:space="preserve">Econometrica</w:t>
      </w:r>
      <w:r>
        <w:t xml:space="preserve"> </w:t>
      </w:r>
      <w:r>
        <w:t xml:space="preserve">50 (2): 443-59.</w:t>
      </w:r>
      <w:r>
        <w:t xml:space="preserve"> </w:t>
      </w:r>
      <w:hyperlink r:id="rId308">
        <w:r>
          <w:rPr>
            <w:rStyle w:val="Hyperlink"/>
          </w:rPr>
          <w:t xml:space="preserve">https://doi.org/10.2307/1912637</w:t>
        </w:r>
      </w:hyperlink>
      <w:r>
        <w:t xml:space="preserve">.</w:t>
      </w:r>
    </w:p>
    <w:bookmarkEnd w:id="309"/>
    <w:bookmarkStart w:id="311" w:name="ref_MilgromRoberts1982Predation"/>
    <w:p>
      <w:pPr>
        <w:pStyle w:val="Bibliography"/>
      </w:pPr>
      <w:r>
        <w:t xml:space="preserve">Milgrom, Paul y John Roberts (1982b).</w:t>
      </w:r>
      <w:r>
        <w:t xml:space="preserve"> </w:t>
      </w:r>
      <w:r>
        <w:t xml:space="preserve">«Predation, Reputation, and Entry Deterrence»</w:t>
      </w:r>
      <w:r>
        <w:t xml:space="preserve">.</w:t>
      </w:r>
      <w:r>
        <w:t xml:space="preserve"> </w:t>
      </w:r>
      <w:r>
        <w:rPr>
          <w:i/>
          <w:iCs/>
        </w:rPr>
        <w:t xml:space="preserve">Journal of Economic Theory</w:t>
      </w:r>
      <w:r>
        <w:t xml:space="preserve"> </w:t>
      </w:r>
      <w:r>
        <w:t xml:space="preserve">27 (2): 280-312.</w:t>
      </w:r>
      <w:r>
        <w:t xml:space="preserve"> </w:t>
      </w:r>
      <w:hyperlink r:id="rId310">
        <w:r>
          <w:rPr>
            <w:rStyle w:val="Hyperlink"/>
          </w:rPr>
          <w:t xml:space="preserve">https://doi.org/10.1016/0022-0531(82)90031-X</w:t>
        </w:r>
      </w:hyperlink>
      <w:r>
        <w:t xml:space="preserve">.</w:t>
      </w:r>
    </w:p>
    <w:bookmarkEnd w:id="311"/>
    <w:bookmarkStart w:id="313" w:name="ref_MilgromSegal2020Clock"/>
    <w:p>
      <w:pPr>
        <w:pStyle w:val="Bibliography"/>
      </w:pPr>
      <w:r>
        <w:t xml:space="preserve">Milgrom, Paul y Ilya Segal (2020).</w:t>
      </w:r>
      <w:r>
        <w:t xml:space="preserve"> </w:t>
      </w:r>
      <w:r>
        <w:t xml:space="preserve">«Clock Auctions and Radio Spectrum Reallocation»</w:t>
      </w:r>
      <w:r>
        <w:t xml:space="preserve">.</w:t>
      </w:r>
      <w:r>
        <w:t xml:space="preserve"> </w:t>
      </w:r>
      <w:r>
        <w:rPr>
          <w:i/>
          <w:iCs/>
        </w:rPr>
        <w:t xml:space="preserve">Journal of Political Economy</w:t>
      </w:r>
      <w:r>
        <w:t xml:space="preserve"> </w:t>
      </w:r>
      <w:r>
        <w:t xml:space="preserve">128 (1): 1-31.</w:t>
      </w:r>
      <w:r>
        <w:t xml:space="preserve"> </w:t>
      </w:r>
      <w:hyperlink r:id="rId312">
        <w:r>
          <w:rPr>
            <w:rStyle w:val="Hyperlink"/>
          </w:rPr>
          <w:t xml:space="preserve">https://doi.org/10.1086/704074</w:t>
        </w:r>
      </w:hyperlink>
      <w:r>
        <w:t xml:space="preserve">.</w:t>
      </w:r>
    </w:p>
    <w:bookmarkEnd w:id="313"/>
    <w:bookmarkStart w:id="315" w:name="ref_MilgromWeber1982Theory"/>
    <w:p>
      <w:pPr>
        <w:pStyle w:val="Bibliography"/>
      </w:pPr>
      <w:r>
        <w:t xml:space="preserve">Milgrom, Paul y Robert J. Weber (1982).</w:t>
      </w:r>
      <w:r>
        <w:t xml:space="preserve"> </w:t>
      </w:r>
      <w:r>
        <w:t xml:space="preserve">«A Theory of Auctions and Competitive Bidding»</w:t>
      </w:r>
      <w:r>
        <w:t xml:space="preserve">.</w:t>
      </w:r>
      <w:r>
        <w:t xml:space="preserve"> </w:t>
      </w:r>
      <w:r>
        <w:rPr>
          <w:i/>
          <w:iCs/>
        </w:rPr>
        <w:t xml:space="preserve">Econometrica</w:t>
      </w:r>
      <w:r>
        <w:t xml:space="preserve"> </w:t>
      </w:r>
      <w:r>
        <w:t xml:space="preserve">50 (5): 1089-1122.</w:t>
      </w:r>
      <w:r>
        <w:t xml:space="preserve"> </w:t>
      </w:r>
      <w:hyperlink r:id="rId314">
        <w:r>
          <w:rPr>
            <w:rStyle w:val="Hyperlink"/>
          </w:rPr>
          <w:t xml:space="preserve">https://doi.org/10.2307/1911865</w:t>
        </w:r>
      </w:hyperlink>
      <w:r>
        <w:t xml:space="preserve">.</w:t>
      </w:r>
    </w:p>
    <w:bookmarkEnd w:id="315"/>
    <w:bookmarkStart w:id="317" w:name="ref_MINECO2021Subasta700"/>
    <w:p>
      <w:pPr>
        <w:pStyle w:val="Bibliography"/>
      </w:pPr>
      <w:r>
        <w:t xml:space="preserve">Ministerio de Asuntos Económicos y Transformación Digital (2021a).</w:t>
      </w:r>
      <w:r>
        <w:t xml:space="preserve"> </w:t>
      </w:r>
      <w:r>
        <w:t xml:space="preserve">«Finaliza la licitación de frecuencias de la banda de 700 MHz»</w:t>
      </w:r>
      <w:r>
        <w:t xml:space="preserve">. 2021.</w:t>
      </w:r>
      <w:r>
        <w:t xml:space="preserve"> </w:t>
      </w:r>
      <w:hyperlink r:id="rId316">
        <w:r>
          <w:rPr>
            <w:rStyle w:val="Hyperlink"/>
          </w:rPr>
          <w:t xml:space="preserve">https://digital.gob.es/comunicacion/notas-prensa/secretaria-estado-telecomunicaciones-e-infraestructuras-digitales/2021/07/210721_np_-subasta_</w:t>
        </w:r>
      </w:hyperlink>
      <w:r>
        <w:t xml:space="preserve">.</w:t>
      </w:r>
    </w:p>
    <w:bookmarkEnd w:id="317"/>
    <w:bookmarkStart w:id="319" w:name="ref_MINECO2021Subasta700Jornada"/>
    <w:p>
      <w:pPr>
        <w:pStyle w:val="Bibliography"/>
      </w:pPr>
      <w:r>
        <w:t xml:space="preserve">Ministerio de Asuntos Económicos y Transformación Digital (2021b).</w:t>
      </w:r>
      <w:r>
        <w:t xml:space="preserve"> </w:t>
      </w:r>
      <w:r>
        <w:t xml:space="preserve">«Finaliza la primera jornada de la licitación de frecuencias de la banda de 700 MHz, prioritaria para desplegar redes y servicios 5G»</w:t>
      </w:r>
      <w:r>
        <w:t xml:space="preserve">. 20 de julio de 2021.</w:t>
      </w:r>
      <w:r>
        <w:t xml:space="preserve"> </w:t>
      </w:r>
      <w:hyperlink r:id="rId318">
        <w:r>
          <w:rPr>
            <w:rStyle w:val="Hyperlink"/>
          </w:rPr>
          <w:t xml:space="preserve">https://digital.gob.es/comunicacion/notas-prensa/secretaria-estado-telecomunicaciones-e-infraestructuras-digitales/2021/07/210720_np_subasta</w:t>
        </w:r>
      </w:hyperlink>
      <w:r>
        <w:t xml:space="preserve">.</w:t>
      </w:r>
    </w:p>
    <w:bookmarkEnd w:id="319"/>
    <w:bookmarkStart w:id="321" w:name="ref_MINECO2022Subasta26GHz"/>
    <w:p>
      <w:pPr>
        <w:pStyle w:val="Bibliography"/>
      </w:pPr>
      <w:r>
        <w:t xml:space="preserve">Ministerio de Asuntos Económicos y Transformación Digital (2022).</w:t>
      </w:r>
      <w:r>
        <w:t xml:space="preserve"> </w:t>
      </w:r>
      <w:r>
        <w:t xml:space="preserve">«El Gobierno adjudica la subasta de 26 GHz a cuatro operadores por importe de 36 millones de euros»</w:t>
      </w:r>
      <w:r>
        <w:t xml:space="preserve">. 20 de diciembre de 2022.</w:t>
      </w:r>
      <w:r>
        <w:t xml:space="preserve"> </w:t>
      </w:r>
      <w:hyperlink r:id="rId320">
        <w:r>
          <w:rPr>
            <w:rStyle w:val="Hyperlink"/>
          </w:rPr>
          <w:t xml:space="preserve">https://digital.gob.es/comunicacion/notas-prensa/secretaria-estado-telecomunicaciones-e-infraestructuras-digitales/2022/12/subasta-de-26-ghz</w:t>
        </w:r>
      </w:hyperlink>
      <w:r>
        <w:t xml:space="preserve">.</w:t>
      </w:r>
    </w:p>
    <w:bookmarkEnd w:id="321"/>
    <w:bookmarkStart w:id="323" w:name="ref_BOE2026DeudaEstado"/>
    <w:p>
      <w:pPr>
        <w:pStyle w:val="Bibliography"/>
      </w:pPr>
      <w:r>
        <w:t xml:space="preserve">Ministerio de Economía, Comercio y Empresa (2026).</w:t>
      </w:r>
      <w:r>
        <w:t xml:space="preserve"> </w:t>
      </w:r>
      <w:r>
        <w:t xml:space="preserve">«Orden ECM/2/2026, de 9 de enero, por la que se dispone la creación de Deuda del Estado durante el año 2026 y enero de 2027»</w:t>
      </w:r>
      <w:r>
        <w:t xml:space="preserve">. 2026.</w:t>
      </w:r>
      <w:r>
        <w:t xml:space="preserve"> </w:t>
      </w:r>
      <w:hyperlink r:id="rId322">
        <w:r>
          <w:rPr>
            <w:rStyle w:val="Hyperlink"/>
          </w:rPr>
          <w:t xml:space="preserve">https://www.boe.es/diario_boe/txt.php?id=BOE-A-2026-678</w:t>
        </w:r>
      </w:hyperlink>
      <w:r>
        <w:t xml:space="preserve">.</w:t>
      </w:r>
    </w:p>
    <w:bookmarkEnd w:id="323"/>
    <w:bookmarkStart w:id="325" w:name="ref_MINECO2018Subasta5G"/>
    <w:p>
      <w:pPr>
        <w:pStyle w:val="Bibliography"/>
      </w:pPr>
      <w:r>
        <w:t xml:space="preserve">Ministerio de Economía y Empresa (2018).</w:t>
      </w:r>
      <w:r>
        <w:t xml:space="preserve"> </w:t>
      </w:r>
      <w:r>
        <w:t xml:space="preserve">«Nota informativa sobre la subasta del espectro banda 3600-3800 MHz»</w:t>
      </w:r>
      <w:r>
        <w:t xml:space="preserve">. 24 de julio de 2018.</w:t>
      </w:r>
      <w:r>
        <w:t xml:space="preserve"> </w:t>
      </w:r>
      <w:hyperlink r:id="rId324">
        <w:r>
          <w:rPr>
            <w:rStyle w:val="Hyperlink"/>
          </w:rPr>
          <w:t xml:space="preserve">https://digital.gob.es/comunicacion/notas-prensa/secretaria-estado-telecomunicaciones-e-infraestructuras-digitales/2018/07/180717_np_subasta5g</w:t>
        </w:r>
      </w:hyperlink>
      <w:r>
        <w:t xml:space="preserve">.</w:t>
      </w:r>
    </w:p>
    <w:bookmarkEnd w:id="325"/>
    <w:bookmarkStart w:id="327" w:name="ref_BOE2020TED1161"/>
    <w:p>
      <w:pPr>
        <w:pStyle w:val="Bibliography"/>
      </w:pPr>
      <w:r>
        <w:t xml:space="preserve">Ministerio para la Transición Ecológica y el Reto Demográfico (2020a).</w:t>
      </w:r>
      <w:r>
        <w:t xml:space="preserve"> </w:t>
      </w:r>
      <w:r>
        <w:t xml:space="preserve">«Orden TED/1161/2020, de 4 de diciembre, por la que se regula el primer mecanismo de subasta para el otorgamiento del régimen económico de energías renovables y se establece el calendario indicativo para el periodo 2020-2025»</w:t>
      </w:r>
      <w:r>
        <w:t xml:space="preserve">. 2020.</w:t>
      </w:r>
      <w:r>
        <w:t xml:space="preserve"> </w:t>
      </w:r>
      <w:hyperlink r:id="rId326">
        <w:r>
          <w:rPr>
            <w:rStyle w:val="Hyperlink"/>
          </w:rPr>
          <w:t xml:space="preserve">https://www.boe.es/buscar/act.php?id=BOE-A-2020-15689</w:t>
        </w:r>
      </w:hyperlink>
      <w:r>
        <w:t xml:space="preserve">.</w:t>
      </w:r>
    </w:p>
    <w:bookmarkEnd w:id="327"/>
    <w:bookmarkStart w:id="329" w:name="ref_BOE2020RD960"/>
    <w:p>
      <w:pPr>
        <w:pStyle w:val="Bibliography"/>
      </w:pPr>
      <w:r>
        <w:t xml:space="preserve">Ministerio para la Transición Ecológica y el Reto Demográfico (2020b).</w:t>
      </w:r>
      <w:r>
        <w:t xml:space="preserve"> </w:t>
      </w:r>
      <w:r>
        <w:t xml:space="preserve">«Real Decreto 960/2020, de 3 de noviembre, por el que se regula el régimen económico de energías renovables para instalaciones de producción de energía eléctrica»</w:t>
      </w:r>
      <w:r>
        <w:t xml:space="preserve">. 2020.</w:t>
      </w:r>
      <w:r>
        <w:t xml:space="preserve"> </w:t>
      </w:r>
      <w:hyperlink r:id="rId328">
        <w:r>
          <w:rPr>
            <w:rStyle w:val="Hyperlink"/>
          </w:rPr>
          <w:t xml:space="preserve">https://www.boe.es/buscar/act.php?id=BOE-A-2020-13591</w:t>
        </w:r>
      </w:hyperlink>
      <w:r>
        <w:t xml:space="preserve">.</w:t>
      </w:r>
    </w:p>
    <w:bookmarkEnd w:id="329"/>
    <w:bookmarkStart w:id="331" w:name="ref_MITECO2021PrimeraSubasta"/>
    <w:p>
      <w:pPr>
        <w:pStyle w:val="Bibliography"/>
      </w:pPr>
      <w:r>
        <w:t xml:space="preserve">Ministerio para la Transición Ecológica y el Reto Demográfico (2021).</w:t>
      </w:r>
      <w:r>
        <w:t xml:space="preserve"> </w:t>
      </w:r>
      <w:r>
        <w:t xml:space="preserve">«Resultados de la primera subasta de renovables»</w:t>
      </w:r>
      <w:r>
        <w:t xml:space="preserve">. 26 de enero de 2021.</w:t>
      </w:r>
      <w:r>
        <w:t xml:space="preserve"> </w:t>
      </w:r>
      <w:hyperlink r:id="rId330">
        <w:r>
          <w:rPr>
            <w:rStyle w:val="Hyperlink"/>
          </w:rPr>
          <w:t xml:space="preserve">https://www.miteco.gob.es/es/prensa/210126resultadosprimerasubastaderenovablesd_tcm30-522089.pdf</w:t>
        </w:r>
      </w:hyperlink>
      <w:r>
        <w:t xml:space="preserve">.</w:t>
      </w:r>
    </w:p>
    <w:bookmarkEnd w:id="331"/>
    <w:bookmarkStart w:id="333" w:name="ref_MITECO2022CuartaSubasta"/>
    <w:p>
      <w:pPr>
        <w:pStyle w:val="Bibliography"/>
      </w:pPr>
      <w:r>
        <w:t xml:space="preserve">Ministerio para la Transición Ecológica y el Reto Demográfico (2022).</w:t>
      </w:r>
      <w:r>
        <w:t xml:space="preserve"> </w:t>
      </w:r>
      <w:r>
        <w:t xml:space="preserve">«El MITECO celebra la cuarta subasta de asignación de Régimen Económico de Energías Renovables»</w:t>
      </w:r>
      <w:r>
        <w:t xml:space="preserve">. 23 de noviembre de 2022.</w:t>
      </w:r>
      <w:r>
        <w:t xml:space="preserve"> </w:t>
      </w:r>
      <w:hyperlink r:id="rId332">
        <w:r>
          <w:rPr>
            <w:rStyle w:val="Hyperlink"/>
          </w:rPr>
          <w:t xml:space="preserve">https://www.miteco.gob.es/es/prensa/221123_ndpelmitecocelebralacuartasubastadeasignacionderegimeneconomicodeenergiasrenovables_tcm30-548346.pdf</w:t>
        </w:r>
      </w:hyperlink>
      <w:r>
        <w:t xml:space="preserve">.</w:t>
      </w:r>
    </w:p>
    <w:bookmarkEnd w:id="333"/>
    <w:bookmarkStart w:id="334" w:name="ref_Myerson1979Incentive"/>
    <w:p>
      <w:pPr>
        <w:pStyle w:val="Bibliography"/>
      </w:pPr>
      <w:r>
        <w:t xml:space="preserve">Myerson, Roger B. (1979).</w:t>
      </w:r>
      <w:r>
        <w:t xml:space="preserve"> </w:t>
      </w:r>
      <w:r>
        <w:t xml:space="preserve">«Incentive Compatibility and the Bargaining Problem»</w:t>
      </w:r>
      <w:r>
        <w:t xml:space="preserve">.</w:t>
      </w:r>
      <w:r>
        <w:t xml:space="preserve"> </w:t>
      </w:r>
      <w:r>
        <w:rPr>
          <w:i/>
          <w:iCs/>
        </w:rPr>
        <w:t xml:space="preserve">Econometrica</w:t>
      </w:r>
      <w:r>
        <w:t xml:space="preserve"> </w:t>
      </w:r>
      <w:r>
        <w:t xml:space="preserve">47 (1): 61-73.</w:t>
      </w:r>
    </w:p>
    <w:bookmarkEnd w:id="334"/>
    <w:bookmarkStart w:id="336" w:name="ref_Myerson1981Optimal"/>
    <w:p>
      <w:pPr>
        <w:pStyle w:val="Bibliography"/>
      </w:pPr>
      <w:r>
        <w:t xml:space="preserve">Myerson, Roger B. (1981).</w:t>
      </w:r>
      <w:r>
        <w:t xml:space="preserve"> </w:t>
      </w:r>
      <w:r>
        <w:t xml:space="preserve">«Optimal Auction Design»</w:t>
      </w:r>
      <w:r>
        <w:t xml:space="preserve">.</w:t>
      </w:r>
      <w:r>
        <w:t xml:space="preserve"> </w:t>
      </w:r>
      <w:r>
        <w:rPr>
          <w:i/>
          <w:iCs/>
        </w:rPr>
        <w:t xml:space="preserve">Mathematics of Operations Research</w:t>
      </w:r>
      <w:r>
        <w:t xml:space="preserve"> </w:t>
      </w:r>
      <w:r>
        <w:t xml:space="preserve">6 (1): 58-73.</w:t>
      </w:r>
      <w:r>
        <w:t xml:space="preserve"> </w:t>
      </w:r>
      <w:hyperlink r:id="rId335">
        <w:r>
          <w:rPr>
            <w:rStyle w:val="Hyperlink"/>
          </w:rPr>
          <w:t xml:space="preserve">https://doi.org/10.1287/moor.6.1.58</w:t>
        </w:r>
      </w:hyperlink>
      <w:r>
        <w:t xml:space="preserve">.</w:t>
      </w:r>
    </w:p>
    <w:bookmarkEnd w:id="336"/>
    <w:bookmarkStart w:id="338" w:name="ref_MyersonSatterthwaite1983Efficient"/>
    <w:p>
      <w:pPr>
        <w:pStyle w:val="Bibliography"/>
      </w:pPr>
      <w:r>
        <w:t xml:space="preserve">Myerson, Roger B. y Mark A. Satterthwaite (1983).</w:t>
      </w:r>
      <w:r>
        <w:t xml:space="preserve"> </w:t>
      </w:r>
      <w:r>
        <w:t xml:space="preserve">«Efficient Mechanisms for Bilateral Trading»</w:t>
      </w:r>
      <w:r>
        <w:t xml:space="preserve">.</w:t>
      </w:r>
      <w:r>
        <w:t xml:space="preserve"> </w:t>
      </w:r>
      <w:r>
        <w:rPr>
          <w:i/>
          <w:iCs/>
        </w:rPr>
        <w:t xml:space="preserve">Journal of Economic Theory</w:t>
      </w:r>
      <w:r>
        <w:t xml:space="preserve"> </w:t>
      </w:r>
      <w:r>
        <w:t xml:space="preserve">29 (2): 265-81.</w:t>
      </w:r>
      <w:r>
        <w:t xml:space="preserve"> </w:t>
      </w:r>
      <w:hyperlink r:id="rId337">
        <w:r>
          <w:rPr>
            <w:rStyle w:val="Hyperlink"/>
          </w:rPr>
          <w:t xml:space="preserve">https://doi.org/10.1016/0022-0531(83)90048-0</w:t>
        </w:r>
      </w:hyperlink>
      <w:r>
        <w:t xml:space="preserve">.</w:t>
      </w:r>
    </w:p>
    <w:bookmarkEnd w:id="338"/>
    <w:bookmarkStart w:id="340" w:name="ref_Nash1950Equilibrium"/>
    <w:p>
      <w:pPr>
        <w:pStyle w:val="Bibliography"/>
      </w:pPr>
      <w:r>
        <w:t xml:space="preserve">Nash, John F. (1950a).</w:t>
      </w:r>
      <w:r>
        <w:t xml:space="preserve"> </w:t>
      </w:r>
      <w:r>
        <w:t xml:space="preserve">«Equilibrium Points in n-Person Games»</w:t>
      </w:r>
      <w:r>
        <w:t xml:space="preserve">.</w:t>
      </w:r>
      <w:r>
        <w:t xml:space="preserve"> </w:t>
      </w:r>
      <w:r>
        <w:rPr>
          <w:i/>
          <w:iCs/>
        </w:rPr>
        <w:t xml:space="preserve">Proceedings of the National Academy of Sciences</w:t>
      </w:r>
      <w:r>
        <w:t xml:space="preserve"> </w:t>
      </w:r>
      <w:r>
        <w:t xml:space="preserve">36 (1): 48-49.</w:t>
      </w:r>
      <w:r>
        <w:t xml:space="preserve"> </w:t>
      </w:r>
      <w:hyperlink r:id="rId339">
        <w:r>
          <w:rPr>
            <w:rStyle w:val="Hyperlink"/>
          </w:rPr>
          <w:t xml:space="preserve">https://doi.org/10.1073/pnas.36.1.48</w:t>
        </w:r>
      </w:hyperlink>
      <w:r>
        <w:t xml:space="preserve">.</w:t>
      </w:r>
    </w:p>
    <w:bookmarkEnd w:id="340"/>
    <w:bookmarkStart w:id="342" w:name="ref_Nash1950Bargaining"/>
    <w:p>
      <w:pPr>
        <w:pStyle w:val="Bibliography"/>
      </w:pPr>
      <w:r>
        <w:t xml:space="preserve">Nash, John F. (1950b).</w:t>
      </w:r>
      <w:r>
        <w:t xml:space="preserve"> </w:t>
      </w:r>
      <w:r>
        <w:t xml:space="preserve">«The Bargaining Problem»</w:t>
      </w:r>
      <w:r>
        <w:t xml:space="preserve">.</w:t>
      </w:r>
      <w:r>
        <w:t xml:space="preserve"> </w:t>
      </w:r>
      <w:r>
        <w:rPr>
          <w:i/>
          <w:iCs/>
        </w:rPr>
        <w:t xml:space="preserve">Econometrica</w:t>
      </w:r>
      <w:r>
        <w:t xml:space="preserve"> </w:t>
      </w:r>
      <w:r>
        <w:t xml:space="preserve">18 (2): 155-62.</w:t>
      </w:r>
      <w:r>
        <w:t xml:space="preserve"> </w:t>
      </w:r>
      <w:hyperlink r:id="rId341">
        <w:r>
          <w:rPr>
            <w:rStyle w:val="Hyperlink"/>
          </w:rPr>
          <w:t xml:space="preserve">https://doi.org/10.2307/1907266</w:t>
        </w:r>
      </w:hyperlink>
      <w:r>
        <w:t xml:space="preserve">.</w:t>
      </w:r>
    </w:p>
    <w:bookmarkEnd w:id="342"/>
    <w:bookmarkStart w:id="344" w:name="ref_Nash1951NonCooperative"/>
    <w:p>
      <w:pPr>
        <w:pStyle w:val="Bibliography"/>
      </w:pPr>
      <w:r>
        <w:t xml:space="preserve">Nash, John F. (1951).</w:t>
      </w:r>
      <w:r>
        <w:t xml:space="preserve"> </w:t>
      </w:r>
      <w:r>
        <w:t xml:space="preserve">«Non-Cooperative Games»</w:t>
      </w:r>
      <w:r>
        <w:t xml:space="preserve">.</w:t>
      </w:r>
      <w:r>
        <w:t xml:space="preserve"> </w:t>
      </w:r>
      <w:r>
        <w:rPr>
          <w:i/>
          <w:iCs/>
        </w:rPr>
        <w:t xml:space="preserve">Annals of Mathematics</w:t>
      </w:r>
      <w:r>
        <w:t xml:space="preserve"> </w:t>
      </w:r>
      <w:r>
        <w:t xml:space="preserve">54 (2): 286-95.</w:t>
      </w:r>
      <w:r>
        <w:t xml:space="preserve"> </w:t>
      </w:r>
      <w:hyperlink r:id="rId343">
        <w:r>
          <w:rPr>
            <w:rStyle w:val="Hyperlink"/>
          </w:rPr>
          <w:t xml:space="preserve">https://doi.org/10.2307/1969529</w:t>
        </w:r>
      </w:hyperlink>
      <w:r>
        <w:t xml:space="preserve">.</w:t>
      </w:r>
    </w:p>
    <w:bookmarkEnd w:id="344"/>
    <w:bookmarkStart w:id="346" w:name="ref_VonNeumann1928Theorie"/>
    <w:p>
      <w:pPr>
        <w:pStyle w:val="Bibliography"/>
      </w:pPr>
      <w:r>
        <w:t xml:space="preserve">Neumann, John von (1928).</w:t>
      </w:r>
      <w:r>
        <w:t xml:space="preserve"> </w:t>
      </w:r>
      <w:r>
        <w:t xml:space="preserve">«Zur Theorie der Gesellschaftsspiele»</w:t>
      </w:r>
      <w:r>
        <w:t xml:space="preserve">.</w:t>
      </w:r>
      <w:r>
        <w:t xml:space="preserve"> </w:t>
      </w:r>
      <w:r>
        <w:rPr>
          <w:i/>
          <w:iCs/>
        </w:rPr>
        <w:t xml:space="preserve">Mathematische Annalen</w:t>
      </w:r>
      <w:r>
        <w:t xml:space="preserve"> </w:t>
      </w:r>
      <w:r>
        <w:t xml:space="preserve">100 (1): 295-320.</w:t>
      </w:r>
      <w:r>
        <w:t xml:space="preserve"> </w:t>
      </w:r>
      <w:hyperlink r:id="rId345">
        <w:r>
          <w:rPr>
            <w:rStyle w:val="Hyperlink"/>
          </w:rPr>
          <w:t xml:space="preserve">https://doi.org/10.1007/BF01448847</w:t>
        </w:r>
      </w:hyperlink>
      <w:r>
        <w:t xml:space="preserve">.</w:t>
      </w:r>
    </w:p>
    <w:bookmarkEnd w:id="346"/>
    <w:bookmarkStart w:id="347" w:name="ref_VonNeumannMorgenstern1944Theory"/>
    <w:p>
      <w:pPr>
        <w:pStyle w:val="Bibliography"/>
      </w:pPr>
      <w:r>
        <w:t xml:space="preserve">Neumann, John von y Oskar Morgenstern (1944).</w:t>
      </w:r>
      <w:r>
        <w:t xml:space="preserve"> </w:t>
      </w:r>
      <w:r>
        <w:rPr>
          <w:i/>
          <w:iCs/>
        </w:rPr>
        <w:t xml:space="preserve">Theory of Games and Economic Behavior</w:t>
      </w:r>
      <w:r>
        <w:t xml:space="preserve">. Princeton: Princeton University Press.</w:t>
      </w:r>
    </w:p>
    <w:bookmarkEnd w:id="347"/>
    <w:bookmarkStart w:id="349" w:name="ref_NowakSigmund1993Strategy"/>
    <w:p>
      <w:pPr>
        <w:pStyle w:val="Bibliography"/>
      </w:pPr>
      <w:r>
        <w:t xml:space="preserve">Nowak, Martin y Karl Sigmund (1993).</w:t>
      </w:r>
      <w:r>
        <w:t xml:space="preserve"> </w:t>
      </w:r>
      <w:r>
        <w:t xml:space="preserve">«A Strategy of Win-Stay, Lose-Shift that Outperforms Tit-for-Tat in the Prisoner’s Dilemma Game»</w:t>
      </w:r>
      <w:r>
        <w:t xml:space="preserve">.</w:t>
      </w:r>
      <w:r>
        <w:t xml:space="preserve"> </w:t>
      </w:r>
      <w:r>
        <w:rPr>
          <w:i/>
          <w:iCs/>
        </w:rPr>
        <w:t xml:space="preserve">Nature</w:t>
      </w:r>
      <w:r>
        <w:t xml:space="preserve"> </w:t>
      </w:r>
      <w:r>
        <w:t xml:space="preserve">364 (6432): 56-58.</w:t>
      </w:r>
      <w:r>
        <w:t xml:space="preserve"> </w:t>
      </w:r>
      <w:hyperlink r:id="rId348">
        <w:r>
          <w:rPr>
            <w:rStyle w:val="Hyperlink"/>
          </w:rPr>
          <w:t xml:space="preserve">https://doi.org/10.1038/364056a0</w:t>
        </w:r>
      </w:hyperlink>
      <w:r>
        <w:t xml:space="preserve">.</w:t>
      </w:r>
    </w:p>
    <w:bookmarkEnd w:id="349"/>
    <w:bookmarkStart w:id="351" w:name="ref_PalaciosHuerta2003Professionals"/>
    <w:p>
      <w:pPr>
        <w:pStyle w:val="Bibliography"/>
      </w:pPr>
      <w:r>
        <w:t xml:space="preserve">Palacios-Huerta, Ignacio (2003).</w:t>
      </w:r>
      <w:r>
        <w:t xml:space="preserve"> </w:t>
      </w:r>
      <w:r>
        <w:t xml:space="preserve">«Professionals Play Minimax»</w:t>
      </w:r>
      <w:r>
        <w:t xml:space="preserve">.</w:t>
      </w:r>
      <w:r>
        <w:t xml:space="preserve"> </w:t>
      </w:r>
      <w:r>
        <w:rPr>
          <w:i/>
          <w:iCs/>
        </w:rPr>
        <w:t xml:space="preserve">Review of Economic Studies</w:t>
      </w:r>
      <w:r>
        <w:t xml:space="preserve"> </w:t>
      </w:r>
      <w:r>
        <w:t xml:space="preserve">70 (2): 395-415.</w:t>
      </w:r>
      <w:r>
        <w:t xml:space="preserve"> </w:t>
      </w:r>
      <w:hyperlink r:id="rId350">
        <w:r>
          <w:rPr>
            <w:rStyle w:val="Hyperlink"/>
          </w:rPr>
          <w:t xml:space="preserve">https://doi.org/10.1111/1467-937X.00249</w:t>
        </w:r>
      </w:hyperlink>
      <w:r>
        <w:t xml:space="preserve">.</w:t>
      </w:r>
    </w:p>
    <w:bookmarkEnd w:id="351"/>
    <w:bookmarkStart w:id="353" w:name="ref_Nobel2020PressRelease"/>
    <w:p>
      <w:pPr>
        <w:pStyle w:val="Bibliography"/>
      </w:pPr>
      <w:r>
        <w:t xml:space="preserve">Real Academia Sueca de Ciencias (2020a).</w:t>
      </w:r>
      <w:r>
        <w:t xml:space="preserve"> </w:t>
      </w:r>
      <w:r>
        <w:t xml:space="preserve">«Press release: The Prize in Economic Sciences 2020»</w:t>
      </w:r>
      <w:r>
        <w:t xml:space="preserve">. 2020.</w:t>
      </w:r>
      <w:r>
        <w:t xml:space="preserve"> </w:t>
      </w:r>
      <w:hyperlink r:id="rId352">
        <w:r>
          <w:rPr>
            <w:rStyle w:val="Hyperlink"/>
          </w:rPr>
          <w:t xml:space="preserve">https://www.nobelprize.org/prizes/economic-sciences/2020/press-release/</w:t>
        </w:r>
      </w:hyperlink>
      <w:r>
        <w:t xml:space="preserve">.</w:t>
      </w:r>
    </w:p>
    <w:bookmarkEnd w:id="353"/>
    <w:bookmarkStart w:id="355" w:name="ref_Nobel2020Popular"/>
    <w:p>
      <w:pPr>
        <w:pStyle w:val="Bibliography"/>
      </w:pPr>
      <w:r>
        <w:t xml:space="preserve">Real Academia Sueca de Ciencias (2020b).</w:t>
      </w:r>
      <w:r>
        <w:t xml:space="preserve"> </w:t>
      </w:r>
      <w:r>
        <w:t xml:space="preserve">«The Quest for the Perfect Auction. Popular Science Background: The Prize in Economic Sciences 2020»</w:t>
      </w:r>
      <w:r>
        <w:t xml:space="preserve">. 2020.</w:t>
      </w:r>
      <w:r>
        <w:t xml:space="preserve"> </w:t>
      </w:r>
      <w:hyperlink r:id="rId354">
        <w:r>
          <w:rPr>
            <w:rStyle w:val="Hyperlink"/>
          </w:rPr>
          <w:t xml:space="preserve">https://www.nobelprize.org/prizes/economic-sciences/2020/popular-information/</w:t>
        </w:r>
      </w:hyperlink>
      <w:r>
        <w:t xml:space="preserve">.</w:t>
      </w:r>
    </w:p>
    <w:bookmarkEnd w:id="355"/>
    <w:bookmarkStart w:id="356" w:name="ref_RileySamuelson1981Optimal"/>
    <w:p>
      <w:pPr>
        <w:pStyle w:val="Bibliography"/>
      </w:pPr>
      <w:r>
        <w:t xml:space="preserve">Riley, John G. y William F. Samuelson (1981).</w:t>
      </w:r>
      <w:r>
        <w:t xml:space="preserve"> </w:t>
      </w:r>
      <w:r>
        <w:t xml:space="preserve">«Optimal Auctions»</w:t>
      </w:r>
      <w:r>
        <w:t xml:space="preserve">.</w:t>
      </w:r>
      <w:r>
        <w:t xml:space="preserve"> </w:t>
      </w:r>
      <w:r>
        <w:rPr>
          <w:i/>
          <w:iCs/>
        </w:rPr>
        <w:t xml:space="preserve">American Economic Review</w:t>
      </w:r>
      <w:r>
        <w:t xml:space="preserve"> </w:t>
      </w:r>
      <w:r>
        <w:t xml:space="preserve">71 (3): 381-92.</w:t>
      </w:r>
    </w:p>
    <w:bookmarkEnd w:id="356"/>
    <w:bookmarkStart w:id="358" w:name="ref_Rosenthal1981Games"/>
    <w:p>
      <w:pPr>
        <w:pStyle w:val="Bibliography"/>
      </w:pPr>
      <w:r>
        <w:t xml:space="preserve">Rosenthal, Robert W. (1981).</w:t>
      </w:r>
      <w:r>
        <w:t xml:space="preserve"> </w:t>
      </w:r>
      <w:r>
        <w:t xml:space="preserve">«Games of Perfect Information, Predatory Pricing and the Chain-Store Paradox»</w:t>
      </w:r>
      <w:r>
        <w:t xml:space="preserve">.</w:t>
      </w:r>
      <w:r>
        <w:t xml:space="preserve"> </w:t>
      </w:r>
      <w:r>
        <w:rPr>
          <w:i/>
          <w:iCs/>
        </w:rPr>
        <w:t xml:space="preserve">Journal of Economic Theory</w:t>
      </w:r>
      <w:r>
        <w:t xml:space="preserve"> </w:t>
      </w:r>
      <w:r>
        <w:t xml:space="preserve">25 (1): 92-100.</w:t>
      </w:r>
      <w:r>
        <w:t xml:space="preserve"> </w:t>
      </w:r>
      <w:hyperlink r:id="rId357">
        <w:r>
          <w:rPr>
            <w:rStyle w:val="Hyperlink"/>
          </w:rPr>
          <w:t xml:space="preserve">https://doi.org/10.1016/0022-0531(81)90018-1</w:t>
        </w:r>
      </w:hyperlink>
      <w:r>
        <w:t xml:space="preserve">.</w:t>
      </w:r>
    </w:p>
    <w:bookmarkEnd w:id="358"/>
    <w:bookmarkStart w:id="360" w:name="ref_Rubinstein1982Perfect"/>
    <w:p>
      <w:pPr>
        <w:pStyle w:val="Bibliography"/>
      </w:pPr>
      <w:r>
        <w:t xml:space="preserve">Rubinstein, Ariel (1982).</w:t>
      </w:r>
      <w:r>
        <w:t xml:space="preserve"> </w:t>
      </w:r>
      <w:r>
        <w:t xml:space="preserve">«Perfect Equilibrium in a Bargaining Model»</w:t>
      </w:r>
      <w:r>
        <w:t xml:space="preserve">.</w:t>
      </w:r>
      <w:r>
        <w:t xml:space="preserve"> </w:t>
      </w:r>
      <w:r>
        <w:rPr>
          <w:i/>
          <w:iCs/>
        </w:rPr>
        <w:t xml:space="preserve">Econometrica</w:t>
      </w:r>
      <w:r>
        <w:t xml:space="preserve"> </w:t>
      </w:r>
      <w:r>
        <w:t xml:space="preserve">50 (1): 97-109.</w:t>
      </w:r>
      <w:r>
        <w:t xml:space="preserve"> </w:t>
      </w:r>
      <w:hyperlink r:id="rId359">
        <w:r>
          <w:rPr>
            <w:rStyle w:val="Hyperlink"/>
          </w:rPr>
          <w:t xml:space="preserve">https://doi.org/10.2307/1912531</w:t>
        </w:r>
      </w:hyperlink>
      <w:r>
        <w:t xml:space="preserve">.</w:t>
      </w:r>
    </w:p>
    <w:bookmarkEnd w:id="360"/>
    <w:bookmarkStart w:id="362" w:name="ref_Satterthwaite1975Strategy"/>
    <w:p>
      <w:pPr>
        <w:pStyle w:val="Bibliography"/>
      </w:pPr>
      <w:r>
        <w:t xml:space="preserve">Satterthwaite, Mark Allen (1975).</w:t>
      </w:r>
      <w:r>
        <w:t xml:space="preserve"> </w:t>
      </w:r>
      <w:r>
        <w:t xml:space="preserve">«Strategy-proofness and Arrow’s Conditions: Existence and Correspondence Theorems for Voting Procedures and Social Welfare Functions»</w:t>
      </w:r>
      <w:r>
        <w:t xml:space="preserve">.</w:t>
      </w:r>
      <w:r>
        <w:t xml:space="preserve"> </w:t>
      </w:r>
      <w:r>
        <w:rPr>
          <w:i/>
          <w:iCs/>
        </w:rPr>
        <w:t xml:space="preserve">Journal of Economic Theory</w:t>
      </w:r>
      <w:r>
        <w:t xml:space="preserve"> </w:t>
      </w:r>
      <w:r>
        <w:t xml:space="preserve">10 (2): 187-217.</w:t>
      </w:r>
      <w:r>
        <w:t xml:space="preserve"> </w:t>
      </w:r>
      <w:hyperlink r:id="rId361">
        <w:r>
          <w:rPr>
            <w:rStyle w:val="Hyperlink"/>
          </w:rPr>
          <w:t xml:space="preserve">https://doi.org/10.1016/0022-0531(75)90050-2</w:t>
        </w:r>
      </w:hyperlink>
      <w:r>
        <w:t xml:space="preserve">.</w:t>
      </w:r>
    </w:p>
    <w:bookmarkEnd w:id="362"/>
    <w:bookmarkStart w:id="363" w:name="ref_Schelling1960Strategy"/>
    <w:p>
      <w:pPr>
        <w:pStyle w:val="Bibliography"/>
      </w:pPr>
      <w:r>
        <w:t xml:space="preserve">Schelling, Thomas C. (1960).</w:t>
      </w:r>
      <w:r>
        <w:t xml:space="preserve"> </w:t>
      </w:r>
      <w:r>
        <w:rPr>
          <w:i/>
          <w:iCs/>
        </w:rPr>
        <w:t xml:space="preserve">The Strategy of Conflict</w:t>
      </w:r>
      <w:r>
        <w:t xml:space="preserve">. Cambridge (Massachusetts): Harvard University Press.</w:t>
      </w:r>
    </w:p>
    <w:bookmarkEnd w:id="363"/>
    <w:bookmarkStart w:id="364" w:name="ref_Selten1965Spieltheoretische"/>
    <w:p>
      <w:pPr>
        <w:pStyle w:val="Bibliography"/>
      </w:pPr>
      <w:r>
        <w:t xml:space="preserve">Selten, Reinhard (1965).</w:t>
      </w:r>
      <w:r>
        <w:t xml:space="preserve"> </w:t>
      </w:r>
      <w:r>
        <w:t xml:space="preserve">«Spieltheoretische Behandlung eines Oligopolmodells mit Nachfrageträgheit. Teil I: Bestimmung des dynamischen Preisgleichgewichts»</w:t>
      </w:r>
      <w:r>
        <w:t xml:space="preserve">.</w:t>
      </w:r>
      <w:r>
        <w:t xml:space="preserve"> </w:t>
      </w:r>
      <w:r>
        <w:rPr>
          <w:i/>
          <w:iCs/>
        </w:rPr>
        <w:t xml:space="preserve">Zeitschrift für die gesamte Staatswissenschaft</w:t>
      </w:r>
      <w:r>
        <w:t xml:space="preserve"> </w:t>
      </w:r>
      <w:r>
        <w:t xml:space="preserve">121: 301-24.</w:t>
      </w:r>
    </w:p>
    <w:bookmarkEnd w:id="364"/>
    <w:bookmarkStart w:id="366" w:name="ref_Selten1975Reexamination"/>
    <w:p>
      <w:pPr>
        <w:pStyle w:val="Bibliography"/>
      </w:pPr>
      <w:r>
        <w:t xml:space="preserve">Selten, Reinhard (1975).</w:t>
      </w:r>
      <w:r>
        <w:t xml:space="preserve"> </w:t>
      </w:r>
      <w:r>
        <w:t xml:space="preserve">«Reexamination of the Perfectness Concept for Equilibrium Points in Extensive Games»</w:t>
      </w:r>
      <w:r>
        <w:t xml:space="preserve">.</w:t>
      </w:r>
      <w:r>
        <w:t xml:space="preserve"> </w:t>
      </w:r>
      <w:r>
        <w:rPr>
          <w:i/>
          <w:iCs/>
        </w:rPr>
        <w:t xml:space="preserve">International Journal of Game Theory</w:t>
      </w:r>
      <w:r>
        <w:t xml:space="preserve"> </w:t>
      </w:r>
      <w:r>
        <w:t xml:space="preserve">4 (1): 25-55.</w:t>
      </w:r>
      <w:r>
        <w:t xml:space="preserve"> </w:t>
      </w:r>
      <w:hyperlink r:id="rId365">
        <w:r>
          <w:rPr>
            <w:rStyle w:val="Hyperlink"/>
          </w:rPr>
          <w:t xml:space="preserve">https://doi.org/10.1007/BF01766400</w:t>
        </w:r>
      </w:hyperlink>
      <w:r>
        <w:t xml:space="preserve">.</w:t>
      </w:r>
    </w:p>
    <w:bookmarkEnd w:id="366"/>
    <w:bookmarkStart w:id="368" w:name="ref_Selten1978Chain"/>
    <w:p>
      <w:pPr>
        <w:pStyle w:val="Bibliography"/>
      </w:pPr>
      <w:r>
        <w:t xml:space="preserve">Selten, Reinhard (1978).</w:t>
      </w:r>
      <w:r>
        <w:t xml:space="preserve"> </w:t>
      </w:r>
      <w:r>
        <w:t xml:space="preserve">«The Chain Store Paradox»</w:t>
      </w:r>
      <w:r>
        <w:t xml:space="preserve">.</w:t>
      </w:r>
      <w:r>
        <w:t xml:space="preserve"> </w:t>
      </w:r>
      <w:r>
        <w:rPr>
          <w:i/>
          <w:iCs/>
        </w:rPr>
        <w:t xml:space="preserve">Theory and Decision</w:t>
      </w:r>
      <w:r>
        <w:t xml:space="preserve"> </w:t>
      </w:r>
      <w:r>
        <w:t xml:space="preserve">9 (2): 127-59.</w:t>
      </w:r>
      <w:r>
        <w:t xml:space="preserve"> </w:t>
      </w:r>
      <w:hyperlink r:id="rId367">
        <w:r>
          <w:rPr>
            <w:rStyle w:val="Hyperlink"/>
          </w:rPr>
          <w:t xml:space="preserve">https://doi.org/10.1007/BF00131770</w:t>
        </w:r>
      </w:hyperlink>
      <w:r>
        <w:t xml:space="preserve">.</w:t>
      </w:r>
    </w:p>
    <w:bookmarkEnd w:id="368"/>
    <w:bookmarkStart w:id="370" w:name="ref_Shapley1953Value"/>
    <w:p>
      <w:pPr>
        <w:pStyle w:val="Bibliography"/>
      </w:pPr>
      <w:r>
        <w:t xml:space="preserve">Shapley, Lloyd S. (1953).</w:t>
      </w:r>
      <w:r>
        <w:t xml:space="preserve"> </w:t>
      </w:r>
      <w:r>
        <w:t xml:space="preserve">«A Value for n-Person Games»</w:t>
      </w:r>
      <w:r>
        <w:t xml:space="preserve">. En</w:t>
      </w:r>
      <w:r>
        <w:t xml:space="preserve"> </w:t>
      </w:r>
      <w:r>
        <w:rPr>
          <w:i/>
          <w:iCs/>
        </w:rPr>
        <w:t xml:space="preserve">Contributions to the Theory of Games II</w:t>
      </w:r>
      <w:r>
        <w:t xml:space="preserve">, editado por Harold W. Kuhn y Albert W. Tucker, 307-17. Annals of Mathematics Studies 28. Princeton: Princeton University Press.</w:t>
      </w:r>
      <w:r>
        <w:t xml:space="preserve"> </w:t>
      </w:r>
      <w:hyperlink r:id="rId369">
        <w:r>
          <w:rPr>
            <w:rStyle w:val="Hyperlink"/>
          </w:rPr>
          <w:t xml:space="preserve">https://doi.org/10.1515/9781400881970-018</w:t>
        </w:r>
      </w:hyperlink>
      <w:r>
        <w:t xml:space="preserve">.</w:t>
      </w:r>
    </w:p>
    <w:bookmarkEnd w:id="370"/>
    <w:bookmarkStart w:id="372" w:name="ref_Shapley1967Balanced"/>
    <w:p>
      <w:pPr>
        <w:pStyle w:val="Bibliography"/>
      </w:pPr>
      <w:r>
        <w:t xml:space="preserve">Shapley, Lloyd S. (1967).</w:t>
      </w:r>
      <w:r>
        <w:t xml:space="preserve"> </w:t>
      </w:r>
      <w:r>
        <w:t xml:space="preserve">«On Balanced Sets and Cores»</w:t>
      </w:r>
      <w:r>
        <w:t xml:space="preserve">.</w:t>
      </w:r>
      <w:r>
        <w:t xml:space="preserve"> </w:t>
      </w:r>
      <w:r>
        <w:rPr>
          <w:i/>
          <w:iCs/>
        </w:rPr>
        <w:t xml:space="preserve">Naval Research Logistics Quarterly</w:t>
      </w:r>
      <w:r>
        <w:t xml:space="preserve"> </w:t>
      </w:r>
      <w:r>
        <w:t xml:space="preserve">14 (4): 453-60.</w:t>
      </w:r>
      <w:r>
        <w:t xml:space="preserve"> </w:t>
      </w:r>
      <w:hyperlink r:id="rId371">
        <w:r>
          <w:rPr>
            <w:rStyle w:val="Hyperlink"/>
          </w:rPr>
          <w:t xml:space="preserve">https://doi.org/10.1002/nav.3800140404</w:t>
        </w:r>
      </w:hyperlink>
      <w:r>
        <w:t xml:space="preserve">.</w:t>
      </w:r>
    </w:p>
    <w:bookmarkEnd w:id="372"/>
    <w:bookmarkStart w:id="374" w:name="ref_Shapley1971Cores"/>
    <w:p>
      <w:pPr>
        <w:pStyle w:val="Bibliography"/>
      </w:pPr>
      <w:r>
        <w:t xml:space="preserve">Shapley, Lloyd S. (1971).</w:t>
      </w:r>
      <w:r>
        <w:t xml:space="preserve"> </w:t>
      </w:r>
      <w:r>
        <w:t xml:space="preserve">«Cores of Convex Games»</w:t>
      </w:r>
      <w:r>
        <w:t xml:space="preserve">.</w:t>
      </w:r>
      <w:r>
        <w:t xml:space="preserve"> </w:t>
      </w:r>
      <w:r>
        <w:rPr>
          <w:i/>
          <w:iCs/>
        </w:rPr>
        <w:t xml:space="preserve">International Journal of Game Theory</w:t>
      </w:r>
      <w:r>
        <w:t xml:space="preserve"> </w:t>
      </w:r>
      <w:r>
        <w:t xml:space="preserve">1 (1): 11-26.</w:t>
      </w:r>
      <w:r>
        <w:t xml:space="preserve"> </w:t>
      </w:r>
      <w:hyperlink r:id="rId373">
        <w:r>
          <w:rPr>
            <w:rStyle w:val="Hyperlink"/>
          </w:rPr>
          <w:t xml:space="preserve">https://doi.org/10.1007/BF01753431</w:t>
        </w:r>
      </w:hyperlink>
      <w:r>
        <w:t xml:space="preserve">.</w:t>
      </w:r>
    </w:p>
    <w:bookmarkEnd w:id="374"/>
    <w:bookmarkStart w:id="376" w:name="ref_ShapleyShubik1954Method"/>
    <w:p>
      <w:pPr>
        <w:pStyle w:val="Bibliography"/>
      </w:pPr>
      <w:r>
        <w:t xml:space="preserve">Shapley, Lloyd S. y Martin Shubik (1954).</w:t>
      </w:r>
      <w:r>
        <w:t xml:space="preserve"> </w:t>
      </w:r>
      <w:r>
        <w:t xml:space="preserve">«A Method for Evaluating the Distribution of Power in a Committee System»</w:t>
      </w:r>
      <w:r>
        <w:t xml:space="preserve">.</w:t>
      </w:r>
      <w:r>
        <w:t xml:space="preserve"> </w:t>
      </w:r>
      <w:r>
        <w:rPr>
          <w:i/>
          <w:iCs/>
        </w:rPr>
        <w:t xml:space="preserve">American Political Science Review</w:t>
      </w:r>
      <w:r>
        <w:t xml:space="preserve"> </w:t>
      </w:r>
      <w:r>
        <w:t xml:space="preserve">48 (3): 787-92.</w:t>
      </w:r>
      <w:r>
        <w:t xml:space="preserve"> </w:t>
      </w:r>
      <w:hyperlink r:id="rId375">
        <w:r>
          <w:rPr>
            <w:rStyle w:val="Hyperlink"/>
          </w:rPr>
          <w:t xml:space="preserve">https://doi.org/10.2307/1951053</w:t>
        </w:r>
      </w:hyperlink>
      <w:r>
        <w:t xml:space="preserve">.</w:t>
      </w:r>
    </w:p>
    <w:bookmarkEnd w:id="376"/>
    <w:bookmarkStart w:id="378" w:name="ref_Spence1977Entry"/>
    <w:p>
      <w:pPr>
        <w:pStyle w:val="Bibliography"/>
      </w:pPr>
      <w:r>
        <w:t xml:space="preserve">Spence, A. Michael (1977).</w:t>
      </w:r>
      <w:r>
        <w:t xml:space="preserve"> </w:t>
      </w:r>
      <w:r>
        <w:t xml:space="preserve">«Entry, Capacity, Investment and Oligopolistic Pricing»</w:t>
      </w:r>
      <w:r>
        <w:t xml:space="preserve">.</w:t>
      </w:r>
      <w:r>
        <w:t xml:space="preserve"> </w:t>
      </w:r>
      <w:r>
        <w:rPr>
          <w:i/>
          <w:iCs/>
        </w:rPr>
        <w:t xml:space="preserve">Bell Journal of Economics</w:t>
      </w:r>
      <w:r>
        <w:t xml:space="preserve"> </w:t>
      </w:r>
      <w:r>
        <w:t xml:space="preserve">8 (2): 534-44.</w:t>
      </w:r>
      <w:r>
        <w:t xml:space="preserve"> </w:t>
      </w:r>
      <w:hyperlink r:id="rId377">
        <w:r>
          <w:rPr>
            <w:rStyle w:val="Hyperlink"/>
          </w:rPr>
          <w:t xml:space="preserve">https://doi.org/10.2307/3003302</w:t>
        </w:r>
      </w:hyperlink>
      <w:r>
        <w:t xml:space="preserve">.</w:t>
      </w:r>
    </w:p>
    <w:bookmarkEnd w:id="378"/>
    <w:bookmarkStart w:id="380" w:name="ref_Spence1973Job"/>
    <w:p>
      <w:pPr>
        <w:pStyle w:val="Bibliography"/>
      </w:pPr>
      <w:r>
        <w:t xml:space="preserve">Spence, Michael (1973).</w:t>
      </w:r>
      <w:r>
        <w:t xml:space="preserve"> </w:t>
      </w:r>
      <w:r>
        <w:t xml:space="preserve">«Job Market Signaling»</w:t>
      </w:r>
      <w:r>
        <w:t xml:space="preserve">.</w:t>
      </w:r>
      <w:r>
        <w:t xml:space="preserve"> </w:t>
      </w:r>
      <w:r>
        <w:rPr>
          <w:i/>
          <w:iCs/>
        </w:rPr>
        <w:t xml:space="preserve">Quarterly Journal of Economics</w:t>
      </w:r>
      <w:r>
        <w:t xml:space="preserve"> </w:t>
      </w:r>
      <w:r>
        <w:t xml:space="preserve">87 (3): 355-74.</w:t>
      </w:r>
      <w:r>
        <w:t xml:space="preserve"> </w:t>
      </w:r>
      <w:hyperlink r:id="rId379">
        <w:r>
          <w:rPr>
            <w:rStyle w:val="Hyperlink"/>
          </w:rPr>
          <w:t xml:space="preserve">https://doi.org/10.2307/1882010</w:t>
        </w:r>
      </w:hyperlink>
      <w:r>
        <w:t xml:space="preserve">.</w:t>
      </w:r>
    </w:p>
    <w:bookmarkEnd w:id="380"/>
    <w:bookmarkStart w:id="382" w:name="ref_Tesoro2026Estrategia"/>
    <w:p>
      <w:pPr>
        <w:pStyle w:val="Bibliography"/>
      </w:pPr>
      <w:r>
        <w:t xml:space="preserve">Tesoro Público (2026a).</w:t>
      </w:r>
      <w:r>
        <w:t xml:space="preserve"> </w:t>
      </w:r>
      <w:r>
        <w:t xml:space="preserve">«Estrategia de financiación 2026»</w:t>
      </w:r>
      <w:r>
        <w:t xml:space="preserve">. Madrid: Secretaría General del Tesoro y Financiación Internacional.</w:t>
      </w:r>
      <w:r>
        <w:t xml:space="preserve"> </w:t>
      </w:r>
      <w:hyperlink r:id="rId381">
        <w:r>
          <w:rPr>
            <w:rStyle w:val="Hyperlink"/>
          </w:rPr>
          <w:t xml:space="preserve">https://www.tesoro.es/documents/d/tesoro/estrategia_tesoro_publico_2026_espanol</w:t>
        </w:r>
      </w:hyperlink>
      <w:r>
        <w:t xml:space="preserve">.</w:t>
      </w:r>
    </w:p>
    <w:bookmarkEnd w:id="382"/>
    <w:bookmarkStart w:id="384" w:name="ref_Tesoro2026Subasta"/>
    <w:p>
      <w:pPr>
        <w:pStyle w:val="Bibliography"/>
      </w:pPr>
      <w:r>
        <w:t xml:space="preserve">Tesoro Público (2026b).</w:t>
      </w:r>
      <w:r>
        <w:t xml:space="preserve"> </w:t>
      </w:r>
      <w:r>
        <w:t xml:space="preserve">«La subasta»</w:t>
      </w:r>
      <w:r>
        <w:t xml:space="preserve">. 2026.</w:t>
      </w:r>
      <w:r>
        <w:t xml:space="preserve"> </w:t>
      </w:r>
      <w:hyperlink r:id="rId383">
        <w:r>
          <w:rPr>
            <w:rStyle w:val="Hyperlink"/>
          </w:rPr>
          <w:t xml:space="preserve">https://www.tesoro.es/deuda-publica/mercado/mercado-primario/procedimiento-de-emision-y-subasta-de-los-valores-del-tesoro/la-subasta</w:t>
        </w:r>
      </w:hyperlink>
      <w:r>
        <w:t xml:space="preserve">.</w:t>
      </w:r>
    </w:p>
    <w:bookmarkEnd w:id="384"/>
    <w:bookmarkStart w:id="386" w:name="ref_Thaler1988Anomalies"/>
    <w:p>
      <w:pPr>
        <w:pStyle w:val="Bibliography"/>
      </w:pPr>
      <w:r>
        <w:t xml:space="preserve">Thaler, Richard H. (1988).</w:t>
      </w:r>
      <w:r>
        <w:t xml:space="preserve"> </w:t>
      </w:r>
      <w:r>
        <w:t xml:space="preserve">«Anomalies: The Winner’s Curse»</w:t>
      </w:r>
      <w:r>
        <w:t xml:space="preserve">.</w:t>
      </w:r>
      <w:r>
        <w:t xml:space="preserve"> </w:t>
      </w:r>
      <w:r>
        <w:rPr>
          <w:i/>
          <w:iCs/>
        </w:rPr>
        <w:t xml:space="preserve">Journal of Economic Perspectives</w:t>
      </w:r>
      <w:r>
        <w:t xml:space="preserve"> </w:t>
      </w:r>
      <w:r>
        <w:t xml:space="preserve">2 (1): 191-202.</w:t>
      </w:r>
      <w:r>
        <w:t xml:space="preserve"> </w:t>
      </w:r>
      <w:hyperlink r:id="rId385">
        <w:r>
          <w:rPr>
            <w:rStyle w:val="Hyperlink"/>
          </w:rPr>
          <w:t xml:space="preserve">https://doi.org/10.1257/jep.2.1.191</w:t>
        </w:r>
      </w:hyperlink>
      <w:r>
        <w:t xml:space="preserve">.</w:t>
      </w:r>
    </w:p>
    <w:bookmarkEnd w:id="386"/>
    <w:bookmarkStart w:id="388" w:name="ref_Nobel1994Nash"/>
    <w:p>
      <w:pPr>
        <w:pStyle w:val="Bibliography"/>
      </w:pPr>
      <w:r>
        <w:t xml:space="preserve">The Nobel Prize (1994).</w:t>
      </w:r>
      <w:r>
        <w:t xml:space="preserve"> </w:t>
      </w:r>
      <w:r>
        <w:t xml:space="preserve">«The Sveriges Riksbank Prize in Economic Sciences in Memory of Alfred Nobel 1994: John C. Harsanyi, John F. Nash Jr. and Reinhard Selten»</w:t>
      </w:r>
      <w:r>
        <w:t xml:space="preserve">. 1994.</w:t>
      </w:r>
      <w:r>
        <w:t xml:space="preserve"> </w:t>
      </w:r>
      <w:hyperlink r:id="rId387">
        <w:r>
          <w:rPr>
            <w:rStyle w:val="Hyperlink"/>
          </w:rPr>
          <w:t xml:space="preserve">https://www.nobelprize.org/prizes/economic-sciences/1994/summary/</w:t>
        </w:r>
      </w:hyperlink>
      <w:r>
        <w:t xml:space="preserve">.</w:t>
      </w:r>
    </w:p>
    <w:bookmarkEnd w:id="388"/>
    <w:bookmarkStart w:id="390" w:name="ref_Nobel1996MirrleesVickrey"/>
    <w:p>
      <w:pPr>
        <w:pStyle w:val="Bibliography"/>
      </w:pPr>
      <w:r>
        <w:t xml:space="preserve">The Nobel Prize (1996).</w:t>
      </w:r>
      <w:r>
        <w:t xml:space="preserve"> </w:t>
      </w:r>
      <w:r>
        <w:t xml:space="preserve">«The Sveriges Riksbank Prize in Economic Sciences in Memory of Alfred Nobel 1996: James A. Mirrlees and William Vickrey»</w:t>
      </w:r>
      <w:r>
        <w:t xml:space="preserve">. 1996.</w:t>
      </w:r>
      <w:r>
        <w:t xml:space="preserve"> </w:t>
      </w:r>
      <w:hyperlink r:id="rId389">
        <w:r>
          <w:rPr>
            <w:rStyle w:val="Hyperlink"/>
          </w:rPr>
          <w:t xml:space="preserve">https://www.nobelprize.org/prizes/economic-sciences/1996/summary/</w:t>
        </w:r>
      </w:hyperlink>
      <w:r>
        <w:t xml:space="preserve">.</w:t>
      </w:r>
    </w:p>
    <w:bookmarkEnd w:id="390"/>
    <w:bookmarkStart w:id="392" w:name="ref_Nobel2005AumannSchelling"/>
    <w:p>
      <w:pPr>
        <w:pStyle w:val="Bibliography"/>
      </w:pPr>
      <w:r>
        <w:t xml:space="preserve">The Nobel Prize (2005).</w:t>
      </w:r>
      <w:r>
        <w:t xml:space="preserve"> </w:t>
      </w:r>
      <w:r>
        <w:t xml:space="preserve">«The Sveriges Riksbank Prize in Economic Sciences in Memory of Alfred Nobel 2005: Robert J. Aumann and Thomas C. Schelling»</w:t>
      </w:r>
      <w:r>
        <w:t xml:space="preserve">. 2005.</w:t>
      </w:r>
      <w:r>
        <w:t xml:space="preserve"> </w:t>
      </w:r>
      <w:hyperlink r:id="rId391">
        <w:r>
          <w:rPr>
            <w:rStyle w:val="Hyperlink"/>
          </w:rPr>
          <w:t xml:space="preserve">https://www.nobelprize.org/prizes/economic-sciences/2005/summary/</w:t>
        </w:r>
      </w:hyperlink>
      <w:r>
        <w:t xml:space="preserve">.</w:t>
      </w:r>
    </w:p>
    <w:bookmarkEnd w:id="392"/>
    <w:bookmarkStart w:id="394" w:name="ref_Nobel2007HurwiczMaskinMyerson"/>
    <w:p>
      <w:pPr>
        <w:pStyle w:val="Bibliography"/>
      </w:pPr>
      <w:r>
        <w:t xml:space="preserve">The Nobel Prize (2007).</w:t>
      </w:r>
      <w:r>
        <w:t xml:space="preserve"> </w:t>
      </w:r>
      <w:r>
        <w:t xml:space="preserve">«The Sveriges Riksbank Prize in Economic Sciences in Memory of Alfred Nobel 2007: Leonid Hurwicz, Eric S. Maskin and Roger B. Myerson»</w:t>
      </w:r>
      <w:r>
        <w:t xml:space="preserve">. 2007.</w:t>
      </w:r>
      <w:r>
        <w:t xml:space="preserve"> </w:t>
      </w:r>
      <w:hyperlink r:id="rId393">
        <w:r>
          <w:rPr>
            <w:rStyle w:val="Hyperlink"/>
          </w:rPr>
          <w:t xml:space="preserve">https://www.nobelprize.org/prizes/economic-sciences/2007/summary/</w:t>
        </w:r>
      </w:hyperlink>
      <w:r>
        <w:t xml:space="preserve">.</w:t>
      </w:r>
    </w:p>
    <w:bookmarkEnd w:id="394"/>
    <w:bookmarkStart w:id="396" w:name="ref_Nobel2012RothShapley"/>
    <w:p>
      <w:pPr>
        <w:pStyle w:val="Bibliography"/>
      </w:pPr>
      <w:r>
        <w:t xml:space="preserve">The Nobel Prize (2012).</w:t>
      </w:r>
      <w:r>
        <w:t xml:space="preserve"> </w:t>
      </w:r>
      <w:r>
        <w:t xml:space="preserve">«The Sveriges Riksbank Prize in Economic Sciences in Memory of Alfred Nobel 2012: Alvin E. Roth and Lloyd S. Shapley»</w:t>
      </w:r>
      <w:r>
        <w:t xml:space="preserve">. 2012.</w:t>
      </w:r>
      <w:r>
        <w:t xml:space="preserve"> </w:t>
      </w:r>
      <w:hyperlink r:id="rId395">
        <w:r>
          <w:rPr>
            <w:rStyle w:val="Hyperlink"/>
          </w:rPr>
          <w:t xml:space="preserve">https://www.nobelprize.org/prizes/economic-sciences/2012/summary/</w:t>
        </w:r>
      </w:hyperlink>
      <w:r>
        <w:t xml:space="preserve">.</w:t>
      </w:r>
    </w:p>
    <w:bookmarkEnd w:id="396"/>
    <w:bookmarkStart w:id="398" w:name="ref_Nobel2020MilgromWilson"/>
    <w:p>
      <w:pPr>
        <w:pStyle w:val="Bibliography"/>
      </w:pPr>
      <w:r>
        <w:t xml:space="preserve">The Nobel Prize (2020).</w:t>
      </w:r>
      <w:r>
        <w:t xml:space="preserve"> </w:t>
      </w:r>
      <w:r>
        <w:t xml:space="preserve">«The Sveriges Riksbank Prize in Economic Sciences in Memory of Alfred Nobel 2020: Paul R. Milgrom and Robert B. Wilson»</w:t>
      </w:r>
      <w:r>
        <w:t xml:space="preserve">. 2020.</w:t>
      </w:r>
      <w:r>
        <w:t xml:space="preserve"> </w:t>
      </w:r>
      <w:hyperlink r:id="rId397">
        <w:r>
          <w:rPr>
            <w:rStyle w:val="Hyperlink"/>
          </w:rPr>
          <w:t xml:space="preserve">https://www.nobelprize.org/prizes/economic-sciences/2020/summary/</w:t>
        </w:r>
      </w:hyperlink>
      <w:r>
        <w:t xml:space="preserve">.</w:t>
      </w:r>
    </w:p>
    <w:bookmarkEnd w:id="398"/>
    <w:bookmarkStart w:id="399" w:name="ref_Tirole1988Theory"/>
    <w:p>
      <w:pPr>
        <w:pStyle w:val="Bibliography"/>
      </w:pPr>
      <w:r>
        <w:t xml:space="preserve">Tirole, Jean (1988).</w:t>
      </w:r>
      <w:r>
        <w:t xml:space="preserve"> </w:t>
      </w:r>
      <w:r>
        <w:rPr>
          <w:i/>
          <w:iCs/>
        </w:rPr>
        <w:t xml:space="preserve">The Theory of Industrial Organization</w:t>
      </w:r>
      <w:r>
        <w:t xml:space="preserve">. Cambridge (Massachusetts): MIT Press.</w:t>
      </w:r>
    </w:p>
    <w:bookmarkEnd w:id="399"/>
    <w:bookmarkStart w:id="400" w:name="ref_Tucker1950TwoPerson"/>
    <w:p>
      <w:pPr>
        <w:pStyle w:val="Bibliography"/>
      </w:pPr>
      <w:r>
        <w:t xml:space="preserve">Tucker, Albert W. (1950).</w:t>
      </w:r>
      <w:r>
        <w:t xml:space="preserve"> </w:t>
      </w:r>
      <w:r>
        <w:t xml:space="preserve">«A Two-Person Dilemma»</w:t>
      </w:r>
      <w:r>
        <w:t xml:space="preserve">.</w:t>
      </w:r>
    </w:p>
    <w:bookmarkEnd w:id="400"/>
    <w:bookmarkStart w:id="402" w:name="ref_Vickrey1961Counterspeculation"/>
    <w:p>
      <w:pPr>
        <w:pStyle w:val="Bibliography"/>
      </w:pPr>
      <w:r>
        <w:t xml:space="preserve">Vickrey, William (1961).</w:t>
      </w:r>
      <w:r>
        <w:t xml:space="preserve"> </w:t>
      </w:r>
      <w:r>
        <w:t xml:space="preserve">«Counterspeculation, Auctions, and Competitive Sealed Tenders»</w:t>
      </w:r>
      <w:r>
        <w:t xml:space="preserve">.</w:t>
      </w:r>
      <w:r>
        <w:t xml:space="preserve"> </w:t>
      </w:r>
      <w:r>
        <w:rPr>
          <w:i/>
          <w:iCs/>
        </w:rPr>
        <w:t xml:space="preserve">Journal of Finance</w:t>
      </w:r>
      <w:r>
        <w:t xml:space="preserve"> </w:t>
      </w:r>
      <w:r>
        <w:t xml:space="preserve">16 (1): 8-37.</w:t>
      </w:r>
      <w:r>
        <w:t xml:space="preserve"> </w:t>
      </w:r>
      <w:hyperlink r:id="rId401">
        <w:r>
          <w:rPr>
            <w:rStyle w:val="Hyperlink"/>
          </w:rPr>
          <w:t xml:space="preserve">https://doi.org/10.1111/j.1540-6261.1961.tb02789.x</w:t>
        </w:r>
      </w:hyperlink>
      <w:r>
        <w:t xml:space="preserve">.</w:t>
      </w:r>
    </w:p>
    <w:bookmarkEnd w:id="402"/>
    <w:bookmarkStart w:id="404" w:name="ref_Wilson1969Competitive"/>
    <w:p>
      <w:pPr>
        <w:pStyle w:val="Bibliography"/>
      </w:pPr>
      <w:r>
        <w:t xml:space="preserve">Wilson, Robert B. (1969).</w:t>
      </w:r>
      <w:r>
        <w:t xml:space="preserve"> </w:t>
      </w:r>
      <w:r>
        <w:t xml:space="preserve">«Competitive Bidding with Disparate Information»</w:t>
      </w:r>
      <w:r>
        <w:t xml:space="preserve">.</w:t>
      </w:r>
      <w:r>
        <w:t xml:space="preserve"> </w:t>
      </w:r>
      <w:r>
        <w:rPr>
          <w:i/>
          <w:iCs/>
        </w:rPr>
        <w:t xml:space="preserve">Management Science</w:t>
      </w:r>
      <w:r>
        <w:t xml:space="preserve"> </w:t>
      </w:r>
      <w:r>
        <w:t xml:space="preserve">15 (7): 446-52.</w:t>
      </w:r>
      <w:r>
        <w:t xml:space="preserve"> </w:t>
      </w:r>
      <w:hyperlink r:id="rId403">
        <w:r>
          <w:rPr>
            <w:rStyle w:val="Hyperlink"/>
          </w:rPr>
          <w:t xml:space="preserve">https://doi.org/10.1287/mnsc.15.7.446</w:t>
        </w:r>
      </w:hyperlink>
      <w:r>
        <w:t xml:space="preserve">.</w:t>
      </w:r>
    </w:p>
    <w:bookmarkEnd w:id="404"/>
    <w:bookmarkStart w:id="406" w:name="ref_Wilson1977Bidding"/>
    <w:p>
      <w:pPr>
        <w:pStyle w:val="Bibliography"/>
      </w:pPr>
      <w:r>
        <w:t xml:space="preserve">Wilson, Robert B. (1977).</w:t>
      </w:r>
      <w:r>
        <w:t xml:space="preserve"> </w:t>
      </w:r>
      <w:r>
        <w:t xml:space="preserve">«A Bidding Model of Perfect Competition»</w:t>
      </w:r>
      <w:r>
        <w:t xml:space="preserve">.</w:t>
      </w:r>
      <w:r>
        <w:t xml:space="preserve"> </w:t>
      </w:r>
      <w:r>
        <w:rPr>
          <w:i/>
          <w:iCs/>
        </w:rPr>
        <w:t xml:space="preserve">Review of Economic Studies</w:t>
      </w:r>
      <w:r>
        <w:t xml:space="preserve"> </w:t>
      </w:r>
      <w:r>
        <w:t xml:space="preserve">44 (3): 511-18.</w:t>
      </w:r>
      <w:r>
        <w:t xml:space="preserve"> </w:t>
      </w:r>
      <w:hyperlink r:id="rId405">
        <w:r>
          <w:rPr>
            <w:rStyle w:val="Hyperlink"/>
          </w:rPr>
          <w:t xml:space="preserve">https://doi.org/10.2307/2296904</w:t>
        </w:r>
      </w:hyperlink>
      <w:r>
        <w:t xml:space="preserve">.</w:t>
      </w:r>
    </w:p>
    <w:bookmarkEnd w:id="406"/>
    <w:bookmarkStart w:id="407" w:name="ref_Wilson1993Nonlinear"/>
    <w:p>
      <w:pPr>
        <w:pStyle w:val="Bibliography"/>
      </w:pPr>
      <w:r>
        <w:t xml:space="preserve">Wilson, Robert B. (1993).</w:t>
      </w:r>
      <w:r>
        <w:t xml:space="preserve"> </w:t>
      </w:r>
      <w:r>
        <w:rPr>
          <w:i/>
          <w:iCs/>
        </w:rPr>
        <w:t xml:space="preserve">Nonlinear Pricing</w:t>
      </w:r>
      <w:r>
        <w:t xml:space="preserve">. Nueva York: Oxford University Press.</w:t>
      </w:r>
    </w:p>
    <w:bookmarkEnd w:id="407"/>
    <w:bookmarkStart w:id="408" w:name="ref_Zermelo1913Anwendung"/>
    <w:p>
      <w:pPr>
        <w:pStyle w:val="Bibliography"/>
      </w:pPr>
      <w:r>
        <w:t xml:space="preserve">Zermelo, Ernst (1913).</w:t>
      </w:r>
      <w:r>
        <w:t xml:space="preserve"> </w:t>
      </w:r>
      <w:r>
        <w:t xml:space="preserve">«Über eine Anwendung der Mengenlehre auf die Theorie des Schachspiels»</w:t>
      </w:r>
      <w:r>
        <w:t xml:space="preserve">. En</w:t>
      </w:r>
      <w:r>
        <w:t xml:space="preserve"> </w:t>
      </w:r>
      <w:r>
        <w:rPr>
          <w:i/>
          <w:iCs/>
        </w:rPr>
        <w:t xml:space="preserve">Proceedings of the Fifth International Congress of Mathematicians</w:t>
      </w:r>
      <w:r>
        <w:t xml:space="preserve">, 2:501-4. Cambridge: Cambridge University Press.</w:t>
      </w:r>
    </w:p>
    <w:bookmarkEnd w:id="408"/>
    <w:bookmarkEnd w:id="409"/>
    <w:bookmarkEnd w:id="410"/>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Las comillas encierran traducciones propias de las motivaciones oficiales, que están en inglés.</w:t>
      </w:r>
    </w:p>
  </w:footnote>
  <w:footnote w:id="30">
    <w:p>
      <w:pPr>
        <w:pStyle w:val="FootnoteText"/>
      </w:pPr>
      <w:r>
        <w:rPr>
          <w:rStyle w:val="FootnoteReference"/>
        </w:rPr>
        <w:footnoteRef/>
      </w:r>
      <w:r>
        <w:t xml:space="preserve"> </w:t>
      </w:r>
      <w:r>
        <w:t xml:space="preserve">«No cooperativo» no quiere decir que no haya cooperación: quiere decir que, si la hay, tiene que sostenerse sola, porque a cada uno le conviene mantenerla (como en los juegos repetidos,</w:t>
      </w:r>
      <w:r>
        <w:t xml:space="preserve"> </w:t>
      </w:r>
      <w:hyperlink w:anchor="sec_repetidos">
        <w:r>
          <w:rPr>
            <w:rStyle w:val="Hyperlink"/>
          </w:rPr>
          <w:t xml:space="preserve">I.3.2</w:t>
        </w:r>
      </w:hyperlink>
      <w:r>
        <w:t xml:space="preserve">), y no porque un juez la imponga.</w:t>
      </w:r>
    </w:p>
  </w:footnote>
  <w:footnote w:id="42">
    <w:p>
      <w:pPr>
        <w:pStyle w:val="FootnoteText"/>
      </w:pPr>
      <w:r>
        <w:rPr>
          <w:rStyle w:val="FootnoteReference"/>
        </w:rPr>
        <w:footnoteRef/>
      </w:r>
      <w:r>
        <w:t xml:space="preserve"> </w:t>
      </w:r>
      <w:r>
        <w:rPr>
          <w:smallCaps/>
        </w:rPr>
        <w:t xml:space="preserve">Nash</w:t>
      </w:r>
      <w:r>
        <w:t xml:space="preserve"> </w:t>
      </w:r>
      <w:r>
        <w:t xml:space="preserve">(</w:t>
      </w:r>
      <w:hyperlink w:anchor="ref_Nash1951NonCooperative">
        <w:r>
          <w:rPr>
            <w:rStyle w:val="Hyperlink"/>
          </w:rPr>
          <w:t xml:space="preserve">1951</w:t>
        </w:r>
      </w:hyperlink>
      <w:r>
        <w:t xml:space="preserve">)</w:t>
      </w:r>
      <w:r>
        <w:t xml:space="preserve"> </w:t>
      </w:r>
      <w:r>
        <w:t xml:space="preserve">da otra prueba con el teorema de</w:t>
      </w:r>
      <w:r>
        <w:t xml:space="preserve"> </w:t>
      </w:r>
      <w:r>
        <w:rPr>
          <w:smallCaps/>
        </w:rPr>
        <w:t xml:space="preserve">Brouwer</w:t>
      </w:r>
      <w:r>
        <w:t xml:space="preserve">. Con estrategias continuas existe un EN en estrategias puras si los conjuntos de estrategias son no vacíos, compactos y convexos y cada pago es continuo y cuasicóncavo en la estrategia propia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w:t>
        </w:r>
      </w:hyperlink>
      <w:r>
        <w:t xml:space="preserve">, prop. 8.D.3)</w:t>
      </w:r>
      <w:r>
        <w:t xml:space="preserve">: es el caso del duopolio de</w:t>
      </w:r>
      <w:r>
        <w:t xml:space="preserve"> </w:t>
      </w:r>
      <w:r>
        <w:rPr>
          <w:smallCaps/>
        </w:rPr>
        <w:t xml:space="preserve">Cournot</w:t>
      </w:r>
      <w:r>
        <w:t xml:space="preserve">.</w:t>
      </w:r>
    </w:p>
  </w:footnote>
  <w:footnote w:id="118">
    <w:p>
      <w:pPr>
        <w:pStyle w:val="FootnoteText"/>
      </w:pPr>
      <w:r>
        <w:rPr>
          <w:rStyle w:val="FootnoteReference"/>
        </w:rPr>
        <w:footnoteRef/>
      </w:r>
      <w:r>
        <w:t xml:space="preserve"> </w:t>
      </w:r>
      <w:r>
        <w:t xml:space="preserve">En la versión con «jugador ficticio», si</w:t>
      </w:r>
      <w:r>
        <w:t xml:space="preserve"> </w:t>
      </w:r>
      <m:oMath>
        <m:r>
          <m:t>v</m:t>
        </m:r>
        <m:d>
          <m:dPr>
            <m:begChr m:val="("/>
            <m:sepChr m:val=""/>
            <m:endChr m:val=")"/>
            <m:grow/>
          </m:dPr>
          <m:e>
            <m:r>
              <m:t>T</m:t>
            </m:r>
            <m:r>
              <m:rPr>
                <m:sty m:val="p"/>
              </m:rPr>
              <m:t>∪</m:t>
            </m:r>
            <m:r>
              <m:rPr>
                <m:sty m:val="p"/>
              </m:rPr>
              <m:t>{</m:t>
            </m:r>
            <m:r>
              <m:t>i</m:t>
            </m:r>
            <m:r>
              <m:rPr>
                <m:sty m:val="p"/>
              </m:rPr>
              <m:t>}</m:t>
            </m:r>
          </m:e>
        </m:d>
        <m:r>
          <m:rPr>
            <m:sty m:val="p"/>
          </m:rPr>
          <m:t>=</m:t>
        </m:r>
        <m:r>
          <m:t>v</m:t>
        </m:r>
        <m:d>
          <m:dPr>
            <m:begChr m:val="("/>
            <m:sepChr m:val=""/>
            <m:endChr m:val=")"/>
            <m:grow/>
          </m:dPr>
          <m:e>
            <m:r>
              <m:t>T</m:t>
            </m:r>
          </m:e>
        </m:d>
        <m:r>
          <m:rPr>
            <m:sty m:val="p"/>
          </m:rPr>
          <m:t>+</m:t>
        </m:r>
        <m:r>
          <m:t>v</m:t>
        </m:r>
        <m:d>
          <m:dPr>
            <m:begChr m:val="("/>
            <m:sepChr m:val=""/>
            <m:endChr m:val=")"/>
            <m:grow/>
          </m:dPr>
          <m:e>
            <m:r>
              <m:rPr>
                <m:sty m:val="p"/>
              </m:rPr>
              <m:t>{</m:t>
            </m:r>
            <m:r>
              <m:t>i</m:t>
            </m:r>
            <m:r>
              <m:rPr>
                <m:sty m:val="p"/>
              </m:rPr>
              <m:t>}</m:t>
            </m:r>
          </m:e>
        </m:d>
      </m:oMath>
      <w:r>
        <w:t xml:space="preserve"> </w:t>
      </w:r>
      <w:r>
        <w:t xml:space="preserve">para toda</w:t>
      </w:r>
      <w:r>
        <w:t xml:space="preserve"> </w:t>
      </w:r>
      <m:oMath>
        <m:r>
          <m:t>T</m:t>
        </m:r>
      </m:oMath>
      <w:r>
        <w:t xml:space="preserve">, el jugador recibe</w:t>
      </w:r>
      <w:r>
        <w:t xml:space="preserve"> </w:t>
      </w:r>
      <m:oMath>
        <m:r>
          <m:t>v</m:t>
        </m:r>
        <m:d>
          <m:dPr>
            <m:begChr m:val="("/>
            <m:sepChr m:val=""/>
            <m:endChr m:val=")"/>
            <m:grow/>
          </m:dPr>
          <m:e>
            <m:r>
              <m:rPr>
                <m:sty m:val="p"/>
              </m:rPr>
              <m:t>{</m:t>
            </m:r>
            <m:r>
              <m:t>i</m:t>
            </m:r>
            <m:r>
              <m:rPr>
                <m:sty m:val="p"/>
              </m:rPr>
              <m:t>}</m:t>
            </m:r>
          </m:e>
        </m:d>
      </m:oMath>
      <w:r>
        <w:t xml:space="preserve">: lo que consigue solo, y nada más.</w:t>
      </w:r>
    </w:p>
  </w:footnote>
  <w:footnote w:id="147">
    <w:p>
      <w:pPr>
        <w:pStyle w:val="FootnoteText"/>
      </w:pPr>
      <w:r>
        <w:rPr>
          <w:rStyle w:val="FootnoteReference"/>
        </w:rPr>
        <w:footnoteRef/>
      </w:r>
      <w:r>
        <w:t xml:space="preserve"> </w:t>
      </w:r>
      <w:r>
        <w:t xml:space="preserve">El ingreso del vendedor,</w:t>
      </w:r>
      <w:r>
        <w:t xml:space="preserve"> </w:t>
      </w:r>
      <m:oMath>
        <m:r>
          <m:t>I</m:t>
        </m:r>
      </m:oMath>
      <w:r>
        <w:t xml:space="preserve">, en cursiva, no tiene que ver con la empresa instalada, I, de la historia que acompaña a la exposición.</w:t>
      </w:r>
    </w:p>
  </w:footnote>
  <w:footnote w:id="154">
    <w:p>
      <w:pPr>
        <w:pStyle w:val="FootnoteText"/>
      </w:pPr>
      <w:r>
        <w:rPr>
          <w:rStyle w:val="FootnoteReference"/>
        </w:rPr>
        <w:footnoteRef/>
      </w:r>
      <w:r>
        <w:t xml:space="preserve"> </w:t>
      </w:r>
      <w:r>
        <w:t xml:space="preserve">Ojo con la terminología: en el mercado de deuda pública se llama «subasta holandesa» a la de precio único y «americana» a la de precio ofrecido. En la teoría, la holandesa es la descendente, que con varias unidades es discriminatoria.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0"/>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0"/>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0"/>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0"/>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0"/>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0"/>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0"/>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0"/>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0"/>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0"/>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0"/>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0"/>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85" Target="media/rId85.png" /><Relationship Type="http://schemas.openxmlformats.org/officeDocument/2006/relationships/image" Id="rId170" Target="media/rId170.png" /><Relationship Type="http://schemas.openxmlformats.org/officeDocument/2006/relationships/image" Id="rId59" Target="media/rId59.png" /><Relationship Type="http://schemas.openxmlformats.org/officeDocument/2006/relationships/image" Id="rId52" Target="media/rId52.png" /><Relationship Type="http://schemas.openxmlformats.org/officeDocument/2006/relationships/image" Id="rId159" Target="media/rId159.png" /><Relationship Type="http://schemas.openxmlformats.org/officeDocument/2006/relationships/image" Id="rId113" Target="media/rId113.png" /><Relationship Type="http://schemas.openxmlformats.org/officeDocument/2006/relationships/image" Id="rId141" Target="media/rId141.png" /><Relationship Type="http://schemas.openxmlformats.org/officeDocument/2006/relationships/hyperlink" Id="rId324" Target="https://digital.gob.es/comunicacion/notas-prensa/secretaria-estado-telecomunicaciones-e-infraestructuras-digitales/2018/07/180717_np_subasta5g" TargetMode="External" /><Relationship Type="http://schemas.openxmlformats.org/officeDocument/2006/relationships/hyperlink" Id="rId318" Target="https://digital.gob.es/comunicacion/notas-prensa/secretaria-estado-telecomunicaciones-e-infraestructuras-digitales/2021/07/210720_np_subasta" TargetMode="External" /><Relationship Type="http://schemas.openxmlformats.org/officeDocument/2006/relationships/hyperlink" Id="rId316" Target="https://digital.gob.es/comunicacion/notas-prensa/secretaria-estado-telecomunicaciones-e-infraestructuras-digitales/2021/07/210721_np_-subasta_" TargetMode="External" /><Relationship Type="http://schemas.openxmlformats.org/officeDocument/2006/relationships/hyperlink" Id="rId320" Target="https://digital.gob.es/comunicacion/notas-prensa/secretaria-estado-telecomunicaciones-e-infraestructuras-digitales/2022/12/subasta-de-26-ghz" TargetMode="External" /><Relationship Type="http://schemas.openxmlformats.org/officeDocument/2006/relationships/hyperlink" Id="rId371" Target="https://doi.org/10.1002/nav.3800140404" TargetMode="External" /><Relationship Type="http://schemas.openxmlformats.org/officeDocument/2006/relationships/hyperlink" Id="rId367" Target="https://doi.org/10.1007/BF00131770" TargetMode="External" /><Relationship Type="http://schemas.openxmlformats.org/officeDocument/2006/relationships/hyperlink" Id="rId277" Target="https://doi.org/10.1007/BF01242860" TargetMode="External" /><Relationship Type="http://schemas.openxmlformats.org/officeDocument/2006/relationships/hyperlink" Id="rId345" Target="https://doi.org/10.1007/BF01448847" TargetMode="External" /><Relationship Type="http://schemas.openxmlformats.org/officeDocument/2006/relationships/hyperlink" Id="rId229" Target="https://doi.org/10.1007/BF01726210" TargetMode="External" /><Relationship Type="http://schemas.openxmlformats.org/officeDocument/2006/relationships/hyperlink" Id="rId264" Target="https://doi.org/10.1007/BF01737554" TargetMode="External" /><Relationship Type="http://schemas.openxmlformats.org/officeDocument/2006/relationships/hyperlink" Id="rId373" Target="https://doi.org/10.1007/BF01753431" TargetMode="External" /><Relationship Type="http://schemas.openxmlformats.org/officeDocument/2006/relationships/hyperlink" Id="rId365" Target="https://doi.org/10.1007/BF01766400" TargetMode="External" /><Relationship Type="http://schemas.openxmlformats.org/officeDocument/2006/relationships/hyperlink" Id="rId361" Target="https://doi.org/10.1016/0022-0531(75)90050-2" TargetMode="External" /><Relationship Type="http://schemas.openxmlformats.org/officeDocument/2006/relationships/hyperlink" Id="rId357" Target="https://doi.org/10.1016/0022-0531(81)90018-1" TargetMode="External" /><Relationship Type="http://schemas.openxmlformats.org/officeDocument/2006/relationships/hyperlink" Id="rId283" Target="https://doi.org/10.1016/0022-0531(82)90029-1" TargetMode="External" /><Relationship Type="http://schemas.openxmlformats.org/officeDocument/2006/relationships/hyperlink" Id="rId285" Target="https://doi.org/10.1016/0022-0531(82)90030-8" TargetMode="External" /><Relationship Type="http://schemas.openxmlformats.org/officeDocument/2006/relationships/hyperlink" Id="rId310" Target="https://doi.org/10.1016/0022-0531(82)90031-X" TargetMode="External" /><Relationship Type="http://schemas.openxmlformats.org/officeDocument/2006/relationships/hyperlink" Id="rId337" Target="https://doi.org/10.1016/0022-0531(83)90048-0" TargetMode="External" /><Relationship Type="http://schemas.openxmlformats.org/officeDocument/2006/relationships/hyperlink" Id="rId223" Target="https://doi.org/10.1016/0022-1996(85)90006-6" TargetMode="External" /><Relationship Type="http://schemas.openxmlformats.org/officeDocument/2006/relationships/hyperlink" Id="rId261" Target="https://doi.org/10.1016/0167-2681(82)90011-7" TargetMode="External" /><Relationship Type="http://schemas.openxmlformats.org/officeDocument/2006/relationships/hyperlink" Id="rId213" Target="https://doi.org/10.1016/0304-3932(83)90051-X" TargetMode="External" /><Relationship Type="http://schemas.openxmlformats.org/officeDocument/2006/relationships/hyperlink" Id="rId306" Target="https://doi.org/10.1017/CBO9780511813825" TargetMode="External" /><Relationship Type="http://schemas.openxmlformats.org/officeDocument/2006/relationships/hyperlink" Id="rId300" Target="https://doi.org/10.1038/246015a0" TargetMode="External" /><Relationship Type="http://schemas.openxmlformats.org/officeDocument/2006/relationships/hyperlink" Id="rId348" Target="https://doi.org/10.1038/364056a0" TargetMode="External" /><Relationship Type="http://schemas.openxmlformats.org/officeDocument/2006/relationships/hyperlink" Id="rId339" Target="https://doi.org/10.1073/pnas.36.1.48" TargetMode="External" /><Relationship Type="http://schemas.openxmlformats.org/officeDocument/2006/relationships/hyperlink" Id="rId252" Target="https://doi.org/10.1080/00029890.1962.11989827" TargetMode="External" /><Relationship Type="http://schemas.openxmlformats.org/officeDocument/2006/relationships/hyperlink" Id="rId291" Target="https://doi.org/10.1086/260580" TargetMode="External" /><Relationship Type="http://schemas.openxmlformats.org/officeDocument/2006/relationships/hyperlink" Id="rId266" Target="https://doi.org/10.1086/260878" TargetMode="External" /><Relationship Type="http://schemas.openxmlformats.org/officeDocument/2006/relationships/hyperlink" Id="rId231" Target="https://doi.org/10.1086/466731" TargetMode="External" /><Relationship Type="http://schemas.openxmlformats.org/officeDocument/2006/relationships/hyperlink" Id="rId312" Target="https://doi.org/10.1086/704074" TargetMode="External" /><Relationship Type="http://schemas.openxmlformats.org/officeDocument/2006/relationships/hyperlink" Id="rId208" Target="https://doi.org/10.1093/restud/rdu023" TargetMode="External" /><Relationship Type="http://schemas.openxmlformats.org/officeDocument/2006/relationships/hyperlink" Id="rId295" Target="https://doi.org/10.1111/1467-937X.00076" TargetMode="External" /><Relationship Type="http://schemas.openxmlformats.org/officeDocument/2006/relationships/hyperlink" Id="rId298" Target="https://doi.org/10.1111/1467-937X.00137" TargetMode="External" /><Relationship Type="http://schemas.openxmlformats.org/officeDocument/2006/relationships/hyperlink" Id="rId350" Target="https://doi.org/10.1111/1467-937X.00249" TargetMode="External" /><Relationship Type="http://schemas.openxmlformats.org/officeDocument/2006/relationships/hyperlink" Id="rId217" Target="https://doi.org/10.1111/1468-0297.00020" TargetMode="External" /><Relationship Type="http://schemas.openxmlformats.org/officeDocument/2006/relationships/hyperlink" Id="rId401" Target="https://doi.org/10.1111/j.1540-6261.1961.tb02789.x" TargetMode="External" /><Relationship Type="http://schemas.openxmlformats.org/officeDocument/2006/relationships/hyperlink" Id="rId215" Target="https://doi.org/10.1177/0022002783027004003" TargetMode="External" /><Relationship Type="http://schemas.openxmlformats.org/officeDocument/2006/relationships/hyperlink" Id="rId205" Target="https://doi.org/10.1214/aos/1176343654" TargetMode="External" /><Relationship Type="http://schemas.openxmlformats.org/officeDocument/2006/relationships/hyperlink" Id="rId275" Target="https://doi.org/10.1215/S0012-7094-41-00838-4" TargetMode="External" /><Relationship Type="http://schemas.openxmlformats.org/officeDocument/2006/relationships/hyperlink" Id="rId240" Target="https://doi.org/10.1257/000282805775014434" TargetMode="External" /><Relationship Type="http://schemas.openxmlformats.org/officeDocument/2006/relationships/hyperlink" Id="rId279" Target="https://doi.org/10.1257/0895330027166" TargetMode="External" /><Relationship Type="http://schemas.openxmlformats.org/officeDocument/2006/relationships/hyperlink" Id="rId202" Target="https://doi.org/10.1257/aer.100.3.724" TargetMode="External" /><Relationship Type="http://schemas.openxmlformats.org/officeDocument/2006/relationships/hyperlink" Id="rId385" Target="https://doi.org/10.1257/jep.2.1.191" TargetMode="External" /><Relationship Type="http://schemas.openxmlformats.org/officeDocument/2006/relationships/hyperlink" Id="rId403" Target="https://doi.org/10.1287/mnsc.15.7.446" TargetMode="External" /><Relationship Type="http://schemas.openxmlformats.org/officeDocument/2006/relationships/hyperlink" Id="rId335" Target="https://doi.org/10.1287/moor.6.1.58" TargetMode="External" /><Relationship Type="http://schemas.openxmlformats.org/officeDocument/2006/relationships/hyperlink" Id="rId281" Target="https://doi.org/10.1515/9780691186290" TargetMode="External" /><Relationship Type="http://schemas.openxmlformats.org/officeDocument/2006/relationships/hyperlink" Id="rId256" Target="https://doi.org/10.1515/9781400835881" TargetMode="External" /><Relationship Type="http://schemas.openxmlformats.org/officeDocument/2006/relationships/hyperlink" Id="rId369" Target="https://doi.org/10.1515/9781400881970-018" TargetMode="External" /><Relationship Type="http://schemas.openxmlformats.org/officeDocument/2006/relationships/hyperlink" Id="rId226" Target="https://doi.org/10.2118/2993-PA" TargetMode="External" /><Relationship Type="http://schemas.openxmlformats.org/officeDocument/2006/relationships/hyperlink" Id="rId379" Target="https://doi.org/10.2307/1882010" TargetMode="External" /><Relationship Type="http://schemas.openxmlformats.org/officeDocument/2006/relationships/hyperlink" Id="rId341" Target="https://doi.org/10.2307/1907266" TargetMode="External" /><Relationship Type="http://schemas.openxmlformats.org/officeDocument/2006/relationships/hyperlink" Id="rId249" Target="https://doi.org/10.2307/1911307" TargetMode="External" /><Relationship Type="http://schemas.openxmlformats.org/officeDocument/2006/relationships/hyperlink" Id="rId314" Target="https://doi.org/10.2307/1911865" TargetMode="External" /><Relationship Type="http://schemas.openxmlformats.org/officeDocument/2006/relationships/hyperlink" Id="rId359" Target="https://doi.org/10.2307/1912531" TargetMode="External" /><Relationship Type="http://schemas.openxmlformats.org/officeDocument/2006/relationships/hyperlink" Id="rId308" Target="https://doi.org/10.2307/1912637" TargetMode="External" /><Relationship Type="http://schemas.openxmlformats.org/officeDocument/2006/relationships/hyperlink" Id="rId287" Target="https://doi.org/10.2307/1912767" TargetMode="External" /><Relationship Type="http://schemas.openxmlformats.org/officeDocument/2006/relationships/hyperlink" Id="rId254" Target="https://doi.org/10.2307/1914083" TargetMode="External" /><Relationship Type="http://schemas.openxmlformats.org/officeDocument/2006/relationships/hyperlink" Id="rId259" Target="https://doi.org/10.2307/1914085" TargetMode="External" /><Relationship Type="http://schemas.openxmlformats.org/officeDocument/2006/relationships/hyperlink" Id="rId375" Target="https://doi.org/10.2307/1951053" TargetMode="External" /><Relationship Type="http://schemas.openxmlformats.org/officeDocument/2006/relationships/hyperlink" Id="rId343" Target="https://doi.org/10.2307/1969529" TargetMode="External" /><Relationship Type="http://schemas.openxmlformats.org/officeDocument/2006/relationships/hyperlink" Id="rId245" Target="https://doi.org/10.2307/2231658" TargetMode="External" /><Relationship Type="http://schemas.openxmlformats.org/officeDocument/2006/relationships/hyperlink" Id="rId273" Target="https://doi.org/10.2307/2234706" TargetMode="External" /><Relationship Type="http://schemas.openxmlformats.org/officeDocument/2006/relationships/hyperlink" Id="rId270" Target="https://doi.org/10.2307/2296006" TargetMode="External" /><Relationship Type="http://schemas.openxmlformats.org/officeDocument/2006/relationships/hyperlink" Id="rId247" Target="https://doi.org/10.2307/2296617" TargetMode="External" /><Relationship Type="http://schemas.openxmlformats.org/officeDocument/2006/relationships/hyperlink" Id="rId405" Target="https://doi.org/10.2307/2296904" TargetMode="External" /><Relationship Type="http://schemas.openxmlformats.org/officeDocument/2006/relationships/hyperlink" Id="rId243" Target="https://doi.org/10.2307/2525306" TargetMode="External" /><Relationship Type="http://schemas.openxmlformats.org/officeDocument/2006/relationships/hyperlink" Id="rId219" Target="https://doi.org/10.2307/2555382" TargetMode="External" /><Relationship Type="http://schemas.openxmlformats.org/officeDocument/2006/relationships/hyperlink" Id="rId302" Target="https://doi.org/10.2307/2951567" TargetMode="External" /><Relationship Type="http://schemas.openxmlformats.org/officeDocument/2006/relationships/hyperlink" Id="rId377" Target="https://doi.org/10.2307/3003302" TargetMode="External" /><Relationship Type="http://schemas.openxmlformats.org/officeDocument/2006/relationships/hyperlink" Id="rId328" Target="https://www.boe.es/buscar/act.php?id=BOE-A-2020-13591" TargetMode="External" /><Relationship Type="http://schemas.openxmlformats.org/officeDocument/2006/relationships/hyperlink" Id="rId326" Target="https://www.boe.es/buscar/act.php?id=BOE-A-2020-15689" TargetMode="External" /><Relationship Type="http://schemas.openxmlformats.org/officeDocument/2006/relationships/hyperlink" Id="rId322" Target="https://www.boe.es/diario_boe/txt.php?id=BOE-A-2026-678" TargetMode="External" /><Relationship Type="http://schemas.openxmlformats.org/officeDocument/2006/relationships/hyperlink" Id="rId233" Target="https://www.boe.es/doue/2023/2830/L00001-00056.pdf" TargetMode="External" /><Relationship Type="http://schemas.openxmlformats.org/officeDocument/2006/relationships/hyperlink" Id="rId235" Target="https://www.cnmc.es/prensa/sancionador-obra-civil-20220707" TargetMode="External" /><Relationship Type="http://schemas.openxmlformats.org/officeDocument/2006/relationships/hyperlink" Id="rId211" Target="https://www.ecb.europa.eu/press/pr/date/2012/html/pr120906_1.en.html" TargetMode="External" /><Relationship Type="http://schemas.openxmlformats.org/officeDocument/2006/relationships/hyperlink" Id="rId304" Target="https://www.esm.europa.eu/assistance/spain" TargetMode="External" /><Relationship Type="http://schemas.openxmlformats.org/officeDocument/2006/relationships/hyperlink" Id="rId330" Target="https://www.miteco.gob.es/es/prensa/210126resultadosprimerasubastaderenovablesd_tcm30-522089.pdf" TargetMode="External" /><Relationship Type="http://schemas.openxmlformats.org/officeDocument/2006/relationships/hyperlink" Id="rId332" Target="https://www.miteco.gob.es/es/prensa/221123_ndpelmitecocelebralacuartasubastadeasignacionderegimeneconomicodeenergiasrenovables_tcm30-548346.pdf" TargetMode="External" /><Relationship Type="http://schemas.openxmlformats.org/officeDocument/2006/relationships/hyperlink" Id="rId387" Target="https://www.nobelprize.org/prizes/economic-sciences/1994/summary/" TargetMode="External" /><Relationship Type="http://schemas.openxmlformats.org/officeDocument/2006/relationships/hyperlink" Id="rId389" Target="https://www.nobelprize.org/prizes/economic-sciences/1996/summary/" TargetMode="External" /><Relationship Type="http://schemas.openxmlformats.org/officeDocument/2006/relationships/hyperlink" Id="rId391" Target="https://www.nobelprize.org/prizes/economic-sciences/2005/summary/" TargetMode="External" /><Relationship Type="http://schemas.openxmlformats.org/officeDocument/2006/relationships/hyperlink" Id="rId393" Target="https://www.nobelprize.org/prizes/economic-sciences/2007/summary/" TargetMode="External" /><Relationship Type="http://schemas.openxmlformats.org/officeDocument/2006/relationships/hyperlink" Id="rId395" Target="https://www.nobelprize.org/prizes/economic-sciences/2012/summary/" TargetMode="External" /><Relationship Type="http://schemas.openxmlformats.org/officeDocument/2006/relationships/hyperlink" Id="rId354" Target="https://www.nobelprize.org/prizes/economic-sciences/2020/popular-information/" TargetMode="External" /><Relationship Type="http://schemas.openxmlformats.org/officeDocument/2006/relationships/hyperlink" Id="rId352" Target="https://www.nobelprize.org/prizes/economic-sciences/2020/press-release/" TargetMode="External" /><Relationship Type="http://schemas.openxmlformats.org/officeDocument/2006/relationships/hyperlink" Id="rId397" Target="https://www.nobelprize.org/prizes/economic-sciences/2020/summary/" TargetMode="External" /><Relationship Type="http://schemas.openxmlformats.org/officeDocument/2006/relationships/hyperlink" Id="rId237" Target="https://www.nobelprize.org/uploads/2020/09/advanced-economicsciencesprize2020.pdf" TargetMode="External" /><Relationship Type="http://schemas.openxmlformats.org/officeDocument/2006/relationships/hyperlink" Id="rId383" Target="https://www.tesoro.es/deuda-publica/mercado/mercado-primario/procedimiento-de-emision-y-subasta-de-los-valores-del-tesoro/la-subasta" TargetMode="External" /><Relationship Type="http://schemas.openxmlformats.org/officeDocument/2006/relationships/hyperlink" Id="rId381" Target="https://www.tesoro.es/documents/d/tesoro/estrategia_tesoro_publico_2026_espanol" TargetMode="External" /><Relationship Type="http://schemas.openxmlformats.org/officeDocument/2006/relationships/hyperlink" Id="rId156" Target="https://www.victorgutierrezmarcos.es/oposicion/temario/cuarto-ejercicio/4A12.pdf" TargetMode="External" /><Relationship Type="http://schemas.openxmlformats.org/officeDocument/2006/relationships/hyperlink" Id="rId35" Target="https://www.victorgutierrezmarcos.es/oposicion/temario/cuarto-ejercicio/4A15.pdf" TargetMode="External" /><Relationship Type="http://schemas.openxmlformats.org/officeDocument/2006/relationships/hyperlink" Id="rId188" Target="https://www.victorgutierrezmarcos.es/oposicion/temario/cuarto-ejercicio/4A18.pdf" TargetMode="External" /><Relationship Type="http://schemas.openxmlformats.org/officeDocument/2006/relationships/hyperlink" Id="rId124" Target="https://www.victorgutierrezmarcos.es/oposicion/temario/cuarto-ejercicio/4B11.pdf" TargetMode="External" /><Relationship Type="http://schemas.openxmlformats.org/officeDocument/2006/relationships/hyperlink" Id="rId155" Target="https://www.victorgutierrezmarcos.es/oposicion/temario/cuarto-ejercicio/4B26.pdf" TargetMode="External" /><Relationship Type="http://schemas.openxmlformats.org/officeDocument/2006/relationships/hyperlink" Id="rId176" Target="https://www.victorgutierrezmarcos.es/oposicion/temario/primer-ejercicio/test/simulador.html" TargetMode="External" /><Relationship Type="http://schemas.openxmlformats.org/officeDocument/2006/relationships/hyperlink" Id="rId185" Target="https://www.victorgutierrezmarcos.es/oposicion/temario/tema-no-disponible.html?tema=3.B.45" TargetMode="External" /><Relationship Type="http://schemas.openxmlformats.org/officeDocument/2006/relationships/hyperlink" Id="rId157" Target="https://www.victorgutierrezmarcos.es/oposicion/temario/tema-no-disponible.html?tema=4.A.5" TargetMode="External" /><Relationship Type="http://schemas.openxmlformats.org/officeDocument/2006/relationships/hyperlink" Id="rId158" Target="https://www.victorgutierrezmarcos.es/oposicion/temario/tema-no-disponible.html?tema=4.A.6" TargetMode="External" /><Relationship Type="http://schemas.openxmlformats.org/officeDocument/2006/relationships/hyperlink" Id="rId109" Target="https://www.victorgutierrezmarcos.es/oposicion/temario/tercer-ejercicio/3A01.pdf" TargetMode="External" /><Relationship Type="http://schemas.openxmlformats.org/officeDocument/2006/relationships/hyperlink" Id="rId26" Target="https://www.victorgutierrezmarcos.es/oposicion/temario/tercer-ejercicio/3A10.pdf" TargetMode="External" /><Relationship Type="http://schemas.openxmlformats.org/officeDocument/2006/relationships/hyperlink" Id="rId31" Target="https://www.victorgutierrezmarcos.es/oposicion/temario/tercer-ejercicio/3A13.pdf" TargetMode="External" /><Relationship Type="http://schemas.openxmlformats.org/officeDocument/2006/relationships/hyperlink" Id="rId23" Target="https://www.victorgutierrezmarcos.es/oposicion/temario/tercer-ejercicio/3A15.pdf" TargetMode="External" /><Relationship Type="http://schemas.openxmlformats.org/officeDocument/2006/relationships/hyperlink" Id="rId27" Target="https://www.victorgutierrezmarcos.es/oposicion/temario/tercer-ejercicio/3A16.pdf" TargetMode="External" /><Relationship Type="http://schemas.openxmlformats.org/officeDocument/2006/relationships/hyperlink" Id="rId28" Target="https://www.victorgutierrezmarcos.es/oposicion/temario/tercer-ejercicio/3A17.pdf" TargetMode="External" /><Relationship Type="http://schemas.openxmlformats.org/officeDocument/2006/relationships/hyperlink" Id="rId65" Target="https://www.victorgutierrezmarcos.es/oposicion/temario/tercer-ejercicio/3A18.pdf" TargetMode="External" /><Relationship Type="http://schemas.openxmlformats.org/officeDocument/2006/relationships/hyperlink" Id="rId21" Target="https://www.victorgutierrezmarcos.es/oposicion/temario/tercer-ejercicio/3A19.pdf" TargetMode="External" /><Relationship Type="http://schemas.openxmlformats.org/officeDocument/2006/relationships/hyperlink" Id="rId41" Target="https://www.victorgutierrezmarcos.es/oposicion/temario/tercer-ejercicio/3A21.pdf" TargetMode="External" /><Relationship Type="http://schemas.openxmlformats.org/officeDocument/2006/relationships/hyperlink" Id="rId34" Target="https://www.victorgutierrezmarcos.es/oposicion/temario/tercer-ejercicio/3A23.pdf" TargetMode="External" /><Relationship Type="http://schemas.openxmlformats.org/officeDocument/2006/relationships/hyperlink" Id="rId120" Target="https://www.victorgutierrezmarcos.es/oposicion/temario/tercer-ejercicio/3A24.pdf" TargetMode="External" /><Relationship Type="http://schemas.openxmlformats.org/officeDocument/2006/relationships/hyperlink" Id="rId22" Target="https://www.victorgutierrezmarcos.es/oposicion/temario/tercer-ejercicio/3A27.pdf" TargetMode="External" /><Relationship Type="http://schemas.openxmlformats.org/officeDocument/2006/relationships/hyperlink" Id="rId25" Target="https://www.victorgutierrezmarcos.es/oposicion/temario/tercer-ejercicio/3A36.pdf" TargetMode="External" /><Relationship Type="http://schemas.openxmlformats.org/officeDocument/2006/relationships/hyperlink" Id="rId24" Target="https://www.victorgutierrezmarcos.es/oposicion/temario/tercer-ejercicio/3B07.pdf" TargetMode="External" /><Relationship Type="http://schemas.openxmlformats.org/officeDocument/2006/relationships/hyperlink" Id="rId125" Target="https://www.victorgutierrezmarcos.es/oposicion/temario/tercer-ejercicio/3B08.pdf" TargetMode="External" /><Relationship Type="http://schemas.openxmlformats.org/officeDocument/2006/relationships/hyperlink" Id="rId126" Target="https://www.victorgutierrezmarcos.es/oposicion/temario/tercer-ejercicio/3B17.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24" Target="https://digital.gob.es/comunicacion/notas-prensa/secretaria-estado-telecomunicaciones-e-infraestructuras-digitales/2018/07/180717_np_subasta5g" TargetMode="External" /><Relationship Type="http://schemas.openxmlformats.org/officeDocument/2006/relationships/hyperlink" Id="rId318" Target="https://digital.gob.es/comunicacion/notas-prensa/secretaria-estado-telecomunicaciones-e-infraestructuras-digitales/2021/07/210720_np_subasta" TargetMode="External" /><Relationship Type="http://schemas.openxmlformats.org/officeDocument/2006/relationships/hyperlink" Id="rId316" Target="https://digital.gob.es/comunicacion/notas-prensa/secretaria-estado-telecomunicaciones-e-infraestructuras-digitales/2021/07/210721_np_-subasta_" TargetMode="External" /><Relationship Type="http://schemas.openxmlformats.org/officeDocument/2006/relationships/hyperlink" Id="rId320" Target="https://digital.gob.es/comunicacion/notas-prensa/secretaria-estado-telecomunicaciones-e-infraestructuras-digitales/2022/12/subasta-de-26-ghz" TargetMode="External" /><Relationship Type="http://schemas.openxmlformats.org/officeDocument/2006/relationships/hyperlink" Id="rId371" Target="https://doi.org/10.1002/nav.3800140404" TargetMode="External" /><Relationship Type="http://schemas.openxmlformats.org/officeDocument/2006/relationships/hyperlink" Id="rId367" Target="https://doi.org/10.1007/BF00131770" TargetMode="External" /><Relationship Type="http://schemas.openxmlformats.org/officeDocument/2006/relationships/hyperlink" Id="rId277" Target="https://doi.org/10.1007/BF01242860" TargetMode="External" /><Relationship Type="http://schemas.openxmlformats.org/officeDocument/2006/relationships/hyperlink" Id="rId345" Target="https://doi.org/10.1007/BF01448847" TargetMode="External" /><Relationship Type="http://schemas.openxmlformats.org/officeDocument/2006/relationships/hyperlink" Id="rId229" Target="https://doi.org/10.1007/BF01726210" TargetMode="External" /><Relationship Type="http://schemas.openxmlformats.org/officeDocument/2006/relationships/hyperlink" Id="rId264" Target="https://doi.org/10.1007/BF01737554" TargetMode="External" /><Relationship Type="http://schemas.openxmlformats.org/officeDocument/2006/relationships/hyperlink" Id="rId373" Target="https://doi.org/10.1007/BF01753431" TargetMode="External" /><Relationship Type="http://schemas.openxmlformats.org/officeDocument/2006/relationships/hyperlink" Id="rId365" Target="https://doi.org/10.1007/BF01766400" TargetMode="External" /><Relationship Type="http://schemas.openxmlformats.org/officeDocument/2006/relationships/hyperlink" Id="rId361" Target="https://doi.org/10.1016/0022-0531(75)90050-2" TargetMode="External" /><Relationship Type="http://schemas.openxmlformats.org/officeDocument/2006/relationships/hyperlink" Id="rId357" Target="https://doi.org/10.1016/0022-0531(81)90018-1" TargetMode="External" /><Relationship Type="http://schemas.openxmlformats.org/officeDocument/2006/relationships/hyperlink" Id="rId283" Target="https://doi.org/10.1016/0022-0531(82)90029-1" TargetMode="External" /><Relationship Type="http://schemas.openxmlformats.org/officeDocument/2006/relationships/hyperlink" Id="rId285" Target="https://doi.org/10.1016/0022-0531(82)90030-8" TargetMode="External" /><Relationship Type="http://schemas.openxmlformats.org/officeDocument/2006/relationships/hyperlink" Id="rId310" Target="https://doi.org/10.1016/0022-0531(82)90031-X" TargetMode="External" /><Relationship Type="http://schemas.openxmlformats.org/officeDocument/2006/relationships/hyperlink" Id="rId337" Target="https://doi.org/10.1016/0022-0531(83)90048-0" TargetMode="External" /><Relationship Type="http://schemas.openxmlformats.org/officeDocument/2006/relationships/hyperlink" Id="rId223" Target="https://doi.org/10.1016/0022-1996(85)90006-6" TargetMode="External" /><Relationship Type="http://schemas.openxmlformats.org/officeDocument/2006/relationships/hyperlink" Id="rId261" Target="https://doi.org/10.1016/0167-2681(82)90011-7" TargetMode="External" /><Relationship Type="http://schemas.openxmlformats.org/officeDocument/2006/relationships/hyperlink" Id="rId213" Target="https://doi.org/10.1016/0304-3932(83)90051-X" TargetMode="External" /><Relationship Type="http://schemas.openxmlformats.org/officeDocument/2006/relationships/hyperlink" Id="rId306" Target="https://doi.org/10.1017/CBO9780511813825" TargetMode="External" /><Relationship Type="http://schemas.openxmlformats.org/officeDocument/2006/relationships/hyperlink" Id="rId300" Target="https://doi.org/10.1038/246015a0" TargetMode="External" /><Relationship Type="http://schemas.openxmlformats.org/officeDocument/2006/relationships/hyperlink" Id="rId348" Target="https://doi.org/10.1038/364056a0" TargetMode="External" /><Relationship Type="http://schemas.openxmlformats.org/officeDocument/2006/relationships/hyperlink" Id="rId339" Target="https://doi.org/10.1073/pnas.36.1.48" TargetMode="External" /><Relationship Type="http://schemas.openxmlformats.org/officeDocument/2006/relationships/hyperlink" Id="rId252" Target="https://doi.org/10.1080/00029890.1962.11989827" TargetMode="External" /><Relationship Type="http://schemas.openxmlformats.org/officeDocument/2006/relationships/hyperlink" Id="rId291" Target="https://doi.org/10.1086/260580" TargetMode="External" /><Relationship Type="http://schemas.openxmlformats.org/officeDocument/2006/relationships/hyperlink" Id="rId266" Target="https://doi.org/10.1086/260878" TargetMode="External" /><Relationship Type="http://schemas.openxmlformats.org/officeDocument/2006/relationships/hyperlink" Id="rId231" Target="https://doi.org/10.1086/466731" TargetMode="External" /><Relationship Type="http://schemas.openxmlformats.org/officeDocument/2006/relationships/hyperlink" Id="rId312" Target="https://doi.org/10.1086/704074" TargetMode="External" /><Relationship Type="http://schemas.openxmlformats.org/officeDocument/2006/relationships/hyperlink" Id="rId208" Target="https://doi.org/10.1093/restud/rdu023" TargetMode="External" /><Relationship Type="http://schemas.openxmlformats.org/officeDocument/2006/relationships/hyperlink" Id="rId295" Target="https://doi.org/10.1111/1467-937X.00076" TargetMode="External" /><Relationship Type="http://schemas.openxmlformats.org/officeDocument/2006/relationships/hyperlink" Id="rId298" Target="https://doi.org/10.1111/1467-937X.00137" TargetMode="External" /><Relationship Type="http://schemas.openxmlformats.org/officeDocument/2006/relationships/hyperlink" Id="rId350" Target="https://doi.org/10.1111/1467-937X.00249" TargetMode="External" /><Relationship Type="http://schemas.openxmlformats.org/officeDocument/2006/relationships/hyperlink" Id="rId217" Target="https://doi.org/10.1111/1468-0297.00020" TargetMode="External" /><Relationship Type="http://schemas.openxmlformats.org/officeDocument/2006/relationships/hyperlink" Id="rId401" Target="https://doi.org/10.1111/j.1540-6261.1961.tb02789.x" TargetMode="External" /><Relationship Type="http://schemas.openxmlformats.org/officeDocument/2006/relationships/hyperlink" Id="rId215" Target="https://doi.org/10.1177/0022002783027004003" TargetMode="External" /><Relationship Type="http://schemas.openxmlformats.org/officeDocument/2006/relationships/hyperlink" Id="rId205" Target="https://doi.org/10.1214/aos/1176343654" TargetMode="External" /><Relationship Type="http://schemas.openxmlformats.org/officeDocument/2006/relationships/hyperlink" Id="rId275" Target="https://doi.org/10.1215/S0012-7094-41-00838-4" TargetMode="External" /><Relationship Type="http://schemas.openxmlformats.org/officeDocument/2006/relationships/hyperlink" Id="rId240" Target="https://doi.org/10.1257/000282805775014434" TargetMode="External" /><Relationship Type="http://schemas.openxmlformats.org/officeDocument/2006/relationships/hyperlink" Id="rId279" Target="https://doi.org/10.1257/0895330027166" TargetMode="External" /><Relationship Type="http://schemas.openxmlformats.org/officeDocument/2006/relationships/hyperlink" Id="rId202" Target="https://doi.org/10.1257/aer.100.3.724" TargetMode="External" /><Relationship Type="http://schemas.openxmlformats.org/officeDocument/2006/relationships/hyperlink" Id="rId385" Target="https://doi.org/10.1257/jep.2.1.191" TargetMode="External" /><Relationship Type="http://schemas.openxmlformats.org/officeDocument/2006/relationships/hyperlink" Id="rId403" Target="https://doi.org/10.1287/mnsc.15.7.446" TargetMode="External" /><Relationship Type="http://schemas.openxmlformats.org/officeDocument/2006/relationships/hyperlink" Id="rId335" Target="https://doi.org/10.1287/moor.6.1.58" TargetMode="External" /><Relationship Type="http://schemas.openxmlformats.org/officeDocument/2006/relationships/hyperlink" Id="rId281" Target="https://doi.org/10.1515/9780691186290" TargetMode="External" /><Relationship Type="http://schemas.openxmlformats.org/officeDocument/2006/relationships/hyperlink" Id="rId256" Target="https://doi.org/10.1515/9781400835881" TargetMode="External" /><Relationship Type="http://schemas.openxmlformats.org/officeDocument/2006/relationships/hyperlink" Id="rId369" Target="https://doi.org/10.1515/9781400881970-018" TargetMode="External" /><Relationship Type="http://schemas.openxmlformats.org/officeDocument/2006/relationships/hyperlink" Id="rId226" Target="https://doi.org/10.2118/2993-PA" TargetMode="External" /><Relationship Type="http://schemas.openxmlformats.org/officeDocument/2006/relationships/hyperlink" Id="rId379" Target="https://doi.org/10.2307/1882010" TargetMode="External" /><Relationship Type="http://schemas.openxmlformats.org/officeDocument/2006/relationships/hyperlink" Id="rId341" Target="https://doi.org/10.2307/1907266" TargetMode="External" /><Relationship Type="http://schemas.openxmlformats.org/officeDocument/2006/relationships/hyperlink" Id="rId249" Target="https://doi.org/10.2307/1911307" TargetMode="External" /><Relationship Type="http://schemas.openxmlformats.org/officeDocument/2006/relationships/hyperlink" Id="rId314" Target="https://doi.org/10.2307/1911865" TargetMode="External" /><Relationship Type="http://schemas.openxmlformats.org/officeDocument/2006/relationships/hyperlink" Id="rId359" Target="https://doi.org/10.2307/1912531" TargetMode="External" /><Relationship Type="http://schemas.openxmlformats.org/officeDocument/2006/relationships/hyperlink" Id="rId308" Target="https://doi.org/10.2307/1912637" TargetMode="External" /><Relationship Type="http://schemas.openxmlformats.org/officeDocument/2006/relationships/hyperlink" Id="rId287" Target="https://doi.org/10.2307/1912767" TargetMode="External" /><Relationship Type="http://schemas.openxmlformats.org/officeDocument/2006/relationships/hyperlink" Id="rId254" Target="https://doi.org/10.2307/1914083" TargetMode="External" /><Relationship Type="http://schemas.openxmlformats.org/officeDocument/2006/relationships/hyperlink" Id="rId259" Target="https://doi.org/10.2307/1914085" TargetMode="External" /><Relationship Type="http://schemas.openxmlformats.org/officeDocument/2006/relationships/hyperlink" Id="rId375" Target="https://doi.org/10.2307/1951053" TargetMode="External" /><Relationship Type="http://schemas.openxmlformats.org/officeDocument/2006/relationships/hyperlink" Id="rId343" Target="https://doi.org/10.2307/1969529" TargetMode="External" /><Relationship Type="http://schemas.openxmlformats.org/officeDocument/2006/relationships/hyperlink" Id="rId245" Target="https://doi.org/10.2307/2231658" TargetMode="External" /><Relationship Type="http://schemas.openxmlformats.org/officeDocument/2006/relationships/hyperlink" Id="rId273" Target="https://doi.org/10.2307/2234706" TargetMode="External" /><Relationship Type="http://schemas.openxmlformats.org/officeDocument/2006/relationships/hyperlink" Id="rId270" Target="https://doi.org/10.2307/2296006" TargetMode="External" /><Relationship Type="http://schemas.openxmlformats.org/officeDocument/2006/relationships/hyperlink" Id="rId247" Target="https://doi.org/10.2307/2296617" TargetMode="External" /><Relationship Type="http://schemas.openxmlformats.org/officeDocument/2006/relationships/hyperlink" Id="rId405" Target="https://doi.org/10.2307/2296904" TargetMode="External" /><Relationship Type="http://schemas.openxmlformats.org/officeDocument/2006/relationships/hyperlink" Id="rId243" Target="https://doi.org/10.2307/2525306" TargetMode="External" /><Relationship Type="http://schemas.openxmlformats.org/officeDocument/2006/relationships/hyperlink" Id="rId219" Target="https://doi.org/10.2307/2555382" TargetMode="External" /><Relationship Type="http://schemas.openxmlformats.org/officeDocument/2006/relationships/hyperlink" Id="rId302" Target="https://doi.org/10.2307/2951567" TargetMode="External" /><Relationship Type="http://schemas.openxmlformats.org/officeDocument/2006/relationships/hyperlink" Id="rId377" Target="https://doi.org/10.2307/3003302" TargetMode="External" /><Relationship Type="http://schemas.openxmlformats.org/officeDocument/2006/relationships/hyperlink" Id="rId328" Target="https://www.boe.es/buscar/act.php?id=BOE-A-2020-13591" TargetMode="External" /><Relationship Type="http://schemas.openxmlformats.org/officeDocument/2006/relationships/hyperlink" Id="rId326" Target="https://www.boe.es/buscar/act.php?id=BOE-A-2020-15689" TargetMode="External" /><Relationship Type="http://schemas.openxmlformats.org/officeDocument/2006/relationships/hyperlink" Id="rId322" Target="https://www.boe.es/diario_boe/txt.php?id=BOE-A-2026-678" TargetMode="External" /><Relationship Type="http://schemas.openxmlformats.org/officeDocument/2006/relationships/hyperlink" Id="rId233" Target="https://www.boe.es/doue/2023/2830/L00001-00056.pdf" TargetMode="External" /><Relationship Type="http://schemas.openxmlformats.org/officeDocument/2006/relationships/hyperlink" Id="rId235" Target="https://www.cnmc.es/prensa/sancionador-obra-civil-20220707" TargetMode="External" /><Relationship Type="http://schemas.openxmlformats.org/officeDocument/2006/relationships/hyperlink" Id="rId211" Target="https://www.ecb.europa.eu/press/pr/date/2012/html/pr120906_1.en.html" TargetMode="External" /><Relationship Type="http://schemas.openxmlformats.org/officeDocument/2006/relationships/hyperlink" Id="rId304" Target="https://www.esm.europa.eu/assistance/spain" TargetMode="External" /><Relationship Type="http://schemas.openxmlformats.org/officeDocument/2006/relationships/hyperlink" Id="rId330" Target="https://www.miteco.gob.es/es/prensa/210126resultadosprimerasubastaderenovablesd_tcm30-522089.pdf" TargetMode="External" /><Relationship Type="http://schemas.openxmlformats.org/officeDocument/2006/relationships/hyperlink" Id="rId332" Target="https://www.miteco.gob.es/es/prensa/221123_ndpelmitecocelebralacuartasubastadeasignacionderegimeneconomicodeenergiasrenovables_tcm30-548346.pdf" TargetMode="External" /><Relationship Type="http://schemas.openxmlformats.org/officeDocument/2006/relationships/hyperlink" Id="rId387" Target="https://www.nobelprize.org/prizes/economic-sciences/1994/summary/" TargetMode="External" /><Relationship Type="http://schemas.openxmlformats.org/officeDocument/2006/relationships/hyperlink" Id="rId389" Target="https://www.nobelprize.org/prizes/economic-sciences/1996/summary/" TargetMode="External" /><Relationship Type="http://schemas.openxmlformats.org/officeDocument/2006/relationships/hyperlink" Id="rId391" Target="https://www.nobelprize.org/prizes/economic-sciences/2005/summary/" TargetMode="External" /><Relationship Type="http://schemas.openxmlformats.org/officeDocument/2006/relationships/hyperlink" Id="rId393" Target="https://www.nobelprize.org/prizes/economic-sciences/2007/summary/" TargetMode="External" /><Relationship Type="http://schemas.openxmlformats.org/officeDocument/2006/relationships/hyperlink" Id="rId395" Target="https://www.nobelprize.org/prizes/economic-sciences/2012/summary/" TargetMode="External" /><Relationship Type="http://schemas.openxmlformats.org/officeDocument/2006/relationships/hyperlink" Id="rId354" Target="https://www.nobelprize.org/prizes/economic-sciences/2020/popular-information/" TargetMode="External" /><Relationship Type="http://schemas.openxmlformats.org/officeDocument/2006/relationships/hyperlink" Id="rId352" Target="https://www.nobelprize.org/prizes/economic-sciences/2020/press-release/" TargetMode="External" /><Relationship Type="http://schemas.openxmlformats.org/officeDocument/2006/relationships/hyperlink" Id="rId397" Target="https://www.nobelprize.org/prizes/economic-sciences/2020/summary/" TargetMode="External" /><Relationship Type="http://schemas.openxmlformats.org/officeDocument/2006/relationships/hyperlink" Id="rId237" Target="https://www.nobelprize.org/uploads/2020/09/advanced-economicsciencesprize2020.pdf" TargetMode="External" /><Relationship Type="http://schemas.openxmlformats.org/officeDocument/2006/relationships/hyperlink" Id="rId383" Target="https://www.tesoro.es/deuda-publica/mercado/mercado-primario/procedimiento-de-emision-y-subasta-de-los-valores-del-tesoro/la-subasta" TargetMode="External" /><Relationship Type="http://schemas.openxmlformats.org/officeDocument/2006/relationships/hyperlink" Id="rId381" Target="https://www.tesoro.es/documents/d/tesoro/estrategia_tesoro_publico_2026_espanol" TargetMode="External" /><Relationship Type="http://schemas.openxmlformats.org/officeDocument/2006/relationships/hyperlink" Id="rId156" Target="https://www.victorgutierrezmarcos.es/oposicion/temario/cuarto-ejercicio/4A12.pdf" TargetMode="External" /><Relationship Type="http://schemas.openxmlformats.org/officeDocument/2006/relationships/hyperlink" Id="rId35" Target="https://www.victorgutierrezmarcos.es/oposicion/temario/cuarto-ejercicio/4A15.pdf" TargetMode="External" /><Relationship Type="http://schemas.openxmlformats.org/officeDocument/2006/relationships/hyperlink" Id="rId188" Target="https://www.victorgutierrezmarcos.es/oposicion/temario/cuarto-ejercicio/4A18.pdf" TargetMode="External" /><Relationship Type="http://schemas.openxmlformats.org/officeDocument/2006/relationships/hyperlink" Id="rId124" Target="https://www.victorgutierrezmarcos.es/oposicion/temario/cuarto-ejercicio/4B11.pdf" TargetMode="External" /><Relationship Type="http://schemas.openxmlformats.org/officeDocument/2006/relationships/hyperlink" Id="rId155" Target="https://www.victorgutierrezmarcos.es/oposicion/temario/cuarto-ejercicio/4B26.pdf" TargetMode="External" /><Relationship Type="http://schemas.openxmlformats.org/officeDocument/2006/relationships/hyperlink" Id="rId176" Target="https://www.victorgutierrezmarcos.es/oposicion/temario/primer-ejercicio/test/simulador.html" TargetMode="External" /><Relationship Type="http://schemas.openxmlformats.org/officeDocument/2006/relationships/hyperlink" Id="rId185" Target="https://www.victorgutierrezmarcos.es/oposicion/temario/tema-no-disponible.html?tema=3.B.45" TargetMode="External" /><Relationship Type="http://schemas.openxmlformats.org/officeDocument/2006/relationships/hyperlink" Id="rId157" Target="https://www.victorgutierrezmarcos.es/oposicion/temario/tema-no-disponible.html?tema=4.A.5" TargetMode="External" /><Relationship Type="http://schemas.openxmlformats.org/officeDocument/2006/relationships/hyperlink" Id="rId158" Target="https://www.victorgutierrezmarcos.es/oposicion/temario/tema-no-disponible.html?tema=4.A.6" TargetMode="External" /><Relationship Type="http://schemas.openxmlformats.org/officeDocument/2006/relationships/hyperlink" Id="rId109" Target="https://www.victorgutierrezmarcos.es/oposicion/temario/tercer-ejercicio/3A01.pdf" TargetMode="External" /><Relationship Type="http://schemas.openxmlformats.org/officeDocument/2006/relationships/hyperlink" Id="rId26" Target="https://www.victorgutierrezmarcos.es/oposicion/temario/tercer-ejercicio/3A10.pdf" TargetMode="External" /><Relationship Type="http://schemas.openxmlformats.org/officeDocument/2006/relationships/hyperlink" Id="rId31" Target="https://www.victorgutierrezmarcos.es/oposicion/temario/tercer-ejercicio/3A13.pdf" TargetMode="External" /><Relationship Type="http://schemas.openxmlformats.org/officeDocument/2006/relationships/hyperlink" Id="rId23" Target="https://www.victorgutierrezmarcos.es/oposicion/temario/tercer-ejercicio/3A15.pdf" TargetMode="External" /><Relationship Type="http://schemas.openxmlformats.org/officeDocument/2006/relationships/hyperlink" Id="rId27" Target="https://www.victorgutierrezmarcos.es/oposicion/temario/tercer-ejercicio/3A16.pdf" TargetMode="External" /><Relationship Type="http://schemas.openxmlformats.org/officeDocument/2006/relationships/hyperlink" Id="rId28" Target="https://www.victorgutierrezmarcos.es/oposicion/temario/tercer-ejercicio/3A17.pdf" TargetMode="External" /><Relationship Type="http://schemas.openxmlformats.org/officeDocument/2006/relationships/hyperlink" Id="rId65" Target="https://www.victorgutierrezmarcos.es/oposicion/temario/tercer-ejercicio/3A18.pdf" TargetMode="External" /><Relationship Type="http://schemas.openxmlformats.org/officeDocument/2006/relationships/hyperlink" Id="rId21" Target="https://www.victorgutierrezmarcos.es/oposicion/temario/tercer-ejercicio/3A19.pdf" TargetMode="External" /><Relationship Type="http://schemas.openxmlformats.org/officeDocument/2006/relationships/hyperlink" Id="rId41" Target="https://www.victorgutierrezmarcos.es/oposicion/temario/tercer-ejercicio/3A21.pdf" TargetMode="External" /><Relationship Type="http://schemas.openxmlformats.org/officeDocument/2006/relationships/hyperlink" Id="rId34" Target="https://www.victorgutierrezmarcos.es/oposicion/temario/tercer-ejercicio/3A23.pdf" TargetMode="External" /><Relationship Type="http://schemas.openxmlformats.org/officeDocument/2006/relationships/hyperlink" Id="rId120" Target="https://www.victorgutierrezmarcos.es/oposicion/temario/tercer-ejercicio/3A24.pdf" TargetMode="External" /><Relationship Type="http://schemas.openxmlformats.org/officeDocument/2006/relationships/hyperlink" Id="rId22" Target="https://www.victorgutierrezmarcos.es/oposicion/temario/tercer-ejercicio/3A27.pdf" TargetMode="External" /><Relationship Type="http://schemas.openxmlformats.org/officeDocument/2006/relationships/hyperlink" Id="rId25" Target="https://www.victorgutierrezmarcos.es/oposicion/temario/tercer-ejercicio/3A36.pdf" TargetMode="External" /><Relationship Type="http://schemas.openxmlformats.org/officeDocument/2006/relationships/hyperlink" Id="rId24" Target="https://www.victorgutierrezmarcos.es/oposicion/temario/tercer-ejercicio/3B07.pdf" TargetMode="External" /><Relationship Type="http://schemas.openxmlformats.org/officeDocument/2006/relationships/hyperlink" Id="rId125" Target="https://www.victorgutierrezmarcos.es/oposicion/temario/tercer-ejercicio/3B08.pdf" TargetMode="External" /><Relationship Type="http://schemas.openxmlformats.org/officeDocument/2006/relationships/hyperlink" Id="rId126" Target="https://www.victorgutierrezmarcos.es/oposicion/temario/tercer-ejercicio/3B17.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3.A.14: Teoría de juegos. Principales conceptos. Aplicaciones, con especial referencia a las subastas.</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2026-10-20T13:53:29Z</dcterms:created>
  <dcterms:modified xsi:type="dcterms:W3CDTF">2026-10-20T13:53:29Z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3A14</vt:lpwstr>
  </property>
  <property fmtid="{D5CDD505-2E9C-101B-9397-08002B2CF9AE}" pid="6" name="bibliography">
    <vt:lpwstr>C:\Users\vgutierrez\Documents\src\victorgutierrezmarcos.github.io-revision\oposicion\temario\fuentes\3A14\3A14.bib</vt:lpwstr>
  </property>
  <property fmtid="{D5CDD505-2E9C-101B-9397-08002B2CF9AE}" pid="7" name="carpeta">
    <vt:lpwstr>tercer-ejercicio</vt:lpwstr>
  </property>
  <property fmtid="{D5CDD505-2E9C-101B-9397-08002B2CF9AE}" pid="8" name="codigo">
    <vt:lpwstr>3.A.14</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20/10/2026</vt:lpwstr>
  </property>
  <property fmtid="{D5CDD505-2E9C-101B-9397-08002B2CF9AE}" pid="11" name="ejercicio">
    <vt:lpwstr>Tercer ejercicio</vt:lpwstr>
  </property>
  <property fmtid="{D5CDD505-2E9C-101B-9397-08002B2CF9AE}" pid="12" name="fecha">
    <vt:lpwstr>20/10/2026</vt:lpwstr>
  </property>
  <property fmtid="{D5CDD505-2E9C-101B-9397-08002B2CF9AE}" pid="13" name="fecha-cita">
    <vt:lpwstr>2026/10/20</vt:lpwstr>
  </property>
  <property fmtid="{D5CDD505-2E9C-101B-9397-08002B2CF9AE}" pid="14" name="fecha-iso">
    <vt:lpwstr>2026-10-20</vt:lpwstr>
  </property>
  <property fmtid="{D5CDD505-2E9C-101B-9397-08002B2CF9AE}" pid="15" name="graficos-docx">
    <vt:lpwstr>C:\Users\vgutierrez\Documents\src\victorgutierrezmarcos.github.io-revision\oposicion\temario\fuentes\3A14\graficos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paginas">
    <vt:lpwstr>Tema: 36 págs. · Anexos: 10 · Bibliografía: 7</vt:lpwstr>
  </property>
  <property fmtid="{D5CDD505-2E9C-101B-9397-08002B2CF9AE}" pid="19" name="palabras-clave">
    <vt:lpwstr>teoría de juegos, equilibrio de Nash, dilema del prisionero, estrategias mixtas, batalla de los sexos y juego de la gallina, equilibrio de Nash perfecto en subjuegos, juegos repetidos y folk theorem, estrategias condicionadas y tit for tat, equilibrio bayesiano de Nash, equilibrio bayesiano perfecto y señalización, negociación de Nash y Rubinstein, núcleo y valor de Shapley, diseño de mecanismos y principio de revelación, teorema de equivalencia de ingresos, teoría de subastas y maldición del ganador, colusión en subastas y rotación de ofertas, Milgrom y Wilson, microeconomía</vt:lpwstr>
  </property>
  <property fmtid="{D5CDD505-2E9C-101B-9397-08002B2CF9AE}" pid="20" name="reference-section-title">
    <vt:lpwstr>Bibliografía</vt:lpwstr>
  </property>
  <property fmtid="{D5CDD505-2E9C-101B-9397-08002B2CF9AE}" pid="21" name="resumen">
    <vt:lpwstr>Equilibrio de Nash, juegos repetidos y tit for tat, juegos bayesianos, núcleo y Shapley, diseño de mecanismos y subastas: equivalencia, maldición del ganador.</vt:lpwstr>
  </property>
  <property fmtid="{D5CDD505-2E9C-101B-9397-08002B2CF9AE}" pid="22" name="titulo">
    <vt:lpwstr>Teoría de juegos. Principales conceptos. Aplicaciones, con especial referencia a las subastas.</vt:lpwstr>
  </property>
  <property fmtid="{D5CDD505-2E9C-101B-9397-08002B2CF9AE}" pid="23" name="titulo-cita">
    <vt:lpwstr>Teoría de juegos. Principales conceptos. Aplicaciones, con especial referencia a las subastas</vt:lpwstr>
  </property>
  <property fmtid="{D5CDD505-2E9C-101B-9397-08002B2CF9AE}" pid="24" name="titulo-seo">
    <vt:lpwstr>Teoría de juegos: equilibrio de Nash y subastas</vt:lpwstr>
  </property>
</Properties>
</file>