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82.png" ContentType="image/png"/>
  <Override PartName="/word/media/rId186.png" ContentType="image/png"/>
  <Override PartName="/word/media/rId61.png" ContentType="image/png"/>
  <Override PartName="/word/media/rId85.png" ContentType="image/png"/>
  <Override PartName="/word/media/rId94.png" ContentType="image/png"/>
  <Override PartName="/word/media/rId40.png" ContentType="image/png"/>
  <Override PartName="/word/media/rId75.png" ContentType="image/png"/>
  <Override PartName="/word/media/rId258.png" ContentType="image/png"/>
  <Override PartName="/word/media/rId159.png" ContentType="image/png"/>
  <Override PartName="/word/media/rId155.png" ContentType="image/png"/>
  <Override PartName="/word/media/rId119.png" ContentType="image/png"/>
  <Override PartName="/word/media/rId135.png" ContentType="image/png"/>
  <Override PartName="/word/media/rId45.png" ContentType="image/png"/>
  <Override PartName="/word/media/rId29.png" ContentType="image/png"/>
  <Override PartName="/word/media/rId214.png" ContentType="image/png"/>
  <Override PartName="/word/media/rId274.png" ContentType="image/png"/>
  <Override PartName="/word/media/rId230.png" ContentType="image/png"/>
  <Override PartName="/word/media/rId142.png" ContentType="image/png"/>
  <Override PartName="/word/media/rId193.png" ContentType="image/png"/>
  <Override PartName="/word/media/rId36.png" ContentType="image/png"/>
  <Override PartName="/word/media/rId80.png" ContentType="image/png"/>
  <Override PartName="/word/media/rId129.png" ContentType="image/png"/>
  <Override PartName="/word/media/rId103.png" ContentType="image/png"/>
  <Override PartName="/word/media/rId68.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3.A.8: Teoría de la demanda del consumidor (I).</w:t>
      </w:r>
      <w:r>
        <w:br/>
      </w:r>
      <w:r>
        <w:t xml:space="preserve">Axiomas sobre las preferencias, función de utilidad</w:t>
      </w:r>
      <w:r>
        <w:br/>
      </w:r>
      <w:r>
        <w:t xml:space="preserve">y función de demanda marshalliana. La teoría</w:t>
      </w:r>
      <w:r>
        <w:br/>
      </w:r>
      <w:r>
        <w:t xml:space="preserve">de la preferencia revelada. Precios hedónicos.</w:t>
      </w:r>
    </w:p>
    <w:p>
      <w:pPr>
        <w:pStyle w:val="Author"/>
      </w:pPr>
      <w:r>
        <w:t xml:space="preserve">Víctor Gutiérrez Marcos</w:t>
      </w:r>
    </w:p>
    <w:p>
      <w:pPr>
        <w:pStyle w:val="Date"/>
      </w:pPr>
      <w:r>
        <w:t xml:space="preserve">Última actualización: 16/10/2026</w:t>
      </w:r>
    </w:p>
    <w:p>
      <w:pPr>
        <w:pStyle w:val="Paginasdeltema"/>
      </w:pPr>
      <w:r>
        <w:t xml:space="preserve">Tema: 44 págs. · Anexos: 16 · Bibliografía: 6 (PDF)</w:t>
      </w:r>
    </w:p>
    <w:bookmarkStart w:id="27" w:name="introducció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keepNext/>
        <w:numPr>
          <w:ilvl w:val="1"/>
          <w:numId w:val="1002"/>
        </w:numPr>
      </w:pPr>
      <w:r>
        <w:rPr>
          <w:b/>
          <w:bCs/>
        </w:rPr>
        <w:t xml:space="preserve">¿Puede una teoría explicar lo que elegimos sin ver lo que queremos?</w:t>
      </w:r>
      <w:r>
        <w:t xml:space="preserve"> </w:t>
      </w:r>
      <w:r>
        <w:rPr>
          <w:smallCaps/>
        </w:rPr>
        <w:t xml:space="preserve">Marshall</w:t>
      </w:r>
      <w:r>
        <w:t xml:space="preserve"> </w:t>
      </w:r>
      <w:r>
        <w:t xml:space="preserve">(</w:t>
      </w:r>
      <w:hyperlink w:anchor="ref-Marshall1890Principles">
        <w:r>
          <w:rPr>
            <w:rStyle w:val="Hyperlink"/>
          </w:rPr>
          <w:t xml:space="preserve">1890, lib. I</w:t>
        </w:r>
      </w:hyperlink>
      <w:r>
        <w:t xml:space="preserve">, cap. I, §1)</w:t>
      </w:r>
      <w:r>
        <w:t xml:space="preserve">, en sus</w:t>
      </w:r>
      <w:r>
        <w:t xml:space="preserve"> </w:t>
      </w:r>
      <w:r>
        <w:rPr>
          <w:i/>
          <w:iCs/>
        </w:rPr>
        <w:t xml:space="preserve">Principios de Economía</w:t>
      </w:r>
      <w:r>
        <w:t xml:space="preserve">, define la economía como «el estudio de la humanidad en los asuntos ordinarios de la vida», que examina «la parte de la acción individual y social más estrechamente relacionada con la obtención y el uso de los requisitos materiales del bienestar»; y pocas decisiones son más ordinarias que qué comprar.</w:t>
      </w:r>
    </w:p>
    <w:p>
      <w:pPr>
        <w:numPr>
          <w:ilvl w:val="2"/>
          <w:numId w:val="1003"/>
        </w:numPr>
      </w:pPr>
      <w:r>
        <w:t xml:space="preserve">Esta definición muestra uno de los principios que subyacen a la reflexión económica, y que la teoría neoclásica subraya especialmente: el</w:t>
      </w:r>
      <w:r>
        <w:t xml:space="preserve"> </w:t>
      </w:r>
      <w:r>
        <w:rPr>
          <w:b/>
          <w:bCs/>
        </w:rPr>
        <w:t xml:space="preserve">individualismo metodológico</w:t>
      </w:r>
      <w:r>
        <w:t xml:space="preserve">.</w:t>
      </w:r>
      <w:r>
        <w:rPr>
          <w:rStyle w:val="FootnoteReference"/>
        </w:rPr>
        <w:footnoteReference w:id="20"/>
      </w:r>
      <w:r>
        <w:t xml:space="preserve"> </w:t>
      </w:r>
      <w:r>
        <w:t xml:space="preserve">El objeto de la teoría es una realidad social compuesta de individuos que se relacionan en economías descentralizadas.</w:t>
      </w:r>
    </w:p>
    <w:p>
      <w:pPr>
        <w:numPr>
          <w:ilvl w:val="1"/>
          <w:numId w:val="1002"/>
        </w:numPr>
      </w:pPr>
      <w:r>
        <w:t xml:space="preserve">Para comprender y predecir el funcionamiento de los mercados, la</w:t>
      </w:r>
      <w:r>
        <w:t xml:space="preserve"> </w:t>
      </w:r>
      <w:r>
        <w:rPr>
          <w:b/>
          <w:bCs/>
        </w:rPr>
        <w:t xml:space="preserve">microeconomía</w:t>
      </w:r>
      <w:r>
        <w:rPr>
          <w:rStyle w:val="FootnoteReference"/>
        </w:rPr>
        <w:footnoteReference w:id="21"/>
      </w:r>
      <w:r>
        <w:t xml:space="preserve"> </w:t>
      </w:r>
      <w:r>
        <w:t xml:space="preserve">examina el comportamiento de 2 agentes fundamentales: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2"/>
      </w:r>
    </w:p>
    <w:p>
      <w:pPr>
        <w:numPr>
          <w:ilvl w:val="1"/>
          <w:numId w:val="1002"/>
        </w:numPr>
      </w:pPr>
      <w:r>
        <w:t xml:space="preserve">En la</w:t>
      </w:r>
      <w:r>
        <w:t xml:space="preserve"> </w:t>
      </w:r>
      <w:r>
        <w:rPr>
          <w:i/>
          <w:iCs/>
        </w:rPr>
        <w:t xml:space="preserve">teoría de la demanda del consumidor</w:t>
      </w:r>
      <w:r>
        <w:t xml:space="preserve">, los individuos estudiados son los</w:t>
      </w:r>
      <w:r>
        <w:t xml:space="preserve"> </w:t>
      </w:r>
      <w:r>
        <w:rPr>
          <w:b/>
          <w:bCs/>
        </w:rPr>
        <w:t xml:space="preserve">consumidores</w:t>
      </w:r>
      <w:r>
        <w:t xml:space="preserve">: agentes que actúan típicamente como demandantes en los mercados de productos y como oferentes en los de factores. Se supone que se comportan de manera optimizadora y que desean consumir ciertos bienes sujetos a una restricción presupuestaria.</w:t>
      </w:r>
    </w:p>
    <w:p>
      <w:pPr>
        <w:numPr>
          <w:ilvl w:val="1"/>
          <w:numId w:val="1002"/>
        </w:numPr>
      </w:pPr>
      <w:r>
        <w:t xml:space="preserve">En esta exposición estudiaremos el papel de los hogares en los mercados de bienes: buscamos</w:t>
      </w:r>
      <w:r>
        <w:t xml:space="preserve"> </w:t>
      </w:r>
      <w:r>
        <w:rPr>
          <w:b/>
          <w:bCs/>
        </w:rPr>
        <w:t xml:space="preserve">modelizar</w:t>
      </w:r>
      <w:r>
        <w:t xml:space="preserve"> </w:t>
      </w:r>
      <w:r>
        <w:t xml:space="preserve">sus decisiones para describir y explicar las cestas de consumo que se observan.</w:t>
      </w:r>
    </w:p>
    <w:p>
      <w:pPr>
        <w:keepNext/>
        <w:numPr>
          <w:ilvl w:val="0"/>
          <w:numId w:val="1001"/>
        </w:numPr>
      </w:pPr>
      <w:r>
        <w:rPr>
          <w:b/>
          <w:bCs/>
          <w:i/>
          <w:iCs/>
        </w:rPr>
        <w:t xml:space="preserve">Relevancia</w:t>
      </w:r>
      <w:r>
        <w:t xml:space="preserve">:</w:t>
      </w:r>
    </w:p>
    <w:p>
      <w:pPr>
        <w:numPr>
          <w:ilvl w:val="1"/>
          <w:numId w:val="1004"/>
        </w:numPr>
      </w:pPr>
      <w:r>
        <w:rPr>
          <w:i/>
          <w:iCs/>
        </w:rPr>
        <w:t xml:space="preserve">A nivel microeconómico</w:t>
      </w:r>
      <w:r>
        <w:t xml:space="preserve">, la demanda es un paso previo para determinar el equilibrio de mercado</w:t>
      </w:r>
      <w:r>
        <w:t xml:space="preserve"> </w:t>
      </w:r>
      <w:r>
        <w:rPr>
          <w:rStyle w:val="Referenciaatema"/>
        </w:rPr>
        <w:t xml:space="preserve">[ver tema 3.A.16]</w:t>
      </w:r>
      <w:r>
        <w:t xml:space="preserve">.</w:t>
      </w:r>
    </w:p>
    <w:p>
      <w:pPr>
        <w:numPr>
          <w:ilvl w:val="1"/>
          <w:numId w:val="1004"/>
        </w:numPr>
      </w:pPr>
      <w:r>
        <w:rPr>
          <w:i/>
          <w:iCs/>
        </w:rPr>
        <w:t xml:space="preserve">A nivel macroeconómico</w:t>
      </w:r>
      <w:r>
        <w:t xml:space="preserve">, conocer cómo se comportan los consumidores es el paso previo para entender el consumo agregado, el principal componente de la demanda agregada: en España, el gasto en consumo final de los hogares supuso en 2025 el 54,1 % del PIB (el 55,2 % si se suman las instituciones sin fines de lucro al servicio de los hogares)</w:t>
      </w:r>
      <w:r>
        <w:t xml:space="preserve"> </w:t>
      </w:r>
      <w:r>
        <w:t xml:space="preserve">(</w:t>
      </w:r>
      <w:hyperlink w:anchor="ref-Eurostat2026Nama10gdp">
        <w:r>
          <w:rPr>
            <w:rStyle w:val="Hyperlink"/>
            <w:smallCaps/>
          </w:rPr>
          <w:t xml:space="preserve">Eurostat</w:t>
        </w:r>
        <w:r>
          <w:rPr>
            <w:rStyle w:val="Hyperlink"/>
          </w:rPr>
          <w:t xml:space="preserve"> </w:t>
        </w:r>
        <w:r>
          <w:rPr>
            <w:rStyle w:val="Hyperlink"/>
          </w:rPr>
          <w:t xml:space="preserve">2026</w:t>
        </w:r>
      </w:hyperlink>
      <w:r>
        <w:t xml:space="preserve">;</w:t>
      </w:r>
      <w:r>
        <w:t xml:space="preserve"> </w:t>
      </w:r>
      <w:hyperlink w:anchor="ref-INE2026CNTRDemanda">
        <w:r>
          <w:rPr>
            <w:rStyle w:val="Hyperlink"/>
            <w:smallCaps/>
          </w:rPr>
          <w:t xml:space="preserve">Instituto Nacional de Estadística</w:t>
        </w:r>
        <w:r>
          <w:rPr>
            <w:rStyle w:val="Hyperlink"/>
          </w:rPr>
          <w:t xml:space="preserve"> </w:t>
        </w:r>
        <w:r>
          <w:rPr>
            <w:rStyle w:val="Hyperlink"/>
          </w:rPr>
          <w:t xml:space="preserve">2026a</w:t>
        </w:r>
      </w:hyperlink>
      <w:r>
        <w:t xml:space="preserve">)</w:t>
      </w:r>
      <w:r>
        <w:t xml:space="preserve">.</w:t>
      </w:r>
    </w:p>
    <w:p>
      <w:pPr>
        <w:keepNext/>
        <w:numPr>
          <w:ilvl w:val="0"/>
          <w:numId w:val="1001"/>
        </w:numPr>
      </w:pPr>
      <w:r>
        <w:rPr>
          <w:b/>
          <w:bCs/>
          <w:i/>
          <w:iCs/>
        </w:rPr>
        <w:t xml:space="preserve">Contextualización</w:t>
      </w:r>
      <w:r>
        <w:t xml:space="preserve">:</w:t>
      </w:r>
    </w:p>
    <w:p>
      <w:pPr>
        <w:keepNext/>
        <w:numPr>
          <w:ilvl w:val="1"/>
          <w:numId w:val="1005"/>
        </w:numPr>
      </w:pPr>
      <w:r>
        <w:t xml:space="preserve">Desde un punto de vista histórico, la modelización del comportamiento del consumidor parte del concepto de</w:t>
      </w:r>
      <w:r>
        <w:t xml:space="preserve"> </w:t>
      </w:r>
      <w:r>
        <w:rPr>
          <w:b/>
          <w:bCs/>
        </w:rPr>
        <w:t xml:space="preserve">utilidad</w:t>
      </w:r>
      <w:r>
        <w:t xml:space="preserve">,</w:t>
      </w:r>
      <w:r>
        <w:rPr>
          <w:rStyle w:val="FootnoteReference"/>
        </w:rPr>
        <w:footnoteReference w:id="23"/>
      </w:r>
      <w:r>
        <w:t xml:space="preserve"> </w:t>
      </w:r>
      <w:r>
        <w:t xml:space="preserve">entendida como la capacidad de los bienes de satisfacer necesidades, a la que contribuyen autores como</w:t>
      </w:r>
      <w:r>
        <w:t xml:space="preserve"> </w:t>
      </w:r>
      <w:r>
        <w:rPr>
          <w:smallCaps/>
        </w:rPr>
        <w:t xml:space="preserve">Bentham</w:t>
      </w:r>
      <w:r>
        <w:t xml:space="preserve">,</w:t>
      </w:r>
      <w:r>
        <w:t xml:space="preserve"> </w:t>
      </w:r>
      <w:r>
        <w:rPr>
          <w:smallCaps/>
        </w:rPr>
        <w:t xml:space="preserve">Bernoulli</w:t>
      </w:r>
      <w:r>
        <w:t xml:space="preserve"> </w:t>
      </w:r>
      <w:r>
        <w:t xml:space="preserve">y</w:t>
      </w:r>
      <w:r>
        <w:t xml:space="preserve"> </w:t>
      </w:r>
      <w:r>
        <w:rPr>
          <w:smallCaps/>
        </w:rPr>
        <w:t xml:space="preserve">Gossen</w:t>
      </w:r>
      <w:r>
        <w:t xml:space="preserve">:</w:t>
      </w:r>
    </w:p>
    <w:p>
      <w:pPr>
        <w:numPr>
          <w:ilvl w:val="2"/>
          <w:numId w:val="1006"/>
        </w:numPr>
      </w:pPr>
      <w:r>
        <w:rPr>
          <w:smallCaps/>
        </w:rPr>
        <w:t xml:space="preserve">Bernoulli</w:t>
      </w:r>
      <w:r>
        <w:t xml:space="preserve"> </w:t>
      </w:r>
      <w:r>
        <w:t xml:space="preserve">(</w:t>
      </w:r>
      <w:hyperlink w:anchor="ref-Bernoulli1738Specimen">
        <w:r>
          <w:rPr>
            <w:rStyle w:val="Hyperlink"/>
          </w:rPr>
          <w:t xml:space="preserve">1738</w:t>
        </w:r>
      </w:hyperlink>
      <w:r>
        <w:t xml:space="preserve">)</w:t>
      </w:r>
      <w:r>
        <w:t xml:space="preserve"> </w:t>
      </w:r>
      <w:r>
        <w:t xml:space="preserve">hace el primer análisis riguroso de la decisión sin certidumbre y aplica por primera vez la utilidad marginal decreciente para resolver la paradoja de San Petersburgo, que el criterio de la ganancia esperada no resolvía</w:t>
      </w:r>
      <w:r>
        <w:t xml:space="preserve"> </w:t>
      </w:r>
      <w:r>
        <w:rPr>
          <w:rStyle w:val="Referenciaatema"/>
        </w:rPr>
        <w:t xml:space="preserve">[ver tema 3.A.10]</w:t>
      </w:r>
      <w:r>
        <w:t xml:space="preserve">.</w:t>
      </w:r>
    </w:p>
    <w:p>
      <w:pPr>
        <w:numPr>
          <w:ilvl w:val="2"/>
          <w:numId w:val="1006"/>
        </w:numPr>
      </w:pPr>
      <w:r>
        <w:rPr>
          <w:smallCaps/>
        </w:rPr>
        <w:t xml:space="preserve">Dupuit</w:t>
      </w:r>
      <w:r>
        <w:t xml:space="preserve"> </w:t>
      </w:r>
      <w:r>
        <w:t xml:space="preserve">(</w:t>
      </w:r>
      <w:hyperlink w:anchor="ref-Dupuit1844Mesure">
        <w:r>
          <w:rPr>
            <w:rStyle w:val="Hyperlink"/>
          </w:rPr>
          <w:t xml:space="preserve">1844</w:t>
        </w:r>
      </w:hyperlink>
      <w:r>
        <w:t xml:space="preserve">)</w:t>
      </w:r>
      <w:r>
        <w:t xml:space="preserve"> </w:t>
      </w:r>
      <w:r>
        <w:t xml:space="preserve">relaciona la demanda con la utilidad del consumidor e introduce el excedente del consumidor.</w:t>
      </w:r>
    </w:p>
    <w:p>
      <w:pPr>
        <w:keepNext/>
        <w:numPr>
          <w:ilvl w:val="2"/>
          <w:numId w:val="1006"/>
        </w:numPr>
      </w:pPr>
      <w:r>
        <w:rPr>
          <w:smallCaps/>
        </w:rPr>
        <w:t xml:space="preserve">Gossen</w:t>
      </w:r>
      <w:r>
        <w:t xml:space="preserve"> </w:t>
      </w:r>
      <w:r>
        <w:t xml:space="preserve">(</w:t>
      </w:r>
      <w:hyperlink w:anchor="ref-Gossen1854Entwickelung">
        <w:r>
          <w:rPr>
            <w:rStyle w:val="Hyperlink"/>
          </w:rPr>
          <w:t xml:space="preserve">1854</w:t>
        </w:r>
      </w:hyperlink>
      <w:r>
        <w:t xml:space="preserve">)</w:t>
      </w:r>
      <w:r>
        <w:t xml:space="preserve"> </w:t>
      </w:r>
      <w:r>
        <w:t xml:space="preserve">formula sus 2 leyes:</w:t>
      </w:r>
    </w:p>
    <w:p>
      <w:pPr>
        <w:numPr>
          <w:ilvl w:val="3"/>
          <w:numId w:val="1007"/>
        </w:numPr>
      </w:pPr>
      <w:r>
        <w:rPr>
          <w:i/>
          <w:iCs/>
        </w:rPr>
        <w:t xml:space="preserve">Ley de la saturación de las necesidades</w:t>
      </w:r>
      <w:r>
        <w:t xml:space="preserve">: la utilidad de cada unidad adicional de un bien disminuye conforme aumenta la cantidad disponible, hasta llegar a la saciedad (utilidad marginal decreciente).</w:t>
      </w:r>
    </w:p>
    <w:p>
      <w:pPr>
        <w:numPr>
          <w:ilvl w:val="3"/>
          <w:numId w:val="1007"/>
        </w:numPr>
      </w:pPr>
      <w:r>
        <w:rPr>
          <w:i/>
          <w:iCs/>
        </w:rPr>
        <w:t xml:space="preserve">Ley de la igualdad de las utilidades marginales ponderadas</w:t>
      </w:r>
      <w:r>
        <w:t xml:space="preserve">:</w:t>
      </w:r>
      <w:bookmarkStart w:id="24" w:name="ley:gossen2"/>
      <w:bookmarkEnd w:id="24"/>
      <w:r>
        <w:t xml:space="preserve"> </w:t>
      </w:r>
      <w:r>
        <w:t xml:space="preserve">el individuo reparte su renta de modo que la última unidad monetaria gastada en cada bien le reporte la misma utilidad,</w:t>
      </w:r>
      <w:r>
        <w:t xml:space="preserve"> </w:t>
      </w:r>
      <m:oMath>
        <m:f>
          <m:fPr>
            <m:type m:val="bar"/>
          </m:fPr>
          <m:num>
            <m:sSub>
              <m:e>
                <m:r>
                  <m:rPr>
                    <m:sty m:val="p"/>
                  </m:rPr>
                  <m:t>U</m:t>
                </m:r>
                <m:r>
                  <m:rPr>
                    <m:sty m:val="p"/>
                  </m:rPr>
                  <m:t>M</m:t>
                </m:r>
                <m:r>
                  <m:rPr>
                    <m:sty m:val="p"/>
                  </m:rPr>
                  <m:t>g</m:t>
                </m:r>
              </m:e>
              <m:sub>
                <m:r>
                  <m:t>1</m:t>
                </m:r>
              </m:sub>
            </m:sSub>
          </m:num>
          <m:den>
            <m:sSub>
              <m:e>
                <m:r>
                  <m:t>p</m:t>
                </m:r>
              </m:e>
              <m:sub>
                <m:r>
                  <m:t>1</m:t>
                </m:r>
              </m:sub>
            </m:sSub>
          </m:den>
        </m:f>
        <m:r>
          <m:rPr>
            <m:sty m:val="p"/>
          </m:rPr>
          <m:t>=</m:t>
        </m:r>
        <m:r>
          <m:rPr>
            <m:sty m:val="p"/>
          </m:rPr>
          <m:t>…</m:t>
        </m:r>
        <m:r>
          <m:rPr>
            <m:sty m:val="p"/>
          </m:rPr>
          <m:t>=</m:t>
        </m:r>
        <m:f>
          <m:fPr>
            <m:type m:val="bar"/>
          </m:fPr>
          <m:num>
            <m:sSub>
              <m:e>
                <m:r>
                  <m:rPr>
                    <m:sty m:val="p"/>
                  </m:rPr>
                  <m:t>U</m:t>
                </m:r>
                <m:r>
                  <m:rPr>
                    <m:sty m:val="p"/>
                  </m:rPr>
                  <m:t>M</m:t>
                </m:r>
                <m:r>
                  <m:rPr>
                    <m:sty m:val="p"/>
                  </m:rPr>
                  <m:t>g</m:t>
                </m:r>
              </m:e>
              <m:sub>
                <m:r>
                  <m:t>n</m:t>
                </m:r>
              </m:sub>
            </m:sSub>
          </m:num>
          <m:den>
            <m:sSub>
              <m:e>
                <m:r>
                  <m:t>p</m:t>
                </m:r>
              </m:e>
              <m:sub>
                <m:r>
                  <m:t>n</m:t>
                </m:r>
              </m:sub>
            </m:sSub>
          </m:den>
        </m:f>
      </m:oMath>
      <w:r>
        <w:t xml:space="preserve">.</w:t>
      </w:r>
    </w:p>
    <w:p>
      <w:pPr>
        <w:numPr>
          <w:ilvl w:val="2"/>
          <w:numId w:val="1000"/>
        </w:numPr>
      </w:pPr>
      <w:r>
        <w:t xml:space="preserve">Algunos manuales añaden una tercera, la</w:t>
      </w:r>
      <w:r>
        <w:t xml:space="preserve"> </w:t>
      </w:r>
      <w:r>
        <w:rPr>
          <w:i/>
          <w:iCs/>
        </w:rPr>
        <w:t xml:space="preserve">ley de la escasez</w:t>
      </w:r>
      <w:r>
        <w:t xml:space="preserve"> </w:t>
      </w:r>
      <w:r>
        <w:t xml:space="preserve">(un bien solo tiene valor si es escaso), que</w:t>
      </w:r>
      <w:r>
        <w:t xml:space="preserve"> </w:t>
      </w:r>
      <w:r>
        <w:rPr>
          <w:smallCaps/>
        </w:rPr>
        <w:t xml:space="preserve">Gossen</w:t>
      </w:r>
      <w:r>
        <w:t xml:space="preserve"> </w:t>
      </w:r>
      <w:r>
        <w:t xml:space="preserve">no formula como tal. En el problema del consumidor, la escasez se refleja en que los precios son estrictamente positivos.</w:t>
      </w:r>
    </w:p>
    <w:p>
      <w:pPr>
        <w:numPr>
          <w:ilvl w:val="1"/>
          <w:numId w:val="1005"/>
        </w:numPr>
      </w:pPr>
      <w:r>
        <w:t xml:space="preserve">Con la</w:t>
      </w:r>
      <w:r>
        <w:t xml:space="preserve"> </w:t>
      </w:r>
      <w:r>
        <w:rPr>
          <w:b/>
          <w:bCs/>
        </w:rPr>
        <w:t xml:space="preserve">Revolución Marginalista</w:t>
      </w:r>
      <w:r>
        <w:t xml:space="preserve"> </w:t>
      </w:r>
      <w:r>
        <w:t xml:space="preserve">de los años 70 del siglo XIX,</w:t>
      </w:r>
      <w:r>
        <w:t xml:space="preserve"> </w:t>
      </w:r>
      <w:r>
        <w:rPr>
          <w:smallCaps/>
        </w:rPr>
        <w:t xml:space="preserve">Jevons</w:t>
      </w:r>
      <w:r>
        <w:t xml:space="preserve"> </w:t>
      </w:r>
      <w:r>
        <w:t xml:space="preserve">(1871),</w:t>
      </w:r>
      <w:r>
        <w:t xml:space="preserve"> </w:t>
      </w:r>
      <w:r>
        <w:rPr>
          <w:smallCaps/>
        </w:rPr>
        <w:t xml:space="preserve">Menger</w:t>
      </w:r>
      <w:r>
        <w:t xml:space="preserve"> </w:t>
      </w:r>
      <w:r>
        <w:t xml:space="preserve">(1871) y</w:t>
      </w:r>
      <w:r>
        <w:t xml:space="preserve"> </w:t>
      </w:r>
      <w:r>
        <w:rPr>
          <w:smallCaps/>
        </w:rPr>
        <w:t xml:space="preserve">Walras</w:t>
      </w:r>
      <w:r>
        <w:t xml:space="preserve"> </w:t>
      </w:r>
      <w:r>
        <w:t xml:space="preserve">(</w:t>
      </w:r>
      <w:hyperlink w:anchor="ref-Walras1874Elements">
        <w:r>
          <w:rPr>
            <w:rStyle w:val="Hyperlink"/>
          </w:rPr>
          <w:t xml:space="preserve">1874</w:t>
        </w:r>
      </w:hyperlink>
      <w:r>
        <w:t xml:space="preserve">)</w:t>
      </w:r>
      <w:r>
        <w:t xml:space="preserve">, de forma independiente, sitúan la utilidad marginal en el centro de la teoría del valor. El consumidor reparte su renta hasta igualar las utilidades marginales ponderadas por los precios (la segunda ley de</w:t>
      </w:r>
      <w:r>
        <w:t xml:space="preserve"> </w:t>
      </w:r>
      <w:r>
        <w:rPr>
          <w:smallCaps/>
        </w:rPr>
        <w:t xml:space="preserve">Gossen</w:t>
      </w:r>
      <w:r>
        <w:t xml:space="preserve">, que</w:t>
      </w:r>
      <w:r>
        <w:t xml:space="preserve"> </w:t>
      </w:r>
      <w:r>
        <w:rPr>
          <w:smallCaps/>
        </w:rPr>
        <w:t xml:space="preserve">Jevons</w:t>
      </w:r>
      <w:r>
        <w:t xml:space="preserve"> </w:t>
      </w:r>
      <w:r>
        <w:t xml:space="preserve">redescubre en 1879), y de ahí se deriva una</w:t>
      </w:r>
      <w:r>
        <w:t xml:space="preserve"> </w:t>
      </w:r>
      <w:r>
        <w:rPr>
          <w:b/>
          <w:bCs/>
        </w:rPr>
        <w:t xml:space="preserve">función de demanda</w:t>
      </w:r>
      <w:r>
        <w:t xml:space="preserve">.</w:t>
      </w:r>
      <w:r>
        <w:t xml:space="preserve"> </w:t>
      </w:r>
      <w:r>
        <w:rPr>
          <w:smallCaps/>
        </w:rPr>
        <w:t xml:space="preserve">Marshall</w:t>
      </w:r>
      <w:r>
        <w:t xml:space="preserve"> </w:t>
      </w:r>
      <w:r>
        <w:t xml:space="preserve">(1890) sistematiza este análisis con una utilidad</w:t>
      </w:r>
      <w:r>
        <w:t xml:space="preserve"> </w:t>
      </w:r>
      <w:r>
        <w:rPr>
          <w:i/>
          <w:iCs/>
        </w:rPr>
        <w:t xml:space="preserve">cardinal</w:t>
      </w:r>
      <w:r>
        <w:t xml:space="preserve">, que permite comparar niveles de utilidad y no solo ordenar cestas. En su enfoque, con utilidad marginal del dinero constante, la demanda de cada bien depende solo de su propio precio: no hay efecto renta (ver el anexo E).</w:t>
      </w:r>
    </w:p>
    <w:p>
      <w:pPr>
        <w:numPr>
          <w:ilvl w:val="1"/>
          <w:numId w:val="1005"/>
        </w:numPr>
      </w:pPr>
      <w:r>
        <w:rPr>
          <w:smallCaps/>
        </w:rPr>
        <w:t xml:space="preserve">Edgeworth</w:t>
      </w:r>
      <w:r>
        <w:t xml:space="preserve"> </w:t>
      </w:r>
      <w:r>
        <w:t xml:space="preserve">(</w:t>
      </w:r>
      <w:hyperlink w:anchor="ref-Edgeworth1881Mathematical">
        <w:r>
          <w:rPr>
            <w:rStyle w:val="Hyperlink"/>
          </w:rPr>
          <w:t xml:space="preserve">1881</w:t>
        </w:r>
      </w:hyperlink>
      <w:r>
        <w:t xml:space="preserve">)</w:t>
      </w:r>
      <w:r>
        <w:rPr>
          <w:rStyle w:val="FootnoteReference"/>
        </w:rPr>
        <w:footnoteReference w:id="25"/>
      </w:r>
      <w:r>
        <w:t xml:space="preserve"> </w:t>
      </w:r>
      <w:r>
        <w:t xml:space="preserve">define la utilidad como función de las cantidades de todos los bienes e idea las curvas de indiferencia.</w:t>
      </w:r>
      <w:r>
        <w:t xml:space="preserve"> </w:t>
      </w:r>
      <w:r>
        <w:rPr>
          <w:smallCaps/>
        </w:rPr>
        <w:t xml:space="preserve">Fisher</w:t>
      </w:r>
      <w:r>
        <w:t xml:space="preserve"> </w:t>
      </w:r>
      <w:r>
        <w:t xml:space="preserve">(</w:t>
      </w:r>
      <w:hyperlink w:anchor="ref-Fisher1892Mathematical">
        <w:r>
          <w:rPr>
            <w:rStyle w:val="Hyperlink"/>
          </w:rPr>
          <w:t xml:space="preserve">1892</w:t>
        </w:r>
      </w:hyperlink>
      <w:r>
        <w:t xml:space="preserve">)</w:t>
      </w:r>
      <w:r>
        <w:t xml:space="preserve"> </w:t>
      </w:r>
      <w:r>
        <w:t xml:space="preserve">y, sobre todo,</w:t>
      </w:r>
      <w:r>
        <w:t xml:space="preserve"> </w:t>
      </w:r>
      <w:r>
        <w:rPr>
          <w:smallCaps/>
        </w:rPr>
        <w:t xml:space="preserve">Pareto</w:t>
      </w:r>
      <w:r>
        <w:t xml:space="preserve"> </w:t>
      </w:r>
      <w:r>
        <w:t xml:space="preserve">(</w:t>
      </w:r>
      <w:hyperlink w:anchor="ref-Pareto1906Manuale">
        <w:r>
          <w:rPr>
            <w:rStyle w:val="Hyperlink"/>
          </w:rPr>
          <w:t xml:space="preserve">1906</w:t>
        </w:r>
      </w:hyperlink>
      <w:r>
        <w:t xml:space="preserve">)</w:t>
      </w:r>
      <w:r>
        <w:t xml:space="preserve"> </w:t>
      </w:r>
      <w:r>
        <w:t xml:space="preserve">advierten que solo importa el</w:t>
      </w:r>
      <w:r>
        <w:t xml:space="preserve"> </w:t>
      </w:r>
      <w:r>
        <w:rPr>
          <w:i/>
          <w:iCs/>
        </w:rPr>
        <w:t xml:space="preserve">orden</w:t>
      </w:r>
      <w:r>
        <w:t xml:space="preserve"> </w:t>
      </w:r>
      <w:r>
        <w:t xml:space="preserve">de las preferencias: cualquier transformación creciente de la utilidad genera la misma demanda (</w:t>
      </w:r>
      <w:r>
        <w:rPr>
          <w:b/>
          <w:bCs/>
        </w:rPr>
        <w:t xml:space="preserve">utilidad ordinal</w:t>
      </w:r>
      <w:r>
        <w:t xml:space="preserve">).</w:t>
      </w:r>
      <w:r>
        <w:rPr>
          <w:rStyle w:val="FootnoteReference"/>
        </w:rPr>
        <w:footnoteReference w:id="26"/>
      </w:r>
      <w:r>
        <w:t xml:space="preserve"> </w:t>
      </w:r>
      <w:r>
        <w:t xml:space="preserve">Hoy se acepta que solo importa la utilidad ordinal: la función de utilidad es un instrumento cómodo para representar una relación de preferencia.</w:t>
      </w:r>
    </w:p>
    <w:p>
      <w:pPr>
        <w:numPr>
          <w:ilvl w:val="1"/>
          <w:numId w:val="1005"/>
        </w:numPr>
      </w:pPr>
      <w:r>
        <w:rPr>
          <w:smallCaps/>
        </w:rPr>
        <w:t xml:space="preserve">Slutsky</w:t>
      </w:r>
      <w:r>
        <w:t xml:space="preserve"> </w:t>
      </w:r>
      <w:r>
        <w:t xml:space="preserve">(</w:t>
      </w:r>
      <w:hyperlink w:anchor="ref-Slutsky1915Bilancio">
        <w:r>
          <w:rPr>
            <w:rStyle w:val="Hyperlink"/>
          </w:rPr>
          <w:t xml:space="preserve">1915</w:t>
        </w:r>
      </w:hyperlink>
      <w:r>
        <w:t xml:space="preserve">)</w:t>
      </w:r>
      <w:r>
        <w:t xml:space="preserve"> </w:t>
      </w:r>
      <w:r>
        <w:t xml:space="preserve">descompone el efecto de un cambio de precio en efecto sustitución y efecto renta, y</w:t>
      </w:r>
      <w:r>
        <w:t xml:space="preserve"> </w:t>
      </w:r>
      <w:r>
        <w:rPr>
          <w:smallCaps/>
        </w:rPr>
        <w:t xml:space="preserve">Hicks</w:t>
      </w:r>
      <w:r>
        <w:t xml:space="preserve"> </w:t>
      </w:r>
      <w:r>
        <w:t xml:space="preserve">y</w:t>
      </w:r>
      <w:r>
        <w:t xml:space="preserve"> </w:t>
      </w:r>
      <w:r>
        <w:rPr>
          <w:smallCaps/>
        </w:rPr>
        <w:t xml:space="preserve">Allen</w:t>
      </w:r>
      <w:r>
        <w:t xml:space="preserve"> </w:t>
      </w:r>
      <w:r>
        <w:t xml:space="preserve">(</w:t>
      </w:r>
      <w:hyperlink w:anchor="ref-HicksAllen1934Reconsideration">
        <w:r>
          <w:rPr>
            <w:rStyle w:val="Hyperlink"/>
          </w:rPr>
          <w:t xml:space="preserve">1934</w:t>
        </w:r>
      </w:hyperlink>
      <w:r>
        <w:t xml:space="preserve">)</w:t>
      </w:r>
      <w:r>
        <w:t xml:space="preserve"> </w:t>
      </w:r>
      <w:r>
        <w:t xml:space="preserve">reformulan la teoría del valor en términos puramente ordinales, con la relación marginal de sustitución en lugar de la utilidad marginal.</w:t>
      </w:r>
      <w:r>
        <w:t xml:space="preserve"> </w:t>
      </w:r>
      <w:r>
        <w:rPr>
          <w:smallCaps/>
        </w:rPr>
        <w:t xml:space="preserve">Debreu</w:t>
      </w:r>
      <w:r>
        <w:t xml:space="preserve"> </w:t>
      </w:r>
      <w:r>
        <w:t xml:space="preserve">(</w:t>
      </w:r>
      <w:hyperlink w:anchor="ref-Debreu1959Theory">
        <w:r>
          <w:rPr>
            <w:rStyle w:val="Hyperlink"/>
          </w:rPr>
          <w:t xml:space="preserve">1959</w:t>
        </w:r>
      </w:hyperlink>
      <w:r>
        <w:t xml:space="preserve">)</w:t>
      </w:r>
      <w:r>
        <w:t xml:space="preserve"> </w:t>
      </w:r>
      <w:r>
        <w:t xml:space="preserve">le da su forma axiomática actual.</w:t>
      </w:r>
    </w:p>
    <w:p>
      <w:pPr>
        <w:keepNext/>
        <w:numPr>
          <w:ilvl w:val="1"/>
          <w:numId w:val="1005"/>
        </w:numPr>
      </w:pPr>
      <w:r>
        <w:t xml:space="preserve">A partir de ahí, la teoría se ha acercado a lo observable por varias vías, que son las de este tema:</w:t>
      </w:r>
    </w:p>
    <w:p>
      <w:pPr>
        <w:numPr>
          <w:ilvl w:val="2"/>
          <w:numId w:val="1008"/>
        </w:numPr>
      </w:pPr>
      <w:r>
        <w:t xml:space="preserve">la</w:t>
      </w:r>
      <w:r>
        <w:t xml:space="preserve"> </w:t>
      </w:r>
      <w:r>
        <w:rPr>
          <w:i/>
          <w:iCs/>
        </w:rPr>
        <w:t xml:space="preserve">preferencia revelada</w:t>
      </w:r>
      <w:r>
        <w:t xml:space="preserve"> </w:t>
      </w:r>
      <w:r>
        <w:t xml:space="preserve">de</w:t>
      </w:r>
      <w:r>
        <w:t xml:space="preserve"> </w:t>
      </w:r>
      <w:r>
        <w:rPr>
          <w:smallCaps/>
        </w:rPr>
        <w:t xml:space="preserve">Samuelson</w:t>
      </w:r>
      <w:r>
        <w:t xml:space="preserve"> </w:t>
      </w:r>
      <w:r>
        <w:t xml:space="preserve">(</w:t>
      </w:r>
      <w:hyperlink w:anchor="ref-Samuelson1938Note">
        <w:r>
          <w:rPr>
            <w:rStyle w:val="Hyperlink"/>
          </w:rPr>
          <w:t xml:space="preserve">1938</w:t>
        </w:r>
      </w:hyperlink>
      <w:r>
        <w:t xml:space="preserve">,</w:t>
      </w:r>
      <w:r>
        <w:t xml:space="preserve"> </w:t>
      </w:r>
      <w:hyperlink w:anchor="ref-Samuelson1948Consumption">
        <w:r>
          <w:rPr>
            <w:rStyle w:val="Hyperlink"/>
          </w:rPr>
          <w:t xml:space="preserve">1948</w:t>
        </w:r>
      </w:hyperlink>
      <w:r>
        <w:t xml:space="preserve">)</w:t>
      </w:r>
      <w:r>
        <w:t xml:space="preserve"> </w:t>
      </w:r>
      <w:r>
        <w:t xml:space="preserve">y</w:t>
      </w:r>
      <w:r>
        <w:t xml:space="preserve"> </w:t>
      </w:r>
      <w:r>
        <w:rPr>
          <w:smallCaps/>
        </w:rPr>
        <w:t xml:space="preserve">Houthakker</w:t>
      </w:r>
      <w:r>
        <w:t xml:space="preserve"> </w:t>
      </w:r>
      <w:r>
        <w:t xml:space="preserve">(</w:t>
      </w:r>
      <w:hyperlink w:anchor="ref-Houthakker1950Revealed">
        <w:r>
          <w:rPr>
            <w:rStyle w:val="Hyperlink"/>
          </w:rPr>
          <w:t xml:space="preserve">1950</w:t>
        </w:r>
      </w:hyperlink>
      <w:r>
        <w:t xml:space="preserve">)</w:t>
      </w:r>
      <w:r>
        <w:t xml:space="preserve">, que</w:t>
      </w:r>
      <w:r>
        <w:t xml:space="preserve"> </w:t>
      </w:r>
      <w:r>
        <w:rPr>
          <w:smallCaps/>
        </w:rPr>
        <w:t xml:space="preserve">Afriat</w:t>
      </w:r>
      <w:r>
        <w:t xml:space="preserve"> </w:t>
      </w:r>
      <w:r>
        <w:t xml:space="preserve">(</w:t>
      </w:r>
      <w:hyperlink w:anchor="ref-Afriat1967Construction">
        <w:r>
          <w:rPr>
            <w:rStyle w:val="Hyperlink"/>
          </w:rPr>
          <w:t xml:space="preserve">1967</w:t>
        </w:r>
      </w:hyperlink>
      <w:r>
        <w:t xml:space="preserve">)</w:t>
      </w:r>
      <w:r>
        <w:t xml:space="preserve"> </w:t>
      </w:r>
      <w:r>
        <w:t xml:space="preserve">lleva a datos finitos; el camino inverso, de la demanda a las preferencias por la vía de la integrabilidad</w:t>
      </w:r>
      <w:r>
        <w:t xml:space="preserve"> </w:t>
      </w:r>
      <w:r>
        <w:t xml:space="preserve">(</w:t>
      </w:r>
      <w:hyperlink w:anchor="ref-Antonelli1886Teoria">
        <w:r>
          <w:rPr>
            <w:rStyle w:val="Hyperlink"/>
            <w:smallCaps/>
          </w:rPr>
          <w:t xml:space="preserve">Antonelli</w:t>
        </w:r>
        <w:r>
          <w:rPr>
            <w:rStyle w:val="Hyperlink"/>
          </w:rPr>
          <w:t xml:space="preserve"> </w:t>
        </w:r>
        <w:r>
          <w:rPr>
            <w:rStyle w:val="Hyperlink"/>
          </w:rPr>
          <w:t xml:space="preserve">1886</w:t>
        </w:r>
      </w:hyperlink>
      <w:r>
        <w:t xml:space="preserve">;</w:t>
      </w:r>
      <w:r>
        <w:t xml:space="preserve"> </w:t>
      </w:r>
      <w:hyperlink w:anchor="ref-HurwiczUzawa1971Integrability">
        <w:r>
          <w:rPr>
            <w:rStyle w:val="Hyperlink"/>
            <w:smallCaps/>
          </w:rPr>
          <w:t xml:space="preserve">Hurwicz</w:t>
        </w:r>
        <w:r>
          <w:rPr>
            <w:rStyle w:val="Hyperlink"/>
          </w:rPr>
          <w:t xml:space="preserve"> </w:t>
        </w:r>
        <w:r>
          <w:rPr>
            <w:rStyle w:val="Hyperlink"/>
          </w:rPr>
          <w:t xml:space="preserve">y</w:t>
        </w:r>
        <w:r>
          <w:rPr>
            <w:rStyle w:val="Hyperlink"/>
          </w:rPr>
          <w:t xml:space="preserve"> </w:t>
        </w:r>
        <w:r>
          <w:rPr>
            <w:rStyle w:val="Hyperlink"/>
            <w:smallCaps/>
          </w:rPr>
          <w:t xml:space="preserve">Uzawa</w:t>
        </w:r>
        <w:r>
          <w:rPr>
            <w:rStyle w:val="Hyperlink"/>
          </w:rPr>
          <w:t xml:space="preserve"> </w:t>
        </w:r>
        <w:r>
          <w:rPr>
            <w:rStyle w:val="Hyperlink"/>
          </w:rPr>
          <w:t xml:space="preserve">1971</w:t>
        </w:r>
      </w:hyperlink>
      <w:r>
        <w:t xml:space="preserve">;</w:t>
      </w:r>
      <w:r>
        <w:t xml:space="preserve"> </w:t>
      </w:r>
      <w:hyperlink w:anchor="ref-KihlstromMasColellSonnenschein1976">
        <w:r>
          <w:rPr>
            <w:rStyle w:val="Hyperlink"/>
            <w:smallCaps/>
          </w:rPr>
          <w:t xml:space="preserve">Kihlstrom</w:t>
        </w:r>
        <w:r>
          <w:rPr>
            <w:rStyle w:val="Hyperlink"/>
          </w:rPr>
          <w:t xml:space="preserve">,</w:t>
        </w:r>
        <w:r>
          <w:rPr>
            <w:rStyle w:val="Hyperlink"/>
          </w:rPr>
          <w:t xml:space="preserve"> </w:t>
        </w:r>
        <w:r>
          <w:rPr>
            <w:rStyle w:val="Hyperlink"/>
            <w:smallCaps/>
          </w:rPr>
          <w:t xml:space="preserve">Mas-Colell</w:t>
        </w:r>
        <w:r>
          <w:rPr>
            <w:rStyle w:val="Hyperlink"/>
          </w:rPr>
          <w:t xml:space="preserve"> </w:t>
        </w:r>
        <w:r>
          <w:rPr>
            <w:rStyle w:val="Hyperlink"/>
          </w:rPr>
          <w:t xml:space="preserve">y</w:t>
        </w:r>
        <w:r>
          <w:rPr>
            <w:rStyle w:val="Hyperlink"/>
          </w:rPr>
          <w:t xml:space="preserve"> </w:t>
        </w:r>
        <w:r>
          <w:rPr>
            <w:rStyle w:val="Hyperlink"/>
            <w:smallCaps/>
          </w:rPr>
          <w:t xml:space="preserve">Sonnenschein</w:t>
        </w:r>
        <w:r>
          <w:rPr>
            <w:rStyle w:val="Hyperlink"/>
          </w:rPr>
          <w:t xml:space="preserve"> </w:t>
        </w:r>
        <w:r>
          <w:rPr>
            <w:rStyle w:val="Hyperlink"/>
          </w:rPr>
          <w:t xml:space="preserve">1976</w:t>
        </w:r>
      </w:hyperlink>
      <w:r>
        <w:t xml:space="preserve">)</w:t>
      </w:r>
      <w:r>
        <w:t xml:space="preserve">, es la otra cara de la dualidad</w:t>
      </w:r>
      <w:r>
        <w:t xml:space="preserve"> </w:t>
      </w:r>
      <w:r>
        <w:rPr>
          <w:rStyle w:val="Referenciaatema"/>
        </w:rPr>
        <w:t xml:space="preserve">[ver tema 3.A.9]</w:t>
      </w:r>
      <w:r>
        <w:t xml:space="preserve">;</w:t>
      </w:r>
    </w:p>
    <w:p>
      <w:pPr>
        <w:numPr>
          <w:ilvl w:val="2"/>
          <w:numId w:val="1008"/>
        </w:numPr>
      </w:pPr>
      <w:r>
        <w:t xml:space="preserve">la</w:t>
      </w:r>
      <w:r>
        <w:t xml:space="preserve"> </w:t>
      </w:r>
      <w:r>
        <w:rPr>
          <w:i/>
          <w:iCs/>
        </w:rPr>
        <w:t xml:space="preserve">producción doméstica</w:t>
      </w:r>
      <w:r>
        <w:t xml:space="preserve"> </w:t>
      </w:r>
      <w:r>
        <w:t xml:space="preserve">de</w:t>
      </w:r>
      <w:r>
        <w:t xml:space="preserve"> </w:t>
      </w:r>
      <w:r>
        <w:rPr>
          <w:smallCaps/>
        </w:rPr>
        <w:t xml:space="preserve">Becker</w:t>
      </w:r>
      <w:r>
        <w:t xml:space="preserve"> </w:t>
      </w:r>
      <w:r>
        <w:t xml:space="preserve">(</w:t>
      </w:r>
      <w:hyperlink w:anchor="ref-Becker1965Allocation">
        <w:r>
          <w:rPr>
            <w:rStyle w:val="Hyperlink"/>
          </w:rPr>
          <w:t xml:space="preserve">1965</w:t>
        </w:r>
      </w:hyperlink>
      <w:r>
        <w:t xml:space="preserve">)</w:t>
      </w:r>
      <w:r>
        <w:t xml:space="preserve">, que introduce el tiempo en las decisiones de consumo;</w:t>
      </w:r>
    </w:p>
    <w:p>
      <w:pPr>
        <w:numPr>
          <w:ilvl w:val="2"/>
          <w:numId w:val="1008"/>
        </w:numPr>
      </w:pPr>
      <w:r>
        <w:t xml:space="preserve">los</w:t>
      </w:r>
      <w:r>
        <w:t xml:space="preserve"> </w:t>
      </w:r>
      <w:r>
        <w:rPr>
          <w:i/>
          <w:iCs/>
        </w:rPr>
        <w:t xml:space="preserve">precios hedónicos</w:t>
      </w:r>
      <w:r>
        <w:t xml:space="preserve">:</w:t>
      </w:r>
      <w:r>
        <w:t xml:space="preserve"> </w:t>
      </w:r>
      <w:r>
        <w:rPr>
          <w:smallCaps/>
        </w:rPr>
        <w:t xml:space="preserve">Court</w:t>
      </w:r>
      <w:r>
        <w:t xml:space="preserve"> </w:t>
      </w:r>
      <w:r>
        <w:t xml:space="preserve">(</w:t>
      </w:r>
      <w:hyperlink w:anchor="ref-Court1939Hedonic">
        <w:r>
          <w:rPr>
            <w:rStyle w:val="Hyperlink"/>
          </w:rPr>
          <w:t xml:space="preserve">1939</w:t>
        </w:r>
      </w:hyperlink>
      <w:r>
        <w:t xml:space="preserve">)</w:t>
      </w:r>
      <w:r>
        <w:t xml:space="preserve"> </w:t>
      </w:r>
      <w:r>
        <w:t xml:space="preserve">acuña el término,</w:t>
      </w:r>
      <w:r>
        <w:t xml:space="preserve"> </w:t>
      </w:r>
      <w:r>
        <w:rPr>
          <w:smallCaps/>
        </w:rPr>
        <w:t xml:space="preserve">Griliches</w:t>
      </w:r>
      <w:r>
        <w:t xml:space="preserve"> </w:t>
      </w:r>
      <w:r>
        <w:t xml:space="preserve">(</w:t>
      </w:r>
      <w:hyperlink w:anchor="ref-Griliches1961Hedonic">
        <w:r>
          <w:rPr>
            <w:rStyle w:val="Hyperlink"/>
          </w:rPr>
          <w:t xml:space="preserve">1961</w:t>
        </w:r>
      </w:hyperlink>
      <w:r>
        <w:t xml:space="preserve">)</w:t>
      </w:r>
      <w:r>
        <w:t xml:space="preserve"> </w:t>
      </w:r>
      <w:r>
        <w:t xml:space="preserve">lo convierte en un método para ajustar los índices de precios por calidad y</w:t>
      </w:r>
      <w:r>
        <w:t xml:space="preserve"> </w:t>
      </w:r>
      <w:r>
        <w:rPr>
          <w:smallCaps/>
        </w:rPr>
        <w:t xml:space="preserve">Rosen</w:t>
      </w:r>
      <w:r>
        <w:t xml:space="preserve"> </w:t>
      </w:r>
      <w:r>
        <w:t xml:space="preserve">(</w:t>
      </w:r>
      <w:hyperlink w:anchor="ref-Rosen1974Hedonic">
        <w:r>
          <w:rPr>
            <w:rStyle w:val="Hyperlink"/>
          </w:rPr>
          <w:t xml:space="preserve">1974</w:t>
        </w:r>
      </w:hyperlink>
      <w:r>
        <w:t xml:space="preserve">)</w:t>
      </w:r>
      <w:r>
        <w:t xml:space="preserve"> </w:t>
      </w:r>
      <w:r>
        <w:t xml:space="preserve">le da fundamento teórico.</w:t>
      </w:r>
    </w:p>
    <w:p>
      <w:pPr>
        <w:keepNext/>
        <w:numPr>
          <w:ilvl w:val="0"/>
          <w:numId w:val="1001"/>
        </w:numPr>
      </w:pPr>
      <w:r>
        <w:rPr>
          <w:b/>
          <w:bCs/>
          <w:i/>
          <w:iCs/>
        </w:rPr>
        <w:t xml:space="preserve">Problemática (preguntas clave)</w:t>
      </w:r>
      <w:r>
        <w:t xml:space="preserve">:</w:t>
      </w:r>
    </w:p>
    <w:p>
      <w:pPr>
        <w:numPr>
          <w:ilvl w:val="1"/>
          <w:numId w:val="1009"/>
        </w:numPr>
      </w:pPr>
      <w:r>
        <w:t xml:space="preserve">¿Cómo se obtiene la demanda de un consumidor a partir de sus preferencias y de su restricción presupuestaria? ¿Cuándo puede hablarse de una demanda de mercado?</w:t>
      </w:r>
    </w:p>
    <w:p>
      <w:pPr>
        <w:numPr>
          <w:ilvl w:val="1"/>
          <w:numId w:val="1009"/>
        </w:numPr>
      </w:pPr>
      <w:r>
        <w:t xml:space="preserve">¿Cómo varía la demanda cuando cambian la renta y los precios?</w:t>
      </w:r>
    </w:p>
    <w:p>
      <w:pPr>
        <w:numPr>
          <w:ilvl w:val="1"/>
          <w:numId w:val="1009"/>
        </w:numPr>
      </w:pPr>
      <w:r>
        <w:t xml:space="preserve">¿Puede construirse la teoría a partir de lo que se observa (elecciones, precios y características de los bienes) en lugar de a partir de preferencias inobservables?</w:t>
      </w:r>
    </w:p>
    <w:p>
      <w:pPr>
        <w:keepNext/>
        <w:numPr>
          <w:ilvl w:val="0"/>
          <w:numId w:val="1001"/>
        </w:numPr>
      </w:pPr>
      <w:r>
        <w:rPr>
          <w:b/>
          <w:bCs/>
          <w:i/>
          <w:iCs/>
        </w:rPr>
        <w:t xml:space="preserve">Estructura</w:t>
      </w:r>
      <w:r>
        <w:t xml:space="preserve">: la exposición se organiza en 3 partes.</w:t>
      </w:r>
    </w:p>
    <w:p>
      <w:pPr>
        <w:numPr>
          <w:ilvl w:val="1"/>
          <w:numId w:val="1010"/>
        </w:numPr>
      </w:pPr>
      <w:r>
        <w:rPr>
          <w:b/>
          <w:bCs/>
        </w:rPr>
        <w:t xml:space="preserve">I. Fundamentos de la teoría de la elección racional</w:t>
      </w:r>
      <w:r>
        <w:t xml:space="preserve">: presentaremos los ingredientes del modelo, las preferencias con su representación mediante una función de utilidad y la restricción presupuestaria (I.1); plantearemos el problema de maximización de la utilidad y su equilibrio, interior o de esquina (I.2), y obtendremos su solución: la demanda marshalliana individual, la función indirecta de utilidad y, por agregación, la demanda de mercado (I.3).</w:t>
      </w:r>
    </w:p>
    <w:p>
      <w:pPr>
        <w:numPr>
          <w:ilvl w:val="1"/>
          <w:numId w:val="1010"/>
        </w:numPr>
      </w:pPr>
      <w:r>
        <w:rPr>
          <w:b/>
          <w:bCs/>
        </w:rPr>
        <w:t xml:space="preserve">II. Estática comparativa</w:t>
      </w:r>
      <w:r>
        <w:t xml:space="preserve">: con análisis gráfico y de elasticidades, estudiaremos cómo responde la demanda a las variaciones en la renta (II.1) y en los precios, propio y cruzado, con la ecuación de</w:t>
      </w:r>
      <w:r>
        <w:t xml:space="preserve"> </w:t>
      </w:r>
      <w:r>
        <w:rPr>
          <w:smallCaps/>
        </w:rPr>
        <w:t xml:space="preserve">Slutsky</w:t>
      </w:r>
      <w:r>
        <w:t xml:space="preserve"> </w:t>
      </w:r>
      <w:r>
        <w:t xml:space="preserve">(II.2), y valoraremos la teoría para enlazar con sus desarrollos (II.3).</w:t>
      </w:r>
    </w:p>
    <w:p>
      <w:pPr>
        <w:numPr>
          <w:ilvl w:val="1"/>
          <w:numId w:val="1010"/>
        </w:numPr>
      </w:pPr>
      <w:r>
        <w:rPr>
          <w:b/>
          <w:bCs/>
        </w:rPr>
        <w:t xml:space="preserve">III. Otros desarrollos</w:t>
      </w:r>
      <w:r>
        <w:t xml:space="preserve">: la teoría de la preferencia revelada, que parte de la conducta observada y no de preferencias inobservables (III.1); la producción doméstica, que introduce el tiempo y la «tecnología del consumo» (III.2), y los precios hedónicos, que valoran empíricamente los bienes por sus características (III.3).</w:t>
      </w:r>
    </w:p>
    <w:p>
      <w:pPr>
        <w:pStyle w:val="Esquema"/>
      </w:pPr>
      <w:r>
        <w:rPr>
          <w:b/>
          <w:bCs/>
        </w:rPr>
        <w:t xml:space="preserve">Esquema del tema. </w:t>
      </w:r>
      <w:r>
        <w:rPr>
          <w:b/>
          <w:bCs/>
        </w:rPr>
        <w:t xml:space="preserve">3.A.8. Teoría de la demanda del consumidor (I)</w:t>
      </w:r>
      <w:r>
        <w:br/>
      </w:r>
      <w:r>
        <w:t xml:space="preserve">Introducción</w:t>
      </w:r>
      <w:r>
        <w:br/>
      </w:r>
      <w:r>
        <w:t xml:space="preserve">I. Fundamentos de la teoría de la elección racional</w:t>
      </w:r>
      <w:r>
        <w:br/>
      </w:r>
      <w:r>
        <w:t xml:space="preserve">1. Ingredientes: preferencias, utilidad y restricción presupuestaria</w:t>
      </w:r>
      <w:r>
        <w:br/>
      </w:r>
      <w:r>
        <w:t xml:space="preserve">2. Problema de maximización de la utilidad: el equilibrio</w:t>
      </w:r>
      <w:r>
        <w:br/>
      </w:r>
      <w:r>
        <w:t xml:space="preserve">3. Solución: demanda marshalliana, FIU y demanda de mercado</w:t>
      </w:r>
      <w:r>
        <w:br/>
      </w:r>
      <w:r>
        <w:t xml:space="preserve">II. Estática comparativa (análisis gráfico y de elasticidades)</w:t>
      </w:r>
      <w:r>
        <w:br/>
      </w:r>
      <w:r>
        <w:t xml:space="preserve">1. Variaciones en la renta (</w:t>
      </w:r>
      <w:r>
        <w:rPr>
          <w:smallCaps/>
        </w:rPr>
        <w:t xml:space="preserve">Engel</w:t>
      </w:r>
      <w:r>
        <w:t xml:space="preserve">)</w:t>
      </w:r>
      <w:r>
        <w:br/>
      </w:r>
      <w:r>
        <w:t xml:space="preserve">2. Variaciones en los precios (</w:t>
      </w:r>
      <w:r>
        <w:rPr>
          <w:smallCaps/>
        </w:rPr>
        <w:t xml:space="preserve">Slutsky</w:t>
      </w:r>
      <w:r>
        <w:t xml:space="preserve">,</w:t>
      </w:r>
      <w:r>
        <w:t xml:space="preserve"> </w:t>
      </w:r>
      <w:r>
        <w:rPr>
          <w:smallCaps/>
        </w:rPr>
        <w:t xml:space="preserve">Cournot</w:t>
      </w:r>
      <w:r>
        <w:t xml:space="preserve">)</w:t>
      </w:r>
      <w:r>
        <w:br/>
      </w:r>
      <w:r>
        <w:t xml:space="preserve">3. Valoración</w:t>
      </w:r>
      <w:r>
        <w:br/>
      </w:r>
      <w:r>
        <w:t xml:space="preserve">III. Otros desarrollos de la teoría de la demanda</w:t>
      </w:r>
      <w:r>
        <w:br/>
      </w:r>
      <w:r>
        <w:t xml:space="preserve">1. Preferencia revelada (</w:t>
      </w:r>
      <w:r>
        <w:rPr>
          <w:smallCaps/>
        </w:rPr>
        <w:t xml:space="preserve">Samuelson</w:t>
      </w:r>
      <w:r>
        <w:t xml:space="preserve">,</w:t>
      </w:r>
      <w:r>
        <w:t xml:space="preserve"> </w:t>
      </w:r>
      <w:r>
        <w:rPr>
          <w:smallCaps/>
        </w:rPr>
        <w:t xml:space="preserve">Houthakker</w:t>
      </w:r>
      <w:r>
        <w:t xml:space="preserve">,</w:t>
      </w:r>
      <w:r>
        <w:t xml:space="preserve"> </w:t>
      </w:r>
      <w:r>
        <w:rPr>
          <w:smallCaps/>
        </w:rPr>
        <w:t xml:space="preserve">Afriat</w:t>
      </w:r>
      <w:r>
        <w:t xml:space="preserve">)</w:t>
      </w:r>
      <w:r>
        <w:br/>
      </w:r>
      <w:r>
        <w:t xml:space="preserve">2. Producción doméstica (</w:t>
      </w:r>
      <w:r>
        <w:rPr>
          <w:smallCaps/>
        </w:rPr>
        <w:t xml:space="preserve">Becker</w:t>
      </w:r>
      <w:r>
        <w:t xml:space="preserve">)</w:t>
      </w:r>
      <w:r>
        <w:br/>
      </w:r>
      <w:r>
        <w:t xml:space="preserve">3. Precios hedónicos (</w:t>
      </w:r>
      <w:r>
        <w:rPr>
          <w:smallCaps/>
        </w:rPr>
        <w:t xml:space="preserve">Griliches</w:t>
      </w:r>
      <w:r>
        <w:t xml:space="preserve">,</w:t>
      </w:r>
      <w:r>
        <w:t xml:space="preserve"> </w:t>
      </w:r>
      <w:r>
        <w:rPr>
          <w:smallCaps/>
        </w:rPr>
        <w:t xml:space="preserve">Rosen</w:t>
      </w:r>
      <w:r>
        <w:t xml:space="preserve">)</w:t>
      </w:r>
      <w:r>
        <w:br/>
      </w:r>
      <w:r>
        <w:t xml:space="preserve">Conclusión</w:t>
      </w:r>
    </w:p>
    <w:p>
      <w:pPr>
        <w:pStyle w:val="Notaalopositor"/>
      </w:pPr>
      <w:r>
        <w:rPr>
          <w:b/>
          <w:bCs/>
        </w:rPr>
        <w:t xml:space="preserve">Nota al opositor. </w:t>
      </w:r>
      <w:r>
        <w:t xml:space="preserve">La exposición sigue el orden lógico de la teoría: I construye la demanda paso a paso (ingredientes, equilibrio y solución, hasta la demanda de mercado); II estudia cómo cambia esa demanda con la renta y los precios, primero gráficamente y luego con elasticidades, y termina con una valoración que da paso a III; III recoge los 3 desarrollos que acercan la teoría a lo observable (preferencia revelada, producción doméstica y precios hedónicos). Reparto orientativo del cante: introducción, 2′30″; I, 11′ (I.1, 5′30″; I.2, 3′; I.3, 2′30″); II, 8′ (II.1, 2′30″; II.2, 4′30″; II.3, 1′); III, 7′30″ (3′ + 1′30″ + 3′), y conclusión, 1′. El enfoque cardinal, la demanda de características de</w:t>
      </w:r>
      <w:r>
        <w:t xml:space="preserve"> </w:t>
      </w:r>
      <w:r>
        <w:rPr>
          <w:smallCaps/>
        </w:rPr>
        <w:t xml:space="preserve">Lancaster</w:t>
      </w:r>
      <w:r>
        <w:t xml:space="preserve">, la estimación de sistemas completos de demanda y la economía conductual de</w:t>
      </w:r>
      <w:r>
        <w:t xml:space="preserve"> </w:t>
      </w:r>
      <w:r>
        <w:rPr>
          <w:smallCaps/>
        </w:rPr>
        <w:t xml:space="preserve">Thaler</w:t>
      </w:r>
      <w:r>
        <w:t xml:space="preserve"> </w:t>
      </w:r>
      <w:r>
        <w:t xml:space="preserve">están en los anexos, para las preguntas del tribunal. Conviene escribir este esquema en la pizarra al empezar.</w:t>
      </w:r>
    </w:p>
    <w:bookmarkEnd w:id="27"/>
    <w:bookmarkStart w:id="125" w:name="Xcc76ef18fca8dae749c8d8d50361219a45147f2"/>
    <w:p>
      <w:pPr>
        <w:pStyle w:val="Heading1"/>
      </w:pPr>
      <w:r>
        <w:t xml:space="preserve">I.</w:t>
      </w:r>
      <w:r>
        <w:t xml:space="preserve"> </w:t>
      </w:r>
      <w:r>
        <w:t xml:space="preserve">Análisis de la teoría neoclásica de la demanda</w:t>
      </w:r>
      <w:r>
        <w:br/>
      </w:r>
      <w:r>
        <w:t xml:space="preserve">del consumidor (I): fundamentos de la teoría</w:t>
      </w:r>
      <w:r>
        <w:br/>
      </w:r>
      <w:r>
        <w:t xml:space="preserve">de la elección racional</w:t>
      </w:r>
      <w:r>
        <w:t xml:space="preserve"> </w:t>
      </w:r>
      <w:r>
        <w:rPr>
          <w:rStyle w:val="Minutos"/>
        </w:rPr>
        <w:t xml:space="preserve">11′</w:t>
      </w:r>
    </w:p>
    <w:p>
      <w:pPr>
        <w:numPr>
          <w:ilvl w:val="0"/>
          <w:numId w:val="1011"/>
        </w:numPr>
      </w:pPr>
      <w:r>
        <w:t xml:space="preserve">Este primer bloque responde a la primera pregunta:</w:t>
      </w:r>
      <w:r>
        <w:t xml:space="preserve"> </w:t>
      </w:r>
      <w:r>
        <w:rPr>
          <w:i/>
          <w:iCs/>
        </w:rPr>
        <w:t xml:space="preserve">qué bienes y en qué cantidades adquirirá el consumidor</w:t>
      </w:r>
      <w:r>
        <w:t xml:space="preserve">. Su conclusión anticipada: con unos pocos axiomas sobre las preferencias y una restricción presupuestaria lineal se obtiene una función de demanda con propiedades contrastables, aunque agregarla en una demanda de mercado exige condiciones muy restrictivas.</w:t>
      </w:r>
    </w:p>
    <w:bookmarkStart w:id="99" w:name="ingredientes"/>
    <w:p>
      <w:pPr>
        <w:pStyle w:val="Heading2"/>
      </w:pPr>
      <w:r>
        <w:t xml:space="preserve">I.1.</w:t>
      </w:r>
      <w:r>
        <w:t xml:space="preserve"> </w:t>
      </w:r>
      <w:r>
        <w:t xml:space="preserve">Ingredientes</w:t>
      </w:r>
    </w:p>
    <w:p>
      <w:pPr>
        <w:numPr>
          <w:ilvl w:val="0"/>
          <w:numId w:val="1012"/>
        </w:numPr>
      </w:pPr>
      <w:r>
        <w:t xml:space="preserve">La</w:t>
      </w:r>
      <w:r>
        <w:t xml:space="preserve"> </w:t>
      </w:r>
      <w:r>
        <w:rPr>
          <w:b/>
          <w:bCs/>
        </w:rPr>
        <w:t xml:space="preserve">teoría neoclásica ordinal</w:t>
      </w:r>
      <w:r>
        <w:t xml:space="preserve"> </w:t>
      </w:r>
      <w:r>
        <w:t xml:space="preserve">de la demanda parte de 2 herramientas: las</w:t>
      </w:r>
      <w:r>
        <w:t xml:space="preserve"> </w:t>
      </w:r>
      <w:r>
        <w:rPr>
          <w:b/>
          <w:bCs/>
        </w:rPr>
        <w:t xml:space="preserve">preferencias</w:t>
      </w:r>
      <w:r>
        <w:t xml:space="preserve">, con las que se obtiene una</w:t>
      </w:r>
      <w:r>
        <w:t xml:space="preserve"> </w:t>
      </w:r>
      <w:r>
        <w:rPr>
          <w:i/>
          <w:iCs/>
        </w:rPr>
        <w:t xml:space="preserve">función de utilidad</w:t>
      </w:r>
      <w:r>
        <w:t xml:space="preserve">,</w:t>
      </w:r>
      <w:r>
        <w:rPr>
          <w:rStyle w:val="FootnoteReference"/>
        </w:rPr>
        <w:footnoteReference w:id="28"/>
      </w:r>
      <w:r>
        <w:t xml:space="preserve"> </w:t>
      </w:r>
      <w:r>
        <w:t xml:space="preserve">y la</w:t>
      </w:r>
      <w:r>
        <w:t xml:space="preserve"> </w:t>
      </w:r>
      <w:r>
        <w:rPr>
          <w:b/>
          <w:bCs/>
        </w:rPr>
        <w:t xml:space="preserve">restricción presupuestaria</w:t>
      </w:r>
      <w:r>
        <w:t xml:space="preserve">, que determina el</w:t>
      </w:r>
      <w:r>
        <w:t xml:space="preserve"> </w:t>
      </w:r>
      <w:r>
        <w:rPr>
          <w:i/>
          <w:iCs/>
        </w:rPr>
        <w:t xml:space="preserve">conjunto presupuestario</w:t>
      </w:r>
      <w:r>
        <w:t xml:space="preserve">. Combinándolas se resuelve el</w:t>
      </w:r>
      <w:r>
        <w:t xml:space="preserve"> </w:t>
      </w:r>
      <w:r>
        <w:rPr>
          <w:b/>
          <w:bCs/>
        </w:rPr>
        <w:t xml:space="preserve">problema de maximización de la utilidad</w:t>
      </w:r>
      <w:r>
        <w:t xml:space="preserve"> </w:t>
      </w:r>
      <w:r>
        <w:t xml:space="preserve">(PMU) y se obtiene una</w:t>
      </w:r>
      <w:r>
        <w:t xml:space="preserve"> </w:t>
      </w:r>
      <w:r>
        <w:rPr>
          <w:b/>
          <w:bCs/>
        </w:rPr>
        <w:t xml:space="preserve">función de demanda</w:t>
      </w:r>
      <w:r>
        <w:t xml:space="preserve"> </w:t>
      </w:r>
      <w:r>
        <w:t xml:space="preserve">que depende de los precios y de la renta. El gráfico 1 resume el camino que recorre este apartado.</w:t>
      </w:r>
    </w:p>
    <w:bookmarkStart w:id="32" w:name="fig:esquema-ingredientes"/>
    <w:p>
      <w:pPr>
        <w:pStyle w:val="ImageCaption"/>
      </w:pPr>
      <w:r>
        <w:t xml:space="preserve">Gráfico 1.–</w:t>
      </w:r>
      <w:r>
        <w:t xml:space="preserve"> </w:t>
      </w:r>
      <w:r>
        <w:t xml:space="preserve">De las preferencias a la demanda de mercado</w:t>
      </w:r>
    </w:p>
    <w:p>
      <w:pPr>
        <w:pStyle w:val="CaptionedFigure"/>
      </w:pPr>
      <w:r>
        <w:drawing>
          <wp:inline>
            <wp:extent cx="5372100" cy="1921871"/>
            <wp:effectExtent b="0" l="0" r="0" t="0"/>
            <wp:docPr descr="" title="" id="30" name="Picture"/>
            <a:graphic>
              <a:graphicData uri="http://schemas.openxmlformats.org/drawingml/2006/picture">
                <pic:pic>
                  <pic:nvPicPr>
                    <pic:cNvPr descr="C:\Users\vgutierrez\Documents\src\victorgutierrezmarcos.github.io-revision\oposicion\temario\fuentes\3A08\graficos/esquema-ingredientes.png" id="31" name="Picture"/>
                    <pic:cNvPicPr>
                      <a:picLocks noChangeArrowheads="1" noChangeAspect="1"/>
                    </pic:cNvPicPr>
                  </pic:nvPicPr>
                  <pic:blipFill>
                    <a:blip r:embed="rId29"/>
                    <a:stretch>
                      <a:fillRect/>
                    </a:stretch>
                  </pic:blipFill>
                  <pic:spPr bwMode="auto">
                    <a:xfrm>
                      <a:off x="0" y="0"/>
                      <a:ext cx="5372100" cy="1921871"/>
                    </a:xfrm>
                    <a:prstGeom prst="rect">
                      <a:avLst/>
                    </a:prstGeom>
                    <a:noFill/>
                    <a:ln w="9525">
                      <a:noFill/>
                      <a:headEnd/>
                      <a:tailEnd/>
                    </a:ln>
                  </pic:spPr>
                </pic:pic>
              </a:graphicData>
            </a:graphic>
          </wp:inline>
        </w:drawing>
      </w:r>
    </w:p>
    <w:bookmarkEnd w:id="32"/>
    <w:p>
      <w:pPr>
        <w:pStyle w:val="Piedeimagen"/>
      </w:pPr>
      <w:r>
        <w:t xml:space="preserve">Fuente: elaboración propia.</w:t>
      </w:r>
    </w:p>
    <w:p>
      <w:pPr>
        <w:keepNext/>
        <w:numPr>
          <w:ilvl w:val="0"/>
          <w:numId w:val="1013"/>
        </w:numPr>
      </w:pPr>
      <w:r>
        <w:t xml:space="preserve">El análisis se apoya en estos</w:t>
      </w:r>
      <w:r>
        <w:t xml:space="preserve"> </w:t>
      </w:r>
      <w:r>
        <w:rPr>
          <w:b/>
          <w:bCs/>
        </w:rPr>
        <w:t xml:space="preserve">supuestos</w:t>
      </w:r>
      <w:r>
        <w:t xml:space="preserve">:</w:t>
      </w:r>
    </w:p>
    <w:p>
      <w:pPr>
        <w:numPr>
          <w:ilvl w:val="1"/>
          <w:numId w:val="1014"/>
        </w:numPr>
      </w:pPr>
      <w:r>
        <w:t xml:space="preserve">contexto estático y sin incertidumbre</w:t>
      </w:r>
      <w:r>
        <w:t xml:space="preserve"> </w:t>
      </w:r>
      <w:r>
        <w:rPr>
          <w:rStyle w:val="Referenciaatema"/>
        </w:rPr>
        <w:t xml:space="preserve">[ver tema 3.A.10]</w:t>
      </w:r>
      <w:r>
        <w:t xml:space="preserve">;</w:t>
      </w:r>
    </w:p>
    <w:p>
      <w:pPr>
        <w:numPr>
          <w:ilvl w:val="1"/>
          <w:numId w:val="1014"/>
        </w:numPr>
      </w:pPr>
      <w:r>
        <w:t xml:space="preserve">información perfecta sobre bienes y precios;</w:t>
      </w:r>
    </w:p>
    <w:p>
      <w:pPr>
        <w:numPr>
          <w:ilvl w:val="1"/>
          <w:numId w:val="1014"/>
        </w:numPr>
      </w:pPr>
      <w:r>
        <w:t xml:space="preserve">el consumidor es</w:t>
      </w:r>
      <w:r>
        <w:t xml:space="preserve"> </w:t>
      </w:r>
      <w:r>
        <w:rPr>
          <w:i/>
          <w:iCs/>
        </w:rPr>
        <w:t xml:space="preserve">precio-aceptante</w:t>
      </w:r>
      <w:r>
        <w:t xml:space="preserve"> </w:t>
      </w:r>
      <w:r>
        <w:t xml:space="preserve">y puede comprar cualquier cantidad (bienes perfectamente divisibles, sin costes de transacción);</w:t>
      </w:r>
    </w:p>
    <w:p>
      <w:pPr>
        <w:numPr>
          <w:ilvl w:val="1"/>
          <w:numId w:val="1014"/>
        </w:numPr>
      </w:pPr>
      <w:r>
        <w:t xml:space="preserve">la decisión de consumo se separa de la de oferta de trabajo</w:t>
      </w:r>
      <w:r>
        <w:t xml:space="preserve"> </w:t>
      </w:r>
      <w:r>
        <w:rPr>
          <w:rStyle w:val="Referenciaatema"/>
        </w:rPr>
        <w:t xml:space="preserve">[ver tema 3.A.25]</w:t>
      </w:r>
      <w:r>
        <w:t xml:space="preserve"> </w:t>
      </w:r>
      <w:r>
        <w:t xml:space="preserve">y de las decisiones intertemporales</w:t>
      </w:r>
      <w:r>
        <w:t xml:space="preserve"> </w:t>
      </w:r>
      <w:r>
        <w:rPr>
          <w:rStyle w:val="Referenciaatema"/>
        </w:rPr>
        <w:t xml:space="preserve">[ver tema 3.A.29]</w:t>
      </w:r>
      <w:r>
        <w:t xml:space="preserve">, y</w:t>
      </w:r>
    </w:p>
    <w:p>
      <w:pPr>
        <w:numPr>
          <w:ilvl w:val="1"/>
          <w:numId w:val="1014"/>
        </w:numPr>
      </w:pPr>
      <w:r>
        <w:t xml:space="preserve">los bienes son homogéneos: la utilidad depende solo de las cantidades consumidas de cada bien.</w:t>
      </w:r>
    </w:p>
    <w:p>
      <w:pPr>
        <w:pStyle w:val="Notaalopositor"/>
      </w:pPr>
      <w:r>
        <w:rPr>
          <w:b/>
          <w:bCs/>
        </w:rPr>
        <w:t xml:space="preserve">Nota al opositor. </w:t>
      </w:r>
      <w:r>
        <w:t xml:space="preserve">En el cante: conjunto de elección, relación de preferencia y conjuntos «al menos tan bueno como» y «no mejor que» (gráfico 3), los 7 axiomas con lo que garantiza cada uno y agrupados por su papel (gráfico 4: con los 4 primeros ya existe la función de utilidad, por el teorema de</w:t>
      </w:r>
      <w:r>
        <w:t xml:space="preserve"> </w:t>
      </w:r>
      <w:r>
        <w:rPr>
          <w:smallCaps/>
        </w:rPr>
        <w:t xml:space="preserve">Debreu</w:t>
      </w:r>
      <w:r>
        <w:t xml:space="preserve">), la función de utilidad ordinal como superficie cuyos cortes dan las curvas de indiferencia (gráfico 6), las propiedades de las curvas con el axioma que da cada una (gráfico 8), la RMS y la elasticidad de sustitución, nombrando los 3 casos de la CES. El gráfico 5 puede dibujarse añadiendo un axioma cada vez. Después, el conjunto presupuestario y la recta de balance. Los 4 casos de la relación binaria, las propiedades del conjunto de elección, la cuasiconcavidad en tres dimensiones y el detalle de la CES son de profundización.</w:t>
      </w:r>
    </w:p>
    <w:bookmarkStart w:id="90" w:name="X780faed3f455d31815eab79510e59af42ef5a56"/>
    <w:p>
      <w:pPr>
        <w:pStyle w:val="Heading3"/>
      </w:pPr>
      <w:r>
        <w:t xml:space="preserve">I.1.1.</w:t>
      </w:r>
      <w:r>
        <w:t xml:space="preserve"> </w:t>
      </w:r>
      <w:r>
        <w:t xml:space="preserve">Conjunto de elección, preferencias y función de utilidad</w:t>
      </w:r>
    </w:p>
    <w:bookmarkStart w:id="35" w:name="conjunto-de-elección"/>
    <w:p>
      <w:pPr>
        <w:pStyle w:val="Heading4"/>
      </w:pPr>
      <w:r>
        <w:t xml:space="preserve">Conjunto de elección</w:t>
      </w:r>
    </w:p>
    <w:p>
      <w:pPr>
        <w:keepNext/>
        <w:numPr>
          <w:ilvl w:val="0"/>
          <w:numId w:val="1015"/>
        </w:numPr>
      </w:pPr>
      <w:r>
        <w:t xml:space="preserve">Los consumidores definen sus preferencias sobre el</w:t>
      </w:r>
      <w:r>
        <w:t xml:space="preserve"> </w:t>
      </w:r>
      <w:r>
        <w:rPr>
          <w:b/>
          <w:bCs/>
        </w:rPr>
        <w:t xml:space="preserve">conjunto de elección</w:t>
      </w:r>
      <w:r>
        <w:t xml:space="preserve"> </w:t>
      </w:r>
      <m:oMath>
        <m:r>
          <m:t>S</m:t>
        </m:r>
        <m:r>
          <m:rPr>
            <m:sty m:val="p"/>
          </m:rPr>
          <m:t>⊆</m:t>
        </m:r>
        <m:sSubSup>
          <m:e>
            <m:r>
              <m:rPr>
                <m:sty m:val="p"/>
                <m:scr m:val="double-struck"/>
              </m:rPr>
              <m:t>R</m:t>
            </m:r>
          </m:e>
          <m:sub>
            <m:r>
              <m:rPr>
                <m:sty m:val="p"/>
              </m:rPr>
              <m:t>+</m:t>
            </m:r>
          </m:sub>
          <m:sup>
            <m:r>
              <m:t>n</m:t>
            </m:r>
          </m:sup>
        </m:sSubSup>
      </m:oMath>
      <w:r>
        <w:t xml:space="preserve">, el conjunto de todas las</w:t>
      </w:r>
      <w:r>
        <w:t xml:space="preserve"> </w:t>
      </w:r>
      <w:r>
        <w:rPr>
          <w:i/>
          <w:iCs/>
        </w:rPr>
        <w:t xml:space="preserve">cestas de bienes</w:t>
      </w:r>
      <w:r>
        <w:t xml:space="preserve"> </w:t>
      </w:r>
      <m:oMath>
        <m:acc>
          <m:accPr>
            <m:chr m:val="⃗"/>
          </m:accPr>
          <m:e>
            <m:r>
              <m:t>x</m:t>
            </m:r>
          </m:e>
        </m:acc>
        <m:r>
          <m:rPr>
            <m:sty m:val="p"/>
          </m:rPr>
          <m:t>≡</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 vectores de</w:t>
      </w:r>
      <w:r>
        <w:t xml:space="preserve"> </w:t>
      </w:r>
      <m:oMath>
        <m:r>
          <m:t>n</m:t>
        </m:r>
      </m:oMath>
      <w:r>
        <w:t xml:space="preserve"> </w:t>
      </w:r>
      <w:r>
        <w:t xml:space="preserve">componentes, donde</w:t>
      </w:r>
      <w:r>
        <w:t xml:space="preserve"> </w:t>
      </w:r>
      <m:oMath>
        <m:r>
          <m:t>n</m:t>
        </m:r>
      </m:oMath>
      <w:r>
        <w:t xml:space="preserve"> </w:t>
      </w:r>
      <w:r>
        <w:t xml:space="preserve">es el número de bienes y cada componente es la cantidad consumida del bien correspondiente.</w:t>
      </w:r>
      <w:r>
        <w:rPr>
          <w:rStyle w:val="FootnoteReference"/>
        </w:rPr>
        <w:footnoteReference w:id="33"/>
      </w:r>
    </w:p>
    <w:p>
      <w:pPr>
        <w:keepNext/>
        <w:numPr>
          <w:ilvl w:val="1"/>
          <w:numId w:val="1016"/>
        </w:numPr>
      </w:pPr>
      <m:oMath>
        <m:r>
          <m:t>S</m:t>
        </m:r>
      </m:oMath>
      <w:r>
        <w:t xml:space="preserve"> </w:t>
      </w:r>
      <w:r>
        <w:t xml:space="preserve">recoge las restricciones físicas o institucionales del consumo (no las económicas, que llegarán con la restricción presupuestaria) y cumple unas propiedades mínimas:</w:t>
      </w:r>
      <w:r>
        <w:rPr>
          <w:rStyle w:val="FootnoteReference"/>
        </w:rPr>
        <w:footnoteReference w:id="34"/>
      </w:r>
    </w:p>
    <w:p>
      <w:pPr>
        <w:numPr>
          <w:ilvl w:val="2"/>
          <w:numId w:val="1017"/>
        </w:numPr>
      </w:pPr>
      <w:r>
        <w:t xml:space="preserve">es</w:t>
      </w:r>
      <w:r>
        <w:t xml:space="preserve"> </w:t>
      </w:r>
      <w:r>
        <w:rPr>
          <w:i/>
          <w:iCs/>
        </w:rPr>
        <w:t xml:space="preserve">no vacío</w:t>
      </w:r>
      <w:r>
        <w:t xml:space="preserve">,</w:t>
      </w:r>
      <w:r>
        <w:t xml:space="preserve"> </w:t>
      </w:r>
      <m:oMath>
        <m:r>
          <m:t>S</m:t>
        </m:r>
        <m:r>
          <m:rPr>
            <m:sty m:val="p"/>
          </m:rPr>
          <m:t>≠</m:t>
        </m:r>
        <m:r>
          <m:rPr>
            <m:sty m:val="p"/>
          </m:rPr>
          <m:t>⌀</m:t>
        </m:r>
      </m:oMath>
      <w:r>
        <w:t xml:space="preserve">: hay algo entre lo que elegir;</w:t>
      </w:r>
    </w:p>
    <w:p>
      <w:pPr>
        <w:numPr>
          <w:ilvl w:val="2"/>
          <w:numId w:val="1017"/>
        </w:numPr>
      </w:pPr>
      <w:r>
        <w:t xml:space="preserve">es</w:t>
      </w:r>
      <w:r>
        <w:t xml:space="preserve"> </w:t>
      </w:r>
      <w:r>
        <w:rPr>
          <w:i/>
          <w:iCs/>
        </w:rPr>
        <w:t xml:space="preserve">cerrado</w:t>
      </w:r>
      <w:r>
        <w:t xml:space="preserve">: incluye su frontera, de modo que el límite de una sucesión de cestas factibles también es factible: si</w:t>
      </w:r>
      <w:r>
        <w:t xml:space="preserve"> </w:t>
      </w:r>
      <m:oMath>
        <m:sSup>
          <m:e>
            <m:acc>
              <m:accPr>
                <m:chr m:val="⃗"/>
              </m:accPr>
              <m:e>
                <m:r>
                  <m:t>x</m:t>
                </m:r>
              </m:e>
            </m:acc>
          </m:e>
          <m:sup>
            <m:r>
              <m:t>k</m:t>
            </m:r>
          </m:sup>
        </m:sSup>
        <m:r>
          <m:rPr>
            <m:sty m:val="p"/>
          </m:rPr>
          <m:t>∈</m:t>
        </m:r>
        <m:r>
          <m:t>S</m:t>
        </m:r>
      </m:oMath>
      <w:r>
        <w:t xml:space="preserve"> </w:t>
      </w:r>
      <w:r>
        <w:t xml:space="preserve">y</w:t>
      </w:r>
      <w:r>
        <w:t xml:space="preserve"> </w:t>
      </w:r>
      <m:oMath>
        <m:sSup>
          <m:e>
            <m:acc>
              <m:accPr>
                <m:chr m:val="⃗"/>
              </m:accPr>
              <m:e>
                <m:r>
                  <m:t>x</m:t>
                </m:r>
              </m:e>
            </m:acc>
          </m:e>
          <m:sup>
            <m:r>
              <m:t>k</m:t>
            </m:r>
          </m:sup>
        </m:sSup>
        <m:r>
          <m:rPr>
            <m:sty m:val="p"/>
          </m:rPr>
          <m:t>→</m:t>
        </m:r>
        <m:sSup>
          <m:e>
            <m:acc>
              <m:accPr>
                <m:chr m:val="⃗"/>
              </m:accPr>
              <m:e>
                <m:r>
                  <m:t>x</m:t>
                </m:r>
              </m:e>
            </m:acc>
          </m:e>
          <m:sup>
            <m:r>
              <m:t>0</m:t>
            </m:r>
          </m:sup>
        </m:sSup>
      </m:oMath>
      <w:r>
        <w:t xml:space="preserve">, entonces</w:t>
      </w:r>
      <w:r>
        <w:t xml:space="preserve"> </w:t>
      </w:r>
      <m:oMath>
        <m:sSup>
          <m:e>
            <m:acc>
              <m:accPr>
                <m:chr m:val="⃗"/>
              </m:accPr>
              <m:e>
                <m:r>
                  <m:t>x</m:t>
                </m:r>
              </m:e>
            </m:acc>
          </m:e>
          <m:sup>
            <m:r>
              <m:t>0</m:t>
            </m:r>
          </m:sup>
        </m:sSup>
        <m:r>
          <m:rPr>
            <m:sty m:val="p"/>
          </m:rPr>
          <m:t>∈</m:t>
        </m:r>
        <m:r>
          <m:t>S</m:t>
        </m:r>
      </m:oMath>
      <w:r>
        <w:t xml:space="preserve">;</w:t>
      </w:r>
    </w:p>
    <w:p>
      <w:pPr>
        <w:numPr>
          <w:ilvl w:val="2"/>
          <w:numId w:val="1017"/>
        </w:numPr>
      </w:pPr>
      <w:r>
        <w:t xml:space="preserve">está</w:t>
      </w:r>
      <w:r>
        <w:t xml:space="preserve"> </w:t>
      </w:r>
      <w:r>
        <w:rPr>
          <w:i/>
          <w:iCs/>
        </w:rPr>
        <w:t xml:space="preserve">acotado inferiormente</w:t>
      </w:r>
      <w:r>
        <w:t xml:space="preserve">:</w:t>
      </w:r>
      <w:r>
        <w:t xml:space="preserve"> </w:t>
      </w:r>
      <m:oMath>
        <m:acc>
          <m:accPr>
            <m:chr m:val="⃗"/>
          </m:accPr>
          <m:e>
            <m:r>
              <m:t>x</m:t>
            </m:r>
          </m:e>
        </m:acc>
        <m:r>
          <m:rPr>
            <m:sty m:val="p"/>
          </m:rPr>
          <m:t>≥</m:t>
        </m:r>
        <m:acc>
          <m:accPr>
            <m:chr m:val="⃗"/>
          </m:accPr>
          <m:e>
            <m:r>
              <m:t>0</m:t>
            </m:r>
          </m:e>
        </m:acc>
      </m:oMath>
      <w:r>
        <w:t xml:space="preserve"> </w:t>
      </w:r>
      <w:r>
        <w:t xml:space="preserve">para toda</w:t>
      </w:r>
      <w:r>
        <w:t xml:space="preserve"> </w:t>
      </w:r>
      <m:oMath>
        <m:acc>
          <m:accPr>
            <m:chr m:val="⃗"/>
          </m:accPr>
          <m:e>
            <m:r>
              <m:t>x</m:t>
            </m:r>
          </m:e>
        </m:acc>
        <m:r>
          <m:rPr>
            <m:sty m:val="p"/>
          </m:rPr>
          <m:t>∈</m:t>
        </m:r>
        <m:r>
          <m:t>S</m:t>
        </m:r>
      </m:oMath>
      <w:r>
        <w:t xml:space="preserve">, porque las cantidades consumidas nunca son negativas; en el caso habitual contiene la cesta nula,</w:t>
      </w:r>
      <w:r>
        <w:t xml:space="preserve"> </w:t>
      </w:r>
      <m:oMath>
        <m:acc>
          <m:accPr>
            <m:chr m:val="⃗"/>
          </m:accPr>
          <m:e>
            <m:r>
              <m:t>0</m:t>
            </m:r>
          </m:e>
        </m:acc>
        <m:r>
          <m:rPr>
            <m:sty m:val="p"/>
          </m:rPr>
          <m:t>∈</m:t>
        </m:r>
        <m:r>
          <m:t>S</m:t>
        </m:r>
      </m:oMath>
      <w:r>
        <w:t xml:space="preserve">. No está acotado superiormente: la escasez no la impone</w:t>
      </w:r>
      <w:r>
        <w:t xml:space="preserve"> </w:t>
      </w:r>
      <m:oMath>
        <m:r>
          <m:t>S</m:t>
        </m:r>
      </m:oMath>
      <w:r>
        <w:t xml:space="preserve">, sino la restricción presupuestaria;</w:t>
      </w:r>
    </w:p>
    <w:p>
      <w:pPr>
        <w:numPr>
          <w:ilvl w:val="2"/>
          <w:numId w:val="1017"/>
        </w:numPr>
      </w:pPr>
      <w:r>
        <w:t xml:space="preserve">es</w:t>
      </w:r>
      <w:r>
        <w:t xml:space="preserve"> </w:t>
      </w:r>
      <w:r>
        <w:rPr>
          <w:i/>
          <w:iCs/>
        </w:rPr>
        <w:t xml:space="preserve">convexo</w:t>
      </w:r>
      <w:r>
        <w:t xml:space="preserve">: dadas 2 cestas factibles, cualquier combinación convexa de ellas también lo es,</w:t>
      </w:r>
      <w:r>
        <w:t xml:space="preserve"> </w:t>
      </w:r>
      <m:oMath>
        <m:r>
          <m:t>τ</m:t>
        </m:r>
        <m:acc>
          <m:accPr>
            <m:chr m:val="⃗"/>
          </m:accPr>
          <m:e>
            <m:r>
              <m:t>x</m:t>
            </m:r>
          </m:e>
        </m:acc>
        <m:r>
          <m:rPr>
            <m:sty m:val="p"/>
          </m:rPr>
          <m:t>′</m:t>
        </m:r>
        <m:r>
          <m:rPr>
            <m:sty m:val="p"/>
          </m:rPr>
          <m:t>+</m:t>
        </m:r>
        <m:d>
          <m:dPr>
            <m:begChr m:val="("/>
            <m:sepChr m:val=""/>
            <m:endChr m:val=")"/>
            <m:grow/>
          </m:dPr>
          <m:e>
            <m:r>
              <m:t>1</m:t>
            </m:r>
            <m:r>
              <m:rPr>
                <m:sty m:val="p"/>
              </m:rPr>
              <m:t>−</m:t>
            </m:r>
            <m:r>
              <m:t>τ</m:t>
            </m:r>
          </m:e>
        </m:d>
        <m:acc>
          <m:accPr>
            <m:chr m:val="⃗"/>
          </m:accPr>
          <m:e>
            <m:r>
              <m:t>x</m:t>
            </m:r>
          </m:e>
        </m:acc>
        <m:r>
          <m:rPr>
            <m:sty m:val="p"/>
          </m:rPr>
          <m:t>″</m:t>
        </m:r>
        <m:r>
          <m:rPr>
            <m:sty m:val="p"/>
          </m:rPr>
          <m:t>∈</m:t>
        </m:r>
        <m:r>
          <m:t>S</m:t>
        </m:r>
      </m:oMath>
      <w:r>
        <w:t xml:space="preserve"> </w:t>
      </w:r>
      <w:r>
        <w:t xml:space="preserve">para todo</w:t>
      </w:r>
      <w:r>
        <w:t xml:space="preserve"> </w:t>
      </w:r>
      <m:oMath>
        <m:r>
          <m:t>τ</m:t>
        </m:r>
        <m:r>
          <m:rPr>
            <m:sty m:val="p"/>
          </m:rPr>
          <m:t>∈</m:t>
        </m:r>
        <m:d>
          <m:dPr>
            <m:begChr m:val="["/>
            <m:sepChr m:val=""/>
            <m:endChr m:val="]"/>
            <m:grow/>
          </m:dPr>
          <m:e>
            <m:r>
              <m:t>0</m:t>
            </m:r>
            <m:r>
              <m:rPr>
                <m:sty m:val="p"/>
              </m:rPr>
              <m:t>,</m:t>
            </m:r>
            <m:r>
              <m:t>1</m:t>
            </m:r>
          </m:e>
        </m:d>
      </m:oMath>
      <w:r>
        <w:t xml:space="preserve">. Implica la</w:t>
      </w:r>
      <w:r>
        <w:t xml:space="preserve"> </w:t>
      </w:r>
      <w:r>
        <w:rPr>
          <w:i/>
          <w:iCs/>
        </w:rPr>
        <w:t xml:space="preserve">perfecta divisibilidad</w:t>
      </w:r>
      <w:r>
        <w:t xml:space="preserve"> </w:t>
      </w:r>
      <w:r>
        <w:t xml:space="preserve">de los bienes.</w:t>
      </w:r>
    </w:p>
    <w:bookmarkEnd w:id="35"/>
    <w:bookmarkStart w:id="44" w:name="preferencias"/>
    <w:p>
      <w:pPr>
        <w:pStyle w:val="Heading4"/>
      </w:pPr>
      <w:r>
        <w:t xml:space="preserve">Preferencias</w:t>
      </w:r>
    </w:p>
    <w:p>
      <w:pPr>
        <w:keepNext/>
        <w:numPr>
          <w:ilvl w:val="0"/>
          <w:numId w:val="1018"/>
        </w:numPr>
      </w:pPr>
      <w:r>
        <w:t xml:space="preserve">El consumidor tiene unas</w:t>
      </w:r>
      <w:r>
        <w:t xml:space="preserve"> </w:t>
      </w:r>
      <w:r>
        <w:rPr>
          <w:b/>
          <w:bCs/>
        </w:rPr>
        <w:t xml:space="preserve">preferencias</w:t>
      </w:r>
      <w:r>
        <w:t xml:space="preserve"> </w:t>
      </w:r>
      <w:r>
        <w:t xml:space="preserve">sobre el conjunto de elección. Formalmente, son una</w:t>
      </w:r>
      <w:r>
        <w:t xml:space="preserve"> </w:t>
      </w:r>
      <w:r>
        <w:rPr>
          <w:b/>
          <w:bCs/>
        </w:rPr>
        <w:t xml:space="preserve">relación binaria</w:t>
      </w:r>
      <w:r>
        <w:t xml:space="preserve"> </w:t>
      </w:r>
      <m:oMath>
        <m:r>
          <m:rPr>
            <m:sty m:val="p"/>
          </m:rPr>
          <m:t>≽</m:t>
        </m:r>
      </m:oMath>
      <w:r>
        <w:t xml:space="preserve"> </w:t>
      </w:r>
      <w:r>
        <w:t xml:space="preserve">en</w:t>
      </w:r>
      <w:r>
        <w:t xml:space="preserve"> </w:t>
      </w:r>
      <m:oMath>
        <m:r>
          <m:t>S</m:t>
        </m:r>
      </m:oMath>
      <w:r>
        <w:t xml:space="preserve">: un subconjunto de los pares ordenados de cestas,</w:t>
      </w:r>
      <w:r>
        <w:t xml:space="preserve"> </w:t>
      </w:r>
      <m:oMath>
        <m:r>
          <m:rPr>
            <m:sty m:val="p"/>
          </m:rPr>
          <m:t>≽</m:t>
        </m:r>
        <m:r>
          <m:t> </m:t>
        </m:r>
        <m:r>
          <m:rPr>
            <m:sty m:val="p"/>
          </m:rPr>
          <m:t>⊆</m:t>
        </m:r>
        <m:r>
          <m:t>S</m:t>
        </m:r>
        <m:r>
          <m:rPr>
            <m:sty m:val="p"/>
          </m:rPr>
          <m:t>×</m:t>
        </m:r>
        <m:r>
          <m:t>S</m:t>
        </m:r>
      </m:oMath>
      <w:r>
        <w:t xml:space="preserve">, que le permite escoger entre pares de alternativas. Escribimos</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(el par</w:t>
      </w:r>
      <w:r>
        <w:t xml:space="preserve"> </w:t>
      </w:r>
      <m:oMath>
        <m:d>
          <m:dPr>
            <m:begChr m:val="("/>
            <m:sepChr m:val=""/>
            <m:endChr m:val=")"/>
            <m:grow/>
          </m:dPr>
          <m:e>
            <m:sSup>
              <m:e>
                <m:acc>
                  <m:accPr>
                    <m:chr m:val="⃗"/>
                  </m:accPr>
                  <m:e>
                    <m:r>
                      <m:t>x</m:t>
                    </m:r>
                  </m:e>
                </m:acc>
              </m:e>
              <m:sup>
                <m:r>
                  <m:t>0</m:t>
                </m:r>
              </m:sup>
            </m:sSup>
            <m:r>
              <m:rPr>
                <m:sty m:val="p"/>
              </m:rPr>
              <m:t>,</m:t>
            </m:r>
            <m:sSup>
              <m:e>
                <m:acc>
                  <m:accPr>
                    <m:chr m:val="⃗"/>
                  </m:accPr>
                  <m:e>
                    <m:r>
                      <m:t>x</m:t>
                    </m:r>
                  </m:e>
                </m:acc>
              </m:e>
              <m:sup>
                <m:r>
                  <m:t>1</m:t>
                </m:r>
              </m:sup>
            </m:sSup>
          </m:e>
        </m:d>
      </m:oMath>
      <w:r>
        <w:t xml:space="preserve"> </w:t>
      </w:r>
      <w:r>
        <w:t xml:space="preserve">pertenece a la relación) para indicar que, para el consumidor,</w:t>
      </w:r>
      <w:r>
        <w:t xml:space="preserve"> </w:t>
      </w:r>
      <m:oMath>
        <m:sSup>
          <m:e>
            <m:acc>
              <m:accPr>
                <m:chr m:val="⃗"/>
              </m:accPr>
              <m:e>
                <m:r>
                  <m:t>x</m:t>
                </m:r>
              </m:e>
            </m:acc>
          </m:e>
          <m:sup>
            <m:r>
              <m:t>0</m:t>
            </m:r>
          </m:sup>
        </m:sSup>
      </m:oMath>
      <w:r>
        <w:t xml:space="preserve"> </w:t>
      </w:r>
      <w:r>
        <w:t xml:space="preserve">es</w:t>
      </w:r>
      <w:r>
        <w:t xml:space="preserve"> </w:t>
      </w:r>
      <w:r>
        <w:rPr>
          <w:i/>
          <w:iCs/>
        </w:rPr>
        <w:t xml:space="preserve">al menos tan buena</w:t>
      </w:r>
      <w:r>
        <w:t xml:space="preserve"> </w:t>
      </w:r>
      <w:r>
        <w:t xml:space="preserve">como</w:t>
      </w:r>
      <w:r>
        <w:t xml:space="preserve"> </w:t>
      </w:r>
      <m:oMath>
        <m:sSup>
          <m:e>
            <m:acc>
              <m:accPr>
                <m:chr m:val="⃗"/>
              </m:accPr>
              <m:e>
                <m:r>
                  <m:t>x</m:t>
                </m:r>
              </m:e>
            </m:acc>
          </m:e>
          <m:sup>
            <m:r>
              <m:t>1</m:t>
            </m:r>
          </m:sup>
        </m:sSup>
      </m:oMath>
      <w:r>
        <w:t xml:space="preserve">. Es la</w:t>
      </w:r>
      <w:r>
        <w:t xml:space="preserve"> </w:t>
      </w:r>
      <w:r>
        <w:rPr>
          <w:b/>
          <w:bCs/>
        </w:rPr>
        <w:t xml:space="preserve">preferencia débil</w:t>
      </w:r>
      <w:r>
        <w:t xml:space="preserve">, la relación primitiva de la teoría.</w:t>
      </w:r>
    </w:p>
    <w:p>
      <w:pPr>
        <w:keepNext/>
        <w:numPr>
          <w:ilvl w:val="1"/>
          <w:numId w:val="1019"/>
        </w:numPr>
      </w:pPr>
      <w:r>
        <w:t xml:space="preserve">De ella se derivan las otras dos:</w:t>
      </w:r>
    </w:p>
    <w:p>
      <w:pPr>
        <w:numPr>
          <w:ilvl w:val="2"/>
          <w:numId w:val="1020"/>
        </w:numPr>
      </w:pPr>
      <w:r>
        <w:rPr>
          <w:b/>
          <w:bCs/>
        </w:rPr>
        <w:t xml:space="preserve">preferencia estricta</w:t>
      </w:r>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r>
          <m:rPr>
            <m:sty m:val="p"/>
          </m:rPr>
          <m:t>⇔</m:t>
        </m:r>
        <m:sSup>
          <m:e>
            <m:acc>
              <m:accPr>
                <m:chr m:val="⃗"/>
              </m:accPr>
              <m:e>
                <m:r>
                  <m:t>x</m:t>
                </m:r>
              </m:e>
            </m:acc>
          </m:e>
          <m:sup>
            <m:r>
              <m:t>0</m:t>
            </m:r>
          </m:sup>
        </m:sSup>
        <m:r>
          <m:rPr>
            <m:sty m:val="p"/>
          </m:rPr>
          <m:t>≽</m:t>
        </m:r>
        <m:sSup>
          <m:e>
            <m:acc>
              <m:accPr>
                <m:chr m:val="⃗"/>
              </m:accPr>
              <m:e>
                <m:r>
                  <m:t>x</m:t>
                </m:r>
              </m:e>
            </m:acc>
          </m:e>
          <m:sup>
            <m:r>
              <m:t>1</m:t>
            </m:r>
          </m:sup>
        </m:sSup>
      </m:oMath>
      <w:r>
        <w:t xml:space="preserve"> </w:t>
      </w:r>
      <w:r>
        <w:t xml:space="preserve">y no</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w:t>
      </w:r>
      <m:oMath>
        <m:sSup>
          <m:e>
            <m:acc>
              <m:accPr>
                <m:chr m:val="⃗"/>
              </m:accPr>
              <m:e>
                <m:r>
                  <m:t>x</m:t>
                </m:r>
              </m:e>
            </m:acc>
          </m:e>
          <m:sup>
            <m:r>
              <m:t>0</m:t>
            </m:r>
          </m:sup>
        </m:sSup>
      </m:oMath>
      <w:r>
        <w:t xml:space="preserve"> </w:t>
      </w:r>
      <w:r>
        <w:t xml:space="preserve">es</w:t>
      </w:r>
      <w:r>
        <w:t xml:space="preserve"> </w:t>
      </w:r>
      <w:r>
        <w:rPr>
          <w:i/>
          <w:iCs/>
        </w:rPr>
        <w:t xml:space="preserve">mejor</w:t>
      </w:r>
      <w:r>
        <w:t xml:space="preserve"> </w:t>
      </w:r>
      <w:r>
        <w:t xml:space="preserve">que</w:t>
      </w:r>
      <w:r>
        <w:t xml:space="preserve"> </w:t>
      </w:r>
      <m:oMath>
        <m:sSup>
          <m:e>
            <m:acc>
              <m:accPr>
                <m:chr m:val="⃗"/>
              </m:accPr>
              <m:e>
                <m:r>
                  <m:t>x</m:t>
                </m:r>
              </m:e>
            </m:acc>
          </m:e>
          <m:sup>
            <m:r>
              <m:t>1</m:t>
            </m:r>
          </m:sup>
        </m:sSup>
      </m:oMath>
      <w:r>
        <w:t xml:space="preserve">);</w:t>
      </w:r>
    </w:p>
    <w:p>
      <w:pPr>
        <w:numPr>
          <w:ilvl w:val="2"/>
          <w:numId w:val="1020"/>
        </w:numPr>
      </w:pPr>
      <w:r>
        <w:rPr>
          <w:b/>
          <w:bCs/>
        </w:rPr>
        <w:t xml:space="preserve">indiferencia</w:t>
      </w:r>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r>
          <m:rPr>
            <m:sty m:val="p"/>
          </m:rPr>
          <m:t>⇔</m:t>
        </m:r>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w:t>
      </w:r>
      <m:oMath>
        <m:sSup>
          <m:e>
            <m:acc>
              <m:accPr>
                <m:chr m:val="⃗"/>
              </m:accPr>
              <m:e>
                <m:r>
                  <m:t>x</m:t>
                </m:r>
              </m:e>
            </m:acc>
          </m:e>
          <m:sup>
            <m:r>
              <m:t>0</m:t>
            </m:r>
          </m:sup>
        </m:sSup>
      </m:oMath>
      <w:r>
        <w:t xml:space="preserve"> </w:t>
      </w:r>
      <w:r>
        <w:t xml:space="preserve">es</w:t>
      </w:r>
      <w:r>
        <w:t xml:space="preserve"> </w:t>
      </w:r>
      <w:r>
        <w:rPr>
          <w:i/>
          <w:iCs/>
        </w:rPr>
        <w:t xml:space="preserve">igual de buena</w:t>
      </w:r>
      <w:r>
        <w:t xml:space="preserve"> </w:t>
      </w:r>
      <w:r>
        <w:t xml:space="preserve">que</w:t>
      </w:r>
      <w:r>
        <w:t xml:space="preserve"> </w:t>
      </w:r>
      <m:oMath>
        <m:sSup>
          <m:e>
            <m:acc>
              <m:accPr>
                <m:chr m:val="⃗"/>
              </m:accPr>
              <m:e>
                <m:r>
                  <m:t>x</m:t>
                </m:r>
              </m:e>
            </m:acc>
          </m:e>
          <m:sup>
            <m:r>
              <m:t>1</m:t>
            </m:r>
          </m:sup>
        </m:sSup>
      </m:oMath>
      <w:r>
        <w:t xml:space="preserve">).</w:t>
      </w:r>
    </w:p>
    <w:p>
      <w:pPr>
        <w:numPr>
          <w:ilvl w:val="1"/>
          <w:numId w:val="1000"/>
        </w:numPr>
      </w:pPr>
      <w:r>
        <w:t xml:space="preserve">Se escribe también</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por</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y</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por</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w:t>
      </w:r>
    </w:p>
    <w:p>
      <w:pPr>
        <w:keepNext/>
        <w:numPr>
          <w:ilvl w:val="1"/>
          <w:numId w:val="1019"/>
        </w:numPr>
      </w:pPr>
      <w:r>
        <w:t xml:space="preserve">Entre 2 cestas cualesquiera caben 4 casos lógicos (gráfico 2):</w:t>
      </w:r>
    </w:p>
    <w:p>
      <w:pPr>
        <w:numPr>
          <w:ilvl w:val="2"/>
          <w:numId w:val="1021"/>
        </w:numPr>
      </w:pP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 no</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w:t>
      </w:r>
    </w:p>
    <w:p>
      <w:pPr>
        <w:numPr>
          <w:ilvl w:val="2"/>
          <w:numId w:val="1021"/>
        </w:numPr>
      </w:pPr>
      <w:r>
        <w:t xml:space="preserve">no</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w:t>
      </w:r>
    </w:p>
    <w:p>
      <w:pPr>
        <w:numPr>
          <w:ilvl w:val="2"/>
          <w:numId w:val="1021"/>
        </w:numPr>
      </w:pP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w:t>
      </w:r>
    </w:p>
    <w:p>
      <w:pPr>
        <w:numPr>
          <w:ilvl w:val="2"/>
          <w:numId w:val="1021"/>
        </w:numPr>
      </w:pPr>
      <w:r>
        <w:t xml:space="preserve">ni</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ni</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las cestas no son comparables.</w:t>
      </w:r>
    </w:p>
    <w:p>
      <w:pPr>
        <w:keepNext/>
        <w:numPr>
          <w:ilvl w:val="1"/>
          <w:numId w:val="1019"/>
        </w:numPr>
      </w:pPr>
      <w:r>
        <w:t xml:space="preserve">Para cada cesta</w:t>
      </w:r>
      <w:r>
        <w:t xml:space="preserve"> </w:t>
      </w:r>
      <m:oMath>
        <m:sSup>
          <m:e>
            <m:acc>
              <m:accPr>
                <m:chr m:val="⃗"/>
              </m:accPr>
              <m:e>
                <m:r>
                  <m:t>x</m:t>
                </m:r>
              </m:e>
            </m:acc>
          </m:e>
          <m:sup>
            <m:r>
              <m:t>0</m:t>
            </m:r>
          </m:sup>
        </m:sSup>
      </m:oMath>
      <w:r>
        <w:t xml:space="preserve">, la relación define 3 conjuntos (gráfico 3):</w:t>
      </w:r>
    </w:p>
    <w:p>
      <w:pPr>
        <w:numPr>
          <w:ilvl w:val="2"/>
          <w:numId w:val="1022"/>
        </w:numPr>
      </w:pPr>
      <w:r>
        <w:t xml:space="preserve">el</w:t>
      </w:r>
      <w:r>
        <w:t xml:space="preserve"> </w:t>
      </w:r>
      <w:r>
        <w:rPr>
          <w:b/>
          <w:bCs/>
        </w:rPr>
        <w:t xml:space="preserve">conjunto «al menos tan bueno como»</w:t>
      </w:r>
      <w:r>
        <w:rPr>
          <w:b/>
          <w:bCs/>
        </w:rPr>
        <w:t xml:space="preserve"> </w:t>
      </w:r>
      <m:oMath>
        <m:sSup>
          <m:e>
            <m:acc>
              <m:accPr>
                <m:chr m:val="⃗"/>
              </m:accPr>
              <m:e>
                <m:r>
                  <m:t>x</m:t>
                </m:r>
              </m:e>
            </m:acc>
          </m:e>
          <m:sup>
            <m:r>
              <m:t>0</m:t>
            </m:r>
          </m:sup>
        </m:sSup>
      </m:oMath>
      <w:r>
        <w:t xml:space="preserve"> </w:t>
      </w:r>
      <w:r>
        <w:t xml:space="preserve">o de contorno superior,</w:t>
      </w:r>
      <w:r>
        <w:t xml:space="preserve"> </w:t>
      </w:r>
      <m:oMath>
        <m:r>
          <m:t>B</m:t>
        </m:r>
        <m:d>
          <m:dPr>
            <m:begChr m:val="("/>
            <m:sepChr m:val=""/>
            <m:endChr m:val=")"/>
            <m:grow/>
          </m:dPr>
          <m:e>
            <m:sSup>
              <m:e>
                <m:acc>
                  <m:accPr>
                    <m:chr m:val="⃗"/>
                  </m:accPr>
                  <m:e>
                    <m:r>
                      <m:t>x</m:t>
                    </m:r>
                  </m:e>
                </m:acc>
              </m:e>
              <m:sup>
                <m:r>
                  <m:t>0</m:t>
                </m:r>
              </m:sup>
            </m:sSup>
          </m:e>
        </m:d>
        <m:r>
          <m:rPr>
            <m:sty m:val="p"/>
          </m:rPr>
          <m:t>=</m:t>
        </m:r>
        <m:r>
          <m:rPr>
            <m:sty m:val="p"/>
          </m:rPr>
          <m:t>{</m:t>
        </m:r>
        <m:acc>
          <m:accPr>
            <m:chr m:val="⃗"/>
          </m:accPr>
          <m:e>
            <m:r>
              <m:t>x</m:t>
            </m:r>
          </m:e>
        </m:acc>
        <m:r>
          <m:rPr>
            <m:sty m:val="p"/>
          </m:rPr>
          <m:t>∈</m:t>
        </m:r>
        <m:r>
          <m:t>S</m:t>
        </m:r>
        <m:r>
          <m:rPr>
            <m:sty m:val="p"/>
          </m:rPr>
          <m:t>:</m:t>
        </m:r>
        <m:acc>
          <m:accPr>
            <m:chr m:val="⃗"/>
          </m:accPr>
          <m:e>
            <m:r>
              <m:t>x</m:t>
            </m:r>
          </m:e>
        </m:acc>
        <m:r>
          <m:rPr>
            <m:sty m:val="p"/>
          </m:rPr>
          <m:t>≽</m:t>
        </m:r>
        <m:sSup>
          <m:e>
            <m:acc>
              <m:accPr>
                <m:chr m:val="⃗"/>
              </m:accPr>
              <m:e>
                <m:r>
                  <m:t>x</m:t>
                </m:r>
              </m:e>
            </m:acc>
          </m:e>
          <m:sup>
            <m:r>
              <m:t>0</m:t>
            </m:r>
          </m:sup>
        </m:sSup>
        <m:r>
          <m:rPr>
            <m:sty m:val="p"/>
          </m:rPr>
          <m:t>}</m:t>
        </m:r>
      </m:oMath>
      <w:r>
        <w:t xml:space="preserve">;</w:t>
      </w:r>
    </w:p>
    <w:p>
      <w:pPr>
        <w:numPr>
          <w:ilvl w:val="2"/>
          <w:numId w:val="1022"/>
        </w:numPr>
      </w:pPr>
      <w:r>
        <w:t xml:space="preserve">el</w:t>
      </w:r>
      <w:r>
        <w:t xml:space="preserve"> </w:t>
      </w:r>
      <w:r>
        <w:rPr>
          <w:b/>
          <w:bCs/>
        </w:rPr>
        <w:t xml:space="preserve">conjunto «no mejor que»</w:t>
      </w:r>
      <w:r>
        <w:rPr>
          <w:b/>
          <w:bCs/>
        </w:rPr>
        <w:t xml:space="preserve"> </w:t>
      </w:r>
      <m:oMath>
        <m:sSup>
          <m:e>
            <m:acc>
              <m:accPr>
                <m:chr m:val="⃗"/>
              </m:accPr>
              <m:e>
                <m:r>
                  <m:t>x</m:t>
                </m:r>
              </m:e>
            </m:acc>
          </m:e>
          <m:sup>
            <m:r>
              <m:t>0</m:t>
            </m:r>
          </m:sup>
        </m:sSup>
      </m:oMath>
      <w:r>
        <w:t xml:space="preserve"> </w:t>
      </w:r>
      <w:r>
        <w:t xml:space="preserve">o de contorno inferior,</w:t>
      </w:r>
      <w:r>
        <w:t xml:space="preserve"> </w:t>
      </w:r>
      <m:oMath>
        <m:r>
          <m:t>H</m:t>
        </m:r>
        <m:d>
          <m:dPr>
            <m:begChr m:val="("/>
            <m:sepChr m:val=""/>
            <m:endChr m:val=")"/>
            <m:grow/>
          </m:dPr>
          <m:e>
            <m:sSup>
              <m:e>
                <m:acc>
                  <m:accPr>
                    <m:chr m:val="⃗"/>
                  </m:accPr>
                  <m:e>
                    <m:r>
                      <m:t>x</m:t>
                    </m:r>
                  </m:e>
                </m:acc>
              </m:e>
              <m:sup>
                <m:r>
                  <m:t>0</m:t>
                </m:r>
              </m:sup>
            </m:sSup>
          </m:e>
        </m:d>
        <m:r>
          <m:rPr>
            <m:sty m:val="p"/>
          </m:rPr>
          <m:t>=</m:t>
        </m:r>
        <m:r>
          <m:rPr>
            <m:sty m:val="p"/>
          </m:rPr>
          <m:t>{</m:t>
        </m:r>
        <m:acc>
          <m:accPr>
            <m:chr m:val="⃗"/>
          </m:accPr>
          <m:e>
            <m:r>
              <m:t>x</m:t>
            </m:r>
          </m:e>
        </m:acc>
        <m:r>
          <m:rPr>
            <m:sty m:val="p"/>
          </m:rPr>
          <m:t>∈</m:t>
        </m:r>
        <m:r>
          <m:t>S</m:t>
        </m:r>
        <m:r>
          <m:rPr>
            <m:sty m:val="p"/>
          </m:rPr>
          <m:t>:</m:t>
        </m:r>
        <m:sSup>
          <m:e>
            <m:acc>
              <m:accPr>
                <m:chr m:val="⃗"/>
              </m:accPr>
              <m:e>
                <m:r>
                  <m:t>x</m:t>
                </m:r>
              </m:e>
            </m:acc>
          </m:e>
          <m:sup>
            <m:r>
              <m:t>0</m:t>
            </m:r>
          </m:sup>
        </m:sSup>
        <m:r>
          <m:rPr>
            <m:sty m:val="p"/>
          </m:rPr>
          <m:t>≽</m:t>
        </m:r>
        <m:acc>
          <m:accPr>
            <m:chr m:val="⃗"/>
          </m:accPr>
          <m:e>
            <m:r>
              <m:t>x</m:t>
            </m:r>
          </m:e>
        </m:acc>
        <m:r>
          <m:rPr>
            <m:sty m:val="p"/>
          </m:rPr>
          <m:t>}</m:t>
        </m:r>
      </m:oMath>
      <w:r>
        <w:t xml:space="preserve">;</w:t>
      </w:r>
    </w:p>
    <w:p>
      <w:pPr>
        <w:numPr>
          <w:ilvl w:val="2"/>
          <w:numId w:val="1022"/>
        </w:numPr>
      </w:pPr>
      <w:r>
        <w:t xml:space="preserve">el</w:t>
      </w:r>
      <w:r>
        <w:t xml:space="preserve"> </w:t>
      </w:r>
      <w:r>
        <w:rPr>
          <w:b/>
          <w:bCs/>
        </w:rPr>
        <w:t xml:space="preserve">conjunto de indiferencia</w:t>
      </w:r>
      <w:r>
        <w:t xml:space="preserve"> </w:t>
      </w:r>
      <w:r>
        <w:t xml:space="preserve">de</w:t>
      </w:r>
      <w:r>
        <w:t xml:space="preserve"> </w:t>
      </w:r>
      <m:oMath>
        <m:sSup>
          <m:e>
            <m:acc>
              <m:accPr>
                <m:chr m:val="⃗"/>
              </m:accPr>
              <m:e>
                <m:r>
                  <m:t>x</m:t>
                </m:r>
              </m:e>
            </m:acc>
          </m:e>
          <m:sup>
            <m:r>
              <m:t>0</m:t>
            </m:r>
          </m:sup>
        </m:sSup>
      </m:oMath>
      <w:r>
        <w:t xml:space="preserve">,</w:t>
      </w:r>
      <w:r>
        <w:t xml:space="preserve"> </w:t>
      </w:r>
      <m:oMath>
        <m:r>
          <m:t>I</m:t>
        </m:r>
        <m:d>
          <m:dPr>
            <m:begChr m:val="("/>
            <m:sepChr m:val=""/>
            <m:endChr m:val=")"/>
            <m:grow/>
          </m:dPr>
          <m:e>
            <m:sSup>
              <m:e>
                <m:acc>
                  <m:accPr>
                    <m:chr m:val="⃗"/>
                  </m:accPr>
                  <m:e>
                    <m:r>
                      <m:t>x</m:t>
                    </m:r>
                  </m:e>
                </m:acc>
              </m:e>
              <m:sup>
                <m:r>
                  <m:t>0</m:t>
                </m:r>
              </m:sup>
            </m:sSup>
          </m:e>
        </m:d>
        <m:r>
          <m:rPr>
            <m:sty m:val="p"/>
          </m:rPr>
          <m:t>=</m:t>
        </m:r>
        <m:r>
          <m:rPr>
            <m:sty m:val="p"/>
          </m:rPr>
          <m:t>{</m:t>
        </m:r>
        <m:acc>
          <m:accPr>
            <m:chr m:val="⃗"/>
          </m:accPr>
          <m:e>
            <m:r>
              <m:t>x</m:t>
            </m:r>
          </m:e>
        </m:acc>
        <m:r>
          <m:rPr>
            <m:sty m:val="p"/>
          </m:rPr>
          <m:t>∈</m:t>
        </m:r>
        <m:r>
          <m:t>S</m:t>
        </m:r>
        <m:r>
          <m:rPr>
            <m:sty m:val="p"/>
          </m:rPr>
          <m:t>:</m:t>
        </m:r>
        <m:acc>
          <m:accPr>
            <m:chr m:val="⃗"/>
          </m:accPr>
          <m:e>
            <m:r>
              <m:t>x</m:t>
            </m:r>
          </m:e>
        </m:acc>
        <m:r>
          <m:rPr>
            <m:sty m:val="p"/>
          </m:rPr>
          <m:t>∼</m:t>
        </m:r>
        <m:sSup>
          <m:e>
            <m:acc>
              <m:accPr>
                <m:chr m:val="⃗"/>
              </m:accPr>
              <m:e>
                <m:r>
                  <m:t>x</m:t>
                </m:r>
              </m:e>
            </m:acc>
          </m:e>
          <m:sup>
            <m:r>
              <m:t>0</m:t>
            </m:r>
          </m:sup>
        </m:sSup>
        <m:r>
          <m:rPr>
            <m:sty m:val="p"/>
          </m:rPr>
          <m:t>}</m:t>
        </m:r>
        <m:r>
          <m:rPr>
            <m:sty m:val="p"/>
          </m:rPr>
          <m:t>=</m:t>
        </m:r>
        <m:r>
          <m:t>B</m:t>
        </m:r>
        <m:d>
          <m:dPr>
            <m:begChr m:val="("/>
            <m:sepChr m:val=""/>
            <m:endChr m:val=")"/>
            <m:grow/>
          </m:dPr>
          <m:e>
            <m:sSup>
              <m:e>
                <m:acc>
                  <m:accPr>
                    <m:chr m:val="⃗"/>
                  </m:accPr>
                  <m:e>
                    <m:r>
                      <m:t>x</m:t>
                    </m:r>
                  </m:e>
                </m:acc>
              </m:e>
              <m:sup>
                <m:r>
                  <m:t>0</m:t>
                </m:r>
              </m:sup>
            </m:sSup>
          </m:e>
        </m:d>
        <m:r>
          <m:rPr>
            <m:sty m:val="p"/>
          </m:rPr>
          <m:t>∩</m:t>
        </m:r>
        <m:r>
          <m:t>H</m:t>
        </m:r>
        <m:d>
          <m:dPr>
            <m:begChr m:val="("/>
            <m:sepChr m:val=""/>
            <m:endChr m:val=")"/>
            <m:grow/>
          </m:dPr>
          <m:e>
            <m:sSup>
              <m:e>
                <m:acc>
                  <m:accPr>
                    <m:chr m:val="⃗"/>
                  </m:accPr>
                  <m:e>
                    <m:r>
                      <m:t>x</m:t>
                    </m:r>
                  </m:e>
                </m:acc>
              </m:e>
              <m:sup>
                <m:r>
                  <m:t>0</m:t>
                </m:r>
              </m:sup>
            </m:sSup>
          </m:e>
        </m:d>
      </m:oMath>
      <w:r>
        <w:t xml:space="preserve">: las cestas que pertenecen a la vez a los dos. Cuando las preferencias cumplen los axiomas que veremos, es la frontera común de</w:t>
      </w:r>
      <w:r>
        <w:t xml:space="preserve"> </w:t>
      </w:r>
      <m:oMath>
        <m:r>
          <m:t>B</m:t>
        </m:r>
        <m:d>
          <m:dPr>
            <m:begChr m:val="("/>
            <m:sepChr m:val=""/>
            <m:endChr m:val=")"/>
            <m:grow/>
          </m:dPr>
          <m:e>
            <m:sSup>
              <m:e>
                <m:acc>
                  <m:accPr>
                    <m:chr m:val="⃗"/>
                  </m:accPr>
                  <m:e>
                    <m:r>
                      <m:t>x</m:t>
                    </m:r>
                  </m:e>
                </m:acc>
              </m:e>
              <m:sup>
                <m:r>
                  <m:t>0</m:t>
                </m:r>
              </m:sup>
            </m:sSup>
          </m:e>
        </m:d>
      </m:oMath>
      <w:r>
        <w:t xml:space="preserve"> </w:t>
      </w:r>
      <w:r>
        <w:t xml:space="preserve">y</w:t>
      </w:r>
      <w:r>
        <w:t xml:space="preserve"> </w:t>
      </w:r>
      <m:oMath>
        <m:r>
          <m:t>H</m:t>
        </m:r>
        <m:d>
          <m:dPr>
            <m:begChr m:val="("/>
            <m:sepChr m:val=""/>
            <m:endChr m:val=")"/>
            <m:grow/>
          </m:dPr>
          <m:e>
            <m:sSup>
              <m:e>
                <m:acc>
                  <m:accPr>
                    <m:chr m:val="⃗"/>
                  </m:accPr>
                  <m:e>
                    <m:r>
                      <m:t>x</m:t>
                    </m:r>
                  </m:e>
                </m:acc>
              </m:e>
              <m:sup>
                <m:r>
                  <m:t>0</m:t>
                </m:r>
              </m:sup>
            </m:sSup>
          </m:e>
        </m:d>
      </m:oMath>
      <w:r>
        <w:t xml:space="preserve">: la</w:t>
      </w:r>
      <w:r>
        <w:t xml:space="preserve"> </w:t>
      </w:r>
      <w:r>
        <w:rPr>
          <w:i/>
          <w:iCs/>
        </w:rPr>
        <w:t xml:space="preserve">curva de indiferencia</w:t>
      </w:r>
      <w:r>
        <w:t xml:space="preserve"> </w:t>
      </w:r>
      <w:r>
        <w:t xml:space="preserve">que pasa por</w:t>
      </w:r>
      <w:r>
        <w:t xml:space="preserve"> </w:t>
      </w:r>
      <m:oMath>
        <m:sSup>
          <m:e>
            <m:acc>
              <m:accPr>
                <m:chr m:val="⃗"/>
              </m:accPr>
              <m:e>
                <m:r>
                  <m:t>x</m:t>
                </m:r>
              </m:e>
            </m:acc>
          </m:e>
          <m:sup>
            <m:r>
              <m:t>0</m:t>
            </m:r>
          </m:sup>
        </m:sSup>
      </m:oMath>
      <w:r>
        <w:t xml:space="preserve">.</w:t>
      </w:r>
    </w:p>
    <w:bookmarkStart w:id="39" w:name="fig:preferencias-venn"/>
    <w:p>
      <w:pPr>
        <w:pStyle w:val="ImageCaption"/>
      </w:pPr>
      <w:r>
        <w:t xml:space="preserve">Gráfico 2.–</w:t>
      </w:r>
      <w:r>
        <w:t xml:space="preserve"> </w:t>
      </w:r>
      <w:r>
        <w:t xml:space="preserve">La relación de preferencia: preferencia débil, indiferencia y preferencia estricta</w:t>
      </w:r>
    </w:p>
    <w:p>
      <w:pPr>
        <w:pStyle w:val="CaptionedFigure"/>
      </w:pPr>
      <w:r>
        <w:drawing>
          <wp:inline>
            <wp:extent cx="3003146" cy="1703414"/>
            <wp:effectExtent b="0" l="0" r="0" t="0"/>
            <wp:docPr descr="" title="" id="37" name="Picture"/>
            <a:graphic>
              <a:graphicData uri="http://schemas.openxmlformats.org/drawingml/2006/picture">
                <pic:pic>
                  <pic:nvPicPr>
                    <pic:cNvPr descr="C:\Users\vgutierrez\Documents\src\victorgutierrezmarcos.github.io-revision\oposicion\temario\fuentes\3A08\graficos/preferencias-venn.png" id="38" name="Picture"/>
                    <pic:cNvPicPr>
                      <a:picLocks noChangeArrowheads="1" noChangeAspect="1"/>
                    </pic:cNvPicPr>
                  </pic:nvPicPr>
                  <pic:blipFill>
                    <a:blip r:embed="rId36"/>
                    <a:stretch>
                      <a:fillRect/>
                    </a:stretch>
                  </pic:blipFill>
                  <pic:spPr bwMode="auto">
                    <a:xfrm>
                      <a:off x="0" y="0"/>
                      <a:ext cx="3003146" cy="1703414"/>
                    </a:xfrm>
                    <a:prstGeom prst="rect">
                      <a:avLst/>
                    </a:prstGeom>
                    <a:noFill/>
                    <a:ln w="9525">
                      <a:noFill/>
                      <a:headEnd/>
                      <a:tailEnd/>
                    </a:ln>
                  </pic:spPr>
                </pic:pic>
              </a:graphicData>
            </a:graphic>
          </wp:inline>
        </w:drawing>
      </w:r>
    </w:p>
    <w:bookmarkEnd w:id="39"/>
    <w:p>
      <w:pPr>
        <w:pStyle w:val="Piedeimagen"/>
      </w:pPr>
      <w:r>
        <w:t xml:space="preserve">Fuente: elaboración propia basada en</w:t>
      </w:r>
      <w:r>
        <w:t xml:space="preserve"> </w:t>
      </w:r>
      <w:r>
        <w:rPr>
          <w:smallCaps/>
        </w:rPr>
        <w:t xml:space="preserve">Osborne</w:t>
      </w:r>
      <w:r>
        <w:t xml:space="preserve"> </w:t>
      </w:r>
      <w:r>
        <w:t xml:space="preserve">y</w:t>
      </w:r>
      <w:r>
        <w:t xml:space="preserve"> </w:t>
      </w:r>
      <w:r>
        <w:rPr>
          <w:smallCaps/>
        </w:rPr>
        <w:t xml:space="preserve">Rubinstein</w:t>
      </w:r>
      <w:r>
        <w:t xml:space="preserve"> </w:t>
      </w:r>
      <w:r>
        <w:t xml:space="preserve">(</w:t>
      </w:r>
      <w:hyperlink w:anchor="ref-OsborneRubinstein2020Models">
        <w:r>
          <w:rPr>
            <w:rStyle w:val="Hyperlink"/>
          </w:rPr>
          <w:t xml:space="preserve">2020</w:t>
        </w:r>
      </w:hyperlink>
      <w:r>
        <w:t xml:space="preserve">)</w:t>
      </w:r>
      <w:r>
        <w:t xml:space="preserve">.</w:t>
      </w:r>
    </w:p>
    <w:bookmarkStart w:id="43" w:name="fig:conjuntos-contorno"/>
    <w:p>
      <w:pPr>
        <w:pStyle w:val="ImageCaption"/>
      </w:pPr>
      <w:r>
        <w:t xml:space="preserve">Gráfico 3.–</w:t>
      </w:r>
      <w:r>
        <w:t xml:space="preserve"> </w:t>
      </w:r>
      <w:r>
        <w:t xml:space="preserve">Conjuntos «al menos tan bueno como»</w:t>
      </w:r>
      <w:r>
        <w:t xml:space="preserve"> </w:t>
      </w:r>
      <m:oMath>
        <m:sSup>
          <m:e>
            <m:acc>
              <m:accPr>
                <m:chr m:val="⃗"/>
              </m:accPr>
              <m:e>
                <m:r>
                  <m:t>x</m:t>
                </m:r>
              </m:e>
            </m:acc>
          </m:e>
          <m:sup>
            <m:r>
              <m:t>0</m:t>
            </m:r>
          </m:sup>
        </m:sSup>
      </m:oMath>
      <w:r>
        <w:t xml:space="preserve">, «no mejor que»</w:t>
      </w:r>
      <w:r>
        <w:t xml:space="preserve"> </w:t>
      </w:r>
      <m:oMath>
        <m:sSup>
          <m:e>
            <m:acc>
              <m:accPr>
                <m:chr m:val="⃗"/>
              </m:accPr>
              <m:e>
                <m:r>
                  <m:t>x</m:t>
                </m:r>
              </m:e>
            </m:acc>
          </m:e>
          <m:sup>
            <m:r>
              <m:t>0</m:t>
            </m:r>
          </m:sup>
        </m:sSup>
      </m:oMath>
      <w:r>
        <w:t xml:space="preserve"> </w:t>
      </w:r>
      <w:r>
        <w:t xml:space="preserve">e indiferencia: la curva de indiferencia es su frontera común</w:t>
      </w:r>
    </w:p>
    <w:p>
      <w:pPr>
        <w:pStyle w:val="CaptionedFigure"/>
      </w:pPr>
      <w:r>
        <w:drawing>
          <wp:inline>
            <wp:extent cx="3431293" cy="2440438"/>
            <wp:effectExtent b="0" l="0" r="0" t="0"/>
            <wp:docPr descr="" title="" id="41" name="Picture"/>
            <a:graphic>
              <a:graphicData uri="http://schemas.openxmlformats.org/drawingml/2006/picture">
                <pic:pic>
                  <pic:nvPicPr>
                    <pic:cNvPr descr="C:\Users\vgutierrez\Documents\src\victorgutierrezmarcos.github.io-revision\oposicion\temario\fuentes\3A08\graficos/conjuntos-contorno.png" id="42" name="Picture"/>
                    <pic:cNvPicPr>
                      <a:picLocks noChangeArrowheads="1" noChangeAspect="1"/>
                    </pic:cNvPicPr>
                  </pic:nvPicPr>
                  <pic:blipFill>
                    <a:blip r:embed="rId40"/>
                    <a:stretch>
                      <a:fillRect/>
                    </a:stretch>
                  </pic:blipFill>
                  <pic:spPr bwMode="auto">
                    <a:xfrm>
                      <a:off x="0" y="0"/>
                      <a:ext cx="3431293" cy="2440438"/>
                    </a:xfrm>
                    <a:prstGeom prst="rect">
                      <a:avLst/>
                    </a:prstGeom>
                    <a:noFill/>
                    <a:ln w="9525">
                      <a:noFill/>
                      <a:headEnd/>
                      <a:tailEnd/>
                    </a:ln>
                  </pic:spPr>
                </pic:pic>
              </a:graphicData>
            </a:graphic>
          </wp:inline>
        </w:drawing>
      </w:r>
    </w:p>
    <w:bookmarkEnd w:id="43"/>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3.B</w:t>
        </w:r>
      </w:hyperlink>
      <w:r>
        <w:t xml:space="preserve">)</w:t>
      </w:r>
      <w:r>
        <w:t xml:space="preserve">.</w:t>
      </w:r>
    </w:p>
    <w:bookmarkEnd w:id="44"/>
    <w:bookmarkStart w:id="49" w:name="axiomas-sobre-las-preferencias"/>
    <w:p>
      <w:pPr>
        <w:pStyle w:val="Heading4"/>
      </w:pPr>
      <w:r>
        <w:t xml:space="preserve">Axiomas sobre las preferencias</w:t>
      </w:r>
    </w:p>
    <w:p>
      <w:pPr>
        <w:keepNext/>
        <w:numPr>
          <w:ilvl w:val="0"/>
          <w:numId w:val="1023"/>
        </w:numPr>
      </w:pPr>
      <w:r>
        <w:t xml:space="preserve">Supondremos que la relación</w:t>
      </w:r>
      <w:r>
        <w:t xml:space="preserve"> </w:t>
      </w:r>
      <m:oMath>
        <m:r>
          <m:rPr>
            <m:sty m:val="p"/>
          </m:rPr>
          <m:t>≽</m:t>
        </m:r>
      </m:oMath>
      <w:r>
        <w:t xml:space="preserve"> </w:t>
      </w:r>
      <w:r>
        <w:t xml:space="preserve">cumple los siguientes</w:t>
      </w:r>
      <w:r>
        <w:t xml:space="preserve"> </w:t>
      </w:r>
      <w:r>
        <w:rPr>
          <w:b/>
          <w:bCs/>
        </w:rPr>
        <w:t xml:space="preserve">axiomas</w:t>
      </w:r>
      <w:r>
        <w:t xml:space="preserve"> </w:t>
      </w:r>
      <w:r>
        <w:t xml:space="preserve">(</w:t>
      </w:r>
      <w:hyperlink w:anchor="ref-Debreu1959Theory">
        <w:r>
          <w:rPr>
            <w:rStyle w:val="Hyperlink"/>
            <w:smallCaps/>
          </w:rPr>
          <w:t xml:space="preserve">Debreu</w:t>
        </w:r>
        <w:r>
          <w:rPr>
            <w:rStyle w:val="Hyperlink"/>
          </w:rPr>
          <w:t xml:space="preserve"> </w:t>
        </w:r>
        <w:r>
          <w:rPr>
            <w:rStyle w:val="Hyperlink"/>
          </w:rPr>
          <w:t xml:space="preserve">1959, cap. 4</w:t>
        </w:r>
      </w:hyperlink>
      <w:r>
        <w:t xml:space="preserve">;</w:t>
      </w:r>
      <w:r>
        <w:t xml:space="preserve"> </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cap. 3</w:t>
        </w:r>
      </w:hyperlink>
      <w:r>
        <w:t xml:space="preserve">)</w:t>
      </w:r>
      <w:r>
        <w:t xml:space="preserve">. No todos hacen falta para lo mismo (gráfico 4, que resume también qué garantiza cada uno):</w:t>
      </w:r>
    </w:p>
    <w:p>
      <w:pPr>
        <w:numPr>
          <w:ilvl w:val="1"/>
          <w:numId w:val="1024"/>
        </w:numPr>
      </w:pPr>
      <w:r>
        <w:t xml:space="preserve">los 3 primeros (completitud, reflexividad y transitividad) comprenden la esencia de la</w:t>
      </w:r>
      <w:r>
        <w:t xml:space="preserve"> </w:t>
      </w:r>
      <w:r>
        <w:rPr>
          <w:i/>
          <w:iCs/>
        </w:rPr>
        <w:t xml:space="preserve">racionalidad</w:t>
      </w:r>
      <w:r>
        <w:t xml:space="preserve">;</w:t>
      </w:r>
    </w:p>
    <w:p>
      <w:pPr>
        <w:numPr>
          <w:ilvl w:val="1"/>
          <w:numId w:val="1024"/>
        </w:numPr>
      </w:pPr>
      <w:r>
        <w:t xml:space="preserve">con la continuidad ya</w:t>
      </w:r>
      <w:r>
        <w:t xml:space="preserve"> </w:t>
      </w:r>
      <w:r>
        <w:rPr>
          <w:i/>
          <w:iCs/>
        </w:rPr>
        <w:t xml:space="preserve">basta para que exista una función de utilidad</w:t>
      </w:r>
      <w:r>
        <w:t xml:space="preserve"> </w:t>
      </w:r>
      <w:r>
        <w:t xml:space="preserve">continua que represente las preferencias (teorema de</w:t>
      </w:r>
      <w:r>
        <w:t xml:space="preserve"> </w:t>
      </w:r>
      <w:r>
        <w:rPr>
          <w:smallCaps/>
        </w:rPr>
        <w:t xml:space="preserve">Debreu</w:t>
      </w:r>
      <w:r>
        <w:t xml:space="preserve">);</w:t>
      </w:r>
    </w:p>
    <w:p>
      <w:pPr>
        <w:numPr>
          <w:ilvl w:val="1"/>
          <w:numId w:val="1024"/>
        </w:numPr>
      </w:pPr>
      <w:r>
        <w:t xml:space="preserve">la monotonía y la convexidad no son necesarias para que exista la función de utilidad: le dan sus</w:t>
      </w:r>
      <w:r>
        <w:t xml:space="preserve"> </w:t>
      </w:r>
      <w:r>
        <w:rPr>
          <w:i/>
          <w:iCs/>
        </w:rPr>
        <w:t xml:space="preserve">propiedades</w:t>
      </w:r>
      <w:r>
        <w:t xml:space="preserve"> </w:t>
      </w:r>
      <w:r>
        <w:t xml:space="preserve">(creciente y cuasicóncava), que se usan para resolver el problema del consumidor y para desarrollar la</w:t>
      </w:r>
      <w:r>
        <w:t xml:space="preserve"> </w:t>
      </w:r>
      <w:r>
        <w:rPr>
          <w:i/>
          <w:iCs/>
        </w:rPr>
        <w:t xml:space="preserve">teoría de la dualidad</w:t>
      </w:r>
      <w:r>
        <w:t xml:space="preserve"> </w:t>
      </w:r>
      <w:r>
        <w:rPr>
          <w:rStyle w:val="Referenciaatema"/>
        </w:rPr>
        <w:t xml:space="preserve">[ver tema 3.A.9]</w:t>
      </w:r>
      <w:r>
        <w:t xml:space="preserve">;</w:t>
      </w:r>
    </w:p>
    <w:p>
      <w:pPr>
        <w:numPr>
          <w:ilvl w:val="1"/>
          <w:numId w:val="1024"/>
        </w:numPr>
      </w:pPr>
      <w:r>
        <w:t xml:space="preserve">la convexidad estricta y la diferenciabilidad son supuestos</w:t>
      </w:r>
      <w:r>
        <w:t xml:space="preserve"> </w:t>
      </w:r>
      <w:r>
        <w:rPr>
          <w:i/>
          <w:iCs/>
        </w:rPr>
        <w:t xml:space="preserve">para simplificar la exposición</w:t>
      </w:r>
      <w:r>
        <w:t xml:space="preserve">: garantizan una demanda única y diferenciable, de modo que puede usarse el cálculo.</w:t>
      </w:r>
    </w:p>
    <w:bookmarkStart w:id="48" w:name="fig:esquema-axiomas"/>
    <w:p>
      <w:pPr>
        <w:pStyle w:val="ImageCaption"/>
      </w:pPr>
      <w:r>
        <w:t xml:space="preserve">Gráfico 4.–</w:t>
      </w:r>
      <w:r>
        <w:t xml:space="preserve"> </w:t>
      </w:r>
      <w:r>
        <w:t xml:space="preserve">Axiomas sobre las preferencias: qué garantiza cada uno y cómo se agrupan según su papel</w:t>
      </w:r>
    </w:p>
    <w:p>
      <w:pPr>
        <w:pStyle w:val="CaptionedFigure"/>
      </w:pPr>
      <w:r>
        <w:drawing>
          <wp:inline>
            <wp:extent cx="5969000" cy="1845118"/>
            <wp:effectExtent b="0" l="0" r="0" t="0"/>
            <wp:docPr descr="" title="" id="46" name="Picture"/>
            <a:graphic>
              <a:graphicData uri="http://schemas.openxmlformats.org/drawingml/2006/picture">
                <pic:pic>
                  <pic:nvPicPr>
                    <pic:cNvPr descr="C:\Users\vgutierrez\Documents\src\victorgutierrezmarcos.github.io-revision\oposicion\temario\fuentes\3A08\graficos/esquema-axiomas.png" id="47" name="Picture"/>
                    <pic:cNvPicPr>
                      <a:picLocks noChangeArrowheads="1" noChangeAspect="1"/>
                    </pic:cNvPicPr>
                  </pic:nvPicPr>
                  <pic:blipFill>
                    <a:blip r:embed="rId45"/>
                    <a:stretch>
                      <a:fillRect/>
                    </a:stretch>
                  </pic:blipFill>
                  <pic:spPr bwMode="auto">
                    <a:xfrm>
                      <a:off x="0" y="0"/>
                      <a:ext cx="5969000" cy="1845118"/>
                    </a:xfrm>
                    <a:prstGeom prst="rect">
                      <a:avLst/>
                    </a:prstGeom>
                    <a:noFill/>
                    <a:ln w="9525">
                      <a:noFill/>
                      <a:headEnd/>
                      <a:tailEnd/>
                    </a:ln>
                  </pic:spPr>
                </pic:pic>
              </a:graphicData>
            </a:graphic>
          </wp:inline>
        </w:drawing>
      </w:r>
    </w:p>
    <w:bookmarkEnd w:id="48"/>
    <w:p>
      <w:pPr>
        <w:pStyle w:val="Piedeimagen"/>
      </w:pPr>
      <w:r>
        <w:t xml:space="preserve">Fuente: elaboración propia basada en</w:t>
      </w:r>
      <w:r>
        <w:t xml:space="preserve"> </w:t>
      </w:r>
      <w:r>
        <w:rPr>
          <w:smallCaps/>
        </w:rPr>
        <w:t xml:space="preserve">Debreu</w:t>
      </w:r>
      <w:r>
        <w:t xml:space="preserve"> </w:t>
      </w:r>
      <w:r>
        <w:t xml:space="preserve">(</w:t>
      </w:r>
      <w:hyperlink w:anchor="ref-Debreu1959Theory">
        <w:r>
          <w:rPr>
            <w:rStyle w:val="Hyperlink"/>
          </w:rPr>
          <w:t xml:space="preserve">1959, cap. 4</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3</w:t>
        </w:r>
      </w:hyperlink>
      <w:r>
        <w:t xml:space="preserve">)</w:t>
      </w:r>
      <w:r>
        <w:t xml:space="preserve">.</w:t>
      </w:r>
    </w:p>
    <w:bookmarkEnd w:id="49"/>
    <w:bookmarkStart w:id="55" w:name="Xcef9b0c685a4a43c1b959531edfc3d133a00dcb"/>
    <w:p>
      <w:pPr>
        <w:pStyle w:val="Heading4"/>
      </w:pPr>
      <w:r>
        <w:t xml:space="preserve">Axiomas de preorden completo (racionalidad)</w:t>
      </w:r>
    </w:p>
    <w:p>
      <w:pPr>
        <w:numPr>
          <w:ilvl w:val="0"/>
          <w:numId w:val="1025"/>
        </w:numPr>
      </w:pPr>
      <w:r>
        <w:rPr>
          <w:b/>
          <w:bCs/>
        </w:rPr>
        <w:t xml:space="preserve">Completitud</w:t>
      </w:r>
      <w:r>
        <w:t xml:space="preserve">: ante 2 cestas cualesquiera, el consumidor siempre es capaz de compararlas:</w:t>
      </w:r>
      <w:r>
        <w:t xml:space="preserve"> </w:t>
      </w:r>
      <m:oMath>
        <m:r>
          <m:rPr>
            <m:sty m:val="p"/>
          </m:rPr>
          <m:t>∀</m:t>
        </m:r>
        <m:sSup>
          <m:e>
            <m:acc>
              <m:accPr>
                <m:chr m:val="⃗"/>
              </m:accPr>
              <m:e>
                <m:r>
                  <m:t>x</m:t>
                </m:r>
              </m:e>
            </m:acc>
          </m:e>
          <m:sup>
            <m:r>
              <m:t>0</m:t>
            </m:r>
          </m:sup>
        </m:sSup>
        <m:r>
          <m:rPr>
            <m:sty m:val="p"/>
          </m:rPr>
          <m:t>,</m:t>
        </m:r>
        <m:sSup>
          <m:e>
            <m:acc>
              <m:accPr>
                <m:chr m:val="⃗"/>
              </m:accPr>
              <m:e>
                <m:r>
                  <m:t>x</m:t>
                </m:r>
              </m:e>
            </m:acc>
          </m:e>
          <m:sup>
            <m:r>
              <m:t>1</m:t>
            </m:r>
          </m:sup>
        </m:sSup>
        <m:r>
          <m:rPr>
            <m:sty m:val="p"/>
          </m:rPr>
          <m:t>∈</m:t>
        </m:r>
        <m:r>
          <m:t>S</m:t>
        </m:r>
      </m:oMath>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o</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(o ambas). Descarta el caso de cestas no comparables.</w:t>
      </w:r>
      <w:r>
        <w:rPr>
          <w:rStyle w:val="FootnoteReference"/>
        </w:rPr>
        <w:footnoteReference w:id="50"/>
      </w:r>
    </w:p>
    <w:p>
      <w:pPr>
        <w:numPr>
          <w:ilvl w:val="0"/>
          <w:numId w:val="1025"/>
        </w:numPr>
      </w:pPr>
      <w:r>
        <w:rPr>
          <w:b/>
          <w:bCs/>
        </w:rPr>
        <w:t xml:space="preserve">Reflexividad</w:t>
      </w:r>
      <w:r>
        <w:t xml:space="preserve">:</w:t>
      </w:r>
      <w:r>
        <w:rPr>
          <w:rStyle w:val="FootnoteReference"/>
        </w:rPr>
        <w:footnoteReference w:id="51"/>
      </w:r>
      <w:r>
        <w:t xml:space="preserve"> </w:t>
      </w:r>
      <w:r>
        <w:t xml:space="preserve">toda cesta es al menos tan buena como sí misma:</w:t>
      </w:r>
      <w:r>
        <w:t xml:space="preserve"> </w:t>
      </w:r>
      <m:oMath>
        <m:r>
          <m:rPr>
            <m:sty m:val="p"/>
          </m:rPr>
          <m:t>∀</m:t>
        </m:r>
        <m:sSup>
          <m:e>
            <m:acc>
              <m:accPr>
                <m:chr m:val="⃗"/>
              </m:accPr>
              <m:e>
                <m:r>
                  <m:t>x</m:t>
                </m:r>
              </m:e>
            </m:acc>
          </m:e>
          <m:sup>
            <m:r>
              <m:t>0</m:t>
            </m:r>
          </m:sup>
        </m:sSup>
        <m:r>
          <m:rPr>
            <m:sty m:val="p"/>
          </m:rPr>
          <m:t>∈</m:t>
        </m:r>
        <m:r>
          <m:t>S</m:t>
        </m:r>
      </m:oMath>
      <w:r>
        <w:t xml:space="preserve">,</w:t>
      </w:r>
      <w:r>
        <w:t xml:space="preserve"> </w:t>
      </w:r>
      <m:oMath>
        <m:sSup>
          <m:e>
            <m:acc>
              <m:accPr>
                <m:chr m:val="⃗"/>
              </m:accPr>
              <m:e>
                <m:r>
                  <m:t>x</m:t>
                </m:r>
              </m:e>
            </m:acc>
          </m:e>
          <m:sup>
            <m:r>
              <m:t>0</m:t>
            </m:r>
          </m:sup>
        </m:sSup>
        <m:r>
          <m:rPr>
            <m:sty m:val="p"/>
          </m:rPr>
          <m:t>≽</m:t>
        </m:r>
        <m:sSup>
          <m:e>
            <m:acc>
              <m:accPr>
                <m:chr m:val="⃗"/>
              </m:accPr>
              <m:e>
                <m:r>
                  <m:t>x</m:t>
                </m:r>
              </m:e>
            </m:acc>
          </m:e>
          <m:sup>
            <m:r>
              <m:t>0</m:t>
            </m:r>
          </m:sup>
        </m:sSup>
      </m:oMath>
      <w:r>
        <w:t xml:space="preserve">. La indiferencia es reflexiva, pero la preferencia estricta no lo es.</w:t>
      </w:r>
      <w:r>
        <w:rPr>
          <w:rStyle w:val="FootnoteReference"/>
        </w:rPr>
        <w:footnoteReference w:id="52"/>
      </w:r>
    </w:p>
    <w:p>
      <w:pPr>
        <w:numPr>
          <w:ilvl w:val="0"/>
          <w:numId w:val="1025"/>
        </w:numPr>
      </w:pPr>
      <w:r>
        <w:rPr>
          <w:b/>
          <w:bCs/>
        </w:rPr>
        <w:t xml:space="preserve">Transitividad</w:t>
      </w:r>
      <w:r>
        <w:t xml:space="preserve">:</w:t>
      </w:r>
      <w:r>
        <w:t xml:space="preserve"> </w:t>
      </w:r>
      <m:oMath>
        <m:r>
          <m:rPr>
            <m:sty m:val="p"/>
          </m:rPr>
          <m:t>∀</m:t>
        </m:r>
        <m:sSup>
          <m:e>
            <m:acc>
              <m:accPr>
                <m:chr m:val="⃗"/>
              </m:accPr>
              <m:e>
                <m:r>
                  <m:t>x</m:t>
                </m:r>
              </m:e>
            </m:acc>
          </m:e>
          <m:sup>
            <m:r>
              <m:t>0</m:t>
            </m:r>
          </m:sup>
        </m:sSup>
        <m:r>
          <m:rPr>
            <m:sty m:val="p"/>
          </m:rPr>
          <m:t>,</m:t>
        </m:r>
        <m:sSup>
          <m:e>
            <m:acc>
              <m:accPr>
                <m:chr m:val="⃗"/>
              </m:accPr>
              <m:e>
                <m:r>
                  <m:t>x</m:t>
                </m:r>
              </m:e>
            </m:acc>
          </m:e>
          <m:sup>
            <m:r>
              <m:t>1</m:t>
            </m:r>
          </m:sup>
        </m:sSup>
        <m:r>
          <m:rPr>
            <m:sty m:val="p"/>
          </m:rPr>
          <m:t>,</m:t>
        </m:r>
        <m:sSup>
          <m:e>
            <m:acc>
              <m:accPr>
                <m:chr m:val="⃗"/>
              </m:accPr>
              <m:e>
                <m:r>
                  <m:t>x</m:t>
                </m:r>
              </m:e>
            </m:acc>
          </m:e>
          <m:sup>
            <m:r>
              <m:t>2</m:t>
            </m:r>
          </m:sup>
        </m:sSup>
        <m:r>
          <m:rPr>
            <m:sty m:val="p"/>
          </m:rPr>
          <m:t>∈</m:t>
        </m:r>
        <m:r>
          <m:t>S</m:t>
        </m:r>
      </m:oMath>
      <w:r>
        <w:t xml:space="preserve">, si</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2</m:t>
            </m:r>
          </m:sup>
        </m:sSup>
      </m:oMath>
      <w:r>
        <w:t xml:space="preserve">, entonces</w:t>
      </w:r>
      <w:r>
        <w:t xml:space="preserve"> </w:t>
      </w:r>
      <m:oMath>
        <m:sSup>
          <m:e>
            <m:acc>
              <m:accPr>
                <m:chr m:val="⃗"/>
              </m:accPr>
              <m:e>
                <m:r>
                  <m:t>x</m:t>
                </m:r>
              </m:e>
            </m:acc>
          </m:e>
          <m:sup>
            <m:r>
              <m:t>0</m:t>
            </m:r>
          </m:sup>
        </m:sSup>
        <m:r>
          <m:rPr>
            <m:sty m:val="p"/>
          </m:rPr>
          <m:t>≽</m:t>
        </m:r>
        <m:sSup>
          <m:e>
            <m:acc>
              <m:accPr>
                <m:chr m:val="⃗"/>
              </m:accPr>
              <m:e>
                <m:r>
                  <m:t>x</m:t>
                </m:r>
              </m:e>
            </m:acc>
          </m:e>
          <m:sup>
            <m:r>
              <m:t>2</m:t>
            </m:r>
          </m:sup>
        </m:sSup>
      </m:oMath>
      <w:r>
        <w:t xml:space="preserve">. También la cumplen</w:t>
      </w:r>
      <w:r>
        <w:t xml:space="preserve"> </w:t>
      </w:r>
      <m:oMath>
        <m:r>
          <m:rPr>
            <m:sty m:val="p"/>
          </m:rPr>
          <m:t>∼</m:t>
        </m:r>
      </m:oMath>
      <w:r>
        <w:t xml:space="preserve"> </w:t>
      </w:r>
      <w:r>
        <w:t xml:space="preserve">y</w:t>
      </w:r>
      <w:r>
        <w:t xml:space="preserve"> </w:t>
      </w:r>
      <m:oMath>
        <m:r>
          <m:rPr>
            <m:sty m:val="p"/>
          </m:rPr>
          <m:t>≻</m:t>
        </m:r>
      </m:oMath>
      <w:r>
        <w:t xml:space="preserve">.</w:t>
      </w:r>
      <w:r>
        <w:rPr>
          <w:rStyle w:val="FootnoteReference"/>
        </w:rPr>
        <w:footnoteReference w:id="53"/>
      </w:r>
    </w:p>
    <w:p>
      <w:pPr>
        <w:keepNext/>
        <w:numPr>
          <w:ilvl w:val="0"/>
          <w:numId w:val="1027"/>
        </w:numPr>
      </w:pPr>
      <w:r>
        <w:t xml:space="preserve">Estos 3 axiomas hacen de</w:t>
      </w:r>
      <w:r>
        <w:t xml:space="preserve"> </w:t>
      </w:r>
      <m:oMath>
        <m:r>
          <m:rPr>
            <m:sty m:val="p"/>
          </m:rPr>
          <m:t>≽</m:t>
        </m:r>
      </m:oMath>
      <w:r>
        <w:t xml:space="preserve"> </w:t>
      </w:r>
      <w:r>
        <w:t xml:space="preserve">un</w:t>
      </w:r>
      <w:r>
        <w:t xml:space="preserve"> </w:t>
      </w:r>
      <w:r>
        <w:rPr>
          <w:b/>
          <w:bCs/>
        </w:rPr>
        <w:t xml:space="preserve">preorden completo</w:t>
      </w:r>
      <w:r>
        <w:rPr>
          <w:rStyle w:val="FootnoteReference"/>
        </w:rPr>
        <w:footnoteReference w:id="54"/>
      </w:r>
      <w:r>
        <w:t xml:space="preserve"> </w:t>
      </w:r>
      <w:r>
        <w:t xml:space="preserve">en</w:t>
      </w:r>
      <w:r>
        <w:t xml:space="preserve"> </w:t>
      </w:r>
      <m:oMath>
        <m:r>
          <m:t>S</m:t>
        </m:r>
      </m:oMath>
      <w:r>
        <w:t xml:space="preserve">, que es lo que entendemos por</w:t>
      </w:r>
      <w:r>
        <w:t xml:space="preserve"> </w:t>
      </w:r>
      <w:r>
        <w:rPr>
          <w:b/>
          <w:bCs/>
        </w:rPr>
        <w:t xml:space="preserve">racionalidad</w:t>
      </w:r>
      <w:r>
        <w:t xml:space="preserve">.</w:t>
      </w:r>
    </w:p>
    <w:p>
      <w:pPr>
        <w:numPr>
          <w:ilvl w:val="1"/>
          <w:numId w:val="1028"/>
        </w:numPr>
      </w:pPr>
      <w:r>
        <w:t xml:space="preserve">Con ellos, la indiferencia</w:t>
      </w:r>
      <w:r>
        <w:t xml:space="preserve"> </w:t>
      </w:r>
      <m:oMath>
        <m:r>
          <m:rPr>
            <m:sty m:val="p"/>
          </m:rPr>
          <m:t>∼</m:t>
        </m:r>
      </m:oMath>
      <w:r>
        <w:t xml:space="preserve"> </w:t>
      </w:r>
      <w:r>
        <w:t xml:space="preserve">es reflexiva, simétrica y transitiva: una</w:t>
      </w:r>
      <w:r>
        <w:t xml:space="preserve"> </w:t>
      </w:r>
      <w:r>
        <w:rPr>
          <w:i/>
          <w:iCs/>
        </w:rPr>
        <w:t xml:space="preserve">relación de equivalencia</w:t>
      </w:r>
      <w:r>
        <w:t xml:space="preserve">. La preferencia estricta</w:t>
      </w:r>
      <w:r>
        <w:t xml:space="preserve"> </w:t>
      </w:r>
      <m:oMath>
        <m:r>
          <m:rPr>
            <m:sty m:val="p"/>
          </m:rPr>
          <m:t>≻</m:t>
        </m:r>
      </m:oMath>
      <w:r>
        <w:t xml:space="preserve"> </w:t>
      </w:r>
      <w:r>
        <w:t xml:space="preserve">es irreflexiva, asimétrica y transitiva.</w:t>
      </w:r>
    </w:p>
    <w:p>
      <w:pPr>
        <w:numPr>
          <w:ilvl w:val="1"/>
          <w:numId w:val="1028"/>
        </w:numPr>
      </w:pPr>
      <w:r>
        <w:t xml:space="preserve">Por eso la relación permite</w:t>
      </w:r>
      <w:r>
        <w:t xml:space="preserve"> </w:t>
      </w:r>
      <w:r>
        <w:rPr>
          <w:b/>
          <w:bCs/>
        </w:rPr>
        <w:t xml:space="preserve">particionar el conjunto de elección</w:t>
      </w:r>
      <w:r>
        <w:t xml:space="preserve">:</w:t>
      </w:r>
      <w:r>
        <w:t xml:space="preserve"> </w:t>
      </w:r>
      <w:r>
        <w:rPr>
          <w:i/>
          <w:iCs/>
        </w:rPr>
        <w:t xml:space="preserve">todas</w:t>
      </w:r>
      <w:r>
        <w:t xml:space="preserve"> </w:t>
      </w:r>
      <w:r>
        <w:t xml:space="preserve">las cestas (completitud) se clasifican en</w:t>
      </w:r>
      <w:r>
        <w:t xml:space="preserve"> </w:t>
      </w:r>
      <w:r>
        <w:rPr>
          <w:i/>
          <w:iCs/>
        </w:rPr>
        <w:t xml:space="preserve">conjuntos de indiferencia</w:t>
      </w:r>
      <w:r>
        <w:t xml:space="preserve"> </w:t>
      </w:r>
      <w:r>
        <w:t xml:space="preserve">(reflexividad: cada cesta está al menos en el suyo,</w:t>
      </w:r>
      <w:r>
        <w:t xml:space="preserve"> </w:t>
      </w:r>
      <m:oMath>
        <m:sSup>
          <m:e>
            <m:acc>
              <m:accPr>
                <m:chr m:val="⃗"/>
              </m:accPr>
              <m:e>
                <m:r>
                  <m:t>x</m:t>
                </m:r>
              </m:e>
            </m:acc>
          </m:e>
          <m:sup>
            <m:r>
              <m:t>0</m:t>
            </m:r>
          </m:sup>
        </m:sSup>
        <m:r>
          <m:rPr>
            <m:sty m:val="p"/>
          </m:rPr>
          <m:t>∈</m:t>
        </m:r>
        <m:r>
          <m:t>I</m:t>
        </m:r>
        <m:d>
          <m:dPr>
            <m:begChr m:val="("/>
            <m:sepChr m:val=""/>
            <m:endChr m:val=")"/>
            <m:grow/>
          </m:dPr>
          <m:e>
            <m:sSup>
              <m:e>
                <m:acc>
                  <m:accPr>
                    <m:chr m:val="⃗"/>
                  </m:accPr>
                  <m:e>
                    <m:r>
                      <m:t>x</m:t>
                    </m:r>
                  </m:e>
                </m:acc>
              </m:e>
              <m:sup>
                <m:r>
                  <m:t>0</m:t>
                </m:r>
              </m:sup>
            </m:sSup>
          </m:e>
        </m:d>
      </m:oMath>
      <w:r>
        <w:t xml:space="preserve">) y cada cesta pertenece a</w:t>
      </w:r>
      <w:r>
        <w:t xml:space="preserve"> </w:t>
      </w:r>
      <w:r>
        <w:rPr>
          <w:i/>
          <w:iCs/>
        </w:rPr>
        <w:t xml:space="preserve">uno solo</w:t>
      </w:r>
      <w:r>
        <w:t xml:space="preserve"> </w:t>
      </w:r>
      <w:r>
        <w:t xml:space="preserve">de ellos (transitividad: si 2 conjuntos de indiferencia compartieran una cesta, serían el mismo). Los conjuntos de indiferencia no se cortan y quedan ordenados entre sí, que es lo que permitirá representarlos con curvas de indiferencia y numerarlos con una función de utilidad (gráfico 5, panel de los axiomas 1-3).</w:t>
      </w:r>
    </w:p>
    <w:bookmarkEnd w:id="55"/>
    <w:bookmarkStart w:id="65" w:name="axiomas-de-regularidad"/>
    <w:p>
      <w:pPr>
        <w:pStyle w:val="Heading4"/>
      </w:pPr>
      <w:r>
        <w:t xml:space="preserve">Axiomas de regularidad</w:t>
      </w:r>
    </w:p>
    <w:p>
      <w:pPr>
        <w:numPr>
          <w:ilvl w:val="0"/>
          <w:numId w:val="1029"/>
        </w:numPr>
      </w:pPr>
      <w:r>
        <w:t xml:space="preserve">La racionalidad no basta para representar las preferencias con una función de utilidad. Para ello hay que añadir la continuidad (axioma 4); los demás</w:t>
      </w:r>
      <w:r>
        <w:t xml:space="preserve"> </w:t>
      </w:r>
      <w:r>
        <w:rPr>
          <w:b/>
          <w:bCs/>
        </w:rPr>
        <w:t xml:space="preserve">axiomas de regularidad</w:t>
      </w:r>
      <w:r>
        <w:t xml:space="preserve"> </w:t>
      </w:r>
      <w:r>
        <w:t xml:space="preserve">(5 a 7) no son necesarios para que la función exista, sino que dan a los conjuntos de indiferencia una estructura particular.</w:t>
      </w:r>
      <w:r>
        <w:rPr>
          <w:rStyle w:val="FootnoteReference"/>
        </w:rPr>
        <w:footnoteReference w:id="56"/>
      </w:r>
    </w:p>
    <w:p>
      <w:pPr>
        <w:keepNext/>
        <w:numPr>
          <w:ilvl w:val="0"/>
          <w:numId w:val="1030"/>
        </w:numPr>
      </w:pPr>
      <w:r>
        <w:rPr>
          <w:b/>
          <w:bCs/>
        </w:rPr>
        <w:t xml:space="preserve">Continuidad</w:t>
      </w:r>
      <w:r>
        <w:t xml:space="preserve">: para toda cesta</w:t>
      </w:r>
      <w:r>
        <w:t xml:space="preserve"> </w:t>
      </w:r>
      <m:oMath>
        <m:sSup>
          <m:e>
            <m:acc>
              <m:accPr>
                <m:chr m:val="⃗"/>
              </m:accPr>
              <m:e>
                <m:r>
                  <m:t>x</m:t>
                </m:r>
              </m:e>
            </m:acc>
          </m:e>
          <m:sup>
            <m:r>
              <m:t>0</m:t>
            </m:r>
          </m:sup>
        </m:sSup>
      </m:oMath>
      <w:r>
        <w:t xml:space="preserve">, los conjuntos de contorno superior</w:t>
      </w:r>
      <w:r>
        <w:t xml:space="preserve"> </w:t>
      </w:r>
      <m:oMath>
        <m:r>
          <m:rPr>
            <m:sty m:val="p"/>
          </m:rPr>
          <m:t>{</m:t>
        </m:r>
        <m:acc>
          <m:accPr>
            <m:chr m:val="⃗"/>
          </m:accPr>
          <m:e>
            <m:r>
              <m:t>x</m:t>
            </m:r>
          </m:e>
        </m:acc>
        <m:r>
          <m:rPr>
            <m:sty m:val="p"/>
          </m:rPr>
          <m:t>∈</m:t>
        </m:r>
        <m:r>
          <m:t>S</m:t>
        </m:r>
        <m:r>
          <m:rPr>
            <m:sty m:val="p"/>
          </m:rPr>
          <m:t>:</m:t>
        </m:r>
        <m:acc>
          <m:accPr>
            <m:chr m:val="⃗"/>
          </m:accPr>
          <m:e>
            <m:r>
              <m:t>x</m:t>
            </m:r>
          </m:e>
        </m:acc>
        <m:r>
          <m:rPr>
            <m:sty m:val="p"/>
          </m:rPr>
          <m:t>≽</m:t>
        </m:r>
        <m:sSup>
          <m:e>
            <m:acc>
              <m:accPr>
                <m:chr m:val="⃗"/>
              </m:accPr>
              <m:e>
                <m:r>
                  <m:t>x</m:t>
                </m:r>
              </m:e>
            </m:acc>
          </m:e>
          <m:sup>
            <m:r>
              <m:t>0</m:t>
            </m:r>
          </m:sup>
        </m:sSup>
        <m:r>
          <m:rPr>
            <m:sty m:val="p"/>
          </m:rPr>
          <m:t>}</m:t>
        </m:r>
      </m:oMath>
      <w:r>
        <w:t xml:space="preserve"> </w:t>
      </w:r>
      <w:r>
        <w:t xml:space="preserve">e inferior</w:t>
      </w:r>
      <w:r>
        <w:t xml:space="preserve"> </w:t>
      </w:r>
      <m:oMath>
        <m:r>
          <m:rPr>
            <m:sty m:val="p"/>
          </m:rPr>
          <m:t>{</m:t>
        </m:r>
        <m:acc>
          <m:accPr>
            <m:chr m:val="⃗"/>
          </m:accPr>
          <m:e>
            <m:r>
              <m:t>x</m:t>
            </m:r>
          </m:e>
        </m:acc>
        <m:r>
          <m:rPr>
            <m:sty m:val="p"/>
          </m:rPr>
          <m:t>∈</m:t>
        </m:r>
        <m:r>
          <m:t>S</m:t>
        </m:r>
        <m:r>
          <m:rPr>
            <m:sty m:val="p"/>
          </m:rPr>
          <m:t>:</m:t>
        </m:r>
        <m:sSup>
          <m:e>
            <m:acc>
              <m:accPr>
                <m:chr m:val="⃗"/>
              </m:accPr>
              <m:e>
                <m:r>
                  <m:t>x</m:t>
                </m:r>
              </m:e>
            </m:acc>
          </m:e>
          <m:sup>
            <m:r>
              <m:t>0</m:t>
            </m:r>
          </m:sup>
        </m:sSup>
        <m:r>
          <m:rPr>
            <m:sty m:val="p"/>
          </m:rPr>
          <m:t>≽</m:t>
        </m:r>
        <m:acc>
          <m:accPr>
            <m:chr m:val="⃗"/>
          </m:accPr>
          <m:e>
            <m:r>
              <m:t>x</m:t>
            </m:r>
          </m:e>
        </m:acc>
        <m:r>
          <m:rPr>
            <m:sty m:val="p"/>
          </m:rPr>
          <m:t>}</m:t>
        </m:r>
      </m:oMath>
      <w:r>
        <w:t xml:space="preserve"> </w:t>
      </w:r>
      <w:r>
        <w:t xml:space="preserve">son cerrados. Intuitivamente, no hay «saltos» en las preferencias: si</w:t>
      </w:r>
      <w:r>
        <w:t xml:space="preserve"> </w:t>
      </w:r>
      <m:oMath>
        <m:acc>
          <m:accPr>
            <m:chr m:val="⃗"/>
          </m:accPr>
          <m:e>
            <m:r>
              <m:t>x</m:t>
            </m:r>
          </m:e>
        </m:acc>
        <m:r>
          <m:rPr>
            <m:sty m:val="p"/>
          </m:rPr>
          <m:t>≻</m:t>
        </m:r>
        <m:acc>
          <m:accPr>
            <m:chr m:val="⃗"/>
          </m:accPr>
          <m:e>
            <m:r>
              <m:t>y</m:t>
            </m:r>
          </m:e>
        </m:acc>
      </m:oMath>
      <w:r>
        <w:t xml:space="preserve">, las cestas suficientemente próximas a</w:t>
      </w:r>
      <w:r>
        <w:t xml:space="preserve"> </w:t>
      </w:r>
      <m:oMath>
        <m:acc>
          <m:accPr>
            <m:chr m:val="⃗"/>
          </m:accPr>
          <m:e>
            <m:r>
              <m:t>x</m:t>
            </m:r>
          </m:e>
        </m:acc>
      </m:oMath>
      <w:r>
        <w:t xml:space="preserve"> </w:t>
      </w:r>
      <w:r>
        <w:t xml:space="preserve">siguen siendo preferidas a</w:t>
      </w:r>
      <w:r>
        <w:t xml:space="preserve"> </w:t>
      </w:r>
      <m:oMath>
        <m:acc>
          <m:accPr>
            <m:chr m:val="⃗"/>
          </m:accPr>
          <m:e>
            <m:r>
              <m:t>y</m:t>
            </m:r>
          </m:e>
        </m:acc>
      </m:oMath>
      <w:r>
        <w:t xml:space="preserve">.</w:t>
      </w:r>
    </w:p>
    <w:p>
      <w:pPr>
        <w:numPr>
          <w:ilvl w:val="1"/>
          <w:numId w:val="1031"/>
        </w:numPr>
      </w:pPr>
      <w:r>
        <w:rPr>
          <w:b/>
          <w:bCs/>
        </w:rPr>
        <w:t xml:space="preserve">Teorema de</w:t>
      </w:r>
      <w:r>
        <w:rPr>
          <w:b/>
          <w:bCs/>
        </w:rPr>
        <w:t xml:space="preserve"> </w:t>
      </w:r>
      <w:r>
        <w:rPr>
          <w:b/>
          <w:bCs/>
          <w:smallCaps/>
        </w:rPr>
        <w:t xml:space="preserve">Debreu</w:t>
      </w:r>
      <w:r>
        <w:t xml:space="preserve">: unas preferencias racionales (axiomas 1-3) y continuas pueden representarse mediante una función de utilidad continua</w:t>
      </w:r>
      <w:r>
        <w:t xml:space="preserve"> </w:t>
      </w:r>
      <w:r>
        <w:t xml:space="preserve">(</w:t>
      </w:r>
      <w:hyperlink w:anchor="ref-Debreu1959Theory">
        <w:r>
          <w:rPr>
            <w:rStyle w:val="Hyperlink"/>
            <w:smallCaps/>
          </w:rPr>
          <w:t xml:space="preserve">Debreu</w:t>
        </w:r>
        <w:r>
          <w:rPr>
            <w:rStyle w:val="Hyperlink"/>
          </w:rPr>
          <w:t xml:space="preserve"> </w:t>
        </w:r>
        <w:r>
          <w:rPr>
            <w:rStyle w:val="Hyperlink"/>
          </w:rPr>
          <w:t xml:space="preserve">1959, cap. 4</w:t>
        </w:r>
      </w:hyperlink>
      <w:r>
        <w:t xml:space="preserve">)</w:t>
      </w:r>
      <w:r>
        <w:t xml:space="preserve">. Basta con estos 4 axiomas: la monotonía, la convexidad y la diferenciabilidad no hacen falta para que la función exista.</w:t>
      </w:r>
      <w:r>
        <w:rPr>
          <w:rStyle w:val="FootnoteReference"/>
        </w:rPr>
        <w:footnoteReference w:id="57"/>
      </w:r>
      <w:r>
        <w:t xml:space="preserve"> </w:t>
      </w:r>
      <w:r>
        <w:t xml:space="preserve">Las preferencias lexicográficas cumplen el preorden completo, pero no la continuidad, y no pueden representarse con ninguna función de utilidad.</w:t>
      </w:r>
      <w:r>
        <w:rPr>
          <w:rStyle w:val="FootnoteReference"/>
        </w:rPr>
        <w:footnoteReference w:id="58"/>
      </w:r>
    </w:p>
    <w:p>
      <w:pPr>
        <w:keepNext/>
        <w:numPr>
          <w:ilvl w:val="0"/>
          <w:numId w:val="1030"/>
        </w:numPr>
      </w:pPr>
      <w:r>
        <w:rPr>
          <w:b/>
          <w:bCs/>
        </w:rPr>
        <w:t xml:space="preserve">Deseabilidad</w:t>
      </w:r>
      <w:r>
        <w:t xml:space="preserve">: expresa la preferencia del consumidor por la cantidad. Tiene varios grados; de más general a más exigente:</w:t>
      </w:r>
    </w:p>
    <w:p>
      <w:pPr>
        <w:numPr>
          <w:ilvl w:val="1"/>
          <w:numId w:val="1032"/>
        </w:numPr>
      </w:pPr>
      <w:r>
        <w:rPr>
          <w:i/>
          <w:iCs/>
        </w:rPr>
        <w:t xml:space="preserve">No saturación global</w:t>
      </w:r>
      <w:r>
        <w:t xml:space="preserve">: no existe un punto de saturación absoluta (</w:t>
      </w:r>
      <w:r>
        <w:rPr>
          <w:i/>
          <w:iCs/>
        </w:rPr>
        <w:t xml:space="preserve">bliss point</w:t>
      </w:r>
      <w:r>
        <w:t xml:space="preserve">): siempre hay alguna cesta mejor.</w:t>
      </w:r>
    </w:p>
    <w:p>
      <w:pPr>
        <w:numPr>
          <w:ilvl w:val="1"/>
          <w:numId w:val="1032"/>
        </w:numPr>
      </w:pPr>
      <w:r>
        <w:rPr>
          <w:i/>
          <w:iCs/>
        </w:rPr>
        <w:t xml:space="preserve">Insaciabilidad local</w:t>
      </w:r>
      <w:r>
        <w:t xml:space="preserve">: para toda cesta</w:t>
      </w:r>
      <w:r>
        <w:t xml:space="preserve"> </w:t>
      </w:r>
      <m:oMath>
        <m:acc>
          <m:accPr>
            <m:chr m:val="⃗"/>
          </m:accPr>
          <m:e>
            <m:r>
              <m:t>x</m:t>
            </m:r>
          </m:e>
        </m:acc>
      </m:oMath>
      <w:r>
        <w:t xml:space="preserve"> </w:t>
      </w:r>
      <w:r>
        <w:t xml:space="preserve">y todo entorno de</w:t>
      </w:r>
      <w:r>
        <w:t xml:space="preserve"> </w:t>
      </w:r>
      <m:oMath>
        <m:acc>
          <m:accPr>
            <m:chr m:val="⃗"/>
          </m:accPr>
          <m:e>
            <m:r>
              <m:t>x</m:t>
            </m:r>
          </m:e>
        </m:acc>
      </m:oMath>
      <w:r>
        <w:t xml:space="preserve">, por pequeño que sea, existe en él una cesta</w:t>
      </w:r>
      <w:r>
        <w:t xml:space="preserve"> </w:t>
      </w:r>
      <m:oMath>
        <m:acc>
          <m:accPr>
            <m:chr m:val="⃗"/>
          </m:accPr>
          <m:e>
            <m:r>
              <m:t>y</m:t>
            </m:r>
          </m:e>
        </m:acc>
        <m:r>
          <m:rPr>
            <m:sty m:val="p"/>
          </m:rPr>
          <m:t>≻</m:t>
        </m:r>
        <m:acc>
          <m:accPr>
            <m:chr m:val="⃗"/>
          </m:accPr>
          <m:e>
            <m:r>
              <m:t>x</m:t>
            </m:r>
          </m:e>
        </m:acc>
      </m:oMath>
      <w:r>
        <w:t xml:space="preserve">. Impide que los conjuntos de indiferencia sean «gruesos» y basta para que el consumidor agote su renta (ley de</w:t>
      </w:r>
      <w:r>
        <w:t xml:space="preserve"> </w:t>
      </w:r>
      <w:r>
        <w:rPr>
          <w:smallCaps/>
        </w:rPr>
        <w:t xml:space="preserve">Walras</w:t>
      </w:r>
      <w:r>
        <w:t xml:space="preserve">).</w:t>
      </w:r>
    </w:p>
    <w:p>
      <w:pPr>
        <w:numPr>
          <w:ilvl w:val="1"/>
          <w:numId w:val="1032"/>
        </w:numPr>
      </w:pPr>
      <w:r>
        <w:rPr>
          <w:i/>
          <w:iCs/>
        </w:rPr>
        <w:t xml:space="preserve">Monotonía</w:t>
      </w:r>
      <w:r>
        <w:t xml:space="preserve">: si una cesta tiene más de</w:t>
      </w:r>
      <w:r>
        <w:t xml:space="preserve"> </w:t>
      </w:r>
      <w:r>
        <w:rPr>
          <w:i/>
          <w:iCs/>
        </w:rPr>
        <w:t xml:space="preserve">todos</w:t>
      </w:r>
      <w:r>
        <w:t xml:space="preserve"> </w:t>
      </w:r>
      <w:r>
        <w:t xml:space="preserve">los bienes que otra, es estrictamente preferida:</w:t>
      </w:r>
      <w:r>
        <w:t xml:space="preserve"> </w:t>
      </w: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oMath>
      <w:r>
        <w:t xml:space="preserve">. Implica la insaciabilidad local; las curvas de indiferencia son no crecientes (pueden tener tramos horizontales o verticales) y las mejores están al nordeste.</w:t>
      </w:r>
    </w:p>
    <w:p>
      <w:pPr>
        <w:numPr>
          <w:ilvl w:val="1"/>
          <w:numId w:val="1032"/>
        </w:numPr>
      </w:pPr>
      <w:r>
        <w:rPr>
          <w:i/>
          <w:iCs/>
        </w:rPr>
        <w:t xml:space="preserve">Monotonía estricta</w:t>
      </w:r>
      <w:r>
        <w:t xml:space="preserve">: basta tener más de</w:t>
      </w:r>
      <w:r>
        <w:t xml:space="preserve"> </w:t>
      </w:r>
      <w:r>
        <w:rPr>
          <w:i/>
          <w:iCs/>
        </w:rPr>
        <w:t xml:space="preserve">algún</w:t>
      </w:r>
      <w:r>
        <w:t xml:space="preserve"> </w:t>
      </w:r>
      <w:r>
        <w:t xml:space="preserve">bien y no menos de ninguno:</w:t>
      </w:r>
      <w:r>
        <w:t xml:space="preserve"> </w:t>
      </w:r>
      <m:oMath>
        <m:acc>
          <m:accPr>
            <m:chr m:val="⃗"/>
          </m:accPr>
          <m:e>
            <m:r>
              <m:t>x</m:t>
            </m:r>
          </m:e>
        </m:acc>
        <m:r>
          <m:rPr>
            <m:sty m:val="p"/>
          </m:rPr>
          <m:t>≥</m:t>
        </m:r>
        <m:acc>
          <m:accPr>
            <m:chr m:val="⃗"/>
          </m:accPr>
          <m:e>
            <m:r>
              <m:t>y</m:t>
            </m:r>
          </m:e>
        </m:acc>
      </m:oMath>
      <w:r>
        <w:t xml:space="preserve">,</w:t>
      </w:r>
      <w:r>
        <w:t xml:space="preserve"> </w:t>
      </w: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oMath>
      <w:r>
        <w:t xml:space="preserve">. Las curvas de indiferencia son</w:t>
      </w:r>
      <w:r>
        <w:t xml:space="preserve"> </w:t>
      </w:r>
      <w:r>
        <w:rPr>
          <w:i/>
          <w:iCs/>
        </w:rPr>
        <w:t xml:space="preserve">estrictamente decrecientes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def. 3.B.2 y 3.B.3)</w:t>
      </w:r>
      <w:r>
        <w:t xml:space="preserve">.</w:t>
      </w:r>
    </w:p>
    <w:p>
      <w:pPr>
        <w:numPr>
          <w:ilvl w:val="0"/>
          <w:numId w:val="1000"/>
        </w:numPr>
      </w:pPr>
      <w:r>
        <w:t xml:space="preserve">Cada grado implica los anteriores: monotonía estricta</w:t>
      </w:r>
      <w:r>
        <w:t xml:space="preserve"> </w:t>
      </w:r>
      <m:oMath>
        <m:r>
          <m:rPr>
            <m:sty m:val="p"/>
          </m:rPr>
          <m:t>⇒</m:t>
        </m:r>
      </m:oMath>
      <w:r>
        <w:t xml:space="preserve"> </w:t>
      </w:r>
      <w:r>
        <w:t xml:space="preserve">monotonía</w:t>
      </w:r>
      <w:r>
        <w:t xml:space="preserve"> </w:t>
      </w:r>
      <m:oMath>
        <m:r>
          <m:rPr>
            <m:sty m:val="p"/>
          </m:rPr>
          <m:t>⇒</m:t>
        </m:r>
      </m:oMath>
      <w:r>
        <w:t xml:space="preserve"> </w:t>
      </w:r>
      <w:r>
        <w:t xml:space="preserve">insaciabilidad local</w:t>
      </w:r>
      <w:r>
        <w:t xml:space="preserve"> </w:t>
      </w:r>
      <m:oMath>
        <m:r>
          <m:rPr>
            <m:sty m:val="p"/>
          </m:rPr>
          <m:t>⇒</m:t>
        </m:r>
      </m:oMath>
      <w:r>
        <w:t xml:space="preserve"> </w:t>
      </w:r>
      <w:r>
        <w:t xml:space="preserve">no saturación global.</w:t>
      </w:r>
    </w:p>
    <w:p>
      <w:pPr>
        <w:numPr>
          <w:ilvl w:val="0"/>
          <w:numId w:val="1030"/>
        </w:numPr>
      </w:pPr>
      <w:r>
        <w:rPr>
          <w:b/>
          <w:bCs/>
        </w:rPr>
        <w:t xml:space="preserve">Convexidad</w:t>
      </w:r>
      <w:r>
        <w:t xml:space="preserve">: el conjunto de contorno superior</w:t>
      </w:r>
      <w:r>
        <w:t xml:space="preserve"> </w:t>
      </w:r>
      <m:oMath>
        <m:r>
          <m:rPr>
            <m:sty m:val="p"/>
          </m:rPr>
          <m:t>{</m:t>
        </m:r>
        <m:acc>
          <m:accPr>
            <m:chr m:val="⃗"/>
          </m:accPr>
          <m:e>
            <m:r>
              <m:t>x</m:t>
            </m:r>
          </m:e>
        </m:acc>
        <m:r>
          <m:rPr>
            <m:sty m:val="p"/>
          </m:rPr>
          <m:t>∈</m:t>
        </m:r>
        <m:r>
          <m:t>S</m:t>
        </m:r>
        <m:r>
          <m:rPr>
            <m:sty m:val="p"/>
          </m:rPr>
          <m:t>:</m:t>
        </m:r>
        <m:acc>
          <m:accPr>
            <m:chr m:val="⃗"/>
          </m:accPr>
          <m:e>
            <m:r>
              <m:t>x</m:t>
            </m:r>
          </m:e>
        </m:acc>
        <m:r>
          <m:rPr>
            <m:sty m:val="p"/>
          </m:rPr>
          <m:t>≽</m:t>
        </m:r>
        <m:sSup>
          <m:e>
            <m:acc>
              <m:accPr>
                <m:chr m:val="⃗"/>
              </m:accPr>
              <m:e>
                <m:r>
                  <m:t>x</m:t>
                </m:r>
              </m:e>
            </m:acc>
          </m:e>
          <m:sup>
            <m:r>
              <m:t>0</m:t>
            </m:r>
          </m:sup>
        </m:sSup>
        <m:r>
          <m:rPr>
            <m:sty m:val="p"/>
          </m:rPr>
          <m:t>}</m:t>
        </m:r>
      </m:oMath>
      <w:r>
        <w:t xml:space="preserve"> </w:t>
      </w:r>
      <w:r>
        <w:t xml:space="preserve">es convexo; es decir, si</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y</w:t>
      </w:r>
      <w:r>
        <w:t xml:space="preserve"> </w:t>
      </w:r>
      <m:oMath>
        <m:sSup>
          <m:e>
            <m:acc>
              <m:accPr>
                <m:chr m:val="⃗"/>
              </m:accPr>
              <m:e>
                <m:r>
                  <m:t>x</m:t>
                </m:r>
              </m:e>
            </m:acc>
          </m:e>
          <m:sup>
            <m:r>
              <m:t>2</m:t>
            </m:r>
          </m:sup>
        </m:sSup>
        <m:r>
          <m:rPr>
            <m:sty m:val="p"/>
          </m:rPr>
          <m:t>≽</m:t>
        </m:r>
        <m:sSup>
          <m:e>
            <m:acc>
              <m:accPr>
                <m:chr m:val="⃗"/>
              </m:accPr>
              <m:e>
                <m:r>
                  <m:t>x</m:t>
                </m:r>
              </m:e>
            </m:acc>
          </m:e>
          <m:sup>
            <m:r>
              <m:t>0</m:t>
            </m:r>
          </m:sup>
        </m:sSup>
      </m:oMath>
      <w:r>
        <w:t xml:space="preserve">, entonces</w:t>
      </w:r>
      <w:r>
        <w:t xml:space="preserve"> </w:t>
      </w:r>
      <m:oMath>
        <m:r>
          <m:t>τ</m:t>
        </m:r>
        <m:sSup>
          <m:e>
            <m:acc>
              <m:accPr>
                <m:chr m:val="⃗"/>
              </m:accPr>
              <m:e>
                <m:r>
                  <m:t>x</m:t>
                </m:r>
              </m:e>
            </m:acc>
          </m:e>
          <m:sup>
            <m:r>
              <m:t>1</m:t>
            </m:r>
          </m:sup>
        </m:sSup>
        <m:r>
          <m:rPr>
            <m:sty m:val="p"/>
          </m:rPr>
          <m:t>+</m:t>
        </m:r>
        <m:d>
          <m:dPr>
            <m:begChr m:val="("/>
            <m:sepChr m:val=""/>
            <m:endChr m:val=")"/>
            <m:grow/>
          </m:dPr>
          <m:e>
            <m:r>
              <m:t>1</m:t>
            </m:r>
            <m:r>
              <m:rPr>
                <m:sty m:val="p"/>
              </m:rPr>
              <m:t>−</m:t>
            </m:r>
            <m:r>
              <m:t>τ</m:t>
            </m:r>
          </m:e>
        </m:d>
        <m:sSup>
          <m:e>
            <m:acc>
              <m:accPr>
                <m:chr m:val="⃗"/>
              </m:accPr>
              <m:e>
                <m:r>
                  <m:t>x</m:t>
                </m:r>
              </m:e>
            </m:acc>
          </m:e>
          <m:sup>
            <m:r>
              <m:t>2</m:t>
            </m:r>
          </m:sup>
        </m:sSup>
        <m:r>
          <m:rPr>
            <m:sty m:val="p"/>
          </m:rPr>
          <m:t>≽</m:t>
        </m:r>
        <m:sSup>
          <m:e>
            <m:acc>
              <m:accPr>
                <m:chr m:val="⃗"/>
              </m:accPr>
              <m:e>
                <m:r>
                  <m:t>x</m:t>
                </m:r>
              </m:e>
            </m:acc>
          </m:e>
          <m:sup>
            <m:r>
              <m:t>0</m:t>
            </m:r>
          </m:sup>
        </m:sSup>
      </m:oMath>
      <w:r>
        <w:t xml:space="preserve"> </w:t>
      </w:r>
      <w:r>
        <w:t xml:space="preserve">para todo</w:t>
      </w:r>
      <w:r>
        <w:t xml:space="preserve"> </w:t>
      </w:r>
      <m:oMath>
        <m:r>
          <m:t>τ</m:t>
        </m:r>
        <m:r>
          <m:rPr>
            <m:sty m:val="p"/>
          </m:rPr>
          <m:t>∈</m:t>
        </m:r>
        <m:d>
          <m:dPr>
            <m:begChr m:val="["/>
            <m:sepChr m:val=""/>
            <m:endChr m:val="]"/>
            <m:grow/>
          </m:dPr>
          <m:e>
            <m:r>
              <m:t>0</m:t>
            </m:r>
            <m:r>
              <m:rPr>
                <m:sty m:val="p"/>
              </m:rPr>
              <m:t>,</m:t>
            </m:r>
            <m:r>
              <m:t>1</m:t>
            </m:r>
          </m:e>
        </m:d>
      </m:oMath>
      <w:r>
        <w:t xml:space="preserve">. Expresa la preferencia por la</w:t>
      </w:r>
      <w:r>
        <w:t xml:space="preserve"> </w:t>
      </w:r>
      <w:r>
        <w:rPr>
          <w:i/>
          <w:iCs/>
        </w:rPr>
        <w:t xml:space="preserve">diversificación</w:t>
      </w:r>
      <w:r>
        <w:t xml:space="preserve"> </w:t>
      </w:r>
      <w:r>
        <w:t xml:space="preserve">y hace que la función de utilidad sea cuasicóncava, con lo que las condiciones de primer orden del PMU son también suficientes.</w:t>
      </w:r>
      <w:r>
        <w:rPr>
          <w:rStyle w:val="FootnoteReference"/>
        </w:rPr>
        <w:footnoteReference w:id="59"/>
      </w:r>
      <w:r>
        <w:t xml:space="preserve"> </w:t>
      </w:r>
      <w:r>
        <w:t xml:space="preserve">Aun así, permite tramos rectos en las curvas de indiferencia, y con ellos soluciones múltiples.</w:t>
      </w:r>
    </w:p>
    <w:p>
      <w:pPr>
        <w:numPr>
          <w:ilvl w:val="0"/>
          <w:numId w:val="1000"/>
        </w:numPr>
      </w:pPr>
      <w:r>
        <w:rPr>
          <w:b/>
          <w:bCs/>
        </w:rPr>
        <w:t xml:space="preserve">6</w:t>
      </w:r>
      <m:oMath>
        <m:r>
          <m:rPr>
            <m:sty m:val="p"/>
          </m:rPr>
          <m:t>′</m:t>
        </m:r>
      </m:oMath>
      <w:r>
        <w:rPr>
          <w:b/>
          <w:bCs/>
        </w:rPr>
        <w:t xml:space="preserve">. Convexidad estricta</w:t>
      </w:r>
      <w:r>
        <w:t xml:space="preserve">: si</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entonces</w:t>
      </w:r>
      <w:r>
        <w:t xml:space="preserve"> </w:t>
      </w:r>
      <m:oMath>
        <m:r>
          <m:t>τ</m:t>
        </m:r>
        <m:sSup>
          <m:e>
            <m:acc>
              <m:accPr>
                <m:chr m:val="⃗"/>
              </m:accPr>
              <m:e>
                <m:r>
                  <m:t>x</m:t>
                </m:r>
              </m:e>
            </m:acc>
          </m:e>
          <m:sup>
            <m:r>
              <m:t>1</m:t>
            </m:r>
          </m:sup>
        </m:sSup>
        <m:r>
          <m:rPr>
            <m:sty m:val="p"/>
          </m:rPr>
          <m:t>+</m:t>
        </m:r>
        <m:d>
          <m:dPr>
            <m:begChr m:val="("/>
            <m:sepChr m:val=""/>
            <m:endChr m:val=")"/>
            <m:grow/>
          </m:dPr>
          <m:e>
            <m:r>
              <m:t>1</m:t>
            </m:r>
            <m:r>
              <m:rPr>
                <m:sty m:val="p"/>
              </m:rPr>
              <m:t>−</m:t>
            </m:r>
            <m:r>
              <m:t>τ</m:t>
            </m:r>
          </m:e>
        </m:d>
        <m:sSup>
          <m:e>
            <m:acc>
              <m:accPr>
                <m:chr m:val="⃗"/>
              </m:accPr>
              <m:e>
                <m:r>
                  <m:t>x</m:t>
                </m:r>
              </m:e>
            </m:acc>
          </m:e>
          <m:sup>
            <m:r>
              <m:t>0</m:t>
            </m:r>
          </m:sup>
        </m:sSup>
        <m:r>
          <m:rPr>
            <m:sty m:val="p"/>
          </m:rPr>
          <m:t>≻</m:t>
        </m:r>
        <m:sSup>
          <m:e>
            <m:acc>
              <m:accPr>
                <m:chr m:val="⃗"/>
              </m:accPr>
              <m:e>
                <m:r>
                  <m:t>x</m:t>
                </m:r>
              </m:e>
            </m:acc>
          </m:e>
          <m:sup>
            <m:r>
              <m:t>0</m:t>
            </m:r>
          </m:sup>
        </m:sSup>
      </m:oMath>
      <w:r>
        <w:t xml:space="preserve"> </w:t>
      </w:r>
      <w:r>
        <w:t xml:space="preserve">para todo</w:t>
      </w:r>
      <w:r>
        <w:t xml:space="preserve"> </w:t>
      </w:r>
      <m:oMath>
        <m:r>
          <m:t>τ</m:t>
        </m:r>
        <m:r>
          <m:rPr>
            <m:sty m:val="p"/>
          </m:rPr>
          <m:t>∈</m:t>
        </m:r>
        <m:d>
          <m:dPr>
            <m:begChr m:val="("/>
            <m:sepChr m:val=""/>
            <m:endChr m:val=")"/>
            <m:grow/>
          </m:dPr>
          <m:e>
            <m:r>
              <m:t>0</m:t>
            </m:r>
            <m:r>
              <m:rPr>
                <m:sty m:val="p"/>
              </m:rPr>
              <m:t>,</m:t>
            </m:r>
            <m:r>
              <m:t>1</m:t>
            </m:r>
          </m:e>
        </m:d>
      </m:oMath>
      <w:r>
        <w:t xml:space="preserve">. Elimina los tramos rectos y garantiza que la demanda sea única.</w:t>
      </w:r>
      <w:r>
        <w:rPr>
          <w:rStyle w:val="FootnoteReference"/>
        </w:rPr>
        <w:footnoteReference w:id="60"/>
      </w:r>
    </w:p>
    <w:p>
      <w:pPr>
        <w:numPr>
          <w:ilvl w:val="0"/>
          <w:numId w:val="1030"/>
        </w:numPr>
      </w:pPr>
      <w:r>
        <w:rPr>
          <w:b/>
          <w:bCs/>
        </w:rPr>
        <w:t xml:space="preserve">Diferenciabilidad</w:t>
      </w:r>
      <w:r>
        <w:t xml:space="preserve">: la curva de indiferencia tiene una única pendiente en cada punto; se eliminan los vértices. No es un axioma sobre el comportamiento, sino un supuesto de conveniencia técnica: permite usar el cálculo diferencial.</w:t>
      </w:r>
    </w:p>
    <w:p>
      <w:pPr>
        <w:pStyle w:val="Notaalopositor"/>
      </w:pPr>
      <w:r>
        <w:rPr>
          <w:b/>
          <w:bCs/>
        </w:rPr>
        <w:t xml:space="preserve">Nota al opositor. </w:t>
      </w:r>
      <w:r>
        <w:t xml:space="preserve">La convexidad de las curvas de indiferencia</w:t>
      </w:r>
      <w:r>
        <w:t xml:space="preserve"> </w:t>
      </w:r>
      <w:r>
        <w:rPr>
          <w:i/>
          <w:iCs/>
        </w:rPr>
        <w:t xml:space="preserve">no</w:t>
      </w:r>
      <w:r>
        <w:t xml:space="preserve"> </w:t>
      </w:r>
      <w:r>
        <w:t xml:space="preserve">exige utilidades marginales decrecientes, ni estas la garantizan: con 2 bienes, si</w:t>
      </w:r>
      <w:r>
        <w:t xml:space="preserve"> </w:t>
      </w:r>
      <m:oMath>
        <m:sSub>
          <m:e>
            <m:r>
              <m:t>U</m:t>
            </m:r>
          </m:e>
          <m:sub>
            <m:r>
              <m:t>11</m:t>
            </m:r>
          </m:sub>
        </m:sSub>
        <m:r>
          <m:rPr>
            <m:sty m:val="p"/>
          </m:rPr>
          <m:t>,</m:t>
        </m:r>
        <m:sSub>
          <m:e>
            <m:r>
              <m:t>U</m:t>
            </m:r>
          </m:e>
          <m:sub>
            <m:r>
              <m:t>22</m:t>
            </m:r>
          </m:sub>
        </m:sSub>
        <m:r>
          <m:rPr>
            <m:sty m:val="p"/>
          </m:rPr>
          <m:t>&lt;</m:t>
        </m:r>
        <m:r>
          <m:t>0</m:t>
        </m:r>
      </m:oMath>
      <w:r>
        <w:t xml:space="preserve"> </w:t>
      </w:r>
      <w:r>
        <w:t xml:space="preserve">las curvas son convexas cuando además</w:t>
      </w:r>
      <w:r>
        <w:t xml:space="preserve"> </w:t>
      </w:r>
      <m:oMath>
        <m:sSub>
          <m:e>
            <m:r>
              <m:t>U</m:t>
            </m:r>
          </m:e>
          <m:sub>
            <m:r>
              <m:t>12</m:t>
            </m:r>
          </m:sub>
        </m:sSub>
        <m:r>
          <m:rPr>
            <m:sty m:val="p"/>
          </m:rPr>
          <m:t>≥</m:t>
        </m:r>
        <m:r>
          <m:t>0</m:t>
        </m:r>
      </m:oMath>
      <w:r>
        <w:t xml:space="preserve">, pero pueden no serlo si</w:t>
      </w:r>
      <w:r>
        <w:t xml:space="preserve"> </w:t>
      </w:r>
      <m:oMath>
        <m:sSub>
          <m:e>
            <m:r>
              <m:t>U</m:t>
            </m:r>
          </m:e>
          <m:sub>
            <m:r>
              <m:t>12</m:t>
            </m:r>
          </m:sub>
        </m:sSub>
      </m:oMath>
      <w:r>
        <w:t xml:space="preserve"> </w:t>
      </w:r>
      <w:r>
        <w:t xml:space="preserve">es muy negativa. Además, la utilidad marginal decreciente no es una propiedad ordinal:</w:t>
      </w:r>
      <w:r>
        <w:t xml:space="preserve"> </w:t>
      </w:r>
      <m:oMath>
        <m:r>
          <m:t>U</m:t>
        </m:r>
        <m:r>
          <m:rPr>
            <m:sty m:val="p"/>
          </m:rPr>
          <m:t>=</m:t>
        </m:r>
        <m:sSub>
          <m:e>
            <m:r>
              <m:t>x</m:t>
            </m:r>
          </m:e>
          <m:sub>
            <m:r>
              <m:t>1</m:t>
            </m:r>
          </m:sub>
        </m:sSub>
        <m:sSub>
          <m:e>
            <m:r>
              <m:t>x</m:t>
            </m:r>
          </m:e>
          <m:sub>
            <m:r>
              <m:t>2</m:t>
            </m:r>
          </m:sub>
        </m:sSub>
      </m:oMath>
      <w:r>
        <w:t xml:space="preserve"> </w:t>
      </w:r>
      <w:r>
        <w:t xml:space="preserve">tiene utilidades marginales constantes en cada bien y</w:t>
      </w:r>
      <w:r>
        <w:t xml:space="preserve"> </w:t>
      </w:r>
      <m:oMath>
        <m:r>
          <m:t>U</m:t>
        </m:r>
        <m:r>
          <m:rPr>
            <m:sty m:val="p"/>
          </m:rPr>
          <m:t>=</m:t>
        </m:r>
        <m:sSup>
          <m:e>
            <m:d>
              <m:dPr>
                <m:begChr m:val="("/>
                <m:sepChr m:val=""/>
                <m:endChr m:val=")"/>
                <m:grow/>
              </m:dPr>
              <m:e>
                <m:sSub>
                  <m:e>
                    <m:r>
                      <m:t>x</m:t>
                    </m:r>
                  </m:e>
                  <m:sub>
                    <m:r>
                      <m:t>1</m:t>
                    </m:r>
                  </m:sub>
                </m:sSub>
                <m:sSub>
                  <m:e>
                    <m:r>
                      <m:t>x</m:t>
                    </m:r>
                  </m:e>
                  <m:sub>
                    <m:r>
                      <m:t>2</m:t>
                    </m:r>
                  </m:sub>
                </m:sSub>
              </m:e>
            </m:d>
          </m:e>
          <m:sup>
            <m:r>
              <m:t>2</m:t>
            </m:r>
          </m:sup>
        </m:sSup>
      </m:oMath>
      <w:r>
        <w:t xml:space="preserve"> </w:t>
      </w:r>
      <w:r>
        <w:t xml:space="preserve">crecientes, y ambas representan las mismas preferencias convexas. Lo que importa es que la relación marginal de sustitución sea decreciente.</w:t>
      </w:r>
    </w:p>
    <w:bookmarkStart w:id="64" w:name="fig:axiomas-curva-indiferencia"/>
    <w:p>
      <w:pPr>
        <w:pStyle w:val="ImageCaption"/>
      </w:pPr>
      <w:r>
        <w:t xml:space="preserve">Gráfico 5.–</w:t>
      </w:r>
      <w:r>
        <w:t xml:space="preserve"> </w:t>
      </w:r>
      <w:r>
        <w:t xml:space="preserve">Lo que garantiza cada axioma sobre los conjuntos de indiferencia: los axiomas 1-4 bastan para que exista la función de utilidad; 5 y 6 le dan sus propiedades, y 6</w:t>
      </w:r>
      <m:oMath>
        <m:r>
          <m:rPr>
            <m:sty m:val="p"/>
          </m:rPr>
          <m:t>′</m:t>
        </m:r>
      </m:oMath>
      <w:r>
        <w:t xml:space="preserve"> </w:t>
      </w:r>
      <w:r>
        <w:t xml:space="preserve">y 7 simplifican</w:t>
      </w:r>
    </w:p>
    <w:p>
      <w:pPr>
        <w:pStyle w:val="CaptionedFigure"/>
      </w:pPr>
      <w:r>
        <w:drawing>
          <wp:inline>
            <wp:extent cx="5073650" cy="3950814"/>
            <wp:effectExtent b="0" l="0" r="0" t="0"/>
            <wp:docPr descr="" title="" id="62" name="Picture"/>
            <a:graphic>
              <a:graphicData uri="http://schemas.openxmlformats.org/drawingml/2006/picture">
                <pic:pic>
                  <pic:nvPicPr>
                    <pic:cNvPr descr="C:\Users\vgutierrez\Documents\src\victorgutierrezmarcos.github.io-revision\oposicion\temario\fuentes\3A08\graficos/axiomas-curva-indiferencia.png" id="63" name="Picture"/>
                    <pic:cNvPicPr>
                      <a:picLocks noChangeArrowheads="1" noChangeAspect="1"/>
                    </pic:cNvPicPr>
                  </pic:nvPicPr>
                  <pic:blipFill>
                    <a:blip r:embed="rId61"/>
                    <a:stretch>
                      <a:fillRect/>
                    </a:stretch>
                  </pic:blipFill>
                  <pic:spPr bwMode="auto">
                    <a:xfrm>
                      <a:off x="0" y="0"/>
                      <a:ext cx="5073650" cy="3950814"/>
                    </a:xfrm>
                    <a:prstGeom prst="rect">
                      <a:avLst/>
                    </a:prstGeom>
                    <a:noFill/>
                    <a:ln w="9525">
                      <a:noFill/>
                      <a:headEnd/>
                      <a:tailEnd/>
                    </a:ln>
                  </pic:spPr>
                </pic:pic>
              </a:graphicData>
            </a:graphic>
          </wp:inline>
        </w:drawing>
      </w:r>
    </w:p>
    <w:bookmarkEnd w:id="64"/>
    <w:p>
      <w:pPr>
        <w:pStyle w:val="Piedeimagen"/>
      </w:pPr>
      <w:r>
        <w:t xml:space="preserve">Fuente: elaboración propia basada en</w:t>
      </w:r>
      <w:r>
        <w:t xml:space="preserve"> </w:t>
      </w:r>
      <w:r>
        <w:rPr>
          <w:smallCaps/>
        </w:rPr>
        <w:t xml:space="preserve">Segura</w:t>
      </w:r>
      <w:r>
        <w:t xml:space="preserve"> </w:t>
      </w:r>
      <w:r>
        <w:t xml:space="preserve">(</w:t>
      </w:r>
      <w:hyperlink w:anchor="ref-Segura1986Analisis">
        <w:r>
          <w:rPr>
            <w:rStyle w:val="Hyperlink"/>
          </w:rPr>
          <w:t xml:space="preserve">1996</w:t>
        </w:r>
      </w:hyperlink>
      <w:r>
        <w:t xml:space="preserve">)</w:t>
      </w:r>
      <w:r>
        <w:t xml:space="preserve">.</w:t>
      </w:r>
    </w:p>
    <w:p>
      <w:pPr>
        <w:numPr>
          <w:ilvl w:val="0"/>
          <w:numId w:val="1033"/>
        </w:numPr>
      </w:pPr>
      <w:r>
        <w:t xml:space="preserve">En resumen: con los axiomas 1 a 4 existe una función de utilidad continua; si además se cumplen los demás, las preferencias son</w:t>
      </w:r>
      <w:r>
        <w:t xml:space="preserve"> </w:t>
      </w:r>
      <w:r>
        <w:rPr>
          <w:b/>
          <w:bCs/>
        </w:rPr>
        <w:t xml:space="preserve">regulares</w:t>
      </w:r>
      <w:r>
        <w:t xml:space="preserve"> </w:t>
      </w:r>
      <w:r>
        <w:t xml:space="preserve">(de buen comportamiento) y también lo será la función de utilidad que las represente: creciente, (estrictamente) cuasicóncava y diferenciable.</w:t>
      </w:r>
    </w:p>
    <w:bookmarkEnd w:id="65"/>
    <w:bookmarkStart w:id="79" w:name="función-de-utilidad"/>
    <w:p>
      <w:pPr>
        <w:pStyle w:val="Heading4"/>
      </w:pPr>
      <w:r>
        <w:t xml:space="preserve">Función de utilidad</w:t>
      </w:r>
    </w:p>
    <w:p>
      <w:pPr>
        <w:keepNext/>
        <w:numPr>
          <w:ilvl w:val="0"/>
          <w:numId w:val="1034"/>
        </w:numPr>
      </w:pPr>
      <w:r>
        <w:t xml:space="preserve">Históricamente, «utilidad» designaba las sensaciones subjetivas (satisfacción, placer, cese de necesidades) que produce el consumo. A finales del siglo XIX se pensaba que podía medirse como se mide el peso, restar cantidades de utilidad y estudiar cómo varían, de donde surge la «ley de la utilidad marginal decreciente». Esa postura se fue abandonando conforme avanzaba la teoría.</w:t>
      </w:r>
      <w:r>
        <w:rPr>
          <w:rStyle w:val="FootnoteReference"/>
        </w:rPr>
        <w:footnoteReference w:id="66"/>
      </w:r>
    </w:p>
    <w:p>
      <w:pPr>
        <w:numPr>
          <w:ilvl w:val="1"/>
          <w:numId w:val="1035"/>
        </w:numPr>
      </w:pPr>
      <w:r>
        <w:t xml:space="preserve">Hoy se acepta que la utilidad es</w:t>
      </w:r>
      <w:r>
        <w:t xml:space="preserve"> </w:t>
      </w:r>
      <w:r>
        <w:rPr>
          <w:b/>
          <w:bCs/>
        </w:rPr>
        <w:t xml:space="preserve">ordinal</w:t>
      </w:r>
      <w:r>
        <w:t xml:space="preserve">: solo importa el orden que asigna a las cestas, y cualquier transformación creciente la representa igual. Una utilidad es</w:t>
      </w:r>
      <w:r>
        <w:t xml:space="preserve"> </w:t>
      </w:r>
      <w:r>
        <w:rPr>
          <w:b/>
          <w:bCs/>
        </w:rPr>
        <w:t xml:space="preserve">cardinal</w:t>
      </w:r>
      <w:r>
        <w:t xml:space="preserve"> </w:t>
      </w:r>
      <w:r>
        <w:t xml:space="preserve">si también importan las diferencias (solo admite transformaciones afines positivas), como la utilidad esperada de</w:t>
      </w:r>
      <w:r>
        <w:t xml:space="preserve"> </w:t>
      </w:r>
      <w:r>
        <w:rPr>
          <w:smallCaps/>
        </w:rPr>
        <w:t xml:space="preserve">von Neumann</w:t>
      </w:r>
      <w:r>
        <w:t xml:space="preserve"> </w:t>
      </w:r>
      <w:r>
        <w:t xml:space="preserve">y</w:t>
      </w:r>
      <w:r>
        <w:t xml:space="preserve"> </w:t>
      </w:r>
      <w:r>
        <w:rPr>
          <w:smallCaps/>
        </w:rPr>
        <w:t xml:space="preserve">Morgenstern</w:t>
      </w:r>
      <w:r>
        <w:t xml:space="preserve"> </w:t>
      </w:r>
      <w:r>
        <w:rPr>
          <w:rStyle w:val="Referenciaatema"/>
        </w:rPr>
        <w:t xml:space="preserve">[ver tema 3.A.10]</w:t>
      </w:r>
      <w:r>
        <w:t xml:space="preserve">.</w:t>
      </w:r>
    </w:p>
    <w:p>
      <w:pPr>
        <w:numPr>
          <w:ilvl w:val="1"/>
          <w:numId w:val="1035"/>
        </w:numPr>
      </w:pPr>
      <w:r>
        <w:t xml:space="preserve">Para construir la teoría de la elección basta con el conjunto de curvas de indiferencia. Pero es útil tener una función que asigne a cada cesta un número que indique su lugar en la ordenación, porque permite resolver el problema del consumidor con los métodos de maximización condicionada.</w:t>
      </w:r>
    </w:p>
    <w:p>
      <w:pPr>
        <w:numPr>
          <w:ilvl w:val="0"/>
          <w:numId w:val="1034"/>
        </w:numPr>
      </w:pPr>
      <w:r>
        <w:t xml:space="preserve">La</w:t>
      </w:r>
      <w:r>
        <w:t xml:space="preserve"> </w:t>
      </w:r>
      <w:r>
        <w:rPr>
          <w:b/>
          <w:bCs/>
        </w:rPr>
        <w:t xml:space="preserve">función de utilidad</w:t>
      </w:r>
      <w:r>
        <w:t xml:space="preserve"> </w:t>
      </w:r>
      <w:r>
        <w:t xml:space="preserve">es una función</w:t>
      </w:r>
      <w:r>
        <w:t xml:space="preserve"> </w:t>
      </w:r>
      <m:oMath>
        <m:r>
          <m:t>U</m:t>
        </m:r>
        <m:r>
          <m:rPr>
            <m:sty m:val="p"/>
          </m:rPr>
          <m:t>:</m:t>
        </m:r>
        <m:r>
          <m:t>S</m:t>
        </m:r>
        <m:r>
          <m:rPr>
            <m:sty m:val="p"/>
          </m:rPr>
          <m:t>→</m:t>
        </m:r>
        <m:r>
          <m:rPr>
            <m:sty m:val="p"/>
            <m:scr m:val="double-struck"/>
          </m:rPr>
          <m:t>R</m:t>
        </m:r>
      </m:oMath>
      <w:r>
        <w:t xml:space="preserve"> </w:t>
      </w:r>
      <w:r>
        <w:t xml:space="preserve">que asigna a cada cesta un número real y</w:t>
      </w:r>
      <w:r>
        <w:t xml:space="preserve"> </w:t>
      </w:r>
      <w:r>
        <w:rPr>
          <w:i/>
          <w:iCs/>
        </w:rPr>
        <w:t xml:space="preserve">representa las preferencias</w:t>
      </w:r>
      <w:r>
        <w:t xml:space="preserve">:</w:t>
      </w:r>
      <w:r>
        <w:rPr>
          <w:rStyle w:val="FootnoteReference"/>
        </w:rPr>
        <w:footnoteReference w:id="67"/>
      </w:r>
    </w:p>
    <w:p>
      <w:pPr>
        <w:pStyle w:val="BodyText"/>
        <w:keepNext/>
      </w:pPr>
      <m:oMathPara>
        <m:oMathParaPr>
          <m:jc m:val="center"/>
        </m:oMathParaPr>
        <m:oMath>
          <m:r>
            <m:rPr>
              <m:sty m:val="p"/>
            </m:rPr>
            <m:t>∀</m:t>
          </m:r>
          <m:sSup>
            <m:e>
              <m:acc>
                <m:accPr>
                  <m:chr m:val="⃗"/>
                </m:accPr>
                <m:e>
                  <m:r>
                    <m:t>x</m:t>
                  </m:r>
                </m:e>
              </m:acc>
            </m:e>
            <m:sup>
              <m:r>
                <m:t>1</m:t>
              </m:r>
            </m:sup>
          </m:sSup>
          <m:r>
            <m:rPr>
              <m:sty m:val="p"/>
            </m:rPr>
            <m:t>,</m:t>
          </m:r>
          <m:sSup>
            <m:e>
              <m:acc>
                <m:accPr>
                  <m:chr m:val="⃗"/>
                </m:accPr>
                <m:e>
                  <m:r>
                    <m:t>x</m:t>
                  </m:r>
                </m:e>
              </m:acc>
            </m:e>
            <m:sup>
              <m:r>
                <m:t>2</m:t>
              </m:r>
            </m:sup>
          </m:sSup>
          <m:r>
            <m:rPr>
              <m:sty m:val="p"/>
            </m:rPr>
            <m:t>∈</m:t>
          </m:r>
          <m:r>
            <m:t>S</m:t>
          </m:r>
          <m:r>
            <m:rPr>
              <m:sty m:val="p"/>
            </m:rPr>
            <m:t>:</m:t>
          </m:r>
          <m:r>
            <m:t> </m:t>
          </m:r>
          <m:sSup>
            <m:e>
              <m:acc>
                <m:accPr>
                  <m:chr m:val="⃗"/>
                </m:accPr>
                <m:e>
                  <m:r>
                    <m:t>x</m:t>
                  </m:r>
                </m:e>
              </m:acc>
            </m:e>
            <m:sup>
              <m:r>
                <m:t>1</m:t>
              </m:r>
            </m:sup>
          </m:sSup>
          <m:r>
            <m:rPr>
              <m:sty m:val="p"/>
            </m:rPr>
            <m:t>≽</m:t>
          </m:r>
          <m:sSup>
            <m:e>
              <m:acc>
                <m:accPr>
                  <m:chr m:val="⃗"/>
                </m:accPr>
                <m:e>
                  <m:r>
                    <m:t>x</m:t>
                  </m:r>
                </m:e>
              </m:acc>
            </m:e>
            <m:sup>
              <m:r>
                <m:t>2</m:t>
              </m:r>
            </m:sup>
          </m:sSup>
          <m:r>
            <m:rPr>
              <m:sty m:val="p"/>
            </m:rPr>
            <m:t>⇔</m:t>
          </m:r>
          <m:r>
            <m:t>U</m:t>
          </m:r>
          <m:d>
            <m:dPr>
              <m:begChr m:val="("/>
              <m:sepChr m:val=""/>
              <m:endChr m:val=")"/>
              <m:grow/>
            </m:dPr>
            <m:e>
              <m:sSup>
                <m:e>
                  <m:acc>
                    <m:accPr>
                      <m:chr m:val="⃗"/>
                    </m:accPr>
                    <m:e>
                      <m:r>
                        <m:t>x</m:t>
                      </m:r>
                    </m:e>
                  </m:acc>
                </m:e>
                <m:sup>
                  <m:r>
                    <m:t>1</m:t>
                  </m:r>
                </m:sup>
              </m:sSup>
            </m:e>
          </m:d>
          <m:r>
            <m:rPr>
              <m:sty m:val="p"/>
            </m:rPr>
            <m:t>≥</m:t>
          </m:r>
          <m:r>
            <m:t>U</m:t>
          </m:r>
          <m:d>
            <m:dPr>
              <m:begChr m:val="("/>
              <m:sepChr m:val=""/>
              <m:endChr m:val=")"/>
              <m:grow/>
            </m:dPr>
            <m:e>
              <m:sSup>
                <m:e>
                  <m:acc>
                    <m:accPr>
                      <m:chr m:val="⃗"/>
                    </m:accPr>
                    <m:e>
                      <m:r>
                        <m:t>x</m:t>
                      </m:r>
                    </m:e>
                  </m:acc>
                </m:e>
                <m:sup>
                  <m:r>
                    <m:t>2</m:t>
                  </m:r>
                </m:sup>
              </m:sSup>
            </m:e>
          </m:d>
          <m:r>
            <m:rPr>
              <m:sty m:val="p"/>
            </m:rPr>
            <m:t>.</m:t>
          </m:r>
        </m:oMath>
      </m:oMathPara>
    </w:p>
    <w:p>
      <w:pPr>
        <w:numPr>
          <w:ilvl w:val="1"/>
          <w:numId w:val="1036"/>
        </w:numPr>
      </w:pPr>
      <w:r>
        <w:rPr>
          <w:i/>
          <w:iCs/>
        </w:rPr>
        <w:t xml:space="preserve">Interpretación</w:t>
      </w:r>
      <w:r>
        <w:t xml:space="preserve">:</w:t>
      </w:r>
      <w:r>
        <w:t xml:space="preserve"> </w:t>
      </w:r>
      <m:oMath>
        <m:r>
          <m:t>U</m:t>
        </m:r>
      </m:oMath>
      <w:r>
        <w:t xml:space="preserve"> </w:t>
      </w:r>
      <w:r>
        <w:t xml:space="preserve">es una «numeración» de los conjuntos de indiferencia. Asigna el mismo número a todas las cestas de un conjunto de indiferencia (</w:t>
      </w:r>
      <m:oMath>
        <m:sSup>
          <m:e>
            <m:acc>
              <m:accPr>
                <m:chr m:val="⃗"/>
              </m:accPr>
              <m:e>
                <m:r>
                  <m:t>x</m:t>
                </m:r>
              </m:e>
            </m:acc>
          </m:e>
          <m:sup>
            <m:r>
              <m:t>1</m:t>
            </m:r>
          </m:sup>
        </m:sSup>
        <m:r>
          <m:rPr>
            <m:sty m:val="p"/>
          </m:rPr>
          <m:t>∼</m:t>
        </m:r>
        <m:sSup>
          <m:e>
            <m:acc>
              <m:accPr>
                <m:chr m:val="⃗"/>
              </m:accPr>
              <m:e>
                <m:r>
                  <m:t>x</m:t>
                </m:r>
              </m:e>
            </m:acc>
          </m:e>
          <m:sup>
            <m:r>
              <m:t>2</m:t>
            </m:r>
          </m:sup>
        </m:sSup>
        <m:r>
          <m:rPr>
            <m:sty m:val="p"/>
          </m:rPr>
          <m:t>⇔</m:t>
        </m:r>
        <m:r>
          <m:t>U</m:t>
        </m:r>
        <m:d>
          <m:dPr>
            <m:begChr m:val="("/>
            <m:sepChr m:val=""/>
            <m:endChr m:val=")"/>
            <m:grow/>
          </m:dPr>
          <m:e>
            <m:sSup>
              <m:e>
                <m:acc>
                  <m:accPr>
                    <m:chr m:val="⃗"/>
                  </m:accPr>
                  <m:e>
                    <m:r>
                      <m:t>x</m:t>
                    </m:r>
                  </m:e>
                </m:acc>
              </m:e>
              <m:sup>
                <m:r>
                  <m:t>1</m:t>
                </m:r>
              </m:sup>
            </m:sSup>
          </m:e>
        </m:d>
        <m:r>
          <m:rPr>
            <m:sty m:val="p"/>
          </m:rPr>
          <m:t>=</m:t>
        </m:r>
        <m:r>
          <m:t>U</m:t>
        </m:r>
        <m:d>
          <m:dPr>
            <m:begChr m:val="("/>
            <m:sepChr m:val=""/>
            <m:endChr m:val=")"/>
            <m:grow/>
          </m:dPr>
          <m:e>
            <m:sSup>
              <m:e>
                <m:acc>
                  <m:accPr>
                    <m:chr m:val="⃗"/>
                  </m:accPr>
                  <m:e>
                    <m:r>
                      <m:t>x</m:t>
                    </m:r>
                  </m:e>
                </m:acc>
              </m:e>
              <m:sup>
                <m:r>
                  <m:t>2</m:t>
                </m:r>
              </m:sup>
            </m:sSup>
          </m:e>
        </m:d>
      </m:oMath>
      <w:r>
        <w:t xml:space="preserve">) y un número mayor a los conjuntos mejores (</w:t>
      </w:r>
      <m:oMath>
        <m:sSup>
          <m:e>
            <m:acc>
              <m:accPr>
                <m:chr m:val="⃗"/>
              </m:accPr>
              <m:e>
                <m:r>
                  <m:t>x</m:t>
                </m:r>
              </m:e>
            </m:acc>
          </m:e>
          <m:sup>
            <m:r>
              <m:t>1</m:t>
            </m:r>
          </m:sup>
        </m:sSup>
        <m:r>
          <m:rPr>
            <m:sty m:val="p"/>
          </m:rPr>
          <m:t>≻</m:t>
        </m:r>
        <m:sSup>
          <m:e>
            <m:acc>
              <m:accPr>
                <m:chr m:val="⃗"/>
              </m:accPr>
              <m:e>
                <m:r>
                  <m:t>x</m:t>
                </m:r>
              </m:e>
            </m:acc>
          </m:e>
          <m:sup>
            <m:r>
              <m:t>2</m:t>
            </m:r>
          </m:sup>
        </m:sSup>
        <m:r>
          <m:rPr>
            <m:sty m:val="p"/>
          </m:rPr>
          <m:t>⇔</m:t>
        </m:r>
        <m:r>
          <m:t>U</m:t>
        </m:r>
        <m:d>
          <m:dPr>
            <m:begChr m:val="("/>
            <m:sepChr m:val=""/>
            <m:endChr m:val=")"/>
            <m:grow/>
          </m:dPr>
          <m:e>
            <m:sSup>
              <m:e>
                <m:acc>
                  <m:accPr>
                    <m:chr m:val="⃗"/>
                  </m:accPr>
                  <m:e>
                    <m:r>
                      <m:t>x</m:t>
                    </m:r>
                  </m:e>
                </m:acc>
              </m:e>
              <m:sup>
                <m:r>
                  <m:t>1</m:t>
                </m:r>
              </m:sup>
            </m:sSup>
          </m:e>
        </m:d>
        <m:r>
          <m:rPr>
            <m:sty m:val="p"/>
          </m:rPr>
          <m:t>&gt;</m:t>
        </m:r>
        <m:r>
          <m:t>U</m:t>
        </m:r>
        <m:d>
          <m:dPr>
            <m:begChr m:val="("/>
            <m:sepChr m:val=""/>
            <m:endChr m:val=")"/>
            <m:grow/>
          </m:dPr>
          <m:e>
            <m:sSup>
              <m:e>
                <m:acc>
                  <m:accPr>
                    <m:chr m:val="⃗"/>
                  </m:accPr>
                  <m:e>
                    <m:r>
                      <m:t>x</m:t>
                    </m:r>
                  </m:e>
                </m:acc>
              </m:e>
              <m:sup>
                <m:r>
                  <m:t>2</m:t>
                </m:r>
              </m:sup>
            </m:sSup>
          </m:e>
        </m:d>
      </m:oMath>
      <w:r>
        <w:t xml:space="preserve">). El número en sí no mide nada: solo indica el lugar de la cesta en la ordenación.</w:t>
      </w:r>
    </w:p>
    <w:p>
      <w:pPr>
        <w:numPr>
          <w:ilvl w:val="1"/>
          <w:numId w:val="1036"/>
        </w:numPr>
      </w:pPr>
      <w:r>
        <w:rPr>
          <w:i/>
          <w:iCs/>
        </w:rPr>
        <w:t xml:space="preserve">Cómo se obtiene</w:t>
      </w:r>
      <w:r>
        <w:t xml:space="preserve"> </w:t>
      </w:r>
      <w:r>
        <w:t xml:space="preserve">con preferencias monótonas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3.C.1)</w:t>
      </w:r>
      <w:r>
        <w:t xml:space="preserve">: se traza la diagonal</w:t>
      </w:r>
      <w:r>
        <w:t xml:space="preserve"> </w:t>
      </w:r>
      <m:oMath>
        <m:r>
          <m:rPr>
            <m:sty m:val="p"/>
          </m:rPr>
          <m:t>{</m:t>
        </m:r>
        <m:r>
          <m:t>α</m:t>
        </m:r>
        <m:acc>
          <m:accPr>
            <m:chr m:val="⃗"/>
          </m:accPr>
          <m:e>
            <m:r>
              <m:t>e</m:t>
            </m:r>
          </m:e>
        </m:acc>
        <m:r>
          <m:rPr>
            <m:sty m:val="p"/>
          </m:rPr>
          <m:t>:</m:t>
        </m:r>
        <m:r>
          <m:t>α</m:t>
        </m:r>
        <m:r>
          <m:rPr>
            <m:sty m:val="p"/>
          </m:rPr>
          <m:t>≥</m:t>
        </m:r>
        <m:r>
          <m:t>0</m:t>
        </m:r>
        <m:r>
          <m:rPr>
            <m:sty m:val="p"/>
          </m:rPr>
          <m:t>}</m:t>
        </m:r>
      </m:oMath>
      <w:r>
        <w:t xml:space="preserve">, con</w:t>
      </w:r>
      <w:r>
        <w:t xml:space="preserve"> </w:t>
      </w:r>
      <m:oMath>
        <m:acc>
          <m:accPr>
            <m:chr m:val="⃗"/>
          </m:accPr>
          <m:e>
            <m:r>
              <m:t>e</m:t>
            </m:r>
          </m:e>
        </m:acc>
        <m:r>
          <m:rPr>
            <m:sty m:val="p"/>
          </m:rPr>
          <m:t>=</m:t>
        </m:r>
        <m:d>
          <m:dPr>
            <m:begChr m:val="("/>
            <m:sepChr m:val=""/>
            <m:endChr m:val=")"/>
            <m:grow/>
          </m:dPr>
          <m:e>
            <m:r>
              <m:t>1</m:t>
            </m:r>
            <m:r>
              <m:rPr>
                <m:sty m:val="p"/>
              </m:rPr>
              <m:t>,</m:t>
            </m:r>
            <m:r>
              <m:rPr>
                <m:sty m:val="p"/>
              </m:rPr>
              <m:t>…</m:t>
            </m:r>
            <m:r>
              <m:rPr>
                <m:sty m:val="p"/>
              </m:rPr>
              <m:t>,</m:t>
            </m:r>
            <m:r>
              <m:t>1</m:t>
            </m:r>
          </m:e>
        </m:d>
      </m:oMath>
      <w:r>
        <w:t xml:space="preserve">; por la continuidad y la monotonía, cada conjunto de indiferencia la corta en un único punto,</w:t>
      </w:r>
      <w:r>
        <w:t xml:space="preserve"> </w:t>
      </w:r>
      <m:oMath>
        <m:r>
          <m:t>α</m:t>
        </m:r>
        <m:d>
          <m:dPr>
            <m:begChr m:val="("/>
            <m:sepChr m:val=""/>
            <m:endChr m:val=")"/>
            <m:grow/>
          </m:dPr>
          <m:e>
            <m:acc>
              <m:accPr>
                <m:chr m:val="⃗"/>
              </m:accPr>
              <m:e>
                <m:r>
                  <m:t>x</m:t>
                </m:r>
              </m:e>
            </m:acc>
          </m:e>
        </m:d>
        <m:r>
          <m:t> </m:t>
        </m:r>
        <m:acc>
          <m:accPr>
            <m:chr m:val="⃗"/>
          </m:accPr>
          <m:e>
            <m:r>
              <m:t>e</m:t>
            </m:r>
          </m:e>
        </m:acc>
        <m:r>
          <m:rPr>
            <m:sty m:val="p"/>
          </m:rPr>
          <m:t>∼</m:t>
        </m:r>
        <m:acc>
          <m:accPr>
            <m:chr m:val="⃗"/>
          </m:accPr>
          <m:e>
            <m:r>
              <m:t>x</m:t>
            </m:r>
          </m:e>
        </m:acc>
      </m:oMath>
      <w:r>
        <w:t xml:space="preserve">, y basta tomar</w:t>
      </w:r>
      <w:r>
        <w:t xml:space="preserve"> </w:t>
      </w:r>
      <m:oMath>
        <m:r>
          <m:t>U</m:t>
        </m:r>
        <m:d>
          <m:dPr>
            <m:begChr m:val="("/>
            <m:sepChr m:val=""/>
            <m:endChr m:val=")"/>
            <m:grow/>
          </m:dPr>
          <m:e>
            <m:acc>
              <m:accPr>
                <m:chr m:val="⃗"/>
              </m:accPr>
              <m:e>
                <m:r>
                  <m:t>x</m:t>
                </m:r>
              </m:e>
            </m:acc>
          </m:e>
        </m:d>
        <m:r>
          <m:rPr>
            <m:sty m:val="p"/>
          </m:rPr>
          <m:t>=</m:t>
        </m:r>
        <m:r>
          <m:t>α</m:t>
        </m:r>
        <m:d>
          <m:dPr>
            <m:begChr m:val="("/>
            <m:sepChr m:val=""/>
            <m:endChr m:val=")"/>
            <m:grow/>
          </m:dPr>
          <m:e>
            <m:acc>
              <m:accPr>
                <m:chr m:val="⃗"/>
              </m:accPr>
              <m:e>
                <m:r>
                  <m:t>x</m:t>
                </m:r>
              </m:e>
            </m:acc>
          </m:e>
        </m:d>
      </m:oMath>
      <w:r>
        <w:t xml:space="preserve">: a cada cesta se le asigna la cantidad de cada bien de la cesta de la diagonal que le es indiferente.</w:t>
      </w:r>
    </w:p>
    <w:p>
      <w:pPr>
        <w:numPr>
          <w:ilvl w:val="1"/>
          <w:numId w:val="1036"/>
        </w:numPr>
      </w:pPr>
      <w:r>
        <w:rPr>
          <w:i/>
          <w:iCs/>
        </w:rPr>
        <w:t xml:space="preserve">Gráficamente</w:t>
      </w:r>
      <w:r>
        <w:t xml:space="preserve"> </w:t>
      </w:r>
      <w:r>
        <w:t xml:space="preserve">(gráfico 6), con 2 bienes</w:t>
      </w:r>
      <w:r>
        <w:t xml:space="preserve"> </w:t>
      </w:r>
      <m:oMath>
        <m:r>
          <m:t>U</m:t>
        </m:r>
        <m:d>
          <m:dPr>
            <m:begChr m:val="("/>
            <m:sepChr m:val=""/>
            <m:endChr m:val=")"/>
            <m:grow/>
          </m:dPr>
          <m:e>
            <m:sSub>
              <m:e>
                <m:r>
                  <m:t>x</m:t>
                </m:r>
              </m:e>
              <m:sub>
                <m:r>
                  <m:t>1</m:t>
                </m:r>
              </m:sub>
            </m:sSub>
            <m:r>
              <m:rPr>
                <m:sty m:val="p"/>
              </m:rPr>
              <m:t>,</m:t>
            </m:r>
            <m:sSub>
              <m:e>
                <m:r>
                  <m:t>x</m:t>
                </m:r>
              </m:e>
              <m:sub>
                <m:r>
                  <m:t>2</m:t>
                </m:r>
              </m:sub>
            </m:sSub>
          </m:e>
        </m:d>
      </m:oMath>
      <w:r>
        <w:t xml:space="preserve"> </w:t>
      </w:r>
      <w:r>
        <w:t xml:space="preserve">es una superficie sobre el plano de las cestas («colina de la utilidad»). Si se corta a una altura</w:t>
      </w:r>
      <w:r>
        <w:t xml:space="preserve"> </w:t>
      </w:r>
      <m:oMath>
        <m:bar>
          <m:barPr>
            <m:pos m:val="top"/>
          </m:barPr>
          <m:e>
            <m:r>
              <m:t>U</m:t>
            </m:r>
          </m:e>
        </m:bar>
      </m:oMath>
      <w:r>
        <w:t xml:space="preserve"> </w:t>
      </w:r>
      <w:r>
        <w:t xml:space="preserve">y se proyecta el corte sobre el plano</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t xml:space="preserve">se obtiene la curva de indiferencia de nivel</w:t>
      </w:r>
      <w:r>
        <w:t xml:space="preserve"> </w:t>
      </w:r>
      <m:oMath>
        <m:bar>
          <m:barPr>
            <m:pos m:val="top"/>
          </m:barPr>
          <m:e>
            <m:r>
              <m:t>U</m:t>
            </m:r>
          </m:e>
        </m:bar>
      </m:oMath>
      <w:r>
        <w:t xml:space="preserve">; cortándola a distintas alturas se obtiene el</w:t>
      </w:r>
      <w:r>
        <w:t xml:space="preserve"> </w:t>
      </w:r>
      <w:r>
        <w:rPr>
          <w:b/>
          <w:bCs/>
        </w:rPr>
        <w:t xml:space="preserve">mapa de curvas de indiferencia</w:t>
      </w:r>
      <w:r>
        <w:t xml:space="preserve">, como las curvas de nivel de un mapa topográfico. Las curvas de indiferencia son, por tanto, los</w:t>
      </w:r>
      <w:r>
        <w:t xml:space="preserve"> </w:t>
      </w:r>
      <w:r>
        <w:rPr>
          <w:i/>
          <w:iCs/>
        </w:rPr>
        <w:t xml:space="preserve">conjuntos de nivel</w:t>
      </w:r>
      <w:r>
        <w:t xml:space="preserve"> </w:t>
      </w:r>
      <w:r>
        <w:t xml:space="preserve">de la función de utilidad.</w:t>
      </w:r>
    </w:p>
    <w:bookmarkStart w:id="71" w:name="fig:superficie-utilidad"/>
    <w:p>
      <w:pPr>
        <w:pStyle w:val="ImageCaption"/>
      </w:pPr>
      <w:r>
        <w:t xml:space="preserve">Gráfico 6.–</w:t>
      </w:r>
      <w:r>
        <w:t xml:space="preserve"> </w:t>
      </w:r>
      <w:r>
        <w:t xml:space="preserve">Superficie de utilidad</w:t>
      </w:r>
      <w:r>
        <w:t xml:space="preserve"> </w:t>
      </w:r>
      <m:oMath>
        <m:r>
          <m:t>U</m:t>
        </m:r>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sSub>
              <m:e>
                <m:r>
                  <m:t>x</m:t>
                </m:r>
              </m:e>
              <m:sub>
                <m:r>
                  <m:t>1</m:t>
                </m:r>
              </m:sub>
            </m:sSub>
            <m:sSub>
              <m:e>
                <m:r>
                  <m:t>x</m:t>
                </m:r>
              </m:e>
              <m:sub>
                <m:r>
                  <m:t>2</m:t>
                </m:r>
              </m:sub>
            </m:sSub>
          </m:e>
        </m:rad>
      </m:oMath>
      <w:r>
        <w:t xml:space="preserve"> </w:t>
      </w:r>
      <w:r>
        <w:t xml:space="preserve">cortada a los niveles</w:t>
      </w:r>
      <w:r>
        <w:t xml:space="preserve"> </w:t>
      </w:r>
      <m:oMath>
        <m:r>
          <m:t>U</m:t>
        </m:r>
        <m:r>
          <m:rPr>
            <m:sty m:val="p"/>
          </m:rPr>
          <m:t>=</m:t>
        </m:r>
        <m:r>
          <m:t>1</m:t>
        </m:r>
        <m:r>
          <m:rPr>
            <m:sty m:val="p"/>
          </m:rPr>
          <m:t>,</m:t>
        </m:r>
        <m:r>
          <m:t>2</m:t>
        </m:r>
        <m:r>
          <m:rPr>
            <m:sty m:val="p"/>
          </m:rPr>
          <m:t>,</m:t>
        </m:r>
        <m:r>
          <m:t>3</m:t>
        </m:r>
      </m:oMath>
      <w:r>
        <w:t xml:space="preserve"> </w:t>
      </w:r>
      <w:r>
        <w:t xml:space="preserve">y su proyección en el plano: el mapa de curvas de indiferencia</w:t>
      </w:r>
    </w:p>
    <w:p>
      <w:pPr>
        <w:pStyle w:val="CaptionedFigure"/>
      </w:pPr>
      <w:r>
        <w:drawing>
          <wp:inline>
            <wp:extent cx="5192813" cy="2660628"/>
            <wp:effectExtent b="0" l="0" r="0" t="0"/>
            <wp:docPr descr="" title="" id="69" name="Picture"/>
            <a:graphic>
              <a:graphicData uri="http://schemas.openxmlformats.org/drawingml/2006/picture">
                <pic:pic>
                  <pic:nvPicPr>
                    <pic:cNvPr descr="C:\Users\vgutierrez\Documents\src\victorgutierrezmarcos.github.io-revision\oposicion\temario\fuentes\3A08\graficos/superficie-utilidad.png" id="70" name="Picture"/>
                    <pic:cNvPicPr>
                      <a:picLocks noChangeArrowheads="1" noChangeAspect="1"/>
                    </pic:cNvPicPr>
                  </pic:nvPicPr>
                  <pic:blipFill>
                    <a:blip r:embed="rId68"/>
                    <a:stretch>
                      <a:fillRect/>
                    </a:stretch>
                  </pic:blipFill>
                  <pic:spPr bwMode="auto">
                    <a:xfrm>
                      <a:off x="0" y="0"/>
                      <a:ext cx="5192813" cy="2660628"/>
                    </a:xfrm>
                    <a:prstGeom prst="rect">
                      <a:avLst/>
                    </a:prstGeom>
                    <a:noFill/>
                    <a:ln w="9525">
                      <a:noFill/>
                      <a:headEnd/>
                      <a:tailEnd/>
                    </a:ln>
                  </pic:spPr>
                </pic:pic>
              </a:graphicData>
            </a:graphic>
          </wp:inline>
        </w:drawing>
      </w:r>
    </w:p>
    <w:bookmarkEnd w:id="71"/>
    <w:p>
      <w:pPr>
        <w:pStyle w:val="Piedeimagen"/>
      </w:pPr>
      <w:r>
        <w:t xml:space="preserve">Fuente: elaboración propia basada en</w:t>
      </w:r>
      <w:r>
        <w:t xml:space="preserve"> </w:t>
      </w:r>
      <w:r>
        <w:rPr>
          <w:smallCaps/>
        </w:rPr>
        <w:t xml:space="preserve">Varian</w:t>
      </w:r>
      <w:r>
        <w:t xml:space="preserve"> </w:t>
      </w:r>
      <w:r>
        <w:t xml:space="preserve">(</w:t>
      </w:r>
      <w:hyperlink w:anchor="ref-Varian2016Intermedia">
        <w:r>
          <w:rPr>
            <w:rStyle w:val="Hyperlink"/>
          </w:rPr>
          <w:t xml:space="preserve">2016, cap. 4</w:t>
        </w:r>
      </w:hyperlink>
      <w:r>
        <w:t xml:space="preserve">)</w:t>
      </w:r>
      <w:r>
        <w:t xml:space="preserve">.</w:t>
      </w:r>
    </w:p>
    <w:p>
      <w:pPr>
        <w:keepNext/>
        <w:numPr>
          <w:ilvl w:val="0"/>
          <w:numId w:val="1037"/>
        </w:numPr>
      </w:pPr>
      <w:r>
        <w:t xml:space="preserve">Con preferencias regulares, la función de utilidad tiene estas</w:t>
      </w:r>
      <w:r>
        <w:t xml:space="preserve"> </w:t>
      </w:r>
      <w:r>
        <w:rPr>
          <w:b/>
          <w:bCs/>
        </w:rPr>
        <w:t xml:space="preserve">propiedades</w:t>
      </w:r>
      <w:r>
        <w:t xml:space="preserve">:</w:t>
      </w:r>
    </w:p>
    <w:p>
      <w:pPr>
        <w:numPr>
          <w:ilvl w:val="1"/>
          <w:numId w:val="1038"/>
        </w:numPr>
      </w:pPr>
      <w:r>
        <w:t xml:space="preserve">es</w:t>
      </w:r>
      <w:r>
        <w:t xml:space="preserve"> </w:t>
      </w:r>
      <w:r>
        <w:rPr>
          <w:i/>
          <w:iCs/>
        </w:rPr>
        <w:t xml:space="preserve">continua</w:t>
      </w:r>
      <w:r>
        <w:t xml:space="preserve">, por la continuidad de las preferencias (axioma 4, teorema de</w:t>
      </w:r>
      <w:r>
        <w:t xml:space="preserve"> </w:t>
      </w:r>
      <w:r>
        <w:rPr>
          <w:smallCaps/>
        </w:rPr>
        <w:t xml:space="preserve">Debreu</w:t>
      </w:r>
      <w:r>
        <w:t xml:space="preserve">); que sea además dos veces diferenciable es un supuesto adicional (axioma 7);</w:t>
      </w:r>
    </w:p>
    <w:p>
      <w:pPr>
        <w:numPr>
          <w:ilvl w:val="1"/>
          <w:numId w:val="1038"/>
        </w:numPr>
      </w:pPr>
      <w:r>
        <w:t xml:space="preserve">es</w:t>
      </w:r>
      <w:r>
        <w:t xml:space="preserve"> </w:t>
      </w:r>
      <w:r>
        <w:rPr>
          <w:i/>
          <w:iCs/>
        </w:rPr>
        <w:t xml:space="preserve">creciente</w:t>
      </w:r>
      <w:r>
        <w:t xml:space="preserve">, por la monotonía (axioma 5); si además es diferenciable y se cumple la monotonía estricta, las utilidades marginales son positivas,</w:t>
      </w:r>
      <w:r>
        <w:t xml:space="preserve"> </w:t>
      </w:r>
      <m:oMath>
        <m:sSub>
          <m:e>
            <m:r>
              <m:t>U</m:t>
            </m:r>
          </m:e>
          <m:sub>
            <m:r>
              <m:t>i</m:t>
            </m:r>
          </m:sub>
        </m:sSub>
        <m:r>
          <m:rPr>
            <m:sty m:val="p"/>
          </m:rPr>
          <m:t>=</m:t>
        </m:r>
        <m:r>
          <m:rPr>
            <m:sty m:val="p"/>
          </m:rPr>
          <m:t>∂</m:t>
        </m:r>
        <m:r>
          <m:t>U</m:t>
        </m:r>
        <m:r>
          <m:rPr>
            <m:sty m:val="p"/>
          </m:rPr>
          <m:t>/</m:t>
        </m:r>
        <m:r>
          <m:rPr>
            <m:sty m:val="p"/>
          </m:rPr>
          <m:t>∂</m:t>
        </m:r>
        <m:sSub>
          <m:e>
            <m:r>
              <m:t>x</m:t>
            </m:r>
          </m:e>
          <m:sub>
            <m:r>
              <m:t>i</m:t>
            </m:r>
          </m:sub>
        </m:sSub>
        <m:r>
          <m:rPr>
            <m:sty m:val="p"/>
          </m:rPr>
          <m:t>&gt;</m:t>
        </m:r>
        <m:r>
          <m:t>0</m:t>
        </m:r>
      </m:oMath>
      <w:r>
        <w:t xml:space="preserve">;</w:t>
      </w:r>
    </w:p>
    <w:p>
      <w:pPr>
        <w:numPr>
          <w:ilvl w:val="1"/>
          <w:numId w:val="1038"/>
        </w:numPr>
      </w:pPr>
      <w:r>
        <w:t xml:space="preserve">es</w:t>
      </w:r>
      <w:r>
        <w:t xml:space="preserve"> </w:t>
      </w:r>
      <w:r>
        <w:rPr>
          <w:i/>
          <w:iCs/>
        </w:rPr>
        <w:t xml:space="preserve">cuasicóncava</w:t>
      </w:r>
      <w:r>
        <w:t xml:space="preserve"> </w:t>
      </w:r>
      <w:r>
        <w:t xml:space="preserve">(estrictamente cuasicóncava con el axioma 6</w:t>
      </w:r>
      <m:oMath>
        <m:r>
          <m:rPr>
            <m:sty m:val="p"/>
          </m:rPr>
          <m:t>′</m:t>
        </m:r>
      </m:oMath>
      <w:r>
        <w:t xml:space="preserve">): sus conjuntos de contorno superior</w:t>
      </w:r>
      <w:r>
        <w:t xml:space="preserve"> </w:t>
      </w:r>
      <m:oMath>
        <m:r>
          <m:rPr>
            <m:sty m:val="p"/>
          </m:rPr>
          <m:t>{</m:t>
        </m:r>
        <m:acc>
          <m:accPr>
            <m:chr m:val="⃗"/>
          </m:accPr>
          <m:e>
            <m:r>
              <m:t>x</m:t>
            </m:r>
          </m:e>
        </m:acc>
        <m:r>
          <m:rPr>
            <m:sty m:val="p"/>
          </m:rPr>
          <m:t>:</m:t>
        </m:r>
        <m:r>
          <m:t>U</m:t>
        </m:r>
        <m:d>
          <m:dPr>
            <m:begChr m:val="("/>
            <m:sepChr m:val=""/>
            <m:endChr m:val=")"/>
            <m:grow/>
          </m:dPr>
          <m:e>
            <m:acc>
              <m:accPr>
                <m:chr m:val="⃗"/>
              </m:accPr>
              <m:e>
                <m:r>
                  <m:t>x</m:t>
                </m:r>
              </m:e>
            </m:acc>
          </m:e>
        </m:d>
        <m:r>
          <m:rPr>
            <m:sty m:val="p"/>
          </m:rPr>
          <m:t>≥</m:t>
        </m:r>
        <m:r>
          <m:t>U</m:t>
        </m:r>
        <m:d>
          <m:dPr>
            <m:begChr m:val="("/>
            <m:sepChr m:val=""/>
            <m:endChr m:val=")"/>
            <m:grow/>
          </m:dPr>
          <m:e>
            <m:sSup>
              <m:e>
                <m:acc>
                  <m:accPr>
                    <m:chr m:val="⃗"/>
                  </m:accPr>
                  <m:e>
                    <m:r>
                      <m:t>x</m:t>
                    </m:r>
                  </m:e>
                </m:acc>
              </m:e>
              <m:sup>
                <m:r>
                  <m:t>0</m:t>
                </m:r>
              </m:sup>
            </m:sSup>
          </m:e>
        </m:d>
        <m:r>
          <m:rPr>
            <m:sty m:val="p"/>
          </m:rPr>
          <m:t>}</m:t>
        </m:r>
      </m:oMath>
      <w:r>
        <w:t xml:space="preserve"> </w:t>
      </w:r>
      <w:r>
        <w:t xml:space="preserve">son convexos y las curvas de indiferencia, convexas;</w:t>
      </w:r>
      <w:r>
        <w:rPr>
          <w:rStyle w:val="FootnoteReference"/>
        </w:rPr>
        <w:footnoteReference w:id="72"/>
      </w:r>
    </w:p>
    <w:p>
      <w:pPr>
        <w:numPr>
          <w:ilvl w:val="1"/>
          <w:numId w:val="1038"/>
        </w:numPr>
      </w:pPr>
      <w:r>
        <w:rPr>
          <w:i/>
          <w:iCs/>
        </w:rPr>
        <w:t xml:space="preserve">no es única</w:t>
      </w:r>
      <w:r>
        <w:t xml:space="preserve">: cualquier transformación monótona creciente de</w:t>
      </w:r>
      <w:r>
        <w:t xml:space="preserve"> </w:t>
      </w:r>
      <m:oMath>
        <m:r>
          <m:t>U</m:t>
        </m:r>
      </m:oMath>
      <w:r>
        <w:t xml:space="preserve"> </w:t>
      </w:r>
      <w:r>
        <w:t xml:space="preserve">representa las mismas preferencias.</w:t>
      </w:r>
      <w:r>
        <w:rPr>
          <w:rStyle w:val="FootnoteReference"/>
        </w:rPr>
        <w:footnoteReference w:id="73"/>
      </w:r>
      <w:r>
        <w:rPr>
          <w:vertAlign w:val="superscript"/>
        </w:rPr>
        <w:t xml:space="preserve">,</w:t>
      </w:r>
      <w:r>
        <w:rPr>
          <w:rStyle w:val="FootnoteReference"/>
        </w:rPr>
        <w:footnoteReference w:id="74"/>
      </w:r>
    </w:p>
    <w:bookmarkStart w:id="78" w:name="fig:cuasiconcavidad"/>
    <w:p>
      <w:pPr>
        <w:pStyle w:val="ImageCaption"/>
      </w:pPr>
      <w:r>
        <w:t xml:space="preserve">Gráfico 7.–</w:t>
      </w:r>
      <w:r>
        <w:t xml:space="preserve"> </w:t>
      </w:r>
      <w:r>
        <w:t xml:space="preserve">Cuasiconcavidad: función cóncava, función cuasicóncava y función que no es cuasicóncava</w:t>
      </w:r>
    </w:p>
    <w:p>
      <w:pPr>
        <w:pStyle w:val="CaptionedFigure"/>
      </w:pPr>
      <w:r>
        <w:drawing>
          <wp:inline>
            <wp:extent cx="5073650" cy="1867262"/>
            <wp:effectExtent b="0" l="0" r="0" t="0"/>
            <wp:docPr descr="" title="" id="76" name="Picture"/>
            <a:graphic>
              <a:graphicData uri="http://schemas.openxmlformats.org/drawingml/2006/picture">
                <pic:pic>
                  <pic:nvPicPr>
                    <pic:cNvPr descr="C:\Users\vgutierrez\Documents\src\victorgutierrezmarcos.github.io-revision\oposicion\temario\fuentes\3A08\graficos/cuasiconcavidad.png" id="77" name="Picture"/>
                    <pic:cNvPicPr>
                      <a:picLocks noChangeArrowheads="1" noChangeAspect="1"/>
                    </pic:cNvPicPr>
                  </pic:nvPicPr>
                  <pic:blipFill>
                    <a:blip r:embed="rId75"/>
                    <a:stretch>
                      <a:fillRect/>
                    </a:stretch>
                  </pic:blipFill>
                  <pic:spPr bwMode="auto">
                    <a:xfrm>
                      <a:off x="0" y="0"/>
                      <a:ext cx="5073650" cy="1867262"/>
                    </a:xfrm>
                    <a:prstGeom prst="rect">
                      <a:avLst/>
                    </a:prstGeom>
                    <a:noFill/>
                    <a:ln w="9525">
                      <a:noFill/>
                      <a:headEnd/>
                      <a:tailEnd/>
                    </a:ln>
                  </pic:spPr>
                </pic:pic>
              </a:graphicData>
            </a:graphic>
          </wp:inline>
        </w:drawing>
      </w:r>
    </w:p>
    <w:bookmarkEnd w:id="78"/>
    <w:p>
      <w:pPr>
        <w:pStyle w:val="Piedeimagen"/>
      </w:pPr>
      <w:r>
        <w:t xml:space="preserve">Fuente: elaboración propia basada en</w:t>
      </w:r>
      <w:r>
        <w:t xml:space="preserve"> </w:t>
      </w:r>
      <w:r>
        <w:rPr>
          <w:smallCaps/>
        </w:rPr>
        <w:t xml:space="preserve">Pérez Domínguez</w:t>
      </w:r>
      <w:r>
        <w:t xml:space="preserve"> </w:t>
      </w:r>
      <w:r>
        <w:t xml:space="preserve">(</w:t>
      </w:r>
      <w:hyperlink w:anchor="ref-Perez2004Microeconomia">
        <w:r>
          <w:rPr>
            <w:rStyle w:val="Hyperlink"/>
          </w:rPr>
          <w:t xml:space="preserve">2004</w:t>
        </w:r>
      </w:hyperlink>
      <w:r>
        <w:t xml:space="preserve">)</w:t>
      </w:r>
      <w:r>
        <w:t xml:space="preserve">.</w:t>
      </w:r>
    </w:p>
    <w:bookmarkEnd w:id="79"/>
    <w:bookmarkStart w:id="89" w:name="Xe5a477787d3dbfed86cfaa7121490e73d4fd14e"/>
    <w:p>
      <w:pPr>
        <w:pStyle w:val="Heading4"/>
      </w:pPr>
      <w:r>
        <w:t xml:space="preserve">Curvas de indiferencia, relación marginal de sustitución y elasticidad de sustitución</w:t>
      </w:r>
    </w:p>
    <w:p>
      <w:pPr>
        <w:numPr>
          <w:ilvl w:val="0"/>
          <w:numId w:val="1039"/>
        </w:numPr>
      </w:pPr>
      <w:r>
        <w:t xml:space="preserve">Una</w:t>
      </w:r>
      <w:r>
        <w:t xml:space="preserve"> </w:t>
      </w:r>
      <w:r>
        <w:rPr>
          <w:b/>
          <w:bCs/>
        </w:rPr>
        <w:t xml:space="preserve">curva de indiferencia</w:t>
      </w:r>
      <w:r>
        <w:t xml:space="preserve"> </w:t>
      </w:r>
      <w:r>
        <w:t xml:space="preserve">es el lugar geométrico de las cestas que dan la misma utilidad: el conjunto de indiferencia de una cesta</w:t>
      </w:r>
      <w:r>
        <w:t xml:space="preserve"> </w:t>
      </w:r>
      <m:oMath>
        <m:sSup>
          <m:e>
            <m:acc>
              <m:accPr>
                <m:chr m:val="⃗"/>
              </m:accPr>
              <m:e>
                <m:r>
                  <m:t>x</m:t>
                </m:r>
              </m:e>
            </m:acc>
          </m:e>
          <m:sup>
            <m:r>
              <m:t>0</m:t>
            </m:r>
          </m:sup>
        </m:sSup>
      </m:oMath>
      <w:r>
        <w:t xml:space="preserve"> </w:t>
      </w:r>
      <w:r>
        <w:t xml:space="preserve">cuando las preferencias son regulares,</w:t>
      </w:r>
    </w:p>
    <w:p>
      <w:pPr>
        <w:pStyle w:val="BodyText"/>
        <w:keepNext/>
      </w:pPr>
      <m:oMathPara>
        <m:oMathParaPr>
          <m:jc m:val="center"/>
        </m:oMathParaPr>
        <m:oMath>
          <m:r>
            <m:t>I</m:t>
          </m:r>
          <m:d>
            <m:dPr>
              <m:begChr m:val="("/>
              <m:sepChr m:val=""/>
              <m:endChr m:val=")"/>
              <m:grow/>
            </m:dPr>
            <m:e>
              <m:sSup>
                <m:e>
                  <m:acc>
                    <m:accPr>
                      <m:chr m:val="⃗"/>
                    </m:accPr>
                    <m:e>
                      <m:r>
                        <m:t>x</m:t>
                      </m:r>
                    </m:e>
                  </m:acc>
                </m:e>
                <m:sup>
                  <m:r>
                    <m:t>0</m:t>
                  </m:r>
                </m:sup>
              </m:sSup>
            </m:e>
          </m:d>
          <m:r>
            <m:rPr>
              <m:sty m:val="p"/>
            </m:rPr>
            <m:t>=</m:t>
          </m:r>
          <m:r>
            <m:rPr>
              <m:sty m:val="p"/>
            </m:rPr>
            <m:t>{</m:t>
          </m:r>
          <m:acc>
            <m:accPr>
              <m:chr m:val="⃗"/>
            </m:accPr>
            <m:e>
              <m:r>
                <m:t>x</m:t>
              </m:r>
            </m:e>
          </m:acc>
          <m:r>
            <m:rPr>
              <m:sty m:val="p"/>
            </m:rPr>
            <m:t>∈</m:t>
          </m:r>
          <m:r>
            <m:t>S</m:t>
          </m:r>
          <m:r>
            <m:rPr>
              <m:sty m:val="p"/>
            </m:rPr>
            <m:t>:</m:t>
          </m:r>
          <m:acc>
            <m:accPr>
              <m:chr m:val="⃗"/>
            </m:accPr>
            <m:e>
              <m:r>
                <m:t>x</m:t>
              </m:r>
            </m:e>
          </m:acc>
          <m:r>
            <m:rPr>
              <m:sty m:val="p"/>
            </m:rPr>
            <m:t>∼</m:t>
          </m:r>
          <m:sSup>
            <m:e>
              <m:acc>
                <m:accPr>
                  <m:chr m:val="⃗"/>
                </m:accPr>
                <m:e>
                  <m:r>
                    <m:t>x</m:t>
                  </m:r>
                </m:e>
              </m:acc>
            </m:e>
            <m:sup>
              <m:r>
                <m:t>0</m:t>
              </m:r>
            </m:sup>
          </m:sSup>
          <m:r>
            <m:rPr>
              <m:sty m:val="p"/>
            </m:rPr>
            <m:t>}</m:t>
          </m:r>
          <m:r>
            <m:rPr>
              <m:sty m:val="p"/>
            </m:rPr>
            <m:t>=</m:t>
          </m:r>
          <m:r>
            <m:rPr>
              <m:sty m:val="p"/>
            </m:rPr>
            <m:t>{</m:t>
          </m:r>
          <m:acc>
            <m:accPr>
              <m:chr m:val="⃗"/>
            </m:accPr>
            <m:e>
              <m:r>
                <m:t>x</m:t>
              </m:r>
            </m:e>
          </m:acc>
          <m:r>
            <m:rPr>
              <m:sty m:val="p"/>
            </m:rPr>
            <m:t>∈</m:t>
          </m:r>
          <m:r>
            <m:t>S</m:t>
          </m:r>
          <m:r>
            <m:rPr>
              <m:sty m:val="p"/>
            </m:rPr>
            <m:t>:</m:t>
          </m:r>
          <m:r>
            <m:t>U</m:t>
          </m:r>
          <m:d>
            <m:dPr>
              <m:begChr m:val="("/>
              <m:sepChr m:val=""/>
              <m:endChr m:val=")"/>
              <m:grow/>
            </m:dPr>
            <m:e>
              <m:acc>
                <m:accPr>
                  <m:chr m:val="⃗"/>
                </m:accPr>
                <m:e>
                  <m:r>
                    <m:t>x</m:t>
                  </m:r>
                </m:e>
              </m:acc>
            </m:e>
          </m:d>
          <m:r>
            <m:rPr>
              <m:sty m:val="p"/>
            </m:rPr>
            <m:t>=</m:t>
          </m:r>
          <m:r>
            <m:t>U</m:t>
          </m:r>
          <m:d>
            <m:dPr>
              <m:begChr m:val="("/>
              <m:sepChr m:val=""/>
              <m:endChr m:val=")"/>
              <m:grow/>
            </m:dPr>
            <m:e>
              <m:sSup>
                <m:e>
                  <m:acc>
                    <m:accPr>
                      <m:chr m:val="⃗"/>
                    </m:accPr>
                    <m:e>
                      <m:r>
                        <m:t>x</m:t>
                      </m:r>
                    </m:e>
                  </m:acc>
                </m:e>
                <m:sup>
                  <m:r>
                    <m:t>0</m:t>
                  </m:r>
                </m:sup>
              </m:sSup>
            </m:e>
          </m:d>
          <m:r>
            <m:rPr>
              <m:sty m:val="p"/>
            </m:rPr>
            <m:t>}</m:t>
          </m:r>
          <m:r>
            <m:rPr>
              <m:sty m:val="p"/>
            </m:rPr>
            <m:t>.</m:t>
          </m:r>
        </m:oMath>
      </m:oMathPara>
    </w:p>
    <w:p>
      <w:pPr>
        <w:numPr>
          <w:ilvl w:val="0"/>
          <w:numId w:val="1000"/>
        </w:numPr>
      </w:pPr>
      <w:r>
        <w:t xml:space="preserve">Es la frontera común del conjunto de cestas al menos tan buenas como</w:t>
      </w:r>
      <w:r>
        <w:t xml:space="preserve"> </w:t>
      </w:r>
      <m:oMath>
        <m:sSup>
          <m:e>
            <m:acc>
              <m:accPr>
                <m:chr m:val="⃗"/>
              </m:accPr>
              <m:e>
                <m:r>
                  <m:t>x</m:t>
                </m:r>
              </m:e>
            </m:acc>
          </m:e>
          <m:sup>
            <m:r>
              <m:t>0</m:t>
            </m:r>
          </m:sup>
        </m:sSup>
      </m:oMath>
      <w:r>
        <w:t xml:space="preserve"> </w:t>
      </w:r>
      <w:r>
        <w:t xml:space="preserve">y del de cestas no mejores que</w:t>
      </w:r>
      <w:r>
        <w:t xml:space="preserve"> </w:t>
      </w:r>
      <m:oMath>
        <m:sSup>
          <m:e>
            <m:acc>
              <m:accPr>
                <m:chr m:val="⃗"/>
              </m:accPr>
              <m:e>
                <m:r>
                  <m:t>x</m:t>
                </m:r>
              </m:e>
            </m:acc>
          </m:e>
          <m:sup>
            <m:r>
              <m:t>0</m:t>
            </m:r>
          </m:sup>
        </m:sSup>
      </m:oMath>
      <w:r>
        <w:t xml:space="preserve"> </w:t>
      </w:r>
      <w:r>
        <w:t xml:space="preserve">(gráfico 3), y la proyección en el plano del corte de la superficie de utilidad a la altura</w:t>
      </w:r>
      <w:r>
        <w:t xml:space="preserve"> </w:t>
      </w:r>
      <m:oMath>
        <m:r>
          <m:t>U</m:t>
        </m:r>
        <m:d>
          <m:dPr>
            <m:begChr m:val="("/>
            <m:sepChr m:val=""/>
            <m:endChr m:val=")"/>
            <m:grow/>
          </m:dPr>
          <m:e>
            <m:sSup>
              <m:e>
                <m:acc>
                  <m:accPr>
                    <m:chr m:val="⃗"/>
                  </m:accPr>
                  <m:e>
                    <m:r>
                      <m:t>x</m:t>
                    </m:r>
                  </m:e>
                </m:acc>
              </m:e>
              <m:sup>
                <m:r>
                  <m:t>0</m:t>
                </m:r>
              </m:sup>
            </m:sSup>
          </m:e>
        </m:d>
      </m:oMath>
      <w:r>
        <w:t xml:space="preserve"> </w:t>
      </w:r>
      <w:r>
        <w:t xml:space="preserve">(gráfico 6). Con 2 bienes, diferenciando</w:t>
      </w:r>
      <w:r>
        <w:t xml:space="preserve"> </w:t>
      </w:r>
      <m:oMath>
        <m:r>
          <m:t>U</m:t>
        </m:r>
        <m:d>
          <m:dPr>
            <m:begChr m:val="("/>
            <m:sepChr m:val=""/>
            <m:endChr m:val=")"/>
            <m:grow/>
          </m:dPr>
          <m:e>
            <m:sSub>
              <m:e>
                <m:r>
                  <m:t>x</m:t>
                </m:r>
              </m:e>
              <m:sub>
                <m:r>
                  <m:t>1</m:t>
                </m:r>
              </m:sub>
            </m:sSub>
            <m:r>
              <m:rPr>
                <m:sty m:val="p"/>
              </m:rPr>
              <m:t>,</m:t>
            </m:r>
            <m:sSub>
              <m:e>
                <m:r>
                  <m:t>x</m:t>
                </m:r>
              </m:e>
              <m:sub>
                <m:r>
                  <m:t>2</m:t>
                </m:r>
              </m:sub>
            </m:sSub>
          </m:e>
        </m:d>
        <m:r>
          <m:rPr>
            <m:sty m:val="p"/>
          </m:rPr>
          <m:t>=</m:t>
        </m:r>
        <m:bar>
          <m:barPr>
            <m:pos m:val="top"/>
          </m:barPr>
          <m:e>
            <m:r>
              <m:t>U</m:t>
            </m:r>
          </m:e>
        </m:bar>
      </m:oMath>
      <w:r>
        <w:t xml:space="preserve"> </w:t>
      </w:r>
      <w:r>
        <w:t xml:space="preserve">se obtiene su pendiente:</w:t>
      </w:r>
    </w:p>
    <w:p>
      <w:pPr>
        <w:pStyle w:val="BodyText"/>
        <w:keepNext/>
      </w:pPr>
      <m:oMathPara>
        <m:oMathParaPr>
          <m:jc m:val="center"/>
        </m:oMathParaPr>
        <m:oMath>
          <m:r>
            <m:t>d</m:t>
          </m:r>
          <m:r>
            <m:t>U</m:t>
          </m:r>
          <m:r>
            <m:rPr>
              <m:sty m:val="p"/>
            </m:rPr>
            <m:t>=</m:t>
          </m:r>
          <m:sSub>
            <m:e>
              <m:r>
                <m:t>U</m:t>
              </m:r>
            </m:e>
            <m:sub>
              <m:r>
                <m:t>1</m:t>
              </m:r>
            </m:sub>
          </m:sSub>
          <m:r>
            <m:t> </m:t>
          </m:r>
          <m:r>
            <m:t>d</m:t>
          </m:r>
          <m:sSub>
            <m:e>
              <m:r>
                <m:t>x</m:t>
              </m:r>
            </m:e>
            <m:sub>
              <m:r>
                <m:t>1</m:t>
              </m:r>
            </m:sub>
          </m:sSub>
          <m:r>
            <m:rPr>
              <m:sty m:val="p"/>
            </m:rPr>
            <m:t>+</m:t>
          </m:r>
          <m:sSub>
            <m:e>
              <m:r>
                <m:t>U</m:t>
              </m:r>
            </m:e>
            <m:sub>
              <m:r>
                <m:t>2</m:t>
              </m:r>
            </m:sub>
          </m:sSub>
          <m:r>
            <m:t> </m:t>
          </m:r>
          <m:r>
            <m:t>d</m:t>
          </m:r>
          <m:sSub>
            <m:e>
              <m:r>
                <m:t>x</m:t>
              </m:r>
            </m:e>
            <m:sub>
              <m:r>
                <m:t>2</m:t>
              </m:r>
            </m:sub>
          </m:sSub>
          <m:r>
            <m:rPr>
              <m:sty m:val="p"/>
            </m:rPr>
            <m:t>=</m:t>
          </m:r>
          <m:r>
            <m:t>0</m:t>
          </m:r>
          <m:r>
            <m:t> </m:t>
          </m:r>
          <m:r>
            <m:rPr>
              <m:sty m:val="p"/>
            </m:rPr>
            <m:t>⇒</m:t>
          </m:r>
          <m:r>
            <m:t> </m:t>
          </m:r>
          <m:sSub>
            <m:e>
              <m:d>
                <m:dPr>
                  <m:begChr m:val=""/>
                  <m:sepChr m:val=""/>
                  <m:endChr m:val="|"/>
                  <m:grow/>
                </m:dPr>
                <m:e>
                  <m:f>
                    <m:fPr>
                      <m:type m:val="bar"/>
                    </m:fPr>
                    <m:num>
                      <m:r>
                        <m:t>d</m:t>
                      </m:r>
                      <m:sSub>
                        <m:e>
                          <m:r>
                            <m:t>x</m:t>
                          </m:r>
                        </m:e>
                        <m:sub>
                          <m:r>
                            <m:t>2</m:t>
                          </m:r>
                        </m:sub>
                      </m:sSub>
                    </m:num>
                    <m:den>
                      <m:r>
                        <m:t>d</m:t>
                      </m:r>
                      <m:sSub>
                        <m:e>
                          <m:r>
                            <m:t>x</m:t>
                          </m:r>
                        </m:e>
                        <m:sub>
                          <m:r>
                            <m:t>1</m:t>
                          </m:r>
                        </m:sub>
                      </m:sSub>
                    </m:den>
                  </m:f>
                </m:e>
              </m:d>
            </m:e>
            <m:sub>
              <m:r>
                <m:t>U</m:t>
              </m:r>
              <m:r>
                <m:rPr>
                  <m:sty m:val="p"/>
                </m:rPr>
                <m:t>=</m:t>
              </m:r>
              <m:bar>
                <m:barPr>
                  <m:pos m:val="top"/>
                </m:barPr>
                <m:e>
                  <m:r>
                    <m:t>U</m:t>
                  </m:r>
                </m:e>
              </m:bar>
            </m:sub>
          </m:sSub>
          <m:r>
            <m:rPr>
              <m:sty m:val="p"/>
            </m:rPr>
            <m:t>=</m:t>
          </m:r>
          <m:r>
            <m:rPr>
              <m:sty m:val="p"/>
            </m:rPr>
            <m:t>−</m:t>
          </m:r>
          <m:f>
            <m:fPr>
              <m:type m:val="bar"/>
            </m:fPr>
            <m:num>
              <m:sSub>
                <m:e>
                  <m:r>
                    <m:t>U</m:t>
                  </m:r>
                </m:e>
                <m:sub>
                  <m:r>
                    <m:t>1</m:t>
                  </m:r>
                </m:sub>
              </m:sSub>
            </m:num>
            <m:den>
              <m:sSub>
                <m:e>
                  <m:r>
                    <m:t>U</m:t>
                  </m:r>
                </m:e>
                <m:sub>
                  <m:r>
                    <m:t>2</m:t>
                  </m:r>
                </m:sub>
              </m:sSub>
            </m:den>
          </m:f>
          <m:r>
            <m:rPr>
              <m:sty m:val="p"/>
            </m:rPr>
            <m:t>.</m:t>
          </m:r>
        </m:oMath>
      </m:oMathPara>
    </w:p>
    <w:p>
      <w:pPr>
        <w:keepNext/>
        <w:numPr>
          <w:ilvl w:val="0"/>
          <w:numId w:val="1039"/>
        </w:numPr>
      </w:pPr>
      <w:r>
        <w:rPr>
          <w:b/>
          <w:bCs/>
        </w:rPr>
        <w:t xml:space="preserve">Propiedades</w:t>
      </w:r>
      <w:r>
        <w:t xml:space="preserve"> </w:t>
      </w:r>
      <w:r>
        <w:t xml:space="preserve">de las curvas de indiferencia (con preferencias regulares), cada una con el axioma que la garantiza (gráfico 8):</w:t>
      </w:r>
    </w:p>
    <w:p>
      <w:pPr>
        <w:numPr>
          <w:ilvl w:val="1"/>
          <w:numId w:val="1040"/>
        </w:numPr>
      </w:pPr>
      <w:r>
        <w:rPr>
          <w:i/>
          <w:iCs/>
        </w:rPr>
        <w:t xml:space="preserve">toda cesta está en una curva y hay infinitas</w:t>
      </w:r>
      <w:r>
        <w:t xml:space="preserve">, que ordenan los niveles de utilidad: por la completitud y la reflexividad, cada cesta pertenece a su conjunto de indiferencia y es comparable con todas las demás, y con bienes divisibles hay infinitos niveles;</w:t>
      </w:r>
    </w:p>
    <w:p>
      <w:pPr>
        <w:numPr>
          <w:ilvl w:val="1"/>
          <w:numId w:val="1040"/>
        </w:numPr>
      </w:pPr>
      <w:r>
        <w:rPr>
          <w:i/>
          <w:iCs/>
        </w:rPr>
        <w:t xml:space="preserve">no se cortan</w:t>
      </w:r>
      <w:r>
        <w:t xml:space="preserve">, por la transitividad. Si las curvas</w:t>
      </w:r>
      <w:r>
        <w:t xml:space="preserve"> </w:t>
      </w:r>
      <m:oMath>
        <m:sSub>
          <m:e>
            <m:r>
              <m:t>U</m:t>
            </m:r>
          </m:e>
          <m:sub>
            <m:r>
              <m:t>1</m:t>
            </m:r>
          </m:sub>
        </m:sSub>
      </m:oMath>
      <w:r>
        <w:t xml:space="preserve"> </w:t>
      </w:r>
      <w:r>
        <w:t xml:space="preserve">y</w:t>
      </w:r>
      <w:r>
        <w:t xml:space="preserve"> </w:t>
      </w:r>
      <m:oMath>
        <m:sSub>
          <m:e>
            <m:r>
              <m:t>U</m:t>
            </m:r>
          </m:e>
          <m:sub>
            <m:r>
              <m:t>2</m:t>
            </m:r>
          </m:sub>
        </m:sSub>
      </m:oMath>
      <w:r>
        <w:t xml:space="preserve"> </w:t>
      </w:r>
      <w:r>
        <w:t xml:space="preserve">se cortaran en</w:t>
      </w:r>
      <w:r>
        <w:t xml:space="preserve"> </w:t>
      </w:r>
      <m:oMath>
        <m:r>
          <m:t>A</m:t>
        </m:r>
      </m:oMath>
      <w:r>
        <w:t xml:space="preserve"> </w:t>
      </w:r>
      <w:r>
        <w:t xml:space="preserve">(panel c), tomemos</w:t>
      </w:r>
      <w:r>
        <w:t xml:space="preserve"> </w:t>
      </w:r>
      <m:oMath>
        <m:r>
          <m:t>B</m:t>
        </m:r>
      </m:oMath>
      <w:r>
        <w:t xml:space="preserve"> </w:t>
      </w:r>
      <w:r>
        <w:t xml:space="preserve">en</w:t>
      </w:r>
      <w:r>
        <w:t xml:space="preserve"> </w:t>
      </w:r>
      <m:oMath>
        <m:sSub>
          <m:e>
            <m:r>
              <m:t>U</m:t>
            </m:r>
          </m:e>
          <m:sub>
            <m:r>
              <m:t>2</m:t>
            </m:r>
          </m:sub>
        </m:sSub>
      </m:oMath>
      <w:r>
        <w:t xml:space="preserve"> </w:t>
      </w:r>
      <w:r>
        <w:t xml:space="preserve">y</w:t>
      </w:r>
      <w:r>
        <w:t xml:space="preserve"> </w:t>
      </w:r>
      <m:oMath>
        <m:r>
          <m:t>C</m:t>
        </m:r>
      </m:oMath>
      <w:r>
        <w:t xml:space="preserve"> </w:t>
      </w:r>
      <w:r>
        <w:t xml:space="preserve">en</w:t>
      </w:r>
      <w:r>
        <w:t xml:space="preserve"> </w:t>
      </w:r>
      <m:oMath>
        <m:sSub>
          <m:e>
            <m:r>
              <m:t>U</m:t>
            </m:r>
          </m:e>
          <m:sub>
            <m:r>
              <m:t>1</m:t>
            </m:r>
          </m:sub>
        </m:sSub>
      </m:oMath>
      <w:r>
        <w:t xml:space="preserve"> </w:t>
      </w:r>
      <w:r>
        <w:t xml:space="preserve">con</w:t>
      </w:r>
      <w:r>
        <w:t xml:space="preserve"> </w:t>
      </w:r>
      <m:oMath>
        <m:r>
          <m:t>B</m:t>
        </m:r>
      </m:oMath>
      <w:r>
        <w:t xml:space="preserve"> </w:t>
      </w:r>
      <w:r>
        <w:t xml:space="preserve">con más de un bien y no menos del otro que</w:t>
      </w:r>
      <w:r>
        <w:t xml:space="preserve"> </w:t>
      </w:r>
      <m:oMath>
        <m:r>
          <m:t>C</m:t>
        </m:r>
      </m:oMath>
      <w:r>
        <w:t xml:space="preserve">. Como</w:t>
      </w:r>
      <w:r>
        <w:t xml:space="preserve"> </w:t>
      </w:r>
      <m:oMath>
        <m:r>
          <m:t>B</m:t>
        </m:r>
        <m:r>
          <m:rPr>
            <m:sty m:val="p"/>
          </m:rPr>
          <m:t>∼</m:t>
        </m:r>
        <m:r>
          <m:t>A</m:t>
        </m:r>
      </m:oMath>
      <w:r>
        <w:t xml:space="preserve"> </w:t>
      </w:r>
      <w:r>
        <w:t xml:space="preserve">y</w:t>
      </w:r>
      <w:r>
        <w:t xml:space="preserve"> </w:t>
      </w:r>
      <m:oMath>
        <m:r>
          <m:t>A</m:t>
        </m:r>
        <m:r>
          <m:rPr>
            <m:sty m:val="p"/>
          </m:rPr>
          <m:t>∼</m:t>
        </m:r>
        <m:r>
          <m:t>C</m:t>
        </m:r>
      </m:oMath>
      <w:r>
        <w:t xml:space="preserve">, la transitividad exige</w:t>
      </w:r>
      <w:r>
        <w:t xml:space="preserve"> </w:t>
      </w:r>
      <m:oMath>
        <m:r>
          <m:t>B</m:t>
        </m:r>
        <m:r>
          <m:rPr>
            <m:sty m:val="p"/>
          </m:rPr>
          <m:t>∼</m:t>
        </m:r>
        <m:r>
          <m:t>C</m:t>
        </m:r>
      </m:oMath>
      <w:r>
        <w:t xml:space="preserve">; pero por la monotonía</w:t>
      </w:r>
      <w:r>
        <w:t xml:space="preserve"> </w:t>
      </w:r>
      <m:oMath>
        <m:r>
          <m:t>B</m:t>
        </m:r>
        <m:r>
          <m:rPr>
            <m:sty m:val="p"/>
          </m:rPr>
          <m:t>≻</m:t>
        </m:r>
        <m:r>
          <m:t>C</m:t>
        </m:r>
      </m:oMath>
      <w:r>
        <w:t xml:space="preserve">. Contradicción: el punto de corte tendría 2 niveles de utilidad;</w:t>
      </w:r>
    </w:p>
    <w:p>
      <w:pPr>
        <w:numPr>
          <w:ilvl w:val="1"/>
          <w:numId w:val="1040"/>
        </w:numPr>
      </w:pPr>
      <w:r>
        <w:t xml:space="preserve">son</w:t>
      </w:r>
      <w:r>
        <w:t xml:space="preserve"> </w:t>
      </w:r>
      <w:r>
        <w:rPr>
          <w:i/>
          <w:iCs/>
        </w:rPr>
        <w:t xml:space="preserve">continuas</w:t>
      </w:r>
      <w:r>
        <w:t xml:space="preserve"> </w:t>
      </w:r>
      <w:r>
        <w:t xml:space="preserve">(sin saltos), por la continuidad (axioma 4): los conjuntos</w:t>
      </w:r>
      <w:r>
        <w:t xml:space="preserve"> </w:t>
      </w:r>
      <m:oMath>
        <m:r>
          <m:t>B</m:t>
        </m:r>
        <m:d>
          <m:dPr>
            <m:begChr m:val="("/>
            <m:sepChr m:val=""/>
            <m:endChr m:val=")"/>
            <m:grow/>
          </m:dPr>
          <m:e>
            <m:sSup>
              <m:e>
                <m:acc>
                  <m:accPr>
                    <m:chr m:val="⃗"/>
                  </m:accPr>
                  <m:e>
                    <m:r>
                      <m:t>x</m:t>
                    </m:r>
                  </m:e>
                </m:acc>
              </m:e>
              <m:sup>
                <m:r>
                  <m:t>0</m:t>
                </m:r>
              </m:sup>
            </m:sSup>
          </m:e>
        </m:d>
      </m:oMath>
      <w:r>
        <w:t xml:space="preserve"> </w:t>
      </w:r>
      <w:r>
        <w:t xml:space="preserve">y</w:t>
      </w:r>
      <w:r>
        <w:t xml:space="preserve"> </w:t>
      </w:r>
      <m:oMath>
        <m:r>
          <m:t>H</m:t>
        </m:r>
        <m:d>
          <m:dPr>
            <m:begChr m:val="("/>
            <m:sepChr m:val=""/>
            <m:endChr m:val=")"/>
            <m:grow/>
          </m:dPr>
          <m:e>
            <m:sSup>
              <m:e>
                <m:acc>
                  <m:accPr>
                    <m:chr m:val="⃗"/>
                  </m:accPr>
                  <m:e>
                    <m:r>
                      <m:t>x</m:t>
                    </m:r>
                  </m:e>
                </m:acc>
              </m:e>
              <m:sup>
                <m:r>
                  <m:t>0</m:t>
                </m:r>
              </m:sup>
            </m:sSup>
          </m:e>
        </m:d>
      </m:oMath>
      <w:r>
        <w:t xml:space="preserve"> </w:t>
      </w:r>
      <w:r>
        <w:t xml:space="preserve">son cerrados y su frontera común no tiene huecos;</w:t>
      </w:r>
    </w:p>
    <w:p>
      <w:pPr>
        <w:numPr>
          <w:ilvl w:val="1"/>
          <w:numId w:val="1040"/>
        </w:numPr>
      </w:pPr>
      <w:r>
        <w:t xml:space="preserve">dan</w:t>
      </w:r>
      <w:r>
        <w:t xml:space="preserve"> </w:t>
      </w:r>
      <w:r>
        <w:rPr>
          <w:i/>
          <w:iCs/>
        </w:rPr>
        <w:t xml:space="preserve">más utilidad cuanto más alejadas del origen</w:t>
      </w:r>
      <w:r>
        <w:t xml:space="preserve">, por la monotonía (axioma 5): a lo largo de un rayo desde el origen (panel b), cada curva más alejada contiene una cesta con más de todos los bienes, que es estrictamente preferida;</w:t>
      </w:r>
    </w:p>
    <w:p>
      <w:pPr>
        <w:numPr>
          <w:ilvl w:val="1"/>
          <w:numId w:val="1040"/>
        </w:numPr>
      </w:pPr>
      <w:r>
        <w:t xml:space="preserve">tienen</w:t>
      </w:r>
      <w:r>
        <w:t xml:space="preserve"> </w:t>
      </w:r>
      <w:r>
        <w:rPr>
          <w:i/>
          <w:iCs/>
        </w:rPr>
        <w:t xml:space="preserve">pendiente negativa</w:t>
      </w:r>
      <w:r>
        <w:t xml:space="preserve">, por la monotonía (axioma 5; estrictamente negativa con la monotonía estricta): las cestas al nordeste de</w:t>
      </w:r>
      <w:r>
        <w:t xml:space="preserve"> </w:t>
      </w:r>
      <m:oMath>
        <m:sSup>
          <m:e>
            <m:acc>
              <m:accPr>
                <m:chr m:val="⃗"/>
              </m:accPr>
              <m:e>
                <m:r>
                  <m:t>x</m:t>
                </m:r>
              </m:e>
            </m:acc>
          </m:e>
          <m:sup>
            <m:r>
              <m:t>0</m:t>
            </m:r>
          </m:sup>
        </m:sSup>
      </m:oMath>
      <w:r>
        <w:t xml:space="preserve"> </w:t>
      </w:r>
      <w:r>
        <w:t xml:space="preserve">tienen más de todo y son mejores, y las del sudoeste, peores (panel a). Para seguir igual de bien, si se tiene más de un bien hay que tener menos del otro: la curva solo pasa por los cuadrantes noroeste y sudeste de</w:t>
      </w:r>
      <w:r>
        <w:t xml:space="preserve"> </w:t>
      </w:r>
      <m:oMath>
        <m:sSup>
          <m:e>
            <m:acc>
              <m:accPr>
                <m:chr m:val="⃗"/>
              </m:accPr>
              <m:e>
                <m:r>
                  <m:t>x</m:t>
                </m:r>
              </m:e>
            </m:acc>
          </m:e>
          <m:sup>
            <m:r>
              <m:t>0</m:t>
            </m:r>
          </m:sup>
        </m:sSup>
      </m:oMath>
      <w:r>
        <w:t xml:space="preserve">, y además es «fina» (sin espesor), por la insaciabilidad local;</w:t>
      </w:r>
    </w:p>
    <w:p>
      <w:pPr>
        <w:numPr>
          <w:ilvl w:val="1"/>
          <w:numId w:val="1040"/>
        </w:numPr>
      </w:pPr>
      <w:r>
        <w:t xml:space="preserve">son</w:t>
      </w:r>
      <w:r>
        <w:t xml:space="preserve"> </w:t>
      </w:r>
      <w:r>
        <w:rPr>
          <w:i/>
          <w:iCs/>
        </w:rPr>
        <w:t xml:space="preserve">convexas</w:t>
      </w:r>
      <w:r>
        <w:t xml:space="preserve">, por la convexidad (axioma 6): si</w:t>
      </w:r>
      <w:r>
        <w:t xml:space="preserve"> </w:t>
      </w:r>
      <m:oMath>
        <m:acc>
          <m:accPr>
            <m:chr m:val="⃗"/>
          </m:accPr>
          <m:e>
            <m:r>
              <m:t>x</m:t>
            </m:r>
          </m:e>
        </m:acc>
        <m:r>
          <m:rPr>
            <m:sty m:val="p"/>
          </m:rPr>
          <m:t>′</m:t>
        </m:r>
      </m:oMath>
      <w:r>
        <w:t xml:space="preserve"> </w:t>
      </w:r>
      <w:r>
        <w:t xml:space="preserve">y</w:t>
      </w:r>
      <w:r>
        <w:t xml:space="preserve"> </w:t>
      </w:r>
      <m:oMath>
        <m:acc>
          <m:accPr>
            <m:chr m:val="⃗"/>
          </m:accPr>
          <m:e>
            <m:r>
              <m:t>x</m:t>
            </m:r>
          </m:e>
        </m:acc>
        <m:r>
          <m:rPr>
            <m:sty m:val="p"/>
          </m:rPr>
          <m:t>″</m:t>
        </m:r>
      </m:oMath>
      <w:r>
        <w:t xml:space="preserve"> </w:t>
      </w:r>
      <w:r>
        <w:t xml:space="preserve">son indiferentes, cualquier combinación</w:t>
      </w:r>
      <w:r>
        <w:t xml:space="preserve"> </w:t>
      </w:r>
      <m:oMath>
        <m:r>
          <m:t>τ</m:t>
        </m:r>
        <m:acc>
          <m:accPr>
            <m:chr m:val="⃗"/>
          </m:accPr>
          <m:e>
            <m:r>
              <m:t>x</m:t>
            </m:r>
          </m:e>
        </m:acc>
        <m:r>
          <m:rPr>
            <m:sty m:val="p"/>
          </m:rPr>
          <m:t>′</m:t>
        </m:r>
        <m:r>
          <m:rPr>
            <m:sty m:val="p"/>
          </m:rPr>
          <m:t>+</m:t>
        </m:r>
        <m:d>
          <m:dPr>
            <m:begChr m:val="("/>
            <m:sepChr m:val=""/>
            <m:endChr m:val=")"/>
            <m:grow/>
          </m:dPr>
          <m:e>
            <m:r>
              <m:t>1</m:t>
            </m:r>
            <m:r>
              <m:rPr>
                <m:sty m:val="p"/>
              </m:rPr>
              <m:t>−</m:t>
            </m:r>
            <m:r>
              <m:t>τ</m:t>
            </m:r>
          </m:e>
        </m:d>
        <m:acc>
          <m:accPr>
            <m:chr m:val="⃗"/>
          </m:accPr>
          <m:e>
            <m:r>
              <m:t>x</m:t>
            </m:r>
          </m:e>
        </m:acc>
        <m:r>
          <m:rPr>
            <m:sty m:val="p"/>
          </m:rPr>
          <m:t>″</m:t>
        </m:r>
      </m:oMath>
      <w:r>
        <w:t xml:space="preserve"> </w:t>
      </w:r>
      <w:r>
        <w:t xml:space="preserve">es al menos tan buena (panel d), así que el segmento que las une queda en el conjunto «al menos tan bueno como»</w:t>
      </w:r>
      <w:r>
        <w:t xml:space="preserve"> </w:t>
      </w:r>
      <m:oMath>
        <m:acc>
          <m:accPr>
            <m:chr m:val="⃗"/>
          </m:accPr>
          <m:e>
            <m:r>
              <m:t>x</m:t>
            </m:r>
          </m:e>
        </m:acc>
        <m:r>
          <m:rPr>
            <m:sty m:val="p"/>
          </m:rPr>
          <m:t>′</m:t>
        </m:r>
      </m:oMath>
      <w:r>
        <w:t xml:space="preserve">, por encima de la curva. Con la convexidad estricta (axioma 6</w:t>
      </w:r>
      <m:oMath>
        <m:r>
          <m:rPr>
            <m:sty m:val="p"/>
          </m:rPr>
          <m:t>′</m:t>
        </m:r>
      </m:oMath>
      <w:r>
        <w:t xml:space="preserve">) son</w:t>
      </w:r>
      <w:r>
        <w:t xml:space="preserve"> </w:t>
      </w:r>
      <w:r>
        <w:rPr>
          <w:i/>
          <w:iCs/>
        </w:rPr>
        <w:t xml:space="preserve">estrictamente convexas</w:t>
      </w:r>
      <w:r>
        <w:t xml:space="preserve">, sin tramos rectos: la sustituibilidad entre bienes es imperfecta;</w:t>
      </w:r>
    </w:p>
    <w:p>
      <w:pPr>
        <w:numPr>
          <w:ilvl w:val="1"/>
          <w:numId w:val="1040"/>
        </w:numPr>
      </w:pPr>
      <w:r>
        <w:t xml:space="preserve">no tienen vértices, por la diferenciabilidad (axioma 7): la pendiente es única en cada punto.</w:t>
      </w:r>
    </w:p>
    <w:bookmarkStart w:id="83" w:name="fig:propiedades-curvas-indiferencia"/>
    <w:p>
      <w:pPr>
        <w:pStyle w:val="ImageCaption"/>
      </w:pPr>
      <w:r>
        <w:t xml:space="preserve">Gráfico 8.–</w:t>
      </w:r>
      <w:r>
        <w:t xml:space="preserve"> </w:t>
      </w:r>
      <w:r>
        <w:t xml:space="preserve">Propiedades de las curvas de indiferencia y axioma que da cada una</w:t>
      </w:r>
    </w:p>
    <w:p>
      <w:pPr>
        <w:pStyle w:val="CaptionedFigure"/>
      </w:pPr>
      <w:r>
        <w:drawing>
          <wp:inline>
            <wp:extent cx="4761608" cy="5027670"/>
            <wp:effectExtent b="0" l="0" r="0" t="0"/>
            <wp:docPr descr="" title="" id="81" name="Picture"/>
            <a:graphic>
              <a:graphicData uri="http://schemas.openxmlformats.org/drawingml/2006/picture">
                <pic:pic>
                  <pic:nvPicPr>
                    <pic:cNvPr descr="C:\Users\vgutierrez\Documents\src\victorgutierrezmarcos.github.io-revision\oposicion\temario\fuentes\3A08\graficos/propiedades-curvas-indiferencia.png" id="82" name="Picture"/>
                    <pic:cNvPicPr>
                      <a:picLocks noChangeArrowheads="1" noChangeAspect="1"/>
                    </pic:cNvPicPr>
                  </pic:nvPicPr>
                  <pic:blipFill>
                    <a:blip r:embed="rId80"/>
                    <a:stretch>
                      <a:fillRect/>
                    </a:stretch>
                  </pic:blipFill>
                  <pic:spPr bwMode="auto">
                    <a:xfrm>
                      <a:off x="0" y="0"/>
                      <a:ext cx="4761608" cy="5027670"/>
                    </a:xfrm>
                    <a:prstGeom prst="rect">
                      <a:avLst/>
                    </a:prstGeom>
                    <a:noFill/>
                    <a:ln w="9525">
                      <a:noFill/>
                      <a:headEnd/>
                      <a:tailEnd/>
                    </a:ln>
                  </pic:spPr>
                </pic:pic>
              </a:graphicData>
            </a:graphic>
          </wp:inline>
        </w:drawing>
      </w:r>
    </w:p>
    <w:bookmarkEnd w:id="83"/>
    <w:p>
      <w:pPr>
        <w:pStyle w:val="Piedeimagen"/>
      </w:pPr>
      <w:r>
        <w:t xml:space="preserve">Fuente: elaboración propia basada en</w:t>
      </w:r>
      <w:r>
        <w:t xml:space="preserve"> </w:t>
      </w:r>
      <w:r>
        <w:rPr>
          <w:smallCaps/>
        </w:rPr>
        <w:t xml:space="preserve">Varian</w:t>
      </w:r>
      <w:r>
        <w:t xml:space="preserve"> </w:t>
      </w:r>
      <w:r>
        <w:t xml:space="preserve">(</w:t>
      </w:r>
      <w:hyperlink w:anchor="ref-Varian2016Intermedia">
        <w:r>
          <w:rPr>
            <w:rStyle w:val="Hyperlink"/>
          </w:rPr>
          <w:t xml:space="preserve">2016, cap. 3</w:t>
        </w:r>
      </w:hyperlink>
      <w:r>
        <w:t xml:space="preserve">)</w:t>
      </w:r>
      <w:r>
        <w:t xml:space="preserve"> </w:t>
      </w:r>
      <w:r>
        <w:t xml:space="preserve">y</w:t>
      </w:r>
      <w:r>
        <w:t xml:space="preserve"> </w:t>
      </w:r>
      <w:r>
        <w:rPr>
          <w:smallCaps/>
        </w:rPr>
        <w:t xml:space="preserve">Segura</w:t>
      </w:r>
      <w:r>
        <w:t xml:space="preserve"> </w:t>
      </w:r>
      <w:r>
        <w:t xml:space="preserve">(</w:t>
      </w:r>
      <w:hyperlink w:anchor="ref-Segura1986Analisis">
        <w:r>
          <w:rPr>
            <w:rStyle w:val="Hyperlink"/>
          </w:rPr>
          <w:t xml:space="preserve">1996</w:t>
        </w:r>
      </w:hyperlink>
      <w:r>
        <w:t xml:space="preserve">)</w:t>
      </w:r>
      <w:r>
        <w:t xml:space="preserve">.</w:t>
      </w:r>
    </w:p>
    <w:p>
      <w:pPr>
        <w:numPr>
          <w:ilvl w:val="0"/>
          <w:numId w:val="1041"/>
        </w:numPr>
      </w:pPr>
      <w:r>
        <w:t xml:space="preserve">La</w:t>
      </w:r>
      <w:r>
        <w:t xml:space="preserve"> </w:t>
      </w:r>
      <w:r>
        <w:rPr>
          <w:b/>
          <w:bCs/>
        </w:rPr>
        <w:t xml:space="preserve">relación marginal de sustitución</w:t>
      </w:r>
      <w:r>
        <w:t xml:space="preserve"> </w:t>
      </w:r>
      <w:r>
        <w:t xml:space="preserve">(RMS) es la cantidad del bien 2 a la que el consumidor está dispuesto a renunciar a cambio de una unidad más del bien 1 manteniendo su utilidad. Aplicando el</w:t>
      </w:r>
      <w:r>
        <w:t xml:space="preserve"> </w:t>
      </w:r>
      <w:r>
        <w:rPr>
          <w:i/>
          <w:iCs/>
        </w:rPr>
        <w:t xml:space="preserve">teorema de la función implícita</w:t>
      </w:r>
      <w:r>
        <w:t xml:space="preserve"> </w:t>
      </w:r>
      <w:r>
        <w:t xml:space="preserve">a (3):</w:t>
      </w:r>
      <w:r>
        <w:rPr>
          <w:rStyle w:val="FootnoteReference"/>
        </w:rPr>
        <w:footnoteReference w:id="84"/>
      </w:r>
    </w:p>
    <w:p>
      <w:pPr>
        <w:pStyle w:val="BodyText"/>
        <w:keepNext/>
      </w:pPr>
      <m:oMathPara>
        <m:oMathParaPr>
          <m:jc m:val="center"/>
        </m:oMathParaPr>
        <m:oMath>
          <m:sSub>
            <m:e>
              <m:r>
                <m:rPr>
                  <m:sty m:val="p"/>
                </m:rPr>
                <m:t>R</m:t>
              </m:r>
              <m:r>
                <m:rPr>
                  <m:sty m:val="p"/>
                </m:rPr>
                <m:t>M</m:t>
              </m:r>
              <m:r>
                <m:rPr>
                  <m:sty m:val="p"/>
                </m:rPr>
                <m:t>S</m:t>
              </m:r>
            </m:e>
            <m:sub>
              <m:r>
                <m:t>12</m:t>
              </m:r>
            </m:sub>
          </m:sSub>
          <m:r>
            <m:rPr>
              <m:sty m:val="p"/>
            </m:rPr>
            <m:t>≡</m:t>
          </m:r>
          <m:r>
            <m:rPr>
              <m:sty m:val="p"/>
            </m:rPr>
            <m:t>−</m:t>
          </m:r>
          <m:sSub>
            <m:e>
              <m:d>
                <m:dPr>
                  <m:begChr m:val=""/>
                  <m:sepChr m:val=""/>
                  <m:endChr m:val="|"/>
                  <m:grow/>
                </m:dPr>
                <m:e>
                  <m:f>
                    <m:fPr>
                      <m:type m:val="bar"/>
                    </m:fPr>
                    <m:num>
                      <m:r>
                        <m:t>d</m:t>
                      </m:r>
                      <m:sSub>
                        <m:e>
                          <m:r>
                            <m:t>x</m:t>
                          </m:r>
                        </m:e>
                        <m:sub>
                          <m:r>
                            <m:t>2</m:t>
                          </m:r>
                        </m:sub>
                      </m:sSub>
                    </m:num>
                    <m:den>
                      <m:r>
                        <m:t>d</m:t>
                      </m:r>
                      <m:sSub>
                        <m:e>
                          <m:r>
                            <m:t>x</m:t>
                          </m:r>
                        </m:e>
                        <m:sub>
                          <m:r>
                            <m:t>1</m:t>
                          </m:r>
                        </m:sub>
                      </m:sSub>
                    </m:den>
                  </m:f>
                </m:e>
              </m:d>
            </m:e>
            <m:sub>
              <m:r>
                <m:t>U</m:t>
              </m:r>
              <m:r>
                <m:rPr>
                  <m:sty m:val="p"/>
                </m:rPr>
                <m:t>=</m:t>
              </m:r>
              <m:bar>
                <m:barPr>
                  <m:pos m:val="top"/>
                </m:barPr>
                <m:e>
                  <m:r>
                    <m:t>U</m:t>
                  </m:r>
                </m:e>
              </m:bar>
            </m:sub>
          </m:sSub>
          <m:r>
            <m:rPr>
              <m:sty m:val="p"/>
            </m:rPr>
            <m:t>=</m:t>
          </m:r>
          <m:f>
            <m:fPr>
              <m:type m:val="bar"/>
            </m:fPr>
            <m:num>
              <m:sSub>
                <m:e>
                  <m:r>
                    <m:t>U</m:t>
                  </m:r>
                </m:e>
                <m:sub>
                  <m:r>
                    <m:t>1</m:t>
                  </m:r>
                </m:sub>
              </m:sSub>
            </m:num>
            <m:den>
              <m:sSub>
                <m:e>
                  <m:r>
                    <m:t>U</m:t>
                  </m:r>
                </m:e>
                <m:sub>
                  <m:r>
                    <m:t>2</m:t>
                  </m:r>
                </m:sub>
              </m:sSub>
            </m:den>
          </m:f>
          <m:r>
            <m:rPr>
              <m:sty m:val="p"/>
            </m:rPr>
            <m:t>,</m:t>
          </m:r>
        </m:oMath>
      </m:oMathPara>
    </w:p>
    <w:p>
      <w:pPr>
        <w:keepNext/>
        <w:numPr>
          <w:ilvl w:val="0"/>
          <w:numId w:val="1000"/>
        </w:numPr>
      </w:pPr>
      <w:r>
        <w:t xml:space="preserve">es decir, la RMS es el valor absoluto de la pendiente de la curva de indiferencia y equivale al cociente de las</w:t>
      </w:r>
      <w:r>
        <w:t xml:space="preserve"> </w:t>
      </w:r>
      <w:r>
        <w:rPr>
          <w:i/>
          <w:iCs/>
        </w:rPr>
        <w:t xml:space="preserve">utilidades marginales</w:t>
      </w:r>
      <w:r>
        <w:t xml:space="preserve">.</w:t>
      </w:r>
    </w:p>
    <w:p>
      <w:pPr>
        <w:numPr>
          <w:ilvl w:val="1"/>
          <w:numId w:val="1042"/>
        </w:numPr>
      </w:pPr>
      <w:r>
        <w:t xml:space="preserve">La convexidad implica que la RMS</w:t>
      </w:r>
      <w:r>
        <w:t xml:space="preserve"> </w:t>
      </w:r>
      <w:r>
        <w:rPr>
          <w:i/>
          <w:iCs/>
        </w:rPr>
        <w:t xml:space="preserve">disminuye</w:t>
      </w:r>
      <w:r>
        <w:t xml:space="preserve"> </w:t>
      </w:r>
      <w:r>
        <w:t xml:space="preserve">a medida que descendemos por la curva de indiferencia, es decir, conforme aumenta</w:t>
      </w:r>
      <w:r>
        <w:t xml:space="preserve"> </w:t>
      </w:r>
      <m:oMath>
        <m:sSub>
          <m:e>
            <m:r>
              <m:t>x</m:t>
            </m:r>
          </m:e>
          <m:sub>
            <m:r>
              <m:t>1</m:t>
            </m:r>
          </m:sub>
        </m:sSub>
      </m:oMath>
      <w:r>
        <w:t xml:space="preserve">.</w:t>
      </w:r>
    </w:p>
    <w:p>
      <w:pPr>
        <w:numPr>
          <w:ilvl w:val="1"/>
          <w:numId w:val="1042"/>
        </w:numPr>
      </w:pPr>
      <w:r>
        <w:t xml:space="preserve">La RMS mide la sustituibilidad entre bienes, pero depende de las unidades en que se miden. Por eso se define la</w:t>
      </w:r>
      <w:r>
        <w:t xml:space="preserve"> </w:t>
      </w:r>
      <w:r>
        <w:rPr>
          <w:b/>
          <w:bCs/>
        </w:rPr>
        <w:t xml:space="preserve">elasticidad de sustitución</w:t>
      </w:r>
      <w:r>
        <w:t xml:space="preserve">: el cociente entre la variación porcentual de la proporción entre los 2 bienes y la variación porcentual de la RMS. Es un número puro que mide la curvatura de la curva de indiferencia:</w:t>
      </w:r>
    </w:p>
    <w:p>
      <w:pPr>
        <w:pStyle w:val="BodyText"/>
        <w:keepNext/>
      </w:pPr>
      <m:oMathPara>
        <m:oMathParaPr>
          <m:jc m:val="center"/>
        </m:oMathParaPr>
        <m:oMath>
          <m:r>
            <m:t>σ</m:t>
          </m:r>
          <m:r>
            <m:rPr>
              <m:sty m:val="p"/>
            </m:rPr>
            <m:t>≡</m:t>
          </m:r>
          <m:f>
            <m:fPr>
              <m:type m:val="bar"/>
            </m:fPr>
            <m:num>
              <m:r>
                <m:t>d</m:t>
              </m:r>
              <m:r>
                <m:rPr>
                  <m:sty m:val="p"/>
                </m:rPr>
                <m:t>ln</m:t>
              </m:r>
              <m:d>
                <m:dPr>
                  <m:begChr m:val="("/>
                  <m:sepChr m:val=""/>
                  <m:endChr m:val=")"/>
                  <m:grow/>
                </m:dPr>
                <m:e>
                  <m:sSub>
                    <m:e>
                      <m:r>
                        <m:t>x</m:t>
                      </m:r>
                    </m:e>
                    <m:sub>
                      <m:r>
                        <m:t>2</m:t>
                      </m:r>
                    </m:sub>
                  </m:sSub>
                  <m:r>
                    <m:rPr>
                      <m:sty m:val="p"/>
                    </m:rPr>
                    <m:t>/</m:t>
                  </m:r>
                  <m:sSub>
                    <m:e>
                      <m:r>
                        <m:t>x</m:t>
                      </m:r>
                    </m:e>
                    <m:sub>
                      <m:r>
                        <m:t>1</m:t>
                      </m:r>
                    </m:sub>
                  </m:sSub>
                </m:e>
              </m:d>
            </m:num>
            <m:den>
              <m:r>
                <m:t>d</m:t>
              </m:r>
              <m:r>
                <m:rPr>
                  <m:sty m:val="p"/>
                </m:rPr>
                <m:t>ln</m:t>
              </m:r>
              <m:sSub>
                <m:e>
                  <m:r>
                    <m:rPr>
                      <m:sty m:val="p"/>
                    </m:rPr>
                    <m:t>R</m:t>
                  </m:r>
                  <m:r>
                    <m:rPr>
                      <m:sty m:val="p"/>
                    </m:rPr>
                    <m:t>M</m:t>
                  </m:r>
                  <m:r>
                    <m:rPr>
                      <m:sty m:val="p"/>
                    </m:rPr>
                    <m:t>S</m:t>
                  </m:r>
                </m:e>
                <m:sub>
                  <m:r>
                    <m:t>12</m:t>
                  </m:r>
                </m:sub>
              </m:sSub>
            </m:den>
          </m:f>
          <m:r>
            <m:rPr>
              <m:sty m:val="p"/>
            </m:rPr>
            <m:t>=</m:t>
          </m:r>
          <m:f>
            <m:fPr>
              <m:type m:val="bar"/>
            </m:fPr>
            <m:num>
              <m:r>
                <m:t>d</m:t>
              </m:r>
              <m:d>
                <m:dPr>
                  <m:begChr m:val="("/>
                  <m:sepChr m:val=""/>
                  <m:endChr m:val=")"/>
                  <m:grow/>
                </m:dPr>
                <m:e>
                  <m:sSub>
                    <m:e>
                      <m:r>
                        <m:t>x</m:t>
                      </m:r>
                    </m:e>
                    <m:sub>
                      <m:r>
                        <m:t>2</m:t>
                      </m:r>
                    </m:sub>
                  </m:sSub>
                  <m:r>
                    <m:rPr>
                      <m:sty m:val="p"/>
                    </m:rPr>
                    <m:t>/</m:t>
                  </m:r>
                  <m:sSub>
                    <m:e>
                      <m:r>
                        <m:t>x</m:t>
                      </m:r>
                    </m:e>
                    <m:sub>
                      <m:r>
                        <m:t>1</m:t>
                      </m:r>
                    </m:sub>
                  </m:sSub>
                </m:e>
              </m:d>
            </m:num>
            <m:den>
              <m:r>
                <m:t>d</m:t>
              </m:r>
              <m:r>
                <m:t>R</m:t>
              </m:r>
              <m:r>
                <m:t>M</m:t>
              </m:r>
              <m:sSub>
                <m:e>
                  <m:r>
                    <m:t>S</m:t>
                  </m:r>
                </m:e>
                <m:sub>
                  <m:r>
                    <m:t>12</m:t>
                  </m:r>
                </m:sub>
              </m:sSub>
            </m:den>
          </m:f>
          <m:r>
            <m:rPr>
              <m:sty m:val="p"/>
            </m:rPr>
            <m:t>⋅</m:t>
          </m:r>
          <m:f>
            <m:fPr>
              <m:type m:val="bar"/>
            </m:fPr>
            <m:num>
              <m:r>
                <m:t>R</m:t>
              </m:r>
              <m:r>
                <m:t>M</m:t>
              </m:r>
              <m:sSub>
                <m:e>
                  <m:r>
                    <m:t>S</m:t>
                  </m:r>
                </m:e>
                <m:sub>
                  <m:r>
                    <m:t>12</m:t>
                  </m:r>
                </m:sub>
              </m:sSub>
            </m:num>
            <m:den>
              <m:sSub>
                <m:e>
                  <m:r>
                    <m:t>x</m:t>
                  </m:r>
                </m:e>
                <m:sub>
                  <m:r>
                    <m:t>2</m:t>
                  </m:r>
                </m:sub>
              </m:sSub>
              <m:r>
                <m:rPr>
                  <m:sty m:val="p"/>
                </m:rPr>
                <m:t>/</m:t>
              </m:r>
              <m:sSub>
                <m:e>
                  <m:r>
                    <m:t>x</m:t>
                  </m:r>
                </m:e>
                <m:sub>
                  <m:r>
                    <m:t>1</m:t>
                  </m:r>
                </m:sub>
              </m:sSub>
            </m:den>
          </m:f>
          <m:r>
            <m:rPr>
              <m:sty m:val="p"/>
            </m:rPr>
            <m:t>.</m:t>
          </m:r>
        </m:oMath>
      </m:oMathPara>
    </w:p>
    <w:p>
      <w:pPr>
        <w:numPr>
          <w:ilvl w:val="2"/>
          <w:numId w:val="1043"/>
        </w:numPr>
      </w:pPr>
      <w:r>
        <w:t xml:space="preserve">Cuanto mayor es</w:t>
      </w:r>
      <w:r>
        <w:t xml:space="preserve"> </w:t>
      </w:r>
      <m:oMath>
        <m:r>
          <m:t>σ</m:t>
        </m:r>
      </m:oMath>
      <w:r>
        <w:t xml:space="preserve">, más fácil es sustituir un bien por otro: basta una pequeña variación de la RMS para acomodar un cambio grande en la proporción de los bienes. Una elasticidad alta supone que las utilidades marginales son poco sensibles a la proporción de los bienes (con preferencias lineales, sustitutivos perfectos,</w:t>
      </w:r>
      <w:r>
        <w:t xml:space="preserve"> </w:t>
      </w:r>
      <m:oMath>
        <m:r>
          <m:t>σ</m:t>
        </m:r>
        <m:r>
          <m:rPr>
            <m:sty m:val="p"/>
          </m:rPr>
          <m:t>=</m:t>
        </m:r>
        <m:r>
          <m:rPr>
            <m:sty m:val="p"/>
          </m:rPr>
          <m:t>∞</m:t>
        </m:r>
      </m:oMath>
      <w:r>
        <w:t xml:space="preserve">); una baja, que son muy sensibles (con preferencias de</w:t>
      </w:r>
      <w:r>
        <w:t xml:space="preserve"> </w:t>
      </w:r>
      <w:r>
        <w:rPr>
          <w:smallCaps/>
        </w:rPr>
        <w:t xml:space="preserve">Leontief</w:t>
      </w:r>
      <w:r>
        <w:t xml:space="preserve">, complementarios perfectos,</w:t>
      </w:r>
      <w:r>
        <w:t xml:space="preserve"> </w:t>
      </w:r>
      <m:oMath>
        <m:r>
          <m:t>σ</m:t>
        </m:r>
        <m:r>
          <m:rPr>
            <m:sty m:val="p"/>
          </m:rPr>
          <m:t>=</m:t>
        </m:r>
        <m:r>
          <m:t>0</m:t>
        </m:r>
      </m:oMath>
      <w:r>
        <w:t xml:space="preserve">).</w:t>
      </w:r>
    </w:p>
    <w:p>
      <w:pPr>
        <w:numPr>
          <w:ilvl w:val="0"/>
          <w:numId w:val="1041"/>
        </w:numPr>
      </w:pPr>
      <w:r>
        <w:t xml:space="preserve">La función de utilidad de</w:t>
      </w:r>
      <w:r>
        <w:t xml:space="preserve"> </w:t>
      </w:r>
      <w:r>
        <w:rPr>
          <w:b/>
          <w:bCs/>
        </w:rPr>
        <w:t xml:space="preserve">elasticidad de sustitución constante</w:t>
      </w:r>
      <w:r>
        <w:t xml:space="preserve"> </w:t>
      </w:r>
      <w:r>
        <w:t xml:space="preserve">(CES) tiene</w:t>
      </w:r>
      <w:r>
        <w:t xml:space="preserve"> </w:t>
      </w:r>
      <m:oMath>
        <m:r>
          <m:t>σ</m:t>
        </m:r>
      </m:oMath>
      <w:r>
        <w:t xml:space="preserve"> </w:t>
      </w:r>
      <w:r>
        <w:t xml:space="preserve">constante:</w:t>
      </w:r>
    </w:p>
    <w:p>
      <w:pPr>
        <w:pStyle w:val="BodyText"/>
        <w:keepNext/>
      </w:pPr>
      <m:oMathPara>
        <m:oMathParaPr>
          <m:jc m:val="center"/>
        </m:oMathParaPr>
        <m:oMath>
          <m:r>
            <m:t>U</m:t>
          </m:r>
          <m:r>
            <m:rPr>
              <m:sty m:val="p"/>
            </m:rPr>
            <m:t>=</m:t>
          </m:r>
          <m:r>
            <m:t>A</m:t>
          </m:r>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r>
                    <m:t> </m:t>
                  </m:r>
                  <m:sSubSup>
                    <m:e>
                      <m:r>
                        <m:t>x</m:t>
                      </m:r>
                    </m:e>
                    <m:sub>
                      <m:r>
                        <m:t>i</m:t>
                      </m:r>
                    </m:sub>
                    <m:sup>
                      <m:f>
                        <m:fPr>
                          <m:type m:val="bar"/>
                        </m:fPr>
                        <m:num>
                          <m:r>
                            <m:t>σ</m:t>
                          </m:r>
                          <m:r>
                            <m:rPr>
                              <m:sty m:val="p"/>
                            </m:rPr>
                            <m:t>−</m:t>
                          </m:r>
                          <m:r>
                            <m:t>1</m:t>
                          </m:r>
                        </m:num>
                        <m:den>
                          <m:r>
                            <m:t>σ</m:t>
                          </m:r>
                        </m:den>
                      </m:f>
                    </m:sup>
                  </m:sSubSup>
                </m:e>
              </m:d>
            </m:e>
            <m:sup>
              <m:f>
                <m:fPr>
                  <m:type m:val="bar"/>
                </m:fPr>
                <m:num>
                  <m:r>
                    <m:t>σ</m:t>
                  </m:r>
                </m:num>
                <m:den>
                  <m:r>
                    <m:t>σ</m:t>
                  </m:r>
                  <m:r>
                    <m:rPr>
                      <m:sty m:val="p"/>
                    </m:rPr>
                    <m:t>−</m:t>
                  </m:r>
                  <m:r>
                    <m:t>1</m:t>
                  </m:r>
                </m:den>
              </m:f>
            </m:sup>
          </m:sSup>
          <m:r>
            <m:rPr>
              <m:sty m:val="p"/>
            </m:rPr>
            <m:t>,</m:t>
          </m:r>
          <m:r>
            <m:t>  </m:t>
          </m:r>
          <m:r>
            <m:t>A</m:t>
          </m:r>
          <m:r>
            <m:rPr>
              <m:sty m:val="p"/>
            </m:rPr>
            <m:t>,</m:t>
          </m:r>
          <m:sSub>
            <m:e>
              <m:r>
                <m:t>a</m:t>
              </m:r>
            </m:e>
            <m:sub>
              <m:r>
                <m:t>i</m:t>
              </m:r>
            </m:sub>
          </m:sSub>
          <m:r>
            <m:rPr>
              <m:sty m:val="p"/>
            </m:rPr>
            <m:t>&gt;</m:t>
          </m:r>
          <m:r>
            <m:t>0</m:t>
          </m:r>
          <m:r>
            <m:rPr>
              <m:sty m:val="p"/>
            </m:rPr>
            <m:t>.</m:t>
          </m:r>
        </m:oMath>
      </m:oMathPara>
    </w:p>
    <w:p>
      <w:pPr>
        <w:keepNext/>
        <w:numPr>
          <w:ilvl w:val="0"/>
          <w:numId w:val="1000"/>
        </w:numPr>
      </w:pPr>
      <w:r>
        <w:t xml:space="preserve">Incluye como casos particulares las formas más usadas</w:t>
      </w:r>
      <w:r>
        <w:t xml:space="preserve"> </w:t>
      </w:r>
      <w:r>
        <w:t xml:space="preserve">(</w:t>
      </w:r>
      <w:hyperlink w:anchor="ref-ArrowEtAl1961Capital">
        <w:r>
          <w:rPr>
            <w:rStyle w:val="Hyperlink"/>
            <w:smallCaps/>
          </w:rPr>
          <w:t xml:space="preserve">Arrow</w:t>
        </w:r>
        <w:r>
          <w:rPr>
            <w:rStyle w:val="Hyperlink"/>
          </w:rPr>
          <w:t xml:space="preserve"> </w:t>
        </w:r>
        <w:r>
          <w:rPr>
            <w:rStyle w:val="Hyperlink"/>
          </w:rPr>
          <w:t xml:space="preserve">et al. 1961</w:t>
        </w:r>
      </w:hyperlink>
      <w:r>
        <w:t xml:space="preserve">)</w:t>
      </w:r>
      <w:r>
        <w:t xml:space="preserve">:</w:t>
      </w:r>
    </w:p>
    <w:p>
      <w:pPr>
        <w:numPr>
          <w:ilvl w:val="1"/>
          <w:numId w:val="1044"/>
        </w:numPr>
      </w:pPr>
      <m:oMath>
        <m:r>
          <m:t>σ</m:t>
        </m:r>
        <m:r>
          <m:rPr>
            <m:sty m:val="p"/>
          </m:rPr>
          <m:t>→</m:t>
        </m:r>
        <m:r>
          <m:t>0</m:t>
        </m:r>
      </m:oMath>
      <w:r>
        <w:t xml:space="preserve">:</w:t>
      </w:r>
      <w:r>
        <w:t xml:space="preserve"> </w:t>
      </w:r>
      <w:r>
        <w:rPr>
          <w:i/>
          <w:iCs/>
          <w:smallCaps/>
        </w:rPr>
        <w:t xml:space="preserve">Leontief</w:t>
      </w:r>
      <w:r>
        <w:t xml:space="preserve"> </w:t>
      </w:r>
      <w:r>
        <w:t xml:space="preserve">(complementarios perfectos),</w:t>
      </w:r>
      <w:r>
        <w:t xml:space="preserve"> </w:t>
      </w:r>
      <m:oMath>
        <m:r>
          <m:t>U</m:t>
        </m:r>
        <m:r>
          <m:rPr>
            <m:sty m:val="p"/>
          </m:rPr>
          <m:t>=</m:t>
        </m:r>
        <m:r>
          <m:rPr>
            <m:sty m:val="p"/>
          </m:rPr>
          <m:t>min</m:t>
        </m:r>
        <m:r>
          <m:rPr>
            <m:sty m:val="p"/>
          </m:rPr>
          <m:t>{</m:t>
        </m:r>
        <m:sSub>
          <m:e>
            <m:r>
              <m:t>x</m:t>
            </m:r>
          </m:e>
          <m:sub>
            <m:r>
              <m:t>1</m:t>
            </m:r>
          </m:sub>
        </m:sSub>
        <m:r>
          <m:rPr>
            <m:sty m:val="p"/>
          </m:rPr>
          <m:t>/</m:t>
        </m:r>
        <m:r>
          <m:t>a</m:t>
        </m:r>
        <m:r>
          <m:rPr>
            <m:sty m:val="p"/>
          </m:rPr>
          <m:t>;</m:t>
        </m:r>
        <m:r>
          <m:t> </m:t>
        </m:r>
        <m:sSub>
          <m:e>
            <m:r>
              <m:t>x</m:t>
            </m:r>
          </m:e>
          <m:sub>
            <m:r>
              <m:t>2</m:t>
            </m:r>
          </m:sub>
        </m:sSub>
        <m:r>
          <m:rPr>
            <m:sty m:val="p"/>
          </m:rPr>
          <m:t>/</m:t>
        </m:r>
        <m:r>
          <m:t>b</m:t>
        </m:r>
        <m:r>
          <m:rPr>
            <m:sty m:val="p"/>
          </m:rPr>
          <m:t>}</m:t>
        </m:r>
      </m:oMath>
      <w:r>
        <w:t xml:space="preserve">;</w:t>
      </w:r>
    </w:p>
    <w:p>
      <w:pPr>
        <w:numPr>
          <w:ilvl w:val="1"/>
          <w:numId w:val="1044"/>
        </w:numPr>
      </w:pPr>
      <m:oMath>
        <m:r>
          <m:t>σ</m:t>
        </m:r>
        <m:r>
          <m:rPr>
            <m:sty m:val="p"/>
          </m:rPr>
          <m:t>→</m:t>
        </m:r>
        <m:r>
          <m:t>1</m:t>
        </m:r>
      </m:oMath>
      <w:r>
        <w:t xml:space="preserve">:</w:t>
      </w:r>
      <w:r>
        <w:t xml:space="preserve"> </w:t>
      </w:r>
      <w:r>
        <w:rPr>
          <w:i/>
          <w:iCs/>
          <w:smallCaps/>
        </w:rPr>
        <w:t xml:space="preserve">Cobb</w:t>
      </w:r>
      <w:r>
        <w:rPr>
          <w:i/>
          <w:iCs/>
        </w:rPr>
        <w:t xml:space="preserve">-</w:t>
      </w:r>
      <w:r>
        <w:rPr>
          <w:i/>
          <w:iCs/>
          <w:smallCaps/>
        </w:rPr>
        <w:t xml:space="preserve">Douglas</w:t>
      </w:r>
      <w:r>
        <w:t xml:space="preserve">,</w:t>
      </w:r>
      <w:r>
        <w:t xml:space="preserve"> </w:t>
      </w:r>
      <m:oMath>
        <m:r>
          <m:t>U</m:t>
        </m:r>
        <m:r>
          <m:rPr>
            <m:sty m:val="p"/>
          </m:rPr>
          <m:t>=</m:t>
        </m:r>
        <m:r>
          <m:t>A</m:t>
        </m:r>
        <m:r>
          <m:t> </m:t>
        </m:r>
        <m:sSubSup>
          <m:e>
            <m:r>
              <m:t>x</m:t>
            </m:r>
          </m:e>
          <m:sub>
            <m:r>
              <m:t>1</m:t>
            </m:r>
          </m:sub>
          <m:sup>
            <m:r>
              <m:t>α</m:t>
            </m:r>
          </m:sup>
        </m:sSubSup>
        <m:sSubSup>
          <m:e>
            <m:r>
              <m:t>x</m:t>
            </m:r>
          </m:e>
          <m:sub>
            <m:r>
              <m:t>2</m:t>
            </m:r>
          </m:sub>
          <m:sup>
            <m:r>
              <m:t>1</m:t>
            </m:r>
            <m:r>
              <m:rPr>
                <m:sty m:val="p"/>
              </m:rPr>
              <m:t>−</m:t>
            </m:r>
            <m:r>
              <m:t>α</m:t>
            </m:r>
          </m:sup>
        </m:sSubSup>
      </m:oMath>
      <w:r>
        <w:t xml:space="preserve"> </w:t>
      </w:r>
      <w:r>
        <w:t xml:space="preserve">con</w:t>
      </w:r>
      <w:r>
        <w:t xml:space="preserve"> </w:t>
      </w:r>
      <m:oMath>
        <m:r>
          <m:t>α</m:t>
        </m:r>
        <m:r>
          <m:rPr>
            <m:sty m:val="p"/>
          </m:rPr>
          <m:t>=</m:t>
        </m:r>
        <m:sSub>
          <m:e>
            <m:r>
              <m:t>a</m:t>
            </m:r>
          </m:e>
          <m:sub>
            <m:r>
              <m:t>1</m:t>
            </m:r>
          </m:sub>
        </m:sSub>
        <m:r>
          <m:rPr>
            <m:sty m:val="p"/>
          </m:rPr>
          <m:t>/</m:t>
        </m:r>
        <m:d>
          <m:dPr>
            <m:begChr m:val="("/>
            <m:sepChr m:val=""/>
            <m:endChr m:val=")"/>
            <m:grow/>
          </m:dPr>
          <m:e>
            <m:sSub>
              <m:e>
                <m:r>
                  <m:t>a</m:t>
                </m:r>
              </m:e>
              <m:sub>
                <m:r>
                  <m:t>1</m:t>
                </m:r>
              </m:sub>
            </m:sSub>
            <m:r>
              <m:rPr>
                <m:sty m:val="p"/>
              </m:rPr>
              <m:t>+</m:t>
            </m:r>
            <m:sSub>
              <m:e>
                <m:r>
                  <m:t>a</m:t>
                </m:r>
              </m:e>
              <m:sub>
                <m:r>
                  <m:t>2</m:t>
                </m:r>
              </m:sub>
            </m:sSub>
          </m:e>
        </m:d>
      </m:oMath>
      <w:r>
        <w:t xml:space="preserve"> </w:t>
      </w:r>
      <w:r>
        <w:t xml:space="preserve">(cualquier transformación creciente, como</w:t>
      </w:r>
      <w:r>
        <w:t xml:space="preserve"> </w:t>
      </w:r>
      <m:oMath>
        <m:sSubSup>
          <m:e>
            <m:r>
              <m:t>x</m:t>
            </m:r>
          </m:e>
          <m:sub>
            <m:r>
              <m:t>1</m:t>
            </m:r>
          </m:sub>
          <m:sup>
            <m:r>
              <m:t>α</m:t>
            </m:r>
          </m:sup>
        </m:sSubSup>
        <m:sSubSup>
          <m:e>
            <m:r>
              <m:t>x</m:t>
            </m:r>
          </m:e>
          <m:sub>
            <m:r>
              <m:t>2</m:t>
            </m:r>
          </m:sub>
          <m:sup>
            <m:r>
              <m:t>β</m:t>
            </m:r>
          </m:sup>
        </m:sSubSup>
      </m:oMath>
      <w:r>
        <w:t xml:space="preserve">, representa las mismas preferencias);</w:t>
      </w:r>
    </w:p>
    <w:p>
      <w:pPr>
        <w:numPr>
          <w:ilvl w:val="1"/>
          <w:numId w:val="1044"/>
        </w:numPr>
      </w:pPr>
      <m:oMath>
        <m:r>
          <m:t>σ</m:t>
        </m:r>
        <m:r>
          <m:rPr>
            <m:sty m:val="p"/>
          </m:rPr>
          <m:t>→</m:t>
        </m:r>
        <m:r>
          <m:rPr>
            <m:sty m:val="p"/>
          </m:rPr>
          <m:t>∞</m:t>
        </m:r>
      </m:oMath>
      <w:r>
        <w:t xml:space="preserve">:</w:t>
      </w:r>
      <w:r>
        <w:t xml:space="preserve"> </w:t>
      </w:r>
      <w:r>
        <w:rPr>
          <w:i/>
          <w:iCs/>
        </w:rPr>
        <w:t xml:space="preserve">lineal</w:t>
      </w:r>
      <w:r>
        <w:t xml:space="preserve"> </w:t>
      </w:r>
      <w:r>
        <w:t xml:space="preserve">(sustitutivos perfectos),</w:t>
      </w:r>
      <w:r>
        <w:t xml:space="preserve"> </w:t>
      </w:r>
      <m:oMath>
        <m:r>
          <m:t>U</m:t>
        </m:r>
        <m:r>
          <m:rPr>
            <m:sty m:val="p"/>
          </m:rPr>
          <m:t>=</m:t>
        </m:r>
        <m:r>
          <m:t>a</m:t>
        </m:r>
        <m:r>
          <m:t> </m:t>
        </m:r>
        <m:sSub>
          <m:e>
            <m:r>
              <m:t>x</m:t>
            </m:r>
          </m:e>
          <m:sub>
            <m:r>
              <m:t>1</m:t>
            </m:r>
          </m:sub>
        </m:sSub>
        <m:r>
          <m:rPr>
            <m:sty m:val="p"/>
          </m:rPr>
          <m:t>+</m:t>
        </m:r>
        <m:r>
          <m:t>b</m:t>
        </m:r>
        <m:r>
          <m:t> </m:t>
        </m:r>
        <m:sSub>
          <m:e>
            <m:r>
              <m:t>x</m:t>
            </m:r>
          </m:e>
          <m:sub>
            <m:r>
              <m:t>2</m:t>
            </m:r>
          </m:sub>
        </m:sSub>
      </m:oMath>
      <w:r>
        <w:t xml:space="preserve">.</w:t>
      </w:r>
    </w:p>
    <w:bookmarkStart w:id="88" w:name="fig:ces-curvas-indiferencia"/>
    <w:p>
      <w:pPr>
        <w:pStyle w:val="ImageCaption"/>
      </w:pPr>
      <w:r>
        <w:t xml:space="preserve">Gráfico 9.–</w:t>
      </w:r>
      <w:r>
        <w:t xml:space="preserve"> </w:t>
      </w:r>
      <w:r>
        <w:t xml:space="preserve">Curvas de indiferencia de la función CES para distintos valores de</w:t>
      </w:r>
      <w:r>
        <w:t xml:space="preserve"> </w:t>
      </w:r>
      <m:oMath>
        <m:r>
          <m:t>σ</m:t>
        </m:r>
      </m:oMath>
    </w:p>
    <w:p>
      <w:pPr>
        <w:pStyle w:val="CaptionedFigure"/>
      </w:pPr>
      <w:r>
        <w:drawing>
          <wp:inline>
            <wp:extent cx="2568882" cy="2471020"/>
            <wp:effectExtent b="0" l="0" r="0" t="0"/>
            <wp:docPr descr="" title="" id="86" name="Picture"/>
            <a:graphic>
              <a:graphicData uri="http://schemas.openxmlformats.org/drawingml/2006/picture">
                <pic:pic>
                  <pic:nvPicPr>
                    <pic:cNvPr descr="C:\Users\vgutierrez\Documents\src\victorgutierrezmarcos.github.io-revision\oposicion\temario\fuentes\3A08\graficos/ces-curvas-indiferencia.png" id="87" name="Picture"/>
                    <pic:cNvPicPr>
                      <a:picLocks noChangeArrowheads="1" noChangeAspect="1"/>
                    </pic:cNvPicPr>
                  </pic:nvPicPr>
                  <pic:blipFill>
                    <a:blip r:embed="rId85"/>
                    <a:stretch>
                      <a:fillRect/>
                    </a:stretch>
                  </pic:blipFill>
                  <pic:spPr bwMode="auto">
                    <a:xfrm>
                      <a:off x="0" y="0"/>
                      <a:ext cx="2568882" cy="2471020"/>
                    </a:xfrm>
                    <a:prstGeom prst="rect">
                      <a:avLst/>
                    </a:prstGeom>
                    <a:noFill/>
                    <a:ln w="9525">
                      <a:noFill/>
                      <a:headEnd/>
                      <a:tailEnd/>
                    </a:ln>
                  </pic:spPr>
                </pic:pic>
              </a:graphicData>
            </a:graphic>
          </wp:inline>
        </w:drawing>
      </w:r>
    </w:p>
    <w:bookmarkEnd w:id="88"/>
    <w:p>
      <w:pPr>
        <w:pStyle w:val="Piedeimagen"/>
      </w:pPr>
      <w:r>
        <w:t xml:space="preserve">Fuente: elaboración propia basada en</w:t>
      </w:r>
      <w:r>
        <w:t xml:space="preserve"> </w:t>
      </w:r>
      <w:r>
        <w:rPr>
          <w:smallCaps/>
        </w:rPr>
        <w:t xml:space="preserve">Besanko</w:t>
      </w:r>
      <w:r>
        <w:t xml:space="preserve">,</w:t>
      </w:r>
      <w:r>
        <w:t xml:space="preserve"> </w:t>
      </w:r>
      <w:r>
        <w:rPr>
          <w:smallCaps/>
        </w:rPr>
        <w:t xml:space="preserve">Braeutigam</w:t>
      </w:r>
      <w:r>
        <w:t xml:space="preserve"> </w:t>
      </w:r>
      <w:r>
        <w:t xml:space="preserve">y</w:t>
      </w:r>
      <w:r>
        <w:t xml:space="preserve"> </w:t>
      </w:r>
      <w:r>
        <w:rPr>
          <w:smallCaps/>
        </w:rPr>
        <w:t xml:space="preserve">Gibbs</w:t>
      </w:r>
      <w:r>
        <w:t xml:space="preserve"> </w:t>
      </w:r>
      <w:r>
        <w:t xml:space="preserve">(</w:t>
      </w:r>
      <w:hyperlink w:anchor="ref-BesankoBraeutigamGibbs2020">
        <w:r>
          <w:rPr>
            <w:rStyle w:val="Hyperlink"/>
          </w:rPr>
          <w:t xml:space="preserve">2020</w:t>
        </w:r>
      </w:hyperlink>
      <w:r>
        <w:t xml:space="preserve">)</w:t>
      </w:r>
      <w:r>
        <w:t xml:space="preserve">.</w:t>
      </w:r>
    </w:p>
    <w:bookmarkEnd w:id="89"/>
    <w:bookmarkEnd w:id="90"/>
    <w:bookmarkStart w:id="98" w:name="restricción-presupuestaria"/>
    <w:p>
      <w:pPr>
        <w:pStyle w:val="Heading3"/>
      </w:pPr>
      <w:r>
        <w:t xml:space="preserve">I.1.2.</w:t>
      </w:r>
      <w:r>
        <w:t xml:space="preserve"> </w:t>
      </w:r>
      <w:r>
        <w:t xml:space="preserve">Restricción presupuestaria</w:t>
      </w:r>
    </w:p>
    <w:p>
      <w:pPr>
        <w:keepNext/>
        <w:numPr>
          <w:ilvl w:val="0"/>
          <w:numId w:val="1045"/>
        </w:numPr>
      </w:pPr>
      <w:r>
        <w:t xml:space="preserve">La</w:t>
      </w:r>
      <w:r>
        <w:t xml:space="preserve"> </w:t>
      </w:r>
      <w:r>
        <w:rPr>
          <w:b/>
          <w:bCs/>
        </w:rPr>
        <w:t xml:space="preserve">restricción presupuestaria</w:t>
      </w:r>
      <w:r>
        <w:t xml:space="preserve"> </w:t>
      </w:r>
      <w:r>
        <w:t xml:space="preserve">recoge la limitación que impone al consumidor su renta. Se suponen 2 cosas:</w:t>
      </w:r>
    </w:p>
    <w:p>
      <w:pPr>
        <w:numPr>
          <w:ilvl w:val="1"/>
          <w:numId w:val="1046"/>
        </w:numPr>
      </w:pPr>
      <w:r>
        <w:t xml:space="preserve">los bienes se intercambian en el mercado a precios positivos y conocidos por todos los consumidores;</w:t>
      </w:r>
    </w:p>
    <w:p>
      <w:pPr>
        <w:numPr>
          <w:ilvl w:val="1"/>
          <w:numId w:val="1046"/>
        </w:numPr>
      </w:pPr>
      <w:r>
        <w:t xml:space="preserve">los precios son</w:t>
      </w:r>
      <w:r>
        <w:t xml:space="preserve"> </w:t>
      </w:r>
      <w:r>
        <w:rPr>
          <w:i/>
          <w:iCs/>
        </w:rPr>
        <w:t xml:space="preserve">paramétricos</w:t>
      </w:r>
      <w:r>
        <w:t xml:space="preserve">: no varían con la cantidad comprada y el consumidor no puede influir en ellos (es</w:t>
      </w:r>
      <w:r>
        <w:t xml:space="preserve"> </w:t>
      </w:r>
      <w:r>
        <w:rPr>
          <w:i/>
          <w:iCs/>
        </w:rPr>
        <w:t xml:space="preserve">precio-aceptante</w:t>
      </w:r>
      <w:r>
        <w:t xml:space="preserve">).</w:t>
      </w:r>
    </w:p>
    <w:p>
      <w:pPr>
        <w:numPr>
          <w:ilvl w:val="0"/>
          <w:numId w:val="1045"/>
        </w:numPr>
      </w:pPr>
      <w:r>
        <w:t xml:space="preserve">Una cesta es asequible si su coste no excede la</w:t>
      </w:r>
      <w:r>
        <w:t xml:space="preserve"> </w:t>
      </w:r>
      <w:r>
        <w:rPr>
          <w:b/>
          <w:bCs/>
        </w:rPr>
        <w:t xml:space="preserve">renta</w:t>
      </w:r>
      <w:r>
        <w:t xml:space="preserve"> </w:t>
      </w:r>
      <w:r>
        <w:t xml:space="preserve">del consumidor,</w:t>
      </w:r>
      <w:r>
        <w:t xml:space="preserve"> </w:t>
      </w:r>
      <m:oMath>
        <m:bar>
          <m:barPr>
            <m:pos m:val="top"/>
          </m:barPr>
          <m:e>
            <m:r>
              <m:t>W</m:t>
            </m:r>
          </m:e>
        </m:bar>
      </m:oMath>
      <w:r>
        <w:t xml:space="preserve">:</w:t>
      </w:r>
      <w:r>
        <w:rPr>
          <w:rStyle w:val="FootnoteReference"/>
        </w:rPr>
        <w:footnoteReference w:id="91"/>
      </w:r>
    </w:p>
    <w:p>
      <w:pPr>
        <w:pStyle w:val="BodyText"/>
        <w:keepNext/>
      </w:pPr>
      <m:oMathPara>
        <m:oMathParaPr>
          <m:jc m:val="center"/>
        </m:oMathParaPr>
        <m:oMath>
          <m:acc>
            <m:accPr>
              <m:chr m:val="⃗"/>
            </m:accPr>
            <m:e>
              <m:r>
                <m:t>p</m:t>
              </m:r>
            </m:e>
          </m:acc>
          <m:r>
            <m:rPr>
              <m:sty m:val="p"/>
            </m:rPr>
            <m:t>⋅</m:t>
          </m:r>
          <m:acc>
            <m:accPr>
              <m:chr m:val="⃗"/>
            </m:accPr>
            <m:e>
              <m:r>
                <m:t>x</m:t>
              </m:r>
            </m:e>
          </m:acc>
          <m:r>
            <m:rPr>
              <m:sty m:val="p"/>
            </m:rPr>
            <m:t>=</m:t>
          </m:r>
          <m:sSub>
            <m:e>
              <m:r>
                <m:t>p</m:t>
              </m:r>
            </m:e>
            <m:sub>
              <m:r>
                <m:t>1</m:t>
              </m:r>
            </m:sub>
          </m:sSub>
          <m:sSub>
            <m:e>
              <m:r>
                <m:t>x</m:t>
              </m:r>
            </m:e>
            <m:sub>
              <m:r>
                <m:t>1</m:t>
              </m:r>
            </m:sub>
          </m:sSub>
          <m:r>
            <m:rPr>
              <m:sty m:val="p"/>
            </m:rPr>
            <m:t>+</m:t>
          </m:r>
          <m:sSub>
            <m:e>
              <m:r>
                <m:t>p</m:t>
              </m:r>
            </m:e>
            <m:sub>
              <m:r>
                <m:t>2</m:t>
              </m:r>
            </m:sub>
          </m:sSub>
          <m:sSub>
            <m:e>
              <m:r>
                <m:t>x</m:t>
              </m:r>
            </m:e>
            <m:sub>
              <m:r>
                <m:t>2</m:t>
              </m:r>
            </m:sub>
          </m:sSub>
          <m:r>
            <m:rPr>
              <m:sty m:val="p"/>
            </m:rPr>
            <m:t>+</m:t>
          </m:r>
          <m:r>
            <m:rPr>
              <m:sty m:val="p"/>
            </m:rPr>
            <m:t>…</m:t>
          </m:r>
          <m:r>
            <m:rPr>
              <m:sty m:val="p"/>
            </m:rPr>
            <m:t>+</m:t>
          </m:r>
          <m:sSub>
            <m:e>
              <m:r>
                <m:t>p</m:t>
              </m:r>
            </m:e>
            <m:sub>
              <m:r>
                <m:t>n</m:t>
              </m:r>
            </m:sub>
          </m:sSub>
          <m:sSub>
            <m:e>
              <m:r>
                <m:t>x</m:t>
              </m:r>
            </m:e>
            <m:sub>
              <m:r>
                <m:t>n</m:t>
              </m:r>
            </m:sub>
          </m:sSub>
          <m:r>
            <m:rPr>
              <m:sty m:val="p"/>
            </m:rPr>
            <m:t>≤</m:t>
          </m:r>
          <m:bar>
            <m:barPr>
              <m:pos m:val="top"/>
            </m:barPr>
            <m:e>
              <m:r>
                <m:t>W</m:t>
              </m:r>
            </m:e>
          </m:bar>
          <m:r>
            <m:rPr>
              <m:sty m:val="p"/>
            </m:rPr>
            <m:t>.</m:t>
          </m:r>
        </m:oMath>
      </m:oMathPara>
    </w:p>
    <w:p>
      <w:pPr>
        <w:numPr>
          <w:ilvl w:val="1"/>
          <w:numId w:val="1047"/>
        </w:numPr>
      </w:pPr>
      <w:r>
        <w:t xml:space="preserve">Con el requisito de que la cesta pertenezca al conjunto de elección, las cestas posibles forman el</w:t>
      </w:r>
      <w:r>
        <w:t xml:space="preserve"> </w:t>
      </w:r>
      <w:r>
        <w:rPr>
          <w:b/>
          <w:bCs/>
        </w:rPr>
        <w:t xml:space="preserve">conjunto presupuestario walrasiano</w:t>
      </w:r>
      <w:r>
        <w:t xml:space="preserve">,</w:t>
      </w:r>
      <w:r>
        <w:t xml:space="preserve"> </w:t>
      </w:r>
      <m:oMath>
        <m:r>
          <m:t>B</m:t>
        </m:r>
        <m:d>
          <m:dPr>
            <m:begChr m:val="("/>
            <m:sepChr m:val=""/>
            <m:endChr m:val=")"/>
            <m:grow/>
          </m:dPr>
          <m:e>
            <m:acc>
              <m:accPr>
                <m:chr m:val="⃗"/>
              </m:accPr>
              <m:e>
                <m:r>
                  <m:t>p</m:t>
                </m:r>
              </m:e>
            </m:acc>
            <m:r>
              <m:rPr>
                <m:sty m:val="p"/>
              </m:rPr>
              <m:t>,</m:t>
            </m:r>
            <m:bar>
              <m:barPr>
                <m:pos m:val="top"/>
              </m:barPr>
              <m:e>
                <m:r>
                  <m:t>W</m:t>
                </m:r>
              </m:e>
            </m:bar>
          </m:e>
        </m:d>
        <m:r>
          <m:rPr>
            <m:sty m:val="p"/>
          </m:rPr>
          <m:t>=</m:t>
        </m:r>
        <m:r>
          <m:rPr>
            <m:sty m:val="p"/>
          </m:rPr>
          <m:t>{</m:t>
        </m:r>
        <m:acc>
          <m:accPr>
            <m:chr m:val="⃗"/>
          </m:accPr>
          <m:e>
            <m:r>
              <m:t>x</m:t>
            </m:r>
          </m:e>
        </m:acc>
        <m:r>
          <m:rPr>
            <m:sty m:val="p"/>
          </m:rPr>
          <m:t>∈</m:t>
        </m:r>
        <m:r>
          <m:t>S</m:t>
        </m:r>
        <m:r>
          <m:rPr>
            <m:sty m:val="p"/>
          </m:rPr>
          <m:t>:</m:t>
        </m:r>
        <m:acc>
          <m:accPr>
            <m:chr m:val="⃗"/>
          </m:accPr>
          <m:e>
            <m:r>
              <m:t>p</m:t>
            </m:r>
          </m:e>
        </m:acc>
        <m:r>
          <m:rPr>
            <m:sty m:val="p"/>
          </m:rPr>
          <m:t>⋅</m:t>
        </m:r>
        <m:acc>
          <m:accPr>
            <m:chr m:val="⃗"/>
          </m:accPr>
          <m:e>
            <m:r>
              <m:t>x</m:t>
            </m:r>
          </m:e>
        </m:acc>
        <m:r>
          <m:rPr>
            <m:sty m:val="p"/>
          </m:rPr>
          <m:t>≤</m:t>
        </m:r>
        <m:bar>
          <m:barPr>
            <m:pos m:val="top"/>
          </m:barPr>
          <m:e>
            <m:r>
              <m:t>W</m:t>
            </m:r>
          </m:e>
        </m:bar>
        <m:r>
          <m:rPr>
            <m:sty m:val="p"/>
          </m:rPr>
          <m:t>}</m:t>
        </m:r>
      </m:oMath>
      <w:r>
        <w:t xml:space="preserve">.</w:t>
      </w:r>
    </w:p>
    <w:p>
      <w:pPr>
        <w:numPr>
          <w:ilvl w:val="1"/>
          <w:numId w:val="1047"/>
        </w:numPr>
      </w:pPr>
      <w:r>
        <w:t xml:space="preserve">Sus</w:t>
      </w:r>
      <w:r>
        <w:t xml:space="preserve"> </w:t>
      </w:r>
      <w:r>
        <w:rPr>
          <w:b/>
          <w:bCs/>
        </w:rPr>
        <w:t xml:space="preserve">propiedades</w:t>
      </w:r>
      <w:r>
        <w:t xml:space="preserve">:</w:t>
      </w:r>
      <w:r>
        <w:rPr>
          <w:rStyle w:val="FootnoteReference"/>
        </w:rPr>
        <w:footnoteReference w:id="92"/>
      </w:r>
      <w:r>
        <w:t xml:space="preserve"> </w:t>
      </w:r>
      <w:r>
        <w:t xml:space="preserve">(i) es</w:t>
      </w:r>
      <w:r>
        <w:t xml:space="preserve"> </w:t>
      </w:r>
      <w:r>
        <w:rPr>
          <w:i/>
          <w:iCs/>
        </w:rPr>
        <w:t xml:space="preserve">no vacío</w:t>
      </w:r>
      <w:r>
        <w:t xml:space="preserve">: siempre contiene la cesta nula; (ii) es</w:t>
      </w:r>
      <w:r>
        <w:t xml:space="preserve"> </w:t>
      </w:r>
      <w:r>
        <w:rPr>
          <w:i/>
          <w:iCs/>
        </w:rPr>
        <w:t xml:space="preserve">cerrado</w:t>
      </w:r>
      <w:r>
        <w:t xml:space="preserve">; (iii) es</w:t>
      </w:r>
      <w:r>
        <w:t xml:space="preserve"> </w:t>
      </w:r>
      <w:r>
        <w:rPr>
          <w:i/>
          <w:iCs/>
        </w:rPr>
        <w:t xml:space="preserve">acotado</w:t>
      </w:r>
      <w:r>
        <w:t xml:space="preserve"> </w:t>
      </w:r>
      <w:r>
        <w:t xml:space="preserve">si todos los precios son estrictamente positivos (</w:t>
      </w:r>
      <m:oMath>
        <m:acc>
          <m:accPr>
            <m:chr m:val="⃗"/>
          </m:accPr>
          <m:e>
            <m:r>
              <m:t>p</m:t>
            </m:r>
          </m:e>
        </m:acc>
        <m:r>
          <m:rPr>
            <m:sty m:val="p"/>
          </m:rPr>
          <m:t>≫</m:t>
        </m:r>
        <m:acc>
          <m:accPr>
            <m:chr m:val="⃗"/>
          </m:accPr>
          <m:e>
            <m:r>
              <m:t>0</m:t>
            </m:r>
          </m:e>
        </m:acc>
      </m:oMath>
      <w:r>
        <w:t xml:space="preserve">);</w:t>
      </w:r>
      <w:r>
        <w:rPr>
          <w:rStyle w:val="FootnoteReference"/>
        </w:rPr>
        <w:footnoteReference w:id="93"/>
      </w:r>
      <w:r>
        <w:t xml:space="preserve"> </w:t>
      </w:r>
      <w:r>
        <w:t xml:space="preserve">(iv) es</w:t>
      </w:r>
      <w:r>
        <w:t xml:space="preserve"> </w:t>
      </w:r>
      <w:r>
        <w:rPr>
          <w:i/>
          <w:iCs/>
        </w:rPr>
        <w:t xml:space="preserve">convexo</w:t>
      </w:r>
      <w:r>
        <w:t xml:space="preserve">: contiene toda combinación convexa de 2 de sus cestas.</w:t>
      </w:r>
    </w:p>
    <w:p>
      <w:pPr>
        <w:numPr>
          <w:ilvl w:val="0"/>
          <w:numId w:val="1045"/>
        </w:numPr>
      </w:pPr>
      <w:r>
        <w:t xml:space="preserve">Con 2 bienes, la frontera del conjunto es la</w:t>
      </w:r>
      <w:r>
        <w:t xml:space="preserve"> </w:t>
      </w:r>
      <w:r>
        <w:rPr>
          <w:b/>
          <w:bCs/>
        </w:rPr>
        <w:t xml:space="preserve">recta de balance</w:t>
      </w:r>
      <w:r>
        <w:t xml:space="preserve">,</w:t>
      </w:r>
      <w:r>
        <w:t xml:space="preserve"> </w:t>
      </w:r>
      <m:oMath>
        <m:sSub>
          <m:e>
            <m:r>
              <m:t>p</m:t>
            </m:r>
          </m:e>
          <m:sub>
            <m:r>
              <m:t>1</m:t>
            </m:r>
          </m:sub>
        </m:sSub>
        <m:sSub>
          <m:e>
            <m:r>
              <m:t>x</m:t>
            </m:r>
          </m:e>
          <m:sub>
            <m:r>
              <m:t>1</m:t>
            </m:r>
          </m:sub>
        </m:sSub>
        <m:r>
          <m:rPr>
            <m:sty m:val="p"/>
          </m:rPr>
          <m:t>+</m:t>
        </m:r>
        <m:sSub>
          <m:e>
            <m:r>
              <m:t>p</m:t>
            </m:r>
          </m:e>
          <m:sub>
            <m:r>
              <m:t>2</m:t>
            </m:r>
          </m:sub>
        </m:sSub>
        <m:sSub>
          <m:e>
            <m:r>
              <m:t>x</m:t>
            </m:r>
          </m:e>
          <m:sub>
            <m:r>
              <m:t>2</m:t>
            </m:r>
          </m:sub>
        </m:sSub>
        <m:r>
          <m:rPr>
            <m:sty m:val="p"/>
          </m:rPr>
          <m:t>=</m:t>
        </m:r>
        <m:bar>
          <m:barPr>
            <m:pos m:val="top"/>
          </m:barPr>
          <m:e>
            <m:r>
              <m:t>W</m:t>
            </m:r>
          </m:e>
        </m:bar>
      </m:oMath>
      <w:r>
        <w:t xml:space="preserve">, cuya pendiente,</w:t>
      </w:r>
      <w:r>
        <w:t xml:space="preserve"> </w:t>
      </w:r>
      <m:oMath>
        <m:r>
          <m:rPr>
            <m:sty m:val="p"/>
          </m:rPr>
          <m:t>−</m:t>
        </m:r>
        <m:sSub>
          <m:e>
            <m:r>
              <m:t>p</m:t>
            </m:r>
          </m:e>
          <m:sub>
            <m:r>
              <m:t>1</m:t>
            </m:r>
          </m:sub>
        </m:sSub>
        <m:r>
          <m:rPr>
            <m:sty m:val="p"/>
          </m:rPr>
          <m:t>/</m:t>
        </m:r>
        <m:sSub>
          <m:e>
            <m:r>
              <m:t>p</m:t>
            </m:r>
          </m:e>
          <m:sub>
            <m:r>
              <m:t>2</m:t>
            </m:r>
          </m:sub>
        </m:sSub>
      </m:oMath>
      <w:r>
        <w:t xml:space="preserve">, es el coste de oportunidad del bien 1 en términos del bien 2 que fija el mercado, constante a lo largo de la recta.</w:t>
      </w:r>
    </w:p>
    <w:bookmarkStart w:id="97" w:name="fig:conjunto-presupuestario"/>
    <w:p>
      <w:pPr>
        <w:pStyle w:val="ImageCaption"/>
      </w:pPr>
      <w:r>
        <w:t xml:space="preserve">Gráfico 10.–</w:t>
      </w:r>
      <w:r>
        <w:t xml:space="preserve"> </w:t>
      </w:r>
      <w:r>
        <w:t xml:space="preserve">Conjunto presupuestario walrasiano con</w:t>
      </w:r>
      <w:r>
        <w:t xml:space="preserve"> </w:t>
      </w:r>
      <m:oMath>
        <m:r>
          <m:t>S</m:t>
        </m:r>
        <m:r>
          <m:rPr>
            <m:sty m:val="p"/>
          </m:rPr>
          <m:t>=</m:t>
        </m:r>
        <m:sSubSup>
          <m:e>
            <m:r>
              <m:rPr>
                <m:sty m:val="p"/>
                <m:scr m:val="double-struck"/>
              </m:rPr>
              <m:t>R</m:t>
            </m:r>
          </m:e>
          <m:sub>
            <m:r>
              <m:rPr>
                <m:sty m:val="p"/>
              </m:rPr>
              <m:t>+</m:t>
            </m:r>
          </m:sub>
          <m:sup>
            <m:r>
              <m:t>2</m:t>
            </m:r>
          </m:sup>
        </m:sSubSup>
      </m:oMath>
      <w:r>
        <w:t xml:space="preserve"> </w:t>
      </w:r>
      <w:r>
        <w:t xml:space="preserve">y efecto de una subida del precio del bien 1</w:t>
      </w:r>
    </w:p>
    <w:p>
      <w:pPr>
        <w:pStyle w:val="CaptionedFigure"/>
      </w:pPr>
      <w:r>
        <w:drawing>
          <wp:inline>
            <wp:extent cx="4672920" cy="1877731"/>
            <wp:effectExtent b="0" l="0" r="0" t="0"/>
            <wp:docPr descr="" title="" id="95" name="Picture"/>
            <a:graphic>
              <a:graphicData uri="http://schemas.openxmlformats.org/drawingml/2006/picture">
                <pic:pic>
                  <pic:nvPicPr>
                    <pic:cNvPr descr="C:\Users\vgutierrez\Documents\src\victorgutierrezmarcos.github.io-revision\oposicion\temario\fuentes\3A08\graficos/conjunto-presupuestario.png" id="96" name="Picture"/>
                    <pic:cNvPicPr>
                      <a:picLocks noChangeArrowheads="1" noChangeAspect="1"/>
                    </pic:cNvPicPr>
                  </pic:nvPicPr>
                  <pic:blipFill>
                    <a:blip r:embed="rId94"/>
                    <a:stretch>
                      <a:fillRect/>
                    </a:stretch>
                  </pic:blipFill>
                  <pic:spPr bwMode="auto">
                    <a:xfrm>
                      <a:off x="0" y="0"/>
                      <a:ext cx="4672920" cy="1877731"/>
                    </a:xfrm>
                    <a:prstGeom prst="rect">
                      <a:avLst/>
                    </a:prstGeom>
                    <a:noFill/>
                    <a:ln w="9525">
                      <a:noFill/>
                      <a:headEnd/>
                      <a:tailEnd/>
                    </a:ln>
                  </pic:spPr>
                </pic:pic>
              </a:graphicData>
            </a:graphic>
          </wp:inline>
        </w:drawing>
      </w:r>
    </w:p>
    <w:bookmarkEnd w:id="97"/>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w:t>
        </w:r>
      </w:hyperlink>
      <w:r>
        <w:t xml:space="preserve">)</w:t>
      </w:r>
      <w:r>
        <w:t xml:space="preserve">.</w:t>
      </w:r>
    </w:p>
    <w:p>
      <w:pPr>
        <w:numPr>
          <w:ilvl w:val="0"/>
          <w:numId w:val="1048"/>
        </w:numPr>
      </w:pPr>
      <w:r>
        <w:t xml:space="preserve">Una vez analizadas las 2 herramientas, preferencias y restricción presupuestaria, puede plantearse el problema del consumidor y obtener su equilibrio.</w:t>
      </w:r>
    </w:p>
    <w:bookmarkEnd w:id="98"/>
    <w:bookmarkEnd w:id="99"/>
    <w:bookmarkStart w:id="108" w:name="X4b77e76cbef72498f0eb361c131cad54f1e86d2"/>
    <w:p>
      <w:pPr>
        <w:pStyle w:val="Heading2"/>
      </w:pPr>
      <w:r>
        <w:t xml:space="preserve">I.2.</w:t>
      </w:r>
      <w:r>
        <w:t xml:space="preserve"> </w:t>
      </w:r>
      <w:r>
        <w:t xml:space="preserve">Problema de maximización de la utilidad: el equilibrio</w:t>
      </w:r>
    </w:p>
    <w:p>
      <w:pPr>
        <w:pStyle w:val="Notaalopositor"/>
      </w:pPr>
      <w:r>
        <w:rPr>
          <w:b/>
          <w:bCs/>
        </w:rPr>
        <w:t xml:space="preserve">Nota al opositor. </w:t>
      </w:r>
      <w:r>
        <w:t xml:space="preserve">En el cante: el PMU con las condiciones de</w:t>
      </w:r>
      <w:r>
        <w:t xml:space="preserve"> </w:t>
      </w:r>
      <w:r>
        <w:rPr>
          <w:smallCaps/>
        </w:rPr>
        <w:t xml:space="preserve">Kuhn</w:t>
      </w:r>
      <w:r>
        <w:t xml:space="preserve"> </w:t>
      </w:r>
      <w:r>
        <w:t xml:space="preserve">y</w:t>
      </w:r>
      <w:r>
        <w:t xml:space="preserve"> </w:t>
      </w:r>
      <w:r>
        <w:rPr>
          <w:smallCaps/>
        </w:rPr>
        <w:t xml:space="preserve">Tucker</w:t>
      </w:r>
      <w:r>
        <w:t xml:space="preserve">, la solución interior (</w:t>
      </w:r>
      <m:oMath>
        <m:sSub>
          <m:e>
            <m:r>
              <m:rPr>
                <m:sty m:val="p"/>
              </m:rPr>
              <m:t>R</m:t>
            </m:r>
            <m:r>
              <m:rPr>
                <m:sty m:val="p"/>
              </m:rPr>
              <m:t>M</m:t>
            </m:r>
            <m:r>
              <m:rPr>
                <m:sty m:val="p"/>
              </m:rPr>
              <m:t>S</m:t>
            </m:r>
          </m:e>
          <m:sub>
            <m:r>
              <m:t>12</m:t>
            </m:r>
          </m:sub>
        </m:sSub>
        <m:r>
          <m:rPr>
            <m:sty m:val="p"/>
          </m:rPr>
          <m:t>=</m:t>
        </m:r>
        <m:sSub>
          <m:e>
            <m:r>
              <m:t>p</m:t>
            </m:r>
          </m:e>
          <m:sub>
            <m:r>
              <m:t>1</m:t>
            </m:r>
          </m:sub>
        </m:sSub>
        <m:r>
          <m:rPr>
            <m:sty m:val="p"/>
          </m:rPr>
          <m:t>/</m:t>
        </m:r>
        <m:sSub>
          <m:e>
            <m:r>
              <m:t>p</m:t>
            </m:r>
          </m:e>
          <m:sub>
            <m:r>
              <m:t>2</m:t>
            </m:r>
          </m:sub>
        </m:sSub>
      </m:oMath>
      <w:r>
        <w:t xml:space="preserve">, segunda ley de</w:t>
      </w:r>
      <w:r>
        <w:t xml:space="preserve"> </w:t>
      </w:r>
      <w:r>
        <w:rPr>
          <w:smallCaps/>
        </w:rPr>
        <w:t xml:space="preserve">Gossen</w:t>
      </w:r>
      <w:r>
        <w:t xml:space="preserve">) y la de esquina (gráfico 11). Los teoremas de optimización son de profundización; el anexo A representa el problema en tres dimensiones y muestra por qué la restricción se satura.</w:t>
      </w:r>
    </w:p>
    <w:bookmarkStart w:id="101" w:name="X4385465e5c2df8a90f79e9e3c7358ad568b2978"/>
    <w:p>
      <w:pPr>
        <w:pStyle w:val="Heading3"/>
      </w:pPr>
      <w:r>
        <w:t xml:space="preserve">I.2.1.</w:t>
      </w:r>
      <w:r>
        <w:t xml:space="preserve"> </w:t>
      </w:r>
      <w:r>
        <w:t xml:space="preserve">Planteamiento y condiciones de</w:t>
      </w:r>
      <w:r>
        <w:t xml:space="preserve"> </w:t>
      </w:r>
      <w:r>
        <w:rPr>
          <w:smallCaps/>
        </w:rPr>
        <w:t xml:space="preserve">Kuhn</w:t>
      </w:r>
      <w:r>
        <w:t xml:space="preserve">-</w:t>
      </w:r>
      <w:r>
        <w:rPr>
          <w:smallCaps/>
        </w:rPr>
        <w:t xml:space="preserve">Tucker</w:t>
      </w:r>
    </w:p>
    <w:p>
      <w:pPr>
        <w:numPr>
          <w:ilvl w:val="0"/>
          <w:numId w:val="1049"/>
        </w:numPr>
      </w:pPr>
      <w:r>
        <w:t xml:space="preserve">Con unas preferencias representadas por una función de utilidad y un conjunto presupuestario con las propiedades anteriores, el</w:t>
      </w:r>
      <w:r>
        <w:t xml:space="preserve"> </w:t>
      </w:r>
      <w:r>
        <w:rPr>
          <w:b/>
          <w:bCs/>
        </w:rPr>
        <w:t xml:space="preserve">problema de maximización de la utilidad</w:t>
      </w:r>
      <w:r>
        <w:t xml:space="preserve"> </w:t>
      </w:r>
      <w:r>
        <w:t xml:space="preserve">(o problema</w:t>
      </w:r>
      <w:r>
        <w:t xml:space="preserve"> </w:t>
      </w:r>
      <w:r>
        <w:rPr>
          <w:i/>
          <w:iCs/>
        </w:rPr>
        <w:t xml:space="preserve">primal</w:t>
      </w:r>
      <w:r>
        <w:t xml:space="preserve">) es</w:t>
      </w:r>
    </w:p>
    <w:p>
      <w:pPr>
        <w:pStyle w:val="Funcionclave"/>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1</m:t>
                        </m:r>
                      </m:sub>
                    </m:sSub>
                    <m:r>
                      <m:rPr>
                        <m:sty m:val="p"/>
                      </m:rPr>
                      <m:t>,</m:t>
                    </m:r>
                    <m:r>
                      <m:rPr>
                        <m:sty m:val="p"/>
                      </m:rPr>
                      <m:t>…</m:t>
                    </m:r>
                    <m:r>
                      <m:rPr>
                        <m:sty m:val="p"/>
                      </m:rPr>
                      <m:t>,</m:t>
                    </m:r>
                    <m:sSub>
                      <m:e>
                        <m:r>
                          <m:t>x</m:t>
                        </m:r>
                      </m:e>
                      <m:sub>
                        <m:r>
                          <m:t>n</m:t>
                        </m:r>
                      </m:sub>
                    </m:sSub>
                  </m:lim>
                </m:limLow>
              </m:e>
              <m:e>
                <m:r>
                  <m:t>U</m:t>
                </m:r>
                <m:d>
                  <m:dPr>
                    <m:begChr m:val="("/>
                    <m:sepChr m:val=""/>
                    <m:endChr m:val=")"/>
                    <m:grow/>
                  </m:dPr>
                  <m:e>
                    <m:sSub>
                      <m:e>
                        <m:r>
                          <m:t>x</m:t>
                        </m:r>
                      </m:e>
                      <m:sub>
                        <m:r>
                          <m:t>1</m:t>
                        </m:r>
                      </m:sub>
                    </m:sSub>
                    <m:r>
                      <m:rPr>
                        <m:sty m:val="p"/>
                      </m:rPr>
                      <m:t>,</m:t>
                    </m:r>
                    <m:r>
                      <m:rPr>
                        <m:sty m:val="p"/>
                      </m:rPr>
                      <m:t>…</m:t>
                    </m:r>
                    <m:r>
                      <m:rPr>
                        <m:sty m:val="p"/>
                      </m:rPr>
                      <m:t>,</m:t>
                    </m:r>
                    <m:sSub>
                      <m:e>
                        <m:r>
                          <m:t>x</m:t>
                        </m:r>
                      </m:e>
                      <m:sub>
                        <m:r>
                          <m:t>n</m:t>
                        </m:r>
                      </m:sub>
                    </m:sSub>
                  </m:e>
                </m:d>
              </m:e>
            </m:mr>
            <m:mr>
              <m:e>
                <m:r>
                  <m:rPr>
                    <m:nor/>
                    <m:sty m:val="p"/>
                  </m:rPr>
                  <m:t>s.a.</m:t>
                </m:r>
              </m:e>
              <m:e>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r>
                  <m:rPr>
                    <m:sty m:val="p"/>
                  </m:rPr>
                  <m:t>≤</m:t>
                </m:r>
                <m:bar>
                  <m:barPr>
                    <m:pos m:val="top"/>
                  </m:barPr>
                  <m:e>
                    <m:r>
                      <m:t>W</m:t>
                    </m:r>
                  </m:e>
                </m:bar>
              </m:e>
            </m:mr>
            <m:mr>
              <m:e/>
              <m:e>
                <m:sSub>
                  <m:e>
                    <m:r>
                      <m:t>x</m:t>
                    </m:r>
                  </m:e>
                  <m:sub>
                    <m:r>
                      <m:t>i</m:t>
                    </m:r>
                  </m:sub>
                </m:sSub>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p>
      <w:pPr>
        <w:numPr>
          <w:ilvl w:val="0"/>
          <w:numId w:val="1049"/>
        </w:numPr>
      </w:pPr>
      <w:r>
        <w:t xml:space="preserve">Con una utilidad continua y estrictamente cuasicóncava y un conjunto presupuestario no vacío, compacto y convexo, el óptimo existe, es global y es único.</w:t>
      </w:r>
    </w:p>
    <w:p>
      <w:pPr>
        <w:pStyle w:val="Cajadeanotaciones"/>
      </w:pPr>
      <w:r>
        <w:rPr>
          <w:b/>
          <w:bCs/>
        </w:rPr>
        <w:t xml:space="preserve">Teoremas básicos de la optimización condicionada</w:t>
      </w:r>
      <w:r>
        <w:t xml:space="preserve">(</w:t>
      </w:r>
      <w:hyperlink w:anchor="ref-SydsaeterEtAl2008Further">
        <w:r>
          <w:rPr>
            <w:rStyle w:val="Hyperlink"/>
            <w:smallCaps/>
          </w:rPr>
          <w:t xml:space="preserve">Sydsæter</w:t>
        </w:r>
        <w:r>
          <w:rPr>
            <w:rStyle w:val="Hyperlink"/>
          </w:rPr>
          <w:t xml:space="preserve"> </w:t>
        </w:r>
        <w:r>
          <w:rPr>
            <w:rStyle w:val="Hyperlink"/>
          </w:rPr>
          <w:t xml:space="preserve">et al. 2008, cap. 3</w:t>
        </w:r>
      </w:hyperlink>
      <w:r>
        <w:t xml:space="preserve">)</w:t>
      </w:r>
    </w:p>
    <w:p>
      <w:pPr>
        <w:pStyle w:val="Cajadeanotaciones"/>
        <w:numPr>
          <w:ilvl w:val="0"/>
          <w:numId w:val="1050"/>
        </w:numPr>
      </w:pPr>
      <w:r>
        <w:rPr>
          <w:i/>
          <w:iCs/>
        </w:rPr>
        <w:t xml:space="preserve">Existencia</w:t>
      </w:r>
      <w:r>
        <w:t xml:space="preserve"> </w:t>
      </w:r>
      <w:r>
        <w:t xml:space="preserve">(</w:t>
      </w:r>
      <w:r>
        <w:rPr>
          <w:smallCaps/>
        </w:rPr>
        <w:t xml:space="preserve">Weierstrass</w:t>
      </w:r>
      <w:r>
        <w:t xml:space="preserve">): si la función objetivo es continua y el conjunto factible es compacto y no vacío, existe un máximo.</w:t>
      </w:r>
    </w:p>
    <w:p>
      <w:pPr>
        <w:pStyle w:val="Cajadeanotaciones"/>
        <w:numPr>
          <w:ilvl w:val="0"/>
          <w:numId w:val="1050"/>
        </w:numPr>
      </w:pPr>
      <w:r>
        <w:rPr>
          <w:i/>
          <w:iCs/>
        </w:rPr>
        <w:t xml:space="preserve">Local-global</w:t>
      </w:r>
      <w:r>
        <w:t xml:space="preserve">: si la función objetivo es estrictamente cuasicóncava y el conjunto factible es convexo, todo máximo local es global.</w:t>
      </w:r>
    </w:p>
    <w:p>
      <w:pPr>
        <w:pStyle w:val="Cajadeanotaciones"/>
        <w:numPr>
          <w:ilvl w:val="0"/>
          <w:numId w:val="1050"/>
        </w:numPr>
      </w:pPr>
      <w:r>
        <w:rPr>
          <w:i/>
          <w:iCs/>
        </w:rPr>
        <w:t xml:space="preserve">Unicidad</w:t>
      </w:r>
      <w:r>
        <w:t xml:space="preserve">: en esas mismas condiciones (estricta cuasiconcavidad y conjunto convexo), el máximo es único.</w:t>
      </w:r>
    </w:p>
    <w:p>
      <w:pPr>
        <w:pStyle w:val="Cajadeanotaciones"/>
        <w:numPr>
          <w:ilvl w:val="0"/>
          <w:numId w:val="1050"/>
        </w:numPr>
      </w:pPr>
      <w:r>
        <w:rPr>
          <w:i/>
          <w:iCs/>
        </w:rPr>
        <w:t xml:space="preserve">Suficiencia</w:t>
      </w:r>
      <w:r>
        <w:t xml:space="preserve"> </w:t>
      </w:r>
      <w:r>
        <w:t xml:space="preserve">(</w:t>
      </w:r>
      <w:hyperlink w:anchor="ref-ArrowEnthoven1961Quasi">
        <w:r>
          <w:rPr>
            <w:rStyle w:val="Hyperlink"/>
            <w:smallCaps/>
          </w:rPr>
          <w:t xml:space="preserve">Arrow</w:t>
        </w:r>
        <w:r>
          <w:rPr>
            <w:rStyle w:val="Hyperlink"/>
          </w:rPr>
          <w:t xml:space="preserve"> </w:t>
        </w:r>
        <w:r>
          <w:rPr>
            <w:rStyle w:val="Hyperlink"/>
          </w:rPr>
          <w:t xml:space="preserve">y</w:t>
        </w:r>
        <w:r>
          <w:rPr>
            <w:rStyle w:val="Hyperlink"/>
          </w:rPr>
          <w:t xml:space="preserve"> </w:t>
        </w:r>
        <w:r>
          <w:rPr>
            <w:rStyle w:val="Hyperlink"/>
            <w:smallCaps/>
          </w:rPr>
          <w:t xml:space="preserve">Enthoven</w:t>
        </w:r>
        <w:r>
          <w:rPr>
            <w:rStyle w:val="Hyperlink"/>
          </w:rPr>
          <w:t xml:space="preserve"> </w:t>
        </w:r>
        <w:r>
          <w:rPr>
            <w:rStyle w:val="Hyperlink"/>
          </w:rPr>
          <w:t xml:space="preserve">1961</w:t>
        </w:r>
      </w:hyperlink>
      <w:r>
        <w:t xml:space="preserve">)</w:t>
      </w:r>
      <w:r>
        <w:t xml:space="preserve">: si la función objetivo es cuasicóncava, las restricciones son cuasiconvexas y el gradiente de la función objetivo no se anula, las condiciones de</w:t>
      </w:r>
      <w:r>
        <w:t xml:space="preserve"> </w:t>
      </w:r>
      <w:r>
        <w:rPr>
          <w:smallCaps/>
        </w:rPr>
        <w:t xml:space="preserve">Kuhn</w:t>
      </w:r>
      <w:r>
        <w:t xml:space="preserve">-</w:t>
      </w:r>
      <w:r>
        <w:rPr>
          <w:smallCaps/>
        </w:rPr>
        <w:t xml:space="preserve">Tucker</w:t>
      </w:r>
      <w:r>
        <w:t xml:space="preserve"> </w:t>
      </w:r>
      <w:r>
        <w:t xml:space="preserve">son suficientes.</w:t>
      </w:r>
    </w:p>
    <w:p>
      <w:pPr>
        <w:numPr>
          <w:ilvl w:val="0"/>
          <w:numId w:val="1051"/>
        </w:numPr>
      </w:pPr>
      <w:r>
        <w:t xml:space="preserve">Como el problema tiene restricciones de desigualdad, se resuelve con el método de</w:t>
      </w:r>
      <w:r>
        <w:t xml:space="preserve"> </w:t>
      </w:r>
      <w:r>
        <w:rPr>
          <w:smallCaps/>
        </w:rPr>
        <w:t xml:space="preserve">Kuhn</w:t>
      </w:r>
      <w:r>
        <w:t xml:space="preserve"> </w:t>
      </w:r>
      <w:r>
        <w:t xml:space="preserve">y</w:t>
      </w:r>
      <w:r>
        <w:t xml:space="preserve"> </w:t>
      </w:r>
      <w:r>
        <w:rPr>
          <w:smallCaps/>
        </w:rPr>
        <w:t xml:space="preserve">Tucker</w:t>
      </w:r>
      <w:r>
        <w:t xml:space="preserve"> </w:t>
      </w:r>
      <w:r>
        <w:t xml:space="preserve">(</w:t>
      </w:r>
      <w:hyperlink w:anchor="ref-KuhnTucker1951Nonlinear">
        <w:r>
          <w:rPr>
            <w:rStyle w:val="Hyperlink"/>
          </w:rPr>
          <w:t xml:space="preserve">1951</w:t>
        </w:r>
      </w:hyperlink>
      <w:r>
        <w:t xml:space="preserve">)</w:t>
      </w:r>
      <w:r>
        <w:t xml:space="preserve">, a partir de la función lagrangiana:</w:t>
      </w:r>
    </w:p>
    <w:p>
      <w:pPr>
        <w:pStyle w:val="BodyText"/>
        <w:keepNext/>
      </w:pPr>
      <m:oMathPara>
        <m:oMathParaPr>
          <m:jc m:val="center"/>
        </m:oMathParaPr>
        <m:oMath>
          <m:r>
            <m:rPr>
              <m:sty m:val="p"/>
              <m:scr m:val="script"/>
            </m:rPr>
            <m:t>L</m:t>
          </m:r>
          <m:r>
            <m:rPr>
              <m:sty m:val="p"/>
            </m:rPr>
            <m:t>=</m:t>
          </m:r>
          <m:r>
            <m:t>U</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t>λ</m:t>
          </m:r>
          <m:d>
            <m:dPr>
              <m:begChr m:val="("/>
              <m:sepChr m:val=""/>
              <m:endChr m:val=")"/>
              <m:grow/>
            </m:dPr>
            <m:e>
              <m:bar>
                <m:barPr>
                  <m:pos m:val="top"/>
                </m:barPr>
                <m:e>
                  <m:r>
                    <m:t>W</m:t>
                  </m:r>
                </m:e>
              </m:bar>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e>
          </m:d>
          <m:r>
            <m:rPr>
              <m:sty m:val="p"/>
            </m:rPr>
            <m:t>.</m:t>
          </m:r>
        </m:oMath>
      </m:oMathPara>
    </w:p>
    <w:p>
      <w:pPr>
        <w:numPr>
          <w:ilvl w:val="1"/>
          <w:numId w:val="1052"/>
        </w:numPr>
      </w:pPr>
      <w:r>
        <w:t xml:space="preserve">El multiplicador</w:t>
      </w:r>
      <w:r>
        <w:t xml:space="preserve"> </w:t>
      </w:r>
      <m:oMath>
        <m:r>
          <m:t>λ</m:t>
        </m:r>
      </m:oMath>
      <w:r>
        <w:t xml:space="preserve"> </w:t>
      </w:r>
      <w:r>
        <w:t xml:space="preserve">es un</w:t>
      </w:r>
      <w:r>
        <w:t xml:space="preserve"> </w:t>
      </w:r>
      <w:r>
        <w:rPr>
          <w:i/>
          <w:iCs/>
        </w:rPr>
        <w:t xml:space="preserve">precio sombra</w:t>
      </w:r>
      <w:r>
        <w:t xml:space="preserve">: mide cuánto aumenta la utilidad máxima al aumentar marginalmente la renta, es decir, la</w:t>
      </w:r>
      <w:r>
        <w:t xml:space="preserve"> </w:t>
      </w:r>
      <w:r>
        <w:rPr>
          <w:b/>
          <w:bCs/>
        </w:rPr>
        <w:t xml:space="preserve">utilidad marginal de la renta</w:t>
      </w:r>
      <w:r>
        <w:t xml:space="preserve">.</w:t>
      </w:r>
      <w:r>
        <w:rPr>
          <w:rStyle w:val="FootnoteReference"/>
        </w:rPr>
        <w:footnoteReference w:id="100"/>
      </w:r>
    </w:p>
    <w:p>
      <w:pPr>
        <w:numPr>
          <w:ilvl w:val="0"/>
          <w:numId w:val="1051"/>
        </w:numPr>
      </w:pPr>
      <w:r>
        <w:t xml:space="preserve">Las</w:t>
      </w:r>
      <w:r>
        <w:t xml:space="preserve"> </w:t>
      </w:r>
      <w:r>
        <w:rPr>
          <w:b/>
          <w:bCs/>
        </w:rPr>
        <w:t xml:space="preserve">condiciones de</w:t>
      </w:r>
      <w:r>
        <w:rPr>
          <w:b/>
          <w:bCs/>
        </w:rPr>
        <w:t xml:space="preserve"> </w:t>
      </w:r>
      <w:r>
        <w:rPr>
          <w:b/>
          <w:bCs/>
          <w:smallCaps/>
        </w:rPr>
        <w:t xml:space="preserve">Kuhn</w:t>
      </w:r>
      <w:r>
        <w:rPr>
          <w:b/>
          <w:bCs/>
        </w:rPr>
        <w:t xml:space="preserve">-</w:t>
      </w:r>
      <w:r>
        <w:rPr>
          <w:b/>
          <w:bCs/>
          <w:smallCaps/>
        </w:rPr>
        <w:t xml:space="preserve">Tucker</w:t>
      </w:r>
      <w:r>
        <w:t xml:space="preserve"> </w:t>
      </w:r>
      <w:r>
        <w:t xml:space="preserve">para que</w:t>
      </w:r>
      <w:r>
        <w:t xml:space="preserve"> </w:t>
      </w:r>
      <m:oMath>
        <m:sSup>
          <m:e>
            <m:acc>
              <m:accPr>
                <m:chr m:val="⃗"/>
              </m:accPr>
              <m:e>
                <m:r>
                  <m:t>x</m:t>
                </m:r>
              </m:e>
            </m:acc>
          </m:e>
          <m:sup>
            <m:r>
              <m:rPr>
                <m:sty m:val="p"/>
              </m:rPr>
              <m:t>*</m:t>
            </m:r>
          </m:sup>
        </m:sSup>
      </m:oMath>
      <w:r>
        <w:t xml:space="preserve"> </w:t>
      </w:r>
      <w:r>
        <w:t xml:space="preserve">sea solución son:</w:t>
      </w:r>
    </w:p>
    <w:p>
      <w:pPr>
        <w:pStyle w:val="BodyText"/>
        <w:keepNext/>
      </w:pPr>
      <m:oMathPara>
        <m:oMathParaPr>
          <m:jc m:val="center"/>
        </m:oMathParaPr>
        <m:oMath>
          <m:m>
            <m:mPr>
              <m:baseJc m:val="center"/>
              <m:plcHide m:val="on"/>
              <m:mcs>
                <m:mc>
                  <m:mcPr>
                    <m:mcJc m:val="right"/>
                    <m:count m:val="1"/>
                  </m:mcPr>
                </m:mc>
                <m:mc>
                  <m:mcPr>
                    <m:mcJc m:val="left"/>
                    <m:count m:val="1"/>
                  </m:mcPr>
                </m:mc>
              </m:mcs>
            </m:mPr>
            <m:mr>
              <m:e/>
              <m:e>
                <m:f>
                  <m:fPr>
                    <m:type m:val="bar"/>
                  </m:fPr>
                  <m:num>
                    <m:r>
                      <m:rPr>
                        <m:sty m:val="p"/>
                      </m:rPr>
                      <m:t>∂</m:t>
                    </m:r>
                    <m:r>
                      <m:rPr>
                        <m:sty m:val="p"/>
                        <m:scr m:val="script"/>
                      </m:rPr>
                      <m:t>L</m:t>
                    </m:r>
                  </m:num>
                  <m:den>
                    <m:r>
                      <m:rPr>
                        <m:sty m:val="p"/>
                      </m:rPr>
                      <m:t>∂</m:t>
                    </m:r>
                    <m:sSub>
                      <m:e>
                        <m:r>
                          <m:t>x</m:t>
                        </m:r>
                      </m:e>
                      <m:sub>
                        <m:r>
                          <m:t>i</m:t>
                        </m:r>
                      </m:sub>
                    </m:sSub>
                  </m:den>
                </m:f>
                <m:r>
                  <m:rPr>
                    <m:sty m:val="p"/>
                  </m:rPr>
                  <m:t>=</m:t>
                </m:r>
                <m:sSub>
                  <m:e>
                    <m:r>
                      <m:t>U</m:t>
                    </m:r>
                  </m:e>
                  <m:sub>
                    <m:r>
                      <m:t>i</m:t>
                    </m:r>
                  </m:sub>
                </m:sSub>
                <m:r>
                  <m:rPr>
                    <m:sty m:val="p"/>
                  </m:rPr>
                  <m:t>−</m:t>
                </m:r>
                <m:r>
                  <m:t>λ</m:t>
                </m:r>
                <m:sSub>
                  <m:e>
                    <m:r>
                      <m:t>p</m:t>
                    </m:r>
                  </m:e>
                  <m:sub>
                    <m:r>
                      <m:t>i</m:t>
                    </m:r>
                  </m:sub>
                </m:sSub>
                <m:r>
                  <m:rPr>
                    <m:sty m:val="p"/>
                  </m:rPr>
                  <m:t>≤</m:t>
                </m:r>
                <m:r>
                  <m:t>0</m:t>
                </m:r>
                <m:r>
                  <m:rPr>
                    <m:sty m:val="p"/>
                  </m:rPr>
                  <m:t>,</m:t>
                </m:r>
                <m:r>
                  <m:t>  </m:t>
                </m:r>
                <m:sSub>
                  <m:e>
                    <m:r>
                      <m:t>x</m:t>
                    </m:r>
                  </m:e>
                  <m:sub>
                    <m:r>
                      <m:t>i</m:t>
                    </m:r>
                  </m:sub>
                </m:sSub>
                <m:r>
                  <m:rPr>
                    <m:sty m:val="p"/>
                  </m:rPr>
                  <m:t>≥</m:t>
                </m:r>
                <m:r>
                  <m:t>0</m:t>
                </m:r>
                <m:r>
                  <m:rPr>
                    <m:sty m:val="p"/>
                  </m:rPr>
                  <m:t>,</m:t>
                </m:r>
                <m:r>
                  <m:t>  </m:t>
                </m:r>
                <m:sSub>
                  <m:e>
                    <m:r>
                      <m:t>x</m:t>
                    </m:r>
                  </m:e>
                  <m:sub>
                    <m:r>
                      <m:t>i</m:t>
                    </m:r>
                  </m:sub>
                </m:sSub>
                <m:r>
                  <m:t> </m:t>
                </m:r>
                <m:d>
                  <m:dPr>
                    <m:begChr m:val="("/>
                    <m:sepChr m:val=""/>
                    <m:endChr m:val=")"/>
                    <m:grow/>
                  </m:dPr>
                  <m:e>
                    <m:sSub>
                      <m:e>
                        <m:r>
                          <m:t>U</m:t>
                        </m:r>
                      </m:e>
                      <m:sub>
                        <m:r>
                          <m:t>i</m:t>
                        </m:r>
                      </m:sub>
                    </m:sSub>
                    <m:r>
                      <m:rPr>
                        <m:sty m:val="p"/>
                      </m:rPr>
                      <m:t>−</m:t>
                    </m:r>
                    <m:r>
                      <m:t>λ</m:t>
                    </m:r>
                    <m:sSub>
                      <m:e>
                        <m:r>
                          <m:t>p</m:t>
                        </m:r>
                      </m:e>
                      <m:sub>
                        <m:r>
                          <m:t>i</m:t>
                        </m:r>
                      </m:sub>
                    </m:sSub>
                  </m:e>
                </m:d>
                <m:r>
                  <m:rPr>
                    <m:sty m:val="p"/>
                  </m:rPr>
                  <m:t>=</m:t>
                </m:r>
                <m:r>
                  <m:t>0</m:t>
                </m:r>
                <m:r>
                  <m:rPr>
                    <m:sty m:val="p"/>
                  </m:rPr>
                  <m:t>,</m:t>
                </m:r>
                <m:r>
                  <m:t>  </m:t>
                </m:r>
                <m:r>
                  <m:rPr>
                    <m:sty m:val="p"/>
                  </m:rPr>
                  <m:t>∀</m:t>
                </m:r>
                <m:r>
                  <m:t>i</m:t>
                </m:r>
                <m:r>
                  <m:rPr>
                    <m:sty m:val="p"/>
                  </m:rPr>
                  <m:t>;</m:t>
                </m:r>
              </m:e>
            </m:mr>
            <m:mr>
              <m:e/>
              <m:e>
                <m:bar>
                  <m:barPr>
                    <m:pos m:val="top"/>
                  </m:barPr>
                  <m:e>
                    <m:r>
                      <m:t>W</m:t>
                    </m:r>
                  </m:e>
                </m:bar>
                <m:r>
                  <m:rPr>
                    <m:sty m:val="p"/>
                  </m:rPr>
                  <m:t>−</m:t>
                </m:r>
                <m:acc>
                  <m:accPr>
                    <m:chr m:val="⃗"/>
                  </m:accPr>
                  <m:e>
                    <m:r>
                      <m:t>p</m:t>
                    </m:r>
                  </m:e>
                </m:acc>
                <m:r>
                  <m:rPr>
                    <m:sty m:val="p"/>
                  </m:rPr>
                  <m:t>⋅</m:t>
                </m:r>
                <m:acc>
                  <m:accPr>
                    <m:chr m:val="⃗"/>
                  </m:accPr>
                  <m:e>
                    <m:r>
                      <m:t>x</m:t>
                    </m:r>
                  </m:e>
                </m:acc>
                <m:r>
                  <m:rPr>
                    <m:sty m:val="p"/>
                  </m:rPr>
                  <m:t>≥</m:t>
                </m:r>
                <m:r>
                  <m:t>0</m:t>
                </m:r>
                <m:r>
                  <m:rPr>
                    <m:sty m:val="p"/>
                  </m:rPr>
                  <m:t>,</m:t>
                </m:r>
                <m:r>
                  <m:t>  </m:t>
                </m:r>
                <m:r>
                  <m:t>λ</m:t>
                </m:r>
                <m:r>
                  <m:rPr>
                    <m:sty m:val="p"/>
                  </m:rPr>
                  <m:t>≥</m:t>
                </m:r>
                <m:r>
                  <m:t>0</m:t>
                </m:r>
                <m:r>
                  <m:rPr>
                    <m:sty m:val="p"/>
                  </m:rPr>
                  <m:t>,</m:t>
                </m:r>
                <m:r>
                  <m:t>  </m:t>
                </m:r>
                <m:r>
                  <m:t>λ</m:t>
                </m:r>
                <m:r>
                  <m:t> </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r>
                  <m:rPr>
                    <m:sty m:val="p"/>
                  </m:rPr>
                  <m:t>=</m:t>
                </m:r>
                <m:r>
                  <m:t>0</m:t>
                </m:r>
                <m:r>
                  <m:rPr>
                    <m:sty m:val="p"/>
                  </m:rPr>
                  <m:t>.</m:t>
                </m:r>
              </m:e>
            </m:mr>
          </m:m>
        </m:oMath>
      </m:oMathPara>
    </w:p>
    <w:p>
      <w:pPr>
        <w:numPr>
          <w:ilvl w:val="1"/>
          <w:numId w:val="1053"/>
        </w:numPr>
      </w:pPr>
      <w:r>
        <w:t xml:space="preserve">La primera condición dice que la utilidad marginal de cada bien no puede superar su coste en términos de utilidad,</w:t>
      </w:r>
      <w:r>
        <w:t xml:space="preserve"> </w:t>
      </w:r>
      <m:oMath>
        <m:r>
          <m:t>λ</m:t>
        </m:r>
        <m:sSub>
          <m:e>
            <m:r>
              <m:t>p</m:t>
            </m:r>
          </m:e>
          <m:sub>
            <m:r>
              <m:t>i</m:t>
            </m:r>
          </m:sub>
        </m:sSub>
      </m:oMath>
      <w:r>
        <w:t xml:space="preserve"> </w:t>
      </w:r>
      <w:r>
        <w:t xml:space="preserve">(el precio por la utilidad marginal de la renta).</w:t>
      </w:r>
    </w:p>
    <w:p>
      <w:pPr>
        <w:keepNext/>
        <w:numPr>
          <w:ilvl w:val="1"/>
          <w:numId w:val="1053"/>
        </w:numPr>
      </w:pPr>
      <w:r>
        <w:t xml:space="preserve">La</w:t>
      </w:r>
      <w:r>
        <w:t xml:space="preserve"> </w:t>
      </w:r>
      <w:r>
        <w:rPr>
          <w:i/>
          <w:iCs/>
        </w:rPr>
        <w:t xml:space="preserve">holgura complementaria</w:t>
      </w:r>
      <w:r>
        <w:t xml:space="preserve"> </w:t>
      </w:r>
      <w:r>
        <w:t xml:space="preserve">dice que, para cada bien, al menos una de las 2 desigualdades se cumple con igualdad:</w:t>
      </w:r>
    </w:p>
    <w:p>
      <w:pPr>
        <w:numPr>
          <w:ilvl w:val="2"/>
          <w:numId w:val="1054"/>
        </w:numPr>
      </w:pPr>
      <w:r>
        <w:t xml:space="preserve">o el bien se consume (</w:t>
      </w:r>
      <m:oMath>
        <m:sSub>
          <m:e>
            <m:r>
              <m:t>x</m:t>
            </m:r>
          </m:e>
          <m:sub>
            <m:r>
              <m:t>i</m:t>
            </m:r>
          </m:sub>
        </m:sSub>
        <m:r>
          <m:rPr>
            <m:sty m:val="p"/>
          </m:rPr>
          <m:t>&gt;</m:t>
        </m:r>
        <m:r>
          <m:t>0</m:t>
        </m:r>
      </m:oMath>
      <w:r>
        <w:t xml:space="preserve">), y entonces</w:t>
      </w:r>
      <w:r>
        <w:t xml:space="preserve"> </w:t>
      </w:r>
      <m:oMath>
        <m:sSub>
          <m:e>
            <m:r>
              <m:t>U</m:t>
            </m:r>
          </m:e>
          <m:sub>
            <m:r>
              <m:t>i</m:t>
            </m:r>
          </m:sub>
        </m:sSub>
        <m:r>
          <m:rPr>
            <m:sty m:val="p"/>
          </m:rPr>
          <m:t>=</m:t>
        </m:r>
        <m:r>
          <m:t>λ</m:t>
        </m:r>
        <m:sSub>
          <m:e>
            <m:r>
              <m:t>p</m:t>
            </m:r>
          </m:e>
          <m:sub>
            <m:r>
              <m:t>i</m:t>
            </m:r>
          </m:sub>
        </m:sSub>
      </m:oMath>
      <w:r>
        <w:t xml:space="preserve">: la última unidad monetaria gastada en él rinde</w:t>
      </w:r>
      <w:r>
        <w:t xml:space="preserve"> </w:t>
      </w:r>
      <m:oMath>
        <m:r>
          <m:t>λ</m:t>
        </m:r>
      </m:oMath>
      <w:r>
        <w:t xml:space="preserve">;</w:t>
      </w:r>
    </w:p>
    <w:p>
      <w:pPr>
        <w:numPr>
          <w:ilvl w:val="2"/>
          <w:numId w:val="1054"/>
        </w:numPr>
      </w:pPr>
      <w:r>
        <w:t xml:space="preserve">o no se consume (</w:t>
      </w:r>
      <m:oMath>
        <m:sSub>
          <m:e>
            <m:r>
              <m:t>x</m:t>
            </m:r>
          </m:e>
          <m:sub>
            <m:r>
              <m:t>i</m:t>
            </m:r>
          </m:sub>
        </m:sSub>
        <m:r>
          <m:rPr>
            <m:sty m:val="p"/>
          </m:rPr>
          <m:t>=</m:t>
        </m:r>
        <m:r>
          <m:t>0</m:t>
        </m:r>
      </m:oMath>
      <w:r>
        <w:t xml:space="preserve">), y entonces</w:t>
      </w:r>
      <w:r>
        <w:t xml:space="preserve"> </w:t>
      </w:r>
      <m:oMath>
        <m:sSub>
          <m:e>
            <m:r>
              <m:t>U</m:t>
            </m:r>
          </m:e>
          <m:sub>
            <m:r>
              <m:t>i</m:t>
            </m:r>
          </m:sub>
        </m:sSub>
        <m:r>
          <m:rPr>
            <m:sty m:val="p"/>
          </m:rPr>
          <m:t>≤</m:t>
        </m:r>
        <m:r>
          <m:t>λ</m:t>
        </m:r>
        <m:sSub>
          <m:e>
            <m:r>
              <m:t>p</m:t>
            </m:r>
          </m:e>
          <m:sub>
            <m:r>
              <m:t>i</m:t>
            </m:r>
          </m:sub>
        </m:sSub>
      </m:oMath>
      <w:r>
        <w:t xml:space="preserve">: el bien «no compensa» a esos precios.</w:t>
      </w:r>
    </w:p>
    <w:p>
      <w:pPr>
        <w:numPr>
          <w:ilvl w:val="1"/>
          <w:numId w:val="1000"/>
        </w:numPr>
      </w:pPr>
      <w:r>
        <w:t xml:space="preserve">Si se cumplen ambas igualdades a la vez, la solución de esquina es degenerada.</w:t>
      </w:r>
    </w:p>
    <w:p>
      <w:pPr>
        <w:numPr>
          <w:ilvl w:val="1"/>
          <w:numId w:val="1053"/>
        </w:numPr>
      </w:pPr>
      <w:r>
        <w:t xml:space="preserve">Por la insaciabilidad local,</w:t>
      </w:r>
      <w:r>
        <w:t xml:space="preserve"> </w:t>
      </w:r>
      <m:oMath>
        <m:r>
          <m:t>λ</m:t>
        </m:r>
        <m:r>
          <m:rPr>
            <m:sty m:val="p"/>
          </m:rPr>
          <m:t>&gt;</m:t>
        </m:r>
        <m:r>
          <m:t>0</m:t>
        </m:r>
      </m:oMath>
      <w:r>
        <w:t xml:space="preserve"> </w:t>
      </w:r>
      <w:r>
        <w:t xml:space="preserve">y la restricción presupuestaria se satura: el consumidor gasta toda su renta (ley de</w:t>
      </w:r>
      <w:r>
        <w:t xml:space="preserve"> </w:t>
      </w:r>
      <w:r>
        <w:rPr>
          <w:smallCaps/>
        </w:rPr>
        <w:t xml:space="preserve">Walras</w:t>
      </w:r>
      <w:r>
        <w:t xml:space="preserve">). Si la utilidad tuviera un punto de saturación dentro del conjunto presupuestario, la restricción no sería operativa y</w:t>
      </w:r>
      <w:r>
        <w:t xml:space="preserve"> </w:t>
      </w:r>
      <m:oMath>
        <m:r>
          <m:t>λ</m:t>
        </m:r>
        <m:r>
          <m:rPr>
            <m:sty m:val="p"/>
          </m:rPr>
          <m:t>=</m:t>
        </m:r>
        <m:r>
          <m:t>0</m:t>
        </m:r>
      </m:oMath>
      <w:r>
        <w:t xml:space="preserve"> </w:t>
      </w:r>
      <w:r>
        <w:t xml:space="preserve">(anexo A).</w:t>
      </w:r>
    </w:p>
    <w:p>
      <w:pPr>
        <w:numPr>
          <w:ilvl w:val="1"/>
          <w:numId w:val="1053"/>
        </w:numPr>
      </w:pPr>
      <w:r>
        <w:t xml:space="preserve">Con una utilidad cuasicóncava, las condiciones de primer orden son también suficientes (teorema de</w:t>
      </w:r>
      <w:r>
        <w:t xml:space="preserve"> </w:t>
      </w:r>
      <w:r>
        <w:rPr>
          <w:smallCaps/>
        </w:rPr>
        <w:t xml:space="preserve">Arrow</w:t>
      </w:r>
      <w:r>
        <w:t xml:space="preserve"> </w:t>
      </w:r>
      <w:r>
        <w:t xml:space="preserve">y</w:t>
      </w:r>
      <w:r>
        <w:t xml:space="preserve"> </w:t>
      </w:r>
      <w:r>
        <w:rPr>
          <w:smallCaps/>
        </w:rPr>
        <w:t xml:space="preserve">Enthoven</w:t>
      </w:r>
      <w:r>
        <w:t xml:space="preserve">).</w:t>
      </w:r>
    </w:p>
    <w:bookmarkEnd w:id="101"/>
    <w:bookmarkStart w:id="102" w:name="solución-interior"/>
    <w:p>
      <w:pPr>
        <w:pStyle w:val="Heading3"/>
      </w:pPr>
      <w:r>
        <w:t xml:space="preserve">I.2.2.</w:t>
      </w:r>
      <w:r>
        <w:t xml:space="preserve"> </w:t>
      </w:r>
      <w:r>
        <w:t xml:space="preserve">Solución interior</w:t>
      </w:r>
    </w:p>
    <w:p>
      <w:pPr>
        <w:numPr>
          <w:ilvl w:val="0"/>
          <w:numId w:val="1055"/>
        </w:numPr>
      </w:pPr>
      <w:r>
        <w:t xml:space="preserve">En una</w:t>
      </w:r>
      <w:r>
        <w:t xml:space="preserve"> </w:t>
      </w:r>
      <w:r>
        <w:rPr>
          <w:b/>
          <w:bCs/>
        </w:rPr>
        <w:t xml:space="preserve">solución interior</w:t>
      </w:r>
      <w:r>
        <w:t xml:space="preserve"> </w:t>
      </w:r>
      <w:r>
        <w:t xml:space="preserve">(</w:t>
      </w:r>
      <m:oMath>
        <m:sSubSup>
          <m:e>
            <m:r>
              <m:t>x</m:t>
            </m:r>
          </m:e>
          <m:sub>
            <m:r>
              <m:t>i</m:t>
            </m:r>
          </m:sub>
          <m:sup>
            <m:r>
              <m:rPr>
                <m:sty m:val="p"/>
              </m:rPr>
              <m:t>*</m:t>
            </m:r>
          </m:sup>
        </m:sSubSup>
        <m:r>
          <m:rPr>
            <m:sty m:val="p"/>
          </m:rPr>
          <m:t>&gt;</m:t>
        </m:r>
        <m:r>
          <m:t>0</m:t>
        </m:r>
      </m:oMath>
      <w:r>
        <w:t xml:space="preserve"> </w:t>
      </w:r>
      <w:r>
        <w:t xml:space="preserve">para todo</w:t>
      </w:r>
      <w:r>
        <w:t xml:space="preserve"> </w:t>
      </w:r>
      <m:oMath>
        <m:r>
          <m:t>i</m:t>
        </m:r>
      </m:oMath>
      <w:r>
        <w:t xml:space="preserve">), la condición (10) se cumple con igualdad para todos los bienes y, despejando</w:t>
      </w:r>
      <w:r>
        <w:t xml:space="preserve"> </w:t>
      </w:r>
      <m:oMath>
        <m:r>
          <m:t>λ</m:t>
        </m:r>
      </m:oMath>
      <w:r>
        <w:t xml:space="preserve">:</w:t>
      </w:r>
    </w:p>
    <w:p>
      <w:pPr>
        <w:pStyle w:val="BodyText"/>
        <w:keepNext/>
      </w:pPr>
      <m:oMathPara>
        <m:oMathParaPr>
          <m:jc m:val="center"/>
        </m:oMathParaPr>
        <m:oMath>
          <m:f>
            <m:fPr>
              <m:type m:val="bar"/>
            </m:fPr>
            <m:num>
              <m:sSub>
                <m:e>
                  <m:r>
                    <m:t>U</m:t>
                  </m:r>
                </m:e>
                <m:sub>
                  <m:r>
                    <m:t>1</m:t>
                  </m:r>
                </m:sub>
              </m:sSub>
            </m:num>
            <m:den>
              <m:sSub>
                <m:e>
                  <m:r>
                    <m:t>p</m:t>
                  </m:r>
                </m:e>
                <m:sub>
                  <m:r>
                    <m:t>1</m:t>
                  </m:r>
                </m:sub>
              </m:sSub>
            </m:den>
          </m:f>
          <m:r>
            <m:rPr>
              <m:sty m:val="p"/>
            </m:rPr>
            <m:t>=</m:t>
          </m:r>
          <m:f>
            <m:fPr>
              <m:type m:val="bar"/>
            </m:fPr>
            <m:num>
              <m:sSub>
                <m:e>
                  <m:r>
                    <m:t>U</m:t>
                  </m:r>
                </m:e>
                <m:sub>
                  <m:r>
                    <m:t>2</m:t>
                  </m:r>
                </m:sub>
              </m:sSub>
            </m:num>
            <m:den>
              <m:sSub>
                <m:e>
                  <m:r>
                    <m:t>p</m:t>
                  </m:r>
                </m:e>
                <m:sub>
                  <m:r>
                    <m:t>2</m:t>
                  </m:r>
                </m:sub>
              </m:sSub>
            </m:den>
          </m:f>
          <m:r>
            <m:rPr>
              <m:sty m:val="p"/>
            </m:rPr>
            <m:t>=</m:t>
          </m:r>
          <m:r>
            <m:rPr>
              <m:sty m:val="p"/>
            </m:rPr>
            <m:t>…</m:t>
          </m:r>
          <m:r>
            <m:rPr>
              <m:sty m:val="p"/>
            </m:rPr>
            <m:t>=</m:t>
          </m:r>
          <m:f>
            <m:fPr>
              <m:type m:val="bar"/>
            </m:fPr>
            <m:num>
              <m:sSub>
                <m:e>
                  <m:r>
                    <m:t>U</m:t>
                  </m:r>
                </m:e>
                <m:sub>
                  <m:r>
                    <m:t>n</m:t>
                  </m:r>
                </m:sub>
              </m:sSub>
            </m:num>
            <m:den>
              <m:sSub>
                <m:e>
                  <m:r>
                    <m:t>p</m:t>
                  </m:r>
                </m:e>
                <m:sub>
                  <m:r>
                    <m:t>n</m:t>
                  </m:r>
                </m:sub>
              </m:sSub>
            </m:den>
          </m:f>
          <m:r>
            <m:rPr>
              <m:sty m:val="p"/>
            </m:rPr>
            <m:t>=</m:t>
          </m:r>
          <m:r>
            <m:t>λ</m:t>
          </m:r>
          <m:r>
            <m:rPr>
              <m:sty m:val="p"/>
            </m:rPr>
            <m:t>.</m:t>
          </m:r>
        </m:oMath>
      </m:oMathPara>
    </w:p>
    <w:p>
      <w:pPr>
        <w:keepNext/>
        <w:numPr>
          <w:ilvl w:val="0"/>
          <w:numId w:val="1000"/>
        </w:numPr>
      </w:pPr>
      <w:r>
        <w:t xml:space="preserve">El consumidor reparte su renta de modo que la utilidad marginal por unidad monetaria es la misma en todos los bienes: es la segunda ley de</w:t>
      </w:r>
      <w:r>
        <w:t xml:space="preserve"> </w:t>
      </w:r>
      <w:r>
        <w:rPr>
          <w:smallCaps/>
        </w:rPr>
        <w:t xml:space="preserve">Gossen</w:t>
      </w:r>
      <w:r>
        <w:t xml:space="preserve"> </w:t>
      </w:r>
      <w:r>
        <w:t xml:space="preserve">(pág. ).</w:t>
      </w:r>
    </w:p>
    <w:p>
      <w:pPr>
        <w:numPr>
          <w:ilvl w:val="1"/>
          <w:numId w:val="1056"/>
        </w:numPr>
      </w:pPr>
      <w:r>
        <w:t xml:space="preserve">Con 2 bienes, la tasa a la que el consumidor está dispuesto a intercambiar los bienes (RMS) se iguala a la que fija el mercado (cociente de precios): la curva de indiferencia es tangente a la recta de balance.</w:t>
      </w:r>
    </w:p>
    <w:p>
      <w:pPr>
        <w:pStyle w:val="BodyText"/>
      </w:pPr>
      <m:oMathPara>
        <m:oMathParaPr>
          <m:jc m:val="center"/>
        </m:oMathParaPr>
        <m:oMath>
          <m:sSub>
            <m:e>
              <m:r>
                <m:rPr>
                  <m:sty m:val="p"/>
                </m:rPr>
                <m:t>R</m:t>
              </m:r>
              <m:r>
                <m:rPr>
                  <m:sty m:val="p"/>
                </m:rPr>
                <m:t>M</m:t>
              </m:r>
              <m:r>
                <m:rPr>
                  <m:sty m:val="p"/>
                </m:rPr>
                <m:t>S</m:t>
              </m:r>
            </m:e>
            <m:sub>
              <m:r>
                <m:t>12</m:t>
              </m:r>
            </m:sub>
          </m:sSub>
          <m:r>
            <m:rPr>
              <m:sty m:val="p"/>
            </m:rPr>
            <m:t>=</m:t>
          </m:r>
          <m:f>
            <m:fPr>
              <m:type m:val="bar"/>
            </m:fPr>
            <m:num>
              <m:sSub>
                <m:e>
                  <m:r>
                    <m:t>U</m:t>
                  </m:r>
                </m:e>
                <m:sub>
                  <m:r>
                    <m:t>1</m:t>
                  </m:r>
                </m:sub>
              </m:sSub>
            </m:num>
            <m:den>
              <m:sSub>
                <m:e>
                  <m:r>
                    <m:t>U</m:t>
                  </m:r>
                </m:e>
                <m:sub>
                  <m:r>
                    <m:t>2</m:t>
                  </m:r>
                </m:sub>
              </m:sSub>
            </m:den>
          </m:f>
          <m:r>
            <m:rPr>
              <m:sty m:val="p"/>
            </m:rPr>
            <m:t>=</m:t>
          </m:r>
          <m:f>
            <m:fPr>
              <m:type m:val="bar"/>
            </m:fPr>
            <m:num>
              <m:sSub>
                <m:e>
                  <m:r>
                    <m:t>p</m:t>
                  </m:r>
                </m:e>
                <m:sub>
                  <m:r>
                    <m:t>1</m:t>
                  </m:r>
                </m:sub>
              </m:sSub>
            </m:num>
            <m:den>
              <m:sSub>
                <m:e>
                  <m:r>
                    <m:t>p</m:t>
                  </m:r>
                </m:e>
                <m:sub>
                  <m:r>
                    <m:t>2</m:t>
                  </m:r>
                </m:sub>
              </m:sSub>
            </m:den>
          </m:f>
          <m:r>
            <m:rPr>
              <m:sty m:val="p"/>
            </m:rPr>
            <m:t>.</m:t>
          </m:r>
        </m:oMath>
      </m:oMathPara>
    </w:p>
    <w:bookmarkEnd w:id="102"/>
    <w:bookmarkStart w:id="107" w:name="solución-de-esquina"/>
    <w:p>
      <w:pPr>
        <w:pStyle w:val="Heading3"/>
      </w:pPr>
      <w:r>
        <w:t xml:space="preserve">I.2.3.</w:t>
      </w:r>
      <w:r>
        <w:t xml:space="preserve"> </w:t>
      </w:r>
      <w:r>
        <w:t xml:space="preserve">Solución de esquina</w:t>
      </w:r>
    </w:p>
    <w:p>
      <w:pPr>
        <w:numPr>
          <w:ilvl w:val="0"/>
          <w:numId w:val="1057"/>
        </w:numPr>
      </w:pPr>
      <w:r>
        <w:t xml:space="preserve">En una</w:t>
      </w:r>
      <w:r>
        <w:t xml:space="preserve"> </w:t>
      </w:r>
      <w:r>
        <w:rPr>
          <w:b/>
          <w:bCs/>
        </w:rPr>
        <w:t xml:space="preserve">solución de esquina</w:t>
      </w:r>
      <w:r>
        <w:t xml:space="preserve">, algún bien no se consume y la tangencia no tiene por qué cumplirse. Si solo se compra el bien 1 (</w:t>
      </w:r>
      <m:oMath>
        <m:sSubSup>
          <m:e>
            <m:r>
              <m:t>x</m:t>
            </m:r>
          </m:e>
          <m:sub>
            <m:r>
              <m:t>2</m:t>
            </m:r>
          </m:sub>
          <m:sup>
            <m:r>
              <m:rPr>
                <m:sty m:val="p"/>
              </m:rPr>
              <m:t>*</m:t>
            </m:r>
          </m:sup>
        </m:sSubSup>
        <m:r>
          <m:rPr>
            <m:sty m:val="p"/>
          </m:rPr>
          <m:t>=</m:t>
        </m:r>
        <m:r>
          <m:t>0</m:t>
        </m:r>
      </m:oMath>
      <w:r>
        <w:t xml:space="preserve">), en el óptimo</w:t>
      </w:r>
      <w:r>
        <w:t xml:space="preserve"> </w:t>
      </w:r>
      <m:oMath>
        <m:f>
          <m:fPr>
            <m:type m:val="bar"/>
          </m:fPr>
          <m:num>
            <m:sSub>
              <m:e>
                <m:r>
                  <m:t>U</m:t>
                </m:r>
              </m:e>
              <m:sub>
                <m:r>
                  <m:t>1</m:t>
                </m:r>
              </m:sub>
            </m:sSub>
          </m:num>
          <m:den>
            <m:sSub>
              <m:e>
                <m:r>
                  <m:t>p</m:t>
                </m:r>
              </m:e>
              <m:sub>
                <m:r>
                  <m:t>1</m:t>
                </m:r>
              </m:sub>
            </m:sSub>
          </m:den>
        </m:f>
        <m:r>
          <m:rPr>
            <m:sty m:val="p"/>
          </m:rPr>
          <m:t>=</m:t>
        </m:r>
        <m:r>
          <m:t>λ</m:t>
        </m:r>
        <m:r>
          <m:rPr>
            <m:sty m:val="p"/>
          </m:rPr>
          <m:t>≥</m:t>
        </m:r>
        <m:f>
          <m:fPr>
            <m:type m:val="bar"/>
          </m:fPr>
          <m:num>
            <m:sSub>
              <m:e>
                <m:r>
                  <m:t>U</m:t>
                </m:r>
              </m:e>
              <m:sub>
                <m:r>
                  <m:t>2</m:t>
                </m:r>
              </m:sub>
            </m:sSub>
          </m:num>
          <m:den>
            <m:sSub>
              <m:e>
                <m:r>
                  <m:t>p</m:t>
                </m:r>
              </m:e>
              <m:sub>
                <m:r>
                  <m:t>2</m:t>
                </m:r>
              </m:sub>
            </m:sSub>
          </m:den>
        </m:f>
      </m:oMath>
      <w:r>
        <w:t xml:space="preserve">, es decir,</w:t>
      </w:r>
      <w:r>
        <w:t xml:space="preserve"> </w:t>
      </w:r>
      <m:oMath>
        <m:sSub>
          <m:e>
            <m:r>
              <m:rPr>
                <m:sty m:val="p"/>
              </m:rPr>
              <m:t>R</m:t>
            </m:r>
            <m:r>
              <m:rPr>
                <m:sty m:val="p"/>
              </m:rPr>
              <m:t>M</m:t>
            </m:r>
            <m:r>
              <m:rPr>
                <m:sty m:val="p"/>
              </m:rPr>
              <m:t>S</m:t>
            </m:r>
          </m:e>
          <m:sub>
            <m:r>
              <m:t>12</m:t>
            </m:r>
          </m:sub>
        </m:sSub>
        <m:r>
          <m:rPr>
            <m:sty m:val="p"/>
          </m:rPr>
          <m:t>≥</m:t>
        </m:r>
        <m:sSub>
          <m:e>
            <m:r>
              <m:t>p</m:t>
            </m:r>
          </m:e>
          <m:sub>
            <m:r>
              <m:t>1</m:t>
            </m:r>
          </m:sub>
        </m:sSub>
        <m:r>
          <m:rPr>
            <m:sty m:val="p"/>
          </m:rPr>
          <m:t>/</m:t>
        </m:r>
        <m:sSub>
          <m:e>
            <m:r>
              <m:t>p</m:t>
            </m:r>
          </m:e>
          <m:sub>
            <m:r>
              <m:t>2</m:t>
            </m:r>
          </m:sub>
        </m:sSub>
      </m:oMath>
      <w:r>
        <w:t xml:space="preserve">: incluso en la esquina, el consumidor valora el bien 1, en términos del bien 2, más de lo que le cuesta en el mercado. Para los bienes que sí se consumen se obtienen igualmente sus funciones de demanda.</w:t>
      </w:r>
    </w:p>
    <w:bookmarkStart w:id="106" w:name="fig:solucion-interior-esquina"/>
    <w:p>
      <w:pPr>
        <w:pStyle w:val="ImageCaption"/>
      </w:pPr>
      <w:r>
        <w:t xml:space="preserve">Gráfico 11.–</w:t>
      </w:r>
      <w:r>
        <w:t xml:space="preserve"> </w:t>
      </w:r>
      <w:r>
        <w:t xml:space="preserve">Solución interior (tangencia) y solución de esquina</w:t>
      </w:r>
    </w:p>
    <w:p>
      <w:pPr>
        <w:pStyle w:val="CaptionedFigure"/>
      </w:pPr>
      <w:r>
        <w:drawing>
          <wp:inline>
            <wp:extent cx="5000147" cy="1877731"/>
            <wp:effectExtent b="0" l="0" r="0" t="0"/>
            <wp:docPr descr="" title="" id="104" name="Picture"/>
            <a:graphic>
              <a:graphicData uri="http://schemas.openxmlformats.org/drawingml/2006/picture">
                <pic:pic>
                  <pic:nvPicPr>
                    <pic:cNvPr descr="C:\Users\vgutierrez\Documents\src\victorgutierrezmarcos.github.io-revision\oposicion\temario\fuentes\3A08\graficos/solucion-interior-esquina.png" id="105" name="Picture"/>
                    <pic:cNvPicPr>
                      <a:picLocks noChangeArrowheads="1" noChangeAspect="1"/>
                    </pic:cNvPicPr>
                  </pic:nvPicPr>
                  <pic:blipFill>
                    <a:blip r:embed="rId103"/>
                    <a:stretch>
                      <a:fillRect/>
                    </a:stretch>
                  </pic:blipFill>
                  <pic:spPr bwMode="auto">
                    <a:xfrm>
                      <a:off x="0" y="0"/>
                      <a:ext cx="5000147" cy="1877731"/>
                    </a:xfrm>
                    <a:prstGeom prst="rect">
                      <a:avLst/>
                    </a:prstGeom>
                    <a:noFill/>
                    <a:ln w="9525">
                      <a:noFill/>
                      <a:headEnd/>
                      <a:tailEnd/>
                    </a:ln>
                  </pic:spPr>
                </pic:pic>
              </a:graphicData>
            </a:graphic>
          </wp:inline>
        </w:drawing>
      </w:r>
    </w:p>
    <w:bookmarkEnd w:id="106"/>
    <w:p>
      <w:pPr>
        <w:pStyle w:val="Piedeimagen"/>
      </w:pPr>
      <w:r>
        <w:t xml:space="preserve">Fuente: elaboración propia basada en</w:t>
      </w:r>
      <w:r>
        <w:t xml:space="preserve"> </w:t>
      </w:r>
      <w:r>
        <w:rPr>
          <w:smallCaps/>
        </w:rPr>
        <w:t xml:space="preserve">Vial</w:t>
      </w:r>
      <w:r>
        <w:t xml:space="preserve"> </w:t>
      </w:r>
      <w:r>
        <w:t xml:space="preserve">y</w:t>
      </w:r>
      <w:r>
        <w:t xml:space="preserve"> </w:t>
      </w:r>
      <w:r>
        <w:rPr>
          <w:smallCaps/>
        </w:rPr>
        <w:t xml:space="preserve">Zurita</w:t>
      </w:r>
      <w:r>
        <w:t xml:space="preserve"> </w:t>
      </w:r>
      <w:r>
        <w:t xml:space="preserve">(</w:t>
      </w:r>
      <w:hyperlink w:anchor="ref-VialZurita2011Microeconomia">
        <w:r>
          <w:rPr>
            <w:rStyle w:val="Hyperlink"/>
          </w:rPr>
          <w:t xml:space="preserve">2011</w:t>
        </w:r>
      </w:hyperlink>
      <w:r>
        <w:t xml:space="preserve">)</w:t>
      </w:r>
      <w:r>
        <w:t xml:space="preserve"> </w:t>
      </w:r>
      <w:r>
        <w:t xml:space="preserve">y</w:t>
      </w:r>
      <w:r>
        <w:t xml:space="preserve"> </w:t>
      </w:r>
      <w:r>
        <w:rPr>
          <w:smallCaps/>
        </w:rPr>
        <w:t xml:space="preserve">Varian</w:t>
      </w:r>
      <w:r>
        <w:t xml:space="preserve"> </w:t>
      </w:r>
      <w:r>
        <w:t xml:space="preserve">(</w:t>
      </w:r>
      <w:hyperlink w:anchor="ref-Varian2016Intermedia">
        <w:r>
          <w:rPr>
            <w:rStyle w:val="Hyperlink"/>
          </w:rPr>
          <w:t xml:space="preserve">2016</w:t>
        </w:r>
      </w:hyperlink>
      <w:r>
        <w:t xml:space="preserve">)</w:t>
      </w:r>
      <w:r>
        <w:t xml:space="preserve">.</w:t>
      </w:r>
    </w:p>
    <w:p>
      <w:pPr>
        <w:pStyle w:val="Notaalopositor"/>
      </w:pPr>
      <w:r>
        <w:rPr>
          <w:b/>
          <w:bCs/>
        </w:rPr>
        <w:t xml:space="preserve">Nota al opositor. </w:t>
      </w:r>
      <w:r>
        <w:t xml:space="preserve">Se trabaja con curvas de indiferencia estrictamente convexas, pero conviene saber qué ocurre si no lo son: la tangencia deja de ser suficiente (puede ser un mínimo de utilidad sobre la recta de balance), la solución puede estar en una esquina o ser múltiple y la demanda puede ser discontinua (salta de un extremo a otro al variar el precio). Con preferencias cóncavas, el óptimo está siempre en una esquina.</w:t>
      </w:r>
    </w:p>
    <w:bookmarkEnd w:id="107"/>
    <w:bookmarkEnd w:id="108"/>
    <w:bookmarkStart w:id="124" w:name="solución-al-problema-de-maximización"/>
    <w:p>
      <w:pPr>
        <w:pStyle w:val="Heading2"/>
      </w:pPr>
      <w:r>
        <w:t xml:space="preserve">I.3.</w:t>
      </w:r>
      <w:r>
        <w:t xml:space="preserve"> </w:t>
      </w:r>
      <w:r>
        <w:t xml:space="preserve">Solución al problema de maximización</w:t>
      </w:r>
    </w:p>
    <w:p>
      <w:pPr>
        <w:pStyle w:val="Notaalopositor"/>
      </w:pPr>
      <w:r>
        <w:rPr>
          <w:b/>
          <w:bCs/>
        </w:rPr>
        <w:t xml:space="preserve">Nota al opositor. </w:t>
      </w:r>
      <w:r>
        <w:t xml:space="preserve">En el cante: las propiedades de la demanda marshalliana (homogeneidad de grado cero, ley de</w:t>
      </w:r>
      <w:r>
        <w:t xml:space="preserve"> </w:t>
      </w:r>
      <w:r>
        <w:rPr>
          <w:smallCaps/>
        </w:rPr>
        <w:t xml:space="preserve">Walras</w:t>
      </w:r>
      <w:r>
        <w:t xml:space="preserve">, continuidad); de la función indirecta de utilidad, la definición y la identidad de</w:t>
      </w:r>
      <w:r>
        <w:t xml:space="preserve"> </w:t>
      </w:r>
      <w:r>
        <w:rPr>
          <w:smallCaps/>
        </w:rPr>
        <w:t xml:space="preserve">Roy</w:t>
      </w:r>
      <w:r>
        <w:t xml:space="preserve">, y la demanda de mercado: suma horizontal, dependencia de la distribución de la renta, forma polar de</w:t>
      </w:r>
      <w:r>
        <w:t xml:space="preserve"> </w:t>
      </w:r>
      <w:r>
        <w:rPr>
          <w:smallCaps/>
        </w:rPr>
        <w:t xml:space="preserve">Gorman</w:t>
      </w:r>
      <w:r>
        <w:t xml:space="preserve"> </w:t>
      </w:r>
      <w:r>
        <w:t xml:space="preserve">(curvas de</w:t>
      </w:r>
      <w:r>
        <w:t xml:space="preserve"> </w:t>
      </w:r>
      <w:r>
        <w:rPr>
          <w:smallCaps/>
        </w:rPr>
        <w:t xml:space="preserve">Engel</w:t>
      </w:r>
      <w:r>
        <w:t xml:space="preserve"> </w:t>
      </w:r>
      <w:r>
        <w:t xml:space="preserve">rectas y paralelas), sus 2 casos (homotéticas idénticas y cuasilineales), el consumidor representativo y las ventajas y problemas del efecto renta nulo, con el teorema de</w:t>
      </w:r>
      <w:r>
        <w:t xml:space="preserve"> </w:t>
      </w:r>
      <w:r>
        <w:rPr>
          <w:smallCaps/>
        </w:rPr>
        <w:t xml:space="preserve">Sonnenschein</w:t>
      </w:r>
      <w:r>
        <w:t xml:space="preserve">-</w:t>
      </w:r>
      <w:r>
        <w:rPr>
          <w:smallCaps/>
        </w:rPr>
        <w:t xml:space="preserve">Mantel</w:t>
      </w:r>
      <w:r>
        <w:t xml:space="preserve">-</w:t>
      </w:r>
      <w:r>
        <w:rPr>
          <w:smallCaps/>
        </w:rPr>
        <w:t xml:space="preserve">Debreu</w:t>
      </w:r>
      <w:r>
        <w:t xml:space="preserve"> </w:t>
      </w:r>
      <w:r>
        <w:t xml:space="preserve">en una frase. Las propiedades de la FIU son de profundización.</w:t>
      </w:r>
    </w:p>
    <w:bookmarkStart w:id="115" w:name="demanda-individual-marshalliana"/>
    <w:p>
      <w:pPr>
        <w:pStyle w:val="Heading3"/>
      </w:pPr>
      <w:r>
        <w:t xml:space="preserve">I.3.1.</w:t>
      </w:r>
      <w:r>
        <w:t xml:space="preserve"> </w:t>
      </w:r>
      <w:r>
        <w:t xml:space="preserve">Demanda individual marshalliana</w:t>
      </w:r>
    </w:p>
    <w:p>
      <w:pPr>
        <w:numPr>
          <w:ilvl w:val="0"/>
          <w:numId w:val="1058"/>
        </w:numPr>
      </w:pPr>
      <w:r>
        <w:t xml:space="preserve">La solución del PMU es una cesta: el vector de cantidades óptimas (y el valor del multiplicador en el óptimo). Como el sistema de condiciones de primer orden permite expresar esas cantidades como funciones de los parámetros,</w:t>
      </w:r>
      <w:r>
        <w:rPr>
          <w:rStyle w:val="FootnoteReference"/>
        </w:rPr>
        <w:footnoteReference w:id="109"/>
      </w:r>
      <w:r>
        <w:t xml:space="preserve"> </w:t>
      </w:r>
      <w:r>
        <w:t xml:space="preserve">se obtiene el</w:t>
      </w:r>
      <w:r>
        <w:t xml:space="preserve"> </w:t>
      </w:r>
      <w:r>
        <w:rPr>
          <w:b/>
          <w:bCs/>
        </w:rPr>
        <w:t xml:space="preserve">sistema completo de ecuaciones de demanda marshalliana</w:t>
      </w:r>
      <w:r>
        <w:t xml:space="preserve"> </w:t>
      </w:r>
      <w:r>
        <w:t xml:space="preserve">(SCEDM), también llamada</w:t>
      </w:r>
      <w:r>
        <w:t xml:space="preserve"> </w:t>
      </w:r>
      <w:r>
        <w:rPr>
          <w:i/>
          <w:iCs/>
        </w:rPr>
        <w:t xml:space="preserve">ordinaria</w:t>
      </w:r>
      <w:r>
        <w:t xml:space="preserve"> </w:t>
      </w:r>
      <w:r>
        <w:t xml:space="preserve">o</w:t>
      </w:r>
      <w:r>
        <w:t xml:space="preserve"> </w:t>
      </w:r>
      <w:r>
        <w:rPr>
          <w:i/>
          <w:iCs/>
        </w:rPr>
        <w:t xml:space="preserve">walrasiana</w:t>
      </w:r>
      <w:r>
        <w:t xml:space="preserve">,</w:t>
      </w:r>
    </w:p>
    <w:p>
      <w:pPr>
        <w:pStyle w:val="Funcionclave"/>
      </w:pPr>
      <m:oMathPara>
        <m:oMathParaPr>
          <m:jc m:val="center"/>
        </m:oMathParaPr>
        <m:oMath>
          <m:sSup>
            <m:e>
              <m:acc>
                <m:accPr>
                  <m:chr m:val="⃗"/>
                </m:accPr>
                <m:e>
                  <m:r>
                    <m:t>x</m:t>
                  </m:r>
                </m:e>
              </m:acc>
            </m:e>
            <m:sup>
              <m:r>
                <m:rPr>
                  <m:sty m:val="p"/>
                </m:rPr>
                <m:t>*</m:t>
              </m:r>
            </m:sup>
          </m:sSup>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d>
            <m:dPr>
              <m:begChr m:val="("/>
              <m:sepChr m:val=""/>
              <m:endChr m:val=")"/>
              <m:grow/>
            </m:dPr>
            <m:e>
              <m:m>
                <m:mPr>
                  <m:baseJc m:val="center"/>
                  <m:plcHide m:val="on"/>
                  <m:mcs>
                    <m:mc>
                      <m:mcPr>
                        <m:mcJc m:val="center"/>
                        <m:count m:val="1"/>
                      </m:mcPr>
                    </m:mc>
                  </m:mcs>
                </m:mPr>
                <m:mr>
                  <m:e>
                    <m:sSub>
                      <m:e>
                        <m:r>
                          <m:t>x</m:t>
                        </m:r>
                      </m:e>
                      <m:sub>
                        <m:r>
                          <m:t>1</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W</m:t>
                            </m:r>
                          </m:e>
                        </m:bar>
                      </m:e>
                    </m:d>
                  </m:e>
                </m:mr>
                <m:mr>
                  <m:e>
                    <m:r>
                      <m:rPr>
                        <m:sty m:val="p"/>
                      </m:rPr>
                      <m:t>⋮</m:t>
                    </m:r>
                  </m:e>
                </m:mr>
                <m:mr>
                  <m:e>
                    <m:sSub>
                      <m:e>
                        <m:r>
                          <m:t>x</m:t>
                        </m:r>
                      </m:e>
                      <m:sub>
                        <m:r>
                          <m:t>n</m:t>
                        </m:r>
                      </m:sub>
                    </m:sSub>
                    <m:d>
                      <m:dPr>
                        <m:begChr m:val="("/>
                        <m:sepChr m:val=""/>
                        <m:endChr m:val=")"/>
                        <m:grow/>
                      </m:dPr>
                      <m:e>
                        <m:sSub>
                          <m:e>
                            <m:r>
                              <m:t>p</m:t>
                            </m:r>
                          </m:e>
                          <m:sub>
                            <m:r>
                              <m:t>1</m:t>
                            </m:r>
                          </m:sub>
                        </m:sSub>
                        <m:r>
                          <m:rPr>
                            <m:sty m:val="p"/>
                          </m:rPr>
                          <m:t>,</m:t>
                        </m:r>
                        <m:r>
                          <m:rPr>
                            <m:sty m:val="p"/>
                          </m:rPr>
                          <m:t>…</m:t>
                        </m:r>
                        <m:r>
                          <m:rPr>
                            <m:sty m:val="p"/>
                          </m:rPr>
                          <m:t>,</m:t>
                        </m:r>
                        <m:sSub>
                          <m:e>
                            <m:r>
                              <m:t>p</m:t>
                            </m:r>
                          </m:e>
                          <m:sub>
                            <m:r>
                              <m:t>n</m:t>
                            </m:r>
                          </m:sub>
                        </m:sSub>
                        <m:r>
                          <m:rPr>
                            <m:sty m:val="p"/>
                          </m:rPr>
                          <m:t>,</m:t>
                        </m:r>
                        <m:bar>
                          <m:barPr>
                            <m:pos m:val="top"/>
                          </m:barPr>
                          <m:e>
                            <m:r>
                              <m:t>W</m:t>
                            </m:r>
                          </m:e>
                        </m:bar>
                      </m:e>
                    </m:d>
                  </m:e>
                </m:mr>
              </m:m>
            </m:e>
          </m:d>
        </m:oMath>
      </m:oMathPara>
    </w:p>
    <w:p>
      <w:pPr>
        <w:keepNext/>
        <w:numPr>
          <w:ilvl w:val="0"/>
          <w:numId w:val="1058"/>
        </w:numPr>
      </w:pPr>
      <w:r>
        <w:t xml:space="preserve">Sus</w:t>
      </w:r>
      <w:r>
        <w:t xml:space="preserve"> </w:t>
      </w:r>
      <w:r>
        <w:rPr>
          <w:b/>
          <w:bCs/>
        </w:rPr>
        <w:t xml:space="preserve">propiedades</w:t>
      </w:r>
      <w:r>
        <w:t xml:space="preserve">:</w:t>
      </w:r>
    </w:p>
    <w:p>
      <w:pPr>
        <w:numPr>
          <w:ilvl w:val="1"/>
          <w:numId w:val="1059"/>
        </w:numPr>
      </w:pPr>
      <w:r>
        <w:rPr>
          <w:i/>
          <w:iCs/>
        </w:rPr>
        <w:t xml:space="preserve">Existe y es única</w:t>
      </w:r>
      <w:r>
        <w:t xml:space="preserve">.</w:t>
      </w:r>
      <w:r>
        <w:rPr>
          <w:rStyle w:val="FootnoteReference"/>
        </w:rPr>
        <w:footnoteReference w:id="110"/>
      </w:r>
    </w:p>
    <w:p>
      <w:pPr>
        <w:numPr>
          <w:ilvl w:val="1"/>
          <w:numId w:val="1059"/>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r>
        <w:rPr>
          <w:rStyle w:val="FootnoteReference"/>
        </w:rPr>
        <w:footnoteReference w:id="111"/>
      </w:r>
    </w:p>
    <w:p>
      <w:pPr>
        <w:numPr>
          <w:ilvl w:val="1"/>
          <w:numId w:val="1059"/>
        </w:numPr>
      </w:pPr>
      <w:r>
        <w:t xml:space="preserve">Es</w:t>
      </w:r>
      <w:r>
        <w:t xml:space="preserve"> </w:t>
      </w:r>
      <w:r>
        <w:rPr>
          <w:i/>
          <w:iCs/>
        </w:rPr>
        <w:t xml:space="preserve">homogénea de grado cero</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r>
        <w:t xml:space="preserve"> </w:t>
      </w:r>
      <m:oMath>
        <m:acc>
          <m:accPr>
            <m:chr m:val="⃗"/>
          </m:accPr>
          <m:e>
            <m:r>
              <m:t>x</m:t>
            </m:r>
          </m:e>
        </m:acc>
        <m:d>
          <m:dPr>
            <m:begChr m:val="("/>
            <m:sepChr m:val=""/>
            <m:endChr m:val=")"/>
            <m:grow/>
          </m:dPr>
          <m:e>
            <m:r>
              <m:t>κ</m:t>
            </m:r>
            <m:acc>
              <m:accPr>
                <m:chr m:val="⃗"/>
              </m:accPr>
              <m:e>
                <m:r>
                  <m:t>p</m:t>
                </m:r>
              </m:e>
            </m:acc>
            <m:r>
              <m:rPr>
                <m:sty m:val="p"/>
              </m:rPr>
              <m:t>,</m:t>
            </m:r>
            <m:r>
              <m:t>κ</m:t>
            </m:r>
            <m:bar>
              <m:barPr>
                <m:pos m:val="top"/>
              </m:barPr>
              <m:e>
                <m:r>
                  <m:t>W</m:t>
                </m:r>
              </m:e>
            </m:bar>
          </m:e>
        </m:d>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 </w:t>
      </w:r>
      <w:r>
        <w:t xml:space="preserve">para todo</w:t>
      </w:r>
      <w:r>
        <w:t xml:space="preserve"> </w:t>
      </w:r>
      <m:oMath>
        <m:r>
          <m:t>κ</m:t>
        </m:r>
        <m:r>
          <m:rPr>
            <m:sty m:val="p"/>
          </m:rPr>
          <m:t>&gt;</m:t>
        </m:r>
        <m:r>
          <m:t>0</m:t>
        </m:r>
      </m:oMath>
      <w:r>
        <w:t xml:space="preserve">.</w:t>
      </w:r>
      <w:r>
        <w:rPr>
          <w:rStyle w:val="FootnoteReference"/>
        </w:rPr>
        <w:footnoteReference w:id="112"/>
      </w:r>
      <w:r>
        <w:t xml:space="preserve"> </w:t>
      </w:r>
      <w:r>
        <w:t xml:space="preserve">El consumidor no sufre</w:t>
      </w:r>
      <w:r>
        <w:t xml:space="preserve"> </w:t>
      </w:r>
      <w:r>
        <w:rPr>
          <w:i/>
          <w:iCs/>
        </w:rPr>
        <w:t xml:space="preserve">ilusión monetaria</w:t>
      </w:r>
      <w:r>
        <w:t xml:space="preserve">: solo importan los precios relativos y la renta real, de modo que puede tomarse cualquier bien como</w:t>
      </w:r>
      <w:r>
        <w:t xml:space="preserve"> </w:t>
      </w:r>
      <w:r>
        <w:rPr>
          <w:i/>
          <w:iCs/>
        </w:rPr>
        <w:t xml:space="preserve">numerario</w:t>
      </w:r>
      <w:r>
        <w:t xml:space="preserve">.</w:t>
      </w:r>
    </w:p>
    <w:p>
      <w:pPr>
        <w:numPr>
          <w:ilvl w:val="1"/>
          <w:numId w:val="1059"/>
        </w:numPr>
      </w:pPr>
      <w:r>
        <w:t xml:space="preserve">Cumple la</w:t>
      </w:r>
      <w:r>
        <w:t xml:space="preserve"> </w:t>
      </w:r>
      <w:r>
        <w:rPr>
          <w:i/>
          <w:iCs/>
        </w:rPr>
        <w:t xml:space="preserve">ley de</w:t>
      </w:r>
      <w:r>
        <w:rPr>
          <w:i/>
          <w:iCs/>
        </w:rPr>
        <w:t xml:space="preserve"> </w:t>
      </w:r>
      <w:r>
        <w:rPr>
          <w:i/>
          <w:iCs/>
          <w:smallCaps/>
        </w:rPr>
        <w:t xml:space="preserve">Walras</w:t>
      </w:r>
      <w:r>
        <w:t xml:space="preserve">:</w:t>
      </w:r>
      <w:r>
        <w:rPr>
          <w:rStyle w:val="FootnoteReference"/>
        </w:rPr>
        <w:footnoteReference w:id="113"/>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 Por la insaciabilidad local, el consumidor agota su renta.</w:t>
      </w:r>
    </w:p>
    <w:p>
      <w:pPr>
        <w:numPr>
          <w:ilvl w:val="1"/>
          <w:numId w:val="1059"/>
        </w:numPr>
      </w:pPr>
      <w:r>
        <w:t xml:space="preserve">Con cierta generalidad, es</w:t>
      </w:r>
      <w:r>
        <w:t xml:space="preserve"> </w:t>
      </w:r>
      <w:r>
        <w:rPr>
          <w:i/>
          <w:iCs/>
        </w:rPr>
        <w:t xml:space="preserve">diferenciable</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r>
        <w:rPr>
          <w:rStyle w:val="FootnoteReference"/>
        </w:rPr>
        <w:footnoteReference w:id="114"/>
      </w:r>
    </w:p>
    <w:bookmarkEnd w:id="115"/>
    <w:bookmarkStart w:id="116" w:name="la-función-indirecta-de-utilidad"/>
    <w:p>
      <w:pPr>
        <w:pStyle w:val="Heading3"/>
      </w:pPr>
      <w:r>
        <w:t xml:space="preserve">I.3.2.</w:t>
      </w:r>
      <w:r>
        <w:t xml:space="preserve"> </w:t>
      </w:r>
      <w:r>
        <w:t xml:space="preserve">La función indirecta de utilidad</w:t>
      </w:r>
    </w:p>
    <w:p>
      <w:pPr>
        <w:numPr>
          <w:ilvl w:val="0"/>
          <w:numId w:val="1060"/>
        </w:numPr>
      </w:pPr>
      <w:r>
        <w:t xml:space="preserve">Sustituyendo la demanda en la función objetivo se obtiene la</w:t>
      </w:r>
      <w:r>
        <w:t xml:space="preserve"> </w:t>
      </w:r>
      <w:r>
        <w:rPr>
          <w:i/>
          <w:iCs/>
        </w:rPr>
        <w:t xml:space="preserve">función valor</w:t>
      </w:r>
      <w:r>
        <w:t xml:space="preserve"> </w:t>
      </w:r>
      <w:r>
        <w:t xml:space="preserve">del problema primal, la</w:t>
      </w:r>
      <w:r>
        <w:t xml:space="preserve"> </w:t>
      </w:r>
      <w:r>
        <w:rPr>
          <w:b/>
          <w:bCs/>
        </w:rPr>
        <w:t xml:space="preserve">función indirecta de utilidad</w:t>
      </w:r>
      <w:r>
        <w:t xml:space="preserve"> </w:t>
      </w:r>
      <w:r>
        <w:t xml:space="preserve">(FIU): la utilidad máxima que se alcanza con unos precios y una renta dados, es decir, el valor óptimo del PMU (8),</w:t>
      </w:r>
    </w:p>
    <w:p>
      <w:pPr>
        <w:pStyle w:val="BodyText"/>
        <w:keepNext/>
      </w:pPr>
      <m:oMathPara>
        <m:oMathParaPr>
          <m:jc m:val="center"/>
        </m:oMathParaPr>
        <m:oMath>
          <m:r>
            <m:t>V</m:t>
          </m:r>
          <m:d>
            <m:dPr>
              <m:begChr m:val="("/>
              <m:sepChr m:val=""/>
              <m:endChr m:val=")"/>
              <m:grow/>
            </m:dPr>
            <m:e>
              <m:acc>
                <m:accPr>
                  <m:chr m:val="⃗"/>
                </m:accPr>
                <m:e>
                  <m:r>
                    <m:t>p</m:t>
                  </m:r>
                </m:e>
              </m:acc>
              <m:r>
                <m:rPr>
                  <m:sty m:val="p"/>
                </m:rPr>
                <m:t>,</m:t>
              </m:r>
              <m:bar>
                <m:barPr>
                  <m:pos m:val="top"/>
                </m:barPr>
                <m:e>
                  <m:r>
                    <m:t>W</m:t>
                  </m:r>
                </m:e>
              </m:bar>
            </m:e>
          </m:d>
          <m:r>
            <m:rPr>
              <m:sty m:val="p"/>
            </m:rPr>
            <m:t>=</m:t>
          </m:r>
          <m:r>
            <m:t>U</m:t>
          </m:r>
          <m:d>
            <m:dPr>
              <m:begChr m:val="("/>
              <m:sepChr m:val=""/>
              <m:endChr m:val=")"/>
              <m:grow/>
            </m:dPr>
            <m:e>
              <m:acc>
                <m:accPr>
                  <m:chr m:val="⃗"/>
                </m:accPr>
                <m:e>
                  <m:r>
                    <m:t>x</m:t>
                  </m:r>
                </m:e>
              </m:acc>
              <m:d>
                <m:dPr>
                  <m:begChr m:val="("/>
                  <m:sepChr m:val=""/>
                  <m:endChr m:val=")"/>
                  <m:grow/>
                </m:dPr>
                <m:e>
                  <m:acc>
                    <m:accPr>
                      <m:chr m:val="⃗"/>
                    </m:accPr>
                    <m:e>
                      <m:r>
                        <m:t>p</m:t>
                      </m:r>
                    </m:e>
                  </m:acc>
                  <m:r>
                    <m:rPr>
                      <m:sty m:val="p"/>
                    </m:rPr>
                    <m:t>,</m:t>
                  </m:r>
                  <m:bar>
                    <m:barPr>
                      <m:pos m:val="top"/>
                    </m:barPr>
                    <m:e>
                      <m:r>
                        <m:t>W</m:t>
                      </m:r>
                    </m:e>
                  </m:bar>
                </m:e>
              </m:d>
            </m:e>
          </m:d>
          <m:r>
            <m:rPr>
              <m:sty m:val="p"/>
            </m:rPr>
            <m:t>.</m:t>
          </m:r>
        </m:oMath>
      </m:oMathPara>
    </w:p>
    <w:p>
      <w:pPr>
        <w:numPr>
          <w:ilvl w:val="0"/>
          <w:numId w:val="1000"/>
        </w:numPr>
      </w:pPr>
      <w:r>
        <w:t xml:space="preserve">La utilidad depende</w:t>
      </w:r>
      <w:r>
        <w:t xml:space="preserve"> </w:t>
      </w:r>
      <w:r>
        <w:rPr>
          <w:i/>
          <w:iCs/>
        </w:rPr>
        <w:t xml:space="preserve">indirectamente</w:t>
      </w:r>
      <w:r>
        <w:t xml:space="preserve"> </w:t>
      </w:r>
      <w:r>
        <w:t xml:space="preserve">de los precios y la renta, a través de la maximización, mientras que</w:t>
      </w:r>
      <w:r>
        <w:t xml:space="preserve"> </w:t>
      </w:r>
      <m:oMath>
        <m:r>
          <m:t>U</m:t>
        </m:r>
        <m:d>
          <m:dPr>
            <m:begChr m:val="("/>
            <m:sepChr m:val=""/>
            <m:endChr m:val=")"/>
            <m:grow/>
          </m:dPr>
          <m:e>
            <m:acc>
              <m:accPr>
                <m:chr m:val="⃗"/>
              </m:accPr>
              <m:e>
                <m:r>
                  <m:t>x</m:t>
                </m:r>
              </m:e>
            </m:acc>
          </m:e>
        </m:d>
      </m:oMath>
      <w:r>
        <w:t xml:space="preserve"> </w:t>
      </w:r>
      <w:r>
        <w:t xml:space="preserve">depende directamente de las cantidades.</w:t>
      </w:r>
    </w:p>
    <w:p>
      <w:pPr>
        <w:keepNext/>
        <w:numPr>
          <w:ilvl w:val="0"/>
          <w:numId w:val="1060"/>
        </w:numPr>
      </w:pPr>
      <w:r>
        <w:rPr>
          <w:b/>
          <w:bCs/>
        </w:rPr>
        <w:t xml:space="preserve">Propiedades</w:t>
      </w:r>
      <w:r>
        <w:t xml:space="preserve"> </w:t>
      </w:r>
      <w:r>
        <w:t xml:space="preserve">de la FIU</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3.D.3)</w:t>
      </w:r>
      <w:r>
        <w:t xml:space="preserve">:</w:t>
      </w:r>
    </w:p>
    <w:p>
      <w:pPr>
        <w:numPr>
          <w:ilvl w:val="1"/>
          <w:numId w:val="1061"/>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w:t>
      </w:r>
    </w:p>
    <w:p>
      <w:pPr>
        <w:numPr>
          <w:ilvl w:val="1"/>
          <w:numId w:val="1061"/>
        </w:numPr>
      </w:pPr>
      <w:r>
        <w:t xml:space="preserve">es</w:t>
      </w:r>
      <w:r>
        <w:t xml:space="preserve"> </w:t>
      </w:r>
      <w:r>
        <w:rPr>
          <w:i/>
          <w:iCs/>
        </w:rPr>
        <w:t xml:space="preserve">homogénea de grado cero</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un cambio equiproporcional de precios y renta no altera la cesta elegida ni, por tanto, el bienestar;</w:t>
      </w:r>
    </w:p>
    <w:p>
      <w:pPr>
        <w:numPr>
          <w:ilvl w:val="1"/>
          <w:numId w:val="1061"/>
        </w:numPr>
      </w:pPr>
      <w:r>
        <w:t xml:space="preserve">es</w:t>
      </w:r>
      <w:r>
        <w:t xml:space="preserve"> </w:t>
      </w:r>
      <w:r>
        <w:rPr>
          <w:i/>
          <w:iCs/>
        </w:rPr>
        <w:t xml:space="preserve">estrictamente creciente en la renta</w:t>
      </w:r>
      <w:r>
        <w:t xml:space="preserve"> </w:t>
      </w:r>
      <w:r>
        <w:t xml:space="preserve">y</w:t>
      </w:r>
      <w:r>
        <w:t xml:space="preserve"> </w:t>
      </w:r>
      <w:r>
        <w:rPr>
          <w:i/>
          <w:iCs/>
        </w:rPr>
        <w:t xml:space="preserve">no creciente en los precios</w:t>
      </w:r>
      <w:r>
        <w:t xml:space="preserve">;</w:t>
      </w:r>
    </w:p>
    <w:p>
      <w:pPr>
        <w:numPr>
          <w:ilvl w:val="1"/>
          <w:numId w:val="1061"/>
        </w:numPr>
      </w:pPr>
      <w:r>
        <w:t xml:space="preserve">es</w:t>
      </w:r>
      <w:r>
        <w:t xml:space="preserve"> </w:t>
      </w:r>
      <w:r>
        <w:rPr>
          <w:i/>
          <w:iCs/>
        </w:rPr>
        <w:t xml:space="preserve">cuasiconvexa</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el conjunto</w:t>
      </w:r>
      <w:r>
        <w:t xml:space="preserve"> </w:t>
      </w:r>
      <m:oMath>
        <m:r>
          <m:rPr>
            <m:sty m:val="p"/>
          </m:rPr>
          <m:t>{</m:t>
        </m:r>
        <m:d>
          <m:dPr>
            <m:begChr m:val="("/>
            <m:sepChr m:val=""/>
            <m:endChr m:val=")"/>
            <m:grow/>
          </m:dPr>
          <m:e>
            <m:acc>
              <m:accPr>
                <m:chr m:val="⃗"/>
              </m:accPr>
              <m:e>
                <m:r>
                  <m:t>p</m:t>
                </m:r>
              </m:e>
            </m:acc>
            <m:r>
              <m:rPr>
                <m:sty m:val="p"/>
              </m:rPr>
              <m:t>,</m:t>
            </m:r>
            <m:bar>
              <m:barPr>
                <m:pos m:val="top"/>
              </m:barPr>
              <m:e>
                <m:r>
                  <m:t>W</m:t>
                </m:r>
              </m:e>
            </m:bar>
          </m:e>
        </m:d>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acc>
          <m:accPr>
            <m:chr m:val="‾"/>
          </m:accPr>
          <m:e>
            <m:r>
              <m:t>v</m:t>
            </m:r>
          </m:e>
        </m:acc>
        <m:r>
          <m:rPr>
            <m:sty m:val="p"/>
          </m:rPr>
          <m:t>}</m:t>
        </m:r>
      </m:oMath>
      <w:r>
        <w:t xml:space="preserve"> </w:t>
      </w:r>
      <w:r>
        <w:t xml:space="preserve">es convexo. Toda cesta asequible con un presupuesto promedio</w:t>
      </w:r>
      <w:r>
        <w:t xml:space="preserve"> </w:t>
      </w:r>
      <m:oMath>
        <m:d>
          <m:dPr>
            <m:begChr m:val="("/>
            <m:sepChr m:val=""/>
            <m:endChr m:val=")"/>
            <m:grow/>
          </m:dPr>
          <m:e>
            <m:r>
              <m:t>τ</m:t>
            </m:r>
            <m:acc>
              <m:accPr>
                <m:chr m:val="⃗"/>
              </m:accPr>
              <m:e>
                <m:r>
                  <m:t>p</m:t>
                </m:r>
              </m:e>
            </m:acc>
            <m:r>
              <m:rPr>
                <m:sty m:val="p"/>
              </m:rPr>
              <m:t>+</m:t>
            </m:r>
            <m:d>
              <m:dPr>
                <m:begChr m:val="("/>
                <m:sepChr m:val=""/>
                <m:endChr m:val=")"/>
                <m:grow/>
              </m:dPr>
              <m:e>
                <m:r>
                  <m:t>1</m:t>
                </m:r>
                <m:r>
                  <m:rPr>
                    <m:sty m:val="p"/>
                  </m:rPr>
                  <m:t>−</m:t>
                </m:r>
                <m:r>
                  <m:t>τ</m:t>
                </m:r>
              </m:e>
            </m:d>
            <m:acc>
              <m:accPr>
                <m:chr m:val="⃗"/>
              </m:accPr>
              <m:e>
                <m:r>
                  <m:t>p</m:t>
                </m:r>
              </m:e>
            </m:acc>
            <m:r>
              <m:rPr>
                <m:sty m:val="p"/>
              </m:rPr>
              <m:t>′</m:t>
            </m:r>
            <m:r>
              <m:rPr>
                <m:sty m:val="p"/>
              </m:rPr>
              <m:t>,</m:t>
            </m:r>
            <m:r>
              <m:t> </m:t>
            </m:r>
            <m:r>
              <m:t>τ</m:t>
            </m:r>
            <m:bar>
              <m:barPr>
                <m:pos m:val="top"/>
              </m:barPr>
              <m:e>
                <m:r>
                  <m:t>W</m:t>
                </m:r>
              </m:e>
            </m:bar>
            <m:r>
              <m:rPr>
                <m:sty m:val="p"/>
              </m:rPr>
              <m:t>+</m:t>
            </m:r>
            <m:d>
              <m:dPr>
                <m:begChr m:val="("/>
                <m:sepChr m:val=""/>
                <m:endChr m:val=")"/>
                <m:grow/>
              </m:dPr>
              <m:e>
                <m:r>
                  <m:t>1</m:t>
                </m:r>
                <m:r>
                  <m:rPr>
                    <m:sty m:val="p"/>
                  </m:rPr>
                  <m:t>−</m:t>
                </m:r>
                <m:r>
                  <m:t>τ</m:t>
                </m:r>
              </m:e>
            </m:d>
            <m:bar>
              <m:barPr>
                <m:pos m:val="top"/>
              </m:barPr>
              <m:e>
                <m:r>
                  <m:t>W</m:t>
                </m:r>
              </m:e>
            </m:bar>
            <m:r>
              <m:rPr>
                <m:sty m:val="p"/>
              </m:rPr>
              <m:t>′</m:t>
            </m:r>
          </m:e>
        </m:d>
      </m:oMath>
      <w:r>
        <w:t xml:space="preserve"> </w:t>
      </w:r>
      <w:r>
        <w:t xml:space="preserve">es asequible con al menos uno de los 2 presupuestos extremos; por tanto, la utilidad alcanzable con el promedio no supera la mayor de las dos. No depende de la convexidad de las preferencias;</w:t>
      </w:r>
    </w:p>
    <w:p>
      <w:pPr>
        <w:numPr>
          <w:ilvl w:val="1"/>
          <w:numId w:val="1061"/>
        </w:numPr>
      </w:pPr>
      <w:r>
        <w:t xml:space="preserve">cumple la</w:t>
      </w:r>
      <w:r>
        <w:t xml:space="preserve"> </w:t>
      </w:r>
      <w:r>
        <w:rPr>
          <w:b/>
          <w:bCs/>
        </w:rPr>
        <w:t xml:space="preserve">identidad de</w:t>
      </w:r>
      <w:r>
        <w:t xml:space="preserve"> </w:t>
      </w:r>
      <w:r>
        <w:rPr>
          <w:smallCaps/>
        </w:rPr>
        <w:t xml:space="preserve">Roy</w:t>
      </w:r>
      <w:r>
        <w:t xml:space="preserve"> </w:t>
      </w:r>
      <w:r>
        <w:t xml:space="preserve">(</w:t>
      </w:r>
      <w:hyperlink w:anchor="ref-Roy1947Distribution">
        <w:r>
          <w:rPr>
            <w:rStyle w:val="Hyperlink"/>
          </w:rPr>
          <w:t xml:space="preserve">1947</w:t>
        </w:r>
      </w:hyperlink>
      <w:r>
        <w:t xml:space="preserve">)</w:t>
      </w:r>
      <w:r>
        <w:t xml:space="preserve">: si</w:t>
      </w:r>
      <w:r>
        <w:t xml:space="preserve"> </w:t>
      </w:r>
      <m:oMath>
        <m:r>
          <m:t>V</m:t>
        </m:r>
      </m:oMath>
      <w:r>
        <w:t xml:space="preserve"> </w:t>
      </w:r>
      <w:r>
        <w:t xml:space="preserve">es diferenciable,</w:t>
      </w:r>
    </w:p>
    <w:p>
      <w:pPr>
        <w:pStyle w:val="BodyText"/>
        <w:keepNext/>
      </w:pPr>
      <m:oMathPara>
        <m:oMathParaPr>
          <m:jc m:val="center"/>
        </m:oMathParaPr>
        <m:oMath>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f>
            <m:fPr>
              <m:type m:val="bar"/>
            </m:fPr>
            <m:num>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sSub>
                <m:e>
                  <m:r>
                    <m:t>p</m:t>
                  </m:r>
                </m:e>
                <m:sub>
                  <m:r>
                    <m:t>i</m:t>
                  </m:r>
                </m:sub>
              </m:sSub>
            </m:num>
            <m:den>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den>
          </m:f>
          <m:r>
            <m:rPr>
              <m:sty m:val="p"/>
            </m:rPr>
            <m:t>,</m:t>
          </m:r>
          <m:r>
            <m:t>  </m:t>
          </m:r>
          <m:r>
            <m:rPr>
              <m:sty m:val="p"/>
            </m:rPr>
            <m:t>∀</m:t>
          </m:r>
          <m:r>
            <m:t>i</m:t>
          </m:r>
          <m:r>
            <m:rPr>
              <m:sty m:val="p"/>
            </m:rPr>
            <m:t>=</m:t>
          </m:r>
          <m:r>
            <m:t>1</m:t>
          </m:r>
          <m:r>
            <m:rPr>
              <m:sty m:val="p"/>
            </m:rPr>
            <m:t>,</m:t>
          </m:r>
          <m:r>
            <m:rPr>
              <m:sty m:val="p"/>
            </m:rPr>
            <m:t>…</m:t>
          </m:r>
          <m:r>
            <m:rPr>
              <m:sty m:val="p"/>
            </m:rPr>
            <m:t>,</m:t>
          </m:r>
          <m:r>
            <m:t>n</m:t>
          </m:r>
          <m:r>
            <m:rPr>
              <m:sty m:val="p"/>
            </m:rPr>
            <m:t>.</m:t>
          </m:r>
        </m:oMath>
      </m:oMathPara>
    </w:p>
    <w:p>
      <w:pPr>
        <w:numPr>
          <w:ilvl w:val="1"/>
          <w:numId w:val="1000"/>
        </w:numPr>
      </w:pPr>
      <w:r>
        <w:t xml:space="preserve">Es decir, las demandas marshallianas pueden obtenerse directamente de la FIU derivando. Se demuestra con el teorema de la envolvente (anexo B.4).</w:t>
      </w:r>
    </w:p>
    <w:p>
      <w:pPr>
        <w:numPr>
          <w:ilvl w:val="0"/>
          <w:numId w:val="1060"/>
        </w:numPr>
      </w:pPr>
      <w:r>
        <w:t xml:space="preserve">Si con los mismos ingredientes se «da la vuelta» al problema (minimizar el gasto necesario para alcanzar un nivel de utilidad), se llega al mismo equilibrio y aparecen nuevas relaciones entre las funciones de ambos enfoques, primal y dual, que enriquecen la teoría: es la</w:t>
      </w:r>
      <w:r>
        <w:t xml:space="preserve"> </w:t>
      </w:r>
      <w:r>
        <w:rPr>
          <w:b/>
          <w:bCs/>
        </w:rPr>
        <w:t xml:space="preserve">dualidad</w:t>
      </w:r>
      <w:r>
        <w:t xml:space="preserve"> </w:t>
      </w:r>
      <w:r>
        <w:rPr>
          <w:rStyle w:val="Referenciaatema"/>
        </w:rPr>
        <w:t xml:space="preserve">[ver tema 3.A.9]</w:t>
      </w:r>
      <w:r>
        <w:t xml:space="preserve">.</w:t>
      </w:r>
    </w:p>
    <w:bookmarkEnd w:id="116"/>
    <w:bookmarkStart w:id="123" w:name="X083a1de7da77891d95bac17c3ecc4049e03e924"/>
    <w:p>
      <w:pPr>
        <w:pStyle w:val="Heading3"/>
      </w:pPr>
      <w:r>
        <w:t xml:space="preserve">I.3.3.</w:t>
      </w:r>
      <w:r>
        <w:t xml:space="preserve"> </w:t>
      </w:r>
      <w:r>
        <w:t xml:space="preserve">Curva de demanda de mercado: agregación y efecto renta nulo</w:t>
      </w:r>
    </w:p>
    <w:p>
      <w:pPr>
        <w:numPr>
          <w:ilvl w:val="0"/>
          <w:numId w:val="1062"/>
        </w:numPr>
      </w:pPr>
      <w:r>
        <w:t xml:space="preserve">La</w:t>
      </w:r>
      <w:r>
        <w:t xml:space="preserve"> </w:t>
      </w:r>
      <w:r>
        <w:rPr>
          <w:b/>
          <w:bCs/>
        </w:rPr>
        <w:t xml:space="preserve">demanda de mercado</w:t>
      </w:r>
      <w:r>
        <w:t xml:space="preserve"> </w:t>
      </w:r>
      <w:r>
        <w:t xml:space="preserve">de un bien es la suma de las demandas individuales de los</w:t>
      </w:r>
      <w:r>
        <w:t xml:space="preserve"> </w:t>
      </w:r>
      <m:oMath>
        <m:r>
          <m:t>H</m:t>
        </m:r>
      </m:oMath>
      <w:r>
        <w:t xml:space="preserve"> </w:t>
      </w:r>
      <w:r>
        <w:t xml:space="preserve">consumidores:</w:t>
      </w:r>
    </w:p>
    <w:p>
      <w:pPr>
        <w:pStyle w:val="BodyText"/>
        <w:keepNext/>
      </w:pPr>
      <m:oMathPara>
        <m:oMathParaPr>
          <m:jc m:val="center"/>
        </m:oMathParaPr>
        <m:oMath>
          <m:sSub>
            <m:e>
              <m:r>
                <m:t>X</m:t>
              </m:r>
            </m:e>
            <m:sub>
              <m:r>
                <m:t>i</m:t>
              </m:r>
            </m:sub>
          </m:sSub>
          <m:d>
            <m:dPr>
              <m:begChr m:val="("/>
              <m:sepChr m:val=""/>
              <m:endChr m:val=")"/>
              <m:grow/>
            </m:dPr>
            <m:e>
              <m:acc>
                <m:accPr>
                  <m:chr m:val="⃗"/>
                </m:accPr>
                <m:e>
                  <m:r>
                    <m:t>p</m:t>
                  </m:r>
                </m:e>
              </m:acc>
              <m:r>
                <m:rPr>
                  <m:sty m:val="p"/>
                </m:rPr>
                <m:t>,</m:t>
              </m:r>
              <m:sSub>
                <m:e>
                  <m:bar>
                    <m:barPr>
                      <m:pos m:val="top"/>
                    </m:barPr>
                    <m:e>
                      <m:r>
                        <m:t>W</m:t>
                      </m:r>
                    </m:e>
                  </m:bar>
                </m:e>
                <m:sub>
                  <m:r>
                    <m:t>1</m:t>
                  </m:r>
                </m:sub>
              </m:sSub>
              <m:r>
                <m:rPr>
                  <m:sty m:val="p"/>
                </m:rPr>
                <m:t>,</m:t>
              </m:r>
              <m:r>
                <m:rPr>
                  <m:sty m:val="p"/>
                </m:rPr>
                <m:t>…</m:t>
              </m:r>
              <m:r>
                <m:rPr>
                  <m:sty m:val="p"/>
                </m:rPr>
                <m:t>,</m:t>
              </m:r>
              <m:sSub>
                <m:e>
                  <m:bar>
                    <m:barPr>
                      <m:pos m:val="top"/>
                    </m:barPr>
                    <m:e>
                      <m:r>
                        <m:t>W</m:t>
                      </m:r>
                    </m:e>
                  </m:bar>
                </m:e>
                <m:sub>
                  <m:r>
                    <m:t>H</m:t>
                  </m:r>
                </m:sub>
              </m:sSub>
            </m:e>
          </m:d>
          <m:r>
            <m:rPr>
              <m:sty m:val="p"/>
            </m:rPr>
            <m:t>=</m:t>
          </m:r>
          <m:nary>
            <m:naryPr>
              <m:chr m:val="∑"/>
              <m:limLoc m:val="undOvr"/>
              <m:subHide m:val="off"/>
              <m:supHide m:val="off"/>
            </m:naryPr>
            <m:sub>
              <m:r>
                <m:t>h</m:t>
              </m:r>
              <m:r>
                <m:rPr>
                  <m:sty m:val="p"/>
                </m:rPr>
                <m:t>=</m:t>
              </m:r>
              <m:r>
                <m:t>1</m:t>
              </m:r>
            </m:sub>
            <m:sup>
              <m:r>
                <m:t>H</m:t>
              </m:r>
            </m:sup>
            <m:e>
              <m:sSub>
                <m:e>
                  <m:r>
                    <m:t>x</m:t>
                  </m:r>
                </m:e>
                <m:sub>
                  <m:r>
                    <m:t>h</m:t>
                  </m:r>
                  <m:r>
                    <m:t>i</m:t>
                  </m:r>
                </m:sub>
              </m:sSub>
            </m:e>
          </m:nary>
          <m:d>
            <m:dPr>
              <m:begChr m:val="("/>
              <m:sepChr m:val=""/>
              <m:endChr m:val=")"/>
              <m:grow/>
            </m:dPr>
            <m:e>
              <m:acc>
                <m:accPr>
                  <m:chr m:val="⃗"/>
                </m:accPr>
                <m:e>
                  <m:r>
                    <m:t>p</m:t>
                  </m:r>
                </m:e>
              </m:acc>
              <m:r>
                <m:rPr>
                  <m:sty m:val="p"/>
                </m:rPr>
                <m:t>,</m:t>
              </m:r>
              <m:sSub>
                <m:e>
                  <m:bar>
                    <m:barPr>
                      <m:pos m:val="top"/>
                    </m:barPr>
                    <m:e>
                      <m:r>
                        <m:t>W</m:t>
                      </m:r>
                    </m:e>
                  </m:bar>
                </m:e>
                <m:sub>
                  <m:r>
                    <m:t>h</m:t>
                  </m:r>
                </m:sub>
              </m:sSub>
            </m:e>
          </m:d>
          <m:r>
            <m:rPr>
              <m:sty m:val="p"/>
            </m:rPr>
            <m:t>.</m:t>
          </m:r>
        </m:oMath>
      </m:oMathPara>
    </w:p>
    <w:p>
      <w:pPr>
        <w:numPr>
          <w:ilvl w:val="0"/>
          <w:numId w:val="1000"/>
        </w:numPr>
      </w:pPr>
      <w:r>
        <w:t xml:space="preserve">Gráficamente es la</w:t>
      </w:r>
      <w:r>
        <w:t xml:space="preserve"> </w:t>
      </w:r>
      <w:r>
        <w:rPr>
          <w:i/>
          <w:iCs/>
        </w:rPr>
        <w:t xml:space="preserve">suma horizontal</w:t>
      </w:r>
      <w:r>
        <w:t xml:space="preserve"> </w:t>
      </w:r>
      <w:r>
        <w:t xml:space="preserve">de las curvas de demanda individuales. Siempre puede calcularse si los consumidores son precio-aceptantes y no hay externalidades de consumo. Si las propiedades de la demanda agregada se derivan de las individuales, tienen un fundamento en la conducta de los agentes y no son formulaciones</w:t>
      </w:r>
      <w:r>
        <w:t xml:space="preserve"> </w:t>
      </w:r>
      <w:r>
        <w:rPr>
          <w:i/>
          <w:iCs/>
        </w:rPr>
        <w:t xml:space="preserve">ad hoc</w:t>
      </w:r>
      <w:r>
        <w:t xml:space="preserve">.</w:t>
      </w:r>
    </w:p>
    <w:p>
      <w:pPr>
        <w:keepNext/>
        <w:numPr>
          <w:ilvl w:val="0"/>
          <w:numId w:val="1062"/>
        </w:numPr>
      </w:pPr>
      <w:r>
        <w:rPr>
          <w:b/>
          <w:bCs/>
        </w:rPr>
        <w:t xml:space="preserve">Primer problema: ¿depende solo de la renta total?</w:t>
      </w:r>
      <w:r>
        <w:t xml:space="preserve"> </w:t>
      </w:r>
      <w:r>
        <w:t xml:space="preserve">En general, la demanda agregada depende de</w:t>
      </w:r>
      <w:r>
        <w:t xml:space="preserve"> </w:t>
      </w:r>
      <w:r>
        <w:rPr>
          <w:i/>
          <w:iCs/>
        </w:rPr>
        <w:t xml:space="preserve">toda la distribución de la renta</w:t>
      </w:r>
      <w:r>
        <w:t xml:space="preserve">, no solo de</w:t>
      </w:r>
      <w:r>
        <w:t xml:space="preserve"> </w:t>
      </w:r>
      <m:oMath>
        <m:bar>
          <m:barPr>
            <m:pos m:val="top"/>
          </m:barPr>
          <m:e>
            <m:r>
              <m:t>W</m:t>
            </m:r>
          </m:e>
        </m:bar>
        <m:r>
          <m:rPr>
            <m:sty m:val="p"/>
          </m:rPr>
          <m:t>=</m:t>
        </m:r>
        <m:nary>
          <m:naryPr>
            <m:chr m:val="∑"/>
            <m:limLoc m:val="undOvr"/>
            <m:subHide m:val="off"/>
            <m:supHide m:val="on"/>
          </m:naryPr>
          <m:sub>
            <m:r>
              <m:t>h</m:t>
            </m:r>
          </m:sub>
          <m:sup>
            <m:r>
              <m:t>​</m:t>
            </m:r>
          </m:sup>
          <m:e>
            <m:sSub>
              <m:e>
                <m:bar>
                  <m:barPr>
                    <m:pos m:val="top"/>
                  </m:barPr>
                  <m:e>
                    <m:r>
                      <m:t>W</m:t>
                    </m:r>
                  </m:e>
                </m:bar>
              </m:e>
              <m:sub>
                <m:r>
                  <m:t>h</m:t>
                </m:r>
              </m:sub>
            </m:sSub>
          </m:e>
        </m:nary>
      </m:oMath>
      <w:r>
        <w:t xml:space="preserve">: una redistribución que deje igual la renta total cambia la demanda si los consumidores tienen efectos renta distintos.</w:t>
      </w:r>
    </w:p>
    <w:p>
      <w:pPr>
        <w:numPr>
          <w:ilvl w:val="1"/>
          <w:numId w:val="1063"/>
        </w:numPr>
      </w:pPr>
      <w:r>
        <w:rPr>
          <w:b/>
          <w:bCs/>
        </w:rPr>
        <w:t xml:space="preserve">Condición de</w:t>
      </w:r>
      <w:r>
        <w:t xml:space="preserve"> </w:t>
      </w:r>
      <w:r>
        <w:rPr>
          <w:smallCaps/>
        </w:rPr>
        <w:t xml:space="preserve">Gorman</w:t>
      </w:r>
      <w:r>
        <w:t xml:space="preserve"> </w:t>
      </w:r>
      <w:r>
        <w:t xml:space="preserve">(</w:t>
      </w:r>
      <w:hyperlink w:anchor="ref-Gorman1953Community">
        <w:r>
          <w:rPr>
            <w:rStyle w:val="Hyperlink"/>
          </w:rPr>
          <w:t xml:space="preserve">1953</w:t>
        </w:r>
      </w:hyperlink>
      <w:r>
        <w:t xml:space="preserve">)</w:t>
      </w:r>
      <w:r>
        <w:t xml:space="preserve">: la demanda agregada depende solo de los precios y de la renta total, para cualquier reparto, si y solo si la función indirecta de utilidad de cada consumidor admite</w:t>
      </w:r>
      <w:r>
        <w:rPr>
          <w:rStyle w:val="FootnoteReference"/>
        </w:rPr>
        <w:footnoteReference w:id="117"/>
      </w:r>
      <w:r>
        <w:t xml:space="preserve"> </w:t>
      </w:r>
      <w:r>
        <w:t xml:space="preserve">la</w:t>
      </w:r>
      <w:r>
        <w:t xml:space="preserve"> </w:t>
      </w:r>
      <w:r>
        <w:rPr>
          <w:b/>
          <w:bCs/>
        </w:rPr>
        <w:t xml:space="preserve">forma polar de</w:t>
      </w:r>
      <w:r>
        <w:t xml:space="preserve"> </w:t>
      </w:r>
      <w:r>
        <w:rPr>
          <w:smallCaps/>
        </w:rPr>
        <w:t xml:space="preserve">Gorman</w:t>
      </w:r>
      <w:r>
        <w:t xml:space="preserve"> </w:t>
      </w:r>
      <w:r>
        <w:t xml:space="preserve">(</w:t>
      </w:r>
      <w:hyperlink w:anchor="ref-Gorman1961Class">
        <w:r>
          <w:rPr>
            <w:rStyle w:val="Hyperlink"/>
          </w:rPr>
          <w:t xml:space="preserve">1961</w:t>
        </w:r>
      </w:hyperlink>
      <w:r>
        <w:t xml:space="preserve">)</w:t>
      </w:r>
      <w:r>
        <w:t xml:space="preserve">:</w:t>
      </w:r>
    </w:p>
    <w:p>
      <w:pPr>
        <w:pStyle w:val="BodyText"/>
        <w:keepNext/>
      </w:pPr>
      <m:oMathPara>
        <m:oMathParaPr>
          <m:jc m:val="center"/>
        </m:oMathParaPr>
        <m:oMath>
          <m:sSub>
            <m:e>
              <m:r>
                <m:t>V</m:t>
              </m:r>
            </m:e>
            <m:sub>
              <m:r>
                <m:t>h</m:t>
              </m:r>
            </m:sub>
          </m:sSub>
          <m:d>
            <m:dPr>
              <m:begChr m:val="("/>
              <m:sepChr m:val=""/>
              <m:endChr m:val=")"/>
              <m:grow/>
            </m:dPr>
            <m:e>
              <m:acc>
                <m:accPr>
                  <m:chr m:val="⃗"/>
                </m:accPr>
                <m:e>
                  <m:r>
                    <m:t>p</m:t>
                  </m:r>
                </m:e>
              </m:acc>
              <m:r>
                <m:rPr>
                  <m:sty m:val="p"/>
                </m:rPr>
                <m:t>,</m:t>
              </m:r>
              <m:sSub>
                <m:e>
                  <m:bar>
                    <m:barPr>
                      <m:pos m:val="top"/>
                    </m:barPr>
                    <m:e>
                      <m:r>
                        <m:t>W</m:t>
                      </m:r>
                    </m:e>
                  </m:bar>
                </m:e>
                <m:sub>
                  <m:r>
                    <m:t>h</m:t>
                  </m:r>
                </m:sub>
              </m:sSub>
            </m:e>
          </m:d>
          <m:r>
            <m:rPr>
              <m:sty m:val="p"/>
            </m:rPr>
            <m:t>=</m:t>
          </m:r>
          <m:sSub>
            <m:e>
              <m:r>
                <m:t>a</m:t>
              </m:r>
            </m:e>
            <m:sub>
              <m:r>
                <m:t>h</m:t>
              </m:r>
            </m:sub>
          </m:sSub>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r>
            <m:t> </m:t>
          </m:r>
          <m:sSub>
            <m:e>
              <m:bar>
                <m:barPr>
                  <m:pos m:val="top"/>
                </m:barPr>
                <m:e>
                  <m:r>
                    <m:t>W</m:t>
                  </m:r>
                </m:e>
              </m:bar>
            </m:e>
            <m:sub>
              <m:r>
                <m:t>h</m:t>
              </m:r>
            </m:sub>
          </m:sSub>
          <m:r>
            <m:rPr>
              <m:sty m:val="p"/>
            </m:rPr>
            <m:t>,</m:t>
          </m:r>
        </m:oMath>
      </m:oMathPara>
    </w:p>
    <w:p>
      <w:pPr>
        <w:numPr>
          <w:ilvl w:val="1"/>
          <w:numId w:val="1000"/>
        </w:numPr>
      </w:pPr>
      <w:r>
        <w:t xml:space="preserve">con</w:t>
      </w:r>
      <w:r>
        <w:t xml:space="preserve"> </w:t>
      </w:r>
      <m:oMath>
        <m:r>
          <m:t>b</m:t>
        </m:r>
        <m:d>
          <m:dPr>
            <m:begChr m:val="("/>
            <m:sepChr m:val=""/>
            <m:endChr m:val=")"/>
            <m:grow/>
          </m:dPr>
          <m:e>
            <m:acc>
              <m:accPr>
                <m:chr m:val="⃗"/>
              </m:accPr>
              <m:e>
                <m:r>
                  <m:t>p</m:t>
                </m:r>
              </m:e>
            </m:acc>
          </m:e>
        </m:d>
      </m:oMath>
      <w:r>
        <w:t xml:space="preserve"> </w:t>
      </w:r>
      <w:r>
        <w:rPr>
          <w:i/>
          <w:iCs/>
        </w:rPr>
        <w:t xml:space="preserve">común</w:t>
      </w:r>
      <w:r>
        <w:t xml:space="preserve"> </w:t>
      </w:r>
      <w:r>
        <w:t xml:space="preserve">a todos.</w:t>
      </w:r>
      <w:r>
        <w:rPr>
          <w:rStyle w:val="FootnoteReference"/>
        </w:rPr>
        <w:footnoteReference w:id="118"/>
      </w:r>
      <w:r>
        <w:t xml:space="preserve"> </w:t>
      </w:r>
      <w:r>
        <w:t xml:space="preserve">Por la identidad de</w:t>
      </w:r>
      <w:r>
        <w:t xml:space="preserve"> </w:t>
      </w:r>
      <w:r>
        <w:rPr>
          <w:smallCaps/>
        </w:rPr>
        <w:t xml:space="preserve">Roy</w:t>
      </w:r>
      <w:r>
        <w:t xml:space="preserve">, equivale a que las</w:t>
      </w:r>
      <w:r>
        <w:t xml:space="preserve"> </w:t>
      </w:r>
      <w:r>
        <w:rPr>
          <w:b/>
          <w:bCs/>
        </w:rPr>
        <w:t xml:space="preserve">curvas de</w:t>
      </w:r>
      <w:r>
        <w:rPr>
          <w:b/>
          <w:bCs/>
        </w:rPr>
        <w:t xml:space="preserve"> </w:t>
      </w:r>
      <w:r>
        <w:rPr>
          <w:b/>
          <w:bCs/>
          <w:smallCaps/>
        </w:rPr>
        <w:t xml:space="preserve">Engel</w:t>
      </w:r>
      <w:r>
        <w:rPr>
          <w:b/>
          <w:bCs/>
        </w:rPr>
        <w:t xml:space="preserve"> </w:t>
      </w:r>
      <w:r>
        <w:rPr>
          <w:b/>
          <w:bCs/>
        </w:rPr>
        <w:t xml:space="preserve">sean rectas y paralelas</w:t>
      </w:r>
      <w:r>
        <w:t xml:space="preserve"> </w:t>
      </w:r>
      <w:r>
        <w:t xml:space="preserve">entre consumidores: el efecto renta</w:t>
      </w:r>
      <w:r>
        <w:t xml:space="preserve"> </w:t>
      </w:r>
      <m:oMath>
        <m:r>
          <m:rPr>
            <m:sty m:val="p"/>
          </m:rPr>
          <m:t>∂</m:t>
        </m:r>
        <m:sSub>
          <m:e>
            <m:r>
              <m:t>x</m:t>
            </m:r>
          </m:e>
          <m:sub>
            <m:r>
              <m:t>h</m:t>
            </m:r>
            <m:r>
              <m:t>i</m:t>
            </m:r>
          </m:sub>
        </m:sSub>
        <m:r>
          <m:rPr>
            <m:sty m:val="p"/>
          </m:rPr>
          <m:t>/</m:t>
        </m:r>
        <m:r>
          <m:rPr>
            <m:sty m:val="p"/>
          </m:rPr>
          <m:t>∂</m:t>
        </m:r>
        <m:sSub>
          <m:e>
            <m:bar>
              <m:barPr>
                <m:pos m:val="top"/>
              </m:barPr>
              <m:e>
                <m:r>
                  <m:t>W</m:t>
                </m:r>
              </m:e>
            </m:bar>
          </m:e>
          <m:sub>
            <m:r>
              <m:t>h</m:t>
            </m:r>
          </m:sub>
        </m:sSub>
      </m:oMath>
      <w:r>
        <w:t xml:space="preserve"> </w:t>
      </w:r>
      <w:r>
        <w:t xml:space="preserve">es el mismo para todos, de modo que lo que gana uno al recibir renta lo compensa exactamente lo que pierde el que la cede</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4.B.1)</w:t>
      </w:r>
      <w:r>
        <w:t xml:space="preserve">.</w:t>
      </w:r>
    </w:p>
    <w:p>
      <w:pPr>
        <w:keepNext/>
        <w:numPr>
          <w:ilvl w:val="1"/>
          <w:numId w:val="1063"/>
        </w:numPr>
      </w:pPr>
      <w:r>
        <w:t xml:space="preserve">Casos particulares:</w:t>
      </w:r>
    </w:p>
    <w:p>
      <w:pPr>
        <w:numPr>
          <w:ilvl w:val="2"/>
          <w:numId w:val="1064"/>
        </w:numPr>
      </w:pPr>
      <w:r>
        <w:t xml:space="preserve">preferencias</w:t>
      </w:r>
      <w:r>
        <w:t xml:space="preserve"> </w:t>
      </w:r>
      <w:r>
        <w:rPr>
          <w:i/>
          <w:iCs/>
        </w:rPr>
        <w:t xml:space="preserve">homotéticas idénticas</w:t>
      </w:r>
      <w:r>
        <w:t xml:space="preserve"> </w:t>
      </w:r>
      <w:r>
        <w:t xml:space="preserve">(</w:t>
      </w:r>
      <m:oMath>
        <m:sSub>
          <m:e>
            <m:r>
              <m:t>a</m:t>
            </m:r>
          </m:e>
          <m:sub>
            <m:r>
              <m:t>h</m:t>
            </m:r>
          </m:sub>
        </m:sSub>
        <m:d>
          <m:dPr>
            <m:begChr m:val="("/>
            <m:sepChr m:val=""/>
            <m:endChr m:val=")"/>
            <m:grow/>
          </m:dPr>
          <m:e>
            <m:acc>
              <m:accPr>
                <m:chr m:val="⃗"/>
              </m:accPr>
              <m:e>
                <m:r>
                  <m:t>p</m:t>
                </m:r>
              </m:e>
            </m:acc>
          </m:e>
        </m:d>
        <m:r>
          <m:rPr>
            <m:sty m:val="p"/>
          </m:rPr>
          <m:t>=</m:t>
        </m:r>
        <m:r>
          <m:t>0</m:t>
        </m:r>
      </m:oMath>
      <w:r>
        <w:t xml:space="preserve">): curvas de</w:t>
      </w:r>
      <w:r>
        <w:t xml:space="preserve"> </w:t>
      </w:r>
      <w:r>
        <w:rPr>
          <w:smallCaps/>
        </w:rPr>
        <w:t xml:space="preserve">Engel</w:t>
      </w:r>
      <w:r>
        <w:t xml:space="preserve"> </w:t>
      </w:r>
      <w:r>
        <w:t xml:space="preserve">rectas que salen del origen;</w:t>
      </w:r>
    </w:p>
    <w:p>
      <w:pPr>
        <w:numPr>
          <w:ilvl w:val="2"/>
          <w:numId w:val="1064"/>
        </w:numPr>
      </w:pPr>
      <w:r>
        <w:t xml:space="preserve">preferencias</w:t>
      </w:r>
      <w:r>
        <w:t xml:space="preserve"> </w:t>
      </w:r>
      <w:r>
        <w:rPr>
          <w:i/>
          <w:iCs/>
        </w:rPr>
        <w:t xml:space="preserve">cuasilineales</w:t>
      </w:r>
      <w:r>
        <w:t xml:space="preserve"> </w:t>
      </w:r>
      <w:r>
        <w:t xml:space="preserve">respecto al mismo bien numerario,</w:t>
      </w:r>
      <w:r>
        <w:t xml:space="preserve"> </w:t>
      </w:r>
      <m:oMath>
        <m:sSub>
          <m:e>
            <m:r>
              <m:t>U</m:t>
            </m:r>
          </m:e>
          <m:sub>
            <m:r>
              <m:t>h</m:t>
            </m:r>
          </m:sub>
        </m:sSub>
        <m:r>
          <m:rPr>
            <m:sty m:val="p"/>
          </m:rPr>
          <m:t>=</m:t>
        </m:r>
        <m:sSub>
          <m:e>
            <m:r>
              <m:t>x</m:t>
            </m:r>
          </m:e>
          <m:sub>
            <m:r>
              <m:t>0</m:t>
            </m:r>
          </m:sub>
        </m:sSub>
        <m:r>
          <m:rPr>
            <m:sty m:val="p"/>
          </m:rPr>
          <m:t>+</m:t>
        </m:r>
        <m:sSub>
          <m:e>
            <m:r>
              <m:t>ϕ</m:t>
            </m:r>
          </m:e>
          <m:sub>
            <m:r>
              <m:t>h</m:t>
            </m:r>
          </m:sub>
        </m:sSub>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la demanda de los bienes distintos del numerario no depende de la renta (</w:t>
      </w:r>
      <w:r>
        <w:rPr>
          <w:b/>
          <w:bCs/>
        </w:rPr>
        <w:t xml:space="preserve">efecto renta nulo</w:t>
      </w:r>
      <w:r>
        <w:t xml:space="preserve">; curvas de</w:t>
      </w:r>
      <w:r>
        <w:t xml:space="preserve"> </w:t>
      </w:r>
      <w:r>
        <w:rPr>
          <w:smallCaps/>
        </w:rPr>
        <w:t xml:space="preserve">Engel</w:t>
      </w:r>
      <w:r>
        <w:t xml:space="preserve"> </w:t>
      </w:r>
      <w:r>
        <w:t xml:space="preserve">paralelas al eje de la renta).</w:t>
      </w:r>
    </w:p>
    <w:p>
      <w:pPr>
        <w:numPr>
          <w:ilvl w:val="1"/>
          <w:numId w:val="1063"/>
        </w:numPr>
      </w:pPr>
      <w:r>
        <w:t xml:space="preserve">Si se cumple, la economía se comporta como un</w:t>
      </w:r>
      <w:r>
        <w:t xml:space="preserve"> </w:t>
      </w:r>
      <w:r>
        <w:rPr>
          <w:b/>
          <w:bCs/>
        </w:rPr>
        <w:t xml:space="preserve">consumidor representativo</w:t>
      </w:r>
      <w:r>
        <w:t xml:space="preserve"> </w:t>
      </w:r>
      <w:r>
        <w:t xml:space="preserve">cuya demanda es la agregada. Para que además tenga sentido normativo hace falta una regla de reparto de la renta que maximice una función de bienestar social</w:t>
      </w:r>
      <w:r>
        <w:t xml:space="preserve"> </w:t>
      </w:r>
      <w:r>
        <w:rPr>
          <w:rStyle w:val="Referenciaatema"/>
        </w:rPr>
        <w:t xml:space="preserve">[ver tema 3.A.24]</w:t>
      </w:r>
      <w:r>
        <w:t xml:space="preserve">.</w:t>
      </w:r>
      <w:r>
        <w:t xml:space="preserve"> </w:t>
      </w:r>
      <w:r>
        <w:rPr>
          <w:smallCaps/>
        </w:rPr>
        <w:t xml:space="preserve">Muellbauer</w:t>
      </w:r>
      <w:r>
        <w:t xml:space="preserve"> </w:t>
      </w:r>
      <w:r>
        <w:t xml:space="preserve">(</w:t>
      </w:r>
      <w:hyperlink w:anchor="ref-Muellbauer1975Aggregation">
        <w:r>
          <w:rPr>
            <w:rStyle w:val="Hyperlink"/>
          </w:rPr>
          <w:t xml:space="preserve">1975</w:t>
        </w:r>
      </w:hyperlink>
      <w:r>
        <w:t xml:space="preserve">,</w:t>
      </w:r>
      <w:r>
        <w:t xml:space="preserve"> </w:t>
      </w:r>
      <w:hyperlink w:anchor="ref-Muellbauer1976Community">
        <w:r>
          <w:rPr>
            <w:rStyle w:val="Hyperlink"/>
          </w:rPr>
          <w:t xml:space="preserve">1976</w:t>
        </w:r>
      </w:hyperlink>
      <w:r>
        <w:t xml:space="preserve">)</w:t>
      </w:r>
      <w:r>
        <w:t xml:space="preserve"> </w:t>
      </w:r>
      <w:r>
        <w:t xml:space="preserve">generaliza la agregación a las preferencias PIGL y PIGLOG, en las que la demanda agregada depende de un nivel «representativo» de renta; es la base del sistema AIDS</w:t>
      </w:r>
      <w:r>
        <w:t xml:space="preserve"> </w:t>
      </w:r>
      <w:r>
        <w:rPr>
          <w:rStyle w:val="Referenciaatema"/>
        </w:rPr>
        <w:t xml:space="preserve">[ver tema 3.A.9]</w:t>
      </w:r>
      <w:r>
        <w:t xml:space="preserve">.</w:t>
      </w:r>
    </w:p>
    <w:bookmarkStart w:id="122" w:name="fig:engel-gorman"/>
    <w:p>
      <w:pPr>
        <w:pStyle w:val="ImageCaption"/>
      </w:pPr>
      <w:r>
        <w:t xml:space="preserve">Gráfico 12.–</w:t>
      </w:r>
      <w:r>
        <w:t xml:space="preserve"> </w:t>
      </w:r>
      <w:r>
        <w:t xml:space="preserve">Forma polar de</w:t>
      </w:r>
      <w:r>
        <w:t xml:space="preserve"> </w:t>
      </w:r>
      <w:r>
        <w:rPr>
          <w:smallCaps/>
        </w:rPr>
        <w:t xml:space="preserve">Gorman</w:t>
      </w:r>
      <w:r>
        <w:t xml:space="preserve">: curvas de</w:t>
      </w:r>
      <w:r>
        <w:t xml:space="preserve"> </w:t>
      </w:r>
      <w:r>
        <w:rPr>
          <w:smallCaps/>
        </w:rPr>
        <w:t xml:space="preserve">Engel</w:t>
      </w:r>
      <w:r>
        <w:t xml:space="preserve"> </w:t>
      </w:r>
      <w:r>
        <w:t xml:space="preserve">rectas y paralelas de 2 consumidores</w:t>
      </w:r>
    </w:p>
    <w:p>
      <w:pPr>
        <w:pStyle w:val="CaptionedFigure"/>
      </w:pPr>
      <w:r>
        <w:drawing>
          <wp:inline>
            <wp:extent cx="2483253" cy="1883847"/>
            <wp:effectExtent b="0" l="0" r="0" t="0"/>
            <wp:docPr descr="" title="" id="120" name="Picture"/>
            <a:graphic>
              <a:graphicData uri="http://schemas.openxmlformats.org/drawingml/2006/picture">
                <pic:pic>
                  <pic:nvPicPr>
                    <pic:cNvPr descr="C:\Users\vgutierrez\Documents\src\victorgutierrezmarcos.github.io-revision\oposicion\temario\fuentes\3A08\graficos/engel-gorman.png" id="121" name="Picture"/>
                    <pic:cNvPicPr>
                      <a:picLocks noChangeArrowheads="1" noChangeAspect="1"/>
                    </pic:cNvPicPr>
                  </pic:nvPicPr>
                  <pic:blipFill>
                    <a:blip r:embed="rId119"/>
                    <a:stretch>
                      <a:fillRect/>
                    </a:stretch>
                  </pic:blipFill>
                  <pic:spPr bwMode="auto">
                    <a:xfrm>
                      <a:off x="0" y="0"/>
                      <a:ext cx="2483253" cy="1883847"/>
                    </a:xfrm>
                    <a:prstGeom prst="rect">
                      <a:avLst/>
                    </a:prstGeom>
                    <a:noFill/>
                    <a:ln w="9525">
                      <a:noFill/>
                      <a:headEnd/>
                      <a:tailEnd/>
                    </a:ln>
                  </pic:spPr>
                </pic:pic>
              </a:graphicData>
            </a:graphic>
          </wp:inline>
        </w:drawing>
      </w:r>
    </w:p>
    <w:bookmarkEnd w:id="122"/>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4</w:t>
        </w:r>
      </w:hyperlink>
      <w:r>
        <w:t xml:space="preserve">)</w:t>
      </w:r>
      <w:r>
        <w:t xml:space="preserve">.</w:t>
      </w:r>
    </w:p>
    <w:p>
      <w:pPr>
        <w:keepNext/>
        <w:numPr>
          <w:ilvl w:val="0"/>
          <w:numId w:val="1065"/>
        </w:numPr>
      </w:pPr>
      <w:r>
        <w:rPr>
          <w:b/>
          <w:bCs/>
        </w:rPr>
        <w:t xml:space="preserve">El efecto renta nulo</w:t>
      </w:r>
      <w:r>
        <w:t xml:space="preserve"> </w:t>
      </w:r>
      <w:r>
        <w:t xml:space="preserve">(preferencias cuasilineales) es el caso más usado en equilibrio parcial porque:</w:t>
      </w:r>
    </w:p>
    <w:p>
      <w:pPr>
        <w:numPr>
          <w:ilvl w:val="1"/>
          <w:numId w:val="1066"/>
        </w:numPr>
      </w:pPr>
      <w:r>
        <w:t xml:space="preserve">la demanda de cada bien depende solo de los precios, y la agregación es inmediata;</w:t>
      </w:r>
    </w:p>
    <w:p>
      <w:pPr>
        <w:numPr>
          <w:ilvl w:val="1"/>
          <w:numId w:val="1066"/>
        </w:numPr>
      </w:pPr>
      <w:r>
        <w:t xml:space="preserve">la demanda marshalliana coincide con la hicksiana (la que mantiene constante la utilidad), y el excedente del consumidor es una medida exacta del bienestar</w:t>
      </w:r>
      <w:r>
        <w:t xml:space="preserve"> </w:t>
      </w:r>
      <w:r>
        <w:rPr>
          <w:rStyle w:val="Referenciaatema"/>
        </w:rPr>
        <w:t xml:space="preserve">[ver tema 3.A.9]</w:t>
      </w:r>
      <w:r>
        <w:t xml:space="preserve"> </w:t>
      </w:r>
      <w:r>
        <w:rPr>
          <w:rStyle w:val="Referenciaatema"/>
        </w:rPr>
        <w:t xml:space="preserve">[ver tema 3.A.16]</w:t>
      </w:r>
      <w:r>
        <w:t xml:space="preserve">.</w:t>
      </w:r>
    </w:p>
    <w:p>
      <w:pPr>
        <w:keepNext/>
        <w:numPr>
          <w:ilvl w:val="0"/>
          <w:numId w:val="1065"/>
        </w:numPr>
      </w:pPr>
      <w:r>
        <w:rPr>
          <w:b/>
          <w:bCs/>
        </w:rPr>
        <w:t xml:space="preserve">Problemas del efecto renta nulo</w:t>
      </w:r>
      <w:r>
        <w:t xml:space="preserve">:</w:t>
      </w:r>
    </w:p>
    <w:p>
      <w:pPr>
        <w:numPr>
          <w:ilvl w:val="1"/>
          <w:numId w:val="1067"/>
        </w:numPr>
      </w:pPr>
      <w:r>
        <w:t xml:space="preserve">descarta los bienes inferiores y los bienes</w:t>
      </w:r>
      <w:r>
        <w:t xml:space="preserve"> </w:t>
      </w:r>
      <w:r>
        <w:rPr>
          <w:smallCaps/>
        </w:rPr>
        <w:t xml:space="preserve">Giffen</w:t>
      </w:r>
      <w:r>
        <w:t xml:space="preserve">, y contradice la evidencia de las curvas de</w:t>
      </w:r>
      <w:r>
        <w:t xml:space="preserve"> </w:t>
      </w:r>
      <w:r>
        <w:rPr>
          <w:smallCaps/>
        </w:rPr>
        <w:t xml:space="preserve">Engel</w:t>
      </w:r>
      <w:r>
        <w:t xml:space="preserve"> </w:t>
      </w:r>
      <w:r>
        <w:t xml:space="preserve">(ley de</w:t>
      </w:r>
      <w:r>
        <w:t xml:space="preserve"> </w:t>
      </w:r>
      <w:r>
        <w:rPr>
          <w:smallCaps/>
        </w:rPr>
        <w:t xml:space="preserve">Engel</w:t>
      </w:r>
      <w:r>
        <w:t xml:space="preserve">);</w:t>
      </w:r>
    </w:p>
    <w:p>
      <w:pPr>
        <w:numPr>
          <w:ilvl w:val="1"/>
          <w:numId w:val="1067"/>
        </w:numPr>
      </w:pPr>
      <w:r>
        <w:t xml:space="preserve">exige que toda la renta adicional vaya al numerario, lo que solo es razonable para bienes que pesan poco en el gasto;</w:t>
      </w:r>
    </w:p>
    <w:p>
      <w:pPr>
        <w:numPr>
          <w:ilvl w:val="1"/>
          <w:numId w:val="1067"/>
        </w:numPr>
      </w:pPr>
      <w:r>
        <w:t xml:space="preserve">si la renta de algún consumidor es baja, aparecen soluciones de esquina en el numerario y la forma deja de valer;</w:t>
      </w:r>
    </w:p>
    <w:p>
      <w:pPr>
        <w:numPr>
          <w:ilvl w:val="1"/>
          <w:numId w:val="1067"/>
        </w:numPr>
      </w:pPr>
      <w:r>
        <w:t xml:space="preserve">no es necesario para agregar (basta la forma de</w:t>
      </w:r>
      <w:r>
        <w:t xml:space="preserve"> </w:t>
      </w:r>
      <w:r>
        <w:rPr>
          <w:smallCaps/>
        </w:rPr>
        <w:t xml:space="preserve">Gorman</w:t>
      </w:r>
      <w:r>
        <w:t xml:space="preserve">) y, a la inversa, no resuelve el problema si los consumidores no comparten el mismo bien numerario.</w:t>
      </w:r>
    </w:p>
    <w:p>
      <w:pPr>
        <w:keepNext/>
        <w:numPr>
          <w:ilvl w:val="0"/>
          <w:numId w:val="1065"/>
        </w:numPr>
      </w:pPr>
      <w:r>
        <w:rPr>
          <w:b/>
          <w:bCs/>
        </w:rPr>
        <w:t xml:space="preserve">Segundo problema: ¿hereda la demanda agregada las propiedades de la individual?</w:t>
      </w:r>
      <w:r>
        <w:t xml:space="preserve"> </w:t>
      </w:r>
      <w:r>
        <w:t xml:space="preserve">Solo en parte:</w:t>
      </w:r>
    </w:p>
    <w:p>
      <w:pPr>
        <w:numPr>
          <w:ilvl w:val="1"/>
          <w:numId w:val="1068"/>
        </w:numPr>
      </w:pPr>
      <w:r>
        <w:t xml:space="preserve">se conservan la continuidad, la homogeneidad de grado cero y la ley de</w:t>
      </w:r>
      <w:r>
        <w:t xml:space="preserve"> </w:t>
      </w:r>
      <w:r>
        <w:rPr>
          <w:smallCaps/>
        </w:rPr>
        <w:t xml:space="preserve">Walras</w:t>
      </w:r>
      <w:r>
        <w:t xml:space="preserve">;</w:t>
      </w:r>
    </w:p>
    <w:p>
      <w:pPr>
        <w:numPr>
          <w:ilvl w:val="1"/>
          <w:numId w:val="1068"/>
        </w:numPr>
      </w:pPr>
      <w:r>
        <w:t xml:space="preserve">no se conservan el axioma débil de la preferencia revelada ni la simetría y negatividad de la matriz de</w:t>
      </w:r>
      <w:r>
        <w:t xml:space="preserve"> </w:t>
      </w:r>
      <w:r>
        <w:rPr>
          <w:smallCaps/>
        </w:rPr>
        <w:t xml:space="preserve">Slutsky</w:t>
      </w:r>
      <w:r>
        <w:t xml:space="preserve">: los efectos renta de consumidores distintos no se cancelan;</w:t>
      </w:r>
    </w:p>
    <w:p>
      <w:pPr>
        <w:numPr>
          <w:ilvl w:val="1"/>
          <w:numId w:val="1068"/>
        </w:numPr>
      </w:pPr>
      <w:r>
        <w:t xml:space="preserve">el teorema de</w:t>
      </w:r>
      <w:r>
        <w:t xml:space="preserve"> </w:t>
      </w:r>
      <w:r>
        <w:rPr>
          <w:b/>
          <w:bCs/>
          <w:smallCaps/>
        </w:rPr>
        <w:t xml:space="preserve">Sonnenschein</w:t>
      </w:r>
      <w:r>
        <w:rPr>
          <w:b/>
          <w:bCs/>
        </w:rPr>
        <w:t xml:space="preserve">-</w:t>
      </w:r>
      <w:r>
        <w:rPr>
          <w:b/>
          <w:bCs/>
          <w:smallCaps/>
        </w:rPr>
        <w:t xml:space="preserve">Mantel</w:t>
      </w:r>
      <w:r>
        <w:rPr>
          <w:b/>
          <w:bCs/>
        </w:rPr>
        <w:t xml:space="preserve">-</w:t>
      </w:r>
      <w:r>
        <w:rPr>
          <w:b/>
          <w:bCs/>
          <w:smallCaps/>
        </w:rPr>
        <w:t xml:space="preserve">Debreu</w:t>
      </w:r>
      <w:r>
        <w:t xml:space="preserve"> </w:t>
      </w:r>
      <w:r>
        <w:t xml:space="preserve">(</w:t>
      </w:r>
      <w:hyperlink w:anchor="ref-Sonnenschein1972Market">
        <w:r>
          <w:rPr>
            <w:rStyle w:val="Hyperlink"/>
            <w:smallCaps/>
          </w:rPr>
          <w:t xml:space="preserve">Sonnenschein</w:t>
        </w:r>
        <w:r>
          <w:rPr>
            <w:rStyle w:val="Hyperlink"/>
          </w:rPr>
          <w:t xml:space="preserve"> </w:t>
        </w:r>
        <w:r>
          <w:rPr>
            <w:rStyle w:val="Hyperlink"/>
          </w:rPr>
          <w:t xml:space="preserve">1972</w:t>
        </w:r>
      </w:hyperlink>
      <w:r>
        <w:t xml:space="preserve">,</w:t>
      </w:r>
      <w:r>
        <w:t xml:space="preserve"> </w:t>
      </w:r>
      <w:hyperlink w:anchor="ref-Sonnenschein1973Walras">
        <w:r>
          <w:rPr>
            <w:rStyle w:val="Hyperlink"/>
          </w:rPr>
          <w:t xml:space="preserve">1973</w:t>
        </w:r>
      </w:hyperlink>
      <w:r>
        <w:t xml:space="preserve">;</w:t>
      </w:r>
      <w:r>
        <w:t xml:space="preserve"> </w:t>
      </w:r>
      <w:hyperlink w:anchor="ref-Mantel1974Characterization">
        <w:r>
          <w:rPr>
            <w:rStyle w:val="Hyperlink"/>
            <w:smallCaps/>
          </w:rPr>
          <w:t xml:space="preserve">Mantel</w:t>
        </w:r>
        <w:r>
          <w:rPr>
            <w:rStyle w:val="Hyperlink"/>
          </w:rPr>
          <w:t xml:space="preserve"> </w:t>
        </w:r>
        <w:r>
          <w:rPr>
            <w:rStyle w:val="Hyperlink"/>
          </w:rPr>
          <w:t xml:space="preserve">1974</w:t>
        </w:r>
      </w:hyperlink>
      <w:r>
        <w:t xml:space="preserve">;</w:t>
      </w:r>
      <w:r>
        <w:t xml:space="preserve"> </w:t>
      </w:r>
      <w:hyperlink w:anchor="ref-Debreu1974Excess">
        <w:r>
          <w:rPr>
            <w:rStyle w:val="Hyperlink"/>
            <w:smallCaps/>
          </w:rPr>
          <w:t xml:space="preserve">Debreu</w:t>
        </w:r>
        <w:r>
          <w:rPr>
            <w:rStyle w:val="Hyperlink"/>
          </w:rPr>
          <w:t xml:space="preserve"> </w:t>
        </w:r>
        <w:r>
          <w:rPr>
            <w:rStyle w:val="Hyperlink"/>
          </w:rPr>
          <w:t xml:space="preserve">1974</w:t>
        </w:r>
      </w:hyperlink>
      <w:r>
        <w:t xml:space="preserve">)</w:t>
      </w:r>
      <w:r>
        <w:t xml:space="preserve"> </w:t>
      </w:r>
      <w:r>
        <w:t xml:space="preserve">muestra que cualquier función continua, homogénea de grado cero y que cumpla la ley de</w:t>
      </w:r>
      <w:r>
        <w:t xml:space="preserve"> </w:t>
      </w:r>
      <w:r>
        <w:rPr>
          <w:smallCaps/>
        </w:rPr>
        <w:t xml:space="preserve">Walras</w:t>
      </w:r>
      <w:r>
        <w:t xml:space="preserve"> </w:t>
      </w:r>
      <w:r>
        <w:t xml:space="preserve">puede ser, para precios estrictamente positivos, la función de exceso de demanda agregada de alguna economía: no se garantizan la unicidad ni la estabilidad del equilibrio</w:t>
      </w:r>
      <w:r>
        <w:t xml:space="preserve"> </w:t>
      </w:r>
      <w:r>
        <w:rPr>
          <w:rStyle w:val="Referenciaatema"/>
        </w:rPr>
        <w:t xml:space="preserve">[ver tema 3.A.21]</w:t>
      </w:r>
      <w:r>
        <w:t xml:space="preserve">.</w:t>
      </w:r>
    </w:p>
    <w:p>
      <w:pPr>
        <w:pStyle w:val="Ideaclave"/>
      </w:pPr>
      <w:r>
        <w:t xml:space="preserve">La demanda de mercado solo depende de los precios y de la renta total, como la de un consumidor representativo, si las curvas de</w:t>
      </w:r>
      <w:r>
        <w:t xml:space="preserve"> </w:t>
      </w:r>
      <w:r>
        <w:rPr>
          <w:smallCaps/>
        </w:rPr>
        <w:t xml:space="preserve">Engel</w:t>
      </w:r>
      <w:r>
        <w:t xml:space="preserve"> </w:t>
      </w:r>
      <w:r>
        <w:t xml:space="preserve">de todos los consumidores son rectas y paralelas (forma polar de</w:t>
      </w:r>
      <w:r>
        <w:t xml:space="preserve"> </w:t>
      </w:r>
      <w:r>
        <w:rPr>
          <w:smallCaps/>
        </w:rPr>
        <w:t xml:space="preserve">Gorman</w:t>
      </w:r>
      <w:r>
        <w:t xml:space="preserve">). El efecto renta nulo es el caso más cómodo, pero también el más restrictivo.</w:t>
      </w:r>
    </w:p>
    <w:p>
      <w:pPr>
        <w:numPr>
          <w:ilvl w:val="0"/>
          <w:numId w:val="1069"/>
        </w:numPr>
      </w:pPr>
      <w:r>
        <w:rPr>
          <w:b/>
          <w:bCs/>
        </w:rPr>
        <w:t xml:space="preserve">Recapitulación</w:t>
      </w:r>
      <w:r>
        <w:t xml:space="preserve">: de las preferencias y la restricción presupuestaria hemos obtenido la demanda marshalliana, que es homogénea de grado cero y cumple la ley de</w:t>
      </w:r>
      <w:r>
        <w:t xml:space="preserve"> </w:t>
      </w:r>
      <w:r>
        <w:rPr>
          <w:smallCaps/>
        </w:rPr>
        <w:t xml:space="preserve">Walras</w:t>
      </w:r>
      <w:r>
        <w:t xml:space="preserve">, y, con condiciones exigentes, la demanda de mercado. Falta ver cómo cambia la elección cuando cambian los parámetros del problema.</w:t>
      </w:r>
    </w:p>
    <w:bookmarkEnd w:id="123"/>
    <w:bookmarkEnd w:id="124"/>
    <w:bookmarkEnd w:id="125"/>
    <w:bookmarkStart w:id="175" w:name="X2151711b3216aab9c45bb8df6a26419dedcbc1c"/>
    <w:p>
      <w:pPr>
        <w:pStyle w:val="Heading1"/>
      </w:pPr>
      <w:r>
        <w:t xml:space="preserve">II.</w:t>
      </w:r>
      <w:r>
        <w:t xml:space="preserve"> </w:t>
      </w:r>
      <w:r>
        <w:t xml:space="preserve">Análisis de la teoría neoclásica de la demanda</w:t>
      </w:r>
      <w:r>
        <w:br/>
      </w:r>
      <w:r>
        <w:t xml:space="preserve">del consumidor (II): estática comparativa</w:t>
      </w:r>
      <w:r>
        <w:br/>
      </w:r>
      <w:r>
        <w:t xml:space="preserve">(análisis gráfico y de elasticidades)</w:t>
      </w:r>
      <w:r>
        <w:t xml:space="preserve"> </w:t>
      </w:r>
      <w:r>
        <w:rPr>
          <w:rStyle w:val="Minutos"/>
        </w:rPr>
        <w:t xml:space="preserve">8′</w:t>
      </w:r>
    </w:p>
    <w:p>
      <w:pPr>
        <w:pStyle w:val="Notaalopositor"/>
      </w:pPr>
      <w:r>
        <w:rPr>
          <w:b/>
          <w:bCs/>
        </w:rPr>
        <w:t xml:space="preserve">Nota al opositor. </w:t>
      </w:r>
      <w:r>
        <w:t xml:space="preserve">En el cante: variaciones en la renta (unos 2′30″), variaciones en los precios, propio y cruzado (4′30″), y valoración (1′). Se dibujan la curva de renta-consumo con la curva de</w:t>
      </w:r>
      <w:r>
        <w:t xml:space="preserve"> </w:t>
      </w:r>
      <w:r>
        <w:rPr>
          <w:smallCaps/>
        </w:rPr>
        <w:t xml:space="preserve">Engel</w:t>
      </w:r>
      <w:r>
        <w:t xml:space="preserve"> </w:t>
      </w:r>
      <w:r>
        <w:t xml:space="preserve">(gráfico 13) y la descomposición de</w:t>
      </w:r>
      <w:r>
        <w:t xml:space="preserve"> </w:t>
      </w:r>
      <w:r>
        <w:rPr>
          <w:smallCaps/>
        </w:rPr>
        <w:t xml:space="preserve">Slutsky</w:t>
      </w:r>
      <w:r>
        <w:t xml:space="preserve"> </w:t>
      </w:r>
      <w:r>
        <w:t xml:space="preserve">con la curva de demanda (gráfico 17), que es el gráfico central del tema. Las tablas de clasificación se cantan por categorías, sin leerlas. La derivación de la ecuación de</w:t>
      </w:r>
      <w:r>
        <w:t xml:space="preserve"> </w:t>
      </w:r>
      <w:r>
        <w:rPr>
          <w:smallCaps/>
        </w:rPr>
        <w:t xml:space="preserve">Slutsky</w:t>
      </w:r>
      <w:r>
        <w:t xml:space="preserve"> </w:t>
      </w:r>
      <w:r>
        <w:t xml:space="preserve">y las propiedades de la matriz de</w:t>
      </w:r>
      <w:r>
        <w:t xml:space="preserve"> </w:t>
      </w:r>
      <w:r>
        <w:rPr>
          <w:smallCaps/>
        </w:rPr>
        <w:t xml:space="preserve">Slutsky</w:t>
      </w:r>
      <w:r>
        <w:t xml:space="preserve"> </w:t>
      </w:r>
      <w:r>
        <w:t xml:space="preserve">se amplían en</w:t>
      </w:r>
      <w:r>
        <w:t xml:space="preserve"> </w:t>
      </w:r>
      <w:r>
        <w:rPr>
          <w:rStyle w:val="Referenciaatema"/>
        </w:rPr>
        <w:t xml:space="preserve">[ver tema 3.A.9]</w:t>
      </w:r>
      <w:r>
        <w:t xml:space="preserve">: en el cante solo se enuncian, y el anexo B las desarrolla, junto con las agregaciones de</w:t>
      </w:r>
      <w:r>
        <w:t xml:space="preserve"> </w:t>
      </w:r>
      <w:r>
        <w:rPr>
          <w:smallCaps/>
        </w:rPr>
        <w:t xml:space="preserve">Engel</w:t>
      </w:r>
      <w:r>
        <w:t xml:space="preserve"> </w:t>
      </w:r>
      <w:r>
        <w:t xml:space="preserve">y</w:t>
      </w:r>
      <w:r>
        <w:t xml:space="preserve"> </w:t>
      </w:r>
      <w:r>
        <w:rPr>
          <w:smallCaps/>
        </w:rPr>
        <w:t xml:space="preserve">Cournot</w:t>
      </w:r>
      <w:r>
        <w:t xml:space="preserve"> </w:t>
      </w:r>
      <w:r>
        <w:t xml:space="preserve">y la identidad de</w:t>
      </w:r>
      <w:r>
        <w:t xml:space="preserve"> </w:t>
      </w:r>
      <w:r>
        <w:rPr>
          <w:smallCaps/>
        </w:rPr>
        <w:t xml:space="preserve">Roy</w:t>
      </w:r>
      <w:r>
        <w:t xml:space="preserve">, por si pregunta el tribunal.</w:t>
      </w:r>
    </w:p>
    <w:p>
      <w:pPr>
        <w:keepNext/>
        <w:numPr>
          <w:ilvl w:val="0"/>
          <w:numId w:val="1070"/>
        </w:numPr>
      </w:pPr>
      <w:r>
        <w:t xml:space="preserve">Hasta aquí hemos respondido a la primera pregunta: qué cesta elige el consumidor. Ahora respondemos a la segunda:</w:t>
      </w:r>
      <w:r>
        <w:t xml:space="preserve"> </w:t>
      </w:r>
      <w:r>
        <w:rPr>
          <w:i/>
          <w:iCs/>
        </w:rPr>
        <w:t xml:space="preserve">cómo cambia esa elección cuando cambian los parámetros del problema</w:t>
      </w:r>
      <w:r>
        <w:t xml:space="preserve">, es decir, la renta y los precios.</w:t>
      </w:r>
    </w:p>
    <w:p>
      <w:pPr>
        <w:numPr>
          <w:ilvl w:val="1"/>
          <w:numId w:val="1071"/>
        </w:numPr>
      </w:pPr>
      <w:r>
        <w:t xml:space="preserve">Comparar el óptimo antes y después de un cambio en un parámetro, sin estudiar el proceso de ajuste, es la</w:t>
      </w:r>
      <w:r>
        <w:t xml:space="preserve"> </w:t>
      </w:r>
      <w:r>
        <w:rPr>
          <w:b/>
          <w:bCs/>
        </w:rPr>
        <w:t xml:space="preserve">estática comparativa</w:t>
      </w:r>
      <w:r>
        <w:t xml:space="preserve">. Como la demanda marshalliana es diferenciable (apartado I.3), basta estudiar sus derivadas parciales, que suelen expresarse como</w:t>
      </w:r>
      <w:r>
        <w:t xml:space="preserve"> </w:t>
      </w:r>
      <w:r>
        <w:rPr>
          <w:b/>
          <w:bCs/>
        </w:rPr>
        <w:t xml:space="preserve">elasticidades</w:t>
      </w:r>
      <w:r>
        <w:t xml:space="preserve">: números puros, que no dependen de las unidades de medida.</w:t>
      </w:r>
      <w:r>
        <w:rPr>
          <w:rStyle w:val="FootnoteReference"/>
        </w:rPr>
        <w:footnoteReference w:id="126"/>
      </w:r>
    </w:p>
    <w:p>
      <w:pPr>
        <w:numPr>
          <w:ilvl w:val="1"/>
          <w:numId w:val="1071"/>
        </w:numPr>
      </w:pPr>
      <w:r>
        <w:t xml:space="preserve">La elasticidad es una medida</w:t>
      </w:r>
      <w:r>
        <w:t xml:space="preserve"> </w:t>
      </w:r>
      <w:r>
        <w:rPr>
          <w:i/>
          <w:iCs/>
        </w:rPr>
        <w:t xml:space="preserve">local</w:t>
      </w:r>
      <w:r>
        <w:t xml:space="preserve">: se evalúa en cada combinación de precios y renta. La clasificación de un bien vale, por tanto, en ese punto: un mismo bien puede ser normal a unos niveles de renta e inferior a otros, u ordinario a unos precios y</w:t>
      </w:r>
      <w:r>
        <w:t xml:space="preserve"> </w:t>
      </w:r>
      <w:r>
        <w:rPr>
          <w:smallCaps/>
        </w:rPr>
        <w:t xml:space="preserve">Giffen</w:t>
      </w:r>
      <w:r>
        <w:t xml:space="preserve"> </w:t>
      </w:r>
      <w:r>
        <w:t xml:space="preserve">a otros.</w:t>
      </w:r>
    </w:p>
    <w:bookmarkStart w:id="141" w:name="variaciones-en-la-renta"/>
    <w:p>
      <w:pPr>
        <w:pStyle w:val="Heading2"/>
      </w:pPr>
      <w:r>
        <w:t xml:space="preserve">II.1.</w:t>
      </w:r>
      <w:r>
        <w:t xml:space="preserve"> </w:t>
      </w:r>
      <w:r>
        <w:t xml:space="preserve">Variaciones en la renta</w:t>
      </w:r>
    </w:p>
    <w:bookmarkStart w:id="133" w:name="X00d7a6127e524b5ad67e3c0da51f148ad967ae1"/>
    <w:p>
      <w:pPr>
        <w:pStyle w:val="Heading3"/>
      </w:pPr>
      <w:r>
        <w:t xml:space="preserve">II.1.1.</w:t>
      </w:r>
      <w:r>
        <w:t xml:space="preserve"> </w:t>
      </w:r>
      <w:r>
        <w:t xml:space="preserve">Análisis gráfico: curva de renta-consumo y curva de</w:t>
      </w:r>
      <w:r>
        <w:t xml:space="preserve"> </w:t>
      </w:r>
      <w:r>
        <w:rPr>
          <w:smallCaps/>
        </w:rPr>
        <w:t xml:space="preserve">Engel</w:t>
      </w:r>
    </w:p>
    <w:p>
      <w:pPr>
        <w:keepNext/>
        <w:numPr>
          <w:ilvl w:val="0"/>
          <w:numId w:val="1072"/>
        </w:numPr>
      </w:pPr>
      <w:r>
        <w:t xml:space="preserve">Al aumentar la renta con los precios constantes, la recta de balance se desplaza en paralelo hacia fuera y se obtiene un nuevo óptimo. Uniendo los óptimos correspondientes a todos los niveles de renta, dados los precios y las preferencias, se obtiene la</w:t>
      </w:r>
      <w:r>
        <w:t xml:space="preserve"> </w:t>
      </w:r>
      <w:r>
        <w:rPr>
          <w:b/>
          <w:bCs/>
        </w:rPr>
        <w:t xml:space="preserve">curva de renta-consumo</w:t>
      </w:r>
      <w:r>
        <w:t xml:space="preserve"> </w:t>
      </w:r>
      <w:r>
        <w:t xml:space="preserve">(CRC) o</w:t>
      </w:r>
      <w:r>
        <w:t xml:space="preserve"> </w:t>
      </w:r>
      <w:r>
        <w:rPr>
          <w:i/>
          <w:iCs/>
        </w:rPr>
        <w:t xml:space="preserve">senda de expansión de la renta</w:t>
      </w:r>
      <w:r>
        <w:t xml:space="preserve">.</w:t>
      </w:r>
    </w:p>
    <w:p>
      <w:pPr>
        <w:numPr>
          <w:ilvl w:val="1"/>
          <w:numId w:val="1073"/>
        </w:numPr>
      </w:pPr>
      <w:r>
        <w:t xml:space="preserve">Si los 2 bienes son normales, tiene pendiente positiva; en el tramo en que uno de ellos es inferior, la pendiente es negativa.</w:t>
      </w:r>
    </w:p>
    <w:p>
      <w:pPr>
        <w:numPr>
          <w:ilvl w:val="1"/>
          <w:numId w:val="1073"/>
        </w:numPr>
      </w:pPr>
      <w:r>
        <w:t xml:space="preserve">Con preferencias homotéticas, la CRC es una semirrecta que parte del origen: la proporción en que se consumen los bienes no depende de la renta.</w:t>
      </w:r>
      <w:r>
        <w:rPr>
          <w:rStyle w:val="FootnoteReference"/>
        </w:rPr>
        <w:footnoteReference w:id="127"/>
      </w:r>
    </w:p>
    <w:p>
      <w:pPr>
        <w:keepNext/>
        <w:numPr>
          <w:ilvl w:val="0"/>
          <w:numId w:val="1072"/>
        </w:numPr>
      </w:pPr>
      <w:r>
        <w:t xml:space="preserve">Llevando cada óptimo a un plano</w:t>
      </w:r>
      <w:r>
        <w:t xml:space="preserve"> </w:t>
      </w:r>
      <m:oMath>
        <m:d>
          <m:dPr>
            <m:begChr m:val="("/>
            <m:sepChr m:val=""/>
            <m:endChr m:val=")"/>
            <m:grow/>
          </m:dPr>
          <m:e>
            <m:bar>
              <m:barPr>
                <m:pos m:val="top"/>
              </m:barPr>
              <m:e>
                <m:r>
                  <m:t>W</m:t>
                </m:r>
              </m:e>
            </m:bar>
            <m:r>
              <m:rPr>
                <m:sty m:val="p"/>
              </m:rPr>
              <m:t>,</m:t>
            </m:r>
            <m:sSub>
              <m:e>
                <m:r>
                  <m:t>x</m:t>
                </m:r>
              </m:e>
              <m:sub>
                <m:r>
                  <m:t>i</m:t>
                </m:r>
              </m:sub>
            </m:sSub>
          </m:e>
        </m:d>
      </m:oMath>
      <w:r>
        <w:t xml:space="preserve"> </w:t>
      </w:r>
      <w:r>
        <w:t xml:space="preserve">se obtiene la</w:t>
      </w:r>
      <w:r>
        <w:t xml:space="preserve"> </w:t>
      </w:r>
      <w:r>
        <w:rPr>
          <w:b/>
          <w:bCs/>
        </w:rPr>
        <w:t xml:space="preserve">curva de</w:t>
      </w:r>
      <w:r>
        <w:rPr>
          <w:b/>
          <w:bCs/>
        </w:rPr>
        <w:t xml:space="preserve"> </w:t>
      </w:r>
      <w:r>
        <w:rPr>
          <w:b/>
          <w:bCs/>
          <w:smallCaps/>
        </w:rPr>
        <w:t xml:space="preserve">Engel</w:t>
      </w:r>
      <w:r>
        <w:t xml:space="preserve"> </w:t>
      </w:r>
      <w:r>
        <w:t xml:space="preserve">del bien</w:t>
      </w:r>
      <w:r>
        <w:t xml:space="preserve"> </w:t>
      </w:r>
      <m:oMath>
        <m:r>
          <m:t>i</m:t>
        </m:r>
      </m:oMath>
      <w:r>
        <w:t xml:space="preserve">, que relaciona la cantidad demandada con la renta, dados los precios:</w:t>
      </w:r>
      <w:r>
        <w:t xml:space="preserve"> </w:t>
      </w:r>
      <m:oMath>
        <m:sSub>
          <m:e>
            <m:r>
              <m:t>x</m:t>
            </m:r>
          </m:e>
          <m:sub>
            <m:r>
              <m:t>i</m:t>
            </m:r>
          </m:sub>
        </m:sSub>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oMath>
      <w:r>
        <w:t xml:space="preserve">.</w:t>
      </w:r>
      <w:r>
        <w:rPr>
          <w:rStyle w:val="FootnoteReference"/>
        </w:rPr>
        <w:footnoteReference w:id="128"/>
      </w:r>
    </w:p>
    <w:p>
      <w:pPr>
        <w:numPr>
          <w:ilvl w:val="1"/>
          <w:numId w:val="1074"/>
        </w:numPr>
      </w:pPr>
      <w:r>
        <w:t xml:space="preserve">Su pendiente es el</w:t>
      </w:r>
      <w:r>
        <w:t xml:space="preserve"> </w:t>
      </w:r>
      <w:r>
        <w:rPr>
          <w:b/>
          <w:bCs/>
        </w:rPr>
        <w:t xml:space="preserve">efecto renta</w:t>
      </w:r>
      <w:r>
        <w:t xml:space="preserve"> </w:t>
      </w:r>
      <w:r>
        <w:t xml:space="preserve">del bien</w:t>
      </w:r>
      <w:r>
        <w:t xml:space="preserve"> </w:t>
      </w:r>
      <m:oMath>
        <m:r>
          <m:t>i</m:t>
        </m:r>
      </m:oMath>
      <w:r>
        <w:t xml:space="preserve">,</w:t>
      </w:r>
      <w:r>
        <w:t xml:space="preserve"> </w:t>
      </w:r>
      <m:oMath>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oMath>
      <w:r>
        <w:t xml:space="preserve">. El bien es</w:t>
      </w:r>
      <w:r>
        <w:t xml:space="preserve"> </w:t>
      </w:r>
      <w:r>
        <w:rPr>
          <w:i/>
          <w:iCs/>
        </w:rPr>
        <w:t xml:space="preserve">normal</w:t>
      </w:r>
      <w:r>
        <w:t xml:space="preserve"> </w:t>
      </w:r>
      <w:r>
        <w:t xml:space="preserve">en</w:t>
      </w:r>
      <w:r>
        <w:t xml:space="preserve"> </w:t>
      </w:r>
      <m:oMath>
        <m:d>
          <m:dPr>
            <m:begChr m:val="("/>
            <m:sepChr m:val=""/>
            <m:endChr m:val=")"/>
            <m:grow/>
          </m:dPr>
          <m:e>
            <m:acc>
              <m:accPr>
                <m:chr m:val="⃗"/>
              </m:accPr>
              <m:e>
                <m:r>
                  <m:t>p</m:t>
                </m:r>
              </m:e>
            </m:acc>
            <m:r>
              <m:rPr>
                <m:sty m:val="p"/>
              </m:rPr>
              <m:t>,</m:t>
            </m:r>
            <m:bar>
              <m:barPr>
                <m:pos m:val="top"/>
              </m:barPr>
              <m:e>
                <m:r>
                  <m:t>W</m:t>
                </m:r>
              </m:e>
            </m:bar>
          </m:e>
        </m:d>
      </m:oMath>
      <w:r>
        <w:t xml:space="preserve"> </w:t>
      </w:r>
      <w:r>
        <w:t xml:space="preserve">si el efecto renta es positivo (curva de</w:t>
      </w:r>
      <w:r>
        <w:t xml:space="preserve"> </w:t>
      </w:r>
      <w:r>
        <w:rPr>
          <w:smallCaps/>
        </w:rPr>
        <w:t xml:space="preserve">Engel</w:t>
      </w:r>
      <w:r>
        <w:t xml:space="preserve"> </w:t>
      </w:r>
      <w:r>
        <w:t xml:space="preserve">creciente) e</w:t>
      </w:r>
      <w:r>
        <w:t xml:space="preserve"> </w:t>
      </w:r>
      <w:r>
        <w:rPr>
          <w:i/>
          <w:iCs/>
        </w:rPr>
        <w:t xml:space="preserve">inferior</w:t>
      </w:r>
      <w:r>
        <w:t xml:space="preserve"> </w:t>
      </w:r>
      <w:r>
        <w:t xml:space="preserve">si es negativo (curva decreciente).</w:t>
      </w:r>
    </w:p>
    <w:p>
      <w:pPr>
        <w:numPr>
          <w:ilvl w:val="1"/>
          <w:numId w:val="1074"/>
        </w:numPr>
      </w:pPr>
      <w:r>
        <w:t xml:space="preserve">Un bien puede ser normal hasta cierto nivel de renta e inferior a partir de él (gráfico 13, panel derecho). Es lo que ocurre con bienes que el consumidor sustituye por otros de más calidad cuando su renta aumenta; pueden servir de ejemplo la comida rápida o las marcas blancas.</w:t>
      </w:r>
    </w:p>
    <w:bookmarkStart w:id="132" w:name="fig:renta-consumo-engel"/>
    <w:p>
      <w:pPr>
        <w:pStyle w:val="ImageCaption"/>
      </w:pPr>
      <w:r>
        <w:t xml:space="preserve">Gráfico 13.–</w:t>
      </w:r>
      <w:r>
        <w:t xml:space="preserve"> </w:t>
      </w:r>
      <w:r>
        <w:t xml:space="preserve">Curva de renta-consumo y curva de</w:t>
      </w:r>
      <w:r>
        <w:t xml:space="preserve"> </w:t>
      </w:r>
      <w:r>
        <w:rPr>
          <w:smallCaps/>
        </w:rPr>
        <w:t xml:space="preserve">Engel</w:t>
      </w:r>
      <w:r>
        <w:t xml:space="preserve"> </w:t>
      </w:r>
      <w:r>
        <w:t xml:space="preserve">de un bien normal hasta cierto nivel de renta e inferior a partir de él</w:t>
      </w:r>
    </w:p>
    <w:p>
      <w:pPr>
        <w:pStyle w:val="CaptionedFigure"/>
      </w:pPr>
      <w:r>
        <w:drawing>
          <wp:inline>
            <wp:extent cx="4948157" cy="2208016"/>
            <wp:effectExtent b="0" l="0" r="0" t="0"/>
            <wp:docPr descr="" title="" id="130" name="Picture"/>
            <a:graphic>
              <a:graphicData uri="http://schemas.openxmlformats.org/drawingml/2006/picture">
                <pic:pic>
                  <pic:nvPicPr>
                    <pic:cNvPr descr="C:\Users\vgutierrez\Documents\src\victorgutierrezmarcos.github.io-revision\oposicion\temario\fuentes\3A08\graficos/renta-consumo-engel.png" id="131" name="Picture"/>
                    <pic:cNvPicPr>
                      <a:picLocks noChangeArrowheads="1" noChangeAspect="1"/>
                    </pic:cNvPicPr>
                  </pic:nvPicPr>
                  <pic:blipFill>
                    <a:blip r:embed="rId129"/>
                    <a:stretch>
                      <a:fillRect/>
                    </a:stretch>
                  </pic:blipFill>
                  <pic:spPr bwMode="auto">
                    <a:xfrm>
                      <a:off x="0" y="0"/>
                      <a:ext cx="4948157" cy="2208016"/>
                    </a:xfrm>
                    <a:prstGeom prst="rect">
                      <a:avLst/>
                    </a:prstGeom>
                    <a:noFill/>
                    <a:ln w="9525">
                      <a:noFill/>
                      <a:headEnd/>
                      <a:tailEnd/>
                    </a:ln>
                  </pic:spPr>
                </pic:pic>
              </a:graphicData>
            </a:graphic>
          </wp:inline>
        </w:drawing>
      </w:r>
    </w:p>
    <w:bookmarkEnd w:id="132"/>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2.E</w:t>
        </w:r>
      </w:hyperlink>
      <w:r>
        <w:t xml:space="preserve">)</w:t>
      </w:r>
      <w:r>
        <w:t xml:space="preserve">.</w:t>
      </w:r>
    </w:p>
    <w:bookmarkEnd w:id="133"/>
    <w:bookmarkStart w:id="139" w:name="X8e567229056a96ed8d15c772b0e1b6baa7629b3"/>
    <w:p>
      <w:pPr>
        <w:pStyle w:val="Heading3"/>
      </w:pPr>
      <w:r>
        <w:t xml:space="preserve">II.1.2.</w:t>
      </w:r>
      <w:r>
        <w:t xml:space="preserve"> </w:t>
      </w:r>
      <w:r>
        <w:t xml:space="preserve">Análisis de elasticidades: elasticidad-renta y ley de</w:t>
      </w:r>
      <w:r>
        <w:t xml:space="preserve"> </w:t>
      </w:r>
      <w:r>
        <w:rPr>
          <w:smallCaps/>
        </w:rPr>
        <w:t xml:space="preserve">Engel</w:t>
      </w:r>
    </w:p>
    <w:p>
      <w:pPr>
        <w:numPr>
          <w:ilvl w:val="0"/>
          <w:numId w:val="1075"/>
        </w:numPr>
      </w:pPr>
      <w:r>
        <w:t xml:space="preserve">La</w:t>
      </w:r>
      <w:r>
        <w:t xml:space="preserve"> </w:t>
      </w:r>
      <w:r>
        <w:rPr>
          <w:b/>
          <w:bCs/>
        </w:rPr>
        <w:t xml:space="preserve">elasticidad-renta</w:t>
      </w:r>
      <w:r>
        <w:t xml:space="preserve"> </w:t>
      </w:r>
      <w:r>
        <w:t xml:space="preserve">mide la variación porcentual de la cantidad demandada de un bien ante una variación porcentual de la renta:</w:t>
      </w:r>
    </w:p>
    <w:p>
      <w:pPr>
        <w:pStyle w:val="BodyText"/>
        <w:keepNext/>
      </w:pPr>
      <m:oMathPara>
        <m:oMathParaPr>
          <m:jc m:val="center"/>
        </m:oMathParaPr>
        <m:oMath>
          <m:sSub>
            <m:e>
              <m:r>
                <m:t>ε</m:t>
              </m:r>
            </m:e>
            <m:sub>
              <m:sSub>
                <m:e>
                  <m:r>
                    <m:t>x</m:t>
                  </m:r>
                </m:e>
                <m:sub>
                  <m:r>
                    <m:t>i</m:t>
                  </m:r>
                </m:sub>
              </m:sSub>
              <m:r>
                <m:rPr>
                  <m:sty m:val="p"/>
                </m:rPr>
                <m:t>,</m:t>
              </m:r>
              <m:bar>
                <m:barPr>
                  <m:pos m:val="top"/>
                </m:barPr>
                <m:e>
                  <m:r>
                    <m:t>W</m:t>
                  </m:r>
                </m:e>
              </m:bar>
            </m:sub>
          </m:sSub>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r>
            <m:rPr>
              <m:sty m:val="p"/>
            </m:rPr>
            <m:t>⋅</m:t>
          </m:r>
          <m:f>
            <m:fPr>
              <m:type m:val="bar"/>
            </m:fPr>
            <m:num>
              <m:bar>
                <m:barPr>
                  <m:pos m:val="top"/>
                </m:barPr>
                <m:e>
                  <m:r>
                    <m:t>W</m:t>
                  </m:r>
                </m:e>
              </m:bar>
            </m:num>
            <m:den>
              <m:sSub>
                <m:e>
                  <m:r>
                    <m:t>x</m:t>
                  </m:r>
                </m:e>
                <m:sub>
                  <m:r>
                    <m:t>i</m:t>
                  </m:r>
                </m:sub>
              </m:sSub>
            </m:den>
          </m:f>
          <m:r>
            <m:rPr>
              <m:sty m:val="p"/>
            </m:rPr>
            <m:t>.</m:t>
          </m:r>
        </m:oMath>
      </m:oMathPara>
    </w:p>
    <w:p>
      <w:pPr>
        <w:keepNext/>
        <w:numPr>
          <w:ilvl w:val="0"/>
          <w:numId w:val="1075"/>
        </w:numPr>
      </w:pPr>
      <w:r>
        <w:t xml:space="preserve">Según su valor, los bienes se clasifican (tabla 1) en:</w:t>
      </w:r>
    </w:p>
    <w:p>
      <w:pPr>
        <w:numPr>
          <w:ilvl w:val="1"/>
          <w:numId w:val="1076"/>
        </w:numPr>
      </w:pPr>
      <w:r>
        <w:rPr>
          <w:i/>
          <w:iCs/>
        </w:rPr>
        <w:t xml:space="preserve">inferiores</w:t>
      </w:r>
      <w:r>
        <w:t xml:space="preserve">, si</w:t>
      </w:r>
      <w:r>
        <w:t xml:space="preserve"> </w:t>
      </w:r>
      <m:oMath>
        <m:sSub>
          <m:e>
            <m:r>
              <m:t>ε</m:t>
            </m:r>
          </m:e>
          <m:sub>
            <m:sSub>
              <m:e>
                <m:r>
                  <m:t>x</m:t>
                </m:r>
              </m:e>
              <m:sub>
                <m:r>
                  <m:t>i</m:t>
                </m:r>
              </m:sub>
            </m:sSub>
            <m:r>
              <m:rPr>
                <m:sty m:val="p"/>
              </m:rPr>
              <m:t>,</m:t>
            </m:r>
            <m:bar>
              <m:barPr>
                <m:pos m:val="top"/>
              </m:barPr>
              <m:e>
                <m:r>
                  <m:t>W</m:t>
                </m:r>
              </m:e>
            </m:bar>
          </m:sub>
        </m:sSub>
        <m:r>
          <m:rPr>
            <m:sty m:val="p"/>
          </m:rPr>
          <m:t>&lt;</m:t>
        </m:r>
        <m:r>
          <m:t>0</m:t>
        </m:r>
      </m:oMath>
      <w:r>
        <w:t xml:space="preserve">: el consumo disminuye al aumentar la renta;</w:t>
      </w:r>
    </w:p>
    <w:p>
      <w:pPr>
        <w:numPr>
          <w:ilvl w:val="1"/>
          <w:numId w:val="1076"/>
        </w:numPr>
      </w:pPr>
      <w:r>
        <w:rPr>
          <w:i/>
          <w:iCs/>
        </w:rPr>
        <w:t xml:space="preserve">independientes de la renta</w:t>
      </w:r>
      <w:r>
        <w:t xml:space="preserve">, si</w:t>
      </w:r>
      <w:r>
        <w:t xml:space="preserve"> </w:t>
      </w:r>
      <m:oMath>
        <m:sSub>
          <m:e>
            <m:r>
              <m:t>ε</m:t>
            </m:r>
          </m:e>
          <m:sub>
            <m:sSub>
              <m:e>
                <m:r>
                  <m:t>x</m:t>
                </m:r>
              </m:e>
              <m:sub>
                <m:r>
                  <m:t>i</m:t>
                </m:r>
              </m:sub>
            </m:sSub>
            <m:r>
              <m:rPr>
                <m:sty m:val="p"/>
              </m:rPr>
              <m:t>,</m:t>
            </m:r>
            <m:bar>
              <m:barPr>
                <m:pos m:val="top"/>
              </m:barPr>
              <m:e>
                <m:r>
                  <m:t>W</m:t>
                </m:r>
              </m:e>
            </m:bar>
          </m:sub>
        </m:sSub>
        <m:r>
          <m:rPr>
            <m:sty m:val="p"/>
          </m:rPr>
          <m:t>=</m:t>
        </m:r>
        <m:r>
          <m:t>0</m:t>
        </m:r>
      </m:oMath>
      <w:r>
        <w:t xml:space="preserve"> </w:t>
      </w:r>
      <w:r>
        <w:t xml:space="preserve">(curva de</w:t>
      </w:r>
      <w:r>
        <w:t xml:space="preserve"> </w:t>
      </w:r>
      <w:r>
        <w:rPr>
          <w:smallCaps/>
        </w:rPr>
        <w:t xml:space="preserve">Engel</w:t>
      </w:r>
      <w:r>
        <w:t xml:space="preserve"> </w:t>
      </w:r>
      <w:r>
        <w:t xml:space="preserve">paralela al eje de la renta, como en los bienes distintos del numerario con preferencias cuasilineales);</w:t>
      </w:r>
    </w:p>
    <w:p>
      <w:pPr>
        <w:keepNext/>
        <w:numPr>
          <w:ilvl w:val="1"/>
          <w:numId w:val="1076"/>
        </w:numPr>
      </w:pPr>
      <w:r>
        <w:rPr>
          <w:i/>
          <w:iCs/>
        </w:rPr>
        <w:t xml:space="preserve">normales</w:t>
      </w:r>
      <w:r>
        <w:t xml:space="preserve">, si</w:t>
      </w:r>
      <w:r>
        <w:t xml:space="preserve"> </w:t>
      </w:r>
      <m:oMath>
        <m:sSub>
          <m:e>
            <m:r>
              <m:t>ε</m:t>
            </m:r>
          </m:e>
          <m:sub>
            <m:sSub>
              <m:e>
                <m:r>
                  <m:t>x</m:t>
                </m:r>
              </m:e>
              <m:sub>
                <m:r>
                  <m:t>i</m:t>
                </m:r>
              </m:sub>
            </m:sSub>
            <m:r>
              <m:rPr>
                <m:sty m:val="p"/>
              </m:rPr>
              <m:t>,</m:t>
            </m:r>
            <m:bar>
              <m:barPr>
                <m:pos m:val="top"/>
              </m:barPr>
              <m:e>
                <m:r>
                  <m:t>W</m:t>
                </m:r>
              </m:e>
            </m:bar>
          </m:sub>
        </m:sSub>
        <m:r>
          <m:rPr>
            <m:sty m:val="p"/>
          </m:rPr>
          <m:t>&gt;</m:t>
        </m:r>
        <m:r>
          <m:t>0</m:t>
        </m:r>
      </m:oMath>
      <w:r>
        <w:t xml:space="preserve">, que a su vez pueden ser:</w:t>
      </w:r>
    </w:p>
    <w:p>
      <w:pPr>
        <w:numPr>
          <w:ilvl w:val="2"/>
          <w:numId w:val="1077"/>
        </w:numPr>
      </w:pPr>
      <w:r>
        <w:rPr>
          <w:i/>
          <w:iCs/>
        </w:rPr>
        <w:t xml:space="preserve">necesarios</w:t>
      </w:r>
      <w:r>
        <w:t xml:space="preserve"> </w:t>
      </w:r>
      <w:r>
        <w:t xml:space="preserve">(o de primera necesidad), si</w:t>
      </w:r>
      <w:r>
        <w:t xml:space="preserve"> </w:t>
      </w:r>
      <m:oMath>
        <m:r>
          <m:t>0</m:t>
        </m:r>
        <m:r>
          <m:rPr>
            <m:sty m:val="p"/>
          </m:rPr>
          <m:t>&lt;</m:t>
        </m:r>
        <m:sSub>
          <m:e>
            <m:r>
              <m:t>ε</m:t>
            </m:r>
          </m:e>
          <m:sub>
            <m:sSub>
              <m:e>
                <m:r>
                  <m:t>x</m:t>
                </m:r>
              </m:e>
              <m:sub>
                <m:r>
                  <m:t>i</m:t>
                </m:r>
              </m:sub>
            </m:sSub>
            <m:r>
              <m:rPr>
                <m:sty m:val="p"/>
              </m:rPr>
              <m:t>,</m:t>
            </m:r>
            <m:bar>
              <m:barPr>
                <m:pos m:val="top"/>
              </m:barPr>
              <m:e>
                <m:r>
                  <m:t>W</m:t>
                </m:r>
              </m:e>
            </m:bar>
          </m:sub>
        </m:sSub>
        <m:r>
          <m:rPr>
            <m:sty m:val="p"/>
          </m:rPr>
          <m:t>&lt;</m:t>
        </m:r>
        <m:r>
          <m:t>1</m:t>
        </m:r>
      </m:oMath>
      <w:r>
        <w:t xml:space="preserve">: el consumo aumenta menos que proporcionalmente con la renta, de modo que su peso en el gasto disminuye;</w:t>
      </w:r>
    </w:p>
    <w:p>
      <w:pPr>
        <w:numPr>
          <w:ilvl w:val="2"/>
          <w:numId w:val="1077"/>
        </w:numPr>
      </w:pPr>
      <w:r>
        <w:rPr>
          <w:i/>
          <w:iCs/>
        </w:rPr>
        <w:t xml:space="preserve">de lujo</w:t>
      </w:r>
      <w:r>
        <w:t xml:space="preserve">, si</w:t>
      </w:r>
      <w:r>
        <w:t xml:space="preserve"> </w:t>
      </w:r>
      <m:oMath>
        <m:sSub>
          <m:e>
            <m:r>
              <m:t>ε</m:t>
            </m:r>
          </m:e>
          <m:sub>
            <m:sSub>
              <m:e>
                <m:r>
                  <m:t>x</m:t>
                </m:r>
              </m:e>
              <m:sub>
                <m:r>
                  <m:t>i</m:t>
                </m:r>
              </m:sub>
            </m:sSub>
            <m:r>
              <m:rPr>
                <m:sty m:val="p"/>
              </m:rPr>
              <m:t>,</m:t>
            </m:r>
            <m:bar>
              <m:barPr>
                <m:pos m:val="top"/>
              </m:barPr>
              <m:e>
                <m:r>
                  <m:t>W</m:t>
                </m:r>
              </m:e>
            </m:bar>
          </m:sub>
        </m:sSub>
        <m:r>
          <m:rPr>
            <m:sty m:val="p"/>
          </m:rPr>
          <m:t>&gt;</m:t>
        </m:r>
        <m:r>
          <m:t>1</m:t>
        </m:r>
      </m:oMath>
      <w:r>
        <w:t xml:space="preserve">: su peso en el gasto aumenta con la renta.</w:t>
      </w:r>
    </w:p>
    <w:p>
      <w:pPr>
        <w:keepNext/>
        <w:numPr>
          <w:ilvl w:val="0"/>
          <w:numId w:val="1075"/>
        </w:numPr>
      </w:pPr>
      <w:r>
        <w:t xml:space="preserve">La</w:t>
      </w:r>
      <w:r>
        <w:t xml:space="preserve"> </w:t>
      </w:r>
      <w:r>
        <w:rPr>
          <w:b/>
          <w:bCs/>
        </w:rPr>
        <w:t xml:space="preserve">ley de</w:t>
      </w:r>
      <w:r>
        <w:t xml:space="preserve"> </w:t>
      </w:r>
      <w:r>
        <w:rPr>
          <w:smallCaps/>
        </w:rPr>
        <w:t xml:space="preserve">Engel</w:t>
      </w:r>
      <w:r>
        <w:t xml:space="preserve"> </w:t>
      </w:r>
      <w:r>
        <w:t xml:space="preserve">(</w:t>
      </w:r>
      <w:hyperlink w:anchor="ref-Engel1857Productions">
        <w:r>
          <w:rPr>
            <w:rStyle w:val="Hyperlink"/>
          </w:rPr>
          <w:t xml:space="preserve">1857</w:t>
        </w:r>
      </w:hyperlink>
      <w:r>
        <w:t xml:space="preserve">)</w:t>
      </w:r>
      <w:r>
        <w:t xml:space="preserve"> </w:t>
      </w:r>
      <w:r>
        <w:t xml:space="preserve">es la regularidad empírica más conocida de la demanda: la proporción del gasto que los hogares dedican a la alimentación disminuye a medida que aumenta su renta. Los alimentos son, en conjunto, un bien necesario.</w:t>
      </w:r>
    </w:p>
    <w:p>
      <w:pPr>
        <w:numPr>
          <w:ilvl w:val="1"/>
          <w:numId w:val="1078"/>
        </w:numPr>
      </w:pPr>
      <w:r>
        <w:t xml:space="preserve">Se sigue cumpliendo. En España, los hogares del quintil de menor gasto dedicaron en 2025 el 19,6 % de su presupuesto a alimentos y bebidas no alcohólicas, frente al 12,3 % del quintil de mayor gasto; la media fue el 16,0 % (gráfico 14). La relación solo se rompe, ligeramente, entre los 2 primeros quintiles</w:t>
      </w:r>
      <w:r>
        <w:t xml:space="preserve"> </w:t>
      </w:r>
      <w:r>
        <w:t xml:space="preserve">(</w:t>
      </w:r>
      <w:hyperlink w:anchor="ref-INE2026EPFTabla73828">
        <w:r>
          <w:rPr>
            <w:rStyle w:val="Hyperlink"/>
            <w:smallCaps/>
          </w:rPr>
          <w:t xml:space="preserve">Instituto Nacional de Estadística</w:t>
        </w:r>
        <w:r>
          <w:rPr>
            <w:rStyle w:val="Hyperlink"/>
          </w:rPr>
          <w:t xml:space="preserve"> </w:t>
        </w:r>
        <w:r>
          <w:rPr>
            <w:rStyle w:val="Hyperlink"/>
          </w:rPr>
          <w:t xml:space="preserve">2026b</w:t>
        </w:r>
      </w:hyperlink>
      <w:r>
        <w:t xml:space="preserve">,</w:t>
      </w:r>
      <w:r>
        <w:t xml:space="preserve"> </w:t>
      </w:r>
      <w:hyperlink w:anchor="ref-INE2026EPF">
        <w:r>
          <w:rPr>
            <w:rStyle w:val="Hyperlink"/>
          </w:rPr>
          <w:t xml:space="preserve">2026e</w:t>
        </w:r>
      </w:hyperlink>
      <w:r>
        <w:t xml:space="preserve">)</w:t>
      </w:r>
      <w:r>
        <w:t xml:space="preserve">.</w:t>
      </w:r>
      <w:r>
        <w:rPr>
          <w:rStyle w:val="FootnoteReference"/>
        </w:rPr>
        <w:footnoteReference w:id="134"/>
      </w:r>
    </w:p>
    <w:bookmarkStart w:id="138" w:name="fig:epf-alimentos-quintil"/>
    <w:p>
      <w:pPr>
        <w:pStyle w:val="ImageCaption"/>
      </w:pPr>
      <w:r>
        <w:t xml:space="preserve">Gráfico 14.–</w:t>
      </w:r>
      <w:r>
        <w:t xml:space="preserve"> </w:t>
      </w:r>
      <w:r>
        <w:t xml:space="preserve">Ley de</w:t>
      </w:r>
      <w:r>
        <w:t xml:space="preserve"> </w:t>
      </w:r>
      <w:r>
        <w:rPr>
          <w:smallCaps/>
        </w:rPr>
        <w:t xml:space="preserve">Engel</w:t>
      </w:r>
      <w:r>
        <w:t xml:space="preserve"> </w:t>
      </w:r>
      <w:r>
        <w:t xml:space="preserve">en España: peso de los alimentos y bebidas no alcohólicas en el gasto de los hogares, por quintiles de gasto (2025)</w:t>
      </w:r>
    </w:p>
    <w:p>
      <w:pPr>
        <w:pStyle w:val="CaptionedFigure"/>
      </w:pPr>
      <w:r>
        <w:drawing>
          <wp:inline>
            <wp:extent cx="3669832" cy="2373158"/>
            <wp:effectExtent b="0" l="0" r="0" t="0"/>
            <wp:docPr descr="" title="" id="136" name="Picture"/>
            <a:graphic>
              <a:graphicData uri="http://schemas.openxmlformats.org/drawingml/2006/picture">
                <pic:pic>
                  <pic:nvPicPr>
                    <pic:cNvPr descr="C:\Users\vgutierrez\Documents\src\victorgutierrezmarcos.github.io-revision\oposicion\temario\fuentes\3A08\graficos/epf-alimentos-quintil.png" id="137" name="Picture"/>
                    <pic:cNvPicPr>
                      <a:picLocks noChangeArrowheads="1" noChangeAspect="1"/>
                    </pic:cNvPicPr>
                  </pic:nvPicPr>
                  <pic:blipFill>
                    <a:blip r:embed="rId135"/>
                    <a:stretch>
                      <a:fillRect/>
                    </a:stretch>
                  </pic:blipFill>
                  <pic:spPr bwMode="auto">
                    <a:xfrm>
                      <a:off x="0" y="0"/>
                      <a:ext cx="3669832" cy="2373158"/>
                    </a:xfrm>
                    <a:prstGeom prst="rect">
                      <a:avLst/>
                    </a:prstGeom>
                    <a:noFill/>
                    <a:ln w="9525">
                      <a:noFill/>
                      <a:headEnd/>
                      <a:tailEnd/>
                    </a:ln>
                  </pic:spPr>
                </pic:pic>
              </a:graphicData>
            </a:graphic>
          </wp:inline>
        </w:drawing>
      </w:r>
    </w:p>
    <w:bookmarkEnd w:id="138"/>
    <w:p>
      <w:pPr>
        <w:pStyle w:val="Piedeimagen"/>
      </w:pPr>
      <w:r>
        <w:t xml:space="preserve">Fuente: INE, Encuesta de Presupuestos Familiares 2025, tabla 73828 (consulta: 10/10/2026).</w:t>
      </w:r>
    </w:p>
    <w:bookmarkEnd w:id="139"/>
    <w:bookmarkStart w:id="140" w:name="agregación-de-engel"/>
    <w:p>
      <w:pPr>
        <w:pStyle w:val="Heading3"/>
      </w:pPr>
      <w:r>
        <w:t xml:space="preserve">II.1.3.</w:t>
      </w:r>
      <w:r>
        <w:t xml:space="preserve"> </w:t>
      </w:r>
      <w:r>
        <w:t xml:space="preserve">Agregación de</w:t>
      </w:r>
      <w:r>
        <w:t xml:space="preserve"> </w:t>
      </w:r>
      <w:r>
        <w:rPr>
          <w:smallCaps/>
        </w:rPr>
        <w:t xml:space="preserve">Engel</w:t>
      </w:r>
    </w:p>
    <w:p>
      <w:pPr>
        <w:numPr>
          <w:ilvl w:val="0"/>
          <w:numId w:val="1079"/>
        </w:numPr>
      </w:pPr>
      <w:r>
        <w:t xml:space="preserve">Además de ser continua, homogénea de grado cero y cumplir la ley de</w:t>
      </w:r>
      <w:r>
        <w:t xml:space="preserve"> </w:t>
      </w:r>
      <w:r>
        <w:rPr>
          <w:smallCaps/>
        </w:rPr>
        <w:t xml:space="preserve">Walras</w:t>
      </w:r>
      <w:r>
        <w:t xml:space="preserve"> </w:t>
      </w:r>
      <w:r>
        <w:t xml:space="preserve">(apartado I.3), la demanda marshalliana debe cumplir ciertas restricciones que se derivan de la restricción presupuestaria. La primera es la</w:t>
      </w:r>
      <w:r>
        <w:t xml:space="preserve"> </w:t>
      </w:r>
      <w:r>
        <w:rPr>
          <w:b/>
          <w:bCs/>
        </w:rPr>
        <w:t xml:space="preserve">agregación de</w:t>
      </w:r>
      <w:r>
        <w:rPr>
          <w:b/>
          <w:bCs/>
        </w:rPr>
        <w:t xml:space="preserve"> </w:t>
      </w:r>
      <w:r>
        <w:rPr>
          <w:b/>
          <w:bCs/>
          <w:smallCaps/>
        </w:rPr>
        <w:t xml:space="preserve">Engel</w:t>
      </w:r>
      <w:r>
        <w:t xml:space="preserve">. Partiendo de la ley de</w:t>
      </w:r>
      <w:r>
        <w:t xml:space="preserve"> </w:t>
      </w:r>
      <w:r>
        <w:rPr>
          <w:smallCaps/>
        </w:rPr>
        <w:t xml:space="preserve">Walras</w:t>
      </w:r>
      <w:r>
        <w:t xml:space="preserve">,</w:t>
      </w:r>
      <w:r>
        <w:t xml:space="preserve"> </w:t>
      </w:r>
      <m:oMath>
        <m:nary>
          <m:naryPr>
            <m:chr m:val="∑"/>
            <m:limLoc m:val="undOvr"/>
            <m:subHide m:val="off"/>
            <m:supHide m:val="on"/>
          </m:naryPr>
          <m:sub>
            <m:r>
              <m:t>i</m:t>
            </m:r>
          </m:sub>
          <m:sup>
            <m:r>
              <m:t>​</m:t>
            </m:r>
          </m:sup>
          <m:e>
            <m:sSub>
              <m:e>
                <m:r>
                  <m:t>p</m:t>
                </m:r>
              </m:e>
              <m:sub>
                <m:r>
                  <m:t>i</m:t>
                </m:r>
              </m:sub>
            </m:sSub>
          </m:e>
        </m:nary>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 que se cumple por la insaciabilidad local, y derivando respecto a la renta:</w:t>
      </w:r>
    </w:p>
    <w:p>
      <w:pPr>
        <w:pStyle w:val="BodyText"/>
        <w:keepNext/>
      </w:pPr>
      <m:oMathPara>
        <m:oMathParaPr>
          <m:jc m:val="center"/>
        </m:oMathParaPr>
        <m:oMath>
          <m:nary>
            <m:naryPr>
              <m:chr m:val="∑"/>
              <m:limLoc m:val="undOvr"/>
              <m:subHide m:val="off"/>
              <m:supHide m:val="off"/>
            </m:naryPr>
            <m:sub>
              <m:r>
                <m:t>i</m:t>
              </m:r>
              <m:r>
                <m:rPr>
                  <m:sty m:val="p"/>
                </m:rPr>
                <m:t>=</m:t>
              </m:r>
              <m:r>
                <m:t>1</m:t>
              </m:r>
            </m:sub>
            <m:sup>
              <m:r>
                <m:t>n</m:t>
              </m:r>
            </m:sup>
            <m:e>
              <m:sSub>
                <m:e>
                  <m:r>
                    <m:t>p</m:t>
                  </m:r>
                </m:e>
                <m:sub>
                  <m:r>
                    <m:t>i</m:t>
                  </m:r>
                </m:sub>
              </m:sSub>
            </m:e>
          </m:nary>
          <m:f>
            <m:fPr>
              <m:type m:val="bar"/>
            </m:fPr>
            <m:num>
              <m:r>
                <m:rPr>
                  <m:sty m:val="p"/>
                </m:rPr>
                <m:t>∂</m:t>
              </m:r>
              <m:sSub>
                <m:e>
                  <m:r>
                    <m:t>x</m:t>
                  </m:r>
                </m:e>
                <m:sub>
                  <m:r>
                    <m:t>i</m:t>
                  </m:r>
                </m:sub>
              </m:sSub>
            </m:num>
            <m:den>
              <m:r>
                <m:rPr>
                  <m:sty m:val="p"/>
                </m:rPr>
                <m:t>∂</m:t>
              </m:r>
              <m:bar>
                <m:barPr>
                  <m:pos m:val="top"/>
                </m:barPr>
                <m:e>
                  <m:r>
                    <m:t>W</m:t>
                  </m:r>
                </m:e>
              </m:bar>
            </m:den>
          </m:f>
          <m:r>
            <m:rPr>
              <m:sty m:val="p"/>
            </m:rPr>
            <m:t>=</m:t>
          </m:r>
          <m:r>
            <m:t>1</m:t>
          </m:r>
          <m:r>
            <m:t> </m:t>
          </m:r>
          <m:r>
            <m:rPr>
              <m:sty m:val="p"/>
            </m:rPr>
            <m:t>⇒</m:t>
          </m:r>
          <m:r>
            <m:t> </m:t>
          </m:r>
          <m:nary>
            <m:naryPr>
              <m:chr m:val="∑"/>
              <m:limLoc m:val="undOvr"/>
              <m:subHide m:val="off"/>
              <m:supHide m:val="off"/>
            </m:naryPr>
            <m:sub>
              <m:r>
                <m:t>i</m:t>
              </m:r>
              <m:r>
                <m:rPr>
                  <m:sty m:val="p"/>
                </m:rPr>
                <m:t>=</m:t>
              </m:r>
              <m:r>
                <m:t>1</m:t>
              </m:r>
            </m:sub>
            <m:sup>
              <m:r>
                <m:t>n</m:t>
              </m:r>
            </m:sup>
            <m:e>
              <m:limLow>
                <m:e>
                  <m:limLow>
                    <m:e>
                      <m:f>
                        <m:fPr>
                          <m:type m:val="bar"/>
                        </m:fPr>
                        <m:num>
                          <m:sSub>
                            <m:e>
                              <m:r>
                                <m:t>p</m:t>
                              </m:r>
                            </m:e>
                            <m:sub>
                              <m:r>
                                <m:t>i</m:t>
                              </m:r>
                            </m:sub>
                          </m:sSub>
                          <m:sSub>
                            <m:e>
                              <m:r>
                                <m:t>x</m:t>
                              </m:r>
                            </m:e>
                            <m:sub>
                              <m:r>
                                <m:t>i</m:t>
                              </m:r>
                            </m:sub>
                          </m:sSub>
                        </m:num>
                        <m:den>
                          <m:bar>
                            <m:barPr>
                              <m:pos m:val="top"/>
                            </m:barPr>
                            <m:e>
                              <m:r>
                                <m:t>W</m:t>
                              </m:r>
                            </m:e>
                          </m:bar>
                        </m:den>
                      </m:f>
                    </m:e>
                    <m:lim>
                      <m:r>
                        <m:rPr>
                          <m:sty m:val="p"/>
                        </m:rPr>
                        <m:t>⏟</m:t>
                      </m:r>
                    </m:lim>
                  </m:limLow>
                </m:e>
                <m:lim>
                  <m:sSub>
                    <m:e>
                      <m:r>
                        <m:t>s</m:t>
                      </m:r>
                    </m:e>
                    <m:sub>
                      <m:r>
                        <m:t>i</m:t>
                      </m:r>
                    </m:sub>
                  </m:sSub>
                </m:lim>
              </m:limLow>
            </m:e>
          </m:nary>
          <m:r>
            <m:rPr>
              <m:sty m:val="p"/>
            </m:rPr>
            <m:t>⋅</m:t>
          </m:r>
          <m:limLow>
            <m:e>
              <m:limLow>
                <m:e>
                  <m:f>
                    <m:fPr>
                      <m:type m:val="bar"/>
                    </m:fPr>
                    <m:num>
                      <m:r>
                        <m:rPr>
                          <m:sty m:val="p"/>
                        </m:rPr>
                        <m:t>∂</m:t>
                      </m:r>
                      <m:sSub>
                        <m:e>
                          <m:r>
                            <m:t>x</m:t>
                          </m:r>
                        </m:e>
                        <m:sub>
                          <m:r>
                            <m:t>i</m:t>
                          </m:r>
                        </m:sub>
                      </m:sSub>
                    </m:num>
                    <m:den>
                      <m:r>
                        <m:rPr>
                          <m:sty m:val="p"/>
                        </m:rPr>
                        <m:t>∂</m:t>
                      </m:r>
                      <m:bar>
                        <m:barPr>
                          <m:pos m:val="top"/>
                        </m:barPr>
                        <m:e>
                          <m:r>
                            <m:t>W</m:t>
                          </m:r>
                        </m:e>
                      </m:bar>
                    </m:den>
                  </m:f>
                  <m:f>
                    <m:fPr>
                      <m:type m:val="bar"/>
                    </m:fPr>
                    <m:num>
                      <m:bar>
                        <m:barPr>
                          <m:pos m:val="top"/>
                        </m:barPr>
                        <m:e>
                          <m:r>
                            <m:t>W</m:t>
                          </m:r>
                        </m:e>
                      </m:bar>
                    </m:num>
                    <m:den>
                      <m:sSub>
                        <m:e>
                          <m:r>
                            <m:t>x</m:t>
                          </m:r>
                        </m:e>
                        <m:sub>
                          <m:r>
                            <m:t>i</m:t>
                          </m:r>
                        </m:sub>
                      </m:sSub>
                    </m:den>
                  </m:f>
                </m:e>
                <m:lim>
                  <m:r>
                    <m:rPr>
                      <m:sty m:val="p"/>
                    </m:rPr>
                    <m:t>⏟</m:t>
                  </m:r>
                </m:lim>
              </m:limLow>
            </m:e>
            <m:lim>
              <m:sSub>
                <m:e>
                  <m:r>
                    <m:t>ε</m:t>
                  </m:r>
                </m:e>
                <m:sub>
                  <m:sSub>
                    <m:e>
                      <m:r>
                        <m:t>x</m:t>
                      </m:r>
                    </m:e>
                    <m:sub>
                      <m:r>
                        <m:t>i</m:t>
                      </m:r>
                    </m:sub>
                  </m:sSub>
                  <m:r>
                    <m:rPr>
                      <m:sty m:val="p"/>
                    </m:rPr>
                    <m:t>,</m:t>
                  </m:r>
                  <m:bar>
                    <m:barPr>
                      <m:pos m:val="top"/>
                    </m:barPr>
                    <m:e>
                      <m:r>
                        <m:t>W</m:t>
                      </m:r>
                    </m:e>
                  </m:bar>
                </m:sub>
              </m:sSub>
            </m:lim>
          </m:limLow>
          <m:r>
            <m:rPr>
              <m:sty m:val="p"/>
            </m:rPr>
            <m:t>=</m:t>
          </m:r>
          <m:r>
            <m:t>1</m:t>
          </m:r>
          <m:r>
            <m:t> </m:t>
          </m:r>
          <m:r>
            <m:rPr>
              <m:sty m:val="p"/>
            </m:rPr>
            <m:t>⇒</m:t>
          </m:r>
          <m:r>
            <m:t> </m:t>
          </m:r>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bar>
                <m:barPr>
                  <m:pos m:val="top"/>
                </m:barPr>
                <m:e>
                  <m:r>
                    <m:t>W</m:t>
                  </m:r>
                </m:e>
              </m:bar>
            </m:sub>
          </m:sSub>
          <m:r>
            <m:rPr>
              <m:sty m:val="p"/>
            </m:rPr>
            <m:t>=</m:t>
          </m:r>
          <m:r>
            <m:t>1</m:t>
          </m:r>
          <m:r>
            <m:rPr>
              <m:sty m:val="p"/>
            </m:rPr>
            <m:t>,</m:t>
          </m:r>
        </m:oMath>
      </m:oMathPara>
    </w:p>
    <w:p>
      <w:pPr>
        <w:keepNext/>
        <w:numPr>
          <w:ilvl w:val="0"/>
          <w:numId w:val="1000"/>
        </w:numPr>
      </w:pPr>
      <w:r>
        <w:t xml:space="preserve">donde</w:t>
      </w:r>
      <w:r>
        <w:t xml:space="preserve"> </w:t>
      </w:r>
      <m:oMath>
        <m:sSub>
          <m:e>
            <m:r>
              <m:t>s</m:t>
            </m:r>
          </m:e>
          <m:sub>
            <m:r>
              <m:t>i</m:t>
            </m:r>
          </m:sub>
        </m:sSub>
        <m:r>
          <m:rPr>
            <m:sty m:val="p"/>
          </m:rPr>
          <m:t>=</m:t>
        </m:r>
        <m:sSub>
          <m:e>
            <m:r>
              <m:t>p</m:t>
            </m:r>
          </m:e>
          <m:sub>
            <m:r>
              <m:t>i</m:t>
            </m:r>
          </m:sub>
        </m:sSub>
        <m:sSub>
          <m:e>
            <m:r>
              <m:t>x</m:t>
            </m:r>
          </m:e>
          <m:sub>
            <m:r>
              <m:t>i</m:t>
            </m:r>
          </m:sub>
        </m:sSub>
        <m:r>
          <m:rPr>
            <m:sty m:val="p"/>
          </m:rPr>
          <m:t>/</m:t>
        </m:r>
        <m:bar>
          <m:barPr>
            <m:pos m:val="top"/>
          </m:barPr>
          <m:e>
            <m:r>
              <m:t>W</m:t>
            </m:r>
          </m:e>
        </m:bar>
      </m:oMath>
      <w:r>
        <w:t xml:space="preserve"> </w:t>
      </w:r>
      <w:r>
        <w:t xml:space="preserve">es la</w:t>
      </w:r>
      <w:r>
        <w:t xml:space="preserve"> </w:t>
      </w:r>
      <w:r>
        <w:rPr>
          <w:i/>
          <w:iCs/>
        </w:rPr>
        <w:t xml:space="preserve">participación</w:t>
      </w:r>
      <w:r>
        <w:t xml:space="preserve"> </w:t>
      </w:r>
      <w:r>
        <w:t xml:space="preserve">del bien</w:t>
      </w:r>
      <w:r>
        <w:t xml:space="preserve"> </w:t>
      </w:r>
      <m:oMath>
        <m:r>
          <m:t>i</m:t>
        </m:r>
      </m:oMath>
      <w:r>
        <w:t xml:space="preserve"> </w:t>
      </w:r>
      <w:r>
        <w:t xml:space="preserve">en el gasto (derivación paso a paso en el anexo B.2).</w:t>
      </w:r>
    </w:p>
    <w:p>
      <w:pPr>
        <w:numPr>
          <w:ilvl w:val="1"/>
          <w:numId w:val="1080"/>
        </w:numPr>
      </w:pPr>
      <w:r>
        <w:t xml:space="preserve">La media de las elasticidades-renta, ponderada por las participaciones en el gasto, es igual a uno: cuando aumenta la renta, el gasto total aumenta en la misma cuantía.</w:t>
      </w:r>
    </w:p>
    <w:p>
      <w:pPr>
        <w:numPr>
          <w:ilvl w:val="1"/>
          <w:numId w:val="1080"/>
        </w:numPr>
      </w:pPr>
      <w:r>
        <w:t xml:space="preserve">Por tanto, no todos los bienes pueden ser inferiores ni tener elasticidad-renta nula: si aumenta la renta y el consumidor la gasta toda, no puede comprar menos de todos los bienes. Más aún, al menos un bien ha de tener una elasticidad-renta igual o mayor que uno.</w:t>
      </w:r>
    </w:p>
    <w:bookmarkEnd w:id="140"/>
    <w:bookmarkEnd w:id="141"/>
    <w:bookmarkStart w:id="173" w:name="variaciones-en-los-precios"/>
    <w:p>
      <w:pPr>
        <w:pStyle w:val="Heading2"/>
      </w:pPr>
      <w:r>
        <w:t xml:space="preserve">II.2.</w:t>
      </w:r>
      <w:r>
        <w:t xml:space="preserve"> </w:t>
      </w:r>
      <w:r>
        <w:t xml:space="preserve">Variaciones en los precios</w:t>
      </w:r>
    </w:p>
    <w:bookmarkStart w:id="146" w:name="Xf591af55287106a99823aea6d369c3f7413ec18"/>
    <w:p>
      <w:pPr>
        <w:pStyle w:val="Heading3"/>
      </w:pPr>
      <w:r>
        <w:t xml:space="preserve">II.2.1.</w:t>
      </w:r>
      <w:r>
        <w:t xml:space="preserve"> </w:t>
      </w:r>
      <w:r>
        <w:t xml:space="preserve">Análisis gráfico: curva de precio-consumo y curva de demanda</w:t>
      </w:r>
    </w:p>
    <w:p>
      <w:pPr>
        <w:numPr>
          <w:ilvl w:val="0"/>
          <w:numId w:val="1081"/>
        </w:numPr>
      </w:pPr>
      <w:r>
        <w:t xml:space="preserve">Al variar el precio de un bien,</w:t>
      </w:r>
      <w:r>
        <w:t xml:space="preserve"> </w:t>
      </w:r>
      <w:r>
        <w:rPr>
          <w:i/>
          <w:iCs/>
        </w:rPr>
        <w:t xml:space="preserve">ceteris paribus</w:t>
      </w:r>
      <w:r>
        <w:t xml:space="preserve">, cambia la pendiente de la recta de balance, que gira sobre su corte con el eje del otro bien, y se obtiene un nuevo óptimo. Uniendo los óptimos que corresponden a cada precio se obtiene la</w:t>
      </w:r>
      <w:r>
        <w:t xml:space="preserve"> </w:t>
      </w:r>
      <w:r>
        <w:rPr>
          <w:b/>
          <w:bCs/>
        </w:rPr>
        <w:t xml:space="preserve">curva de precio-consumo</w:t>
      </w:r>
      <w:r>
        <w:t xml:space="preserve"> </w:t>
      </w:r>
      <w:r>
        <w:t xml:space="preserve">(CPC).</w:t>
      </w:r>
    </w:p>
    <w:p>
      <w:pPr>
        <w:numPr>
          <w:ilvl w:val="0"/>
          <w:numId w:val="1081"/>
        </w:numPr>
      </w:pPr>
      <w:r>
        <w:t xml:space="preserve">Llevando cada par de precio y cantidad óptima a un plano</w:t>
      </w:r>
      <w:r>
        <w:t xml:space="preserve"> </w:t>
      </w:r>
      <m:oMath>
        <m:d>
          <m:dPr>
            <m:begChr m:val="("/>
            <m:sepChr m:val=""/>
            <m:endChr m:val=")"/>
            <m:grow/>
          </m:dPr>
          <m:e>
            <m:sSub>
              <m:e>
                <m:r>
                  <m:t>x</m:t>
                </m:r>
              </m:e>
              <m:sub>
                <m:r>
                  <m:t>1</m:t>
                </m:r>
              </m:sub>
            </m:sSub>
            <m:r>
              <m:rPr>
                <m:sty m:val="p"/>
              </m:rPr>
              <m:t>,</m:t>
            </m:r>
            <m:sSub>
              <m:e>
                <m:r>
                  <m:t>p</m:t>
                </m:r>
              </m:e>
              <m:sub>
                <m:r>
                  <m:t>1</m:t>
                </m:r>
              </m:sub>
            </m:sSub>
          </m:e>
        </m:d>
      </m:oMath>
      <w:r>
        <w:t xml:space="preserve"> </w:t>
      </w:r>
      <w:r>
        <w:t xml:space="preserve">se obtiene la</w:t>
      </w:r>
      <w:r>
        <w:t xml:space="preserve"> </w:t>
      </w:r>
      <w:r>
        <w:rPr>
          <w:b/>
          <w:bCs/>
        </w:rPr>
        <w:t xml:space="preserve">curva de demanda</w:t>
      </w:r>
      <w:r>
        <w:t xml:space="preserve"> </w:t>
      </w:r>
      <w:r>
        <w:t xml:space="preserve">ordinaria o marshalliana del bien,</w:t>
      </w:r>
      <w:r>
        <w:t xml:space="preserve"> </w:t>
      </w:r>
      <m:oMath>
        <m:sSub>
          <m:e>
            <m:r>
              <m:t>x</m:t>
            </m:r>
          </m:e>
          <m:sub>
            <m:r>
              <m:t>1</m:t>
            </m:r>
          </m:sub>
        </m:sSub>
        <m:d>
          <m:dPr>
            <m:begChr m:val="("/>
            <m:sepChr m:val=""/>
            <m:endChr m:val=")"/>
            <m:grow/>
          </m:dPr>
          <m:e>
            <m:sSub>
              <m:e>
                <m:r>
                  <m:t>p</m:t>
                </m:r>
              </m:e>
              <m:sub>
                <m:r>
                  <m:t>1</m:t>
                </m:r>
              </m:sub>
            </m:sSub>
            <m:r>
              <m:rPr>
                <m:sty m:val="p"/>
              </m:rPr>
              <m:t>;</m:t>
            </m:r>
            <m:r>
              <m:t> </m:t>
            </m:r>
            <m:sSub>
              <m:e>
                <m:r>
                  <m:t>p</m:t>
                </m:r>
              </m:e>
              <m:sub>
                <m:r>
                  <m:t>2</m:t>
                </m:r>
              </m:sub>
            </m:sSub>
            <m:r>
              <m:rPr>
                <m:sty m:val="p"/>
              </m:rPr>
              <m:t>,</m:t>
            </m:r>
            <m:bar>
              <m:barPr>
                <m:pos m:val="top"/>
              </m:barPr>
              <m:e>
                <m:r>
                  <m:t>W</m:t>
                </m:r>
              </m:e>
            </m:bar>
          </m:e>
        </m:d>
      </m:oMath>
      <w:r>
        <w:t xml:space="preserve">, para unos precios de los demás bienes y una renta dados (gráfico 15). Un cambio en esos otros parámetros desplaza la curva.</w:t>
      </w:r>
    </w:p>
    <w:bookmarkStart w:id="145" w:name="fig:precio-consumo-demanda"/>
    <w:p>
      <w:pPr>
        <w:pStyle w:val="ImageCaption"/>
      </w:pPr>
      <w:r>
        <w:t xml:space="preserve">Gráfico 15.–</w:t>
      </w:r>
      <w:r>
        <w:t xml:space="preserve"> </w:t>
      </w:r>
      <w:r>
        <w:t xml:space="preserve">Curva de precio-consumo (panel superior) y curva de demanda del bien 1 (panel inferior)</w:t>
      </w:r>
    </w:p>
    <w:p>
      <w:pPr>
        <w:pStyle w:val="CaptionedFigure"/>
      </w:pPr>
      <w:r>
        <w:drawing>
          <wp:inline>
            <wp:extent cx="2920575" cy="4397682"/>
            <wp:effectExtent b="0" l="0" r="0" t="0"/>
            <wp:docPr descr="" title="" id="143" name="Picture"/>
            <a:graphic>
              <a:graphicData uri="http://schemas.openxmlformats.org/drawingml/2006/picture">
                <pic:pic>
                  <pic:nvPicPr>
                    <pic:cNvPr descr="C:\Users\vgutierrez\Documents\src\victorgutierrezmarcos.github.io-revision\oposicion\temario\fuentes\3A08\graficos/precio-consumo-demanda.png" id="144" name="Picture"/>
                    <pic:cNvPicPr>
                      <a:picLocks noChangeArrowheads="1" noChangeAspect="1"/>
                    </pic:cNvPicPr>
                  </pic:nvPicPr>
                  <pic:blipFill>
                    <a:blip r:embed="rId142"/>
                    <a:stretch>
                      <a:fillRect/>
                    </a:stretch>
                  </pic:blipFill>
                  <pic:spPr bwMode="auto">
                    <a:xfrm>
                      <a:off x="0" y="0"/>
                      <a:ext cx="2920575" cy="4397682"/>
                    </a:xfrm>
                    <a:prstGeom prst="rect">
                      <a:avLst/>
                    </a:prstGeom>
                    <a:noFill/>
                    <a:ln w="9525">
                      <a:noFill/>
                      <a:headEnd/>
                      <a:tailEnd/>
                    </a:ln>
                  </pic:spPr>
                </pic:pic>
              </a:graphicData>
            </a:graphic>
          </wp:inline>
        </w:drawing>
      </w:r>
    </w:p>
    <w:bookmarkEnd w:id="145"/>
    <w:p>
      <w:pPr>
        <w:pStyle w:val="Piedeimagen"/>
      </w:pPr>
      <w:r>
        <w:t xml:space="preserve">Fuente: elaboración propia basada en</w:t>
      </w:r>
      <w:r>
        <w:t xml:space="preserve"> </w:t>
      </w:r>
      <w:r>
        <w:rPr>
          <w:smallCaps/>
        </w:rPr>
        <w:t xml:space="preserve">Varian</w:t>
      </w:r>
      <w:r>
        <w:t xml:space="preserve"> </w:t>
      </w:r>
      <w:r>
        <w:t xml:space="preserve">(</w:t>
      </w:r>
      <w:hyperlink w:anchor="ref-Varian2016Intermedia">
        <w:r>
          <w:rPr>
            <w:rStyle w:val="Hyperlink"/>
          </w:rPr>
          <w:t xml:space="preserve">2016, cap. 6</w:t>
        </w:r>
      </w:hyperlink>
      <w:r>
        <w:t xml:space="preserve">)</w:t>
      </w:r>
      <w:r>
        <w:t xml:space="preserve">.</w:t>
      </w:r>
    </w:p>
    <w:bookmarkEnd w:id="146"/>
    <w:bookmarkStart w:id="170" w:name="análisis-de-elasticidades"/>
    <w:p>
      <w:pPr>
        <w:pStyle w:val="Heading3"/>
      </w:pPr>
      <w:r>
        <w:t xml:space="preserve">II.2.2.</w:t>
      </w:r>
      <w:r>
        <w:t xml:space="preserve"> </w:t>
      </w:r>
      <w:r>
        <w:t xml:space="preserve">Análisis de elasticidades</w:t>
      </w:r>
    </w:p>
    <w:bookmarkStart w:id="148" w:name="elasticidad-precio-propio"/>
    <w:p>
      <w:pPr>
        <w:pStyle w:val="Heading4"/>
      </w:pPr>
      <w:r>
        <w:t xml:space="preserve">Elasticidad-precio propio</w:t>
      </w:r>
    </w:p>
    <w:p>
      <w:pPr>
        <w:numPr>
          <w:ilvl w:val="0"/>
          <w:numId w:val="1082"/>
        </w:numPr>
      </w:pPr>
      <w:r>
        <w:t xml:space="preserve">La</w:t>
      </w:r>
      <w:r>
        <w:t xml:space="preserve"> </w:t>
      </w:r>
      <w:r>
        <w:rPr>
          <w:b/>
          <w:bCs/>
        </w:rPr>
        <w:t xml:space="preserve">elasticidad-precio propio</w:t>
      </w:r>
      <w:r>
        <w:t xml:space="preserve"> </w:t>
      </w:r>
      <w:r>
        <w:t xml:space="preserve">mide la variación porcentual de la cantidad demandada de un bien ante una variación porcentual de su precio:</w:t>
      </w:r>
    </w:p>
    <w:p>
      <w:pPr>
        <w:pStyle w:val="BodyText"/>
        <w:keepNext/>
      </w:pPr>
      <m:oMathPara>
        <m:oMathParaPr>
          <m:jc m:val="center"/>
        </m:oMathParaPr>
        <m:oMath>
          <m:sSub>
            <m:e>
              <m:r>
                <m:t>ε</m:t>
              </m:r>
            </m:e>
            <m:sub>
              <m:sSub>
                <m:e>
                  <m:r>
                    <m:t>x</m:t>
                  </m:r>
                </m:e>
                <m:sub>
                  <m:r>
                    <m:t>i</m:t>
                  </m:r>
                </m:sub>
              </m:sSub>
              <m:r>
                <m:rPr>
                  <m:sty m:val="p"/>
                </m:rPr>
                <m:t>,</m:t>
              </m:r>
              <m:sSub>
                <m:e>
                  <m:r>
                    <m:t>p</m:t>
                  </m:r>
                </m:e>
                <m:sub>
                  <m:r>
                    <m:t>i</m:t>
                  </m:r>
                </m:sub>
              </m:sSub>
            </m:sub>
          </m:sSub>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i</m:t>
                  </m:r>
                </m:sub>
              </m:sSub>
            </m:den>
          </m:f>
          <m:r>
            <m:rPr>
              <m:sty m:val="p"/>
            </m:rPr>
            <m:t>⋅</m:t>
          </m:r>
          <m:f>
            <m:fPr>
              <m:type m:val="bar"/>
            </m:fPr>
            <m:num>
              <m:sSub>
                <m:e>
                  <m:r>
                    <m:t>p</m:t>
                  </m:r>
                </m:e>
                <m:sub>
                  <m:r>
                    <m:t>i</m:t>
                  </m:r>
                </m:sub>
              </m:sSub>
            </m:num>
            <m:den>
              <m:sSub>
                <m:e>
                  <m:r>
                    <m:t>x</m:t>
                  </m:r>
                </m:e>
                <m:sub>
                  <m:r>
                    <m:t>i</m:t>
                  </m:r>
                </m:sub>
              </m:sSub>
            </m:den>
          </m:f>
          <m:r>
            <m:rPr>
              <m:sty m:val="p"/>
            </m:rPr>
            <m:t>.</m:t>
          </m:r>
        </m:oMath>
      </m:oMathPara>
    </w:p>
    <w:p>
      <w:pPr>
        <w:numPr>
          <w:ilvl w:val="1"/>
          <w:numId w:val="1083"/>
        </w:numPr>
      </w:pPr>
      <w:r>
        <w:t xml:space="preserve">Si</w:t>
      </w:r>
      <w:r>
        <w:t xml:space="preserve"> </w:t>
      </w:r>
      <m:oMath>
        <m:sSub>
          <m:e>
            <m:r>
              <m:t>ε</m:t>
            </m:r>
          </m:e>
          <m:sub>
            <m:sSub>
              <m:e>
                <m:r>
                  <m:t>x</m:t>
                </m:r>
              </m:e>
              <m:sub>
                <m:r>
                  <m:t>i</m:t>
                </m:r>
              </m:sub>
            </m:sSub>
            <m:r>
              <m:rPr>
                <m:sty m:val="p"/>
              </m:rPr>
              <m:t>,</m:t>
            </m:r>
            <m:sSub>
              <m:e>
                <m:r>
                  <m:t>p</m:t>
                </m:r>
              </m:e>
              <m:sub>
                <m:r>
                  <m:t>i</m:t>
                </m:r>
              </m:sub>
            </m:sSub>
          </m:sub>
        </m:sSub>
        <m:r>
          <m:rPr>
            <m:sty m:val="p"/>
          </m:rPr>
          <m:t>&lt;</m:t>
        </m:r>
        <m:r>
          <m:t>0</m:t>
        </m:r>
      </m:oMath>
      <w:r>
        <w:t xml:space="preserve">, el bien es</w:t>
      </w:r>
      <w:r>
        <w:t xml:space="preserve"> </w:t>
      </w:r>
      <w:r>
        <w:rPr>
          <w:i/>
          <w:iCs/>
        </w:rPr>
        <w:t xml:space="preserve">ordinario</w:t>
      </w:r>
      <w:r>
        <w:t xml:space="preserve">: la curva de demanda tiene pendiente negativa. Si</w:t>
      </w:r>
      <w:r>
        <w:t xml:space="preserve"> </w:t>
      </w:r>
      <m:oMath>
        <m:sSub>
          <m:e>
            <m:r>
              <m:t>ε</m:t>
            </m:r>
          </m:e>
          <m:sub>
            <m:sSub>
              <m:e>
                <m:r>
                  <m:t>x</m:t>
                </m:r>
              </m:e>
              <m:sub>
                <m:r>
                  <m:t>i</m:t>
                </m:r>
              </m:sub>
            </m:sSub>
            <m:r>
              <m:rPr>
                <m:sty m:val="p"/>
              </m:rPr>
              <m:t>,</m:t>
            </m:r>
            <m:sSub>
              <m:e>
                <m:r>
                  <m:t>p</m:t>
                </m:r>
              </m:e>
              <m:sub>
                <m:r>
                  <m:t>i</m:t>
                </m:r>
              </m:sub>
            </m:sSub>
          </m:sub>
        </m:sSub>
        <m:r>
          <m:rPr>
            <m:sty m:val="p"/>
          </m:rPr>
          <m:t>=</m:t>
        </m:r>
        <m:r>
          <m:t>0</m:t>
        </m:r>
      </m:oMath>
      <w:r>
        <w:t xml:space="preserve">, la demanda es</w:t>
      </w:r>
      <w:r>
        <w:t xml:space="preserve"> </w:t>
      </w:r>
      <w:r>
        <w:rPr>
          <w:i/>
          <w:iCs/>
        </w:rPr>
        <w:t xml:space="preserve">rígida</w:t>
      </w:r>
      <w:r>
        <w:t xml:space="preserve"> </w:t>
      </w:r>
      <w:r>
        <w:t xml:space="preserve">(curva vertical). Si</w:t>
      </w:r>
      <w:r>
        <w:t xml:space="preserve"> </w:t>
      </w:r>
      <m:oMath>
        <m:sSub>
          <m:e>
            <m:r>
              <m:t>ε</m:t>
            </m:r>
          </m:e>
          <m:sub>
            <m:sSub>
              <m:e>
                <m:r>
                  <m:t>x</m:t>
                </m:r>
              </m:e>
              <m:sub>
                <m:r>
                  <m:t>i</m:t>
                </m:r>
              </m:sub>
            </m:sSub>
            <m:r>
              <m:rPr>
                <m:sty m:val="p"/>
              </m:rPr>
              <m:t>,</m:t>
            </m:r>
            <m:sSub>
              <m:e>
                <m:r>
                  <m:t>p</m:t>
                </m:r>
              </m:e>
              <m:sub>
                <m:r>
                  <m:t>i</m:t>
                </m:r>
              </m:sub>
            </m:sSub>
          </m:sub>
        </m:sSub>
        <m:r>
          <m:rPr>
            <m:sty m:val="p"/>
          </m:rPr>
          <m:t>&gt;</m:t>
        </m:r>
        <m:r>
          <m:t>0</m:t>
        </m:r>
      </m:oMath>
      <w:r>
        <w:t xml:space="preserve">, es un</w:t>
      </w:r>
      <w:r>
        <w:t xml:space="preserve"> </w:t>
      </w:r>
      <w:r>
        <w:rPr>
          <w:i/>
          <w:iCs/>
        </w:rPr>
        <w:t xml:space="preserve">bien</w:t>
      </w:r>
      <w:r>
        <w:rPr>
          <w:i/>
          <w:iCs/>
        </w:rPr>
        <w:t xml:space="preserve"> </w:t>
      </w:r>
      <w:r>
        <w:rPr>
          <w:i/>
          <w:iCs/>
          <w:smallCaps/>
        </w:rPr>
        <w:t xml:space="preserve">Giffen</w:t>
      </w:r>
      <w:r>
        <w:t xml:space="preserve">: la demanda aumenta cuando sube el precio.</w:t>
      </w:r>
    </w:p>
    <w:p>
      <w:pPr>
        <w:numPr>
          <w:ilvl w:val="1"/>
          <w:numId w:val="1083"/>
        </w:numPr>
      </w:pPr>
      <w:r>
        <w:t xml:space="preserve">Entre los bienes ordinarios, la demanda es</w:t>
      </w:r>
      <w:r>
        <w:t xml:space="preserve"> </w:t>
      </w:r>
      <w:r>
        <w:rPr>
          <w:i/>
          <w:iCs/>
        </w:rPr>
        <w:t xml:space="preserve">elástica</w:t>
      </w:r>
      <w:r>
        <w:t xml:space="preserve"> </w:t>
      </w:r>
      <w:r>
        <w:t xml:space="preserve">si</w:t>
      </w:r>
      <w:r>
        <w:t xml:space="preserve"> </w:t>
      </w:r>
      <m:oMath>
        <m:sSub>
          <m:e>
            <m:r>
              <m:t>ε</m:t>
            </m:r>
          </m:e>
          <m:sub>
            <m:sSub>
              <m:e>
                <m:r>
                  <m:t>x</m:t>
                </m:r>
              </m:e>
              <m:sub>
                <m:r>
                  <m:t>i</m:t>
                </m:r>
              </m:sub>
            </m:sSub>
            <m:r>
              <m:rPr>
                <m:sty m:val="p"/>
              </m:rPr>
              <m:t>,</m:t>
            </m:r>
            <m:sSub>
              <m:e>
                <m:r>
                  <m:t>p</m:t>
                </m:r>
              </m:e>
              <m:sub>
                <m:r>
                  <m:t>i</m:t>
                </m:r>
              </m:sub>
            </m:sSub>
          </m:sub>
        </m:sSub>
        <m:r>
          <m:rPr>
            <m:sty m:val="p"/>
          </m:rPr>
          <m:t>&lt;</m:t>
        </m:r>
        <m:r>
          <m:rPr>
            <m:sty m:val="p"/>
          </m:rPr>
          <m:t>−</m:t>
        </m:r>
        <m:r>
          <m:t>1</m:t>
        </m:r>
      </m:oMath>
      <w:r>
        <w:t xml:space="preserve"> </w:t>
      </w:r>
      <w:r>
        <w:t xml:space="preserve">e</w:t>
      </w:r>
      <w:r>
        <w:t xml:space="preserve"> </w:t>
      </w:r>
      <w:r>
        <w:rPr>
          <w:i/>
          <w:iCs/>
        </w:rPr>
        <w:t xml:space="preserve">inelástica</w:t>
      </w:r>
      <w:r>
        <w:t xml:space="preserve"> </w:t>
      </w:r>
      <w:r>
        <w:t xml:space="preserve">si</w:t>
      </w:r>
      <w:r>
        <w:t xml:space="preserve"> </w:t>
      </w:r>
      <m:oMath>
        <m:r>
          <m:rPr>
            <m:sty m:val="p"/>
          </m:rPr>
          <m:t>−</m:t>
        </m:r>
        <m:r>
          <m:t>1</m:t>
        </m:r>
        <m:r>
          <m:rPr>
            <m:sty m:val="p"/>
          </m:rPr>
          <m:t>&lt;</m:t>
        </m:r>
        <m:sSub>
          <m:e>
            <m:r>
              <m:t>ε</m:t>
            </m:r>
          </m:e>
          <m:sub>
            <m:sSub>
              <m:e>
                <m:r>
                  <m:t>x</m:t>
                </m:r>
              </m:e>
              <m:sub>
                <m:r>
                  <m:t>i</m:t>
                </m:r>
              </m:sub>
            </m:sSub>
            <m:r>
              <m:rPr>
                <m:sty m:val="p"/>
              </m:rPr>
              <m:t>,</m:t>
            </m:r>
            <m:sSub>
              <m:e>
                <m:r>
                  <m:t>p</m:t>
                </m:r>
              </m:e>
              <m:sub>
                <m:r>
                  <m:t>i</m:t>
                </m:r>
              </m:sub>
            </m:sSub>
          </m:sub>
        </m:sSub>
        <m:r>
          <m:rPr>
            <m:sty m:val="p"/>
          </m:rPr>
          <m:t>&lt;</m:t>
        </m:r>
        <m:r>
          <m:t>0</m:t>
        </m:r>
      </m:oMath>
      <w:r>
        <w:t xml:space="preserve">. Como</w:t>
      </w:r>
      <w:r>
        <w:t xml:space="preserve"> </w:t>
      </w:r>
      <m:oMath>
        <m:r>
          <m:rPr>
            <m:sty m:val="p"/>
          </m:rPr>
          <m:t>∂</m:t>
        </m:r>
        <m:d>
          <m:dPr>
            <m:begChr m:val="("/>
            <m:sepChr m:val=""/>
            <m:endChr m:val=")"/>
            <m:grow/>
          </m:dPr>
          <m:e>
            <m:sSub>
              <m:e>
                <m:r>
                  <m:t>p</m:t>
                </m:r>
              </m:e>
              <m:sub>
                <m:r>
                  <m:t>i</m:t>
                </m:r>
              </m:sub>
            </m:sSub>
            <m:sSub>
              <m:e>
                <m:r>
                  <m:t>x</m:t>
                </m:r>
              </m:e>
              <m:sub>
                <m:r>
                  <m:t>i</m:t>
                </m:r>
              </m:sub>
            </m:sSub>
          </m:e>
        </m:d>
        <m:r>
          <m:rPr>
            <m:sty m:val="p"/>
          </m:rPr>
          <m:t>/</m:t>
        </m:r>
        <m:r>
          <m:rPr>
            <m:sty m:val="p"/>
          </m:rPr>
          <m:t>∂</m:t>
        </m:r>
        <m:sSub>
          <m:e>
            <m:r>
              <m:t>p</m:t>
            </m:r>
          </m:e>
          <m:sub>
            <m:r>
              <m:t>i</m:t>
            </m:r>
          </m:sub>
        </m:sSub>
        <m:r>
          <m:rPr>
            <m:sty m:val="p"/>
          </m:rPr>
          <m:t>=</m:t>
        </m:r>
        <m:sSub>
          <m:e>
            <m:r>
              <m:t>x</m:t>
            </m:r>
          </m:e>
          <m:sub>
            <m:r>
              <m:t>i</m:t>
            </m:r>
          </m:sub>
        </m:sSub>
        <m:r>
          <m:t> </m:t>
        </m:r>
        <m:d>
          <m:dPr>
            <m:begChr m:val="("/>
            <m:sepChr m:val=""/>
            <m:endChr m:val=")"/>
            <m:grow/>
          </m:dPr>
          <m:e>
            <m:r>
              <m:t>1</m:t>
            </m:r>
            <m:r>
              <m:rPr>
                <m:sty m:val="p"/>
              </m:rPr>
              <m:t>+</m:t>
            </m:r>
            <m:sSub>
              <m:e>
                <m:r>
                  <m:t>ε</m:t>
                </m:r>
              </m:e>
              <m:sub>
                <m:sSub>
                  <m:e>
                    <m:r>
                      <m:t>x</m:t>
                    </m:r>
                  </m:e>
                  <m:sub>
                    <m:r>
                      <m:t>i</m:t>
                    </m:r>
                  </m:sub>
                </m:sSub>
                <m:r>
                  <m:rPr>
                    <m:sty m:val="p"/>
                  </m:rPr>
                  <m:t>,</m:t>
                </m:r>
                <m:sSub>
                  <m:e>
                    <m:r>
                      <m:t>p</m:t>
                    </m:r>
                  </m:e>
                  <m:sub>
                    <m:r>
                      <m:t>i</m:t>
                    </m:r>
                  </m:sub>
                </m:sSub>
              </m:sub>
            </m:sSub>
          </m:e>
        </m:d>
      </m:oMath>
      <w:r>
        <w:t xml:space="preserve">, al subir el precio el gasto en el bien disminuye si la demanda es elástica y aumenta si es inelástica.</w:t>
      </w:r>
    </w:p>
    <w:bookmarkStart w:id="147" w:name="tab:clasificacion-elasticidades"/>
    <w:p>
      <w:pPr>
        <w:pStyle w:val="TableCaption"/>
      </w:pPr>
      <w:r>
        <w:t xml:space="preserve">Tabla 1.–</w:t>
      </w:r>
      <w:r>
        <w:t xml:space="preserve"> </w:t>
      </w:r>
      <w:r>
        <w:t xml:space="preserve">Clasificación de los bienes según sus elasticidades-renta y precio propio</w:t>
      </w:r>
    </w:p>
    <w:tbl>
      <w:tblPr>
        <w:tblStyle w:val="Table"/>
        <w:tblW w:type="auto" w:w="0"/>
        <w:tblLook w:firstRow="1" w:lastRow="0" w:firstColumn="0" w:lastColumn="0" w:noHBand="0" w:noVBand="0" w:val="0020"/>
        <w:tblCaption w:val="Tabla 1.– Clasificación de los bienes según sus elasticidades-renta y precio propio"/>
      </w:tblPr>
      <w:tblGrid>
        <w:gridCol w:w="2640"/>
        <w:gridCol w:w="2640"/>
        <w:gridCol w:w="2640"/>
      </w:tblGrid>
      <w:tr>
        <w:trPr>
          <w:tblHeader w:val="on"/>
        </w:trPr>
        <w:tc>
          <w:tcPr/>
          <w:p>
            <w:pPr>
              <w:pStyle w:val="Compact"/>
              <w:jc w:val="left"/>
            </w:pPr>
            <w:r>
              <w:rPr>
                <w:b/>
                <w:bCs/>
              </w:rPr>
              <w:t xml:space="preserve">Elasticidad</w:t>
            </w:r>
          </w:p>
        </w:tc>
        <w:tc>
          <w:tcPr/>
          <w:p>
            <w:pPr>
              <w:pStyle w:val="Compact"/>
              <w:jc w:val="left"/>
            </w:pPr>
            <w:r>
              <w:rPr>
                <w:b/>
                <w:bCs/>
              </w:rPr>
              <w:t xml:space="preserve">Valor</w:t>
            </w:r>
          </w:p>
        </w:tc>
        <w:tc>
          <w:tcPr/>
          <w:p>
            <w:pPr>
              <w:pStyle w:val="Compact"/>
              <w:jc w:val="left"/>
            </w:pPr>
            <w:r>
              <w:rPr>
                <w:b/>
                <w:bCs/>
              </w:rPr>
              <w:t xml:space="preserve">Tipo de bien</w:t>
            </w:r>
          </w:p>
        </w:tc>
      </w:tr>
      <w:tr>
        <w:tc>
          <w:tcPr/>
          <w:p>
            <w:pPr>
              <w:pStyle w:val="Compact"/>
              <w:jc w:val="left"/>
            </w:pPr>
            <w:r>
              <w:t xml:space="preserve">Renta,</w:t>
            </w:r>
            <w:r>
              <w:t xml:space="preserve"> </w:t>
            </w:r>
            <m:oMath>
              <m:sSub>
                <m:e>
                  <m:r>
                    <m:t>ε</m:t>
                  </m:r>
                </m:e>
                <m:sub>
                  <m:sSub>
                    <m:e>
                      <m:r>
                        <m:t>x</m:t>
                      </m:r>
                    </m:e>
                    <m:sub>
                      <m:r>
                        <m:t>i</m:t>
                      </m:r>
                    </m:sub>
                  </m:sSub>
                  <m:r>
                    <m:rPr>
                      <m:sty m:val="p"/>
                    </m:rPr>
                    <m:t>,</m:t>
                  </m:r>
                  <m:bar>
                    <m:barPr>
                      <m:pos m:val="top"/>
                    </m:barPr>
                    <m:e>
                      <m:r>
                        <m:t>W</m:t>
                      </m:r>
                    </m:e>
                  </m:bar>
                </m:sub>
              </m:sSub>
            </m:oMath>
          </w:p>
        </w:tc>
        <w:tc>
          <w:tcPr/>
          <w:p>
            <w:pPr>
              <w:pStyle w:val="Compact"/>
              <w:jc w:val="left"/>
            </w:pPr>
            <m:oMath>
              <m:r>
                <m:rPr>
                  <m:sty m:val="p"/>
                </m:rPr>
                <m:t>&lt;</m:t>
              </m:r>
              <m:r>
                <m:t>0</m:t>
              </m:r>
            </m:oMath>
          </w:p>
        </w:tc>
        <w:tc>
          <w:tcPr/>
          <w:p>
            <w:pPr>
              <w:pStyle w:val="Compact"/>
              <w:jc w:val="left"/>
            </w:pPr>
            <w:r>
              <w:rPr>
                <w:rStyle w:val="Textodorado"/>
              </w:rPr>
              <w:t xml:space="preserve">Inferior</w:t>
            </w:r>
          </w:p>
        </w:tc>
      </w:tr>
      <w:tr>
        <w:tc>
          <w:tcPr/>
          <w:p>
            <w:pPr>
              <w:pStyle w:val="Compact"/>
            </w:pPr>
          </w:p>
        </w:tc>
        <w:tc>
          <w:tcPr/>
          <w:p>
            <w:pPr>
              <w:pStyle w:val="Compact"/>
              <w:jc w:val="left"/>
            </w:pPr>
            <m:oMath>
              <m:r>
                <m:rPr>
                  <m:sty m:val="p"/>
                </m:rPr>
                <m:t>=</m:t>
              </m:r>
              <m:r>
                <m:t>0</m:t>
              </m:r>
            </m:oMath>
          </w:p>
        </w:tc>
        <w:tc>
          <w:tcPr/>
          <w:p>
            <w:pPr>
              <w:pStyle w:val="Compact"/>
              <w:jc w:val="left"/>
            </w:pPr>
            <w:r>
              <w:t xml:space="preserve">Independiente de la renta</w:t>
            </w:r>
          </w:p>
        </w:tc>
      </w:tr>
      <w:tr>
        <w:tc>
          <w:tcPr/>
          <w:p>
            <w:pPr>
              <w:pStyle w:val="Compact"/>
            </w:pPr>
          </w:p>
        </w:tc>
        <w:tc>
          <w:tcPr/>
          <w:p>
            <w:pPr>
              <w:pStyle w:val="Compact"/>
              <w:jc w:val="left"/>
            </w:pPr>
            <m:oMath>
              <m:d>
                <m:dPr>
                  <m:begChr m:val="("/>
                  <m:sepChr m:val=""/>
                  <m:endChr m:val=")"/>
                  <m:grow/>
                </m:dPr>
                <m:e>
                  <m:r>
                    <m:t>0</m:t>
                  </m:r>
                  <m:r>
                    <m:rPr>
                      <m:sty m:val="p"/>
                    </m:rPr>
                    <m:t>,</m:t>
                  </m:r>
                  <m:r>
                    <m:t>1</m:t>
                  </m:r>
                </m:e>
              </m:d>
            </m:oMath>
          </w:p>
        </w:tc>
        <w:tc>
          <w:tcPr/>
          <w:p>
            <w:pPr>
              <w:pStyle w:val="Compact"/>
              <w:jc w:val="left"/>
            </w:pPr>
            <w:r>
              <w:rPr>
                <w:rStyle w:val="Textoverde"/>
              </w:rPr>
              <w:t xml:space="preserve">Normal necesario</w:t>
            </w:r>
          </w:p>
        </w:tc>
      </w:tr>
      <w:tr>
        <w:tc>
          <w:tcPr/>
          <w:p>
            <w:pPr>
              <w:pStyle w:val="Compact"/>
            </w:pPr>
          </w:p>
        </w:tc>
        <w:tc>
          <w:tcPr/>
          <w:p>
            <w:pPr>
              <w:pStyle w:val="Compact"/>
              <w:jc w:val="left"/>
            </w:pPr>
            <m:oMath>
              <m:r>
                <m:rPr>
                  <m:sty m:val="p"/>
                </m:rPr>
                <m:t>&gt;</m:t>
              </m:r>
              <m:r>
                <m:t>1</m:t>
              </m:r>
            </m:oMath>
          </w:p>
        </w:tc>
        <w:tc>
          <w:tcPr/>
          <w:p>
            <w:pPr>
              <w:pStyle w:val="Compact"/>
              <w:jc w:val="left"/>
            </w:pPr>
            <w:r>
              <w:rPr>
                <w:rStyle w:val="Textoverde"/>
              </w:rPr>
              <w:t xml:space="preserve">Normal de lujo</w:t>
            </w:r>
          </w:p>
        </w:tc>
      </w:tr>
      <w:tr>
        <w:tc>
          <w:tcPr/>
          <w:p>
            <w:pPr>
              <w:pStyle w:val="Compact"/>
              <w:jc w:val="left"/>
            </w:pPr>
            <w:r>
              <w:t xml:space="preserve">Precio propio,</w:t>
            </w:r>
            <w:r>
              <w:t xml:space="preserve"> </w:t>
            </w:r>
            <m:oMath>
              <m:sSub>
                <m:e>
                  <m:r>
                    <m:t>ε</m:t>
                  </m:r>
                </m:e>
                <m:sub>
                  <m:sSub>
                    <m:e>
                      <m:r>
                        <m:t>x</m:t>
                      </m:r>
                    </m:e>
                    <m:sub>
                      <m:r>
                        <m:t>i</m:t>
                      </m:r>
                    </m:sub>
                  </m:sSub>
                  <m:r>
                    <m:rPr>
                      <m:sty m:val="p"/>
                    </m:rPr>
                    <m:t>,</m:t>
                  </m:r>
                  <m:sSub>
                    <m:e>
                      <m:r>
                        <m:t>p</m:t>
                      </m:r>
                    </m:e>
                    <m:sub>
                      <m:r>
                        <m:t>i</m:t>
                      </m:r>
                    </m:sub>
                  </m:sSub>
                </m:sub>
              </m:sSub>
            </m:oMath>
          </w:p>
        </w:tc>
        <w:tc>
          <w:tcPr/>
          <w:p>
            <w:pPr>
              <w:pStyle w:val="Compact"/>
              <w:jc w:val="left"/>
            </w:pPr>
            <m:oMath>
              <m:r>
                <m:rPr>
                  <m:sty m:val="p"/>
                </m:rPr>
                <m:t>&gt;</m:t>
              </m:r>
              <m:r>
                <m:t>0</m:t>
              </m:r>
            </m:oMath>
          </w:p>
        </w:tc>
        <w:tc>
          <w:tcPr/>
          <w:p>
            <w:pPr>
              <w:pStyle w:val="Compact"/>
              <w:jc w:val="left"/>
            </w:pPr>
            <w:r>
              <w:rPr>
                <w:rStyle w:val="Textorojo"/>
                <w:smallCaps/>
              </w:rPr>
              <w:t xml:space="preserve">Giffen</w:t>
            </w:r>
            <w:r>
              <w:rPr>
                <w:rStyle w:val="Textorojo"/>
              </w:rPr>
              <w:t xml:space="preserve"> </w:t>
            </w:r>
            <w:r>
              <w:rPr>
                <w:rStyle w:val="Textorojo"/>
              </w:rPr>
              <w:t xml:space="preserve">(siempre inferior)</w:t>
            </w:r>
          </w:p>
        </w:tc>
      </w:tr>
      <w:tr>
        <w:tc>
          <w:tcPr/>
          <w:p>
            <w:pPr>
              <w:pStyle w:val="Compact"/>
            </w:pPr>
          </w:p>
        </w:tc>
        <w:tc>
          <w:tcPr/>
          <w:p>
            <w:pPr>
              <w:pStyle w:val="Compact"/>
              <w:jc w:val="left"/>
            </w:pPr>
            <m:oMath>
              <m:r>
                <m:rPr>
                  <m:sty m:val="p"/>
                </m:rPr>
                <m:t>=</m:t>
              </m:r>
              <m:r>
                <m:t>0</m:t>
              </m:r>
            </m:oMath>
          </w:p>
        </w:tc>
        <w:tc>
          <w:tcPr/>
          <w:p>
            <w:pPr>
              <w:pStyle w:val="Compact"/>
              <w:jc w:val="left"/>
            </w:pPr>
            <w:r>
              <w:t xml:space="preserve">Demanda rígida</w:t>
            </w:r>
          </w:p>
        </w:tc>
      </w:tr>
      <w:tr>
        <w:tc>
          <w:tcPr/>
          <w:p>
            <w:pPr>
              <w:pStyle w:val="Compact"/>
            </w:pPr>
          </w:p>
        </w:tc>
        <w:tc>
          <w:tcPr/>
          <w:p>
            <w:pPr>
              <w:pStyle w:val="Compact"/>
              <w:jc w:val="left"/>
            </w:pPr>
            <m:oMath>
              <m:d>
                <m:dPr>
                  <m:begChr m:val="("/>
                  <m:sepChr m:val=""/>
                  <m:endChr m:val=")"/>
                  <m:grow/>
                </m:dPr>
                <m:e>
                  <m:r>
                    <m:rPr>
                      <m:sty m:val="p"/>
                    </m:rPr>
                    <m:t>−</m:t>
                  </m:r>
                  <m:r>
                    <m:t>1</m:t>
                  </m:r>
                  <m:r>
                    <m:rPr>
                      <m:sty m:val="p"/>
                    </m:rPr>
                    <m:t>,</m:t>
                  </m:r>
                  <m:r>
                    <m:t>0</m:t>
                  </m:r>
                </m:e>
              </m:d>
            </m:oMath>
          </w:p>
        </w:tc>
        <w:tc>
          <w:tcPr/>
          <w:p>
            <w:pPr>
              <w:pStyle w:val="Compact"/>
              <w:jc w:val="left"/>
            </w:pPr>
            <w:r>
              <w:rPr>
                <w:rStyle w:val="Textoazul"/>
              </w:rPr>
              <w:t xml:space="preserve">Ordinario, demanda inelástica</w:t>
            </w:r>
          </w:p>
        </w:tc>
      </w:tr>
      <w:tr>
        <w:tc>
          <w:tcPr/>
          <w:p>
            <w:pPr>
              <w:pStyle w:val="Compact"/>
            </w:pPr>
          </w:p>
        </w:tc>
        <w:tc>
          <w:tcPr/>
          <w:p>
            <w:pPr>
              <w:pStyle w:val="Compact"/>
              <w:jc w:val="left"/>
            </w:pPr>
            <m:oMath>
              <m:r>
                <m:rPr>
                  <m:sty m:val="p"/>
                </m:rPr>
                <m:t>&lt;</m:t>
              </m:r>
              <m:r>
                <m:rPr>
                  <m:sty m:val="p"/>
                </m:rPr>
                <m:t>−</m:t>
              </m:r>
              <m:r>
                <m:t>1</m:t>
              </m:r>
            </m:oMath>
          </w:p>
        </w:tc>
        <w:tc>
          <w:tcPr/>
          <w:p>
            <w:pPr>
              <w:pStyle w:val="Compact"/>
              <w:jc w:val="left"/>
            </w:pPr>
            <w:r>
              <w:rPr>
                <w:rStyle w:val="Textoazul"/>
              </w:rPr>
              <w:t xml:space="preserve">Ordinario, demanda elástica</w:t>
            </w:r>
          </w:p>
        </w:tc>
      </w:tr>
    </w:tbl>
    <w:bookmarkEnd w:id="147"/>
    <w:p>
      <w:pPr>
        <w:pStyle w:val="BodyText"/>
      </w:pPr>
      <w:r>
        <w:rPr>
          <w:i/>
          <w:iCs/>
        </w:rPr>
        <w:t xml:space="preserve">Fuente: elaboración propia.</w:t>
      </w:r>
    </w:p>
    <w:bookmarkEnd w:id="148"/>
    <w:bookmarkStart w:id="166" w:name="X48ba6469c19ce68a111ea029ce3090ff64e14be"/>
    <w:p>
      <w:pPr>
        <w:pStyle w:val="Heading4"/>
      </w:pPr>
      <w:r>
        <w:t xml:space="preserve">Efecto sustitución y efecto renta: la ecuación de</w:t>
      </w:r>
      <w:r>
        <w:t xml:space="preserve"> </w:t>
      </w:r>
      <w:r>
        <w:rPr>
          <w:smallCaps/>
        </w:rPr>
        <w:t xml:space="preserve">Slutsky</w:t>
      </w:r>
      <w:r>
        <w:t xml:space="preserve"> </w:t>
      </w:r>
      <w:r>
        <w:t xml:space="preserve">para el precio propio</w:t>
      </w:r>
    </w:p>
    <w:p>
      <w:pPr>
        <w:numPr>
          <w:ilvl w:val="0"/>
          <w:numId w:val="1084"/>
        </w:numPr>
      </w:pPr>
      <w:r>
        <w:t xml:space="preserve">Una variación del precio de un bien tiene 2 consecuencias: cambia su precio</w:t>
      </w:r>
      <w:r>
        <w:t xml:space="preserve"> </w:t>
      </w:r>
      <w:r>
        <w:rPr>
          <w:i/>
          <w:iCs/>
        </w:rPr>
        <w:t xml:space="preserve">relativo</w:t>
      </w:r>
      <w:r>
        <w:t xml:space="preserve"> </w:t>
      </w:r>
      <w:r>
        <w:t xml:space="preserve">y cambia el</w:t>
      </w:r>
      <w:r>
        <w:t xml:space="preserve"> </w:t>
      </w:r>
      <w:r>
        <w:rPr>
          <w:i/>
          <w:iCs/>
        </w:rPr>
        <w:t xml:space="preserve">poder adquisitivo</w:t>
      </w:r>
      <w:r>
        <w:t xml:space="preserve"> </w:t>
      </w:r>
      <w:r>
        <w:t xml:space="preserve">del consumidor. Para separarlas, se</w:t>
      </w:r>
      <w:r>
        <w:t xml:space="preserve"> </w:t>
      </w:r>
      <w:r>
        <w:rPr>
          <w:i/>
          <w:iCs/>
        </w:rPr>
        <w:t xml:space="preserve">compensa</w:t>
      </w:r>
      <w:r>
        <w:t xml:space="preserve"> </w:t>
      </w:r>
      <w:r>
        <w:t xml:space="preserve">la renta del consumidor de modo que su renta real se mantenga constante.</w:t>
      </w:r>
      <w:r>
        <w:rPr>
          <w:rStyle w:val="FootnoteReference"/>
        </w:rPr>
        <w:footnoteReference w:id="149"/>
      </w:r>
    </w:p>
    <w:p>
      <w:pPr>
        <w:numPr>
          <w:ilvl w:val="0"/>
          <w:numId w:val="1084"/>
        </w:numPr>
      </w:pPr>
      <w:r>
        <w:t xml:space="preserve">Para ello se usa la</w:t>
      </w:r>
      <w:r>
        <w:t xml:space="preserve"> </w:t>
      </w:r>
      <w:r>
        <w:rPr>
          <w:b/>
          <w:bCs/>
        </w:rPr>
        <w:t xml:space="preserve">demanda compensada</w:t>
      </w:r>
      <w:r>
        <w:t xml:space="preserve"> </w:t>
      </w:r>
      <w:r>
        <w:t xml:space="preserve">o</w:t>
      </w:r>
      <w:r>
        <w:t xml:space="preserve"> </w:t>
      </w:r>
      <w:r>
        <w:rPr>
          <w:i/>
          <w:iCs/>
        </w:rPr>
        <w:t xml:space="preserve">hicksiana</w:t>
      </w:r>
      <w:r>
        <w:t xml:space="preserve">,</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oMath>
      <w:r>
        <w:t xml:space="preserve">: la cantidad que demandaría el consumidor si, al cambiar los precios, se ajustara su renta para mantenerle en el mismo nivel de utilidad</w:t>
      </w:r>
      <w:r>
        <w:t xml:space="preserve"> </w:t>
      </w:r>
      <m:oMath>
        <m:bar>
          <m:barPr>
            <m:pos m:val="top"/>
          </m:barPr>
          <m:e>
            <m:r>
              <m:t>U</m:t>
            </m:r>
          </m:e>
        </m:bar>
      </m:oMath>
      <w:r>
        <w:t xml:space="preserve">. Es la solución del problema de minimización del gasto, el dual del PMU</w:t>
      </w:r>
      <w:r>
        <w:t xml:space="preserve"> </w:t>
      </w:r>
      <w:r>
        <w:rPr>
          <w:rStyle w:val="Referenciaatema"/>
        </w:rPr>
        <w:t xml:space="preserve">[ver tema 3.A.9]</w:t>
      </w:r>
      <w:r>
        <w:t xml:space="preserve">.</w:t>
      </w:r>
    </w:p>
    <w:p>
      <w:pPr>
        <w:numPr>
          <w:ilvl w:val="0"/>
          <w:numId w:val="1084"/>
        </w:numPr>
      </w:pPr>
      <w:r>
        <w:t xml:space="preserve">La</w:t>
      </w:r>
      <w:r>
        <w:t xml:space="preserve"> </w:t>
      </w:r>
      <w:r>
        <w:rPr>
          <w:b/>
          <w:bCs/>
        </w:rPr>
        <w:t xml:space="preserve">ecuación de</w:t>
      </w:r>
      <w:r>
        <w:t xml:space="preserve"> </w:t>
      </w:r>
      <w:r>
        <w:rPr>
          <w:smallCaps/>
        </w:rPr>
        <w:t xml:space="preserve">Slutsky</w:t>
      </w:r>
      <w:r>
        <w:t xml:space="preserve"> </w:t>
      </w:r>
      <w:r>
        <w:t xml:space="preserve">(</w:t>
      </w:r>
      <w:hyperlink w:anchor="ref-Slutsky1915Bilancio">
        <w:r>
          <w:rPr>
            <w:rStyle w:val="Hyperlink"/>
          </w:rPr>
          <w:t xml:space="preserve">1915</w:t>
        </w:r>
      </w:hyperlink>
      <w:r>
        <w:t xml:space="preserve">)</w:t>
      </w:r>
      <w:r>
        <w:t xml:space="preserve"> </w:t>
      </w:r>
      <w:r>
        <w:t xml:space="preserve">descompone el efecto total de una variación del precio propio en dos:</w:t>
      </w:r>
      <w:r>
        <w:rPr>
          <w:rStyle w:val="FootnoteReference"/>
        </w:rPr>
        <w:footnoteReference w:id="150"/>
      </w:r>
    </w:p>
    <w:p>
      <w:pPr>
        <w:pStyle w:val="BodyText"/>
        <w:keepNext/>
      </w:pPr>
      <m:oMathPara>
        <m:oMathParaPr>
          <m:jc m:val="center"/>
        </m:oMathParaPr>
        <m:oMath>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i</m:t>
                          </m:r>
                        </m:sub>
                      </m:sSub>
                    </m:den>
                  </m:f>
                </m:e>
                <m:lim>
                  <m:r>
                    <m:rPr>
                      <m:sty m:val="p"/>
                    </m:rPr>
                    <m:t>⏟</m:t>
                  </m:r>
                </m:lim>
              </m:limLow>
            </m:e>
            <m:lim>
              <m:r>
                <m:rPr>
                  <m:nor/>
                  <m:sty m:val="p"/>
                </m:rPr>
                <m:t>efecto total</m:t>
              </m:r>
            </m:lim>
          </m:limLow>
          <m:r>
            <m:rPr>
              <m:sty m:val="p"/>
            </m:rPr>
            <m:t>=</m:t>
          </m:r>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e>
                <m:lim>
                  <m:r>
                    <m:rPr>
                      <m:sty m:val="p"/>
                    </m:rPr>
                    <m:t>⏟</m:t>
                  </m:r>
                </m:lim>
              </m:limLow>
            </m:e>
            <m:lim>
              <m:r>
                <m:rPr>
                  <m:nor/>
                  <m:sty m:val="p"/>
                </m:rPr>
                <m:t>efecto sustitución</m:t>
              </m:r>
            </m:lim>
          </m:limLow>
          <m:r>
            <m:t> </m:t>
          </m:r>
          <m:limLow>
            <m:e>
              <m:limLow>
                <m:e>
                  <m:r>
                    <m:rPr>
                      <m:sty m:val="p"/>
                    </m:rPr>
                    <m:t>−</m:t>
                  </m:r>
                  <m:r>
                    <m:t> </m:t>
                  </m:r>
                  <m:sSub>
                    <m:e>
                      <m:r>
                        <m:t>x</m:t>
                      </m:r>
                    </m:e>
                    <m:sub>
                      <m:r>
                        <m:t>i</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m:t>
              </m:r>
            </m:lim>
          </m:limLow>
          <m:r>
            <m:rPr>
              <m:sty m:val="p"/>
            </m:rPr>
            <m:t>,</m:t>
          </m:r>
        </m:oMath>
      </m:oMathPara>
    </w:p>
    <w:p>
      <w:pPr>
        <w:keepNext/>
        <w:numPr>
          <w:ilvl w:val="0"/>
          <w:numId w:val="1000"/>
        </w:numPr>
      </w:pPr>
      <w:r>
        <w:t xml:space="preserve">evaluada en</w:t>
      </w:r>
      <w:r>
        <w:t xml:space="preserve"> </w:t>
      </w:r>
      <m:oMath>
        <m:bar>
          <m:barPr>
            <m:pos m:val="top"/>
          </m:barPr>
          <m:e>
            <m:r>
              <m:t>U</m:t>
            </m:r>
          </m:e>
        </m:bar>
        <m:r>
          <m:rPr>
            <m:sty m:val="p"/>
          </m:rPr>
          <m:t>=</m:t>
        </m:r>
        <m:r>
          <m:t>V</m:t>
        </m:r>
        <m:d>
          <m:dPr>
            <m:begChr m:val="("/>
            <m:sepChr m:val=""/>
            <m:endChr m:val=")"/>
            <m:grow/>
          </m:dPr>
          <m:e>
            <m:acc>
              <m:accPr>
                <m:chr m:val="⃗"/>
              </m:accPr>
              <m:e>
                <m:r>
                  <m:t>p</m:t>
                </m:r>
              </m:e>
            </m:acc>
            <m:r>
              <m:rPr>
                <m:sty m:val="p"/>
              </m:rPr>
              <m:t>,</m:t>
            </m:r>
            <m:bar>
              <m:barPr>
                <m:pos m:val="top"/>
              </m:barPr>
              <m:e>
                <m:r>
                  <m:t>W</m:t>
                </m:r>
              </m:e>
            </m:bar>
          </m:e>
        </m:d>
      </m:oMath>
      <w:r>
        <w:t xml:space="preserve">.</w:t>
      </w:r>
    </w:p>
    <w:p>
      <w:pPr>
        <w:numPr>
          <w:ilvl w:val="1"/>
          <w:numId w:val="1085"/>
        </w:numPr>
      </w:pPr>
      <w:r>
        <w:t xml:space="preserve">El</w:t>
      </w:r>
      <w:r>
        <w:t xml:space="preserve"> </w:t>
      </w:r>
      <w:r>
        <w:rPr>
          <w:b/>
          <w:bCs/>
        </w:rPr>
        <w:t xml:space="preserve">efecto sustitución</w:t>
      </w:r>
      <w:r>
        <w:t xml:space="preserve"> </w:t>
      </w:r>
      <w:r>
        <w:t xml:space="preserve">mide la variación de la demanda debida solo al cambio del precio relativo, manteniendo constante la utilidad. Es</w:t>
      </w:r>
      <w:r>
        <w:t xml:space="preserve"> </w:t>
      </w:r>
      <w:r>
        <w:rPr>
          <w:i/>
          <w:iCs/>
        </w:rPr>
        <w:t xml:space="preserve">siempre no positivo</w:t>
      </w:r>
      <w:r>
        <w:t xml:space="preserve">,</w:t>
      </w:r>
      <w:r>
        <w:t xml:space="preserve"> </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r>
          <m:rPr>
            <m:sty m:val="p"/>
          </m:rPr>
          <m:t>≤</m:t>
        </m:r>
        <m:r>
          <m:t>0</m:t>
        </m:r>
      </m:oMath>
      <w:r>
        <w:t xml:space="preserve">: al encarecerse un bien, el consumidor lo sustituye por los que se han abaratado relativamente.</w:t>
      </w:r>
      <w:r>
        <w:rPr>
          <w:rStyle w:val="FootnoteReference"/>
        </w:rPr>
        <w:footnoteReference w:id="151"/>
      </w:r>
    </w:p>
    <w:p>
      <w:pPr>
        <w:numPr>
          <w:ilvl w:val="1"/>
          <w:numId w:val="1085"/>
        </w:numPr>
      </w:pPr>
      <w:r>
        <w:t xml:space="preserve">El</w:t>
      </w:r>
      <w:r>
        <w:t xml:space="preserve"> </w:t>
      </w:r>
      <w:r>
        <w:rPr>
          <w:b/>
          <w:bCs/>
        </w:rPr>
        <w:t xml:space="preserve">efecto renta</w:t>
      </w:r>
      <w:r>
        <w:t xml:space="preserve"> </w:t>
      </w:r>
      <w:r>
        <w:t xml:space="preserve">mide la variación de la demanda debida al cambio del poder adquisitivo. Su signo depende del tipo de bien: al subir el precio cae la renta real, y el efecto renta es negativo para un bien normal y positivo para uno inferior. Su tamaño depende de lo que pesa el bien en el gasto.</w:t>
      </w:r>
      <w:r>
        <w:rPr>
          <w:rStyle w:val="FootnoteReference"/>
        </w:rPr>
        <w:footnoteReference w:id="152"/>
      </w:r>
    </w:p>
    <w:p>
      <w:pPr>
        <w:keepNext/>
        <w:numPr>
          <w:ilvl w:val="0"/>
          <w:numId w:val="1084"/>
        </w:numPr>
      </w:pPr>
      <w:r>
        <w:t xml:space="preserve">De la combinación de ambos efectos sale la</w:t>
      </w:r>
      <w:r>
        <w:t xml:space="preserve"> </w:t>
      </w:r>
      <w:r>
        <w:rPr>
          <w:b/>
          <w:bCs/>
        </w:rPr>
        <w:t xml:space="preserve">clasificación de los bienes</w:t>
      </w:r>
      <w:r>
        <w:t xml:space="preserve"> </w:t>
      </w:r>
      <w:r>
        <w:t xml:space="preserve">(tabla 2):</w:t>
      </w:r>
    </w:p>
    <w:p>
      <w:pPr>
        <w:numPr>
          <w:ilvl w:val="1"/>
          <w:numId w:val="1086"/>
        </w:numPr>
      </w:pPr>
      <w:r>
        <w:t xml:space="preserve">un bien</w:t>
      </w:r>
      <w:r>
        <w:t xml:space="preserve"> </w:t>
      </w:r>
      <w:r>
        <w:rPr>
          <w:i/>
          <w:iCs/>
        </w:rPr>
        <w:t xml:space="preserve">normal</w:t>
      </w:r>
      <w:r>
        <w:t xml:space="preserve"> </w:t>
      </w:r>
      <w:r>
        <w:t xml:space="preserve">es siempre</w:t>
      </w:r>
      <w:r>
        <w:t xml:space="preserve"> </w:t>
      </w:r>
      <w:r>
        <w:rPr>
          <w:i/>
          <w:iCs/>
        </w:rPr>
        <w:t xml:space="preserve">ordinario</w:t>
      </w:r>
      <w:r>
        <w:t xml:space="preserve">, porque los 2 efectos van en el mismo sentido (</w:t>
      </w:r>
      <w:r>
        <w:rPr>
          <w:i/>
          <w:iCs/>
        </w:rPr>
        <w:t xml:space="preserve">ley de la demanda</w:t>
      </w:r>
      <w:r>
        <w:t xml:space="preserve">);</w:t>
      </w:r>
    </w:p>
    <w:p>
      <w:pPr>
        <w:numPr>
          <w:ilvl w:val="1"/>
          <w:numId w:val="1086"/>
        </w:numPr>
      </w:pPr>
      <w:r>
        <w:t xml:space="preserve">un bien</w:t>
      </w:r>
      <w:r>
        <w:t xml:space="preserve"> </w:t>
      </w:r>
      <w:r>
        <w:rPr>
          <w:i/>
          <w:iCs/>
        </w:rPr>
        <w:t xml:space="preserve">inferior</w:t>
      </w:r>
      <w:r>
        <w:t xml:space="preserve"> </w:t>
      </w:r>
      <w:r>
        <w:t xml:space="preserve">es ordinario si el efecto sustitución domina al efecto renta, y es un</w:t>
      </w:r>
      <w:r>
        <w:t xml:space="preserve"> </w:t>
      </w:r>
      <w:r>
        <w:rPr>
          <w:i/>
          <w:iCs/>
        </w:rPr>
        <w:t xml:space="preserve">bien</w:t>
      </w:r>
      <w:r>
        <w:rPr>
          <w:i/>
          <w:iCs/>
        </w:rPr>
        <w:t xml:space="preserve"> </w:t>
      </w:r>
      <w:r>
        <w:rPr>
          <w:i/>
          <w:iCs/>
          <w:smallCaps/>
        </w:rPr>
        <w:t xml:space="preserve">Giffen</w:t>
      </w:r>
      <w:r>
        <w:t xml:space="preserve"> </w:t>
      </w:r>
      <w:r>
        <w:t xml:space="preserve">si el efecto renta, de signo contrario, es mayor.</w:t>
      </w:r>
      <w:r>
        <w:rPr>
          <w:rStyle w:val="FootnoteReference"/>
        </w:rPr>
        <w:footnoteReference w:id="153"/>
      </w:r>
      <w:r>
        <w:t xml:space="preserve"> </w:t>
      </w:r>
      <w:r>
        <w:t xml:space="preserve">Todo bien</w:t>
      </w:r>
      <w:r>
        <w:t xml:space="preserve"> </w:t>
      </w:r>
      <w:r>
        <w:rPr>
          <w:smallCaps/>
        </w:rPr>
        <w:t xml:space="preserve">Giffen</w:t>
      </w:r>
      <w:r>
        <w:t xml:space="preserve"> </w:t>
      </w:r>
      <w:r>
        <w:t xml:space="preserve">es inferior, pero no todo bien inferior es</w:t>
      </w:r>
      <w:r>
        <w:t xml:space="preserve"> </w:t>
      </w:r>
      <w:r>
        <w:rPr>
          <w:smallCaps/>
        </w:rPr>
        <w:t xml:space="preserve">Giffen</w:t>
      </w:r>
      <w:r>
        <w:t xml:space="preserve">: hace falta además que pese mucho en el presupuesto.</w:t>
      </w:r>
    </w:p>
    <w:bookmarkStart w:id="154" w:name="tab:slutsky-propio"/>
    <w:p>
      <w:pPr>
        <w:pStyle w:val="TableCaption"/>
      </w:pPr>
      <w:r>
        <w:t xml:space="preserve">Tabla 2.–</w:t>
      </w:r>
      <w:r>
        <w:t xml:space="preserve"> </w:t>
      </w:r>
      <w:r>
        <w:t xml:space="preserve">Ecuación de</w:t>
      </w:r>
      <w:r>
        <w:t xml:space="preserve"> </w:t>
      </w:r>
      <w:r>
        <w:rPr>
          <w:smallCaps/>
        </w:rPr>
        <w:t xml:space="preserve">Slutsky</w:t>
      </w:r>
      <w:r>
        <w:t xml:space="preserve"> </w:t>
      </w:r>
      <w:r>
        <w:t xml:space="preserve">para la descomposición de la variación del precio propio</w:t>
      </w:r>
    </w:p>
    <w:tbl>
      <w:tblPr>
        <w:tblStyle w:val="Table"/>
        <w:tblW w:type="auto" w:w="0"/>
        <w:tblLook w:firstRow="1" w:lastRow="0" w:firstColumn="0" w:lastColumn="0" w:noHBand="0" w:noVBand="0" w:val="0020"/>
        <w:tblCaption w:val="Tabla 2.– Ecuación de Slutsky para la descomposición de la variación del precio propio"/>
      </w:tblPr>
      <w:tblGrid>
        <w:gridCol w:w="2640"/>
        <w:gridCol w:w="2640"/>
        <w:gridCol w:w="2640"/>
      </w:tblGrid>
      <w:tr>
        <w:trPr>
          <w:tblHeader w:val="on"/>
        </w:trPr>
        <w:tc>
          <w:tcPr>
            <w:vAlign w:val="center"/>
          </w:tcPr>
          <w:p>
            <w:pPr>
              <w:pStyle w:val="Celdatceesalvia"/>
              <w:jc w:val="center"/>
            </w:pPr>
            <m:oMath>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i</m:t>
                              </m:r>
                            </m:sub>
                          </m:sSub>
                        </m:den>
                      </m:f>
                    </m:e>
                    <m:lim>
                      <m:r>
                        <m:rPr>
                          <m:sty m:val="p"/>
                        </m:rPr>
                        <m:t>⏟</m:t>
                      </m:r>
                    </m:lim>
                  </m:limLow>
                </m:e>
                <m:lim>
                  <m:r>
                    <m:rPr>
                      <m:nor/>
                      <m:sty m:val="p"/>
                    </m:rPr>
                    <m:t>efecto sustitución propio</m:t>
                  </m:r>
                </m:lim>
              </m:limLow>
            </m:oMath>
          </w:p>
        </w:tc>
        <w:tc>
          <w:tcPr>
            <w:vAlign w:val="center"/>
          </w:tcPr>
          <w:p>
            <w:pPr>
              <w:pStyle w:val="Celdatceesalvia"/>
              <w:jc w:val="center"/>
            </w:pPr>
            <m:oMath>
              <m:limLow>
                <m:e>
                  <m:limLow>
                    <m:e>
                      <m:r>
                        <m:rPr>
                          <m:sty m:val="p"/>
                        </m:rPr>
                        <m:t>−</m:t>
                      </m:r>
                      <m:r>
                        <m:t> </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 propio</m:t>
                  </m:r>
                </m:lim>
              </m:limLow>
            </m:oMath>
          </w:p>
        </w:tc>
        <w:tc>
          <w:tcPr>
            <w:vAlign w:val="center"/>
          </w:tcPr>
          <w:p>
            <w:pPr>
              <w:pStyle w:val="Celdatceesalvia"/>
              <w:jc w:val="center"/>
            </w:pPr>
            <m:oMath>
              <m:r>
                <m:rPr>
                  <m:sty m:val="p"/>
                </m:rPr>
                <m:t>=</m:t>
              </m:r>
              <m:r>
                <m:t> </m:t>
              </m:r>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i</m:t>
                              </m:r>
                            </m:sub>
                          </m:sSub>
                        </m:den>
                      </m:f>
                    </m:e>
                    <m:lim>
                      <m:r>
                        <m:rPr>
                          <m:sty m:val="p"/>
                        </m:rPr>
                        <m:t>⏟</m:t>
                      </m:r>
                    </m:lim>
                  </m:limLow>
                </m:e>
                <m:lim>
                  <m:r>
                    <m:rPr>
                      <m:nor/>
                      <m:sty m:val="p"/>
                    </m:rPr>
                    <m:t>efecto total propio</m:t>
                  </m:r>
                </m:lim>
              </m:limLow>
            </m:oMath>
          </w:p>
        </w:tc>
      </w:tr>
      <w:tr>
        <w:tc>
          <w:tcPr>
            <w:vAlign w:val="center"/>
          </w:tcPr>
          <w:p>
            <w:pPr>
              <w:pStyle w:val="Celdatceeazulpalido"/>
              <w:jc w:val="center"/>
            </w:pPr>
            <w:r>
              <w:rPr>
                <w:i/>
                <w:iCs/>
              </w:rPr>
              <w:t xml:space="preserve">Efecto sustitución propio</w:t>
            </w:r>
          </w:p>
        </w:tc>
        <w:tc>
          <w:tcPr>
            <w:vAlign w:val="center"/>
          </w:tcPr>
          <w:p>
            <w:pPr>
              <w:pStyle w:val="Celdatceeazulpalido"/>
              <w:jc w:val="center"/>
            </w:pPr>
            <w:r>
              <w:rPr>
                <w:i/>
                <w:iCs/>
              </w:rPr>
              <w:t xml:space="preserve">Efecto renta propio</w:t>
            </w:r>
          </w:p>
        </w:tc>
        <w:tc>
          <w:tcPr>
            <w:vAlign w:val="center"/>
          </w:tcPr>
          <w:p>
            <w:pPr>
              <w:pStyle w:val="Celdatceeazulpalido"/>
              <w:jc w:val="center"/>
            </w:pPr>
            <w:r>
              <w:rPr>
                <w:i/>
                <w:iCs/>
              </w:rPr>
              <w:t xml:space="preserve">Efecto total propio</w:t>
            </w:r>
          </w:p>
        </w:tc>
      </w:tr>
      <w:tr>
        <w:tc>
          <w:tcPr>
            <w:vAlign w:val="center"/>
          </w:tcPr>
          <w:p>
            <w:pPr>
              <w:pStyle w:val="Compact"/>
              <w:jc w:val="center"/>
            </w:pPr>
            <m:oMath>
              <m:r>
                <m:rPr>
                  <m:sty m:val="p"/>
                </m:rPr>
                <m:t>≤</m:t>
              </m:r>
              <m:r>
                <m:t>0</m:t>
              </m:r>
            </m:oMath>
          </w:p>
        </w:tc>
        <w:tc>
          <w:tcPr>
            <w:vAlign w:val="center"/>
          </w:tcPr>
          <w:p>
            <w:pPr>
              <w:pStyle w:val="Compact"/>
              <w:jc w:val="center"/>
            </w:pPr>
            <w:r>
              <w:rPr>
                <w:rStyle w:val="Textoverde"/>
              </w:rPr>
              <w:t xml:space="preserve">&lt; 0</w:t>
            </w:r>
            <w:r>
              <w:br/>
            </w:r>
            <w:r>
              <w:rPr>
                <w:rStyle w:val="Textoverde"/>
              </w:rPr>
              <w:t xml:space="preserve">Bien normal</w:t>
            </w:r>
          </w:p>
        </w:tc>
        <w:tc>
          <w:tcPr>
            <w:vMerge w:val="restart"/>
            <w:vAlign w:val="center"/>
          </w:tcPr>
          <w:p>
            <w:pPr>
              <w:pStyle w:val="Compact"/>
              <w:jc w:val="center"/>
            </w:pPr>
            <w:r>
              <w:rPr>
                <w:rStyle w:val="Textoazul"/>
              </w:rPr>
              <w:t xml:space="preserve">≤ 0</w:t>
            </w:r>
            <w:r>
              <w:br/>
            </w:r>
            <w:r>
              <w:rPr>
                <w:rStyle w:val="Textoazul"/>
              </w:rPr>
              <w:t xml:space="preserve">Bien ordinario</w:t>
            </w:r>
          </w:p>
        </w:tc>
      </w:tr>
      <w:tr>
        <w:tc>
          <w:tcPr>
            <w:vAlign w:val="center"/>
          </w:tcPr>
          <w:p>
            <w:pPr>
              <w:pStyle w:val="Compact"/>
              <w:jc w:val="center"/>
            </w:pPr>
            <m:oMath>
              <m:r>
                <m:rPr>
                  <m:sty m:val="p"/>
                </m:rPr>
                <m:t>≤</m:t>
              </m:r>
              <m:r>
                <m:t>0</m:t>
              </m:r>
            </m:oMath>
          </w:p>
        </w:tc>
        <w:tc>
          <w:tcPr>
            <w:vAlign w:val="center"/>
          </w:tcPr>
          <w:p>
            <w:pPr>
              <w:pStyle w:val="Compact"/>
              <w:jc w:val="center"/>
            </w:pPr>
            <m:oMath>
              <m:r>
                <m:rPr>
                  <m:sty m:val="p"/>
                </m:rPr>
                <m:t>=</m:t>
              </m:r>
              <m:r>
                <m:t>0</m:t>
              </m:r>
            </m:oMath>
            <w:r>
              <w:br/>
            </w:r>
            <w:r>
              <w:t xml:space="preserve">Bien frontera</w:t>
            </w:r>
          </w:p>
        </w:tc>
        <w:tc>
          <w:tcPr>
            <w:gridSpan w:val="1"/>
            <w:vMerge w:val="continue"/>
            <w:vAlign w:val="center"/>
          </w:tcPr>
          <w:p>
            <w:pPr/>
          </w:p>
        </w:tc>
      </w:tr>
      <w:tr>
        <w:tc>
          <w:tcPr>
            <w:vAlign w:val="center"/>
          </w:tcPr>
          <w:p>
            <w:pPr>
              <w:pStyle w:val="Compact"/>
              <w:jc w:val="center"/>
            </w:pPr>
            <m:oMath>
              <m:r>
                <m:rPr>
                  <m:sty m:val="p"/>
                </m:rPr>
                <m:t>≤</m:t>
              </m:r>
              <m:r>
                <m:t>0</m:t>
              </m:r>
            </m:oMath>
            <w:r>
              <w:br/>
            </w:r>
            <w:r>
              <w:t xml:space="preserve">(</w:t>
            </w:r>
            <m:oMath>
              <m:d>
                <m:dPr>
                  <m:begChr m:val="|"/>
                  <m:sepChr m:val=""/>
                  <m:endChr m:val="|"/>
                  <m:grow/>
                </m:dPr>
                <m:e>
                  <m:r>
                    <m:rPr>
                      <m:sty m:val="p"/>
                    </m:rPr>
                    <m:t>E</m:t>
                  </m:r>
                  <m:r>
                    <m:rPr>
                      <m:sty m:val="p"/>
                    </m:rPr>
                    <m:t>S</m:t>
                  </m:r>
                </m:e>
              </m:d>
              <m:r>
                <m:rPr>
                  <m:sty m:val="p"/>
                </m:rPr>
                <m:t>≥</m:t>
              </m:r>
              <m:r>
                <m:rPr>
                  <m:sty m:val="p"/>
                </m:rPr>
                <m:t>E</m:t>
              </m:r>
              <m:r>
                <m:rPr>
                  <m:sty m:val="p"/>
                </m:rPr>
                <m:t>R</m:t>
              </m:r>
            </m:oMath>
            <w:r>
              <w:t xml:space="preserve">)</w:t>
            </w:r>
          </w:p>
        </w:tc>
        <w:tc>
          <w:tcPr>
            <w:vMerge w:val="restart"/>
            <w:vAlign w:val="center"/>
          </w:tcPr>
          <w:p>
            <w:pPr>
              <w:pStyle w:val="Compact"/>
              <w:jc w:val="center"/>
            </w:pPr>
            <w:r>
              <w:rPr>
                <w:rStyle w:val="Textodorado"/>
              </w:rPr>
              <w:t xml:space="preserve">&gt; 0</w:t>
            </w:r>
            <w:r>
              <w:br/>
            </w:r>
            <w:r>
              <w:rPr>
                <w:rStyle w:val="Textodorado"/>
              </w:rPr>
              <w:t xml:space="preserve">Bien inferior</w:t>
            </w:r>
          </w:p>
        </w:tc>
        <w:tc>
          <w:tcPr>
            <w:gridSpan w:val="1"/>
            <w:vMerge w:val="continue"/>
            <w:vAlign w:val="center"/>
          </w:tcPr>
          <w:p>
            <w:pPr/>
          </w:p>
        </w:tc>
      </w:tr>
      <w:tr>
        <w:tc>
          <w:tcPr>
            <w:vAlign w:val="center"/>
          </w:tcPr>
          <w:p>
            <w:pPr>
              <w:pStyle w:val="Compact"/>
              <w:jc w:val="center"/>
            </w:pPr>
            <m:oMath>
              <m:r>
                <m:rPr>
                  <m:sty m:val="p"/>
                </m:rPr>
                <m:t>≤</m:t>
              </m:r>
              <m:r>
                <m:t>0</m:t>
              </m:r>
            </m:oMath>
            <w:r>
              <w:br/>
            </w:r>
            <w:r>
              <w:t xml:space="preserve">(</w:t>
            </w:r>
            <m:oMath>
              <m:d>
                <m:dPr>
                  <m:begChr m:val="|"/>
                  <m:sepChr m:val=""/>
                  <m:endChr m:val="|"/>
                  <m:grow/>
                </m:dPr>
                <m:e>
                  <m:r>
                    <m:rPr>
                      <m:sty m:val="p"/>
                    </m:rPr>
                    <m:t>E</m:t>
                  </m:r>
                  <m:r>
                    <m:rPr>
                      <m:sty m:val="p"/>
                    </m:rPr>
                    <m:t>S</m:t>
                  </m:r>
                </m:e>
              </m:d>
              <m:r>
                <m:rPr>
                  <m:sty m:val="p"/>
                </m:rPr>
                <m:t>&lt;</m:t>
              </m:r>
              <m:r>
                <m:rPr>
                  <m:sty m:val="p"/>
                </m:rPr>
                <m:t>E</m:t>
              </m:r>
              <m:r>
                <m:rPr>
                  <m:sty m:val="p"/>
                </m:rPr>
                <m:t>R</m:t>
              </m:r>
            </m:oMath>
            <w:r>
              <w:t xml:space="preserve">)</w:t>
            </w:r>
          </w:p>
        </w:tc>
        <w:tc>
          <w:tcPr>
            <w:gridSpan w:val="1"/>
            <w:vMerge w:val="continue"/>
            <w:vAlign w:val="center"/>
          </w:tcPr>
          <w:p>
            <w:pPr/>
          </w:p>
        </w:tc>
        <w:tc>
          <w:tcPr>
            <w:vAlign w:val="center"/>
          </w:tcPr>
          <w:p>
            <w:pPr>
              <w:pStyle w:val="Compact"/>
              <w:jc w:val="center"/>
            </w:pPr>
            <w:r>
              <w:rPr>
                <w:rStyle w:val="Textorojo"/>
              </w:rPr>
              <w:t xml:space="preserve">&gt; 0</w:t>
            </w:r>
            <w:r>
              <w:br/>
            </w:r>
            <w:r>
              <w:rPr>
                <w:rStyle w:val="Textorojo"/>
              </w:rPr>
              <w:t xml:space="preserve">Bien</w:t>
            </w:r>
            <w:r>
              <w:rPr>
                <w:rStyle w:val="Textorojo"/>
              </w:rPr>
              <w:t xml:space="preserve"> </w:t>
            </w:r>
            <w:r>
              <w:rPr>
                <w:rStyle w:val="Textorojo"/>
                <w:smallCaps/>
              </w:rPr>
              <w:t xml:space="preserve">Giffen</w:t>
            </w:r>
          </w:p>
        </w:tc>
      </w:tr>
    </w:tbl>
    <w:bookmarkEnd w:id="154"/>
    <w:p>
      <w:pPr>
        <w:pStyle w:val="BodyText"/>
      </w:pPr>
      <w:r>
        <w:t xml:space="preserve">ES, ER y ET: efectos sustitución, renta y total. El efecto renta lleva el signo contrario al de</w:t>
      </w:r>
      <w:r>
        <w:t xml:space="preserve"> </w:t>
      </w:r>
      <m:oMath>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oMath>
      <w:r>
        <w:t xml:space="preserve">, porque una subida de</w:t>
      </w:r>
      <w:r>
        <w:t xml:space="preserve"> </w:t>
      </w:r>
      <m:oMath>
        <m:sSub>
          <m:e>
            <m:r>
              <m:t>p</m:t>
            </m:r>
          </m:e>
          <m:sub>
            <m:r>
              <m:t>i</m:t>
            </m:r>
          </m:sub>
        </m:sSub>
      </m:oMath>
      <w:r>
        <w:t xml:space="preserve"> </w:t>
      </w:r>
      <w:r>
        <w:t xml:space="preserve">reduce la renta real. Los bienes</w:t>
      </w:r>
      <w:r>
        <w:t xml:space="preserve"> </w:t>
      </w:r>
      <w:r>
        <w:rPr>
          <w:smallCaps/>
        </w:rPr>
        <w:t xml:space="preserve">Veblen</w:t>
      </w:r>
      <w:r>
        <w:t xml:space="preserve"> </w:t>
      </w:r>
      <w:r>
        <w:t xml:space="preserve">no aparecen: en ellos el precio entra en las preferencias y la ecuación de</w:t>
      </w:r>
      <w:r>
        <w:t xml:space="preserve"> </w:t>
      </w:r>
      <w:r>
        <w:rPr>
          <w:smallCaps/>
        </w:rPr>
        <w:t xml:space="preserve">Slutsky</w:t>
      </w:r>
      <w:r>
        <w:t xml:space="preserve"> </w:t>
      </w:r>
      <w:r>
        <w:t xml:space="preserve">no se aplica (ver más abajo).</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2.E</w:t>
        </w:r>
      </w:hyperlink>
      <w:r>
        <w:rPr>
          <w:i/>
          <w:iCs/>
        </w:rPr>
        <w:t xml:space="preserve"> </w:t>
      </w:r>
      <w:r>
        <w:rPr>
          <w:i/>
          <w:iCs/>
        </w:rPr>
        <w:t xml:space="preserve">y §3.G)</w:t>
      </w:r>
      <w:r>
        <w:rPr>
          <w:i/>
          <w:iCs/>
        </w:rPr>
        <w:t xml:space="preserve">.</w:t>
      </w:r>
    </w:p>
    <w:bookmarkStart w:id="158" w:name="fig:elasticidades-renta-precio"/>
    <w:p>
      <w:pPr>
        <w:pStyle w:val="ImageCaption"/>
      </w:pPr>
      <w:r>
        <w:t xml:space="preserve">Gráfico 16.–</w:t>
      </w:r>
      <w:r>
        <w:t xml:space="preserve"> </w:t>
      </w:r>
      <w:r>
        <w:t xml:space="preserve">Clasificación de los bienes por la elasticidad-renta y por la elasticidad-precio propia, y relación entre ambas</w:t>
      </w:r>
    </w:p>
    <w:p>
      <w:pPr>
        <w:pStyle w:val="CaptionedFigure"/>
      </w:pPr>
      <w:r>
        <w:drawing>
          <wp:inline>
            <wp:extent cx="4890052" cy="1905254"/>
            <wp:effectExtent b="0" l="0" r="0" t="0"/>
            <wp:docPr descr="" title="" id="156" name="Picture"/>
            <a:graphic>
              <a:graphicData uri="http://schemas.openxmlformats.org/drawingml/2006/picture">
                <pic:pic>
                  <pic:nvPicPr>
                    <pic:cNvPr descr="C:\Users\vgutierrez\Documents\src\victorgutierrezmarcos.github.io-revision\oposicion\temario\fuentes\3A08\graficos/elasticidades-renta-precio.png" id="157" name="Picture"/>
                    <pic:cNvPicPr>
                      <a:picLocks noChangeArrowheads="1" noChangeAspect="1"/>
                    </pic:cNvPicPr>
                  </pic:nvPicPr>
                  <pic:blipFill>
                    <a:blip r:embed="rId155"/>
                    <a:stretch>
                      <a:fillRect/>
                    </a:stretch>
                  </pic:blipFill>
                  <pic:spPr bwMode="auto">
                    <a:xfrm>
                      <a:off x="0" y="0"/>
                      <a:ext cx="4890052" cy="1905254"/>
                    </a:xfrm>
                    <a:prstGeom prst="rect">
                      <a:avLst/>
                    </a:prstGeom>
                    <a:noFill/>
                    <a:ln w="9525">
                      <a:noFill/>
                      <a:headEnd/>
                      <a:tailEnd/>
                    </a:ln>
                  </pic:spPr>
                </pic:pic>
              </a:graphicData>
            </a:graphic>
          </wp:inline>
        </w:drawing>
      </w:r>
    </w:p>
    <w:bookmarkEnd w:id="158"/>
    <w:p>
      <w:pPr>
        <w:pStyle w:val="Piedeimagen"/>
      </w:pPr>
      <w:r>
        <w:t xml:space="preserve">Fuente: elaboración propia.</w:t>
      </w:r>
    </w:p>
    <w:p>
      <w:pPr>
        <w:keepNext/>
        <w:numPr>
          <w:ilvl w:val="0"/>
          <w:numId w:val="1087"/>
        </w:numPr>
      </w:pPr>
      <w:r>
        <w:rPr>
          <w:b/>
          <w:bCs/>
        </w:rPr>
        <w:t xml:space="preserve">Gráficamente</w:t>
      </w:r>
      <w:r>
        <w:t xml:space="preserve"> </w:t>
      </w:r>
      <w:r>
        <w:t xml:space="preserve">(gráfico 17), una bajada del precio del bien 1 lleva al consumidor del óptimo</w:t>
      </w:r>
      <w:r>
        <w:t xml:space="preserve"> </w:t>
      </w:r>
      <m:oMath>
        <m:r>
          <m:t>A</m:t>
        </m:r>
      </m:oMath>
      <w:r>
        <w:t xml:space="preserve"> </w:t>
      </w:r>
      <w:r>
        <w:t xml:space="preserve">al óptimo</w:t>
      </w:r>
      <w:r>
        <w:t xml:space="preserve"> </w:t>
      </w:r>
      <m:oMath>
        <m:r>
          <m:t>C</m:t>
        </m:r>
      </m:oMath>
      <w:r>
        <w:t xml:space="preserve">. El efecto total se descompone en dos:</w:t>
      </w:r>
    </w:p>
    <w:p>
      <w:pPr>
        <w:numPr>
          <w:ilvl w:val="1"/>
          <w:numId w:val="1088"/>
        </w:numPr>
      </w:pPr>
      <w:r>
        <w:rPr>
          <w:i/>
          <w:iCs/>
        </w:rPr>
        <w:t xml:space="preserve">efecto sustitución</w:t>
      </w:r>
      <w:r>
        <w:t xml:space="preserve"> </w:t>
      </w:r>
      <w:r>
        <w:t xml:space="preserve">(</w:t>
      </w:r>
      <m:oMath>
        <m:r>
          <m:t>A</m:t>
        </m:r>
        <m:r>
          <m:rPr>
            <m:sty m:val="p"/>
          </m:rPr>
          <m:t>→</m:t>
        </m:r>
        <m:r>
          <m:t>B</m:t>
        </m:r>
      </m:oMath>
      <w:r>
        <w:t xml:space="preserve">): al cambiar la pendiente de la recta de balance, y manteniendo la utilidad inicial, el consumidor pasa de</w:t>
      </w:r>
      <w:r>
        <w:t xml:space="preserve"> </w:t>
      </w:r>
      <m:oMath>
        <m:r>
          <m:t>A</m:t>
        </m:r>
      </m:oMath>
      <w:r>
        <w:t xml:space="preserve"> </w:t>
      </w:r>
      <w:r>
        <w:t xml:space="preserve">a</w:t>
      </w:r>
      <w:r>
        <w:t xml:space="preserve"> </w:t>
      </w:r>
      <m:oMath>
        <m:r>
          <m:t>B</m:t>
        </m:r>
      </m:oMath>
      <w:r>
        <w:t xml:space="preserve">, el punto de la curva de indiferencia inicial tangente a una recta con la nueva pendiente. Consume más del bien 1, que se ha abaratado relativamente, y menos del bien 2;</w:t>
      </w:r>
    </w:p>
    <w:p>
      <w:pPr>
        <w:numPr>
          <w:ilvl w:val="1"/>
          <w:numId w:val="1088"/>
        </w:numPr>
      </w:pPr>
      <w:r>
        <w:rPr>
          <w:i/>
          <w:iCs/>
        </w:rPr>
        <w:t xml:space="preserve">efecto renta</w:t>
      </w:r>
      <w:r>
        <w:t xml:space="preserve"> </w:t>
      </w:r>
      <w:r>
        <w:t xml:space="preserve">(</w:t>
      </w:r>
      <m:oMath>
        <m:r>
          <m:t>B</m:t>
        </m:r>
        <m:r>
          <m:rPr>
            <m:sty m:val="p"/>
          </m:rPr>
          <m:t>→</m:t>
        </m:r>
        <m:r>
          <m:t>C</m:t>
        </m:r>
      </m:oMath>
      <w:r>
        <w:t xml:space="preserve">): el aumento del poder adquisitivo desplaza en paralelo la recta compensada hasta la nueva recta de balance. Si los 2 bienes son normales, el consumidor compra más de ambos.</w:t>
      </w:r>
    </w:p>
    <w:p>
      <w:pPr>
        <w:numPr>
          <w:ilvl w:val="0"/>
          <w:numId w:val="1087"/>
        </w:numPr>
      </w:pPr>
      <w:r>
        <w:t xml:space="preserve">En el panel inferior se ve la consecuencia para las curvas de demanda: la marshalliana pasa por</w:t>
      </w:r>
      <w:r>
        <w:t xml:space="preserve"> </w:t>
      </w:r>
      <m:oMath>
        <m:r>
          <m:t>A</m:t>
        </m:r>
      </m:oMath>
      <w:r>
        <w:t xml:space="preserve"> </w:t>
      </w:r>
      <w:r>
        <w:t xml:space="preserve">y</w:t>
      </w:r>
      <w:r>
        <w:t xml:space="preserve"> </w:t>
      </w:r>
      <m:oMath>
        <m:r>
          <m:t>C</m:t>
        </m:r>
      </m:oMath>
      <w:r>
        <w:t xml:space="preserve">, y la hicksiana, por</w:t>
      </w:r>
      <w:r>
        <w:t xml:space="preserve"> </w:t>
      </w:r>
      <m:oMath>
        <m:r>
          <m:t>A</m:t>
        </m:r>
      </m:oMath>
      <w:r>
        <w:t xml:space="preserve"> </w:t>
      </w:r>
      <w:r>
        <w:t xml:space="preserve">y</w:t>
      </w:r>
      <w:r>
        <w:t xml:space="preserve"> </w:t>
      </w:r>
      <m:oMath>
        <m:r>
          <m:t>B</m:t>
        </m:r>
      </m:oMath>
      <w:r>
        <w:t xml:space="preserve">. Para un bien normal, la demanda compensada es más inclinada (menos elástica) que la ordinaria, porque solo recoge el efecto sustitución.</w:t>
      </w:r>
    </w:p>
    <w:bookmarkStart w:id="162" w:name="fig:efecto-sustitucion-renta"/>
    <w:p>
      <w:pPr>
        <w:pStyle w:val="ImageCaption"/>
      </w:pPr>
      <w:r>
        <w:t xml:space="preserve">Gráfico 17.–</w:t>
      </w:r>
      <w:r>
        <w:t xml:space="preserve"> </w:t>
      </w:r>
      <w:r>
        <w:t xml:space="preserve">Descomposición del efecto de una bajada del precio de un bien sobre su cantidad demandada: efecto sustitución (</w:t>
      </w:r>
      <m:oMath>
        <m:r>
          <m:t>A</m:t>
        </m:r>
        <m:r>
          <m:rPr>
            <m:sty m:val="p"/>
          </m:rPr>
          <m:t>→</m:t>
        </m:r>
        <m:r>
          <m:t>B</m:t>
        </m:r>
      </m:oMath>
      <w:r>
        <w:t xml:space="preserve">) y efecto renta (</w:t>
      </w:r>
      <m:oMath>
        <m:r>
          <m:t>B</m:t>
        </m:r>
        <m:r>
          <m:rPr>
            <m:sty m:val="p"/>
          </m:rPr>
          <m:t>→</m:t>
        </m:r>
        <m:r>
          <m:t>C</m:t>
        </m:r>
      </m:oMath>
      <w:r>
        <w:t xml:space="preserve">), y curvas de demanda marshalliana y hicksiana</w:t>
      </w:r>
    </w:p>
    <w:p>
      <w:pPr>
        <w:pStyle w:val="CaptionedFigure"/>
      </w:pPr>
      <w:r>
        <w:drawing>
          <wp:inline>
            <wp:extent cx="2724850" cy="4428264"/>
            <wp:effectExtent b="0" l="0" r="0" t="0"/>
            <wp:docPr descr="" title="" id="160" name="Picture"/>
            <a:graphic>
              <a:graphicData uri="http://schemas.openxmlformats.org/drawingml/2006/picture">
                <pic:pic>
                  <pic:nvPicPr>
                    <pic:cNvPr descr="C:\Users\vgutierrez\Documents\src\victorgutierrezmarcos.github.io-revision\oposicion\temario\fuentes\3A08\graficos/efecto-sustitucion-renta.png" id="161" name="Picture"/>
                    <pic:cNvPicPr>
                      <a:picLocks noChangeArrowheads="1" noChangeAspect="1"/>
                    </pic:cNvPicPr>
                  </pic:nvPicPr>
                  <pic:blipFill>
                    <a:blip r:embed="rId159"/>
                    <a:stretch>
                      <a:fillRect/>
                    </a:stretch>
                  </pic:blipFill>
                  <pic:spPr bwMode="auto">
                    <a:xfrm>
                      <a:off x="0" y="0"/>
                      <a:ext cx="2724850" cy="4428264"/>
                    </a:xfrm>
                    <a:prstGeom prst="rect">
                      <a:avLst/>
                    </a:prstGeom>
                    <a:noFill/>
                    <a:ln w="9525">
                      <a:noFill/>
                      <a:headEnd/>
                      <a:tailEnd/>
                    </a:ln>
                  </pic:spPr>
                </pic:pic>
              </a:graphicData>
            </a:graphic>
          </wp:inline>
        </w:drawing>
      </w:r>
    </w:p>
    <w:bookmarkEnd w:id="162"/>
    <w:p>
      <w:pPr>
        <w:pStyle w:val="Piedeimagen"/>
      </w:pPr>
      <w:r>
        <w:t xml:space="preserve">Fuente: elaboración propia basada en</w:t>
      </w:r>
      <w:r>
        <w:t xml:space="preserve"> </w:t>
      </w:r>
      <w:r>
        <w:rPr>
          <w:smallCaps/>
        </w:rPr>
        <w:t xml:space="preserve">Varian</w:t>
      </w:r>
      <w:r>
        <w:t xml:space="preserve"> </w:t>
      </w:r>
      <w:r>
        <w:t xml:space="preserve">(</w:t>
      </w:r>
      <w:hyperlink w:anchor="ref-Varian2016Intermedia">
        <w:r>
          <w:rPr>
            <w:rStyle w:val="Hyperlink"/>
          </w:rPr>
          <w:t xml:space="preserve">2016, cap. 8</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3.G</w:t>
        </w:r>
      </w:hyperlink>
      <w:r>
        <w:t xml:space="preserve">)</w:t>
      </w:r>
      <w:r>
        <w:t xml:space="preserve">.</w:t>
      </w:r>
    </w:p>
    <w:p>
      <w:pPr>
        <w:numPr>
          <w:ilvl w:val="0"/>
          <w:numId w:val="1089"/>
        </w:numPr>
      </w:pPr>
      <w:r>
        <w:t xml:space="preserve">Distinto es el</w:t>
      </w:r>
      <w:r>
        <w:t xml:space="preserve"> </w:t>
      </w:r>
      <w:r>
        <w:rPr>
          <w:b/>
          <w:bCs/>
        </w:rPr>
        <w:t xml:space="preserve">efecto</w:t>
      </w:r>
      <w:r>
        <w:rPr>
          <w:b/>
          <w:bCs/>
        </w:rPr>
        <w:t xml:space="preserve"> </w:t>
      </w:r>
      <w:r>
        <w:rPr>
          <w:b/>
          <w:bCs/>
          <w:smallCaps/>
        </w:rPr>
        <w:t xml:space="preserve">Veblen</w:t>
      </w:r>
      <w:r>
        <w:t xml:space="preserve">: en el consumo ostentoso se valora el bien precisamente porque es caro, de modo que el precio entra en las preferencias</w:t>
      </w:r>
      <w:r>
        <w:t xml:space="preserve"> </w:t>
      </w:r>
      <w:r>
        <w:t xml:space="preserve">(</w:t>
      </w:r>
      <w:hyperlink w:anchor="ref-Veblen1899Leisure">
        <w:r>
          <w:rPr>
            <w:rStyle w:val="Hyperlink"/>
            <w:smallCaps/>
          </w:rPr>
          <w:t xml:space="preserve">Veblen</w:t>
        </w:r>
        <w:r>
          <w:rPr>
            <w:rStyle w:val="Hyperlink"/>
          </w:rPr>
          <w:t xml:space="preserve"> </w:t>
        </w:r>
        <w:r>
          <w:rPr>
            <w:rStyle w:val="Hyperlink"/>
          </w:rPr>
          <w:t xml:space="preserve">1899</w:t>
        </w:r>
      </w:hyperlink>
      <w:r>
        <w:t xml:space="preserve">)</w:t>
      </w:r>
      <w:r>
        <w:t xml:space="preserve">.</w:t>
      </w:r>
      <w:r>
        <w:rPr>
          <w:rStyle w:val="FootnoteReference"/>
        </w:rPr>
        <w:footnoteReference w:id="163"/>
      </w:r>
      <w:r>
        <w:t xml:space="preserve"> </w:t>
      </w:r>
      <w:r>
        <w:t xml:space="preserve">Al depender las preferencias de los precios, queda fuera del modelo que estamos analizando y no se explica con la ecuación de</w:t>
      </w:r>
      <w:r>
        <w:t xml:space="preserve"> </w:t>
      </w:r>
      <w:r>
        <w:rPr>
          <w:smallCaps/>
        </w:rPr>
        <w:t xml:space="preserve">Slutsky</w:t>
      </w:r>
      <w:r>
        <w:t xml:space="preserve">.</w:t>
      </w:r>
      <w:r>
        <w:t xml:space="preserve"> </w:t>
      </w:r>
      <w:r>
        <w:rPr>
          <w:smallCaps/>
        </w:rPr>
        <w:t xml:space="preserve">Leibenstein</w:t>
      </w:r>
      <w:r>
        <w:t xml:space="preserve"> </w:t>
      </w:r>
      <w:r>
        <w:t xml:space="preserve">(</w:t>
      </w:r>
      <w:hyperlink w:anchor="ref-Leibenstein1950Bandwagon">
        <w:r>
          <w:rPr>
            <w:rStyle w:val="Hyperlink"/>
          </w:rPr>
          <w:t xml:space="preserve">1950</w:t>
        </w:r>
      </w:hyperlink>
      <w:r>
        <w:t xml:space="preserve">)</w:t>
      </w:r>
      <w:r>
        <w:t xml:space="preserve"> </w:t>
      </w:r>
      <w:r>
        <w:t xml:space="preserve">lo formaliza junto a los efectos «arrastre» (</w:t>
      </w:r>
      <w:r>
        <w:rPr>
          <w:i/>
          <w:iCs/>
        </w:rPr>
        <w:t xml:space="preserve">bandwagon</w:t>
      </w:r>
      <w:r>
        <w:t xml:space="preserve">) y «esnob».</w:t>
      </w:r>
    </w:p>
    <w:p>
      <w:pPr>
        <w:pStyle w:val="Cajadeanotaciones"/>
      </w:pPr>
      <w:r>
        <w:rPr>
          <w:b/>
          <w:bCs/>
        </w:rPr>
        <w:t xml:space="preserve">Para repasar</w:t>
      </w:r>
      <w:r>
        <w:t xml:space="preserve"> </w:t>
      </w:r>
      <w:r>
        <w:t xml:space="preserve">(vídeos de Policonomics):</w:t>
      </w:r>
    </w:p>
    <w:p>
      <w:pPr>
        <w:pStyle w:val="Cajadeanotaciones"/>
        <w:numPr>
          <w:ilvl w:val="0"/>
          <w:numId w:val="1090"/>
        </w:numPr>
      </w:pPr>
      <w:r>
        <w:t xml:space="preserve">«A.9 Efectos de renta y sustitución»:</w:t>
      </w:r>
      <w:r>
        <w:t xml:space="preserve"> </w:t>
      </w:r>
      <w:hyperlink r:id="rId164">
        <w:r>
          <w:rPr>
            <w:rStyle w:val="Hyperlink"/>
          </w:rPr>
          <w:t xml:space="preserve">https://www.youtube.com/watch?v=J0PSPX2B5FI</w:t>
        </w:r>
      </w:hyperlink>
    </w:p>
    <w:p>
      <w:pPr>
        <w:pStyle w:val="Cajadeanotaciones"/>
        <w:numPr>
          <w:ilvl w:val="0"/>
          <w:numId w:val="1090"/>
        </w:numPr>
      </w:pPr>
      <w:r>
        <w:t xml:space="preserve">«A.10 Demandas marshalliana y hicksiana»:</w:t>
      </w:r>
      <w:r>
        <w:t xml:space="preserve"> </w:t>
      </w:r>
      <w:hyperlink r:id="rId165">
        <w:r>
          <w:rPr>
            <w:rStyle w:val="Hyperlink"/>
          </w:rPr>
          <w:t xml:space="preserve">https://policonomics.com/es/video-a10-demandas-marshalliana-hicksiana/</w:t>
        </w:r>
      </w:hyperlink>
    </w:p>
    <w:bookmarkEnd w:id="166"/>
    <w:bookmarkStart w:id="167" w:name="Xaaa1e4df7044140dee48bca4ee19ec63f092a77"/>
    <w:p>
      <w:pPr>
        <w:pStyle w:val="Heading4"/>
      </w:pPr>
      <w:r>
        <w:t xml:space="preserve">Elasticidad-precio cruzada: sustitutivos y complementarios brutos</w:t>
      </w:r>
    </w:p>
    <w:p>
      <w:pPr>
        <w:numPr>
          <w:ilvl w:val="0"/>
          <w:numId w:val="1091"/>
        </w:numPr>
      </w:pPr>
      <w:r>
        <w:t xml:space="preserve">La</w:t>
      </w:r>
      <w:r>
        <w:t xml:space="preserve"> </w:t>
      </w:r>
      <w:r>
        <w:rPr>
          <w:b/>
          <w:bCs/>
        </w:rPr>
        <w:t xml:space="preserve">elasticidad-precio cruzada</w:t>
      </w:r>
      <w:r>
        <w:t xml:space="preserve"> </w:t>
      </w:r>
      <w:r>
        <w:t xml:space="preserve">mide la variación porcentual de la cantidad demandada de un bien ante una variación porcentual del precio de otro:</w:t>
      </w:r>
    </w:p>
    <w:p>
      <w:pPr>
        <w:pStyle w:val="BodyText"/>
        <w:keepNext/>
      </w:pPr>
      <m:oMathPara>
        <m:oMathParaPr>
          <m:jc m:val="center"/>
        </m:oMathParaPr>
        <m:oMath>
          <m:sSub>
            <m:e>
              <m:r>
                <m:t>ε</m:t>
              </m:r>
            </m:e>
            <m:sub>
              <m:sSub>
                <m:e>
                  <m:r>
                    <m:t>x</m:t>
                  </m:r>
                </m:e>
                <m:sub>
                  <m:r>
                    <m:t>i</m:t>
                  </m:r>
                </m:sub>
              </m:sSub>
              <m:r>
                <m:rPr>
                  <m:sty m:val="p"/>
                </m:rPr>
                <m:t>,</m:t>
              </m:r>
              <m:sSub>
                <m:e>
                  <m:r>
                    <m:t>p</m:t>
                  </m:r>
                </m:e>
                <m:sub>
                  <m:r>
                    <m:t>j</m:t>
                  </m:r>
                </m:sub>
              </m:sSub>
            </m:sub>
          </m:sSub>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r>
            <m:rPr>
              <m:sty m:val="p"/>
            </m:rPr>
            <m:t>⋅</m:t>
          </m:r>
          <m:f>
            <m:fPr>
              <m:type m:val="bar"/>
            </m:fPr>
            <m:num>
              <m:sSub>
                <m:e>
                  <m:r>
                    <m:t>p</m:t>
                  </m:r>
                </m:e>
                <m:sub>
                  <m:r>
                    <m:t>j</m:t>
                  </m:r>
                </m:sub>
              </m:sSub>
            </m:num>
            <m:den>
              <m:sSub>
                <m:e>
                  <m:r>
                    <m:t>x</m:t>
                  </m:r>
                </m:e>
                <m:sub>
                  <m:r>
                    <m:t>i</m:t>
                  </m:r>
                </m:sub>
              </m:sSub>
            </m:den>
          </m:f>
          <m:r>
            <m:rPr>
              <m:sty m:val="p"/>
            </m:rPr>
            <m:t>.</m:t>
          </m:r>
        </m:oMath>
      </m:oMathPara>
    </w:p>
    <w:p>
      <w:pPr>
        <w:numPr>
          <w:ilvl w:val="1"/>
          <w:numId w:val="1092"/>
        </w:numPr>
      </w:pPr>
      <w:r>
        <w:t xml:space="preserve">Si</w:t>
      </w:r>
      <w:r>
        <w:t xml:space="preserve"> </w:t>
      </w:r>
      <m:oMath>
        <m:sSub>
          <m:e>
            <m:r>
              <m:t>ε</m:t>
            </m:r>
          </m:e>
          <m:sub>
            <m:sSub>
              <m:e>
                <m:r>
                  <m:t>x</m:t>
                </m:r>
              </m:e>
              <m:sub>
                <m:r>
                  <m:t>i</m:t>
                </m:r>
              </m:sub>
            </m:sSub>
            <m:r>
              <m:rPr>
                <m:sty m:val="p"/>
              </m:rPr>
              <m:t>,</m:t>
            </m:r>
            <m:sSub>
              <m:e>
                <m:r>
                  <m:t>p</m:t>
                </m:r>
              </m:e>
              <m:sub>
                <m:r>
                  <m:t>j</m:t>
                </m:r>
              </m:sub>
            </m:sSub>
          </m:sub>
        </m:sSub>
        <m:r>
          <m:rPr>
            <m:sty m:val="p"/>
          </m:rPr>
          <m:t>&gt;</m:t>
        </m:r>
        <m:r>
          <m:t>0</m:t>
        </m:r>
      </m:oMath>
      <w:r>
        <w:t xml:space="preserve">, el bien</w:t>
      </w:r>
      <w:r>
        <w:t xml:space="preserve"> </w:t>
      </w:r>
      <m:oMath>
        <m:r>
          <m:t>i</m:t>
        </m:r>
      </m:oMath>
      <w:r>
        <w:t xml:space="preserve"> </w:t>
      </w:r>
      <w:r>
        <w:t xml:space="preserve">es</w:t>
      </w:r>
      <w:r>
        <w:t xml:space="preserve"> </w:t>
      </w:r>
      <w:r>
        <w:rPr>
          <w:i/>
          <w:iCs/>
        </w:rPr>
        <w:t xml:space="preserve">sustitutivo bruto</w:t>
      </w:r>
      <w:r>
        <w:t xml:space="preserve"> </w:t>
      </w:r>
      <w:r>
        <w:t xml:space="preserve">del</w:t>
      </w:r>
      <w:r>
        <w:t xml:space="preserve"> </w:t>
      </w:r>
      <m:oMath>
        <m:r>
          <m:t>j</m:t>
        </m:r>
      </m:oMath>
      <w:r>
        <w:t xml:space="preserve">: si sube</w:t>
      </w:r>
      <w:r>
        <w:t xml:space="preserve"> </w:t>
      </w:r>
      <m:oMath>
        <m:sSub>
          <m:e>
            <m:r>
              <m:t>p</m:t>
            </m:r>
          </m:e>
          <m:sub>
            <m:r>
              <m:t>j</m:t>
            </m:r>
          </m:sub>
        </m:sSub>
      </m:oMath>
      <w:r>
        <w:t xml:space="preserve">, aumenta</w:t>
      </w:r>
      <w:r>
        <w:t xml:space="preserve"> </w:t>
      </w:r>
      <m:oMath>
        <m:sSub>
          <m:e>
            <m:r>
              <m:t>x</m:t>
            </m:r>
          </m:e>
          <m:sub>
            <m:r>
              <m:t>i</m:t>
            </m:r>
          </m:sub>
        </m:sSub>
      </m:oMath>
      <w:r>
        <w:t xml:space="preserve">.</w:t>
      </w:r>
    </w:p>
    <w:p>
      <w:pPr>
        <w:numPr>
          <w:ilvl w:val="1"/>
          <w:numId w:val="1092"/>
        </w:numPr>
      </w:pPr>
      <w:r>
        <w:t xml:space="preserve">Si</w:t>
      </w:r>
      <w:r>
        <w:t xml:space="preserve"> </w:t>
      </w:r>
      <m:oMath>
        <m:sSub>
          <m:e>
            <m:r>
              <m:t>ε</m:t>
            </m:r>
          </m:e>
          <m:sub>
            <m:sSub>
              <m:e>
                <m:r>
                  <m:t>x</m:t>
                </m:r>
              </m:e>
              <m:sub>
                <m:r>
                  <m:t>i</m:t>
                </m:r>
              </m:sub>
            </m:sSub>
            <m:r>
              <m:rPr>
                <m:sty m:val="p"/>
              </m:rPr>
              <m:t>,</m:t>
            </m:r>
            <m:sSub>
              <m:e>
                <m:r>
                  <m:t>p</m:t>
                </m:r>
              </m:e>
              <m:sub>
                <m:r>
                  <m:t>j</m:t>
                </m:r>
              </m:sub>
            </m:sSub>
          </m:sub>
        </m:sSub>
        <m:r>
          <m:rPr>
            <m:sty m:val="p"/>
          </m:rPr>
          <m:t>=</m:t>
        </m:r>
        <m:r>
          <m:t>0</m:t>
        </m:r>
      </m:oMath>
      <w:r>
        <w:t xml:space="preserve">, el bien</w:t>
      </w:r>
      <w:r>
        <w:t xml:space="preserve"> </w:t>
      </w:r>
      <m:oMath>
        <m:r>
          <m:t>i</m:t>
        </m:r>
      </m:oMath>
      <w:r>
        <w:t xml:space="preserve"> </w:t>
      </w:r>
      <w:r>
        <w:t xml:space="preserve">es</w:t>
      </w:r>
      <w:r>
        <w:t xml:space="preserve"> </w:t>
      </w:r>
      <w:r>
        <w:rPr>
          <w:i/>
          <w:iCs/>
        </w:rPr>
        <w:t xml:space="preserve">independiente</w:t>
      </w:r>
      <w:r>
        <w:t xml:space="preserve"> </w:t>
      </w:r>
      <w:r>
        <w:t xml:space="preserve">del</w:t>
      </w:r>
      <w:r>
        <w:t xml:space="preserve"> </w:t>
      </w:r>
      <m:oMath>
        <m:r>
          <m:t>j</m:t>
        </m:r>
      </m:oMath>
      <w:r>
        <w:t xml:space="preserve">.</w:t>
      </w:r>
    </w:p>
    <w:p>
      <w:pPr>
        <w:numPr>
          <w:ilvl w:val="1"/>
          <w:numId w:val="1092"/>
        </w:numPr>
      </w:pPr>
      <w:r>
        <w:t xml:space="preserve">Si</w:t>
      </w:r>
      <w:r>
        <w:t xml:space="preserve"> </w:t>
      </w:r>
      <m:oMath>
        <m:sSub>
          <m:e>
            <m:r>
              <m:t>ε</m:t>
            </m:r>
          </m:e>
          <m:sub>
            <m:sSub>
              <m:e>
                <m:r>
                  <m:t>x</m:t>
                </m:r>
              </m:e>
              <m:sub>
                <m:r>
                  <m:t>i</m:t>
                </m:r>
              </m:sub>
            </m:sSub>
            <m:r>
              <m:rPr>
                <m:sty m:val="p"/>
              </m:rPr>
              <m:t>,</m:t>
            </m:r>
            <m:sSub>
              <m:e>
                <m:r>
                  <m:t>p</m:t>
                </m:r>
              </m:e>
              <m:sub>
                <m:r>
                  <m:t>j</m:t>
                </m:r>
              </m:sub>
            </m:sSub>
          </m:sub>
        </m:sSub>
        <m:r>
          <m:rPr>
            <m:sty m:val="p"/>
          </m:rPr>
          <m:t>&lt;</m:t>
        </m:r>
        <m:r>
          <m:t>0</m:t>
        </m:r>
      </m:oMath>
      <w:r>
        <w:t xml:space="preserve">, el bien</w:t>
      </w:r>
      <w:r>
        <w:t xml:space="preserve"> </w:t>
      </w:r>
      <m:oMath>
        <m:r>
          <m:t>i</m:t>
        </m:r>
      </m:oMath>
      <w:r>
        <w:t xml:space="preserve"> </w:t>
      </w:r>
      <w:r>
        <w:t xml:space="preserve">es</w:t>
      </w:r>
      <w:r>
        <w:t xml:space="preserve"> </w:t>
      </w:r>
      <w:r>
        <w:rPr>
          <w:i/>
          <w:iCs/>
        </w:rPr>
        <w:t xml:space="preserve">complementario bruto</w:t>
      </w:r>
      <w:r>
        <w:t xml:space="preserve"> </w:t>
      </w:r>
      <w:r>
        <w:t xml:space="preserve">del</w:t>
      </w:r>
      <w:r>
        <w:t xml:space="preserve"> </w:t>
      </w:r>
      <m:oMath>
        <m:r>
          <m:t>j</m:t>
        </m:r>
      </m:oMath>
      <w:r>
        <w:t xml:space="preserve">: si sube</w:t>
      </w:r>
      <w:r>
        <w:t xml:space="preserve"> </w:t>
      </w:r>
      <m:oMath>
        <m:sSub>
          <m:e>
            <m:r>
              <m:t>p</m:t>
            </m:r>
          </m:e>
          <m:sub>
            <m:r>
              <m:t>j</m:t>
            </m:r>
          </m:sub>
        </m:sSub>
      </m:oMath>
      <w:r>
        <w:t xml:space="preserve">, disminuye</w:t>
      </w:r>
      <w:r>
        <w:t xml:space="preserve"> </w:t>
      </w:r>
      <m:oMath>
        <m:sSub>
          <m:e>
            <m:r>
              <m:t>x</m:t>
            </m:r>
          </m:e>
          <m:sub>
            <m:r>
              <m:t>i</m:t>
            </m:r>
          </m:sub>
        </m:sSub>
      </m:oMath>
      <w:r>
        <w:t xml:space="preserve">.</w:t>
      </w:r>
    </w:p>
    <w:p>
      <w:pPr>
        <w:numPr>
          <w:ilvl w:val="0"/>
          <w:numId w:val="1091"/>
        </w:numPr>
      </w:pPr>
      <w:r>
        <w:t xml:space="preserve">Estas relaciones</w:t>
      </w:r>
      <w:r>
        <w:t xml:space="preserve"> </w:t>
      </w:r>
      <w:r>
        <w:rPr>
          <w:i/>
          <w:iCs/>
        </w:rPr>
        <w:t xml:space="preserve">brutas</w:t>
      </w:r>
      <w:r>
        <w:t xml:space="preserve"> </w:t>
      </w:r>
      <w:r>
        <w:t xml:space="preserve">se basan en la demanda marshalliana, que incluye los efectos renta, y por eso</w:t>
      </w:r>
      <w:r>
        <w:t xml:space="preserve"> </w:t>
      </w:r>
      <w:r>
        <w:rPr>
          <w:i/>
          <w:iCs/>
        </w:rPr>
        <w:t xml:space="preserve">no son simétricas</w:t>
      </w:r>
      <w:r>
        <w:t xml:space="preserve">: el bien</w:t>
      </w:r>
      <w:r>
        <w:t xml:space="preserve"> </w:t>
      </w:r>
      <m:oMath>
        <m:r>
          <m:t>i</m:t>
        </m:r>
      </m:oMath>
      <w:r>
        <w:t xml:space="preserve"> </w:t>
      </w:r>
      <w:r>
        <w:t xml:space="preserve">puede ser sustitutivo bruto del</w:t>
      </w:r>
      <w:r>
        <w:t xml:space="preserve"> </w:t>
      </w:r>
      <m:oMath>
        <m:r>
          <m:t>j</m:t>
        </m:r>
      </m:oMath>
      <w:r>
        <w:t xml:space="preserve"> </w:t>
      </w:r>
      <w:r>
        <w:t xml:space="preserve">y, a la vez, el</w:t>
      </w:r>
      <w:r>
        <w:t xml:space="preserve"> </w:t>
      </w:r>
      <m:oMath>
        <m:r>
          <m:t>j</m:t>
        </m:r>
      </m:oMath>
      <w:r>
        <w:t xml:space="preserve"> </w:t>
      </w:r>
      <w:r>
        <w:t xml:space="preserve">complementario bruto del</w:t>
      </w:r>
      <w:r>
        <w:t xml:space="preserve"> </w:t>
      </w:r>
      <m:oMath>
        <m:r>
          <m:t>i</m:t>
        </m:r>
      </m:oMath>
      <w:r>
        <w:t xml:space="preserve">.</w:t>
      </w:r>
    </w:p>
    <w:bookmarkEnd w:id="167"/>
    <w:bookmarkStart w:id="169" w:name="X2d943c7574facc3af59dae703202b6504df7dff"/>
    <w:p>
      <w:pPr>
        <w:pStyle w:val="Heading4"/>
      </w:pPr>
      <w:r>
        <w:t xml:space="preserve">Ecuación de</w:t>
      </w:r>
      <w:r>
        <w:t xml:space="preserve"> </w:t>
      </w:r>
      <w:r>
        <w:rPr>
          <w:smallCaps/>
        </w:rPr>
        <w:t xml:space="preserve">Slutsky</w:t>
      </w:r>
      <w:r>
        <w:t xml:space="preserve"> </w:t>
      </w:r>
      <w:r>
        <w:t xml:space="preserve">para el precio cruzado: sustitutivos y complementarios netos</w:t>
      </w:r>
    </w:p>
    <w:p>
      <w:pPr>
        <w:numPr>
          <w:ilvl w:val="0"/>
          <w:numId w:val="1093"/>
        </w:numPr>
      </w:pPr>
      <w:r>
        <w:t xml:space="preserve">Ante variaciones del precio de otro bien, la ecuación de</w:t>
      </w:r>
      <w:r>
        <w:t xml:space="preserve"> </w:t>
      </w:r>
      <w:r>
        <w:rPr>
          <w:smallCaps/>
        </w:rPr>
        <w:t xml:space="preserve">Slutsky</w:t>
      </w:r>
      <w:r>
        <w:t xml:space="preserve"> </w:t>
      </w:r>
      <w:r>
        <w:t xml:space="preserve">también separa el efecto sustitución del efecto renta:</w:t>
      </w:r>
    </w:p>
    <w:p>
      <w:pPr>
        <w:pStyle w:val="BodyText"/>
        <w:keepNext/>
      </w:pPr>
      <m:oMathPara>
        <m:oMathParaPr>
          <m:jc m:val="center"/>
        </m:oMathParaPr>
        <m:oMath>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r>
                <m:rPr>
                  <m:nor/>
                  <m:sty m:val="p"/>
                </m:rPr>
                <m:t>efecto total cruzado</m:t>
              </m:r>
            </m:lim>
          </m:limLow>
          <m:r>
            <m:rPr>
              <m:sty m:val="p"/>
            </m:rPr>
            <m:t>=</m:t>
          </m:r>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r>
                <m:rPr>
                  <m:nor/>
                  <m:sty m:val="p"/>
                </m:rPr>
                <m:t>efecto sustitución cruzado</m:t>
              </m:r>
            </m:lim>
          </m:limLow>
          <m:r>
            <m:t> </m:t>
          </m:r>
          <m:limLow>
            <m:e>
              <m:limLow>
                <m:e>
                  <m:r>
                    <m:rPr>
                      <m:sty m:val="p"/>
                    </m:rPr>
                    <m:t>−</m:t>
                  </m:r>
                  <m:r>
                    <m:t> </m:t>
                  </m:r>
                  <m:sSub>
                    <m:e>
                      <m:r>
                        <m:t>x</m:t>
                      </m:r>
                    </m:e>
                    <m:sub>
                      <m:r>
                        <m:t>j</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 cruzado</m:t>
              </m:r>
            </m:lim>
          </m:limLow>
          <m:r>
            <m:rPr>
              <m:sty m:val="p"/>
            </m:rPr>
            <m:t>.</m:t>
          </m:r>
        </m:oMath>
      </m:oMathPara>
    </w:p>
    <w:p>
      <w:pPr>
        <w:keepNext/>
        <w:numPr>
          <w:ilvl w:val="0"/>
          <w:numId w:val="1093"/>
        </w:numPr>
      </w:pPr>
      <w:r>
        <w:t xml:space="preserve">Con el efecto sustitución cruzado se definen las relaciones</w:t>
      </w:r>
      <w:r>
        <w:t xml:space="preserve"> </w:t>
      </w:r>
      <w:r>
        <w:rPr>
          <w:i/>
          <w:iCs/>
        </w:rPr>
        <w:t xml:space="preserve">netas</w:t>
      </w:r>
      <w:r>
        <w:t xml:space="preserve">: los bienes son</w:t>
      </w:r>
      <w:r>
        <w:t xml:space="preserve"> </w:t>
      </w:r>
      <w:r>
        <w:rPr>
          <w:b/>
          <w:bCs/>
        </w:rPr>
        <w:t xml:space="preserve">sustitutivos netos</w:t>
      </w:r>
      <w:r>
        <w:t xml:space="preserve"> </w:t>
      </w:r>
      <w:r>
        <w:t xml:space="preserve">si</w:t>
      </w:r>
      <w:r>
        <w:t xml:space="preserve"> </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&gt;</m:t>
        </m:r>
        <m:r>
          <m:t>0</m:t>
        </m:r>
      </m:oMath>
      <w:r>
        <w:t xml:space="preserve"> </w:t>
      </w:r>
      <w:r>
        <w:t xml:space="preserve">y</w:t>
      </w:r>
      <w:r>
        <w:t xml:space="preserve"> </w:t>
      </w:r>
      <w:r>
        <w:rPr>
          <w:b/>
          <w:bCs/>
        </w:rPr>
        <w:t xml:space="preserve">complementarios netos</w:t>
      </w:r>
      <w:r>
        <w:t xml:space="preserve"> </w:t>
      </w:r>
      <w:r>
        <w:t xml:space="preserve">si</w:t>
      </w:r>
      <w:r>
        <w:t xml:space="preserve"> </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&lt;</m:t>
        </m:r>
        <m:r>
          <m:t>0</m:t>
        </m:r>
      </m:oMath>
      <w:r>
        <w:t xml:space="preserve">.</w:t>
      </w:r>
    </w:p>
    <w:p>
      <w:pPr>
        <w:numPr>
          <w:ilvl w:val="1"/>
          <w:numId w:val="1094"/>
        </w:numPr>
      </w:pPr>
      <w:r>
        <w:t xml:space="preserve">Los efectos sustitución cruzados son</w:t>
      </w:r>
      <w:r>
        <w:t xml:space="preserve"> </w:t>
      </w:r>
      <w:r>
        <w:rPr>
          <w:i/>
          <w:iCs/>
        </w:rPr>
        <w:t xml:space="preserve">simétricos</w:t>
      </w:r>
      <w:r>
        <w:t xml:space="preserve"> </w:t>
      </w:r>
      <w:r>
        <w:t xml:space="preserve">(</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m:t>
        </m:r>
        <m:r>
          <m:rPr>
            <m:sty m:val="p"/>
          </m:rPr>
          <m:t>∂</m:t>
        </m:r>
        <m:sSub>
          <m:e>
            <m:r>
              <m:t>h</m:t>
            </m:r>
          </m:e>
          <m:sub>
            <m:r>
              <m:t>j</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oMath>
      <w:r>
        <w:t xml:space="preserve">), de modo que la sustituibilidad y la complementariedad netas son relaciones simétricas, a diferencia de las brutas.</w:t>
      </w:r>
    </w:p>
    <w:p>
      <w:pPr>
        <w:numPr>
          <w:ilvl w:val="1"/>
          <w:numId w:val="1094"/>
        </w:numPr>
      </w:pPr>
      <w:r>
        <w:t xml:space="preserve">Además, por la homogeneidad de grado cero de la demanda compensada en los precios,</w:t>
      </w:r>
      <w:r>
        <w:t xml:space="preserve"> </w:t>
      </w:r>
      <m:oMath>
        <m:nary>
          <m:naryPr>
            <m:chr m:val="∑"/>
            <m:limLoc m:val="undOvr"/>
            <m:subHide m:val="off"/>
            <m:supHide m:val="on"/>
          </m:naryPr>
          <m:sub>
            <m:r>
              <m:t>j</m:t>
            </m:r>
          </m:sub>
          <m:sup>
            <m:r>
              <m:t>​</m:t>
            </m:r>
          </m:sup>
          <m:e>
            <m:sSub>
              <m:e>
                <m:r>
                  <m:t>p</m:t>
                </m:r>
              </m:e>
              <m:sub>
                <m:r>
                  <m:t>j</m:t>
                </m:r>
              </m:sub>
            </m:sSub>
          </m:e>
        </m:nary>
        <m:r>
          <m:t> </m:t>
        </m:r>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m:t>
        </m:r>
        <m:r>
          <m:t>0</m:t>
        </m:r>
      </m:oMath>
      <w:r>
        <w:t xml:space="preserve">; como el efecto sustitución propio es no positivo,</w:t>
      </w:r>
      <w:r>
        <w:t xml:space="preserve"> </w:t>
      </w:r>
      <w:r>
        <w:rPr>
          <w:i/>
          <w:iCs/>
        </w:rPr>
        <w:t xml:space="preserve">cada bien ha de tener al menos un sustitutivo neto</w:t>
      </w:r>
      <w:r>
        <w:t xml:space="preserve">. Con solo 2 bienes, ambos son sustitutivos netos (derivación de la simetría, la negatividad y este resultado en el anexo B.6)</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3.G.2 y ejercicio 3.G.4;</w:t>
      </w:r>
      <w:r>
        <w:t xml:space="preserve"> </w:t>
      </w:r>
      <w:hyperlink w:anchor="ref-DeatonMuellbauer1980Economic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1980b, cap. 2</w:t>
        </w:r>
      </w:hyperlink>
      <w:r>
        <w:t xml:space="preserve">)</w:t>
      </w:r>
      <w:r>
        <w:t xml:space="preserve">.</w:t>
      </w:r>
    </w:p>
    <w:p>
      <w:pPr>
        <w:numPr>
          <w:ilvl w:val="0"/>
          <w:numId w:val="1093"/>
        </w:numPr>
      </w:pPr>
      <w:r>
        <w:t xml:space="preserve">No todas las combinaciones de relaciones netas y brutas son posibles (tabla 3): si los bienes son sustitutivos netos y el bien</w:t>
      </w:r>
      <w:r>
        <w:t xml:space="preserve"> </w:t>
      </w:r>
      <m:oMath>
        <m:r>
          <m:t>i</m:t>
        </m:r>
      </m:oMath>
      <w:r>
        <w:t xml:space="preserve"> </w:t>
      </w:r>
      <w:r>
        <w:t xml:space="preserve">es inferior, solo pueden ser sustitutivos brutos; si son complementarios netos y el bien</w:t>
      </w:r>
      <w:r>
        <w:t xml:space="preserve"> </w:t>
      </w:r>
      <m:oMath>
        <m:r>
          <m:t>i</m:t>
        </m:r>
      </m:oMath>
      <w:r>
        <w:t xml:space="preserve"> </w:t>
      </w:r>
      <w:r>
        <w:t xml:space="preserve">es normal, solo pueden ser complementarios brutos.</w:t>
      </w:r>
    </w:p>
    <w:bookmarkStart w:id="168" w:name="tab:slutsky-cruzado"/>
    <w:p>
      <w:pPr>
        <w:pStyle w:val="TableCaption"/>
      </w:pPr>
      <w:r>
        <w:t xml:space="preserve">Tabla 3.–</w:t>
      </w:r>
      <w:r>
        <w:t xml:space="preserve"> </w:t>
      </w:r>
      <w:r>
        <w:t xml:space="preserve">Ecuación de</w:t>
      </w:r>
      <w:r>
        <w:t xml:space="preserve"> </w:t>
      </w:r>
      <w:r>
        <w:rPr>
          <w:smallCaps/>
        </w:rPr>
        <w:t xml:space="preserve">Slutsky</w:t>
      </w:r>
      <w:r>
        <w:t xml:space="preserve"> </w:t>
      </w:r>
      <w:r>
        <w:t xml:space="preserve">para la descomposición de la variación del precio cruzado</w:t>
      </w:r>
    </w:p>
    <w:tbl>
      <w:tblPr>
        <w:tblStyle w:val="Table"/>
        <w:tblW w:type="auto" w:w="0"/>
        <w:tblLook w:firstRow="1" w:lastRow="0" w:firstColumn="0" w:lastColumn="0" w:noHBand="0" w:noVBand="0" w:val="0020"/>
        <w:tblCaption w:val="Tabla 3.– Ecuación de Slutsky para la descomposición de la variación del precio cruzado"/>
      </w:tblPr>
      <w:tblGrid>
        <w:gridCol w:w="2640"/>
        <w:gridCol w:w="2640"/>
        <w:gridCol w:w="2640"/>
      </w:tblGrid>
      <w:tr>
        <w:trPr>
          <w:tblHeader w:val="on"/>
        </w:trPr>
        <w:tc>
          <w:tcPr>
            <w:vAlign w:val="center"/>
          </w:tcPr>
          <w:p>
            <w:pPr>
              <w:pStyle w:val="Celdatceesalvia"/>
              <w:jc w:val="center"/>
            </w:pPr>
            <m:oMath>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r>
                    <m:rPr>
                      <m:nor/>
                      <m:sty m:val="p"/>
                    </m:rPr>
                    <m:t>efecto sustitución cruzado</m:t>
                  </m:r>
                </m:lim>
              </m:limLow>
            </m:oMath>
          </w:p>
        </w:tc>
        <w:tc>
          <w:tcPr>
            <w:vAlign w:val="center"/>
          </w:tcPr>
          <w:p>
            <w:pPr>
              <w:pStyle w:val="Celdatceesalvia"/>
              <w:jc w:val="center"/>
            </w:pPr>
            <m:oMath>
              <m:limLow>
                <m:e>
                  <m:limLow>
                    <m:e>
                      <m:r>
                        <m:rPr>
                          <m:sty m:val="p"/>
                        </m:rPr>
                        <m:t>−</m:t>
                      </m:r>
                      <m:r>
                        <m:t> </m:t>
                      </m:r>
                      <m:sSub>
                        <m:e>
                          <m:r>
                            <m:t>x</m:t>
                          </m:r>
                        </m:e>
                        <m:sub>
                          <m:r>
                            <m:t>j</m:t>
                          </m:r>
                        </m:sub>
                      </m:sSub>
                      <m:d>
                        <m:dPr>
                          <m:begChr m:val="("/>
                          <m:sepChr m:val=""/>
                          <m:endChr m:val=")"/>
                          <m:grow/>
                        </m:dPr>
                        <m:e>
                          <m:acc>
                            <m:accPr>
                              <m:chr m:val="⃗"/>
                            </m:accPr>
                            <m:e>
                              <m:r>
                                <m:t>p</m:t>
                              </m:r>
                            </m:e>
                          </m:acc>
                          <m:r>
                            <m:rPr>
                              <m:sty m:val="p"/>
                            </m:rPr>
                            <m:t>,</m:t>
                          </m:r>
                          <m:bar>
                            <m:barPr>
                              <m:pos m:val="top"/>
                            </m:barPr>
                            <m:e>
                              <m:r>
                                <m:t>W</m:t>
                              </m:r>
                            </m:e>
                          </m:bar>
                        </m:e>
                      </m:d>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 cruzado</m:t>
                  </m:r>
                </m:lim>
              </m:limLow>
            </m:oMath>
          </w:p>
        </w:tc>
        <w:tc>
          <w:tcPr>
            <w:vAlign w:val="center"/>
          </w:tcPr>
          <w:p>
            <w:pPr>
              <w:pStyle w:val="Celdatceesalvia"/>
              <w:jc w:val="center"/>
            </w:pPr>
            <m:oMath>
              <m:r>
                <m:rPr>
                  <m:sty m:val="p"/>
                </m:rPr>
                <m:t>=</m:t>
              </m:r>
              <m:r>
                <m:t> </m:t>
              </m:r>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r>
                    <m:rPr>
                      <m:nor/>
                      <m:sty m:val="p"/>
                    </m:rPr>
                    <m:t>efecto total cruzado</m:t>
                  </m:r>
                </m:lim>
              </m:limLow>
            </m:oMath>
          </w:p>
        </w:tc>
      </w:tr>
      <w:tr>
        <w:tc>
          <w:tcPr>
            <w:vAlign w:val="center"/>
          </w:tcPr>
          <w:p>
            <w:pPr>
              <w:pStyle w:val="Celdatceesalmon"/>
              <w:jc w:val="center"/>
            </w:pPr>
            <w:r>
              <w:rPr>
                <w:i/>
                <w:iCs/>
              </w:rPr>
              <w:t xml:space="preserve">Efecto sustitución cruzado</w:t>
            </w:r>
            <w:r>
              <w:br/>
            </w:r>
            <w:r>
              <w:t xml:space="preserve">(relación neta)</w:t>
            </w:r>
          </w:p>
        </w:tc>
        <w:tc>
          <w:tcPr>
            <w:vAlign w:val="center"/>
          </w:tcPr>
          <w:p>
            <w:pPr>
              <w:pStyle w:val="Celdatceesalmon"/>
              <w:jc w:val="center"/>
            </w:pPr>
            <w:r>
              <w:rPr>
                <w:i/>
                <w:iCs/>
              </w:rPr>
              <w:t xml:space="preserve">Efecto renta cruzado</w:t>
            </w:r>
            <w:r>
              <w:br/>
            </w:r>
            <w:r>
              <w:t xml:space="preserve">(según el bien</w:t>
            </w:r>
            <w:r>
              <w:t xml:space="preserve"> </w:t>
            </w:r>
            <m:oMath>
              <m:r>
                <m:t>i</m:t>
              </m:r>
            </m:oMath>
            <w:r>
              <w:t xml:space="preserve">)</w:t>
            </w:r>
          </w:p>
        </w:tc>
        <w:tc>
          <w:tcPr>
            <w:vAlign w:val="center"/>
          </w:tcPr>
          <w:p>
            <w:pPr>
              <w:pStyle w:val="Celdatceesalmon"/>
              <w:jc w:val="center"/>
            </w:pPr>
            <w:r>
              <w:rPr>
                <w:i/>
                <w:iCs/>
              </w:rPr>
              <w:t xml:space="preserve">Efecto total cruzado</w:t>
            </w:r>
            <w:r>
              <w:br/>
            </w:r>
            <w:r>
              <w:t xml:space="preserve">(relación bruta)</w:t>
            </w:r>
          </w:p>
        </w:tc>
      </w:tr>
      <w:tr>
        <w:tc>
          <w:tcPr>
            <w:vMerge w:val="restart"/>
            <w:vAlign w:val="center"/>
          </w:tcPr>
          <w:p>
            <w:pPr>
              <w:pStyle w:val="Compact"/>
              <w:jc w:val="center"/>
            </w:pPr>
            <w:r>
              <w:rPr>
                <w:rStyle w:val="Textoverde"/>
              </w:rPr>
              <w:t xml:space="preserve">&gt; 0</w:t>
            </w:r>
            <w:r>
              <w:br/>
            </w:r>
            <w:r>
              <w:rPr>
                <w:rStyle w:val="Textoverde"/>
              </w:rPr>
              <w:t xml:space="preserve">Sustitutivos netos</w:t>
            </w:r>
          </w:p>
        </w:tc>
        <w:tc>
          <w:tcPr>
            <w:vAlign w:val="center"/>
          </w:tcPr>
          <w:p>
            <w:pPr>
              <w:pStyle w:val="Compact"/>
              <w:jc w:val="center"/>
            </w:pPr>
            <w:r>
              <w:rPr>
                <w:rStyle w:val="Textoverde"/>
              </w:rPr>
              <w:t xml:space="preserve">&lt; 0</w:t>
            </w:r>
            <w:r>
              <w:br/>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t xml:space="preserve">Ambiguo: sustitutivos brutos</w:t>
            </w:r>
            <w:r>
              <w:br/>
            </w:r>
            <w:r>
              <w:t xml:space="preserve">si</w:t>
            </w:r>
            <w:r>
              <w:t xml:space="preserve"> </w:t>
            </w:r>
            <m:oMath>
              <m:r>
                <m:rPr>
                  <m:sty m:val="p"/>
                </m:rPr>
                <m:t>E</m:t>
              </m:r>
              <m:r>
                <m:rPr>
                  <m:sty m:val="p"/>
                </m:rPr>
                <m:t>S</m:t>
              </m:r>
              <m:r>
                <m:rPr>
                  <m:sty m:val="p"/>
                </m:rPr>
                <m:t>&gt;</m:t>
              </m:r>
              <m:d>
                <m:dPr>
                  <m:begChr m:val="|"/>
                  <m:sepChr m:val=""/>
                  <m:endChr m:val="|"/>
                  <m:grow/>
                </m:dPr>
                <m:e>
                  <m:r>
                    <m:rPr>
                      <m:sty m:val="p"/>
                    </m:rPr>
                    <m:t>E</m:t>
                  </m:r>
                  <m:r>
                    <m:rPr>
                      <m:sty m:val="p"/>
                    </m:rPr>
                    <m:t>R</m:t>
                  </m:r>
                </m:e>
              </m:d>
            </m:oMath>
            <w:r>
              <w:t xml:space="preserve">; si no, complementarios</w:t>
            </w:r>
          </w:p>
        </w:tc>
      </w:tr>
      <w:tr>
        <w:tc>
          <w:tcPr>
            <w:gridSpan w:val="1"/>
            <w:vMerge w:val="continue"/>
            <w:vAlign w:val="center"/>
          </w:tcPr>
          <w:p>
            <w:pPr/>
          </w:p>
        </w:tc>
        <w:tc>
          <w:tcPr>
            <w:vAlign w:val="center"/>
          </w:tcPr>
          <w:p>
            <w:pPr>
              <w:pStyle w:val="Compact"/>
              <w:jc w:val="center"/>
            </w:pPr>
            <m:oMath>
              <m:r>
                <m:rPr>
                  <m:sty m:val="p"/>
                </m:rPr>
                <m:t>=</m:t>
              </m:r>
              <m:r>
                <m:t>0</m:t>
              </m:r>
            </m:oMath>
            <w:r>
              <w:br/>
            </w:r>
            <m:oMath>
              <m:r>
                <m:t>i</m:t>
              </m:r>
            </m:oMath>
            <w:r>
              <w:t xml:space="preserve"> </w:t>
            </w:r>
            <w:r>
              <w:t xml:space="preserve">frontera</w:t>
            </w:r>
          </w:p>
        </w:tc>
        <w:tc>
          <w:tcPr>
            <w:vAlign w:val="center"/>
          </w:tcPr>
          <w:p>
            <w:pPr>
              <w:pStyle w:val="Compact"/>
              <w:jc w:val="center"/>
            </w:pPr>
            <w:r>
              <w:rPr>
                <w:rStyle w:val="Textoverde"/>
              </w:rPr>
              <w:t xml:space="preserve">&gt; 0</w:t>
            </w:r>
            <w:r>
              <w:br/>
            </w:r>
            <w:r>
              <w:rPr>
                <w:rStyle w:val="Textoverde"/>
              </w:rPr>
              <w:t xml:space="preserve">Sustitutivos brutos</w:t>
            </w:r>
          </w:p>
        </w:tc>
      </w:tr>
      <w:tr>
        <w:tc>
          <w:tcPr>
            <w:gridSpan w:val="1"/>
            <w:vMerge w:val="continue"/>
            <w:vAlign w:val="center"/>
          </w:tcPr>
          <w:p>
            <w:pPr/>
          </w:p>
        </w:tc>
        <w:tc>
          <w:tcPr>
            <w:vAlign w:val="center"/>
          </w:tcPr>
          <w:p>
            <w:pPr>
              <w:pStyle w:val="Compact"/>
              <w:jc w:val="center"/>
            </w:pPr>
            <w:r>
              <w:rPr>
                <w:rStyle w:val="Textodorado"/>
              </w:rPr>
              <w:t xml:space="preserve">&gt; 0</w:t>
            </w:r>
            <w:r>
              <w:br/>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rPr>
                <w:rStyle w:val="Textoverde"/>
              </w:rPr>
              <w:t xml:space="preserve">&gt; 0</w:t>
            </w:r>
            <w:r>
              <w:br/>
            </w:r>
            <w:r>
              <w:rPr>
                <w:rStyle w:val="Textoverde"/>
              </w:rPr>
              <w:t xml:space="preserve">Sustitutivos brutos</w:t>
            </w:r>
          </w:p>
        </w:tc>
      </w:tr>
      <w:tr>
        <w:tc>
          <w:tcPr>
            <w:vMerge w:val="restart"/>
            <w:vAlign w:val="center"/>
          </w:tcPr>
          <w:p>
            <w:pPr>
              <w:pStyle w:val="Compact"/>
              <w:jc w:val="center"/>
            </w:pPr>
            <m:oMath>
              <m:r>
                <m:rPr>
                  <m:sty m:val="p"/>
                </m:rPr>
                <m:t>=</m:t>
              </m:r>
              <m:r>
                <m:t>0</m:t>
              </m:r>
            </m:oMath>
            <w:r>
              <w:br/>
            </w:r>
            <w:r>
              <w:t xml:space="preserve">Independientes netos</w:t>
            </w:r>
          </w:p>
        </w:tc>
        <w:tc>
          <w:tcPr>
            <w:vAlign w:val="center"/>
          </w:tcPr>
          <w:p>
            <w:pPr>
              <w:pStyle w:val="Compact"/>
              <w:jc w:val="center"/>
            </w:pPr>
            <w:r>
              <w:rPr>
                <w:rStyle w:val="Textoverde"/>
              </w:rPr>
              <w:t xml:space="preserve">&lt; 0</w:t>
            </w:r>
            <w:r>
              <w:br/>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rPr>
                <w:rStyle w:val="Textodorado"/>
              </w:rPr>
              <w:t xml:space="preserve">&lt; 0</w:t>
            </w:r>
            <w:r>
              <w:br/>
            </w:r>
            <w:r>
              <w:rPr>
                <w:rStyle w:val="Textodorado"/>
              </w:rPr>
              <w:t xml:space="preserve">Complementarios brutos</w:t>
            </w:r>
          </w:p>
        </w:tc>
      </w:tr>
      <w:tr>
        <w:tc>
          <w:tcPr>
            <w:gridSpan w:val="1"/>
            <w:vMerge w:val="continue"/>
            <w:vAlign w:val="center"/>
          </w:tcPr>
          <w:p>
            <w:pPr/>
          </w:p>
        </w:tc>
        <w:tc>
          <w:tcPr>
            <w:vAlign w:val="center"/>
          </w:tcPr>
          <w:p>
            <w:pPr>
              <w:pStyle w:val="Compact"/>
              <w:jc w:val="center"/>
            </w:pPr>
            <m:oMath>
              <m:r>
                <m:rPr>
                  <m:sty m:val="p"/>
                </m:rPr>
                <m:t>=</m:t>
              </m:r>
              <m:r>
                <m:t>0</m:t>
              </m:r>
            </m:oMath>
            <w:r>
              <w:br/>
            </w:r>
            <m:oMath>
              <m:r>
                <m:t>i</m:t>
              </m:r>
            </m:oMath>
            <w:r>
              <w:t xml:space="preserve"> </w:t>
            </w:r>
            <w:r>
              <w:t xml:space="preserve">frontera</w:t>
            </w:r>
          </w:p>
        </w:tc>
        <w:tc>
          <w:tcPr>
            <w:vAlign w:val="center"/>
          </w:tcPr>
          <w:p>
            <w:pPr>
              <w:pStyle w:val="Compact"/>
              <w:jc w:val="center"/>
            </w:pPr>
            <m:oMath>
              <m:r>
                <m:rPr>
                  <m:sty m:val="p"/>
                </m:rPr>
                <m:t>=</m:t>
              </m:r>
              <m:r>
                <m:t>0</m:t>
              </m:r>
            </m:oMath>
            <w:r>
              <w:br/>
            </w:r>
            <w:r>
              <w:t xml:space="preserve">Independientes brutos</w:t>
            </w:r>
          </w:p>
        </w:tc>
      </w:tr>
      <w:tr>
        <w:tc>
          <w:tcPr>
            <w:gridSpan w:val="1"/>
            <w:vMerge w:val="continue"/>
            <w:vAlign w:val="center"/>
          </w:tcPr>
          <w:p>
            <w:pPr/>
          </w:p>
        </w:tc>
        <w:tc>
          <w:tcPr>
            <w:vAlign w:val="center"/>
          </w:tcPr>
          <w:p>
            <w:pPr>
              <w:pStyle w:val="Compact"/>
              <w:jc w:val="center"/>
            </w:pPr>
            <w:r>
              <w:rPr>
                <w:rStyle w:val="Textodorado"/>
              </w:rPr>
              <w:t xml:space="preserve">&gt; 0</w:t>
            </w:r>
            <w:r>
              <w:br/>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rPr>
                <w:rStyle w:val="Textoverde"/>
              </w:rPr>
              <w:t xml:space="preserve">&gt; 0</w:t>
            </w:r>
            <w:r>
              <w:br/>
            </w:r>
            <w:r>
              <w:rPr>
                <w:rStyle w:val="Textoverde"/>
              </w:rPr>
              <w:t xml:space="preserve">Sustitutivos brutos</w:t>
            </w:r>
          </w:p>
        </w:tc>
      </w:tr>
      <w:tr>
        <w:tc>
          <w:tcPr>
            <w:vMerge w:val="restart"/>
            <w:vAlign w:val="center"/>
          </w:tcPr>
          <w:p>
            <w:pPr>
              <w:pStyle w:val="Compact"/>
              <w:jc w:val="center"/>
            </w:pPr>
            <w:r>
              <w:rPr>
                <w:rStyle w:val="Textodorado"/>
              </w:rPr>
              <w:t xml:space="preserve">&lt; 0</w:t>
            </w:r>
            <w:r>
              <w:br/>
            </w:r>
            <w:r>
              <w:rPr>
                <w:rStyle w:val="Textodorado"/>
              </w:rPr>
              <w:t xml:space="preserve">Complementarios netos</w:t>
            </w:r>
          </w:p>
        </w:tc>
        <w:tc>
          <w:tcPr>
            <w:vAlign w:val="center"/>
          </w:tcPr>
          <w:p>
            <w:pPr>
              <w:pStyle w:val="Compact"/>
              <w:jc w:val="center"/>
            </w:pPr>
            <w:r>
              <w:rPr>
                <w:rStyle w:val="Textoverde"/>
              </w:rPr>
              <w:t xml:space="preserve">&lt; 0</w:t>
            </w:r>
            <w:r>
              <w:br/>
            </w:r>
            <w:r>
              <w:rPr>
                <w:rStyle w:val="Textoverde"/>
                <w:i/>
                <w:iCs/>
              </w:rPr>
              <w:t xml:space="preserve">i</w:t>
            </w:r>
            <w:r>
              <w:rPr>
                <w:rStyle w:val="Textoverde"/>
              </w:rPr>
              <w:t xml:space="preserve"> </w:t>
            </w:r>
            <w:r>
              <w:rPr>
                <w:rStyle w:val="Textoverde"/>
              </w:rPr>
              <w:t xml:space="preserve">normal</w:t>
            </w:r>
          </w:p>
        </w:tc>
        <w:tc>
          <w:tcPr>
            <w:vAlign w:val="center"/>
          </w:tcPr>
          <w:p>
            <w:pPr>
              <w:pStyle w:val="Compact"/>
              <w:jc w:val="center"/>
            </w:pPr>
            <w:r>
              <w:rPr>
                <w:rStyle w:val="Textodorado"/>
              </w:rPr>
              <w:t xml:space="preserve">&lt; 0</w:t>
            </w:r>
            <w:r>
              <w:br/>
            </w:r>
            <w:r>
              <w:rPr>
                <w:rStyle w:val="Textodorado"/>
              </w:rPr>
              <w:t xml:space="preserve">Complementarios brutos</w:t>
            </w:r>
          </w:p>
        </w:tc>
      </w:tr>
      <w:tr>
        <w:tc>
          <w:tcPr>
            <w:gridSpan w:val="1"/>
            <w:vMerge w:val="continue"/>
            <w:vAlign w:val="center"/>
          </w:tcPr>
          <w:p>
            <w:pPr/>
          </w:p>
        </w:tc>
        <w:tc>
          <w:tcPr>
            <w:vAlign w:val="center"/>
          </w:tcPr>
          <w:p>
            <w:pPr>
              <w:pStyle w:val="Compact"/>
              <w:jc w:val="center"/>
            </w:pPr>
            <m:oMath>
              <m:r>
                <m:rPr>
                  <m:sty m:val="p"/>
                </m:rPr>
                <m:t>=</m:t>
              </m:r>
              <m:r>
                <m:t>0</m:t>
              </m:r>
            </m:oMath>
            <w:r>
              <w:br/>
            </w:r>
            <m:oMath>
              <m:r>
                <m:t>i</m:t>
              </m:r>
            </m:oMath>
            <w:r>
              <w:t xml:space="preserve"> </w:t>
            </w:r>
            <w:r>
              <w:t xml:space="preserve">frontera</w:t>
            </w:r>
          </w:p>
        </w:tc>
        <w:tc>
          <w:tcPr>
            <w:vAlign w:val="center"/>
          </w:tcPr>
          <w:p>
            <w:pPr>
              <w:pStyle w:val="Compact"/>
              <w:jc w:val="center"/>
            </w:pPr>
            <w:r>
              <w:rPr>
                <w:rStyle w:val="Textodorado"/>
              </w:rPr>
              <w:t xml:space="preserve">&lt; 0</w:t>
            </w:r>
            <w:r>
              <w:br/>
            </w:r>
            <w:r>
              <w:rPr>
                <w:rStyle w:val="Textodorado"/>
              </w:rPr>
              <w:t xml:space="preserve">Complementarios brutos</w:t>
            </w:r>
          </w:p>
        </w:tc>
      </w:tr>
      <w:tr>
        <w:tc>
          <w:tcPr>
            <w:gridSpan w:val="1"/>
            <w:vMerge w:val="continue"/>
            <w:vAlign w:val="center"/>
          </w:tcPr>
          <w:p>
            <w:pPr/>
          </w:p>
        </w:tc>
        <w:tc>
          <w:tcPr>
            <w:vAlign w:val="center"/>
          </w:tcPr>
          <w:p>
            <w:pPr>
              <w:pStyle w:val="Compact"/>
              <w:jc w:val="center"/>
            </w:pPr>
            <w:r>
              <w:rPr>
                <w:rStyle w:val="Textodorado"/>
              </w:rPr>
              <w:t xml:space="preserve">&gt; 0</w:t>
            </w:r>
            <w:r>
              <w:br/>
            </w:r>
            <w:r>
              <w:rPr>
                <w:rStyle w:val="Textodorado"/>
                <w:i/>
                <w:iCs/>
              </w:rPr>
              <w:t xml:space="preserve">i</w:t>
            </w:r>
            <w:r>
              <w:rPr>
                <w:rStyle w:val="Textodorado"/>
              </w:rPr>
              <w:t xml:space="preserve"> </w:t>
            </w:r>
            <w:r>
              <w:rPr>
                <w:rStyle w:val="Textodorado"/>
              </w:rPr>
              <w:t xml:space="preserve">inferior</w:t>
            </w:r>
          </w:p>
        </w:tc>
        <w:tc>
          <w:tcPr>
            <w:vAlign w:val="center"/>
          </w:tcPr>
          <w:p>
            <w:pPr>
              <w:pStyle w:val="Compact"/>
              <w:jc w:val="center"/>
            </w:pPr>
            <w:r>
              <w:t xml:space="preserve">Ambiguo: complementarios brutos</w:t>
            </w:r>
            <w:r>
              <w:br/>
            </w:r>
            <w:r>
              <w:t xml:space="preserve">si</w:t>
            </w:r>
            <w:r>
              <w:t xml:space="preserve"> </w:t>
            </w:r>
            <m:oMath>
              <m:d>
                <m:dPr>
                  <m:begChr m:val="|"/>
                  <m:sepChr m:val=""/>
                  <m:endChr m:val="|"/>
                  <m:grow/>
                </m:dPr>
                <m:e>
                  <m:r>
                    <m:rPr>
                      <m:sty m:val="p"/>
                    </m:rPr>
                    <m:t>E</m:t>
                  </m:r>
                  <m:r>
                    <m:rPr>
                      <m:sty m:val="p"/>
                    </m:rPr>
                    <m:t>S</m:t>
                  </m:r>
                </m:e>
              </m:d>
              <m:r>
                <m:rPr>
                  <m:sty m:val="p"/>
                </m:rPr>
                <m:t>&gt;</m:t>
              </m:r>
              <m:r>
                <m:rPr>
                  <m:sty m:val="p"/>
                </m:rPr>
                <m:t>E</m:t>
              </m:r>
              <m:r>
                <m:rPr>
                  <m:sty m:val="p"/>
                </m:rPr>
                <m:t>R</m:t>
              </m:r>
            </m:oMath>
            <w:r>
              <w:t xml:space="preserve">; si no, sustitutivos</w:t>
            </w:r>
          </w:p>
        </w:tc>
      </w:tr>
    </w:tbl>
    <w:bookmarkEnd w:id="168"/>
    <w:p>
      <w:pPr>
        <w:pStyle w:val="BodyText"/>
      </w:pPr>
      <w:r>
        <w:t xml:space="preserve">Con</w:t>
      </w:r>
      <w:r>
        <w:t xml:space="preserve"> </w:t>
      </w:r>
      <m:oMath>
        <m:sSub>
          <m:e>
            <m:r>
              <m:t>x</m:t>
            </m:r>
          </m:e>
          <m:sub>
            <m:r>
              <m:t>j</m:t>
            </m:r>
          </m:sub>
        </m:sSub>
        <m:r>
          <m:rPr>
            <m:sty m:val="p"/>
          </m:rPr>
          <m:t>&gt;</m:t>
        </m:r>
        <m:r>
          <m:t>0</m:t>
        </m:r>
      </m:oMath>
      <w:r>
        <w:t xml:space="preserve">. Las relaciones netas son simétricas (</w:t>
      </w:r>
      <m:oMath>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m:t>
        </m:r>
        <m:r>
          <m:rPr>
            <m:sty m:val="p"/>
          </m:rPr>
          <m:t>∂</m:t>
        </m:r>
        <m:sSub>
          <m:e>
            <m:r>
              <m:t>h</m:t>
            </m:r>
          </m:e>
          <m:sub>
            <m:r>
              <m:t>j</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oMath>
      <w:r>
        <w:t xml:space="preserve">); las brutas, no, porque el efecto renta de</w:t>
      </w:r>
      <w:r>
        <w:t xml:space="preserve"> </w:t>
      </w:r>
      <m:oMath>
        <m:r>
          <m:t>i</m:t>
        </m:r>
      </m:oMath>
      <w:r>
        <w:t xml:space="preserve"> </w:t>
      </w:r>
      <w:r>
        <w:t xml:space="preserve">ante</w:t>
      </w:r>
      <w:r>
        <w:t xml:space="preserve"> </w:t>
      </w:r>
      <m:oMath>
        <m:sSub>
          <m:e>
            <m:r>
              <m:t>p</m:t>
            </m:r>
          </m:e>
          <m:sub>
            <m:r>
              <m:t>j</m:t>
            </m:r>
          </m:sub>
        </m:sSub>
      </m:oMath>
      <w:r>
        <w:t xml:space="preserve"> </w:t>
      </w:r>
      <w:r>
        <w:t xml:space="preserve">(</w:t>
      </w:r>
      <m:oMath>
        <m:r>
          <m:rPr>
            <m:sty m:val="p"/>
          </m:rPr>
          <m:t>−</m:t>
        </m:r>
        <m:sSub>
          <m:e>
            <m:r>
              <m:t>x</m:t>
            </m:r>
          </m:e>
          <m:sub>
            <m:r>
              <m:t>j</m:t>
            </m:r>
          </m:sub>
        </m:sSub>
        <m:d>
          <m:dPr>
            <m:begChr m:val="("/>
            <m:sepChr m:val=""/>
            <m:endChr m:val=")"/>
            <m:grow/>
          </m:dPr>
          <m:e>
            <m:acc>
              <m:accPr>
                <m:chr m:val="⃗"/>
              </m:accPr>
              <m:e>
                <m:r>
                  <m:t>p</m:t>
                </m:r>
              </m:e>
            </m:acc>
            <m:r>
              <m:rPr>
                <m:sty m:val="p"/>
              </m:rPr>
              <m:t>,</m:t>
            </m:r>
            <m:bar>
              <m:barPr>
                <m:pos m:val="top"/>
              </m:barPr>
              <m:e>
                <m:r>
                  <m:t>W</m:t>
                </m:r>
              </m:e>
            </m:bar>
          </m:e>
        </m:d>
        <m:r>
          <m:t> </m:t>
        </m:r>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oMath>
      <w:r>
        <w:t xml:space="preserve">) no tiene por qué coincidir con el de</w:t>
      </w:r>
      <w:r>
        <w:t xml:space="preserve"> </w:t>
      </w:r>
      <m:oMath>
        <m:r>
          <m:t>j</m:t>
        </m:r>
      </m:oMath>
      <w:r>
        <w:t xml:space="preserve"> </w:t>
      </w:r>
      <w:r>
        <w:t xml:space="preserve">ante</w:t>
      </w:r>
      <w:r>
        <w:t xml:space="preserve"> </w:t>
      </w:r>
      <m:oMath>
        <m:sSub>
          <m:e>
            <m:r>
              <m:t>p</m:t>
            </m:r>
          </m:e>
          <m:sub>
            <m:r>
              <m:t>i</m:t>
            </m:r>
          </m:sub>
        </m:sSub>
      </m:oMath>
      <w:r>
        <w:t xml:space="preserve"> </w:t>
      </w:r>
      <w:r>
        <w:t xml:space="preserve">(</w:t>
      </w:r>
      <m:oMath>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r>
          <m:t> </m:t>
        </m:r>
        <m:r>
          <m:rPr>
            <m:sty m:val="p"/>
          </m:rPr>
          <m:t>∂</m:t>
        </m:r>
        <m:sSub>
          <m:e>
            <m:r>
              <m:t>x</m:t>
            </m:r>
          </m:e>
          <m:sub>
            <m:r>
              <m:t>j</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oMath>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3.G</w:t>
        </w:r>
      </w:hyperlink>
      <w:r>
        <w:rPr>
          <w:i/>
          <w:iCs/>
        </w:rPr>
        <w:t xml:space="preserve">)</w:t>
      </w:r>
      <w:r>
        <w:rPr>
          <w:i/>
          <w:iCs/>
        </w:rPr>
        <w:t xml:space="preserve">.</w:t>
      </w:r>
    </w:p>
    <w:bookmarkEnd w:id="169"/>
    <w:bookmarkEnd w:id="170"/>
    <w:bookmarkStart w:id="172" w:name="Xd418e15a2044822659669a5bd0d925fdc3e987e"/>
    <w:p>
      <w:pPr>
        <w:pStyle w:val="Heading3"/>
      </w:pPr>
      <w:r>
        <w:t xml:space="preserve">II.2.3.</w:t>
      </w:r>
      <w:r>
        <w:t xml:space="preserve"> </w:t>
      </w:r>
      <w:r>
        <w:t xml:space="preserve">Agregación de</w:t>
      </w:r>
      <w:r>
        <w:t xml:space="preserve"> </w:t>
      </w:r>
      <w:r>
        <w:rPr>
          <w:smallCaps/>
        </w:rPr>
        <w:t xml:space="preserve">Cournot</w:t>
      </w:r>
      <w:r>
        <w:t xml:space="preserve"> </w:t>
      </w:r>
      <w:r>
        <w:t xml:space="preserve">y restricciones de la demanda</w:t>
      </w:r>
    </w:p>
    <w:p>
      <w:pPr>
        <w:numPr>
          <w:ilvl w:val="0"/>
          <w:numId w:val="1095"/>
        </w:numPr>
      </w:pPr>
      <w:r>
        <w:t xml:space="preserve">La segunda restricción que impone la restricción presupuestaria es la</w:t>
      </w:r>
      <w:r>
        <w:t xml:space="preserve"> </w:t>
      </w:r>
      <w:r>
        <w:rPr>
          <w:b/>
          <w:bCs/>
        </w:rPr>
        <w:t xml:space="preserve">agregación de</w:t>
      </w:r>
      <w:r>
        <w:rPr>
          <w:b/>
          <w:bCs/>
        </w:rPr>
        <w:t xml:space="preserve"> </w:t>
      </w:r>
      <w:r>
        <w:rPr>
          <w:b/>
          <w:bCs/>
          <w:smallCaps/>
        </w:rPr>
        <w:t xml:space="preserve">Cournot</w:t>
      </w:r>
      <w:r>
        <w:t xml:space="preserve">. Derivando la ley de</w:t>
      </w:r>
      <w:r>
        <w:t xml:space="preserve"> </w:t>
      </w:r>
      <w:r>
        <w:rPr>
          <w:smallCaps/>
        </w:rPr>
        <w:t xml:space="preserve">Walras</w:t>
      </w:r>
      <w:r>
        <w:t xml:space="preserve"> </w:t>
      </w:r>
      <w:r>
        <w:t xml:space="preserve">respecto al precio</w:t>
      </w:r>
      <w:r>
        <w:t xml:space="preserve"> </w:t>
      </w:r>
      <m:oMath>
        <m:sSub>
          <m:e>
            <m:r>
              <m:t>p</m:t>
            </m:r>
          </m:e>
          <m:sub>
            <m:r>
              <m:t>j</m:t>
            </m:r>
          </m:sub>
        </m:sSub>
      </m:oMath>
      <w:r>
        <w:t xml:space="preserve"> </w:t>
      </w:r>
      <w:r>
        <w:t xml:space="preserve">y multiplicando por</w:t>
      </w:r>
      <w:r>
        <w:t xml:space="preserve"> </w:t>
      </w:r>
      <m:oMath>
        <m:sSub>
          <m:e>
            <m:r>
              <m:t>p</m:t>
            </m:r>
          </m:e>
          <m:sub>
            <m:r>
              <m:t>j</m:t>
            </m:r>
          </m:sub>
        </m:sSub>
        <m:r>
          <m:rPr>
            <m:sty m:val="p"/>
          </m:rPr>
          <m:t>/</m:t>
        </m:r>
        <m:bar>
          <m:barPr>
            <m:pos m:val="top"/>
          </m:barPr>
          <m:e>
            <m:r>
              <m:t>W</m:t>
            </m:r>
          </m:e>
        </m:bar>
      </m:oMath>
      <w:r>
        <w:t xml:space="preserve">:</w:t>
      </w:r>
    </w:p>
    <w:p>
      <w:pPr>
        <w:pStyle w:val="BodyText"/>
        <w:keepNext/>
      </w:pPr>
      <m:oMathPara>
        <m:oMathParaPr>
          <m:jc m:val="center"/>
        </m:oMathParaPr>
        <m:oMath>
          <m:sSub>
            <m:e>
              <m:r>
                <m:t>x</m:t>
              </m:r>
            </m:e>
            <m:sub>
              <m:r>
                <m:t>j</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f>
            <m:fPr>
              <m:type m:val="bar"/>
            </m:fPr>
            <m:num>
              <m:r>
                <m:rPr>
                  <m:sty m:val="p"/>
                </m:rPr>
                <m:t>∂</m:t>
              </m:r>
              <m:sSub>
                <m:e>
                  <m:r>
                    <m:t>x</m:t>
                  </m:r>
                </m:e>
                <m:sub>
                  <m:r>
                    <m:t>i</m:t>
                  </m:r>
                </m:sub>
              </m:sSub>
            </m:num>
            <m:den>
              <m:r>
                <m:rPr>
                  <m:sty m:val="p"/>
                </m:rPr>
                <m:t>∂</m:t>
              </m:r>
              <m:sSub>
                <m:e>
                  <m:r>
                    <m:t>p</m:t>
                  </m:r>
                </m:e>
                <m:sub>
                  <m:r>
                    <m:t>j</m:t>
                  </m:r>
                </m:sub>
              </m:sSub>
            </m:den>
          </m:f>
          <m:r>
            <m:rPr>
              <m:sty m:val="p"/>
            </m:rPr>
            <m:t>=</m:t>
          </m:r>
          <m:r>
            <m:t>0</m:t>
          </m:r>
          <m:r>
            <m:t> </m:t>
          </m:r>
          <m:r>
            <m:rPr>
              <m:sty m:val="p"/>
            </m:rPr>
            <m:t>⇒</m:t>
          </m:r>
          <m:r>
            <m:t> </m:t>
          </m:r>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sSub>
                <m:e>
                  <m:r>
                    <m:t>p</m:t>
                  </m:r>
                </m:e>
                <m:sub>
                  <m:r>
                    <m:t>j</m:t>
                  </m:r>
                </m:sub>
              </m:sSub>
            </m:sub>
          </m:sSub>
          <m:r>
            <m:rPr>
              <m:sty m:val="p"/>
            </m:rPr>
            <m:t>=</m:t>
          </m:r>
          <m:r>
            <m:rPr>
              <m:sty m:val="p"/>
            </m:rPr>
            <m:t>−</m:t>
          </m:r>
          <m:sSub>
            <m:e>
              <m:r>
                <m:t>s</m:t>
              </m:r>
            </m:e>
            <m:sub>
              <m:r>
                <m:t>j</m:t>
              </m:r>
            </m:sub>
          </m:sSub>
        </m:oMath>
      </m:oMathPara>
    </w:p>
    <w:p>
      <w:pPr>
        <w:keepNext/>
        <w:numPr>
          <w:ilvl w:val="0"/>
          <w:numId w:val="1000"/>
        </w:numPr>
      </w:pPr>
      <w:r>
        <w:t xml:space="preserve">(derivación paso a paso en el anexo B.3).</w:t>
      </w:r>
    </w:p>
    <w:p>
      <w:pPr>
        <w:numPr>
          <w:ilvl w:val="1"/>
          <w:numId w:val="1096"/>
        </w:numPr>
      </w:pPr>
      <w:r>
        <w:t xml:space="preserve">Al subir el precio de un bien, el consumidor ha de reajustar sus compras para seguir gastando exactamente su renta: la media de las elasticidades respecto a</w:t>
      </w:r>
      <w:r>
        <w:t xml:space="preserve"> </w:t>
      </w:r>
      <m:oMath>
        <m:sSub>
          <m:e>
            <m:r>
              <m:t>p</m:t>
            </m:r>
          </m:e>
          <m:sub>
            <m:r>
              <m:t>j</m:t>
            </m:r>
          </m:sub>
        </m:sSub>
      </m:oMath>
      <w:r>
        <w:t xml:space="preserve">, ponderada por las participaciones en el gasto, es igual a la participación del bien</w:t>
      </w:r>
      <w:r>
        <w:t xml:space="preserve"> </w:t>
      </w:r>
      <m:oMath>
        <m:r>
          <m:t>j</m:t>
        </m:r>
      </m:oMath>
      <w:r>
        <w:t xml:space="preserve"> </w:t>
      </w:r>
      <w:r>
        <w:t xml:space="preserve">cambiada de signo.</w:t>
      </w:r>
      <w:r>
        <w:rPr>
          <w:rStyle w:val="FootnoteReference"/>
        </w:rPr>
        <w:footnoteReference w:id="171"/>
      </w:r>
    </w:p>
    <w:p>
      <w:pPr>
        <w:numPr>
          <w:ilvl w:val="0"/>
          <w:numId w:val="1095"/>
        </w:numPr>
      </w:pPr>
      <w:r>
        <w:t xml:space="preserve">Con la restricción de homogeneidad en elasticidades (apartado I.3), la demanda marshalliana cumple, para todo</w:t>
      </w:r>
      <w:r>
        <w:t xml:space="preserve"> </w:t>
      </w:r>
      <m:oMath>
        <m:r>
          <m:t>i</m:t>
        </m:r>
      </m:oMath>
      <w:r>
        <w:t xml:space="preserve"> </w:t>
      </w:r>
      <w:r>
        <w:t xml:space="preserve">y todo</w:t>
      </w:r>
      <w:r>
        <w:t xml:space="preserve"> </w:t>
      </w:r>
      <m:oMath>
        <m:r>
          <m:t>j</m:t>
        </m:r>
      </m:oMath>
      <w:r>
        <w:t xml:space="preserve">:</w:t>
      </w:r>
    </w:p>
    <w:p>
      <w:pPr>
        <w:pStyle w:val="BodyText"/>
        <w:keepNext/>
      </w:pPr>
      <m:oMathPara>
        <m:oMathParaPr>
          <m:jc m:val="center"/>
        </m:oMathParaPr>
        <m:oMath>
          <m:limLow>
            <m:e>
              <m:limLow>
                <m:e>
                  <m:nary>
                    <m:naryPr>
                      <m:chr m:val="∑"/>
                      <m:limLoc m:val="undOvr"/>
                      <m:subHide m:val="off"/>
                      <m:supHide m:val="off"/>
                    </m:naryPr>
                    <m:sub>
                      <m:r>
                        <m:t>j</m:t>
                      </m:r>
                      <m:r>
                        <m:rPr>
                          <m:sty m:val="p"/>
                        </m:rPr>
                        <m:t>=</m:t>
                      </m:r>
                      <m:r>
                        <m:t>1</m:t>
                      </m:r>
                    </m:sub>
                    <m:sup>
                      <m:r>
                        <m:t>n</m:t>
                      </m:r>
                    </m:sup>
                    <m:e>
                      <m:sSub>
                        <m:e>
                          <m:r>
                            <m:t>ε</m:t>
                          </m:r>
                        </m:e>
                        <m:sub>
                          <m:sSub>
                            <m:e>
                              <m:r>
                                <m:t>x</m:t>
                              </m:r>
                            </m:e>
                            <m:sub>
                              <m:r>
                                <m:t>i</m:t>
                              </m:r>
                            </m:sub>
                          </m:sSub>
                          <m:r>
                            <m:rPr>
                              <m:sty m:val="p"/>
                            </m:rPr>
                            <m:t>,</m:t>
                          </m:r>
                          <m:sSub>
                            <m:e>
                              <m:r>
                                <m:t>p</m:t>
                              </m:r>
                            </m:e>
                            <m:sub>
                              <m:r>
                                <m:t>j</m:t>
                              </m:r>
                            </m:sub>
                          </m:sSub>
                        </m:sub>
                      </m:sSub>
                    </m:e>
                  </m:nary>
                  <m:r>
                    <m:rPr>
                      <m:sty m:val="p"/>
                    </m:rPr>
                    <m:t>+</m:t>
                  </m:r>
                  <m:sSub>
                    <m:e>
                      <m:r>
                        <m:t>ε</m:t>
                      </m:r>
                    </m:e>
                    <m:sub>
                      <m:sSub>
                        <m:e>
                          <m:r>
                            <m:t>x</m:t>
                          </m:r>
                        </m:e>
                        <m:sub>
                          <m:r>
                            <m:t>i</m:t>
                          </m:r>
                        </m:sub>
                      </m:sSub>
                      <m:r>
                        <m:rPr>
                          <m:sty m:val="p"/>
                        </m:rPr>
                        <m:t>,</m:t>
                      </m:r>
                      <m:bar>
                        <m:barPr>
                          <m:pos m:val="top"/>
                        </m:barPr>
                        <m:e>
                          <m:r>
                            <m:t>W</m:t>
                          </m:r>
                        </m:e>
                      </m:bar>
                    </m:sub>
                  </m:sSub>
                  <m:r>
                    <m:rPr>
                      <m:sty m:val="p"/>
                    </m:rPr>
                    <m:t>=</m:t>
                  </m:r>
                  <m:r>
                    <m:t>0</m:t>
                  </m:r>
                </m:e>
                <m:lim>
                  <m:r>
                    <m:rPr>
                      <m:sty m:val="p"/>
                    </m:rPr>
                    <m:t>⏟</m:t>
                  </m:r>
                </m:lim>
              </m:limLow>
            </m:e>
            <m:lim>
              <m:r>
                <m:rPr>
                  <m:nor/>
                  <m:sty m:val="p"/>
                </m:rPr>
                <m:t>homogeneidad</m:t>
              </m:r>
            </m:lim>
          </m:limLow>
          <m:r>
            <m:rPr>
              <m:sty m:val="p"/>
            </m:rPr>
            <m:t>,</m:t>
          </m:r>
          <m:r>
            <m:t>  </m:t>
          </m:r>
          <m:limLow>
            <m:e>
              <m:limLow>
                <m:e>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bar>
                        <m:barPr>
                          <m:pos m:val="top"/>
                        </m:barPr>
                        <m:e>
                          <m:r>
                            <m:t>W</m:t>
                          </m:r>
                        </m:e>
                      </m:bar>
                    </m:sub>
                  </m:sSub>
                  <m:r>
                    <m:rPr>
                      <m:sty m:val="p"/>
                    </m:rPr>
                    <m:t>=</m:t>
                  </m:r>
                  <m:r>
                    <m:t>1</m:t>
                  </m:r>
                </m:e>
                <m:lim>
                  <m:r>
                    <m:rPr>
                      <m:sty m:val="p"/>
                    </m:rPr>
                    <m:t>⏟</m:t>
                  </m:r>
                </m:lim>
              </m:limLow>
            </m:e>
            <m:lim>
              <m:r>
                <m:rPr>
                  <m:nor/>
                  <m:sty m:val="p"/>
                </m:rPr>
                <m:t>agregación de Engel</m:t>
              </m:r>
            </m:lim>
          </m:limLow>
          <m:r>
            <m:rPr>
              <m:sty m:val="p"/>
            </m:rPr>
            <m:t>,</m:t>
          </m:r>
          <m:r>
            <m:t>  </m:t>
          </m:r>
          <m:limLow>
            <m:e>
              <m:limLow>
                <m:e>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sSub>
                        <m:e>
                          <m:r>
                            <m:t>p</m:t>
                          </m:r>
                        </m:e>
                        <m:sub>
                          <m:r>
                            <m:t>j</m:t>
                          </m:r>
                        </m:sub>
                      </m:sSub>
                    </m:sub>
                  </m:sSub>
                  <m:r>
                    <m:rPr>
                      <m:sty m:val="p"/>
                    </m:rPr>
                    <m:t>=</m:t>
                  </m:r>
                  <m:r>
                    <m:rPr>
                      <m:sty m:val="p"/>
                    </m:rPr>
                    <m:t>−</m:t>
                  </m:r>
                  <m:sSub>
                    <m:e>
                      <m:r>
                        <m:t>s</m:t>
                      </m:r>
                    </m:e>
                    <m:sub>
                      <m:r>
                        <m:t>j</m:t>
                      </m:r>
                    </m:sub>
                  </m:sSub>
                </m:e>
                <m:lim>
                  <m:r>
                    <m:rPr>
                      <m:sty m:val="p"/>
                    </m:rPr>
                    <m:t>⏟</m:t>
                  </m:r>
                </m:lim>
              </m:limLow>
            </m:e>
            <m:lim>
              <m:r>
                <m:rPr>
                  <m:nor/>
                  <m:sty m:val="p"/>
                </m:rPr>
                <m:t>agregación de Cournot</m:t>
              </m:r>
            </m:lim>
          </m:limLow>
          <m:r>
            <m:rPr>
              <m:sty m:val="p"/>
            </m:rPr>
            <m:t>.</m:t>
          </m:r>
        </m:oMath>
      </m:oMathPara>
    </w:p>
    <w:p>
      <w:pPr>
        <w:numPr>
          <w:ilvl w:val="0"/>
          <w:numId w:val="1000"/>
        </w:numPr>
      </w:pPr>
      <w:r>
        <w:t xml:space="preserve">Las 2 agregaciones salen solo de la ley de</w:t>
      </w:r>
      <w:r>
        <w:t xml:space="preserve"> </w:t>
      </w:r>
      <w:r>
        <w:rPr>
          <w:smallCaps/>
        </w:rPr>
        <w:t xml:space="preserve">Walras</w:t>
      </w:r>
      <w:r>
        <w:t xml:space="preserve">, y la homogeneidad, de que el conjunto presupuestario no cambie. La simetría y la negatividad de los efectos sustitución, en cambio, exigen que el consumidor maximice la utilidad</w:t>
      </w:r>
      <w:r>
        <w:t xml:space="preserve"> </w:t>
      </w:r>
      <w:r>
        <w:rPr>
          <w:rStyle w:val="Referenciaatema"/>
        </w:rPr>
        <w:t xml:space="preserve">[ver tema 3.A.9]</w:t>
      </w:r>
      <w:r>
        <w:t xml:space="preserve">. Son las</w:t>
      </w:r>
      <w:r>
        <w:t xml:space="preserve"> </w:t>
      </w:r>
      <w:r>
        <w:rPr>
          <w:i/>
          <w:iCs/>
        </w:rPr>
        <w:t xml:space="preserve">restricciones contrastables</w:t>
      </w:r>
      <w:r>
        <w:t xml:space="preserve"> </w:t>
      </w:r>
      <w:r>
        <w:t xml:space="preserve">de la teoría.</w:t>
      </w:r>
    </w:p>
    <w:p>
      <w:pPr>
        <w:pStyle w:val="Ideaclave"/>
      </w:pPr>
      <w:r>
        <w:t xml:space="preserve">Un cambio de precio tiene un efecto sustitución, siempre no positivo, y un efecto renta, cuyo signo depende de que el bien sea normal o inferior (ecuación de</w:t>
      </w:r>
      <w:r>
        <w:t xml:space="preserve"> </w:t>
      </w:r>
      <w:r>
        <w:rPr>
          <w:smallCaps/>
        </w:rPr>
        <w:t xml:space="preserve">Slutsky</w:t>
      </w:r>
      <w:r>
        <w:t xml:space="preserve">). Por eso la ley de la demanda vale siempre para la demanda compensada, pero para la marshalliana solo si el efecto renta no domina: el bien</w:t>
      </w:r>
      <w:r>
        <w:t xml:space="preserve"> </w:t>
      </w:r>
      <w:r>
        <w:rPr>
          <w:smallCaps/>
        </w:rPr>
        <w:t xml:space="preserve">Giffen</w:t>
      </w:r>
      <w:r>
        <w:t xml:space="preserve"> </w:t>
      </w:r>
      <w:r>
        <w:t xml:space="preserve">es la excepción. Las relaciones netas son simétricas; las brutas, no.</w:t>
      </w:r>
    </w:p>
    <w:bookmarkEnd w:id="172"/>
    <w:bookmarkEnd w:id="173"/>
    <w:bookmarkStart w:id="174" w:name="valoración"/>
    <w:p>
      <w:pPr>
        <w:pStyle w:val="Heading2"/>
      </w:pPr>
      <w:r>
        <w:t xml:space="preserve">II.3.</w:t>
      </w:r>
      <w:r>
        <w:t xml:space="preserve"> </w:t>
      </w:r>
      <w:r>
        <w:t xml:space="preserve">Valoración</w:t>
      </w:r>
    </w:p>
    <w:p>
      <w:pPr>
        <w:keepNext/>
        <w:numPr>
          <w:ilvl w:val="0"/>
          <w:numId w:val="1097"/>
        </w:numPr>
      </w:pPr>
      <w:r>
        <w:t xml:space="preserve">La teoría neoclásica permite derivar la demanda individual con restricciones contrastables (homogeneidad, ley de</w:t>
      </w:r>
      <w:r>
        <w:t xml:space="preserve"> </w:t>
      </w:r>
      <w:r>
        <w:rPr>
          <w:smallCaps/>
        </w:rPr>
        <w:t xml:space="preserve">Walras</w:t>
      </w:r>
      <w:r>
        <w:t xml:space="preserve">, agregaciones de</w:t>
      </w:r>
      <w:r>
        <w:t xml:space="preserve"> </w:t>
      </w:r>
      <w:r>
        <w:rPr>
          <w:smallCaps/>
        </w:rPr>
        <w:t xml:space="preserve">Engel</w:t>
      </w:r>
      <w:r>
        <w:t xml:space="preserve"> </w:t>
      </w:r>
      <w:r>
        <w:t xml:space="preserve">y</w:t>
      </w:r>
      <w:r>
        <w:t xml:space="preserve"> </w:t>
      </w:r>
      <w:r>
        <w:rPr>
          <w:smallCaps/>
        </w:rPr>
        <w:t xml:space="preserve">Cournot</w:t>
      </w:r>
      <w:r>
        <w:t xml:space="preserve">, signo del efecto sustitución) y, con condiciones exigentes, la demanda de mercado. Sus principales</w:t>
      </w:r>
      <w:r>
        <w:t xml:space="preserve"> </w:t>
      </w:r>
      <w:r>
        <w:rPr>
          <w:b/>
          <w:bCs/>
        </w:rPr>
        <w:t xml:space="preserve">limitaciones</w:t>
      </w:r>
      <w:r>
        <w:t xml:space="preserve"> </w:t>
      </w:r>
      <w:r>
        <w:t xml:space="preserve">motivan los desarrollos del apartado III:</w:t>
      </w:r>
    </w:p>
    <w:p>
      <w:pPr>
        <w:numPr>
          <w:ilvl w:val="1"/>
          <w:numId w:val="1098"/>
        </w:numPr>
      </w:pPr>
      <w:r>
        <w:t xml:space="preserve">las preferencias y la utilidad</w:t>
      </w:r>
      <w:r>
        <w:t xml:space="preserve"> </w:t>
      </w:r>
      <w:r>
        <w:rPr>
          <w:i/>
          <w:iCs/>
        </w:rPr>
        <w:t xml:space="preserve">no son observables</w:t>
      </w:r>
      <w:r>
        <w:t xml:space="preserve">: la</w:t>
      </w:r>
      <w:r>
        <w:t xml:space="preserve"> </w:t>
      </w:r>
      <w:r>
        <w:rPr>
          <w:i/>
          <w:iCs/>
        </w:rPr>
        <w:t xml:space="preserve">teoría de la preferencia revelada</w:t>
      </w:r>
      <w:r>
        <w:t xml:space="preserve"> </w:t>
      </w:r>
      <w:r>
        <w:t xml:space="preserve">parte de las elecciones observadas (III.1);</w:t>
      </w:r>
    </w:p>
    <w:p>
      <w:pPr>
        <w:numPr>
          <w:ilvl w:val="1"/>
          <w:numId w:val="1098"/>
        </w:numPr>
      </w:pPr>
      <w:r>
        <w:t xml:space="preserve">el consumidor solo compra bienes y no dedica</w:t>
      </w:r>
      <w:r>
        <w:t xml:space="preserve"> </w:t>
      </w:r>
      <w:r>
        <w:rPr>
          <w:i/>
          <w:iCs/>
        </w:rPr>
        <w:t xml:space="preserve">tiempo</w:t>
      </w:r>
      <w:r>
        <w:t xml:space="preserve"> </w:t>
      </w:r>
      <w:r>
        <w:t xml:space="preserve">a consumirlos: la</w:t>
      </w:r>
      <w:r>
        <w:t xml:space="preserve"> </w:t>
      </w:r>
      <w:r>
        <w:rPr>
          <w:i/>
          <w:iCs/>
        </w:rPr>
        <w:t xml:space="preserve">producción doméstica</w:t>
      </w:r>
      <w:r>
        <w:t xml:space="preserve"> </w:t>
      </w:r>
      <w:r>
        <w:t xml:space="preserve">incorpora el coste del tiempo (III.2);</w:t>
      </w:r>
    </w:p>
    <w:p>
      <w:pPr>
        <w:numPr>
          <w:ilvl w:val="1"/>
          <w:numId w:val="1098"/>
        </w:numPr>
      </w:pPr>
      <w:r>
        <w:t xml:space="preserve">los bienes son homogéneos y se caracterizan solo por su precio, sin explicar cómo se valoran su</w:t>
      </w:r>
      <w:r>
        <w:t xml:space="preserve"> </w:t>
      </w:r>
      <w:r>
        <w:rPr>
          <w:i/>
          <w:iCs/>
        </w:rPr>
        <w:t xml:space="preserve">calidad</w:t>
      </w:r>
      <w:r>
        <w:t xml:space="preserve"> </w:t>
      </w:r>
      <w:r>
        <w:t xml:space="preserve">y sus</w:t>
      </w:r>
      <w:r>
        <w:t xml:space="preserve"> </w:t>
      </w:r>
      <w:r>
        <w:rPr>
          <w:i/>
          <w:iCs/>
        </w:rPr>
        <w:t xml:space="preserve">características</w:t>
      </w:r>
      <w:r>
        <w:t xml:space="preserve">: los</w:t>
      </w:r>
      <w:r>
        <w:t xml:space="preserve"> </w:t>
      </w:r>
      <w:r>
        <w:rPr>
          <w:i/>
          <w:iCs/>
        </w:rPr>
        <w:t xml:space="preserve">precios hedónicos</w:t>
      </w:r>
      <w:r>
        <w:t xml:space="preserve"> </w:t>
      </w:r>
      <w:r>
        <w:t xml:space="preserve">(III.3);</w:t>
      </w:r>
    </w:p>
    <w:p>
      <w:pPr>
        <w:numPr>
          <w:ilvl w:val="1"/>
          <w:numId w:val="1098"/>
        </w:numPr>
      </w:pPr>
      <w:r>
        <w:t xml:space="preserve">el análisis es estático y sin incertidumbre</w:t>
      </w:r>
      <w:r>
        <w:t xml:space="preserve"> </w:t>
      </w:r>
      <w:r>
        <w:rPr>
          <w:rStyle w:val="Referenciaatema"/>
        </w:rPr>
        <w:t xml:space="preserve">[ver tema 3.A.10]</w:t>
      </w:r>
      <w:r>
        <w:t xml:space="preserve"> </w:t>
      </w:r>
      <w:r>
        <w:rPr>
          <w:rStyle w:val="Referenciaatema"/>
        </w:rPr>
        <w:t xml:space="preserve">[ver tema 3.A.29]</w:t>
      </w:r>
      <w:r>
        <w:t xml:space="preserve">.</w:t>
      </w:r>
    </w:p>
    <w:bookmarkEnd w:id="174"/>
    <w:bookmarkEnd w:id="175"/>
    <w:bookmarkStart w:id="226" w:name="Xfa3f331d3d7311f94ec7e13665bc71233aed8e5"/>
    <w:p>
      <w:pPr>
        <w:pStyle w:val="Heading1"/>
      </w:pPr>
      <w:r>
        <w:t xml:space="preserve">III.</w:t>
      </w:r>
      <w:r>
        <w:t xml:space="preserve"> </w:t>
      </w:r>
      <w:r>
        <w:t xml:space="preserve">Otros desarrollos de la teoría de la demanda</w:t>
      </w:r>
      <w:r>
        <w:t xml:space="preserve"> </w:t>
      </w:r>
      <w:r>
        <w:rPr>
          <w:rStyle w:val="Minutos"/>
        </w:rPr>
        <w:t xml:space="preserve">7′30″</w:t>
      </w:r>
    </w:p>
    <w:p>
      <w:pPr>
        <w:pStyle w:val="Notaalopositor"/>
      </w:pPr>
      <w:r>
        <w:rPr>
          <w:b/>
          <w:bCs/>
        </w:rPr>
        <w:t xml:space="preserve">Nota al opositor. </w:t>
      </w:r>
      <w:r>
        <w:t xml:space="preserve">En el cante: preferencia revelada (unos 3′), producción doméstica (1′30″) y precios hedónicos (3′). La preferencia revelada y los precios hedónicos están en el título oficial; la producción doméstica, solo en la estructura que propuso el tribunal. Si falta tiempo, se acorta la producción doméstica a una frase, pero no se omite. Se dibujan el axioma débil, con el signo del efecto sustitución como segunda capa (gráfico 18), y la función hedónica de</w:t>
      </w:r>
      <w:r>
        <w:t xml:space="preserve"> </w:t>
      </w:r>
      <w:r>
        <w:rPr>
          <w:smallCaps/>
        </w:rPr>
        <w:t xml:space="preserve">Rosen</w:t>
      </w:r>
      <w:r>
        <w:t xml:space="preserve"> </w:t>
      </w:r>
      <w:r>
        <w:t xml:space="preserve">(gráfico 21). El axioma fuerte en gráfico y la obtención de las curvas de indiferencia son de profundización.</w:t>
      </w:r>
    </w:p>
    <w:bookmarkStart w:id="202" w:name="la-teoría-de-la-preferencia-revelada"/>
    <w:p>
      <w:pPr>
        <w:pStyle w:val="Heading2"/>
      </w:pPr>
      <w:r>
        <w:t xml:space="preserve">III.1.</w:t>
      </w:r>
      <w:r>
        <w:t xml:space="preserve"> </w:t>
      </w:r>
      <w:r>
        <w:t xml:space="preserve">La teoría de la preferencia revelada</w:t>
      </w:r>
    </w:p>
    <w:bookmarkStart w:id="178" w:name="a-idea"/>
    <w:p>
      <w:pPr>
        <w:pStyle w:val="Heading4"/>
      </w:pPr>
      <w:r>
        <w:t xml:space="preserve">a) Idea</w:t>
      </w:r>
    </w:p>
    <w:p>
      <w:pPr>
        <w:keepNext/>
        <w:numPr>
          <w:ilvl w:val="0"/>
          <w:numId w:val="1099"/>
        </w:numPr>
      </w:pPr>
      <w:r>
        <w:t xml:space="preserve">La</w:t>
      </w:r>
      <w:r>
        <w:t xml:space="preserve"> </w:t>
      </w:r>
      <w:r>
        <w:rPr>
          <w:b/>
          <w:bCs/>
        </w:rPr>
        <w:t xml:space="preserve">teoría de la preferencia revelada</w:t>
      </w:r>
      <w:r>
        <w:t xml:space="preserve">, de</w:t>
      </w:r>
      <w:r>
        <w:t xml:space="preserve"> </w:t>
      </w:r>
      <w:r>
        <w:rPr>
          <w:smallCaps/>
        </w:rPr>
        <w:t xml:space="preserve">Samuelson</w:t>
      </w:r>
      <w:r>
        <w:t xml:space="preserve"> </w:t>
      </w:r>
      <w:r>
        <w:t xml:space="preserve">(</w:t>
      </w:r>
      <w:hyperlink w:anchor="ref-Samuelson1938Note">
        <w:r>
          <w:rPr>
            <w:rStyle w:val="Hyperlink"/>
          </w:rPr>
          <w:t xml:space="preserve">1938</w:t>
        </w:r>
      </w:hyperlink>
      <w:r>
        <w:t xml:space="preserve">,</w:t>
      </w:r>
      <w:r>
        <w:t xml:space="preserve"> </w:t>
      </w:r>
      <w:hyperlink w:anchor="ref-Samuelson1948Consumption">
        <w:r>
          <w:rPr>
            <w:rStyle w:val="Hyperlink"/>
          </w:rPr>
          <w:t xml:space="preserve">1948</w:t>
        </w:r>
      </w:hyperlink>
      <w:r>
        <w:t xml:space="preserve">)</w:t>
      </w:r>
      <w:r>
        <w:t xml:space="preserve">,</w:t>
      </w:r>
      <w:r>
        <w:rPr>
          <w:rStyle w:val="FootnoteReference"/>
        </w:rPr>
        <w:footnoteReference w:id="176"/>
      </w:r>
      <w:r>
        <w:rPr>
          <w:vertAlign w:val="superscript"/>
        </w:rPr>
        <w:t xml:space="preserve">,</w:t>
      </w:r>
      <w:r>
        <w:rPr>
          <w:rStyle w:val="FootnoteReference"/>
        </w:rPr>
        <w:footnoteReference w:id="177"/>
      </w:r>
      <w:r>
        <w:t xml:space="preserve"> </w:t>
      </w:r>
      <w:r>
        <w:t xml:space="preserve">no parte de unas preferencias y una función de utilidad, que no pueden observarse, sino de las</w:t>
      </w:r>
      <w:r>
        <w:t xml:space="preserve"> </w:t>
      </w:r>
      <w:r>
        <w:rPr>
          <w:i/>
          <w:iCs/>
        </w:rPr>
        <w:t xml:space="preserve">elecciones</w:t>
      </w:r>
      <w:r>
        <w:t xml:space="preserve"> </w:t>
      </w:r>
      <w:r>
        <w:t xml:space="preserve">que efectivamente hace el consumidor.</w:t>
      </w:r>
    </w:p>
    <w:p>
      <w:pPr>
        <w:numPr>
          <w:ilvl w:val="1"/>
          <w:numId w:val="1100"/>
        </w:numPr>
      </w:pPr>
      <w:r>
        <w:t xml:space="preserve">La teoría ordinal sigue un</w:t>
      </w:r>
      <w:r>
        <w:t xml:space="preserve"> </w:t>
      </w:r>
      <w:r>
        <w:rPr>
          <w:i/>
          <w:iCs/>
        </w:rPr>
        <w:t xml:space="preserve">enfoque deductivo</w:t>
      </w:r>
      <w:r>
        <w:t xml:space="preserve">: formaliza unas preferencias, resuelve el problema del consumidor y obtiene la demanda. La preferencia revelada sigue un</w:t>
      </w:r>
      <w:r>
        <w:t xml:space="preserve"> </w:t>
      </w:r>
      <w:r>
        <w:rPr>
          <w:i/>
          <w:iCs/>
        </w:rPr>
        <w:t xml:space="preserve">enfoque inductivo</w:t>
      </w:r>
      <w:r>
        <w:t xml:space="preserve">: se pregunta qué revelan las elecciones observadas sobre las preferencias y qué condiciones deben cumplir para ser coherentes.</w:t>
      </w:r>
    </w:p>
    <w:bookmarkEnd w:id="178"/>
    <w:bookmarkStart w:id="198" w:name="b-modelo"/>
    <w:p>
      <w:pPr>
        <w:pStyle w:val="Heading4"/>
      </w:pPr>
      <w:r>
        <w:t xml:space="preserve">b) Modelo</w:t>
      </w:r>
    </w:p>
    <w:bookmarkStart w:id="180" w:name="i-supuestos"/>
    <w:p>
      <w:pPr>
        <w:pStyle w:val="Heading5"/>
      </w:pPr>
      <w:r>
        <w:t xml:space="preserve">i) Supuestos</w:t>
      </w:r>
    </w:p>
    <w:p>
      <w:pPr>
        <w:numPr>
          <w:ilvl w:val="0"/>
          <w:numId w:val="1101"/>
        </w:numPr>
      </w:pPr>
      <w:r>
        <w:t xml:space="preserve">Se parte de un consumidor</w:t>
      </w:r>
      <w:r>
        <w:t xml:space="preserve"> </w:t>
      </w:r>
      <w:r>
        <w:rPr>
          <w:i/>
          <w:iCs/>
        </w:rPr>
        <w:t xml:space="preserve">individual</w:t>
      </w:r>
      <w:r>
        <w:rPr>
          <w:rStyle w:val="FootnoteReference"/>
        </w:rPr>
        <w:footnoteReference w:id="179"/>
      </w:r>
      <w:r>
        <w:t xml:space="preserve"> </w:t>
      </w:r>
      <w:r>
        <w:t xml:space="preserve">que, ante cada vector de precios</w:t>
      </w:r>
      <w:r>
        <w:t xml:space="preserve"> </w:t>
      </w:r>
      <m:oMath>
        <m:acc>
          <m:accPr>
            <m:chr m:val="⃗"/>
          </m:accPr>
          <m:e>
            <m:r>
              <m:t>p</m:t>
            </m:r>
          </m:e>
        </m:acc>
        <m:r>
          <m:rPr>
            <m:sty m:val="p"/>
          </m:rPr>
          <m:t>≫</m:t>
        </m:r>
        <m:acc>
          <m:accPr>
            <m:chr m:val="⃗"/>
          </m:accPr>
          <m:e>
            <m:r>
              <m:t>0</m:t>
            </m:r>
          </m:e>
        </m:acc>
      </m:oMath>
      <w:r>
        <w:t xml:space="preserve"> </w:t>
      </w:r>
      <w:r>
        <w:t xml:space="preserve">y cada renta</w:t>
      </w:r>
      <w:r>
        <w:t xml:space="preserve"> </w:t>
      </w:r>
      <m:oMath>
        <m:bar>
          <m:barPr>
            <m:pos m:val="top"/>
          </m:barPr>
          <m:e>
            <m:r>
              <m:t>W</m:t>
            </m:r>
          </m:e>
        </m:bar>
      </m:oMath>
      <w:r>
        <w:t xml:space="preserve">, elige una única cesta</w:t>
      </w:r>
      <w:r>
        <w:t xml:space="preserve"> </w:t>
      </w:r>
      <m:oMath>
        <m:acc>
          <m:accPr>
            <m:chr m:val="⃗"/>
          </m:accPr>
          <m:e>
            <m:r>
              <m:t>x</m:t>
            </m:r>
          </m:e>
        </m:acc>
        <m:d>
          <m:dPr>
            <m:begChr m:val="("/>
            <m:sepChr m:val=""/>
            <m:endChr m:val=")"/>
            <m:grow/>
          </m:dPr>
          <m:e>
            <m:acc>
              <m:accPr>
                <m:chr m:val="⃗"/>
              </m:accPr>
              <m:e>
                <m:r>
                  <m:t>p</m:t>
                </m:r>
              </m:e>
            </m:acc>
            <m:r>
              <m:rPr>
                <m:sty m:val="p"/>
              </m:rPr>
              <m:t>,</m:t>
            </m:r>
            <m:bar>
              <m:barPr>
                <m:pos m:val="top"/>
              </m:barPr>
              <m:e>
                <m:r>
                  <m:t>W</m:t>
                </m:r>
              </m:e>
            </m:bar>
          </m:e>
        </m:d>
      </m:oMath>
      <w:r>
        <w:t xml:space="preserve"> </w:t>
      </w:r>
      <w:r>
        <w:t xml:space="preserve">(supuesto de</w:t>
      </w:r>
      <w:r>
        <w:t xml:space="preserve"> </w:t>
      </w:r>
      <w:r>
        <w:rPr>
          <w:i/>
          <w:iCs/>
        </w:rPr>
        <w:t xml:space="preserve">función</w:t>
      </w:r>
      <w:r>
        <w:t xml:space="preserve"> </w:t>
      </w:r>
      <w:r>
        <w:t xml:space="preserve">de demanda) y gasta toda su renta,</w:t>
      </w:r>
      <w:r>
        <w:t xml:space="preserve"> </w:t>
      </w:r>
      <m:oMath>
        <m:acc>
          <m:accPr>
            <m:chr m:val="⃗"/>
          </m:accPr>
          <m:e>
            <m:r>
              <m:t>p</m:t>
            </m:r>
          </m:e>
        </m:acc>
        <m:r>
          <m:rPr>
            <m:sty m:val="p"/>
          </m:rPr>
          <m:t>⋅</m:t>
        </m:r>
        <m:acc>
          <m:accPr>
            <m:chr m:val="⃗"/>
          </m:accPr>
          <m:e>
            <m:r>
              <m:t>x</m:t>
            </m:r>
          </m:e>
        </m:acc>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 </w:t>
      </w:r>
      <w:r>
        <w:t xml:space="preserve">(ley de</w:t>
      </w:r>
      <w:r>
        <w:t xml:space="preserve"> </w:t>
      </w:r>
      <w:r>
        <w:rPr>
          <w:smallCaps/>
        </w:rPr>
        <w:t xml:space="preserve">Walras</w:t>
      </w:r>
      <w:r>
        <w:t xml:space="preserve">).</w:t>
      </w:r>
    </w:p>
    <w:bookmarkEnd w:id="180"/>
    <w:bookmarkStart w:id="190" w:name="ii-desarrollo"/>
    <w:p>
      <w:pPr>
        <w:pStyle w:val="Heading5"/>
      </w:pPr>
      <w:r>
        <w:t xml:space="preserve">ii) Desarrollo</w:t>
      </w:r>
    </w:p>
    <w:p>
      <w:pPr>
        <w:numPr>
          <w:ilvl w:val="0"/>
          <w:numId w:val="1102"/>
        </w:numPr>
      </w:pPr>
      <w:r>
        <w:t xml:space="preserve">Si, en la situación</w:t>
      </w:r>
      <w:r>
        <w:t xml:space="preserve"> </w:t>
      </w:r>
      <m:oMath>
        <m:d>
          <m:dPr>
            <m:begChr m:val="("/>
            <m:sepChr m:val=""/>
            <m:endChr m:val=")"/>
            <m:grow/>
          </m:dPr>
          <m:e>
            <m:sSup>
              <m:e>
                <m:acc>
                  <m:accPr>
                    <m:chr m:val="⃗"/>
                  </m:accPr>
                  <m:e>
                    <m:r>
                      <m:t>p</m:t>
                    </m:r>
                  </m:e>
                </m:acc>
              </m:e>
              <m:sup>
                <m:r>
                  <m:t>0</m:t>
                </m:r>
              </m:sup>
            </m:sSup>
            <m:r>
              <m:rPr>
                <m:sty m:val="p"/>
              </m:rPr>
              <m:t>,</m:t>
            </m:r>
            <m:sSup>
              <m:e>
                <m:bar>
                  <m:barPr>
                    <m:pos m:val="top"/>
                  </m:barPr>
                  <m:e>
                    <m:r>
                      <m:t>W</m:t>
                    </m:r>
                  </m:e>
                </m:bar>
              </m:e>
              <m:sup>
                <m:r>
                  <m:t>0</m:t>
                </m:r>
              </m:sup>
            </m:sSup>
          </m:e>
        </m:d>
      </m:oMath>
      <w:r>
        <w:t xml:space="preserve">, el consumidor elige</w:t>
      </w:r>
      <w:r>
        <w:t xml:space="preserve"> </w:t>
      </w:r>
      <m:oMath>
        <m:sSup>
          <m:e>
            <m:acc>
              <m:accPr>
                <m:chr m:val="⃗"/>
              </m:accPr>
              <m:e>
                <m:r>
                  <m:t>x</m:t>
                </m:r>
              </m:e>
            </m:acc>
          </m:e>
          <m:sup>
            <m:r>
              <m:t>0</m:t>
            </m:r>
          </m:sup>
        </m:sSup>
      </m:oMath>
      <w:r>
        <w:t xml:space="preserve"> </w:t>
      </w:r>
      <w:r>
        <w:t xml:space="preserve">cuando también podía comprar otra cesta</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decimos que</w:t>
      </w:r>
      <w:r>
        <w:t xml:space="preserve"> </w:t>
      </w:r>
      <m:oMath>
        <m:sSup>
          <m:e>
            <m:acc>
              <m:accPr>
                <m:chr m:val="⃗"/>
              </m:accPr>
              <m:e>
                <m:r>
                  <m:t>x</m:t>
                </m:r>
              </m:e>
            </m:acc>
          </m:e>
          <m:sup>
            <m:r>
              <m:t>0</m:t>
            </m:r>
          </m:sup>
        </m:sSup>
      </m:oMath>
      <w:r>
        <w:t xml:space="preserve"> </w:t>
      </w:r>
      <w:r>
        <w:t xml:space="preserve">se revela</w:t>
      </w:r>
      <w:r>
        <w:t xml:space="preserve"> </w:t>
      </w:r>
      <w:r>
        <w:rPr>
          <w:i/>
          <w:iCs/>
        </w:rPr>
        <w:t xml:space="preserve">directamente preferida</w:t>
      </w:r>
      <w:r>
        <w:t xml:space="preserve"> </w:t>
      </w:r>
      <w:r>
        <w:t xml:space="preserve">a</w:t>
      </w:r>
      <w:r>
        <w:t xml:space="preserve"> </w:t>
      </w:r>
      <m:oMath>
        <m:sSup>
          <m:e>
            <m:acc>
              <m:accPr>
                <m:chr m:val="⃗"/>
              </m:accPr>
              <m:e>
                <m:r>
                  <m:t>x</m:t>
                </m:r>
              </m:e>
            </m:acc>
          </m:e>
          <m:sup>
            <m:r>
              <m:t>1</m:t>
            </m:r>
          </m:sup>
        </m:sSup>
      </m:oMath>
      <w:r>
        <w:t xml:space="preserve">.</w:t>
      </w:r>
    </w:p>
    <w:p>
      <w:pPr>
        <w:numPr>
          <w:ilvl w:val="0"/>
          <w:numId w:val="1102"/>
        </w:numPr>
      </w:pPr>
      <w:r>
        <w:rPr>
          <w:b/>
          <w:bCs/>
        </w:rPr>
        <w:t xml:space="preserve">Axioma débil de la preferencia revelada</w:t>
      </w:r>
      <w:r>
        <w:t xml:space="preserve"> </w:t>
      </w:r>
      <w:r>
        <w:t xml:space="preserve">(ADPR): si</w:t>
      </w:r>
      <w:r>
        <w:t xml:space="preserve"> </w:t>
      </w:r>
      <m:oMath>
        <m:sSup>
          <m:e>
            <m:acc>
              <m:accPr>
                <m:chr m:val="⃗"/>
              </m:accPr>
              <m:e>
                <m:r>
                  <m:t>x</m:t>
                </m:r>
              </m:e>
            </m:acc>
          </m:e>
          <m:sup>
            <m:r>
              <m:t>0</m:t>
            </m:r>
          </m:sup>
        </m:sSup>
      </m:oMath>
      <w:r>
        <w:t xml:space="preserve"> </w:t>
      </w:r>
      <w:r>
        <w:t xml:space="preserve">se revela directamente preferida a</w:t>
      </w:r>
      <w:r>
        <w:t xml:space="preserve"> </w:t>
      </w:r>
      <m:oMath>
        <m:sSup>
          <m:e>
            <m:acc>
              <m:accPr>
                <m:chr m:val="⃗"/>
              </m:accPr>
              <m:e>
                <m:r>
                  <m:t>x</m:t>
                </m:r>
              </m:e>
            </m:acc>
          </m:e>
          <m:sup>
            <m:r>
              <m:t>1</m:t>
            </m:r>
          </m:sup>
        </m:sSup>
      </m:oMath>
      <w:r>
        <w:t xml:space="preserve">, entonces</w:t>
      </w:r>
      <w:r>
        <w:t xml:space="preserve"> </w:t>
      </w:r>
      <m:oMath>
        <m:sSup>
          <m:e>
            <m:acc>
              <m:accPr>
                <m:chr m:val="⃗"/>
              </m:accPr>
              <m:e>
                <m:r>
                  <m:t>x</m:t>
                </m:r>
              </m:e>
            </m:acc>
          </m:e>
          <m:sup>
            <m:r>
              <m:t>0</m:t>
            </m:r>
          </m:sup>
        </m:sSup>
      </m:oMath>
      <w:r>
        <w:t xml:space="preserve"> </w:t>
      </w:r>
      <w:r>
        <w:t xml:space="preserve">no puede ser asequible cuando se elige</w:t>
      </w:r>
      <w:r>
        <w:t xml:space="preserve"> </w:t>
      </w:r>
      <m:oMath>
        <m:sSup>
          <m:e>
            <m:acc>
              <m:accPr>
                <m:chr m:val="⃗"/>
              </m:accPr>
              <m:e>
                <m:r>
                  <m:t>x</m:t>
                </m:r>
              </m:e>
            </m:acc>
          </m:e>
          <m:sup>
            <m:r>
              <m:t>1</m:t>
            </m:r>
          </m:sup>
        </m:sSup>
      </m:oMath>
      <w:r>
        <w:t xml:space="preserve">:</w:t>
      </w:r>
    </w:p>
    <w:p>
      <w:pPr>
        <w:pStyle w:val="BodyText"/>
        <w:keepNext/>
      </w:pPr>
      <m:oMathPara>
        <m:oMathParaPr>
          <m:jc m:val="center"/>
        </m:oMathParaPr>
        <m:oMath>
          <m:sSup>
            <m:e>
              <m:acc>
                <m:accPr>
                  <m:chr m:val="⃗"/>
                </m:accPr>
                <m:e>
                  <m:r>
                    <m:t>p</m:t>
                  </m:r>
                </m:e>
              </m:acc>
            </m:e>
            <m:sup>
              <m:r>
                <m:t>0</m:t>
              </m:r>
            </m:sup>
          </m:sSup>
          <m:r>
            <m:rPr>
              <m:sty m:val="p"/>
            </m:rPr>
            <m:t>⋅</m:t>
          </m:r>
          <m:sSup>
            <m:e>
              <m:acc>
                <m:accPr>
                  <m:chr m:val="⃗"/>
                </m:accPr>
                <m:e>
                  <m:r>
                    <m:t>x</m:t>
                  </m:r>
                </m:e>
              </m:acc>
            </m:e>
            <m:sup>
              <m:r>
                <m:t>1</m:t>
              </m:r>
            </m:sup>
          </m:sSup>
          <m:r>
            <m:rPr>
              <m:sty m:val="p"/>
            </m:rPr>
            <m:t>≤</m:t>
          </m:r>
          <m:sSup>
            <m:e>
              <m:acc>
                <m:accPr>
                  <m:chr m:val="⃗"/>
                </m:accPr>
                <m:e>
                  <m:r>
                    <m:t>p</m:t>
                  </m:r>
                </m:e>
              </m:acc>
            </m:e>
            <m:sup>
              <m:r>
                <m:t>0</m:t>
              </m:r>
            </m:sup>
          </m:sSup>
          <m:r>
            <m:rPr>
              <m:sty m:val="p"/>
            </m:rPr>
            <m:t>⋅</m:t>
          </m:r>
          <m:sSup>
            <m:e>
              <m:acc>
                <m:accPr>
                  <m:chr m:val="⃗"/>
                </m:accPr>
                <m:e>
                  <m:r>
                    <m:t>x</m:t>
                  </m:r>
                </m:e>
              </m:acc>
            </m:e>
            <m:sup>
              <m:r>
                <m:t>0</m:t>
              </m:r>
            </m:sup>
          </m:sSup>
          <m:r>
            <m:rPr>
              <m:sty m:val="p"/>
            </m:rPr>
            <m:t>,</m:t>
          </m:r>
          <m:r>
            <m:t> </m:t>
          </m:r>
          <m:sSup>
            <m:e>
              <m:acc>
                <m:accPr>
                  <m:chr m:val="⃗"/>
                </m:accPr>
                <m:e>
                  <m:r>
                    <m:t>x</m:t>
                  </m:r>
                </m:e>
              </m:acc>
            </m:e>
            <m:sup>
              <m:r>
                <m:t>1</m:t>
              </m:r>
            </m:sup>
          </m:sSup>
          <m:r>
            <m:rPr>
              <m:sty m:val="p"/>
            </m:rPr>
            <m:t>≠</m:t>
          </m:r>
          <m:sSup>
            <m:e>
              <m:acc>
                <m:accPr>
                  <m:chr m:val="⃗"/>
                </m:accPr>
                <m:e>
                  <m:r>
                    <m:t>x</m:t>
                  </m:r>
                </m:e>
              </m:acc>
            </m:e>
            <m:sup>
              <m:r>
                <m:t>0</m:t>
              </m:r>
            </m:sup>
          </m:sSup>
          <m:r>
            <m:t> </m:t>
          </m:r>
          <m:r>
            <m:rPr>
              <m:sty m:val="p"/>
            </m:rPr>
            <m:t>⇒</m:t>
          </m:r>
          <m:r>
            <m:t> </m:t>
          </m:r>
          <m:sSup>
            <m:e>
              <m:acc>
                <m:accPr>
                  <m:chr m:val="⃗"/>
                </m:accPr>
                <m:e>
                  <m:r>
                    <m:t>p</m:t>
                  </m:r>
                </m:e>
              </m:acc>
            </m:e>
            <m:sup>
              <m:r>
                <m:t>1</m:t>
              </m:r>
            </m:sup>
          </m:sSup>
          <m:r>
            <m:rPr>
              <m:sty m:val="p"/>
            </m:rPr>
            <m:t>⋅</m:t>
          </m:r>
          <m:sSup>
            <m:e>
              <m:acc>
                <m:accPr>
                  <m:chr m:val="⃗"/>
                </m:accPr>
                <m:e>
                  <m:r>
                    <m:t>x</m:t>
                  </m:r>
                </m:e>
              </m:acc>
            </m:e>
            <m:sup>
              <m:r>
                <m:t>0</m:t>
              </m:r>
            </m:sup>
          </m:sSup>
          <m:r>
            <m:rPr>
              <m:sty m:val="p"/>
            </m:rPr>
            <m:t>&gt;</m:t>
          </m:r>
          <m:sSup>
            <m:e>
              <m:acc>
                <m:accPr>
                  <m:chr m:val="⃗"/>
                </m:accPr>
                <m:e>
                  <m:r>
                    <m:t>p</m:t>
                  </m:r>
                </m:e>
              </m:acc>
            </m:e>
            <m:sup>
              <m:r>
                <m:t>1</m:t>
              </m:r>
            </m:sup>
          </m:sSup>
          <m:r>
            <m:rPr>
              <m:sty m:val="p"/>
            </m:rPr>
            <m:t>⋅</m:t>
          </m:r>
          <m:sSup>
            <m:e>
              <m:acc>
                <m:accPr>
                  <m:chr m:val="⃗"/>
                </m:accPr>
                <m:e>
                  <m:r>
                    <m:t>x</m:t>
                  </m:r>
                </m:e>
              </m:acc>
            </m:e>
            <m:sup>
              <m:r>
                <m:t>1</m:t>
              </m:r>
            </m:sup>
          </m:sSup>
          <m:r>
            <m:rPr>
              <m:sty m:val="p"/>
            </m:rPr>
            <m:t>.</m:t>
          </m:r>
        </m:oMath>
      </m:oMathPara>
    </w:p>
    <w:p>
      <w:pPr>
        <w:numPr>
          <w:ilvl w:val="0"/>
          <w:numId w:val="1000"/>
        </w:numPr>
      </w:pPr>
      <w:r>
        <w:t xml:space="preserve">Es una exigencia de coherencia: el consumidor no puede revelar que prefiere</w:t>
      </w:r>
      <w:r>
        <w:t xml:space="preserve"> </w:t>
      </w:r>
      <m:oMath>
        <m:sSup>
          <m:e>
            <m:acc>
              <m:accPr>
                <m:chr m:val="⃗"/>
              </m:accPr>
              <m:e>
                <m:r>
                  <m:t>x</m:t>
                </m:r>
              </m:e>
            </m:acc>
          </m:e>
          <m:sup>
            <m:r>
              <m:t>0</m:t>
            </m:r>
          </m:sup>
        </m:sSup>
      </m:oMath>
      <w:r>
        <w:t xml:space="preserve"> </w:t>
      </w:r>
      <w:r>
        <w:t xml:space="preserve">a</w:t>
      </w:r>
      <w:r>
        <w:t xml:space="preserve"> </w:t>
      </w:r>
      <m:oMath>
        <m:sSup>
          <m:e>
            <m:acc>
              <m:accPr>
                <m:chr m:val="⃗"/>
              </m:accPr>
              <m:e>
                <m:r>
                  <m:t>x</m:t>
                </m:r>
              </m:e>
            </m:acc>
          </m:e>
          <m:sup>
            <m:r>
              <m:t>1</m:t>
            </m:r>
          </m:sup>
        </m:sSup>
      </m:oMath>
      <w:r>
        <w:t xml:space="preserve"> </w:t>
      </w:r>
      <w:r>
        <w:t xml:space="preserve">y, en otra situación, lo contrario.</w:t>
      </w:r>
      <w:r>
        <w:rPr>
          <w:rStyle w:val="FootnoteReference"/>
        </w:rPr>
        <w:footnoteReference w:id="181"/>
      </w:r>
    </w:p>
    <w:bookmarkStart w:id="185" w:name="fig:adpr-efecto-sustitucion"/>
    <w:p>
      <w:pPr>
        <w:pStyle w:val="ImageCaption"/>
      </w:pPr>
      <w:r>
        <w:t xml:space="preserve">Gráfico 18.–</w:t>
      </w:r>
      <w:r>
        <w:t xml:space="preserve"> </w:t>
      </w:r>
      <w:r>
        <w:t xml:space="preserve">Axioma débil de la preferencia revelada y signo del efecto sustitución</w:t>
      </w:r>
    </w:p>
    <w:p>
      <w:pPr>
        <w:pStyle w:val="CaptionedFigure"/>
      </w:pPr>
      <w:r>
        <w:drawing>
          <wp:inline>
            <wp:extent cx="5370188" cy="2088746"/>
            <wp:effectExtent b="0" l="0" r="0" t="0"/>
            <wp:docPr descr="" title="" id="183" name="Picture"/>
            <a:graphic>
              <a:graphicData uri="http://schemas.openxmlformats.org/drawingml/2006/picture">
                <pic:pic>
                  <pic:nvPicPr>
                    <pic:cNvPr descr="C:\Users\vgutierrez\Documents\src\victorgutierrezmarcos.github.io-revision\oposicion\temario\fuentes\3A08\graficos/adpr-efecto-sustitucion.png" id="184" name="Picture"/>
                    <pic:cNvPicPr>
                      <a:picLocks noChangeArrowheads="1" noChangeAspect="1"/>
                    </pic:cNvPicPr>
                  </pic:nvPicPr>
                  <pic:blipFill>
                    <a:blip r:embed="rId182"/>
                    <a:stretch>
                      <a:fillRect/>
                    </a:stretch>
                  </pic:blipFill>
                  <pic:spPr bwMode="auto">
                    <a:xfrm>
                      <a:off x="0" y="0"/>
                      <a:ext cx="5370188" cy="2088746"/>
                    </a:xfrm>
                    <a:prstGeom prst="rect">
                      <a:avLst/>
                    </a:prstGeom>
                    <a:noFill/>
                    <a:ln w="9525">
                      <a:noFill/>
                      <a:headEnd/>
                      <a:tailEnd/>
                    </a:ln>
                  </pic:spPr>
                </pic:pic>
              </a:graphicData>
            </a:graphic>
          </wp:inline>
        </w:drawing>
      </w:r>
    </w:p>
    <w:bookmarkEnd w:id="185"/>
    <w:p>
      <w:pPr>
        <w:pStyle w:val="Piedeimagen"/>
      </w:pPr>
      <w:r>
        <w:t xml:space="preserve">Fuente: elaboración propia basada en</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 cap. 2</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2.F</w:t>
        </w:r>
      </w:hyperlink>
      <w:r>
        <w:t xml:space="preserve">)</w:t>
      </w:r>
      <w:r>
        <w:t xml:space="preserve">.</w:t>
      </w:r>
    </w:p>
    <w:p>
      <w:pPr>
        <w:numPr>
          <w:ilvl w:val="0"/>
          <w:numId w:val="1103"/>
        </w:numPr>
      </w:pPr>
      <w:r>
        <w:t xml:space="preserve">Si</w:t>
      </w:r>
      <w:r>
        <w:t xml:space="preserve"> </w:t>
      </w:r>
      <m:oMath>
        <m:sSup>
          <m:e>
            <m:acc>
              <m:accPr>
                <m:chr m:val="⃗"/>
              </m:accPr>
              <m:e>
                <m:r>
                  <m:t>x</m:t>
                </m:r>
              </m:e>
            </m:acc>
          </m:e>
          <m:sup>
            <m:r>
              <m:t>0</m:t>
            </m:r>
          </m:sup>
        </m:sSup>
      </m:oMath>
      <w:r>
        <w:t xml:space="preserve"> </w:t>
      </w:r>
      <w:r>
        <w:t xml:space="preserve">se revela directamente preferida a</w:t>
      </w:r>
      <w:r>
        <w:t xml:space="preserve"> </w:t>
      </w:r>
      <m:oMath>
        <m:sSup>
          <m:e>
            <m:acc>
              <m:accPr>
                <m:chr m:val="⃗"/>
              </m:accPr>
              <m:e>
                <m:r>
                  <m:t>x</m:t>
                </m:r>
              </m:e>
            </m:acc>
          </m:e>
          <m:sup>
            <m:r>
              <m:t>1</m:t>
            </m:r>
          </m:sup>
        </m:sSup>
      </m:oMath>
      <w:r>
        <w:t xml:space="preserve">,</w:t>
      </w:r>
      <w:r>
        <w:t xml:space="preserve"> </w:t>
      </w:r>
      <m:oMath>
        <m:sSup>
          <m:e>
            <m:acc>
              <m:accPr>
                <m:chr m:val="⃗"/>
              </m:accPr>
              <m:e>
                <m:r>
                  <m:t>x</m:t>
                </m:r>
              </m:e>
            </m:acc>
          </m:e>
          <m:sup>
            <m:r>
              <m:t>1</m:t>
            </m:r>
          </m:sup>
        </m:sSup>
      </m:oMath>
      <w:r>
        <w:t xml:space="preserve"> </w:t>
      </w:r>
      <w:r>
        <w:t xml:space="preserve">a</w:t>
      </w:r>
      <w:r>
        <w:t xml:space="preserve"> </w:t>
      </w:r>
      <m:oMath>
        <m:sSup>
          <m:e>
            <m:acc>
              <m:accPr>
                <m:chr m:val="⃗"/>
              </m:accPr>
              <m:e>
                <m:r>
                  <m:t>x</m:t>
                </m:r>
              </m:e>
            </m:acc>
          </m:e>
          <m:sup>
            <m:r>
              <m:t>2</m:t>
            </m:r>
          </m:sup>
        </m:sSup>
      </m:oMath>
      <w:r>
        <w:t xml:space="preserve">, …, y</w:t>
      </w:r>
      <w:r>
        <w:t xml:space="preserve"> </w:t>
      </w:r>
      <m:oMath>
        <m:sSup>
          <m:e>
            <m:acc>
              <m:accPr>
                <m:chr m:val="⃗"/>
              </m:accPr>
              <m:e>
                <m:r>
                  <m:t>x</m:t>
                </m:r>
              </m:e>
            </m:acc>
          </m:e>
          <m:sup>
            <m:r>
              <m:t>k</m:t>
            </m:r>
            <m:r>
              <m:rPr>
                <m:sty m:val="p"/>
              </m:rPr>
              <m:t>−</m:t>
            </m:r>
            <m:r>
              <m:t>1</m:t>
            </m:r>
          </m:sup>
        </m:sSup>
      </m:oMath>
      <w:r>
        <w:t xml:space="preserve"> </w:t>
      </w:r>
      <w:r>
        <w:t xml:space="preserve">a</w:t>
      </w:r>
      <w:r>
        <w:t xml:space="preserve"> </w:t>
      </w:r>
      <m:oMath>
        <m:sSup>
          <m:e>
            <m:acc>
              <m:accPr>
                <m:chr m:val="⃗"/>
              </m:accPr>
              <m:e>
                <m:r>
                  <m:t>x</m:t>
                </m:r>
              </m:e>
            </m:acc>
          </m:e>
          <m:sup>
            <m:r>
              <m:t>k</m:t>
            </m:r>
          </m:sup>
        </m:sSup>
      </m:oMath>
      <w:r>
        <w:t xml:space="preserve">, decimos que</w:t>
      </w:r>
      <w:r>
        <w:t xml:space="preserve"> </w:t>
      </w:r>
      <m:oMath>
        <m:sSup>
          <m:e>
            <m:acc>
              <m:accPr>
                <m:chr m:val="⃗"/>
              </m:accPr>
              <m:e>
                <m:r>
                  <m:t>x</m:t>
                </m:r>
              </m:e>
            </m:acc>
          </m:e>
          <m:sup>
            <m:r>
              <m:t>0</m:t>
            </m:r>
          </m:sup>
        </m:sSup>
      </m:oMath>
      <w:r>
        <w:t xml:space="preserve"> </w:t>
      </w:r>
      <w:r>
        <w:t xml:space="preserve">se revela</w:t>
      </w:r>
      <w:r>
        <w:t xml:space="preserve"> </w:t>
      </w:r>
      <w:r>
        <w:rPr>
          <w:i/>
          <w:iCs/>
        </w:rPr>
        <w:t xml:space="preserve">indirectamente preferida</w:t>
      </w:r>
      <w:r>
        <w:t xml:space="preserve"> </w:t>
      </w:r>
      <w:r>
        <w:t xml:space="preserve">a</w:t>
      </w:r>
      <w:r>
        <w:t xml:space="preserve"> </w:t>
      </w:r>
      <m:oMath>
        <m:sSup>
          <m:e>
            <m:acc>
              <m:accPr>
                <m:chr m:val="⃗"/>
              </m:accPr>
              <m:e>
                <m:r>
                  <m:t>x</m:t>
                </m:r>
              </m:e>
            </m:acc>
          </m:e>
          <m:sup>
            <m:r>
              <m:t>k</m:t>
            </m:r>
          </m:sup>
        </m:sSup>
      </m:oMath>
      <w:r>
        <w:t xml:space="preserve">, aunque nunca se hayan comparado directamente (gráfico 19).</w:t>
      </w:r>
    </w:p>
    <w:p>
      <w:pPr>
        <w:numPr>
          <w:ilvl w:val="0"/>
          <w:numId w:val="1103"/>
        </w:numPr>
      </w:pPr>
      <w:r>
        <w:rPr>
          <w:b/>
          <w:bCs/>
        </w:rPr>
        <w:t xml:space="preserve">Axioma fuerte de la preferencia revelada</w:t>
      </w:r>
      <w:r>
        <w:t xml:space="preserve"> </w:t>
      </w:r>
      <w:r>
        <w:t xml:space="preserve">(AFPR), de</w:t>
      </w:r>
      <w:r>
        <w:t xml:space="preserve"> </w:t>
      </w:r>
      <w:r>
        <w:rPr>
          <w:smallCaps/>
        </w:rPr>
        <w:t xml:space="preserve">Houthakker</w:t>
      </w:r>
      <w:r>
        <w:t xml:space="preserve"> </w:t>
      </w:r>
      <w:r>
        <w:t xml:space="preserve">(</w:t>
      </w:r>
      <w:hyperlink w:anchor="ref-Houthakker1950Revealed">
        <w:r>
          <w:rPr>
            <w:rStyle w:val="Hyperlink"/>
          </w:rPr>
          <w:t xml:space="preserve">1950</w:t>
        </w:r>
      </w:hyperlink>
      <w:r>
        <w:t xml:space="preserve">)</w:t>
      </w:r>
      <w:r>
        <w:t xml:space="preserve">: si</w:t>
      </w:r>
      <w:r>
        <w:t xml:space="preserve"> </w:t>
      </w:r>
      <m:oMath>
        <m:sSup>
          <m:e>
            <m:acc>
              <m:accPr>
                <m:chr m:val="⃗"/>
              </m:accPr>
              <m:e>
                <m:r>
                  <m:t>x</m:t>
                </m:r>
              </m:e>
            </m:acc>
          </m:e>
          <m:sup>
            <m:r>
              <m:t>0</m:t>
            </m:r>
          </m:sup>
        </m:sSup>
      </m:oMath>
      <w:r>
        <w:t xml:space="preserve"> </w:t>
      </w:r>
      <w:r>
        <w:t xml:space="preserve">se revela directa o indirectamente preferida a</w:t>
      </w:r>
      <w:r>
        <w:t xml:space="preserve"> </w:t>
      </w:r>
      <m:oMath>
        <m:sSup>
          <m:e>
            <m:acc>
              <m:accPr>
                <m:chr m:val="⃗"/>
              </m:accPr>
              <m:e>
                <m:r>
                  <m:t>x</m:t>
                </m:r>
              </m:e>
            </m:acc>
          </m:e>
          <m:sup>
            <m:r>
              <m:t>k</m:t>
            </m:r>
          </m:sup>
        </m:sSup>
        <m:r>
          <m:rPr>
            <m:sty m:val="p"/>
          </m:rPr>
          <m:t>≠</m:t>
        </m:r>
        <m:sSup>
          <m:e>
            <m:acc>
              <m:accPr>
                <m:chr m:val="⃗"/>
              </m:accPr>
              <m:e>
                <m:r>
                  <m:t>x</m:t>
                </m:r>
              </m:e>
            </m:acc>
          </m:e>
          <m:sup>
            <m:r>
              <m:t>0</m:t>
            </m:r>
          </m:sup>
        </m:sSup>
      </m:oMath>
      <w:r>
        <w:t xml:space="preserve">, entonces</w:t>
      </w:r>
      <w:r>
        <w:t xml:space="preserve"> </w:t>
      </w:r>
      <m:oMath>
        <m:sSup>
          <m:e>
            <m:acc>
              <m:accPr>
                <m:chr m:val="⃗"/>
              </m:accPr>
              <m:e>
                <m:r>
                  <m:t>x</m:t>
                </m:r>
              </m:e>
            </m:acc>
          </m:e>
          <m:sup>
            <m:r>
              <m:t>k</m:t>
            </m:r>
          </m:sup>
        </m:sSup>
      </m:oMath>
      <w:r>
        <w:t xml:space="preserve"> </w:t>
      </w:r>
      <w:r>
        <w:t xml:space="preserve">no puede revelarse preferida a</w:t>
      </w:r>
      <w:r>
        <w:t xml:space="preserve"> </w:t>
      </w:r>
      <m:oMath>
        <m:sSup>
          <m:e>
            <m:acc>
              <m:accPr>
                <m:chr m:val="⃗"/>
              </m:accPr>
              <m:e>
                <m:r>
                  <m:t>x</m:t>
                </m:r>
              </m:e>
            </m:acc>
          </m:e>
          <m:sup>
            <m:r>
              <m:t>0</m:t>
            </m:r>
          </m:sup>
        </m:sSup>
      </m:oMath>
      <w:r>
        <w:t xml:space="preserve">. Es la</w:t>
      </w:r>
      <w:r>
        <w:t xml:space="preserve"> </w:t>
      </w:r>
      <w:r>
        <w:rPr>
          <w:i/>
          <w:iCs/>
        </w:rPr>
        <w:t xml:space="preserve">transitividad</w:t>
      </w:r>
      <w:r>
        <w:t xml:space="preserve"> </w:t>
      </w:r>
      <w:r>
        <w:t xml:space="preserve">de las preferencias reveladas, y el AFPR implica el ADPR.</w:t>
      </w:r>
    </w:p>
    <w:bookmarkStart w:id="189" w:name="fig:afpr"/>
    <w:p>
      <w:pPr>
        <w:pStyle w:val="ImageCaption"/>
      </w:pPr>
      <w:r>
        <w:t xml:space="preserve">Gráfico 19.–</w:t>
      </w:r>
      <w:r>
        <w:t xml:space="preserve"> </w:t>
      </w:r>
      <w:r>
        <w:t xml:space="preserve">Axioma fuerte de la preferencia revelada:</w:t>
      </w:r>
      <w:r>
        <w:t xml:space="preserve"> </w:t>
      </w:r>
      <m:oMath>
        <m:sSup>
          <m:e>
            <m:acc>
              <m:accPr>
                <m:chr m:val="⃗"/>
              </m:accPr>
              <m:e>
                <m:r>
                  <m:t>x</m:t>
                </m:r>
              </m:e>
            </m:acc>
          </m:e>
          <m:sup>
            <m:r>
              <m:t>0</m:t>
            </m:r>
          </m:sup>
        </m:sSup>
      </m:oMath>
      <w:r>
        <w:t xml:space="preserve"> </w:t>
      </w:r>
      <w:r>
        <w:t xml:space="preserve">se revela indirectamente preferida a</w:t>
      </w:r>
      <w:r>
        <w:t xml:space="preserve"> </w:t>
      </w:r>
      <m:oMath>
        <m:sSup>
          <m:e>
            <m:acc>
              <m:accPr>
                <m:chr m:val="⃗"/>
              </m:accPr>
              <m:e>
                <m:r>
                  <m:t>x</m:t>
                </m:r>
              </m:e>
            </m:acc>
          </m:e>
          <m:sup>
            <m:r>
              <m:t>2</m:t>
            </m:r>
          </m:sup>
        </m:sSup>
      </m:oMath>
    </w:p>
    <w:p>
      <w:pPr>
        <w:pStyle w:val="CaptionedFigure"/>
      </w:pPr>
      <w:r>
        <w:drawing>
          <wp:inline>
            <wp:extent cx="3282950" cy="1884151"/>
            <wp:effectExtent b="0" l="0" r="0" t="0"/>
            <wp:docPr descr="" title="" id="187" name="Picture"/>
            <a:graphic>
              <a:graphicData uri="http://schemas.openxmlformats.org/drawingml/2006/picture">
                <pic:pic>
                  <pic:nvPicPr>
                    <pic:cNvPr descr="C:\Users\vgutierrez\Documents\src\victorgutierrezmarcos.github.io-revision\oposicion\temario\fuentes\3A08\graficos/afpr.png" id="188" name="Picture"/>
                    <pic:cNvPicPr>
                      <a:picLocks noChangeArrowheads="1" noChangeAspect="1"/>
                    </pic:cNvPicPr>
                  </pic:nvPicPr>
                  <pic:blipFill>
                    <a:blip r:embed="rId186"/>
                    <a:stretch>
                      <a:fillRect/>
                    </a:stretch>
                  </pic:blipFill>
                  <pic:spPr bwMode="auto">
                    <a:xfrm>
                      <a:off x="0" y="0"/>
                      <a:ext cx="3282950" cy="1884151"/>
                    </a:xfrm>
                    <a:prstGeom prst="rect">
                      <a:avLst/>
                    </a:prstGeom>
                    <a:noFill/>
                    <a:ln w="9525">
                      <a:noFill/>
                      <a:headEnd/>
                      <a:tailEnd/>
                    </a:ln>
                  </pic:spPr>
                </pic:pic>
              </a:graphicData>
            </a:graphic>
          </wp:inline>
        </w:drawing>
      </w:r>
    </w:p>
    <w:bookmarkEnd w:id="189"/>
    <w:p>
      <w:pPr>
        <w:pStyle w:val="Piedeimagen"/>
      </w:pPr>
      <w:r>
        <w:t xml:space="preserve">Fuente: elaboración propia basada en</w:t>
      </w:r>
      <w:r>
        <w:t xml:space="preserve"> </w:t>
      </w:r>
      <w:r>
        <w:rPr>
          <w:smallCaps/>
        </w:rPr>
        <w:t xml:space="preserve">Varian</w:t>
      </w:r>
      <w:r>
        <w:t xml:space="preserve"> </w:t>
      </w:r>
      <w:r>
        <w:t xml:space="preserve">(</w:t>
      </w:r>
      <w:hyperlink w:anchor="ref-Varian2016Intermedia">
        <w:r>
          <w:rPr>
            <w:rStyle w:val="Hyperlink"/>
          </w:rPr>
          <w:t xml:space="preserve">2016, cap. 7</w:t>
        </w:r>
      </w:hyperlink>
      <w:r>
        <w:t xml:space="preserve">)</w:t>
      </w:r>
      <w:r>
        <w:t xml:space="preserve">.</w:t>
      </w:r>
    </w:p>
    <w:bookmarkEnd w:id="190"/>
    <w:bookmarkStart w:id="197" w:name="iii-implicaciones"/>
    <w:p>
      <w:pPr>
        <w:pStyle w:val="Heading5"/>
      </w:pPr>
      <w:r>
        <w:t xml:space="preserve">iii) Implicaciones</w:t>
      </w:r>
    </w:p>
    <w:p>
      <w:pPr>
        <w:keepNext/>
        <w:numPr>
          <w:ilvl w:val="0"/>
          <w:numId w:val="1104"/>
        </w:numPr>
      </w:pPr>
      <w:r>
        <w:t xml:space="preserve">Del ADPR se deducen las propiedades de la demanda sin hablar de utilidad:</w:t>
      </w:r>
    </w:p>
    <w:p>
      <w:pPr>
        <w:numPr>
          <w:ilvl w:val="1"/>
          <w:numId w:val="1105"/>
        </w:numPr>
      </w:pPr>
      <w:r>
        <w:t xml:space="preserve">La demanda es</w:t>
      </w:r>
      <w:r>
        <w:t xml:space="preserve"> </w:t>
      </w:r>
      <w:r>
        <w:rPr>
          <w:i/>
          <w:iCs/>
        </w:rPr>
        <w:t xml:space="preserve">homogénea de grado cero</w:t>
      </w:r>
      <w:r>
        <w:t xml:space="preserve"> </w:t>
      </w:r>
      <w:r>
        <w:t xml:space="preserve">en precios y renta.</w:t>
      </w:r>
      <w:r>
        <w:rPr>
          <w:rStyle w:val="FootnoteReference"/>
        </w:rPr>
        <w:footnoteReference w:id="191"/>
      </w:r>
    </w:p>
    <w:p>
      <w:pPr>
        <w:numPr>
          <w:ilvl w:val="1"/>
          <w:numId w:val="1105"/>
        </w:numPr>
      </w:pPr>
      <w:r>
        <w:t xml:space="preserve">El</w:t>
      </w:r>
      <w:r>
        <w:t xml:space="preserve"> </w:t>
      </w:r>
      <w:r>
        <w:rPr>
          <w:i/>
          <w:iCs/>
        </w:rPr>
        <w:t xml:space="preserve">efecto sustitución</w:t>
      </w:r>
      <w:r>
        <w:t xml:space="preserve"> </w:t>
      </w:r>
      <w:r>
        <w:t xml:space="preserve">(en el sentido de</w:t>
      </w:r>
      <w:r>
        <w:t xml:space="preserve"> </w:t>
      </w:r>
      <w:r>
        <w:rPr>
          <w:smallCaps/>
        </w:rPr>
        <w:t xml:space="preserve">Slutsky</w:t>
      </w:r>
      <w:r>
        <w:t xml:space="preserve">) es</w:t>
      </w:r>
      <w:r>
        <w:t xml:space="preserve"> </w:t>
      </w:r>
      <w:r>
        <w:rPr>
          <w:i/>
          <w:iCs/>
        </w:rPr>
        <w:t xml:space="preserve">no positivo</w:t>
      </w:r>
      <w:r>
        <w:t xml:space="preserve">: es la</w:t>
      </w:r>
      <w:r>
        <w:t xml:space="preserve"> </w:t>
      </w:r>
      <w:r>
        <w:rPr>
          <w:b/>
          <w:bCs/>
        </w:rPr>
        <w:t xml:space="preserve">ley de la demanda compensada</w:t>
      </w:r>
      <w:r>
        <w:t xml:space="preserve">. Si cambian los precios de</w:t>
      </w:r>
      <w:r>
        <w:t xml:space="preserve"> </w:t>
      </w:r>
      <m:oMath>
        <m:sSup>
          <m:e>
            <m:acc>
              <m:accPr>
                <m:chr m:val="⃗"/>
              </m:accPr>
              <m:e>
                <m:r>
                  <m:t>p</m:t>
                </m:r>
              </m:e>
            </m:acc>
          </m:e>
          <m:sup>
            <m:r>
              <m:t>0</m:t>
            </m:r>
          </m:sup>
        </m:sSup>
      </m:oMath>
      <w:r>
        <w:t xml:space="preserve"> </w:t>
      </w:r>
      <w:r>
        <w:t xml:space="preserve">a</w:t>
      </w:r>
      <w:r>
        <w:t xml:space="preserve"> </w:t>
      </w:r>
      <m:oMath>
        <m:sSup>
          <m:e>
            <m:acc>
              <m:accPr>
                <m:chr m:val="⃗"/>
              </m:accPr>
              <m:e>
                <m:r>
                  <m:t>p</m:t>
                </m:r>
              </m:e>
            </m:acc>
          </m:e>
          <m:sup>
            <m:r>
              <m:t>1</m:t>
            </m:r>
          </m:sup>
        </m:sSup>
      </m:oMath>
      <w:r>
        <w:t xml:space="preserve"> </w:t>
      </w:r>
      <w:r>
        <w:t xml:space="preserve">y se compensa la renta para que el consumidor pueda seguir comprando la cesta inicial</w:t>
      </w:r>
      <w:r>
        <w:t xml:space="preserve"> </w:t>
      </w:r>
      <m:oMath>
        <m:sSup>
          <m:e>
            <m:acc>
              <m:accPr>
                <m:chr m:val="⃗"/>
              </m:accPr>
              <m:e>
                <m:r>
                  <m:t>x</m:t>
                </m:r>
              </m:e>
            </m:acc>
          </m:e>
          <m:sup>
            <m:r>
              <m:t>0</m:t>
            </m:r>
          </m:sup>
        </m:sSup>
        <m:r>
          <m:rPr>
            <m:sty m:val="p"/>
          </m:rPr>
          <m:t>=</m:t>
        </m:r>
        <m:acc>
          <m:accPr>
            <m:chr m:val="⃗"/>
          </m:accPr>
          <m:e>
            <m:r>
              <m:t>x</m:t>
            </m:r>
          </m:e>
        </m:acc>
        <m:d>
          <m:dPr>
            <m:begChr m:val="("/>
            <m:sepChr m:val=""/>
            <m:endChr m:val=")"/>
            <m:grow/>
          </m:dPr>
          <m:e>
            <m:sSup>
              <m:e>
                <m:acc>
                  <m:accPr>
                    <m:chr m:val="⃗"/>
                  </m:accPr>
                  <m:e>
                    <m:r>
                      <m:t>p</m:t>
                    </m:r>
                  </m:e>
                </m:acc>
              </m:e>
              <m:sup>
                <m:r>
                  <m:t>0</m:t>
                </m:r>
              </m:sup>
            </m:sSup>
            <m:r>
              <m:rPr>
                <m:sty m:val="p"/>
              </m:rPr>
              <m:t>,</m:t>
            </m:r>
            <m:sSup>
              <m:e>
                <m:bar>
                  <m:barPr>
                    <m:pos m:val="top"/>
                  </m:barPr>
                  <m:e>
                    <m:r>
                      <m:t>W</m:t>
                    </m:r>
                  </m:e>
                </m:bar>
              </m:e>
              <m:sup>
                <m:r>
                  <m:t>0</m:t>
                </m:r>
              </m:sup>
            </m:sSup>
          </m:e>
        </m:d>
      </m:oMath>
      <w:r>
        <w:t xml:space="preserve">, con</w:t>
      </w:r>
      <w:r>
        <w:t xml:space="preserve"> </w:t>
      </w:r>
      <m:oMath>
        <m:sSup>
          <m:e>
            <m:bar>
              <m:barPr>
                <m:pos m:val="top"/>
              </m:barPr>
              <m:e>
                <m:r>
                  <m:t>W</m:t>
                </m:r>
              </m:e>
            </m:bar>
          </m:e>
          <m:sup>
            <m:r>
              <m:t>1</m:t>
            </m:r>
          </m:sup>
        </m:sSup>
        <m:r>
          <m:rPr>
            <m:sty m:val="p"/>
          </m:rPr>
          <m:t>=</m:t>
        </m:r>
        <m:sSup>
          <m:e>
            <m:acc>
              <m:accPr>
                <m:chr m:val="⃗"/>
              </m:accPr>
              <m:e>
                <m:r>
                  <m:t>p</m:t>
                </m:r>
              </m:e>
            </m:acc>
          </m:e>
          <m:sup>
            <m:r>
              <m:t>1</m:t>
            </m:r>
          </m:sup>
        </m:sSup>
        <m:r>
          <m:rPr>
            <m:sty m:val="p"/>
          </m:rPr>
          <m:t>⋅</m:t>
        </m:r>
        <m:sSup>
          <m:e>
            <m:acc>
              <m:accPr>
                <m:chr m:val="⃗"/>
              </m:accPr>
              <m:e>
                <m:r>
                  <m:t>x</m:t>
                </m:r>
              </m:e>
            </m:acc>
          </m:e>
          <m:sup>
            <m:r>
              <m:t>0</m:t>
            </m:r>
          </m:sup>
        </m:sSup>
      </m:oMath>
      <w:r>
        <w:t xml:space="preserve">, y elige</w:t>
      </w:r>
      <w:r>
        <w:t xml:space="preserve"> </w:t>
      </w:r>
      <m:oMath>
        <m:sSup>
          <m:e>
            <m:acc>
              <m:accPr>
                <m:chr m:val="⃗"/>
              </m:accPr>
              <m:e>
                <m:r>
                  <m:t>x</m:t>
                </m:r>
              </m:e>
            </m:acc>
          </m:e>
          <m:sup>
            <m:r>
              <m:t>1</m:t>
            </m:r>
          </m:sup>
        </m:sSup>
        <m:r>
          <m:rPr>
            <m:sty m:val="p"/>
          </m:rPr>
          <m:t>=</m:t>
        </m:r>
        <m:acc>
          <m:accPr>
            <m:chr m:val="⃗"/>
          </m:accPr>
          <m:e>
            <m:r>
              <m:t>x</m:t>
            </m:r>
          </m:e>
        </m:acc>
        <m:d>
          <m:dPr>
            <m:begChr m:val="("/>
            <m:sepChr m:val=""/>
            <m:endChr m:val=")"/>
            <m:grow/>
          </m:dPr>
          <m:e>
            <m:sSup>
              <m:e>
                <m:acc>
                  <m:accPr>
                    <m:chr m:val="⃗"/>
                  </m:accPr>
                  <m:e>
                    <m:r>
                      <m:t>p</m:t>
                    </m:r>
                  </m:e>
                </m:acc>
              </m:e>
              <m:sup>
                <m:r>
                  <m:t>1</m:t>
                </m:r>
              </m:sup>
            </m:sSup>
            <m:r>
              <m:rPr>
                <m:sty m:val="p"/>
              </m:rPr>
              <m:t>,</m:t>
            </m:r>
            <m:sSup>
              <m:e>
                <m:bar>
                  <m:barPr>
                    <m:pos m:val="top"/>
                  </m:barPr>
                  <m:e>
                    <m:r>
                      <m:t>W</m:t>
                    </m:r>
                  </m:e>
                </m:bar>
              </m:e>
              <m:sup>
                <m:r>
                  <m:t>1</m:t>
                </m:r>
              </m:sup>
            </m:sSup>
          </m:e>
        </m:d>
      </m:oMath>
      <w:r>
        <w:t xml:space="preserve">, entonces (demostración en el anexo B.7)</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2.F.1)</w:t>
      </w:r>
    </w:p>
    <w:p>
      <w:pPr>
        <w:pStyle w:val="BodyText"/>
        <w:keepNext/>
      </w:pPr>
      <m:oMathPara>
        <m:oMathParaPr>
          <m:jc m:val="center"/>
        </m:oMathParaPr>
        <m:oMath>
          <m:d>
            <m:dPr>
              <m:begChr m:val="("/>
              <m:sepChr m:val=""/>
              <m:endChr m:val=")"/>
              <m:grow/>
            </m:dPr>
            <m:e>
              <m:sSup>
                <m:e>
                  <m:acc>
                    <m:accPr>
                      <m:chr m:val="⃗"/>
                    </m:accPr>
                    <m:e>
                      <m:r>
                        <m:t>p</m:t>
                      </m:r>
                    </m:e>
                  </m:acc>
                </m:e>
                <m:sup>
                  <m:r>
                    <m:t>1</m:t>
                  </m:r>
                </m:sup>
              </m:sSup>
              <m:r>
                <m:rPr>
                  <m:sty m:val="p"/>
                </m:rPr>
                <m:t>−</m:t>
              </m:r>
              <m:sSup>
                <m:e>
                  <m:acc>
                    <m:accPr>
                      <m:chr m:val="⃗"/>
                    </m:accPr>
                    <m:e>
                      <m:r>
                        <m:t>p</m:t>
                      </m:r>
                    </m:e>
                  </m:acc>
                </m:e>
                <m:sup>
                  <m:r>
                    <m:t>0</m:t>
                  </m:r>
                </m:sup>
              </m:sSup>
            </m:e>
          </m:d>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m:t>
          </m:r>
          <m:r>
            <m:t>0</m:t>
          </m:r>
          <m:r>
            <m:rPr>
              <m:sty m:val="p"/>
            </m:rPr>
            <m:t>.</m:t>
          </m:r>
        </m:oMath>
      </m:oMathPara>
    </w:p>
    <w:p>
      <w:pPr>
        <w:numPr>
          <w:ilvl w:val="1"/>
          <w:numId w:val="1000"/>
        </w:numPr>
      </w:pPr>
      <w:r>
        <w:t xml:space="preserve">Si solo cambia</w:t>
      </w:r>
      <w:r>
        <w:t xml:space="preserve"> </w:t>
      </w:r>
      <m:oMath>
        <m:sSub>
          <m:e>
            <m:r>
              <m:t>p</m:t>
            </m:r>
          </m:e>
          <m:sub>
            <m:r>
              <m:t>1</m:t>
            </m:r>
          </m:sub>
        </m:sSub>
      </m:oMath>
      <w:r>
        <w:t xml:space="preserve">,</w:t>
      </w:r>
      <w:r>
        <w:t xml:space="preserve"> </w:t>
      </w:r>
      <m:oMath>
        <m:r>
          <m:t>Δ</m:t>
        </m:r>
        <m:sSub>
          <m:e>
            <m:r>
              <m:t>p</m:t>
            </m:r>
          </m:e>
          <m:sub>
            <m:r>
              <m:t>1</m:t>
            </m:r>
          </m:sub>
        </m:sSub>
        <m:r>
          <m:t> </m:t>
        </m:r>
        <m:r>
          <m:t>Δ</m:t>
        </m:r>
        <m:sSub>
          <m:e>
            <m:r>
              <m:t>x</m:t>
            </m:r>
          </m:e>
          <m:sub>
            <m:r>
              <m:t>1</m:t>
            </m:r>
          </m:sub>
        </m:sSub>
        <m:r>
          <m:rPr>
            <m:sty m:val="p"/>
          </m:rPr>
          <m:t>≤</m:t>
        </m:r>
        <m:r>
          <m:t>0</m:t>
        </m:r>
      </m:oMath>
      <w:r>
        <w:t xml:space="preserve">. Gráficamente, si baja</w:t>
      </w:r>
      <w:r>
        <w:t xml:space="preserve"> </w:t>
      </w:r>
      <m:oMath>
        <m:sSub>
          <m:e>
            <m:r>
              <m:t>p</m:t>
            </m:r>
          </m:e>
          <m:sub>
            <m:r>
              <m:t>1</m:t>
            </m:r>
          </m:sub>
        </m:sSub>
      </m:oMath>
      <w:r>
        <w:t xml:space="preserve"> </w:t>
      </w:r>
      <w:r>
        <w:t xml:space="preserve">y se compensa la renta, la nueva recta pasa por</w:t>
      </w:r>
      <w:r>
        <w:t xml:space="preserve"> </w:t>
      </w:r>
      <m:oMath>
        <m:sSup>
          <m:e>
            <m:acc>
              <m:accPr>
                <m:chr m:val="⃗"/>
              </m:accPr>
              <m:e>
                <m:r>
                  <m:t>x</m:t>
                </m:r>
              </m:e>
            </m:acc>
          </m:e>
          <m:sup>
            <m:r>
              <m:t>0</m:t>
            </m:r>
          </m:sup>
        </m:sSup>
      </m:oMath>
      <w:r>
        <w:t xml:space="preserve">; las cestas de esa recta situadas a la izquierda de</w:t>
      </w:r>
      <w:r>
        <w:t xml:space="preserve"> </w:t>
      </w:r>
      <m:oMath>
        <m:sSup>
          <m:e>
            <m:acc>
              <m:accPr>
                <m:chr m:val="⃗"/>
              </m:accPr>
              <m:e>
                <m:r>
                  <m:t>x</m:t>
                </m:r>
              </m:e>
            </m:acc>
          </m:e>
          <m:sup>
            <m:r>
              <m:t>0</m:t>
            </m:r>
          </m:sup>
        </m:sSup>
      </m:oMath>
      <w:r>
        <w:t xml:space="preserve"> </w:t>
      </w:r>
      <w:r>
        <w:t xml:space="preserve">ya eran asequibles con la recta inicial y no se eligieron, así que el consumidor elegirá una cesta a la derecha de</w:t>
      </w:r>
      <w:r>
        <w:t xml:space="preserve"> </w:t>
      </w:r>
      <m:oMath>
        <m:sSup>
          <m:e>
            <m:acc>
              <m:accPr>
                <m:chr m:val="⃗"/>
              </m:accPr>
              <m:e>
                <m:r>
                  <m:t>x</m:t>
                </m:r>
              </m:e>
            </m:acc>
          </m:e>
          <m:sup>
            <m:r>
              <m:t>0</m:t>
            </m:r>
          </m:sup>
        </m:sSup>
      </m:oMath>
      <w:r>
        <w:t xml:space="preserve">, con más bien 1 (gráfico 18, segunda capa). Se obtiene el resultado de la ecuación de</w:t>
      </w:r>
      <w:r>
        <w:t xml:space="preserve"> </w:t>
      </w:r>
      <w:r>
        <w:rPr>
          <w:smallCaps/>
        </w:rPr>
        <w:t xml:space="preserve">Slutsky</w:t>
      </w:r>
      <w:r>
        <w:t xml:space="preserve"> </w:t>
      </w:r>
      <w:r>
        <w:t xml:space="preserve">sin hablar de utilidad.</w:t>
      </w:r>
    </w:p>
    <w:p>
      <w:pPr>
        <w:numPr>
          <w:ilvl w:val="1"/>
          <w:numId w:val="1105"/>
        </w:numPr>
      </w:pPr>
      <w:r>
        <w:t xml:space="preserve">El ADPR implica que la matriz de</w:t>
      </w:r>
      <w:r>
        <w:t xml:space="preserve"> </w:t>
      </w:r>
      <w:r>
        <w:rPr>
          <w:smallCaps/>
        </w:rPr>
        <w:t xml:space="preserve">Slutsky</w:t>
      </w:r>
      <w:r>
        <w:t xml:space="preserve"> </w:t>
      </w:r>
      <w:r>
        <w:t xml:space="preserve">es</w:t>
      </w:r>
      <w:r>
        <w:t xml:space="preserve"> </w:t>
      </w:r>
      <w:r>
        <w:rPr>
          <w:i/>
          <w:iCs/>
        </w:rPr>
        <w:t xml:space="preserve">semidefinida negativa</w:t>
      </w:r>
      <w:r>
        <w:t xml:space="preserve">, pero no que sea</w:t>
      </w:r>
      <w:r>
        <w:t xml:space="preserve"> </w:t>
      </w:r>
      <w:r>
        <w:rPr>
          <w:i/>
          <w:iCs/>
        </w:rPr>
        <w:t xml:space="preserve">simétrica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2.F.2)</w:t>
      </w:r>
      <w:r>
        <w:t xml:space="preserve">. Por eso, con más de 2 bienes, no basta para que exista una utilidad que racionalice la demanda; con 2 bienes, sí</w:t>
      </w:r>
      <w:r>
        <w:t xml:space="preserve"> </w:t>
      </w:r>
      <w:r>
        <w:t xml:space="preserve">(</w:t>
      </w:r>
      <w:hyperlink w:anchor="ref-Rose1958Consistency">
        <w:r>
          <w:rPr>
            <w:rStyle w:val="Hyperlink"/>
            <w:smallCaps/>
          </w:rPr>
          <w:t xml:space="preserve">Rose</w:t>
        </w:r>
        <w:r>
          <w:rPr>
            <w:rStyle w:val="Hyperlink"/>
          </w:rPr>
          <w:t xml:space="preserve"> </w:t>
        </w:r>
        <w:r>
          <w:rPr>
            <w:rStyle w:val="Hyperlink"/>
          </w:rPr>
          <w:t xml:space="preserve">1958</w:t>
        </w:r>
      </w:hyperlink>
      <w:r>
        <w:t xml:space="preserve">)</w:t>
      </w:r>
      <w:r>
        <w:t xml:space="preserve">.</w:t>
      </w:r>
      <w:r>
        <w:t xml:space="preserve"> </w:t>
      </w:r>
      <w:r>
        <w:rPr>
          <w:smallCaps/>
        </w:rPr>
        <w:t xml:space="preserve">Kihlstrom</w:t>
      </w:r>
      <w:r>
        <w:t xml:space="preserve">,</w:t>
      </w:r>
      <w:r>
        <w:t xml:space="preserve"> </w:t>
      </w:r>
      <w:r>
        <w:rPr>
          <w:smallCaps/>
        </w:rPr>
        <w:t xml:space="preserve">Mas-Colell</w:t>
      </w:r>
      <w:r>
        <w:t xml:space="preserve"> </w:t>
      </w:r>
      <w:r>
        <w:t xml:space="preserve">y</w:t>
      </w:r>
      <w:r>
        <w:t xml:space="preserve"> </w:t>
      </w:r>
      <w:r>
        <w:rPr>
          <w:smallCaps/>
        </w:rPr>
        <w:t xml:space="preserve">Sonnenschein</w:t>
      </w:r>
      <w:r>
        <w:t xml:space="preserve"> </w:t>
      </w:r>
      <w:r>
        <w:t xml:space="preserve">(</w:t>
      </w:r>
      <w:hyperlink w:anchor="ref-KihlstromMasColellSonnenschein1976">
        <w:r>
          <w:rPr>
            <w:rStyle w:val="Hyperlink"/>
          </w:rPr>
          <w:t xml:space="preserve">1976</w:t>
        </w:r>
      </w:hyperlink>
      <w:r>
        <w:t xml:space="preserve">)</w:t>
      </w:r>
      <w:r>
        <w:t xml:space="preserve"> </w:t>
      </w:r>
      <w:r>
        <w:t xml:space="preserve">estudian qué parte de la teoría de la demanda se sostiene solo con el axioma débil</w:t>
      </w:r>
      <w:r>
        <w:t xml:space="preserve"> </w:t>
      </w:r>
      <w:r>
        <w:rPr>
          <w:rStyle w:val="Referenciaatema"/>
        </w:rPr>
        <w:t xml:space="preserve">[ver tema 3.A.9]</w:t>
      </w:r>
      <w:r>
        <w:t xml:space="preserve">.</w:t>
      </w:r>
    </w:p>
    <w:p>
      <w:pPr>
        <w:numPr>
          <w:ilvl w:val="0"/>
          <w:numId w:val="1106"/>
        </w:numPr>
      </w:pPr>
      <w:r>
        <w:rPr>
          <w:b/>
          <w:bCs/>
        </w:rPr>
        <w:t xml:space="preserve">Teorema de</w:t>
      </w:r>
      <w:r>
        <w:rPr>
          <w:b/>
          <w:bCs/>
        </w:rPr>
        <w:t xml:space="preserve"> </w:t>
      </w:r>
      <w:r>
        <w:rPr>
          <w:b/>
          <w:bCs/>
          <w:smallCaps/>
        </w:rPr>
        <w:t xml:space="preserve">Houthakker</w:t>
      </w:r>
      <w:r>
        <w:t xml:space="preserve">: una función de demanda cumple el AFPR si y solo si puede generarse maximizando unas preferencias racionales. La preferencia revelada y la teoría ordinal son, por tanto, equivalentes.</w:t>
      </w:r>
      <w:r>
        <w:rPr>
          <w:rStyle w:val="FootnoteReference"/>
        </w:rPr>
        <w:footnoteReference w:id="192"/>
      </w:r>
    </w:p>
    <w:p>
      <w:pPr>
        <w:numPr>
          <w:ilvl w:val="0"/>
          <w:numId w:val="1106"/>
        </w:numPr>
      </w:pPr>
      <w:r>
        <w:rPr>
          <w:b/>
          <w:bCs/>
        </w:rPr>
        <w:t xml:space="preserve">Obtención de las curvas de indiferencia</w:t>
      </w:r>
      <w:r>
        <w:t xml:space="preserve"> </w:t>
      </w:r>
      <w:r>
        <w:t xml:space="preserve">(</w:t>
      </w:r>
      <w:r>
        <w:rPr>
          <w:smallCaps/>
        </w:rPr>
        <w:t xml:space="preserve">Samuelson</w:t>
      </w:r>
      <w:r>
        <w:t xml:space="preserve">, 1948): las cestas del conjunto presupuestario en el que se eligió</w:t>
      </w:r>
      <w:r>
        <w:t xml:space="preserve"> </w:t>
      </w:r>
      <m:oMath>
        <m:sSup>
          <m:e>
            <m:acc>
              <m:accPr>
                <m:chr m:val="⃗"/>
              </m:accPr>
              <m:e>
                <m:r>
                  <m:t>x</m:t>
                </m:r>
              </m:e>
            </m:acc>
          </m:e>
          <m:sup>
            <m:r>
              <m:t>0</m:t>
            </m:r>
          </m:sup>
        </m:sSup>
      </m:oMath>
      <w:r>
        <w:t xml:space="preserve"> </w:t>
      </w:r>
      <w:r>
        <w:t xml:space="preserve">se revelan peores que</w:t>
      </w:r>
      <w:r>
        <w:t xml:space="preserve"> </w:t>
      </w:r>
      <m:oMath>
        <m:sSup>
          <m:e>
            <m:acc>
              <m:accPr>
                <m:chr m:val="⃗"/>
              </m:accPr>
              <m:e>
                <m:r>
                  <m:t>x</m:t>
                </m:r>
              </m:e>
            </m:acc>
          </m:e>
          <m:sup>
            <m:r>
              <m:t>0</m:t>
            </m:r>
          </m:sup>
        </m:sSup>
      </m:oMath>
      <w:r>
        <w:t xml:space="preserve">, y las que se revelan preferidas a</w:t>
      </w:r>
      <w:r>
        <w:t xml:space="preserve"> </w:t>
      </w:r>
      <m:oMath>
        <m:sSup>
          <m:e>
            <m:acc>
              <m:accPr>
                <m:chr m:val="⃗"/>
              </m:accPr>
              <m:e>
                <m:r>
                  <m:t>x</m:t>
                </m:r>
              </m:e>
            </m:acc>
          </m:e>
          <m:sup>
            <m:r>
              <m:t>0</m:t>
            </m:r>
          </m:sup>
        </m:sSup>
      </m:oMath>
      <w:r>
        <w:t xml:space="preserve"> </w:t>
      </w:r>
      <w:r>
        <w:t xml:space="preserve">(directa o indirectamente, o porque tienen más de todos los bienes) son mejores. La curva de indiferencia que pasa por</w:t>
      </w:r>
      <w:r>
        <w:t xml:space="preserve"> </w:t>
      </w:r>
      <m:oMath>
        <m:sSup>
          <m:e>
            <m:acc>
              <m:accPr>
                <m:chr m:val="⃗"/>
              </m:accPr>
              <m:e>
                <m:r>
                  <m:t>x</m:t>
                </m:r>
              </m:e>
            </m:acc>
          </m:e>
          <m:sup>
            <m:r>
              <m:t>0</m:t>
            </m:r>
          </m:sup>
        </m:sSup>
      </m:oMath>
      <w:r>
        <w:t xml:space="preserve"> </w:t>
      </w:r>
      <w:r>
        <w:t xml:space="preserve">está entre ambas regiones. Con más observaciones, a precios distintos, las 2 regiones se acercan y acotan la curva cada vez mejor, que resulta convexa (gráfico 20).</w:t>
      </w:r>
    </w:p>
    <w:bookmarkStart w:id="196" w:name="fig:preferencia-revelada-indiferencia"/>
    <w:p>
      <w:pPr>
        <w:pStyle w:val="ImageCaption"/>
      </w:pPr>
      <w:r>
        <w:t xml:space="preserve">Gráfico 20.–</w:t>
      </w:r>
      <w:r>
        <w:t xml:space="preserve"> </w:t>
      </w:r>
      <w:r>
        <w:t xml:space="preserve">Obtención de una curva de indiferencia a partir de la preferencia revelada</w:t>
      </w:r>
    </w:p>
    <w:p>
      <w:pPr>
        <w:pStyle w:val="CaptionedFigure"/>
      </w:pPr>
      <w:r>
        <w:drawing>
          <wp:inline>
            <wp:extent cx="2798247" cy="2055106"/>
            <wp:effectExtent b="0" l="0" r="0" t="0"/>
            <wp:docPr descr="" title="" id="194" name="Picture"/>
            <a:graphic>
              <a:graphicData uri="http://schemas.openxmlformats.org/drawingml/2006/picture">
                <pic:pic>
                  <pic:nvPicPr>
                    <pic:cNvPr descr="C:\Users\vgutierrez\Documents\src\victorgutierrezmarcos.github.io-revision\oposicion\temario\fuentes\3A08\graficos/preferencia-revelada-indiferencia.png" id="195" name="Picture"/>
                    <pic:cNvPicPr>
                      <a:picLocks noChangeArrowheads="1" noChangeAspect="1"/>
                    </pic:cNvPicPr>
                  </pic:nvPicPr>
                  <pic:blipFill>
                    <a:blip r:embed="rId193"/>
                    <a:stretch>
                      <a:fillRect/>
                    </a:stretch>
                  </pic:blipFill>
                  <pic:spPr bwMode="auto">
                    <a:xfrm>
                      <a:off x="0" y="0"/>
                      <a:ext cx="2798247" cy="2055106"/>
                    </a:xfrm>
                    <a:prstGeom prst="rect">
                      <a:avLst/>
                    </a:prstGeom>
                    <a:noFill/>
                    <a:ln w="9525">
                      <a:noFill/>
                      <a:headEnd/>
                      <a:tailEnd/>
                    </a:ln>
                  </pic:spPr>
                </pic:pic>
              </a:graphicData>
            </a:graphic>
          </wp:inline>
        </w:drawing>
      </w:r>
    </w:p>
    <w:bookmarkEnd w:id="196"/>
    <w:p>
      <w:pPr>
        <w:pStyle w:val="Piedeimagen"/>
      </w:pPr>
      <w:r>
        <w:t xml:space="preserve">Fuente: elaboración propia basada en</w:t>
      </w:r>
      <w:r>
        <w:t xml:space="preserve"> </w:t>
      </w:r>
      <w:r>
        <w:rPr>
          <w:smallCaps/>
        </w:rPr>
        <w:t xml:space="preserve">Vial</w:t>
      </w:r>
      <w:r>
        <w:t xml:space="preserve"> </w:t>
      </w:r>
      <w:r>
        <w:t xml:space="preserve">y</w:t>
      </w:r>
      <w:r>
        <w:t xml:space="preserve"> </w:t>
      </w:r>
      <w:r>
        <w:rPr>
          <w:smallCaps/>
        </w:rPr>
        <w:t xml:space="preserve">Zurita</w:t>
      </w:r>
      <w:r>
        <w:t xml:space="preserve"> </w:t>
      </w:r>
      <w:r>
        <w:t xml:space="preserve">(</w:t>
      </w:r>
      <w:hyperlink w:anchor="ref-VialZurita2011Microeconomia">
        <w:r>
          <w:rPr>
            <w:rStyle w:val="Hyperlink"/>
          </w:rPr>
          <w:t xml:space="preserve">2011</w:t>
        </w:r>
      </w:hyperlink>
      <w:r>
        <w:t xml:space="preserve">)</w:t>
      </w:r>
      <w:r>
        <w:t xml:space="preserve"> </w:t>
      </w:r>
      <w:r>
        <w:t xml:space="preserve">y</w:t>
      </w:r>
      <w:r>
        <w:t xml:space="preserve"> </w:t>
      </w:r>
      <w:r>
        <w:rPr>
          <w:smallCaps/>
        </w:rPr>
        <w:t xml:space="preserve">Samuelson</w:t>
      </w:r>
      <w:r>
        <w:t xml:space="preserve"> </w:t>
      </w:r>
      <w:r>
        <w:t xml:space="preserve">(</w:t>
      </w:r>
      <w:hyperlink w:anchor="ref-Samuelson1948Consumption">
        <w:r>
          <w:rPr>
            <w:rStyle w:val="Hyperlink"/>
          </w:rPr>
          <w:t xml:space="preserve">1948</w:t>
        </w:r>
      </w:hyperlink>
      <w:r>
        <w:t xml:space="preserve">)</w:t>
      </w:r>
      <w:r>
        <w:t xml:space="preserve">.</w:t>
      </w:r>
    </w:p>
    <w:bookmarkEnd w:id="197"/>
    <w:bookmarkEnd w:id="198"/>
    <w:bookmarkStart w:id="199" w:name="c-extensiones"/>
    <w:p>
      <w:pPr>
        <w:pStyle w:val="Heading4"/>
      </w:pPr>
      <w:r>
        <w:t xml:space="preserve">c) Extensiones</w:t>
      </w:r>
    </w:p>
    <w:p>
      <w:pPr>
        <w:numPr>
          <w:ilvl w:val="0"/>
          <w:numId w:val="1107"/>
        </w:numPr>
      </w:pPr>
      <w:r>
        <w:t xml:space="preserve">Con un número</w:t>
      </w:r>
      <w:r>
        <w:t xml:space="preserve"> </w:t>
      </w:r>
      <w:r>
        <w:rPr>
          <w:i/>
          <w:iCs/>
        </w:rPr>
        <w:t xml:space="preserve">finito</w:t>
      </w:r>
      <w:r>
        <w:t xml:space="preserve"> </w:t>
      </w:r>
      <w:r>
        <w:t xml:space="preserve">de observaciones, el</w:t>
      </w:r>
      <w:r>
        <w:t xml:space="preserve"> </w:t>
      </w:r>
      <w:r>
        <w:rPr>
          <w:b/>
          <w:bCs/>
        </w:rPr>
        <w:t xml:space="preserve">teorema de</w:t>
      </w:r>
      <w:r>
        <w:t xml:space="preserve"> </w:t>
      </w:r>
      <w:r>
        <w:rPr>
          <w:smallCaps/>
        </w:rPr>
        <w:t xml:space="preserve">Afriat</w:t>
      </w:r>
      <w:r>
        <w:t xml:space="preserve"> </w:t>
      </w:r>
      <w:r>
        <w:t xml:space="preserve">(</w:t>
      </w:r>
      <w:hyperlink w:anchor="ref-Afriat1967Construction">
        <w:r>
          <w:rPr>
            <w:rStyle w:val="Hyperlink"/>
          </w:rPr>
          <w:t xml:space="preserve">1967</w:t>
        </w:r>
      </w:hyperlink>
      <w:r>
        <w:t xml:space="preserve">)</w:t>
      </w:r>
      <w:r>
        <w:t xml:space="preserve"> </w:t>
      </w:r>
      <w:r>
        <w:t xml:space="preserve">da la condición necesaria y suficiente para que los datos de precios y cantidades sean compatibles con la maximización de una utilidad continua, creciente y cóncava: el</w:t>
      </w:r>
      <w:r>
        <w:t xml:space="preserve"> </w:t>
      </w:r>
      <w:r>
        <w:rPr>
          <w:i/>
          <w:iCs/>
        </w:rPr>
        <w:t xml:space="preserve">axioma generalizado</w:t>
      </w:r>
      <w:r>
        <w:t xml:space="preserve"> </w:t>
      </w:r>
      <w:r>
        <w:t xml:space="preserve">(GARP, en la terminología de</w:t>
      </w:r>
      <w:r>
        <w:t xml:space="preserve"> </w:t>
      </w:r>
      <w:r>
        <w:rPr>
          <w:smallCaps/>
        </w:rPr>
        <w:t xml:space="preserve">Varian</w:t>
      </w:r>
      <w:r>
        <w:t xml:space="preserve"> </w:t>
      </w:r>
      <w:r>
        <w:t xml:space="preserve">(</w:t>
      </w:r>
      <w:hyperlink w:anchor="ref-Varian1982Nonparametric">
        <w:r>
          <w:rPr>
            <w:rStyle w:val="Hyperlink"/>
          </w:rPr>
          <w:t xml:space="preserve">1982</w:t>
        </w:r>
      </w:hyperlink>
      <w:r>
        <w:t xml:space="preserve">)</w:t>
      </w:r>
      <w:r>
        <w:t xml:space="preserve">), que admite empates. Es la base del contraste no paramétrico de la teoría con datos reales.</w:t>
      </w:r>
    </w:p>
    <w:p>
      <w:pPr>
        <w:numPr>
          <w:ilvl w:val="0"/>
          <w:numId w:val="1107"/>
        </w:numPr>
      </w:pPr>
      <w:r>
        <w:rPr>
          <w:b/>
          <w:bCs/>
        </w:rPr>
        <w:t xml:space="preserve">Índices de precios</w:t>
      </w:r>
      <w:r>
        <w:t xml:space="preserve">: las comparaciones de bienestar con índices de</w:t>
      </w:r>
      <w:r>
        <w:t xml:space="preserve"> </w:t>
      </w:r>
      <w:r>
        <w:rPr>
          <w:smallCaps/>
        </w:rPr>
        <w:t xml:space="preserve">Laspeyres</w:t>
      </w:r>
      <w:r>
        <w:t xml:space="preserve"> </w:t>
      </w:r>
      <w:r>
        <w:t xml:space="preserve">y de</w:t>
      </w:r>
      <w:r>
        <w:t xml:space="preserve"> </w:t>
      </w:r>
      <w:r>
        <w:rPr>
          <w:smallCaps/>
        </w:rPr>
        <w:t xml:space="preserve">Paasche</w:t>
      </w:r>
      <w:r>
        <w:t xml:space="preserve"> </w:t>
      </w:r>
      <w:r>
        <w:t xml:space="preserve">se basan en este mismo razonamiento</w:t>
      </w:r>
      <w:r>
        <w:t xml:space="preserve"> </w:t>
      </w:r>
      <w:r>
        <w:rPr>
          <w:rStyle w:val="Referenciaatema"/>
        </w:rPr>
        <w:t xml:space="preserve">[ver tema 3.A.9]</w:t>
      </w:r>
      <w:r>
        <w:t xml:space="preserve">.</w:t>
      </w:r>
    </w:p>
    <w:bookmarkEnd w:id="199"/>
    <w:bookmarkStart w:id="200" w:name="d-evidencia-empírica"/>
    <w:p>
      <w:pPr>
        <w:pStyle w:val="Heading4"/>
      </w:pPr>
      <w:r>
        <w:t xml:space="preserve">d) Evidencia empírica</w:t>
      </w:r>
    </w:p>
    <w:p>
      <w:pPr>
        <w:numPr>
          <w:ilvl w:val="0"/>
          <w:numId w:val="1108"/>
        </w:numPr>
      </w:pPr>
      <w:r>
        <w:rPr>
          <w:smallCaps/>
        </w:rPr>
        <w:t xml:space="preserve">Varian</w:t>
      </w:r>
      <w:r>
        <w:t xml:space="preserve"> </w:t>
      </w:r>
      <w:r>
        <w:t xml:space="preserve">(</w:t>
      </w:r>
      <w:hyperlink w:anchor="ref-Varian1982Nonparametric">
        <w:r>
          <w:rPr>
            <w:rStyle w:val="Hyperlink"/>
          </w:rPr>
          <w:t xml:space="preserve">1982</w:t>
        </w:r>
      </w:hyperlink>
      <w:r>
        <w:t xml:space="preserve">)</w:t>
      </w:r>
      <w:r>
        <w:t xml:space="preserve"> </w:t>
      </w:r>
      <w:r>
        <w:t xml:space="preserve">convierte el teorema de</w:t>
      </w:r>
      <w:r>
        <w:t xml:space="preserve"> </w:t>
      </w:r>
      <w:r>
        <w:rPr>
          <w:smallCaps/>
        </w:rPr>
        <w:t xml:space="preserve">Afriat</w:t>
      </w:r>
      <w:r>
        <w:t xml:space="preserve"> </w:t>
      </w:r>
      <w:r>
        <w:t xml:space="preserve">en un procedimiento práctico: comprobar si una serie de precios y cantidades cumple el GARP, sin suponer ninguna forma funcional, y, si lo cumple, acotar las preferencias que la generan. Es el método con el que se contrasta la racionalidad de las elecciones con datos de hogares y en experimentos.</w:t>
      </w:r>
    </w:p>
    <w:bookmarkEnd w:id="200"/>
    <w:bookmarkStart w:id="201" w:name="e-valoración"/>
    <w:p>
      <w:pPr>
        <w:pStyle w:val="Heading4"/>
      </w:pPr>
      <w:r>
        <w:t xml:space="preserve">e) Valoración</w:t>
      </w:r>
    </w:p>
    <w:p>
      <w:pPr>
        <w:numPr>
          <w:ilvl w:val="0"/>
          <w:numId w:val="1109"/>
        </w:numPr>
      </w:pPr>
      <w:r>
        <w:t xml:space="preserve">permite obtener la teoría de la demanda sin recurrir al concepto de utilidad, a partir de hipótesis sobre la conducta observable, y demuestra que es equivalente a la teoría ordinal (</w:t>
      </w:r>
      <w:r>
        <w:rPr>
          <w:smallCaps/>
        </w:rPr>
        <w:t xml:space="preserve">Houthakker</w:t>
      </w:r>
      <w:r>
        <w:t xml:space="preserve">);</w:t>
      </w:r>
    </w:p>
    <w:p>
      <w:pPr>
        <w:numPr>
          <w:ilvl w:val="0"/>
          <w:numId w:val="1109"/>
        </w:numPr>
      </w:pPr>
      <w:r>
        <w:t xml:space="preserve">permite contrastar la teoría con datos finitos (</w:t>
      </w:r>
      <w:r>
        <w:rPr>
          <w:smallCaps/>
        </w:rPr>
        <w:t xml:space="preserve">Afriat</w:t>
      </w:r>
      <w:r>
        <w:t xml:space="preserve">,</w:t>
      </w:r>
      <w:r>
        <w:t xml:space="preserve"> </w:t>
      </w:r>
      <w:r>
        <w:rPr>
          <w:smallCaps/>
        </w:rPr>
        <w:t xml:space="preserve">Varian</w:t>
      </w:r>
      <w:r>
        <w:t xml:space="preserve">);</w:t>
      </w:r>
    </w:p>
    <w:p>
      <w:pPr>
        <w:numPr>
          <w:ilvl w:val="0"/>
          <w:numId w:val="1109"/>
        </w:numPr>
      </w:pPr>
      <w:r>
        <w:t xml:space="preserve">su principal crítica es que identifica elección y preferencia</w:t>
      </w:r>
      <w:r>
        <w:t xml:space="preserve"> </w:t>
      </w:r>
      <w:r>
        <w:t xml:space="preserve">(</w:t>
      </w:r>
      <w:hyperlink w:anchor="ref-Sen1973Behaviour">
        <w:r>
          <w:rPr>
            <w:rStyle w:val="Hyperlink"/>
            <w:smallCaps/>
          </w:rPr>
          <w:t xml:space="preserve">Sen</w:t>
        </w:r>
        <w:r>
          <w:rPr>
            <w:rStyle w:val="Hyperlink"/>
          </w:rPr>
          <w:t xml:space="preserve"> </w:t>
        </w:r>
        <w:r>
          <w:rPr>
            <w:rStyle w:val="Hyperlink"/>
          </w:rPr>
          <w:t xml:space="preserve">1973</w:t>
        </w:r>
      </w:hyperlink>
      <w:r>
        <w:t xml:space="preserve">)</w:t>
      </w:r>
      <w:r>
        <w:t xml:space="preserve">: si la elección depende del contexto, de normas o de compromisos, lo que se «revela» no es necesariamente el bienestar del consumidor;</w:t>
      </w:r>
    </w:p>
    <w:p>
      <w:pPr>
        <w:numPr>
          <w:ilvl w:val="0"/>
          <w:numId w:val="1109"/>
        </w:numPr>
      </w:pPr>
      <w:r>
        <w:t xml:space="preserve">como la teoría ordinal, supone que el consumidor solo compra bienes y no dedica</w:t>
      </w:r>
      <w:r>
        <w:t xml:space="preserve"> </w:t>
      </w:r>
      <w:r>
        <w:rPr>
          <w:i/>
          <w:iCs/>
        </w:rPr>
        <w:t xml:space="preserve">tiempo</w:t>
      </w:r>
      <w:r>
        <w:t xml:space="preserve"> </w:t>
      </w:r>
      <w:r>
        <w:t xml:space="preserve">a consumirlos: es lo que incorpora la producción doméstica.</w:t>
      </w:r>
    </w:p>
    <w:bookmarkEnd w:id="201"/>
    <w:bookmarkEnd w:id="202"/>
    <w:bookmarkStart w:id="211" w:name="la-producción-doméstica"/>
    <w:p>
      <w:pPr>
        <w:pStyle w:val="Heading2"/>
      </w:pPr>
      <w:r>
        <w:t xml:space="preserve">III.2.</w:t>
      </w:r>
      <w:r>
        <w:t xml:space="preserve"> </w:t>
      </w:r>
      <w:r>
        <w:t xml:space="preserve">La producción doméstica</w:t>
      </w:r>
    </w:p>
    <w:bookmarkStart w:id="204" w:name="a-idea-1"/>
    <w:p>
      <w:pPr>
        <w:pStyle w:val="Heading4"/>
      </w:pPr>
      <w:r>
        <w:t xml:space="preserve">a) Idea</w:t>
      </w:r>
    </w:p>
    <w:p>
      <w:pPr>
        <w:keepNext/>
        <w:numPr>
          <w:ilvl w:val="0"/>
          <w:numId w:val="1110"/>
        </w:numPr>
      </w:pPr>
      <w:r>
        <w:t xml:space="preserve">Las</w:t>
      </w:r>
      <w:r>
        <w:t xml:space="preserve"> </w:t>
      </w:r>
      <w:r>
        <w:rPr>
          <w:b/>
          <w:bCs/>
        </w:rPr>
        <w:t xml:space="preserve">tecnologías del consumo</w:t>
      </w:r>
      <w:r>
        <w:t xml:space="preserve"> </w:t>
      </w:r>
      <w:r>
        <w:t xml:space="preserve">aplican la teoría de la producción a las decisiones de consumo. Los bienes comprados en el mercado no dan utilidad por sí mismos: son</w:t>
      </w:r>
      <w:r>
        <w:t xml:space="preserve"> </w:t>
      </w:r>
      <w:r>
        <w:rPr>
          <w:i/>
          <w:iCs/>
        </w:rPr>
        <w:t xml:space="preserve">insumos</w:t>
      </w:r>
      <w:r>
        <w:t xml:space="preserve"> </w:t>
      </w:r>
      <w:r>
        <w:t xml:space="preserve">con los que el hogar produce lo que de verdad le satisface.</w:t>
      </w:r>
    </w:p>
    <w:p>
      <w:pPr>
        <w:numPr>
          <w:ilvl w:val="1"/>
          <w:numId w:val="1111"/>
        </w:numPr>
      </w:pPr>
      <w:r>
        <w:rPr>
          <w:smallCaps/>
        </w:rPr>
        <w:t xml:space="preserve">Becker</w:t>
      </w:r>
      <w:r>
        <w:t xml:space="preserve"> </w:t>
      </w:r>
      <w:r>
        <w:t xml:space="preserve">(</w:t>
      </w:r>
      <w:hyperlink w:anchor="ref-Becker1965Allocation">
        <w:r>
          <w:rPr>
            <w:rStyle w:val="Hyperlink"/>
          </w:rPr>
          <w:t xml:space="preserve">1965</w:t>
        </w:r>
      </w:hyperlink>
      <w:r>
        <w:t xml:space="preserve">)</w:t>
      </w:r>
      <w:r>
        <w:rPr>
          <w:rStyle w:val="FootnoteReference"/>
        </w:rPr>
        <w:footnoteReference w:id="203"/>
      </w:r>
      <w:r>
        <w:t xml:space="preserve"> </w:t>
      </w:r>
      <w:r>
        <w:t xml:space="preserve">propone ver el hogar como una pequeña fábrica que combina bienes de mercado y</w:t>
      </w:r>
      <w:r>
        <w:t xml:space="preserve"> </w:t>
      </w:r>
      <w:r>
        <w:rPr>
          <w:i/>
          <w:iCs/>
        </w:rPr>
        <w:t xml:space="preserve">tiempo</w:t>
      </w:r>
      <w:r>
        <w:t xml:space="preserve"> </w:t>
      </w:r>
      <w:r>
        <w:t xml:space="preserve">para producir los bienes que realmente se consumen (</w:t>
      </w:r>
      <w:r>
        <w:rPr>
          <w:i/>
          <w:iCs/>
        </w:rPr>
        <w:t xml:space="preserve">commodities</w:t>
      </w:r>
      <w:r>
        <w:t xml:space="preserve">): una comida, una noche de cine, el cuidado de los hijos. Es la base de la llamada</w:t>
      </w:r>
      <w:r>
        <w:t xml:space="preserve"> </w:t>
      </w:r>
      <w:r>
        <w:rPr>
          <w:i/>
          <w:iCs/>
        </w:rPr>
        <w:t xml:space="preserve">nueva economía de la familia</w:t>
      </w:r>
      <w:r>
        <w:t xml:space="preserve"> </w:t>
      </w:r>
      <w:r>
        <w:t xml:space="preserve">(</w:t>
      </w:r>
      <w:r>
        <w:rPr>
          <w:i/>
          <w:iCs/>
        </w:rPr>
        <w:t xml:space="preserve">New Home Economics</w:t>
      </w:r>
      <w:r>
        <w:t xml:space="preserve">).</w:t>
      </w:r>
    </w:p>
    <w:p>
      <w:pPr>
        <w:numPr>
          <w:ilvl w:val="1"/>
          <w:numId w:val="1111"/>
        </w:numPr>
      </w:pP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w:t>
      </w:r>
      <w:r>
        <w:t xml:space="preserve">propone la otra tecnología del consumo: los bienes producen</w:t>
      </w:r>
      <w:r>
        <w:t xml:space="preserve"> </w:t>
      </w:r>
      <w:r>
        <w:rPr>
          <w:i/>
          <w:iCs/>
        </w:rPr>
        <w:t xml:space="preserve">características</w:t>
      </w:r>
      <w:r>
        <w:t xml:space="preserve">,</w:t>
      </w:r>
      <w:r>
        <w:t xml:space="preserve"> </w:t>
      </w:r>
      <m:oMath>
        <m:acc>
          <m:accPr>
            <m:chr m:val="⃗"/>
          </m:accPr>
          <m:e>
            <m:r>
              <m:t>z</m:t>
            </m:r>
          </m:e>
        </m:acc>
        <m:r>
          <m:rPr>
            <m:sty m:val="p"/>
          </m:rPr>
          <m:t>=</m:t>
        </m:r>
        <m:r>
          <m:t>B</m:t>
        </m:r>
        <m:acc>
          <m:accPr>
            <m:chr m:val="⃗"/>
          </m:accPr>
          <m:e>
            <m:r>
              <m:t>x</m:t>
            </m:r>
          </m:e>
        </m:acc>
      </m:oMath>
      <w:r>
        <w:t xml:space="preserve">, y la utilidad depende de las características. Su modelo está en el anexo F y su papel en la diferenciación de productos, en</w:t>
      </w:r>
      <w:r>
        <w:t xml:space="preserve"> </w:t>
      </w:r>
      <w:r>
        <w:rPr>
          <w:rStyle w:val="Referenciaatema"/>
        </w:rPr>
        <w:t xml:space="preserve">[ver tema 3.A.18]</w:t>
      </w:r>
      <w:r>
        <w:t xml:space="preserve">; aquí es el antecedente de los precios hedónicos (III.3).</w:t>
      </w:r>
    </w:p>
    <w:bookmarkEnd w:id="204"/>
    <w:bookmarkStart w:id="208" w:name="b-modelo-1"/>
    <w:p>
      <w:pPr>
        <w:pStyle w:val="Heading4"/>
      </w:pPr>
      <w:r>
        <w:t xml:space="preserve">b) Modelo</w:t>
      </w:r>
    </w:p>
    <w:bookmarkStart w:id="205" w:name="i-supuestos-1"/>
    <w:p>
      <w:pPr>
        <w:pStyle w:val="Heading5"/>
      </w:pPr>
      <w:r>
        <w:t xml:space="preserve">i) Supuestos</w:t>
      </w:r>
    </w:p>
    <w:p>
      <w:pPr>
        <w:numPr>
          <w:ilvl w:val="0"/>
          <w:numId w:val="1112"/>
        </w:numPr>
      </w:pPr>
      <w:r>
        <w:t xml:space="preserve">El hogar maximiza</w:t>
      </w:r>
      <w:r>
        <w:t xml:space="preserve"> </w:t>
      </w:r>
      <m:oMath>
        <m:r>
          <m:t>U</m:t>
        </m:r>
        <m:d>
          <m:dPr>
            <m:begChr m:val="("/>
            <m:sepChr m:val=""/>
            <m:endChr m:val=")"/>
            <m:grow/>
          </m:dPr>
          <m:e>
            <m:sSub>
              <m:e>
                <m:r>
                  <m:t>Z</m:t>
                </m:r>
              </m:e>
              <m:sub>
                <m:r>
                  <m:t>1</m:t>
                </m:r>
              </m:sub>
            </m:sSub>
            <m:r>
              <m:rPr>
                <m:sty m:val="p"/>
              </m:rPr>
              <m:t>,</m:t>
            </m:r>
            <m:r>
              <m:rPr>
                <m:sty m:val="p"/>
              </m:rPr>
              <m:t>…</m:t>
            </m:r>
            <m:r>
              <m:rPr>
                <m:sty m:val="p"/>
              </m:rPr>
              <m:t>,</m:t>
            </m:r>
            <m:sSub>
              <m:e>
                <m:r>
                  <m:t>Z</m:t>
                </m:r>
              </m:e>
              <m:sub>
                <m:r>
                  <m:t>m</m:t>
                </m:r>
              </m:sub>
            </m:sSub>
          </m:e>
        </m:d>
      </m:oMath>
      <w:r>
        <w:t xml:space="preserve">, donde cada</w:t>
      </w:r>
      <w:r>
        <w:t xml:space="preserve"> </w:t>
      </w:r>
      <w:r>
        <w:rPr>
          <w:i/>
          <w:iCs/>
        </w:rPr>
        <w:t xml:space="preserve">commodity</w:t>
      </w:r>
      <w:r>
        <w:t xml:space="preserve"> </w:t>
      </w:r>
      <w:r>
        <w:t xml:space="preserve">se produce con bienes de mercado y tiempo,</w:t>
      </w:r>
      <w:r>
        <w:t xml:space="preserve"> </w:t>
      </w:r>
      <m:oMath>
        <m:sSub>
          <m:e>
            <m:r>
              <m:t>Z</m:t>
            </m:r>
          </m:e>
          <m:sub>
            <m:r>
              <m:t>i</m:t>
            </m:r>
          </m:sub>
        </m:sSub>
        <m:r>
          <m:rPr>
            <m:sty m:val="p"/>
          </m:rPr>
          <m:t>=</m:t>
        </m:r>
        <m:sSub>
          <m:e>
            <m:r>
              <m:t>f</m:t>
            </m:r>
          </m:e>
          <m:sub>
            <m:r>
              <m:t>i</m:t>
            </m:r>
          </m:sub>
        </m:sSub>
        <m:d>
          <m:dPr>
            <m:begChr m:val="("/>
            <m:sepChr m:val=""/>
            <m:endChr m:val=")"/>
            <m:grow/>
          </m:dPr>
          <m:e>
            <m:sSub>
              <m:e>
                <m:r>
                  <m:t>x</m:t>
                </m:r>
              </m:e>
              <m:sub>
                <m:r>
                  <m:t>i</m:t>
                </m:r>
              </m:sub>
            </m:sSub>
            <m:r>
              <m:rPr>
                <m:sty m:val="p"/>
              </m:rPr>
              <m:t>,</m:t>
            </m:r>
            <m:sSub>
              <m:e>
                <m:r>
                  <m:t>t</m:t>
                </m:r>
              </m:e>
              <m:sub>
                <m:r>
                  <m:t>i</m:t>
                </m:r>
              </m:sub>
            </m:sSub>
          </m:e>
        </m:d>
      </m:oMath>
      <w:r>
        <w:t xml:space="preserve">.</w:t>
      </w:r>
    </w:p>
    <w:p>
      <w:pPr>
        <w:numPr>
          <w:ilvl w:val="0"/>
          <w:numId w:val="1112"/>
        </w:numPr>
      </w:pPr>
      <w:r>
        <w:t xml:space="preserve">Dispone de un tiempo total</w:t>
      </w:r>
      <w:r>
        <w:t xml:space="preserve"> </w:t>
      </w:r>
      <m:oMath>
        <m:r>
          <m:t>T</m:t>
        </m:r>
      </m:oMath>
      <w:r>
        <w:t xml:space="preserve">, que reparte entre el trabajo en el mercado,</w:t>
      </w:r>
      <w:r>
        <w:t xml:space="preserve"> </w:t>
      </w:r>
      <m:oMath>
        <m:sSub>
          <m:e>
            <m:r>
              <m:t>t</m:t>
            </m:r>
          </m:e>
          <m:sub>
            <m:r>
              <m:t>w</m:t>
            </m:r>
          </m:sub>
        </m:sSub>
      </m:oMath>
      <w:r>
        <w:t xml:space="preserve">, pagado al salario</w:t>
      </w:r>
      <w:r>
        <w:t xml:space="preserve"> </w:t>
      </w:r>
      <m:oMath>
        <m:r>
          <m:t>w</m:t>
        </m:r>
      </m:oMath>
      <w:r>
        <w:t xml:space="preserve">, y la producción de cada</w:t>
      </w:r>
      <w:r>
        <w:t xml:space="preserve"> </w:t>
      </w:r>
      <w:r>
        <w:rPr>
          <w:i/>
          <w:iCs/>
        </w:rPr>
        <w:t xml:space="preserve">commodity</w:t>
      </w:r>
      <w:r>
        <w:t xml:space="preserve">,</w:t>
      </w:r>
      <w:r>
        <w:t xml:space="preserve"> </w:t>
      </w:r>
      <m:oMath>
        <m:sSub>
          <m:e>
            <m:r>
              <m:t>t</m:t>
            </m:r>
          </m:e>
          <m:sub>
            <m:r>
              <m:t>i</m:t>
            </m:r>
          </m:sub>
        </m:sSub>
      </m:oMath>
      <w:r>
        <w:t xml:space="preserve">, y de una renta no laboral (exógena)</w:t>
      </w:r>
      <w:r>
        <w:t xml:space="preserve"> </w:t>
      </w:r>
      <m:oMath>
        <m:bar>
          <m:barPr>
            <m:pos m:val="top"/>
          </m:barPr>
          <m:e>
            <m:r>
              <m:t>W</m:t>
            </m:r>
          </m:e>
        </m:bar>
      </m:oMath>
      <w:r>
        <w:t xml:space="preserve">.</w:t>
      </w:r>
    </w:p>
    <w:bookmarkEnd w:id="205"/>
    <w:bookmarkStart w:id="206" w:name="ii-desarrollo-1"/>
    <w:p>
      <w:pPr>
        <w:pStyle w:val="Heading5"/>
      </w:pPr>
      <w:r>
        <w:t xml:space="preserve">ii) Desarrollo</w:t>
      </w:r>
    </w:p>
    <w:p>
      <w:pPr>
        <w:numPr>
          <w:ilvl w:val="0"/>
          <w:numId w:val="1113"/>
        </w:numPr>
      </w:pPr>
      <w:r>
        <w:t xml:space="preserve">El hogar elige los bienes, el tiempo de cada actividad y las horas de trabajo sujeto a la tecnología del hogar y a 2 restricciones, de presupuesto y de tiempo: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x</m:t>
                        </m:r>
                      </m:e>
                      <m:sub>
                        <m:r>
                          <m:t>i</m:t>
                        </m:r>
                      </m:sub>
                    </m:sSub>
                    <m:r>
                      <m:rPr>
                        <m:sty m:val="p"/>
                      </m:rPr>
                      <m:t>,</m:t>
                    </m:r>
                    <m:sSub>
                      <m:e>
                        <m:r>
                          <m:t>t</m:t>
                        </m:r>
                      </m:e>
                      <m:sub>
                        <m:r>
                          <m:t>i</m:t>
                        </m:r>
                      </m:sub>
                    </m:sSub>
                    <m:sSubSup>
                      <m:e>
                        <m:r>
                          <m:rPr>
                            <m:sty m:val="p"/>
                          </m:rPr>
                          <m:t>}</m:t>
                        </m:r>
                      </m:e>
                      <m:sub>
                        <m:r>
                          <m:t>i</m:t>
                        </m:r>
                        <m:r>
                          <m:rPr>
                            <m:sty m:val="p"/>
                          </m:rPr>
                          <m:t>=</m:t>
                        </m:r>
                        <m:r>
                          <m:t>1</m:t>
                        </m:r>
                      </m:sub>
                      <m:sup>
                        <m:r>
                          <m:t>m</m:t>
                        </m:r>
                      </m:sup>
                    </m:sSubSup>
                    <m:r>
                      <m:rPr>
                        <m:sty m:val="p"/>
                      </m:rPr>
                      <m:t>,</m:t>
                    </m:r>
                    <m:r>
                      <m:t> </m:t>
                    </m:r>
                    <m:sSub>
                      <m:e>
                        <m:r>
                          <m:t>t</m:t>
                        </m:r>
                      </m:e>
                      <m:sub>
                        <m:r>
                          <m:t>w</m:t>
                        </m:r>
                      </m:sub>
                    </m:sSub>
                  </m:lim>
                </m:limLow>
              </m:e>
              <m:e>
                <m:r>
                  <m:t>U</m:t>
                </m:r>
                <m:d>
                  <m:dPr>
                    <m:begChr m:val="("/>
                    <m:sepChr m:val=""/>
                    <m:endChr m:val=")"/>
                    <m:grow/>
                  </m:dPr>
                  <m:e>
                    <m:sSub>
                      <m:e>
                        <m:r>
                          <m:t>Z</m:t>
                        </m:r>
                      </m:e>
                      <m:sub>
                        <m:r>
                          <m:t>1</m:t>
                        </m:r>
                      </m:sub>
                    </m:sSub>
                    <m:r>
                      <m:rPr>
                        <m:sty m:val="p"/>
                      </m:rPr>
                      <m:t>,</m:t>
                    </m:r>
                    <m:r>
                      <m:rPr>
                        <m:sty m:val="p"/>
                      </m:rPr>
                      <m:t>…</m:t>
                    </m:r>
                    <m:r>
                      <m:rPr>
                        <m:sty m:val="p"/>
                      </m:rPr>
                      <m:t>,</m:t>
                    </m:r>
                    <m:sSub>
                      <m:e>
                        <m:r>
                          <m:t>Z</m:t>
                        </m:r>
                      </m:e>
                      <m:sub>
                        <m:r>
                          <m:t>m</m:t>
                        </m:r>
                      </m:sub>
                    </m:sSub>
                  </m:e>
                </m:d>
              </m:e>
            </m:mr>
            <m:mr>
              <m:e>
                <m:r>
                  <m:rPr>
                    <m:nor/>
                    <m:sty m:val="p"/>
                  </m:rPr>
                  <m:t>s.a.</m:t>
                </m:r>
              </m:e>
              <m:e>
                <m:sSub>
                  <m:e>
                    <m:r>
                      <m:t>Z</m:t>
                    </m:r>
                  </m:e>
                  <m:sub>
                    <m:r>
                      <m:t>i</m:t>
                    </m:r>
                  </m:sub>
                </m:sSub>
                <m:r>
                  <m:rPr>
                    <m:sty m:val="p"/>
                  </m:rPr>
                  <m:t>=</m:t>
                </m:r>
                <m:sSub>
                  <m:e>
                    <m:r>
                      <m:t>f</m:t>
                    </m:r>
                  </m:e>
                  <m:sub>
                    <m:r>
                      <m:t>i</m:t>
                    </m:r>
                  </m:sub>
                </m:sSub>
                <m:d>
                  <m:dPr>
                    <m:begChr m:val="("/>
                    <m:sepChr m:val=""/>
                    <m:endChr m:val=")"/>
                    <m:grow/>
                  </m:dPr>
                  <m:e>
                    <m:sSub>
                      <m:e>
                        <m:r>
                          <m:t>x</m:t>
                        </m:r>
                      </m:e>
                      <m:sub>
                        <m:r>
                          <m:t>i</m:t>
                        </m:r>
                      </m:sub>
                    </m:sSub>
                    <m:r>
                      <m:rPr>
                        <m:sty m:val="p"/>
                      </m:rPr>
                      <m:t>,</m:t>
                    </m:r>
                    <m:sSub>
                      <m:e>
                        <m:r>
                          <m:t>t</m:t>
                        </m:r>
                      </m:e>
                      <m:sub>
                        <m:r>
                          <m:t>i</m:t>
                        </m:r>
                      </m:sub>
                    </m:sSub>
                  </m:e>
                </m:d>
                <m:r>
                  <m:rPr>
                    <m:sty m:val="p"/>
                  </m:rPr>
                  <m:t>,</m:t>
                </m:r>
                <m:r>
                  <m:t> </m:t>
                </m:r>
                <m:r>
                  <m:t>i</m:t>
                </m:r>
                <m:r>
                  <m:rPr>
                    <m:sty m:val="p"/>
                  </m:rPr>
                  <m:t>=</m:t>
                </m:r>
                <m:r>
                  <m:t>1</m:t>
                </m:r>
                <m:r>
                  <m:rPr>
                    <m:sty m:val="p"/>
                  </m:rPr>
                  <m:t>,</m:t>
                </m:r>
                <m:r>
                  <m:rPr>
                    <m:sty m:val="p"/>
                  </m:rPr>
                  <m:t>…</m:t>
                </m:r>
                <m:r>
                  <m:rPr>
                    <m:sty m:val="p"/>
                  </m:rPr>
                  <m:t>,</m:t>
                </m:r>
                <m:r>
                  <m:t>m</m:t>
                </m:r>
              </m:e>
            </m:mr>
            <m:mr>
              <m:e/>
              <m:e>
                <m:nary>
                  <m:naryPr>
                    <m:chr m:val="∑"/>
                    <m:limLoc m:val="undOvr"/>
                    <m:subHide m:val="off"/>
                    <m:supHide m:val="on"/>
                  </m:naryPr>
                  <m:sub>
                    <m:r>
                      <m:t>i</m:t>
                    </m:r>
                  </m:sub>
                  <m:sup>
                    <m:r>
                      <m:t>​</m:t>
                    </m:r>
                  </m:sup>
                  <m:e>
                    <m:sSub>
                      <m:e>
                        <m:r>
                          <m:t>p</m:t>
                        </m:r>
                      </m:e>
                      <m:sub>
                        <m:r>
                          <m:t>i</m:t>
                        </m:r>
                      </m:sub>
                    </m:sSub>
                  </m:e>
                </m:nary>
                <m:sSub>
                  <m:e>
                    <m:r>
                      <m:t>x</m:t>
                    </m:r>
                  </m:e>
                  <m:sub>
                    <m:r>
                      <m:t>i</m:t>
                    </m:r>
                  </m:sub>
                </m:sSub>
                <m:r>
                  <m:rPr>
                    <m:sty m:val="p"/>
                  </m:rPr>
                  <m:t>=</m:t>
                </m:r>
                <m:r>
                  <m:t>w</m:t>
                </m:r>
                <m:r>
                  <m:t> </m:t>
                </m:r>
                <m:sSub>
                  <m:e>
                    <m:r>
                      <m:t>t</m:t>
                    </m:r>
                  </m:e>
                  <m:sub>
                    <m:r>
                      <m:t>w</m:t>
                    </m:r>
                  </m:sub>
                </m:sSub>
                <m:r>
                  <m:rPr>
                    <m:sty m:val="p"/>
                  </m:rPr>
                  <m:t>+</m:t>
                </m:r>
                <m:bar>
                  <m:barPr>
                    <m:pos m:val="top"/>
                  </m:barPr>
                  <m:e>
                    <m:r>
                      <m:t>W</m:t>
                    </m:r>
                  </m:e>
                </m:bar>
              </m:e>
            </m:mr>
            <m:mr>
              <m:e/>
              <m:e>
                <m:nary>
                  <m:naryPr>
                    <m:chr m:val="∑"/>
                    <m:limLoc m:val="undOvr"/>
                    <m:subHide m:val="off"/>
                    <m:supHide m:val="on"/>
                  </m:naryPr>
                  <m:sub>
                    <m:r>
                      <m:t>i</m:t>
                    </m:r>
                  </m:sub>
                  <m:sup>
                    <m:r>
                      <m:t>​</m:t>
                    </m:r>
                  </m:sup>
                  <m:e>
                    <m:sSub>
                      <m:e>
                        <m:r>
                          <m:t>t</m:t>
                        </m:r>
                      </m:e>
                      <m:sub>
                        <m:r>
                          <m:t>i</m:t>
                        </m:r>
                      </m:sub>
                    </m:sSub>
                  </m:e>
                </m:nary>
                <m:r>
                  <m:rPr>
                    <m:sty m:val="p"/>
                  </m:rPr>
                  <m:t>+</m:t>
                </m:r>
                <m:sSub>
                  <m:e>
                    <m:r>
                      <m:t>t</m:t>
                    </m:r>
                  </m:e>
                  <m:sub>
                    <m:r>
                      <m:t>w</m:t>
                    </m:r>
                  </m:sub>
                </m:sSub>
                <m:r>
                  <m:rPr>
                    <m:sty m:val="p"/>
                  </m:rPr>
                  <m:t>=</m:t>
                </m:r>
                <m:r>
                  <m:t>T</m:t>
                </m:r>
              </m:e>
            </m:mr>
          </m:m>
        </m:oMath>
      </m:oMathPara>
    </w:p>
    <w:p>
      <w:pPr>
        <w:numPr>
          <w:ilvl w:val="0"/>
          <w:numId w:val="1000"/>
        </w:numPr>
      </w:pPr>
      <w:r>
        <w:t xml:space="preserve">Sustituyendo</w:t>
      </w:r>
      <w:r>
        <w:t xml:space="preserve"> </w:t>
      </w:r>
      <m:oMath>
        <m:sSub>
          <m:e>
            <m:r>
              <m:t>t</m:t>
            </m:r>
          </m:e>
          <m:sub>
            <m:r>
              <m:t>w</m:t>
            </m:r>
          </m:sub>
        </m:sSub>
      </m:oMath>
      <w:r>
        <w:t xml:space="preserve">, las dos se funden en una sola restricción de</w:t>
      </w:r>
      <w:r>
        <w:t xml:space="preserve"> </w:t>
      </w:r>
      <w:r>
        <w:rPr>
          <w:b/>
          <w:bCs/>
        </w:rPr>
        <w:t xml:space="preserve">renta completa</w:t>
      </w:r>
      <w:r>
        <w:t xml:space="preserve">:</w:t>
      </w:r>
    </w:p>
    <w:p>
      <w:pPr>
        <w:pStyle w:val="BodyText"/>
        <w:keepNext/>
      </w:pPr>
      <m:oMathPara>
        <m:oMathParaPr>
          <m:jc m:val="center"/>
        </m:oMathParaPr>
        <m:oMath>
          <m:nary>
            <m:naryPr>
              <m:chr m:val="∑"/>
              <m:limLoc m:val="undOvr"/>
              <m:subHide m:val="off"/>
              <m:supHide m:val="on"/>
            </m:naryPr>
            <m:sub>
              <m:r>
                <m:t>i</m:t>
              </m:r>
            </m:sub>
            <m:sup>
              <m:r>
                <m:t>​</m:t>
              </m:r>
            </m:sup>
            <m:e>
              <m:d>
                <m:dPr>
                  <m:begChr m:val="("/>
                  <m:sepChr m:val=""/>
                  <m:endChr m:val=")"/>
                  <m:grow/>
                </m:dPr>
                <m:e>
                  <m:sSub>
                    <m:e>
                      <m:r>
                        <m:t>p</m:t>
                      </m:r>
                    </m:e>
                    <m:sub>
                      <m:r>
                        <m:t>i</m:t>
                      </m:r>
                    </m:sub>
                  </m:sSub>
                  <m:sSub>
                    <m:e>
                      <m:r>
                        <m:t>x</m:t>
                      </m:r>
                    </m:e>
                    <m:sub>
                      <m:r>
                        <m:t>i</m:t>
                      </m:r>
                    </m:sub>
                  </m:sSub>
                  <m:r>
                    <m:rPr>
                      <m:sty m:val="p"/>
                    </m:rPr>
                    <m:t>+</m:t>
                  </m:r>
                  <m:r>
                    <m:t>w</m:t>
                  </m:r>
                  <m:r>
                    <m:t> </m:t>
                  </m:r>
                  <m:sSub>
                    <m:e>
                      <m:r>
                        <m:t>t</m:t>
                      </m:r>
                    </m:e>
                    <m:sub>
                      <m:r>
                        <m:t>i</m:t>
                      </m:r>
                    </m:sub>
                  </m:sSub>
                </m:e>
              </m:d>
            </m:e>
          </m:nary>
          <m:r>
            <m:rPr>
              <m:sty m:val="p"/>
            </m:rPr>
            <m:t>=</m:t>
          </m:r>
          <m:r>
            <m:t>w</m:t>
          </m:r>
          <m:r>
            <m:t> </m:t>
          </m:r>
          <m:r>
            <m:t>T</m:t>
          </m:r>
          <m:r>
            <m:rPr>
              <m:sty m:val="p"/>
            </m:rPr>
            <m:t>+</m:t>
          </m:r>
          <m:bar>
            <m:barPr>
              <m:pos m:val="top"/>
            </m:barPr>
            <m:e>
              <m:r>
                <m:t>W</m:t>
              </m:r>
            </m:e>
          </m:bar>
          <m:r>
            <m:rPr>
              <m:sty m:val="p"/>
            </m:rPr>
            <m:t>.</m:t>
          </m:r>
        </m:oMath>
      </m:oMathPara>
    </w:p>
    <w:p>
      <w:pPr>
        <w:numPr>
          <w:ilvl w:val="1"/>
          <w:numId w:val="1114"/>
        </w:numPr>
      </w:pPr>
      <w:r>
        <w:t xml:space="preserve">La renta completa es la que obtendría el hogar si dedicara todo su tiempo al mercado. Con coeficientes fijos (</w:t>
      </w:r>
      <m:oMath>
        <m:sSub>
          <m:e>
            <m:r>
              <m:t>x</m:t>
            </m:r>
          </m:e>
          <m:sub>
            <m:r>
              <m:t>i</m:t>
            </m:r>
          </m:sub>
        </m:sSub>
        <m:r>
          <m:rPr>
            <m:sty m:val="p"/>
          </m:rPr>
          <m:t>=</m:t>
        </m:r>
        <m:sSub>
          <m:e>
            <m:r>
              <m:t>b</m:t>
            </m:r>
          </m:e>
          <m:sub>
            <m:r>
              <m:t>i</m:t>
            </m:r>
          </m:sub>
        </m:sSub>
        <m:sSub>
          <m:e>
            <m:r>
              <m:t>Z</m:t>
            </m:r>
          </m:e>
          <m:sub>
            <m:r>
              <m:t>i</m:t>
            </m:r>
          </m:sub>
        </m:sSub>
      </m:oMath>
      <w:r>
        <w:t xml:space="preserve"> </w:t>
      </w:r>
      <w:r>
        <w:t xml:space="preserve">unidades de bienes y</w:t>
      </w:r>
      <w:r>
        <w:t xml:space="preserve"> </w:t>
      </w:r>
      <m:oMath>
        <m:sSub>
          <m:e>
            <m:r>
              <m:t>t</m:t>
            </m:r>
          </m:e>
          <m:sub>
            <m:r>
              <m:t>i</m:t>
            </m:r>
          </m:sub>
        </m:sSub>
        <m:r>
          <m:rPr>
            <m:sty m:val="p"/>
          </m:rPr>
          <m:t>=</m:t>
        </m:r>
        <m:sSub>
          <m:e>
            <m:r>
              <m:rPr>
                <m:sty m:val="p"/>
              </m:rPr>
              <m:t>ℓ</m:t>
            </m:r>
          </m:e>
          <m:sub>
            <m:r>
              <m:t>i</m:t>
            </m:r>
          </m:sub>
        </m:sSub>
        <m:sSub>
          <m:e>
            <m:r>
              <m:t>Z</m:t>
            </m:r>
          </m:e>
          <m:sub>
            <m:r>
              <m:t>i</m:t>
            </m:r>
          </m:sub>
        </m:sSub>
      </m:oMath>
      <w:r>
        <w:t xml:space="preserve"> </w:t>
      </w:r>
      <w:r>
        <w:t xml:space="preserve">horas), cada</w:t>
      </w:r>
      <w:r>
        <w:t xml:space="preserve"> </w:t>
      </w:r>
      <w:r>
        <w:rPr>
          <w:i/>
          <w:iCs/>
        </w:rPr>
        <w:t xml:space="preserve">commodity</w:t>
      </w:r>
      <w:r>
        <w:t xml:space="preserve"> </w:t>
      </w:r>
      <w:r>
        <w:t xml:space="preserve">tiene un</w:t>
      </w:r>
      <w:r>
        <w:t xml:space="preserve"> </w:t>
      </w:r>
      <w:r>
        <w:rPr>
          <w:b/>
          <w:bCs/>
        </w:rPr>
        <w:t xml:space="preserve">precio sombra</w:t>
      </w:r>
      <w:r>
        <w:t xml:space="preserve"> </w:t>
      </w:r>
      <m:oMath>
        <m:sSub>
          <m:e>
            <m:r>
              <m:t>π</m:t>
            </m:r>
          </m:e>
          <m:sub>
            <m:r>
              <m:t>i</m:t>
            </m:r>
          </m:sub>
        </m:sSub>
        <m:r>
          <m:rPr>
            <m:sty m:val="p"/>
          </m:rPr>
          <m:t>=</m:t>
        </m:r>
        <m:sSub>
          <m:e>
            <m:r>
              <m:t>p</m:t>
            </m:r>
          </m:e>
          <m:sub>
            <m:r>
              <m:t>i</m:t>
            </m:r>
          </m:sub>
        </m:sSub>
        <m:sSub>
          <m:e>
            <m:r>
              <m:t>b</m:t>
            </m:r>
          </m:e>
          <m:sub>
            <m:r>
              <m:t>i</m:t>
            </m:r>
          </m:sub>
        </m:sSub>
        <m:r>
          <m:rPr>
            <m:sty m:val="p"/>
          </m:rPr>
          <m:t>+</m:t>
        </m:r>
        <m:r>
          <m:t>w</m:t>
        </m:r>
        <m:r>
          <m:t> </m:t>
        </m:r>
        <m:sSub>
          <m:e>
            <m:r>
              <m:rPr>
                <m:sty m:val="p"/>
              </m:rPr>
              <m:t>ℓ</m:t>
            </m:r>
          </m:e>
          <m:sub>
            <m:r>
              <m:t>i</m:t>
            </m:r>
          </m:sub>
        </m:sSub>
      </m:oMath>
      <w:r>
        <w:t xml:space="preserve">, que incluye el precio de los bienes y el</w:t>
      </w:r>
      <w:r>
        <w:t xml:space="preserve"> </w:t>
      </w:r>
      <w:r>
        <w:rPr>
          <w:i/>
          <w:iCs/>
        </w:rPr>
        <w:t xml:space="preserve">coste de oportunidad del tiempo</w:t>
      </w:r>
      <w:r>
        <w:t xml:space="preserve">. El salario pasa a ser también un precio del consumo.</w:t>
      </w:r>
    </w:p>
    <w:bookmarkEnd w:id="206"/>
    <w:bookmarkStart w:id="207" w:name="iii-implicaciones-1"/>
    <w:p>
      <w:pPr>
        <w:pStyle w:val="Heading5"/>
      </w:pPr>
      <w:r>
        <w:t xml:space="preserve">iii) Implicaciones</w:t>
      </w:r>
    </w:p>
    <w:p>
      <w:pPr>
        <w:numPr>
          <w:ilvl w:val="0"/>
          <w:numId w:val="1115"/>
        </w:numPr>
      </w:pPr>
      <w:r>
        <w:t xml:space="preserve">Al subir el salario se encarecen relativamente las actividades intensivas en tiempo: los hogares con salarios altos sustituyen tiempo por bienes (comida preparada, guarderías, servicio doméstico, electrodomésticos). Ayuda a explicar la incorporación de la mujer al mercado de trabajo y la externalización de las tareas domésticas; el reparto del tiempo entre trabajo de mercado, trabajo doméstico y ocio es también una decisión de oferta de trabajo</w:t>
      </w:r>
      <w:r>
        <w:t xml:space="preserve"> </w:t>
      </w:r>
      <w:r>
        <w:rPr>
          <w:rStyle w:val="Referenciaatema"/>
        </w:rPr>
        <w:t xml:space="preserve">[ver tema 3.A.25]</w:t>
      </w:r>
      <w:r>
        <w:t xml:space="preserve">.</w:t>
      </w:r>
    </w:p>
    <w:p>
      <w:pPr>
        <w:numPr>
          <w:ilvl w:val="0"/>
          <w:numId w:val="1115"/>
        </w:numPr>
      </w:pPr>
      <w:r>
        <w:t xml:space="preserve">Un cambio de precios afecta a la demanda de bienes también a través de la tecnología del hogar, lo que da lugar a nuevos efectos sustitución.</w:t>
      </w:r>
    </w:p>
    <w:bookmarkEnd w:id="207"/>
    <w:bookmarkEnd w:id="208"/>
    <w:bookmarkStart w:id="209" w:name="c-extensiones-1"/>
    <w:p>
      <w:pPr>
        <w:pStyle w:val="Heading4"/>
      </w:pPr>
      <w:r>
        <w:t xml:space="preserve">c) Extensiones</w:t>
      </w:r>
    </w:p>
    <w:p>
      <w:pPr>
        <w:numPr>
          <w:ilvl w:val="0"/>
          <w:numId w:val="1116"/>
        </w:numPr>
      </w:pPr>
      <w:r>
        <w:rPr>
          <w:smallCaps/>
        </w:rPr>
        <w:t xml:space="preserve">Gronau</w:t>
      </w:r>
      <w:r>
        <w:t xml:space="preserve"> </w:t>
      </w:r>
      <w:r>
        <w:t xml:space="preserve">(</w:t>
      </w:r>
      <w:hyperlink w:anchor="ref-Gronau1977Leisure">
        <w:r>
          <w:rPr>
            <w:rStyle w:val="Hyperlink"/>
          </w:rPr>
          <w:t xml:space="preserve">1977</w:t>
        </w:r>
      </w:hyperlink>
      <w:r>
        <w:t xml:space="preserve">)</w:t>
      </w:r>
      <w:r>
        <w:t xml:space="preserve"> </w:t>
      </w:r>
      <w:r>
        <w:t xml:space="preserve">distingue entre trabajo doméstico y ocio: el tiempo no dedicado al mercado no es todo ocio.</w:t>
      </w:r>
    </w:p>
    <w:bookmarkEnd w:id="209"/>
    <w:bookmarkStart w:id="210" w:name="e-valoración-1"/>
    <w:p>
      <w:pPr>
        <w:pStyle w:val="Heading4"/>
      </w:pPr>
      <w:r>
        <w:t xml:space="preserve">e) Valoración</w:t>
      </w:r>
    </w:p>
    <w:p>
      <w:pPr>
        <w:numPr>
          <w:ilvl w:val="0"/>
          <w:numId w:val="1117"/>
        </w:numPr>
      </w:pPr>
      <w:r>
        <w:t xml:space="preserve">Extiende la teoría de la elección a decisiones antes ajenas a la economía, como la educación, el matrimonio o la fecundidad, y explica por qué el valor del tiempo condiciona el consumo. Muestra además que el PIB omite la producción doméstica, que no pasa por el mercado.</w:t>
      </w:r>
    </w:p>
    <w:p>
      <w:pPr>
        <w:numPr>
          <w:ilvl w:val="0"/>
          <w:numId w:val="1117"/>
        </w:numPr>
      </w:pPr>
      <w:r>
        <w:t xml:space="preserve">Pero sigue tratando cada bien como homogéneo, sin explicar cómo se valoran su</w:t>
      </w:r>
      <w:r>
        <w:t xml:space="preserve"> </w:t>
      </w:r>
      <w:r>
        <w:rPr>
          <w:i/>
          <w:iCs/>
        </w:rPr>
        <w:t xml:space="preserve">calidad</w:t>
      </w:r>
      <w:r>
        <w:t xml:space="preserve"> </w:t>
      </w:r>
      <w:r>
        <w:t xml:space="preserve">y sus</w:t>
      </w:r>
      <w:r>
        <w:t xml:space="preserve"> </w:t>
      </w:r>
      <w:r>
        <w:rPr>
          <w:i/>
          <w:iCs/>
        </w:rPr>
        <w:t xml:space="preserve">características</w:t>
      </w:r>
      <w:r>
        <w:t xml:space="preserve">: es lo que miden los precios hedónicos.</w:t>
      </w:r>
    </w:p>
    <w:bookmarkEnd w:id="210"/>
    <w:bookmarkEnd w:id="211"/>
    <w:bookmarkStart w:id="225" w:name="precios-hedónicos"/>
    <w:p>
      <w:pPr>
        <w:pStyle w:val="Heading2"/>
      </w:pPr>
      <w:r>
        <w:t xml:space="preserve">III.3.</w:t>
      </w:r>
      <w:r>
        <w:t xml:space="preserve"> </w:t>
      </w:r>
      <w:r>
        <w:t xml:space="preserve">Precios hedónicos</w:t>
      </w:r>
    </w:p>
    <w:bookmarkStart w:id="212" w:name="a-idea-2"/>
    <w:p>
      <w:pPr>
        <w:pStyle w:val="Heading4"/>
      </w:pPr>
      <w:r>
        <w:t xml:space="preserve">a) Idea</w:t>
      </w:r>
    </w:p>
    <w:p>
      <w:pPr>
        <w:keepNext/>
        <w:numPr>
          <w:ilvl w:val="0"/>
          <w:numId w:val="1118"/>
        </w:numPr>
      </w:pPr>
      <w:r>
        <w:t xml:space="preserve">Muchos bienes son</w:t>
      </w:r>
      <w:r>
        <w:t xml:space="preserve"> </w:t>
      </w:r>
      <w:r>
        <w:rPr>
          <w:i/>
          <w:iCs/>
        </w:rPr>
        <w:t xml:space="preserve">diferenciados</w:t>
      </w:r>
      <w:r>
        <w:t xml:space="preserve">: una vivienda, un coche o un ordenador son en realidad «paquetes» de características (superficie, ubicación, potencia, memoria…) que no se venden por separado. El</w:t>
      </w:r>
      <w:r>
        <w:t xml:space="preserve"> </w:t>
      </w:r>
      <w:r>
        <w:rPr>
          <w:b/>
          <w:bCs/>
        </w:rPr>
        <w:t xml:space="preserve">método de los precios hedónicos</w:t>
      </w:r>
      <w:r>
        <w:t xml:space="preserve"> </w:t>
      </w:r>
      <w:r>
        <w:t xml:space="preserve">descompone el precio observado del bien en el valor implícito de cada característica.</w:t>
      </w:r>
    </w:p>
    <w:p>
      <w:pPr>
        <w:numPr>
          <w:ilvl w:val="1"/>
          <w:numId w:val="1119"/>
        </w:numPr>
      </w:pPr>
      <w:r>
        <w:t xml:space="preserve">Su fundamento es el enfoque de características de</w:t>
      </w:r>
      <w:r>
        <w:t xml:space="preserve"> </w:t>
      </w:r>
      <w:r>
        <w:rPr>
          <w:smallCaps/>
        </w:rPr>
        <w:t xml:space="preserve">Lancaster</w:t>
      </w:r>
      <w:r>
        <w:t xml:space="preserve"> </w:t>
      </w:r>
      <w:r>
        <w:t xml:space="preserve">(III.2 y anexo F): el consumidor no obtiene utilidad de los bienes, sino de sus características. El tribunal sustituyó en el temario de 2023 la demanda de características por este método porque permite medir</w:t>
      </w:r>
      <w:r>
        <w:t xml:space="preserve"> </w:t>
      </w:r>
      <w:r>
        <w:rPr>
          <w:i/>
          <w:iCs/>
        </w:rPr>
        <w:t xml:space="preserve">empíricamente</w:t>
      </w:r>
      <w:r>
        <w:t xml:space="preserve"> </w:t>
      </w:r>
      <w:r>
        <w:t xml:space="preserve">el valor que los consumidores dan a cada característica.</w:t>
      </w:r>
    </w:p>
    <w:p>
      <w:pPr>
        <w:numPr>
          <w:ilvl w:val="1"/>
          <w:numId w:val="1119"/>
        </w:numPr>
      </w:pPr>
      <w:r>
        <w:t xml:space="preserve">Es también un método de</w:t>
      </w:r>
      <w:r>
        <w:t xml:space="preserve"> </w:t>
      </w:r>
      <w:r>
        <w:rPr>
          <w:i/>
          <w:iCs/>
        </w:rPr>
        <w:t xml:space="preserve">preferencias reveladas</w:t>
      </w:r>
      <w:r>
        <w:t xml:space="preserve">: el precio que se paga por un bien revela cómo se valoran sus características.</w:t>
      </w:r>
    </w:p>
    <w:p>
      <w:pPr>
        <w:numPr>
          <w:ilvl w:val="1"/>
          <w:numId w:val="1119"/>
        </w:numPr>
      </w:pPr>
      <w:r>
        <w:rPr>
          <w:smallCaps/>
        </w:rPr>
        <w:t xml:space="preserve">Court</w:t>
      </w:r>
      <w:r>
        <w:t xml:space="preserve"> </w:t>
      </w:r>
      <w:r>
        <w:t xml:space="preserve">(</w:t>
      </w:r>
      <w:hyperlink w:anchor="ref-Court1939Hedonic">
        <w:r>
          <w:rPr>
            <w:rStyle w:val="Hyperlink"/>
          </w:rPr>
          <w:t xml:space="preserve">1939</w:t>
        </w:r>
      </w:hyperlink>
      <w:r>
        <w:t xml:space="preserve">)</w:t>
      </w:r>
      <w:r>
        <w:t xml:space="preserve"> </w:t>
      </w:r>
      <w:r>
        <w:t xml:space="preserve">acuña el término y estima la primera regresión hedónica, con automóviles</w:t>
      </w:r>
      <w:r>
        <w:t xml:space="preserve"> </w:t>
      </w:r>
      <w:r>
        <w:t xml:space="preserve">(</w:t>
      </w:r>
      <w:hyperlink w:anchor="ref-Goodman1998Court">
        <w:r>
          <w:rPr>
            <w:rStyle w:val="Hyperlink"/>
            <w:smallCaps/>
          </w:rPr>
          <w:t xml:space="preserve">Goodman</w:t>
        </w:r>
        <w:r>
          <w:rPr>
            <w:rStyle w:val="Hyperlink"/>
          </w:rPr>
          <w:t xml:space="preserve"> </w:t>
        </w:r>
        <w:r>
          <w:rPr>
            <w:rStyle w:val="Hyperlink"/>
          </w:rPr>
          <w:t xml:space="preserve">1998</w:t>
        </w:r>
      </w:hyperlink>
      <w:r>
        <w:t xml:space="preserve">)</w:t>
      </w:r>
      <w:r>
        <w:t xml:space="preserve">;</w:t>
      </w:r>
      <w:r>
        <w:t xml:space="preserve"> </w:t>
      </w:r>
      <w:r>
        <w:rPr>
          <w:smallCaps/>
        </w:rPr>
        <w:t xml:space="preserve">Griliches</w:t>
      </w:r>
      <w:r>
        <w:t xml:space="preserve"> </w:t>
      </w:r>
      <w:r>
        <w:t xml:space="preserve">(</w:t>
      </w:r>
      <w:hyperlink w:anchor="ref-Griliches1961Hedonic">
        <w:r>
          <w:rPr>
            <w:rStyle w:val="Hyperlink"/>
          </w:rPr>
          <w:t xml:space="preserve">1961</w:t>
        </w:r>
      </w:hyperlink>
      <w:r>
        <w:t xml:space="preserve">)</w:t>
      </w:r>
      <w:r>
        <w:t xml:space="preserve"> </w:t>
      </w:r>
      <w:r>
        <w:t xml:space="preserve">la convierte en un método para ajustar por calidad los índices de precios</w:t>
      </w:r>
      <w:r>
        <w:t xml:space="preserve"> </w:t>
      </w:r>
      <w:r>
        <w:t xml:space="preserve">(</w:t>
      </w:r>
      <w:hyperlink w:anchor="ref-Griliches1971Price">
        <w:r>
          <w:rPr>
            <w:rStyle w:val="Hyperlink"/>
            <w:smallCaps/>
          </w:rPr>
          <w:t xml:space="preserve">Griliches</w:t>
        </w:r>
        <w:r>
          <w:rPr>
            <w:rStyle w:val="Hyperlink"/>
          </w:rPr>
          <w:t xml:space="preserve"> </w:t>
        </w:r>
        <w:r>
          <w:rPr>
            <w:rStyle w:val="Hyperlink"/>
          </w:rPr>
          <w:t xml:space="preserve">1971</w:t>
        </w:r>
      </w:hyperlink>
      <w:r>
        <w:t xml:space="preserve">)</w:t>
      </w:r>
      <w:r>
        <w:t xml:space="preserve">, y</w:t>
      </w:r>
      <w:r>
        <w:t xml:space="preserve"> </w:t>
      </w:r>
      <w:r>
        <w:rPr>
          <w:smallCaps/>
        </w:rPr>
        <w:t xml:space="preserve">Rosen</w:t>
      </w:r>
      <w:r>
        <w:t xml:space="preserve"> </w:t>
      </w:r>
      <w:r>
        <w:t xml:space="preserve">(</w:t>
      </w:r>
      <w:hyperlink w:anchor="ref-Rosen1974Hedonic">
        <w:r>
          <w:rPr>
            <w:rStyle w:val="Hyperlink"/>
          </w:rPr>
          <w:t xml:space="preserve">1974</w:t>
        </w:r>
      </w:hyperlink>
      <w:r>
        <w:t xml:space="preserve">)</w:t>
      </w:r>
      <w:r>
        <w:t xml:space="preserve"> </w:t>
      </w:r>
      <w:r>
        <w:t xml:space="preserve">le da fundamento teórico.</w:t>
      </w:r>
    </w:p>
    <w:bookmarkEnd w:id="212"/>
    <w:bookmarkStart w:id="220" w:name="b-modelo-2"/>
    <w:p>
      <w:pPr>
        <w:pStyle w:val="Heading4"/>
      </w:pPr>
      <w:r>
        <w:t xml:space="preserve">b) Modelo</w:t>
      </w:r>
    </w:p>
    <w:bookmarkStart w:id="213" w:name="i-supuestos-2"/>
    <w:p>
      <w:pPr>
        <w:pStyle w:val="Heading5"/>
      </w:pPr>
      <w:r>
        <w:t xml:space="preserve">i) Supuestos</w:t>
      </w:r>
    </w:p>
    <w:p>
      <w:pPr>
        <w:numPr>
          <w:ilvl w:val="0"/>
          <w:numId w:val="1120"/>
        </w:numPr>
      </w:pPr>
      <w:r>
        <w:t xml:space="preserve">Un mercado competitivo de un producto diferenciado, con muchas variedades que solo se distinguen por sus características; consumidores y productores son precio-aceptantes y conocen las características de cada variedad.</w:t>
      </w:r>
    </w:p>
    <w:p>
      <w:pPr>
        <w:numPr>
          <w:ilvl w:val="0"/>
          <w:numId w:val="1120"/>
        </w:numPr>
      </w:pPr>
      <w:r>
        <w:t xml:space="preserve">El consumidor tiene una utilidad</w:t>
      </w:r>
      <w:r>
        <w:t xml:space="preserve"> </w:t>
      </w:r>
      <m:oMath>
        <m:r>
          <m:t>U</m:t>
        </m:r>
        <m:d>
          <m:dPr>
            <m:begChr m:val="("/>
            <m:sepChr m:val=""/>
            <m:endChr m:val=")"/>
            <m:grow/>
          </m:dPr>
          <m:e>
            <m:acc>
              <m:accPr>
                <m:chr m:val="⃗"/>
              </m:accPr>
              <m:e>
                <m:r>
                  <m:t>z</m:t>
                </m:r>
              </m:e>
            </m:acc>
            <m:r>
              <m:rPr>
                <m:sty m:val="p"/>
              </m:rPr>
              <m:t>,</m:t>
            </m:r>
            <m:r>
              <m:t>y</m:t>
            </m:r>
          </m:e>
        </m:d>
      </m:oMath>
      <w:r>
        <w:t xml:space="preserve"> </w:t>
      </w:r>
      <w:r>
        <w:t xml:space="preserve">sobre las características de la variedad que compra y un bien numerario</w:t>
      </w:r>
      <w:r>
        <w:t xml:space="preserve"> </w:t>
      </w:r>
      <m:oMath>
        <m:r>
          <m:t>y</m:t>
        </m:r>
      </m:oMath>
      <w:r>
        <w:t xml:space="preserve">, y compra una sola unidad del bien diferenciado.</w:t>
      </w:r>
    </w:p>
    <w:bookmarkEnd w:id="213"/>
    <w:bookmarkStart w:id="218" w:name="ii-desarrollo-2"/>
    <w:p>
      <w:pPr>
        <w:pStyle w:val="Heading5"/>
      </w:pPr>
      <w:r>
        <w:t xml:space="preserve">ii) Desarrollo</w:t>
      </w:r>
    </w:p>
    <w:p>
      <w:pPr>
        <w:numPr>
          <w:ilvl w:val="0"/>
          <w:numId w:val="1121"/>
        </w:numPr>
      </w:pPr>
      <w:r>
        <w:t xml:space="preserve">Si un bien se describe por un vector de características</w:t>
      </w:r>
      <w:r>
        <w:t xml:space="preserve"> </w:t>
      </w:r>
      <m:oMath>
        <m:acc>
          <m:accPr>
            <m:chr m:val="⃗"/>
          </m:accPr>
          <m:e>
            <m:r>
              <m:t>z</m:t>
            </m:r>
          </m:e>
        </m:acc>
        <m:r>
          <m:rPr>
            <m:sty m:val="p"/>
          </m:rPr>
          <m:t>=</m:t>
        </m:r>
        <m:d>
          <m:dPr>
            <m:begChr m:val="("/>
            <m:sepChr m:val=""/>
            <m:endChr m:val=")"/>
            <m:grow/>
          </m:dPr>
          <m:e>
            <m:sSub>
              <m:e>
                <m:r>
                  <m:t>z</m:t>
                </m:r>
              </m:e>
              <m:sub>
                <m:r>
                  <m:t>1</m:t>
                </m:r>
              </m:sub>
            </m:sSub>
            <m:r>
              <m:rPr>
                <m:sty m:val="p"/>
              </m:rPr>
              <m:t>,</m:t>
            </m:r>
            <m:r>
              <m:rPr>
                <m:sty m:val="p"/>
              </m:rPr>
              <m:t>…</m:t>
            </m:r>
            <m:r>
              <m:rPr>
                <m:sty m:val="p"/>
              </m:rPr>
              <m:t>,</m:t>
            </m:r>
            <m:sSub>
              <m:e>
                <m:r>
                  <m:t>z</m:t>
                </m:r>
              </m:e>
              <m:sub>
                <m:r>
                  <m:t>k</m:t>
                </m:r>
              </m:sub>
            </m:sSub>
          </m:e>
        </m:d>
      </m:oMath>
      <w:r>
        <w:t xml:space="preserve">, su precio de mercado es una función</w:t>
      </w:r>
      <w:r>
        <w:t xml:space="preserve"> </w:t>
      </w:r>
      <m:oMath>
        <m:r>
          <m:t>p</m:t>
        </m:r>
        <m:d>
          <m:dPr>
            <m:begChr m:val="("/>
            <m:sepChr m:val=""/>
            <m:endChr m:val=")"/>
            <m:grow/>
          </m:dPr>
          <m:e>
            <m:acc>
              <m:accPr>
                <m:chr m:val="⃗"/>
              </m:accPr>
              <m:e>
                <m:r>
                  <m:t>z</m:t>
                </m:r>
              </m:e>
            </m:acc>
          </m:e>
        </m:d>
      </m:oMath>
      <w:r>
        <w:t xml:space="preserve">, la</w:t>
      </w:r>
      <w:r>
        <w:t xml:space="preserve"> </w:t>
      </w:r>
      <w:r>
        <w:rPr>
          <w:b/>
          <w:bCs/>
        </w:rPr>
        <w:t xml:space="preserve">función hedónica</w:t>
      </w:r>
      <w:r>
        <w:t xml:space="preserve">. Su derivada parcial</w:t>
      </w:r>
      <w:r>
        <w:t xml:space="preserve"> </w:t>
      </w:r>
      <m:oMath>
        <m:r>
          <m:rPr>
            <m:sty m:val="p"/>
          </m:rPr>
          <m:t>∂</m:t>
        </m:r>
        <m:r>
          <m:t>p</m:t>
        </m:r>
        <m:r>
          <m:rPr>
            <m:sty m:val="p"/>
          </m:rPr>
          <m:t>/</m:t>
        </m:r>
        <m:r>
          <m:rPr>
            <m:sty m:val="p"/>
          </m:rPr>
          <m:t>∂</m:t>
        </m:r>
        <m:sSub>
          <m:e>
            <m:r>
              <m:t>z</m:t>
            </m:r>
          </m:e>
          <m:sub>
            <m:r>
              <m:t>j</m:t>
            </m:r>
          </m:sub>
        </m:sSub>
      </m:oMath>
      <w:r>
        <w:t xml:space="preserve"> </w:t>
      </w:r>
      <w:r>
        <w:t xml:space="preserve">es el</w:t>
      </w:r>
      <w:r>
        <w:t xml:space="preserve"> </w:t>
      </w:r>
      <w:r>
        <w:rPr>
          <w:b/>
          <w:bCs/>
        </w:rPr>
        <w:t xml:space="preserve">precio implícito</w:t>
      </w:r>
      <w:r>
        <w:t xml:space="preserve"> </w:t>
      </w:r>
      <w:r>
        <w:t xml:space="preserve">(o hedónico) de la característica</w:t>
      </w:r>
      <w:r>
        <w:t xml:space="preserve"> </w:t>
      </w:r>
      <m:oMath>
        <m:r>
          <m:t>j</m:t>
        </m:r>
      </m:oMath>
      <w:r>
        <w:t xml:space="preserve">: lo que el mercado paga por una unidad más de ella, manteniendo constantes las demás.</w:t>
      </w:r>
    </w:p>
    <w:bookmarkStart w:id="217" w:name="fig:funcion-hedonica-rosen"/>
    <w:p>
      <w:pPr>
        <w:pStyle w:val="ImageCaption"/>
      </w:pPr>
      <w:r>
        <w:t xml:space="preserve">Gráfico 21.–</w:t>
      </w:r>
      <w:r>
        <w:t xml:space="preserve"> </w:t>
      </w:r>
      <w:r>
        <w:t xml:space="preserve">La función hedónica como envolvente de curvas de puja y de oferta (</w:t>
      </w:r>
      <w:r>
        <w:rPr>
          <w:smallCaps/>
        </w:rPr>
        <w:t xml:space="preserve">Rosen</w:t>
      </w:r>
      <w:r>
        <w:t xml:space="preserve">, 1974)</w:t>
      </w:r>
    </w:p>
    <w:p>
      <w:pPr>
        <w:pStyle w:val="CaptionedFigure"/>
      </w:pPr>
      <w:r>
        <w:drawing>
          <wp:inline>
            <wp:extent cx="3162172" cy="2492428"/>
            <wp:effectExtent b="0" l="0" r="0" t="0"/>
            <wp:docPr descr="" title="" id="215" name="Picture"/>
            <a:graphic>
              <a:graphicData uri="http://schemas.openxmlformats.org/drawingml/2006/picture">
                <pic:pic>
                  <pic:nvPicPr>
                    <pic:cNvPr descr="C:\Users\vgutierrez\Documents\src\victorgutierrezmarcos.github.io-revision\oposicion\temario\fuentes\3A08\graficos/funcion-hedonica-rosen.png" id="216" name="Picture"/>
                    <pic:cNvPicPr>
                      <a:picLocks noChangeArrowheads="1" noChangeAspect="1"/>
                    </pic:cNvPicPr>
                  </pic:nvPicPr>
                  <pic:blipFill>
                    <a:blip r:embed="rId214"/>
                    <a:stretch>
                      <a:fillRect/>
                    </a:stretch>
                  </pic:blipFill>
                  <pic:spPr bwMode="auto">
                    <a:xfrm>
                      <a:off x="0" y="0"/>
                      <a:ext cx="3162172" cy="2492428"/>
                    </a:xfrm>
                    <a:prstGeom prst="rect">
                      <a:avLst/>
                    </a:prstGeom>
                    <a:noFill/>
                    <a:ln w="9525">
                      <a:noFill/>
                      <a:headEnd/>
                      <a:tailEnd/>
                    </a:ln>
                  </pic:spPr>
                </pic:pic>
              </a:graphicData>
            </a:graphic>
          </wp:inline>
        </w:drawing>
      </w:r>
    </w:p>
    <w:bookmarkEnd w:id="217"/>
    <w:p>
      <w:pPr>
        <w:pStyle w:val="Piedeimagen"/>
      </w:pPr>
      <w:r>
        <w:t xml:space="preserve">Fuente: elaboración propia basada en</w:t>
      </w:r>
      <w:r>
        <w:t xml:space="preserve"> </w:t>
      </w:r>
      <w:r>
        <w:rPr>
          <w:smallCaps/>
        </w:rPr>
        <w:t xml:space="preserve">Rosen</w:t>
      </w:r>
      <w:r>
        <w:t xml:space="preserve"> </w:t>
      </w:r>
      <w:r>
        <w:t xml:space="preserve">(</w:t>
      </w:r>
      <w:hyperlink w:anchor="ref-Rosen1974Hedonic">
        <w:r>
          <w:rPr>
            <w:rStyle w:val="Hyperlink"/>
          </w:rPr>
          <w:t xml:space="preserve">1974</w:t>
        </w:r>
      </w:hyperlink>
      <w:r>
        <w:t xml:space="preserve">)</w:t>
      </w:r>
      <w:r>
        <w:t xml:space="preserve">.</w:t>
      </w:r>
    </w:p>
    <w:p>
      <w:pPr>
        <w:keepNext/>
        <w:numPr>
          <w:ilvl w:val="0"/>
          <w:numId w:val="1122"/>
        </w:numPr>
      </w:pPr>
      <w:r>
        <w:t xml:space="preserve">El</w:t>
      </w:r>
      <w:r>
        <w:t xml:space="preserve"> </w:t>
      </w:r>
      <w:r>
        <w:rPr>
          <w:b/>
          <w:bCs/>
        </w:rPr>
        <w:t xml:space="preserve">modelo de</w:t>
      </w:r>
      <w:r>
        <w:rPr>
          <w:b/>
          <w:bCs/>
        </w:rPr>
        <w:t xml:space="preserve"> </w:t>
      </w:r>
      <w:r>
        <w:rPr>
          <w:b/>
          <w:bCs/>
          <w:smallCaps/>
        </w:rPr>
        <w:t xml:space="preserve">Rosen</w:t>
      </w:r>
      <w:r>
        <w:rPr>
          <w:b/>
          <w:bCs/>
        </w:rPr>
        <w:t xml:space="preserve"> </w:t>
      </w:r>
      <w:r>
        <w:rPr>
          <w:b/>
          <w:bCs/>
        </w:rPr>
        <w:t xml:space="preserve">(1974)</w:t>
      </w:r>
      <w:r>
        <w:t xml:space="preserve"> </w:t>
      </w:r>
      <w:r>
        <w:t xml:space="preserve">da el fundamento de equilibrio de la función hedónica en un mercado competitivo de productos diferenciados:</w:t>
      </w:r>
    </w:p>
    <w:p>
      <w:pPr>
        <w:numPr>
          <w:ilvl w:val="1"/>
          <w:numId w:val="1123"/>
        </w:numPr>
      </w:pPr>
      <w:r>
        <w:rPr>
          <w:i/>
          <w:iCs/>
        </w:rPr>
        <w:t xml:space="preserve">Demanda</w:t>
      </w:r>
      <w:r>
        <w:t xml:space="preserve">: el consumidor elige la variedad</w:t>
      </w:r>
      <w:r>
        <w:t xml:space="preserve"> </w:t>
      </w:r>
      <m:oMath>
        <m:acc>
          <m:accPr>
            <m:chr m:val="⃗"/>
          </m:accPr>
          <m:e>
            <m:r>
              <m:t>z</m:t>
            </m:r>
          </m:e>
        </m:acc>
      </m:oMath>
      <w:r>
        <w:t xml:space="preserve"> </w:t>
      </w:r>
      <w:r>
        <w:t xml:space="preserve">y el bien numerario</w:t>
      </w:r>
      <w:r>
        <w:t xml:space="preserve"> </w:t>
      </w:r>
      <m:oMath>
        <m:r>
          <m:t>y</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z</m:t>
                        </m:r>
                      </m:e>
                    </m:acc>
                    <m:r>
                      <m:rPr>
                        <m:sty m:val="p"/>
                      </m:rPr>
                      <m:t>,</m:t>
                    </m:r>
                    <m:r>
                      <m:t> </m:t>
                    </m:r>
                    <m:r>
                      <m:t>y</m:t>
                    </m:r>
                  </m:lim>
                </m:limLow>
              </m:e>
              <m:e>
                <m:r>
                  <m:t>U</m:t>
                </m:r>
                <m:d>
                  <m:dPr>
                    <m:begChr m:val="("/>
                    <m:sepChr m:val=""/>
                    <m:endChr m:val=")"/>
                    <m:grow/>
                  </m:dPr>
                  <m:e>
                    <m:acc>
                      <m:accPr>
                        <m:chr m:val="⃗"/>
                      </m:accPr>
                      <m:e>
                        <m:r>
                          <m:t>z</m:t>
                        </m:r>
                      </m:e>
                    </m:acc>
                    <m:r>
                      <m:rPr>
                        <m:sty m:val="p"/>
                      </m:rPr>
                      <m:t>,</m:t>
                    </m:r>
                    <m:r>
                      <m:t>y</m:t>
                    </m:r>
                  </m:e>
                </m:d>
              </m:e>
            </m:mr>
            <m:mr>
              <m:e>
                <m:r>
                  <m:rPr>
                    <m:nor/>
                    <m:sty m:val="p"/>
                  </m:rPr>
                  <m:t>s.a.</m:t>
                </m:r>
              </m:e>
              <m:e>
                <m:r>
                  <m:t>p</m:t>
                </m:r>
                <m:d>
                  <m:dPr>
                    <m:begChr m:val="("/>
                    <m:sepChr m:val=""/>
                    <m:endChr m:val=")"/>
                    <m:grow/>
                  </m:dPr>
                  <m:e>
                    <m:acc>
                      <m:accPr>
                        <m:chr m:val="⃗"/>
                      </m:accPr>
                      <m:e>
                        <m:r>
                          <m:t>z</m:t>
                        </m:r>
                      </m:e>
                    </m:acc>
                  </m:e>
                </m:d>
                <m:r>
                  <m:rPr>
                    <m:sty m:val="p"/>
                  </m:rPr>
                  <m:t>+</m:t>
                </m:r>
                <m:r>
                  <m:t>y</m:t>
                </m:r>
                <m:r>
                  <m:rPr>
                    <m:sty m:val="p"/>
                  </m:rPr>
                  <m:t>=</m:t>
                </m:r>
                <m:bar>
                  <m:barPr>
                    <m:pos m:val="top"/>
                  </m:barPr>
                  <m:e>
                    <m:r>
                      <m:t>W</m:t>
                    </m:r>
                  </m:e>
                </m:bar>
              </m:e>
            </m:mr>
          </m:m>
        </m:oMath>
      </m:oMathPara>
    </w:p>
    <w:p>
      <w:pPr>
        <w:numPr>
          <w:ilvl w:val="1"/>
          <w:numId w:val="1000"/>
        </w:numPr>
      </w:pPr>
      <w:r>
        <w:t xml:space="preserve">En el óptimo, para cada característica,</w:t>
      </w:r>
    </w:p>
    <w:p>
      <w:pPr>
        <w:pStyle w:val="BodyText"/>
        <w:keepNext/>
      </w:pPr>
      <m:oMathPara>
        <m:oMathParaPr>
          <m:jc m:val="center"/>
        </m:oMathParaPr>
        <m:oMath>
          <m:f>
            <m:fPr>
              <m:type m:val="bar"/>
            </m:fPr>
            <m:num>
              <m:r>
                <m:rPr>
                  <m:sty m:val="p"/>
                </m:rPr>
                <m:t>∂</m:t>
              </m:r>
              <m:r>
                <m:t>U</m:t>
              </m:r>
              <m:r>
                <m:rPr>
                  <m:sty m:val="p"/>
                </m:rPr>
                <m:t>/</m:t>
              </m:r>
              <m:r>
                <m:rPr>
                  <m:sty m:val="p"/>
                </m:rPr>
                <m:t>∂</m:t>
              </m:r>
              <m:sSub>
                <m:e>
                  <m:r>
                    <m:t>z</m:t>
                  </m:r>
                </m:e>
                <m:sub>
                  <m:r>
                    <m:t>j</m:t>
                  </m:r>
                </m:sub>
              </m:sSub>
            </m:num>
            <m:den>
              <m:r>
                <m:rPr>
                  <m:sty m:val="p"/>
                </m:rPr>
                <m:t>∂</m:t>
              </m:r>
              <m:r>
                <m:t>U</m:t>
              </m:r>
              <m:r>
                <m:rPr>
                  <m:sty m:val="p"/>
                </m:rPr>
                <m:t>/</m:t>
              </m:r>
              <m:r>
                <m:rPr>
                  <m:sty m:val="p"/>
                </m:rPr>
                <m:t>∂</m:t>
              </m:r>
              <m:r>
                <m:t>y</m:t>
              </m:r>
            </m:den>
          </m:f>
          <m:r>
            <m:rPr>
              <m:sty m:val="p"/>
            </m:rPr>
            <m:t>=</m:t>
          </m:r>
          <m:f>
            <m:fPr>
              <m:type m:val="bar"/>
            </m:fPr>
            <m:num>
              <m:r>
                <m:rPr>
                  <m:sty m:val="p"/>
                </m:rPr>
                <m:t>∂</m:t>
              </m:r>
              <m:r>
                <m:t>p</m:t>
              </m:r>
              <m:d>
                <m:dPr>
                  <m:begChr m:val="("/>
                  <m:sepChr m:val=""/>
                  <m:endChr m:val=")"/>
                  <m:grow/>
                </m:dPr>
                <m:e>
                  <m:acc>
                    <m:accPr>
                      <m:chr m:val="⃗"/>
                    </m:accPr>
                    <m:e>
                      <m:r>
                        <m:t>z</m:t>
                      </m:r>
                    </m:e>
                  </m:acc>
                </m:e>
              </m:d>
            </m:num>
            <m:den>
              <m:r>
                <m:rPr>
                  <m:sty m:val="p"/>
                </m:rPr>
                <m:t>∂</m:t>
              </m:r>
              <m:sSub>
                <m:e>
                  <m:r>
                    <m:t>z</m:t>
                  </m:r>
                </m:e>
                <m:sub>
                  <m:r>
                    <m:t>j</m:t>
                  </m:r>
                </m:sub>
              </m:sSub>
            </m:den>
          </m:f>
          <m:r>
            <m:rPr>
              <m:sty m:val="p"/>
            </m:rPr>
            <m:t>,</m:t>
          </m:r>
        </m:oMath>
      </m:oMathPara>
    </w:p>
    <w:p>
      <w:pPr>
        <w:numPr>
          <w:ilvl w:val="1"/>
          <w:numId w:val="1000"/>
        </w:numPr>
      </w:pPr>
      <w:r>
        <w:t xml:space="preserve">es decir, la relación marginal de sustitución entre la característica y el numerario se iguala a su precio implícito. Es la misma condición de tangencia del apartado I.2 (ecuación (13)), ahora sobre una «restricción presupuestaria» no lineal,</w:t>
      </w:r>
      <w:r>
        <w:t xml:space="preserve"> </w:t>
      </w:r>
      <m:oMath>
        <m:r>
          <m:t>p</m:t>
        </m:r>
        <m:d>
          <m:dPr>
            <m:begChr m:val="("/>
            <m:sepChr m:val=""/>
            <m:endChr m:val=")"/>
            <m:grow/>
          </m:dPr>
          <m:e>
            <m:acc>
              <m:accPr>
                <m:chr m:val="⃗"/>
              </m:accPr>
              <m:e>
                <m:r>
                  <m:t>z</m:t>
                </m:r>
              </m:e>
            </m:acc>
          </m:e>
        </m:d>
      </m:oMath>
      <w:r>
        <w:t xml:space="preserve">.</w:t>
      </w:r>
    </w:p>
    <w:p>
      <w:pPr>
        <w:numPr>
          <w:ilvl w:val="1"/>
          <w:numId w:val="1123"/>
        </w:numPr>
      </w:pPr>
      <w:r>
        <w:rPr>
          <w:i/>
          <w:iCs/>
        </w:rPr>
        <w:t xml:space="preserve">Curvas de puja y de oferta</w:t>
      </w:r>
      <w:r>
        <w:t xml:space="preserve">: cada consumidor tiene una</w:t>
      </w:r>
      <w:r>
        <w:t xml:space="preserve"> </w:t>
      </w:r>
      <w:r>
        <w:rPr>
          <w:b/>
          <w:bCs/>
        </w:rPr>
        <w:t xml:space="preserve">función de puja</w:t>
      </w:r>
      <w:r>
        <w:t xml:space="preserve"> </w:t>
      </w:r>
      <m:oMath>
        <m:r>
          <m:t>Θ</m:t>
        </m:r>
        <m:d>
          <m:dPr>
            <m:begChr m:val="("/>
            <m:sepChr m:val=""/>
            <m:endChr m:val=")"/>
            <m:grow/>
          </m:dPr>
          <m:e>
            <m:acc>
              <m:accPr>
                <m:chr m:val="⃗"/>
              </m:accPr>
              <m:e>
                <m:r>
                  <m:t>z</m:t>
                </m:r>
              </m:e>
            </m:acc>
            <m:r>
              <m:rPr>
                <m:sty m:val="p"/>
              </m:rPr>
              <m:t>;</m:t>
            </m:r>
            <m:bar>
              <m:barPr>
                <m:pos m:val="top"/>
              </m:barPr>
              <m:e>
                <m:r>
                  <m:t>U</m:t>
                </m:r>
              </m:e>
            </m:bar>
            <m:r>
              <m:rPr>
                <m:sty m:val="p"/>
              </m:rPr>
              <m:t>,</m:t>
            </m:r>
            <m:bar>
              <m:barPr>
                <m:pos m:val="top"/>
              </m:barPr>
              <m:e>
                <m:r>
                  <m:t>W</m:t>
                </m:r>
              </m:e>
            </m:bar>
          </m:e>
        </m:d>
      </m:oMath>
      <w:r>
        <w:t xml:space="preserve">, lo máximo que pagaría por cada</w:t>
      </w:r>
      <w:r>
        <w:t xml:space="preserve"> </w:t>
      </w:r>
      <m:oMath>
        <m:acc>
          <m:accPr>
            <m:chr m:val="⃗"/>
          </m:accPr>
          <m:e>
            <m:r>
              <m:t>z</m:t>
            </m:r>
          </m:e>
        </m:acc>
      </m:oMath>
      <w:r>
        <w:t xml:space="preserve"> </w:t>
      </w:r>
      <w:r>
        <w:t xml:space="preserve">manteniendo su utilidad</w:t>
      </w:r>
      <w:r>
        <w:t xml:space="preserve"> </w:t>
      </w:r>
      <m:oMath>
        <m:bar>
          <m:barPr>
            <m:pos m:val="top"/>
          </m:barPr>
          <m:e>
            <m:r>
              <m:t>U</m:t>
            </m:r>
          </m:e>
        </m:bar>
      </m:oMath>
      <w:r>
        <w:t xml:space="preserve">. Cada productor tiene una</w:t>
      </w:r>
      <w:r>
        <w:t xml:space="preserve"> </w:t>
      </w:r>
      <w:r>
        <w:rPr>
          <w:b/>
          <w:bCs/>
        </w:rPr>
        <w:t xml:space="preserve">función de oferta</w:t>
      </w:r>
      <w:r>
        <w:t xml:space="preserve"> </w:t>
      </w:r>
      <m:oMath>
        <m:r>
          <m:t>ϕ</m:t>
        </m:r>
        <m:d>
          <m:dPr>
            <m:begChr m:val="("/>
            <m:sepChr m:val=""/>
            <m:endChr m:val=")"/>
            <m:grow/>
          </m:dPr>
          <m:e>
            <m:acc>
              <m:accPr>
                <m:chr m:val="⃗"/>
              </m:accPr>
              <m:e>
                <m:r>
                  <m:t>z</m:t>
                </m:r>
              </m:e>
            </m:acc>
            <m:r>
              <m:rPr>
                <m:sty m:val="p"/>
              </m:rPr>
              <m:t>;</m:t>
            </m:r>
            <m:r>
              <m:t>B</m:t>
            </m:r>
          </m:e>
        </m:d>
      </m:oMath>
      <w:r>
        <w:t xml:space="preserve">, lo mínimo que aceptaría por cada</w:t>
      </w:r>
      <w:r>
        <w:t xml:space="preserve"> </w:t>
      </w:r>
      <m:oMath>
        <m:acc>
          <m:accPr>
            <m:chr m:val="⃗"/>
          </m:accPr>
          <m:e>
            <m:r>
              <m:t>z</m:t>
            </m:r>
          </m:e>
        </m:acc>
      </m:oMath>
      <w:r>
        <w:t xml:space="preserve"> </w:t>
      </w:r>
      <w:r>
        <w:t xml:space="preserve">obteniendo un beneficio</w:t>
      </w:r>
      <w:r>
        <w:t xml:space="preserve"> </w:t>
      </w:r>
      <m:oMath>
        <m:r>
          <m:t>B</m:t>
        </m:r>
      </m:oMath>
      <w:r>
        <w:t xml:space="preserve">.</w:t>
      </w:r>
    </w:p>
    <w:p>
      <w:pPr>
        <w:numPr>
          <w:ilvl w:val="1"/>
          <w:numId w:val="1123"/>
        </w:numPr>
      </w:pPr>
      <w:r>
        <w:rPr>
          <w:i/>
          <w:iCs/>
        </w:rPr>
        <w:t xml:space="preserve">Equilibrio</w:t>
      </w:r>
      <w:r>
        <w:t xml:space="preserve">: la función hedónica</w:t>
      </w:r>
      <w:r>
        <w:t xml:space="preserve"> </w:t>
      </w:r>
      <m:oMath>
        <m:r>
          <m:t>p</m:t>
        </m:r>
        <m:d>
          <m:dPr>
            <m:begChr m:val="("/>
            <m:sepChr m:val=""/>
            <m:endChr m:val=")"/>
            <m:grow/>
          </m:dPr>
          <m:e>
            <m:acc>
              <m:accPr>
                <m:chr m:val="⃗"/>
              </m:accPr>
              <m:e>
                <m:r>
                  <m:t>z</m:t>
                </m:r>
              </m:e>
            </m:acc>
          </m:e>
        </m:d>
      </m:oMath>
      <w:r>
        <w:t xml:space="preserve"> </w:t>
      </w:r>
      <w:r>
        <w:t xml:space="preserve">es la</w:t>
      </w:r>
      <w:r>
        <w:t xml:space="preserve"> </w:t>
      </w:r>
      <w:r>
        <w:rPr>
          <w:b/>
          <w:bCs/>
        </w:rPr>
        <w:t xml:space="preserve">envolvente</w:t>
      </w:r>
      <w:r>
        <w:t xml:space="preserve"> </w:t>
      </w:r>
      <w:r>
        <w:t xml:space="preserve">de las curvas de puja de los consumidores y de las de oferta de los productores. En cada variedad que se compra, la curva de puja del comprador y la de oferta del vendedor son tangentes a</w:t>
      </w:r>
      <w:r>
        <w:t xml:space="preserve"> </w:t>
      </w:r>
      <m:oMath>
        <m:r>
          <m:t>p</m:t>
        </m:r>
        <m:d>
          <m:dPr>
            <m:begChr m:val="("/>
            <m:sepChr m:val=""/>
            <m:endChr m:val=")"/>
            <m:grow/>
          </m:dPr>
          <m:e>
            <m:acc>
              <m:accPr>
                <m:chr m:val="⃗"/>
              </m:accPr>
              <m:e>
                <m:r>
                  <m:t>z</m:t>
                </m:r>
              </m:e>
            </m:acc>
          </m:e>
        </m:d>
      </m:oMath>
      <w:r>
        <w:t xml:space="preserve"> </w:t>
      </w:r>
      <w:r>
        <w:t xml:space="preserve">(gráfico 21).</w:t>
      </w:r>
    </w:p>
    <w:bookmarkEnd w:id="218"/>
    <w:bookmarkStart w:id="219" w:name="iii-implicaciones-2"/>
    <w:p>
      <w:pPr>
        <w:pStyle w:val="Heading5"/>
      </w:pPr>
      <w:r>
        <w:t xml:space="preserve">iii) Implicaciones</w:t>
      </w:r>
    </w:p>
    <w:p>
      <w:pPr>
        <w:numPr>
          <w:ilvl w:val="0"/>
          <w:numId w:val="1124"/>
        </w:numPr>
      </w:pPr>
      <w:r>
        <w:t xml:space="preserve">En el equilibrio, el precio implícito de cada característica es a la vez la valoración marginal del consumidor que la compra y el coste marginal del productor que la vende: por eso los precios de mercado revelan cuánto se valora cada característica.</w:t>
      </w:r>
    </w:p>
    <w:p>
      <w:pPr>
        <w:numPr>
          <w:ilvl w:val="0"/>
          <w:numId w:val="1124"/>
        </w:numPr>
      </w:pPr>
      <m:oMath>
        <m:r>
          <m:t>p</m:t>
        </m:r>
        <m:d>
          <m:dPr>
            <m:begChr m:val="("/>
            <m:sepChr m:val=""/>
            <m:endChr m:val=")"/>
            <m:grow/>
          </m:dPr>
          <m:e>
            <m:acc>
              <m:accPr>
                <m:chr m:val="⃗"/>
              </m:accPr>
              <m:e>
                <m:r>
                  <m:t>z</m:t>
                </m:r>
              </m:e>
            </m:acc>
          </m:e>
        </m:d>
      </m:oMath>
      <w:r>
        <w:t xml:space="preserve"> </w:t>
      </w:r>
      <w:r>
        <w:t xml:space="preserve">no es una curva de demanda ni de oferta, sino un lugar geométrico de equilibrios: con los precios implícitos estimados no se recuperan directamente las preferencias.</w:t>
      </w:r>
    </w:p>
    <w:bookmarkEnd w:id="219"/>
    <w:bookmarkEnd w:id="220"/>
    <w:bookmarkStart w:id="222" w:name="c-extensiones-2"/>
    <w:p>
      <w:pPr>
        <w:pStyle w:val="Heading4"/>
      </w:pPr>
      <w:r>
        <w:t xml:space="preserve">c) Extensiones</w:t>
      </w:r>
    </w:p>
    <w:p>
      <w:pPr>
        <w:numPr>
          <w:ilvl w:val="0"/>
          <w:numId w:val="1125"/>
        </w:numPr>
      </w:pPr>
      <w:r>
        <w:rPr>
          <w:i/>
          <w:iCs/>
        </w:rPr>
        <w:t xml:space="preserve">Valoración de bienes sin mercado</w:t>
      </w:r>
      <w:r>
        <w:t xml:space="preserve">: el aire limpio, el ruido o la cercanía a un parque no tienen precio, pero se capitalizan en el precio de la vivienda. Comparando viviendas iguales salvo en esa característica se estima cuánto se paga por ella (</w:t>
      </w:r>
      <w:r>
        <w:rPr>
          <w:i/>
          <w:iCs/>
        </w:rPr>
        <w:t xml:space="preserve">método de valoración indirecta</w:t>
      </w:r>
      <w:r>
        <w:t xml:space="preserve">).</w:t>
      </w:r>
      <w:r>
        <w:rPr>
          <w:rStyle w:val="FootnoteReference"/>
        </w:rPr>
        <w:footnoteReference w:id="221"/>
      </w:r>
      <w:r>
        <w:t xml:space="preserve"> </w:t>
      </w:r>
      <w:r>
        <w:t xml:space="preserve">Es una herramienta habitual del análisis coste-beneficio</w:t>
      </w:r>
      <w:r>
        <w:t xml:space="preserve"> </w:t>
      </w:r>
      <w:r>
        <w:rPr>
          <w:rStyle w:val="Referenciaatema"/>
        </w:rPr>
        <w:t xml:space="preserve">[ver tema 4.B.6]</w:t>
      </w:r>
      <w:r>
        <w:t xml:space="preserve">.</w:t>
      </w:r>
    </w:p>
    <w:p>
      <w:pPr>
        <w:numPr>
          <w:ilvl w:val="0"/>
          <w:numId w:val="1125"/>
        </w:numPr>
      </w:pPr>
      <w:r>
        <w:rPr>
          <w:i/>
          <w:iCs/>
        </w:rPr>
        <w:t xml:space="preserve">Salarios hedónicos</w:t>
      </w:r>
      <w:r>
        <w:t xml:space="preserve">: el mismo razonamiento aplicado al mercado de trabajo descompone el salario en las características del puesto, como el riesgo de accidente, y permite estimar el «valor estadístico de la vida».</w:t>
      </w:r>
    </w:p>
    <w:bookmarkEnd w:id="222"/>
    <w:bookmarkStart w:id="223" w:name="d-evidencia-empírica-1"/>
    <w:p>
      <w:pPr>
        <w:pStyle w:val="Heading4"/>
      </w:pPr>
      <w:r>
        <w:t xml:space="preserve">d) Evidencia empírica</w:t>
      </w:r>
    </w:p>
    <w:p>
      <w:pPr>
        <w:keepNext/>
        <w:numPr>
          <w:ilvl w:val="0"/>
          <w:numId w:val="1126"/>
        </w:numPr>
      </w:pPr>
      <w:r>
        <w:rPr>
          <w:i/>
          <w:iCs/>
        </w:rPr>
        <w:t xml:space="preserve">Estimación</w:t>
      </w:r>
      <w:r>
        <w:t xml:space="preserve">, en 2 etapas:</w:t>
      </w:r>
    </w:p>
    <w:p>
      <w:pPr>
        <w:numPr>
          <w:ilvl w:val="1"/>
          <w:numId w:val="1127"/>
        </w:numPr>
      </w:pPr>
      <w:r>
        <w:t xml:space="preserve">Se estima la función hedónica con datos de precios y características de muchas variedades, por ejemplo con una forma semilogarítmica,</w:t>
      </w:r>
      <w:r>
        <w:t xml:space="preserve"> </w:t>
      </w:r>
      <m:oMath>
        <m:r>
          <m:rPr>
            <m:sty m:val="p"/>
          </m:rPr>
          <m:t>ln</m:t>
        </m:r>
        <m:sSub>
          <m:e>
            <m:r>
              <m:t>p</m:t>
            </m:r>
          </m:e>
          <m:sub>
            <m:r>
              <m:t>v</m:t>
            </m:r>
          </m:sub>
        </m:sSub>
        <m:r>
          <m:rPr>
            <m:sty m:val="p"/>
          </m:rPr>
          <m:t>=</m:t>
        </m:r>
        <m:sSub>
          <m:e>
            <m:r>
              <m:t>β</m:t>
            </m:r>
          </m:e>
          <m:sub>
            <m:r>
              <m:t>0</m:t>
            </m:r>
          </m:sub>
        </m:sSub>
        <m:r>
          <m:rPr>
            <m:sty m:val="p"/>
          </m:rPr>
          <m:t>+</m:t>
        </m:r>
        <m:nary>
          <m:naryPr>
            <m:chr m:val="∑"/>
            <m:limLoc m:val="undOvr"/>
            <m:subHide m:val="off"/>
            <m:supHide m:val="on"/>
          </m:naryPr>
          <m:sub>
            <m:r>
              <m:t>j</m:t>
            </m:r>
          </m:sub>
          <m:sup>
            <m:r>
              <m:t>​</m:t>
            </m:r>
          </m:sup>
          <m:e>
            <m:sSub>
              <m:e>
                <m:r>
                  <m:t>β</m:t>
                </m:r>
              </m:e>
              <m:sub>
                <m:r>
                  <m:t>j</m:t>
                </m:r>
              </m:sub>
            </m:sSub>
          </m:e>
        </m:nary>
        <m:sSub>
          <m:e>
            <m:r>
              <m:t>z</m:t>
            </m:r>
          </m:e>
          <m:sub>
            <m:r>
              <m:t>v</m:t>
            </m:r>
            <m:r>
              <m:t>j</m:t>
            </m:r>
          </m:sub>
        </m:sSub>
        <m:r>
          <m:rPr>
            <m:sty m:val="p"/>
          </m:rPr>
          <m:t>+</m:t>
        </m:r>
        <m:sSub>
          <m:e>
            <m:r>
              <m:t>u</m:t>
            </m:r>
          </m:e>
          <m:sub>
            <m:r>
              <m:t>v</m:t>
            </m:r>
          </m:sub>
        </m:sSub>
      </m:oMath>
      <w:r>
        <w:t xml:space="preserve"> </w:t>
      </w:r>
      <w:r>
        <w:t xml:space="preserve">(también lineal, doble logarítmica o de</w:t>
      </w:r>
      <w:r>
        <w:t xml:space="preserve"> </w:t>
      </w:r>
      <w:r>
        <w:rPr>
          <w:smallCaps/>
        </w:rPr>
        <w:t xml:space="preserve">Box</w:t>
      </w:r>
      <w:r>
        <w:t xml:space="preserve">-</w:t>
      </w:r>
      <w:r>
        <w:rPr>
          <w:smallCaps/>
        </w:rPr>
        <w:t xml:space="preserve">Cox</w:t>
      </w:r>
      <w:r>
        <w:t xml:space="preserve">), y se obtienen los precios implícitos.</w:t>
      </w:r>
    </w:p>
    <w:p>
      <w:pPr>
        <w:numPr>
          <w:ilvl w:val="1"/>
          <w:numId w:val="1127"/>
        </w:numPr>
      </w:pPr>
      <w:r>
        <w:t xml:space="preserve">Se estiman las demandas de cada característica relacionando esos precios implícitos con las cantidades elegidas y con las características de los compradores. Esta segunda etapa tiene un grave</w:t>
      </w:r>
      <w:r>
        <w:t xml:space="preserve"> </w:t>
      </w:r>
      <w:r>
        <w:rPr>
          <w:i/>
          <w:iCs/>
        </w:rPr>
        <w:t xml:space="preserve">problema de identificación</w:t>
      </w:r>
      <w:r>
        <w:t xml:space="preserve">: precios y cantidades salen de la misma función estimada, por lo que hacen falta datos de varios mercados o restricciones adicionales</w:t>
      </w:r>
      <w:r>
        <w:t xml:space="preserve"> </w:t>
      </w:r>
      <w:r>
        <w:t xml:space="preserve">(</w:t>
      </w:r>
      <w:hyperlink w:anchor="ref-EkelandHeckmanNesheim2004">
        <w:r>
          <w:rPr>
            <w:rStyle w:val="Hyperlink"/>
            <w:smallCaps/>
          </w:rPr>
          <w:t xml:space="preserve">Ekeland</w:t>
        </w:r>
        <w:r>
          <w:rPr>
            <w:rStyle w:val="Hyperlink"/>
          </w:rPr>
          <w:t xml:space="preserve">,</w:t>
        </w:r>
        <w:r>
          <w:rPr>
            <w:rStyle w:val="Hyperlink"/>
          </w:rPr>
          <w:t xml:space="preserve"> </w:t>
        </w:r>
        <w:r>
          <w:rPr>
            <w:rStyle w:val="Hyperlink"/>
            <w:smallCaps/>
          </w:rPr>
          <w:t xml:space="preserve">Heckman</w:t>
        </w:r>
        <w:r>
          <w:rPr>
            <w:rStyle w:val="Hyperlink"/>
          </w:rPr>
          <w:t xml:space="preserve"> </w:t>
        </w:r>
        <w:r>
          <w:rPr>
            <w:rStyle w:val="Hyperlink"/>
          </w:rPr>
          <w:t xml:space="preserve">y</w:t>
        </w:r>
        <w:r>
          <w:rPr>
            <w:rStyle w:val="Hyperlink"/>
          </w:rPr>
          <w:t xml:space="preserve"> </w:t>
        </w:r>
        <w:r>
          <w:rPr>
            <w:rStyle w:val="Hyperlink"/>
            <w:smallCaps/>
          </w:rPr>
          <w:t xml:space="preserve">Nesheim</w:t>
        </w:r>
        <w:r>
          <w:rPr>
            <w:rStyle w:val="Hyperlink"/>
          </w:rPr>
          <w:t xml:space="preserve"> </w:t>
        </w:r>
        <w:r>
          <w:rPr>
            <w:rStyle w:val="Hyperlink"/>
          </w:rPr>
          <w:t xml:space="preserve">2004</w:t>
        </w:r>
      </w:hyperlink>
      <w:r>
        <w:t xml:space="preserve">)</w:t>
      </w:r>
      <w:r>
        <w:t xml:space="preserve">.</w:t>
      </w:r>
    </w:p>
    <w:p>
      <w:pPr>
        <w:keepNext/>
        <w:numPr>
          <w:ilvl w:val="0"/>
          <w:numId w:val="1126"/>
        </w:numPr>
      </w:pPr>
      <w:r>
        <w:rPr>
          <w:i/>
          <w:iCs/>
        </w:rPr>
        <w:t xml:space="preserve">Índices de precios con ajuste de calidad</w:t>
      </w:r>
      <w:r>
        <w:t xml:space="preserve">: si un producto sube de precio porque es mejor, parte de la subida es más «cantidad» de calidad y no inflación.</w:t>
      </w:r>
    </w:p>
    <w:p>
      <w:pPr>
        <w:numPr>
          <w:ilvl w:val="1"/>
          <w:numId w:val="1128"/>
        </w:numPr>
      </w:pPr>
      <w:r>
        <w:t xml:space="preserve">El informe de</w:t>
      </w:r>
      <w:r>
        <w:t xml:space="preserve"> </w:t>
      </w:r>
      <w:r>
        <w:rPr>
          <w:smallCaps/>
        </w:rPr>
        <w:t xml:space="preserve">Boskin</w:t>
      </w:r>
      <w:r>
        <w:t xml:space="preserve"> </w:t>
      </w:r>
      <w:r>
        <w:t xml:space="preserve">et al. (</w:t>
      </w:r>
      <w:hyperlink w:anchor="ref-Boskin1996Toward">
        <w:r>
          <w:rPr>
            <w:rStyle w:val="Hyperlink"/>
          </w:rPr>
          <w:t xml:space="preserve">1996</w:t>
        </w:r>
      </w:hyperlink>
      <w:r>
        <w:t xml:space="preserve">)</w:t>
      </w:r>
      <w:r>
        <w:t xml:space="preserve"> </w:t>
      </w:r>
      <w:r>
        <w:t xml:space="preserve">estimó que el IPC de Estados Unidos sobrestimaba la inflación en torno a 1,1 puntos al año, de los que unos 0,6 se debían a no corregir bien los cambios de calidad y la entrada de productos nuevos.</w:t>
      </w:r>
    </w:p>
    <w:p>
      <w:pPr>
        <w:numPr>
          <w:ilvl w:val="1"/>
          <w:numId w:val="1128"/>
        </w:numPr>
      </w:pPr>
      <w:r>
        <w:t xml:space="preserve">El manual del IPCA de Eurostat recoge la regresión hedónica entre los métodos de ajuste por calidad y señala que se usa sobre todo en productos electrónicos y en los índices de precios de vivienda</w:t>
      </w:r>
      <w:r>
        <w:t xml:space="preserve"> </w:t>
      </w:r>
      <w:r>
        <w:t xml:space="preserve">(</w:t>
      </w:r>
      <w:hyperlink w:anchor="ref-Eurostat2024HICPManual">
        <w:r>
          <w:rPr>
            <w:rStyle w:val="Hyperlink"/>
            <w:smallCaps/>
          </w:rPr>
          <w:t xml:space="preserve">Eurostat</w:t>
        </w:r>
        <w:r>
          <w:rPr>
            <w:rStyle w:val="Hyperlink"/>
          </w:rPr>
          <w:t xml:space="preserve"> </w:t>
        </w:r>
        <w:r>
          <w:rPr>
            <w:rStyle w:val="Hyperlink"/>
          </w:rPr>
          <w:t xml:space="preserve">2024</w:t>
        </w:r>
      </w:hyperlink>
      <w:r>
        <w:t xml:space="preserve">;</w:t>
      </w:r>
      <w:r>
        <w:t xml:space="preserve"> </w:t>
      </w:r>
      <w:hyperlink w:anchor="ref-Triplett2006Handbook">
        <w:r>
          <w:rPr>
            <w:rStyle w:val="Hyperlink"/>
            <w:smallCaps/>
          </w:rPr>
          <w:t xml:space="preserve">Triplett</w:t>
        </w:r>
        <w:r>
          <w:rPr>
            <w:rStyle w:val="Hyperlink"/>
          </w:rPr>
          <w:t xml:space="preserve"> </w:t>
        </w:r>
        <w:r>
          <w:rPr>
            <w:rStyle w:val="Hyperlink"/>
          </w:rPr>
          <w:t xml:space="preserve">2006</w:t>
        </w:r>
      </w:hyperlink>
      <w:r>
        <w:t xml:space="preserve">)</w:t>
      </w:r>
      <w:r>
        <w:t xml:space="preserve">. En Estados Unidos, el BLS aplica regresiones hedónicas en unas 35 categorías del IPC, sobre todo ropa, electrodomésticos, teléfonos y servicios de telecomunicaciones</w:t>
      </w:r>
      <w:r>
        <w:t xml:space="preserve"> </w:t>
      </w:r>
      <w:r>
        <w:t xml:space="preserve">(</w:t>
      </w:r>
      <w:hyperlink w:anchor="ref-BLS2026QualityAdjustment">
        <w:r>
          <w:rPr>
            <w:rStyle w:val="Hyperlink"/>
            <w:smallCaps/>
          </w:rPr>
          <w:t xml:space="preserve">U.S. Bureau of Labor Statistics</w:t>
        </w:r>
        <w:r>
          <w:rPr>
            <w:rStyle w:val="Hyperlink"/>
          </w:rPr>
          <w:t xml:space="preserve"> </w:t>
        </w:r>
        <w:r>
          <w:rPr>
            <w:rStyle w:val="Hyperlink"/>
          </w:rPr>
          <w:t xml:space="preserve">2026</w:t>
        </w:r>
      </w:hyperlink>
      <w:r>
        <w:t xml:space="preserve">)</w:t>
      </w:r>
      <w:r>
        <w:t xml:space="preserve">. El IPC español, en cambio, recurre sobre todo a los precios de solapamiento, la opinión de expertos y la imputación</w:t>
      </w:r>
      <w:r>
        <w:t xml:space="preserve"> </w:t>
      </w:r>
      <w:r>
        <w:t xml:space="preserve">(</w:t>
      </w:r>
      <w:hyperlink w:anchor="ref-INE2026IPCMetodologia">
        <w:r>
          <w:rPr>
            <w:rStyle w:val="Hyperlink"/>
            <w:smallCaps/>
          </w:rPr>
          <w:t xml:space="preserve">Instituto Nacional de Estadística</w:t>
        </w:r>
        <w:r>
          <w:rPr>
            <w:rStyle w:val="Hyperlink"/>
          </w:rPr>
          <w:t xml:space="preserve"> </w:t>
        </w:r>
        <w:r>
          <w:rPr>
            <w:rStyle w:val="Hyperlink"/>
          </w:rPr>
          <w:t xml:space="preserve">2026c, 40-41</w:t>
        </w:r>
      </w:hyperlink>
      <w:r>
        <w:t xml:space="preserve">)</w:t>
      </w:r>
      <w:r>
        <w:t xml:space="preserve">.</w:t>
      </w:r>
    </w:p>
    <w:p>
      <w:pPr>
        <w:numPr>
          <w:ilvl w:val="1"/>
          <w:numId w:val="1128"/>
        </w:numPr>
      </w:pPr>
      <w:r>
        <w:t xml:space="preserve">El INE elabora desde 2008 el</w:t>
      </w:r>
      <w:r>
        <w:t xml:space="preserve"> </w:t>
      </w:r>
      <w:r>
        <w:rPr>
          <w:i/>
          <w:iCs/>
        </w:rPr>
        <w:t xml:space="preserve">Índice de Precios de Vivienda</w:t>
      </w:r>
      <w:r>
        <w:t xml:space="preserve"> </w:t>
      </w:r>
      <w:r>
        <w:t xml:space="preserve">con un método mixto de estratificación y regresión hedónica: cada trimestre estima los precios implícitos de las características de las viviendas vendidas</w:t>
      </w:r>
      <w:r>
        <w:t xml:space="preserve"> </w:t>
      </w:r>
      <w:r>
        <w:t xml:space="preserve">(</w:t>
      </w:r>
      <w:hyperlink w:anchor="ref-INE2026IPVMetodologia">
        <w:r>
          <w:rPr>
            <w:rStyle w:val="Hyperlink"/>
            <w:smallCaps/>
          </w:rPr>
          <w:t xml:space="preserve">Instituto Nacional de Estadística</w:t>
        </w:r>
        <w:r>
          <w:rPr>
            <w:rStyle w:val="Hyperlink"/>
          </w:rPr>
          <w:t xml:space="preserve"> </w:t>
        </w:r>
        <w:r>
          <w:rPr>
            <w:rStyle w:val="Hyperlink"/>
          </w:rPr>
          <w:t xml:space="preserve">2026d</w:t>
        </w:r>
      </w:hyperlink>
      <w:r>
        <w:t xml:space="preserve">)</w:t>
      </w:r>
      <w:r>
        <w:t xml:space="preserve">.</w:t>
      </w:r>
    </w:p>
    <w:bookmarkEnd w:id="223"/>
    <w:bookmarkStart w:id="224" w:name="e-valoración-2"/>
    <w:p>
      <w:pPr>
        <w:pStyle w:val="Heading4"/>
      </w:pPr>
      <w:r>
        <w:t xml:space="preserve">e) Valoración</w:t>
      </w:r>
    </w:p>
    <w:p>
      <w:pPr>
        <w:numPr>
          <w:ilvl w:val="0"/>
          <w:numId w:val="1129"/>
        </w:numPr>
      </w:pPr>
      <w:r>
        <w:t xml:space="preserve">El resultado depende de la forma funcional y de las características que se incluyan (sesgo por variables omitidas, multicolinealidad entre características).</w:t>
      </w:r>
    </w:p>
    <w:p>
      <w:pPr>
        <w:numPr>
          <w:ilvl w:val="0"/>
          <w:numId w:val="1129"/>
        </w:numPr>
      </w:pPr>
      <w:r>
        <w:t xml:space="preserve">La segunda etapa está mal identificada.</w:t>
      </w:r>
    </w:p>
    <w:p>
      <w:pPr>
        <w:numPr>
          <w:ilvl w:val="0"/>
          <w:numId w:val="1129"/>
        </w:numPr>
      </w:pPr>
      <w:r>
        <w:t xml:space="preserve">Supone un mercado en equilibrio, competitivo y con información perfecta sobre las características, algo dudoso, por ejemplo, en la vivienda.</w:t>
      </w:r>
    </w:p>
    <w:p>
      <w:pPr>
        <w:numPr>
          <w:ilvl w:val="0"/>
          <w:numId w:val="1129"/>
        </w:numPr>
      </w:pPr>
      <w:r>
        <w:t xml:space="preserve">Los precios implícitos son marginales: no sirven para valorar cambios grandes.</w:t>
      </w:r>
    </w:p>
    <w:p>
      <w:pPr>
        <w:pStyle w:val="Ideaclave"/>
      </w:pPr>
      <w:r>
        <w:t xml:space="preserve">Los 3 desarrollos acercan la teoría a lo observable: la preferencia revelada reconstruye las preferencias a partir de las elecciones y permite contrastarlas con datos (</w:t>
      </w:r>
      <w:r>
        <w:rPr>
          <w:smallCaps/>
        </w:rPr>
        <w:t xml:space="preserve">Afriat</w:t>
      </w:r>
      <w:r>
        <w:t xml:space="preserve">); la producción doméstica introduce el coste del tiempo, y los precios hedónicos miden cuánto se paga por cada característica de un bien.</w:t>
      </w:r>
    </w:p>
    <w:bookmarkEnd w:id="224"/>
    <w:bookmarkEnd w:id="225"/>
    <w:bookmarkEnd w:id="226"/>
    <w:bookmarkStart w:id="229" w:name="conclusión"/>
    <w:p>
      <w:pPr>
        <w:pStyle w:val="Heading1"/>
      </w:pPr>
      <w:r>
        <w:t xml:space="preserve">Conclusión</w:t>
      </w:r>
      <w:r>
        <w:t xml:space="preserve"> </w:t>
      </w:r>
      <w:r>
        <w:rPr>
          <w:rStyle w:val="Minutos"/>
        </w:rPr>
        <w:t xml:space="preserve">1′</w:t>
      </w:r>
    </w:p>
    <w:p>
      <w:pPr>
        <w:keepNext/>
        <w:numPr>
          <w:ilvl w:val="0"/>
          <w:numId w:val="1130"/>
        </w:numPr>
      </w:pPr>
      <w:r>
        <w:rPr>
          <w:b/>
          <w:bCs/>
          <w:i/>
          <w:iCs/>
        </w:rPr>
        <w:t xml:space="preserve">Recapitulación</w:t>
      </w:r>
      <w:r>
        <w:t xml:space="preserve">:</w:t>
      </w:r>
    </w:p>
    <w:p>
      <w:pPr>
        <w:numPr>
          <w:ilvl w:val="1"/>
          <w:numId w:val="1131"/>
        </w:numPr>
      </w:pPr>
      <w:r>
        <w:t xml:space="preserve">Hemos construido la demanda marshalliana a partir de unos pocos axiomas sobre las preferencias, de su representación mediante una función de utilidad y de la restricción presupuestaria. Sus propiedades (homogeneidad de grado cero, ley de</w:t>
      </w:r>
      <w:r>
        <w:t xml:space="preserve"> </w:t>
      </w:r>
      <w:r>
        <w:rPr>
          <w:smallCaps/>
        </w:rPr>
        <w:t xml:space="preserve">Walras</w:t>
      </w:r>
      <w:r>
        <w:t xml:space="preserve">, agregaciones de</w:t>
      </w:r>
      <w:r>
        <w:t xml:space="preserve"> </w:t>
      </w:r>
      <w:r>
        <w:rPr>
          <w:smallCaps/>
        </w:rPr>
        <w:t xml:space="preserve">Engel</w:t>
      </w:r>
      <w:r>
        <w:t xml:space="preserve"> </w:t>
      </w:r>
      <w:r>
        <w:t xml:space="preserve">y</w:t>
      </w:r>
      <w:r>
        <w:t xml:space="preserve"> </w:t>
      </w:r>
      <w:r>
        <w:rPr>
          <w:smallCaps/>
        </w:rPr>
        <w:t xml:space="preserve">Cournot</w:t>
      </w:r>
      <w:r>
        <w:t xml:space="preserve">) son restricciones contrastables. Su agregación en una demanda de mercado exige condiciones muy restrictivas: la forma polar de</w:t>
      </w:r>
      <w:r>
        <w:t xml:space="preserve"> </w:t>
      </w:r>
      <w:r>
        <w:rPr>
          <w:smallCaps/>
        </w:rPr>
        <w:t xml:space="preserve">Gorman</w:t>
      </w:r>
      <w:r>
        <w:t xml:space="preserve"> </w:t>
      </w:r>
      <w:r>
        <w:t xml:space="preserve">y, en el caso extremo, el efecto renta nulo (I).</w:t>
      </w:r>
    </w:p>
    <w:p>
      <w:pPr>
        <w:numPr>
          <w:ilvl w:val="1"/>
          <w:numId w:val="1131"/>
        </w:numPr>
      </w:pPr>
      <w:r>
        <w:t xml:space="preserve">Hemos analizado cómo responde la demanda a la renta y a los precios, y la descomposición de</w:t>
      </w:r>
      <w:r>
        <w:t xml:space="preserve"> </w:t>
      </w:r>
      <w:r>
        <w:rPr>
          <w:smallCaps/>
        </w:rPr>
        <w:t xml:space="preserve">Slutsky</w:t>
      </w:r>
      <w:r>
        <w:t xml:space="preserve"> </w:t>
      </w:r>
      <w:r>
        <w:t xml:space="preserve">en efecto sustitución y efecto renta, que explica la clasificación de los bienes y la diferencia entre relaciones brutas y netas (II).</w:t>
      </w:r>
    </w:p>
    <w:p>
      <w:pPr>
        <w:numPr>
          <w:ilvl w:val="1"/>
          <w:numId w:val="1131"/>
        </w:numPr>
      </w:pPr>
      <w:r>
        <w:t xml:space="preserve">Y hemos visto 3 desarrollos que acercan la teoría a lo observable: la preferencia revelada, la producción doméstica y los precios hedónicos (III).</w:t>
      </w:r>
    </w:p>
    <w:p>
      <w:pPr>
        <w:keepNext/>
        <w:numPr>
          <w:ilvl w:val="0"/>
          <w:numId w:val="1130"/>
        </w:numPr>
      </w:pPr>
      <w:r>
        <w:rPr>
          <w:b/>
          <w:bCs/>
          <w:i/>
          <w:iCs/>
        </w:rPr>
        <w:t xml:space="preserve">Valoración</w:t>
      </w:r>
      <w:r>
        <w:t xml:space="preserve">:</w:t>
      </w:r>
    </w:p>
    <w:p>
      <w:pPr>
        <w:numPr>
          <w:ilvl w:val="1"/>
          <w:numId w:val="1132"/>
        </w:numPr>
      </w:pPr>
      <w:r>
        <w:t xml:space="preserve">Desde el punto de vista lógico, es una de las construcciones más acabadas de la teoría económica: de las preferencias se llega a la demanda, y por la preferencia revelada (teorema de</w:t>
      </w:r>
      <w:r>
        <w:t xml:space="preserve"> </w:t>
      </w:r>
      <w:r>
        <w:rPr>
          <w:smallCaps/>
        </w:rPr>
        <w:t xml:space="preserve">Houthakker</w:t>
      </w:r>
      <w:r>
        <w:t xml:space="preserve">) y la integrabilidad</w:t>
      </w:r>
      <w:r>
        <w:t xml:space="preserve"> </w:t>
      </w:r>
      <w:r>
        <w:rPr>
          <w:rStyle w:val="Referenciaatema"/>
        </w:rPr>
        <w:t xml:space="preserve">[ver tema 3.A.9]</w:t>
      </w:r>
      <w:r>
        <w:t xml:space="preserve"> </w:t>
      </w:r>
      <w:r>
        <w:t xml:space="preserve">puede recorrerse el camino inverso, de la conducta observada a unas preferencias que la generan.</w:t>
      </w:r>
    </w:p>
    <w:p>
      <w:pPr>
        <w:keepNext/>
        <w:numPr>
          <w:ilvl w:val="1"/>
          <w:numId w:val="1132"/>
        </w:numPr>
      </w:pPr>
      <w:r>
        <w:t xml:space="preserve">Su estatus empírico es más discutible:</w:t>
      </w:r>
    </w:p>
    <w:p>
      <w:pPr>
        <w:numPr>
          <w:ilvl w:val="2"/>
          <w:numId w:val="1133"/>
        </w:numPr>
      </w:pPr>
      <w:r>
        <w:t xml:space="preserve">las restricciones de homogeneidad y simetría se han rechazado con frecuencia al estimar sistemas de demanda con datos agregados, en parte por los problemas de agregación (I.3)</w:t>
      </w:r>
      <w:r>
        <w:t xml:space="preserve"> </w:t>
      </w:r>
      <w:r>
        <w:t xml:space="preserve">(</w:t>
      </w:r>
      <w:hyperlink w:anchor="ref-DeatonMuellbauer1980AID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1980a</w:t>
        </w:r>
      </w:hyperlink>
      <w:r>
        <w:t xml:space="preserve">)</w:t>
      </w:r>
      <w:r>
        <w:t xml:space="preserve">;</w:t>
      </w:r>
    </w:p>
    <w:p>
      <w:pPr>
        <w:numPr>
          <w:ilvl w:val="2"/>
          <w:numId w:val="1133"/>
        </w:numPr>
      </w:pPr>
      <w:r>
        <w:rPr>
          <w:smallCaps/>
        </w:rPr>
        <w:t xml:space="preserve">Friedman</w:t>
      </w:r>
      <w:r>
        <w:t xml:space="preserve"> </w:t>
      </w:r>
      <w:r>
        <w:t xml:space="preserve">(</w:t>
      </w:r>
      <w:hyperlink w:anchor="ref-Friedman1953Methodology">
        <w:r>
          <w:rPr>
            <w:rStyle w:val="Hyperlink"/>
          </w:rPr>
          <w:t xml:space="preserve">1953</w:t>
        </w:r>
      </w:hyperlink>
      <w:r>
        <w:t xml:space="preserve">)</w:t>
      </w:r>
      <w:r>
        <w:t xml:space="preserve"> </w:t>
      </w:r>
      <w:r>
        <w:t xml:space="preserve">defendió que una teoría se juzga por sus predicciones y no por el realismo de sus supuestos: basta con que los consumidores se comporten</w:t>
      </w:r>
      <w:r>
        <w:t xml:space="preserve"> </w:t>
      </w:r>
      <w:r>
        <w:rPr>
          <w:i/>
          <w:iCs/>
        </w:rPr>
        <w:t xml:space="preserve">como si</w:t>
      </w:r>
      <w:r>
        <w:t xml:space="preserve"> </w:t>
      </w:r>
      <w:r>
        <w:t xml:space="preserve">maximizaran su utilidad;</w:t>
      </w:r>
    </w:p>
    <w:p>
      <w:pPr>
        <w:numPr>
          <w:ilvl w:val="2"/>
          <w:numId w:val="1133"/>
        </w:numPr>
      </w:pPr>
      <w:r>
        <w:t xml:space="preserve">la</w:t>
      </w:r>
      <w:r>
        <w:t xml:space="preserve"> </w:t>
      </w:r>
      <w:r>
        <w:rPr>
          <w:i/>
          <w:iCs/>
        </w:rPr>
        <w:t xml:space="preserve">economía conductual</w:t>
      </w:r>
      <w:r>
        <w:t xml:space="preserve"> </w:t>
      </w:r>
      <w:r>
        <w:t xml:space="preserve">ha documentado desviaciones sistemáticas de los axiomas: la</w:t>
      </w:r>
      <w:r>
        <w:t xml:space="preserve"> </w:t>
      </w:r>
      <w:r>
        <w:rPr>
          <w:i/>
          <w:iCs/>
        </w:rPr>
        <w:t xml:space="preserve">racionalidad limitada</w:t>
      </w:r>
      <w:r>
        <w:t xml:space="preserve"> </w:t>
      </w:r>
      <w:r>
        <w:t xml:space="preserve">de</w:t>
      </w:r>
      <w:r>
        <w:t xml:space="preserve"> </w:t>
      </w:r>
      <w:r>
        <w:rPr>
          <w:smallCaps/>
        </w:rPr>
        <w:t xml:space="preserve">Simon</w:t>
      </w:r>
      <w:r>
        <w:t xml:space="preserve"> </w:t>
      </w:r>
      <w:r>
        <w:t xml:space="preserve">(</w:t>
      </w:r>
      <w:hyperlink w:anchor="ref-Simon1955Behavioral">
        <w:r>
          <w:rPr>
            <w:rStyle w:val="Hyperlink"/>
          </w:rPr>
          <w:t xml:space="preserve">1955</w:t>
        </w:r>
      </w:hyperlink>
      <w:r>
        <w:t xml:space="preserve">)</w:t>
      </w:r>
      <w:r>
        <w:t xml:space="preserve">, la</w:t>
      </w:r>
      <w:r>
        <w:t xml:space="preserve"> </w:t>
      </w:r>
      <w:r>
        <w:rPr>
          <w:i/>
          <w:iCs/>
        </w:rPr>
        <w:t xml:space="preserve">teoría de las perspectivas</w:t>
      </w:r>
      <w:r>
        <w:t xml:space="preserve"> </w:t>
      </w:r>
      <w:r>
        <w:t xml:space="preserve">de</w:t>
      </w:r>
      <w:r>
        <w:t xml:space="preserve"> </w:t>
      </w:r>
      <w:r>
        <w:rPr>
          <w:smallCaps/>
        </w:rPr>
        <w:t xml:space="preserve">Kahneman</w:t>
      </w:r>
      <w:r>
        <w:t xml:space="preserve"> </w:t>
      </w:r>
      <w:r>
        <w:t xml:space="preserve">y</w:t>
      </w:r>
      <w:r>
        <w:t xml:space="preserve"> </w:t>
      </w:r>
      <w:r>
        <w:rPr>
          <w:smallCaps/>
        </w:rPr>
        <w:t xml:space="preserve">Tversky</w:t>
      </w:r>
      <w:r>
        <w:t xml:space="preserve"> </w:t>
      </w:r>
      <w:r>
        <w:t xml:space="preserve">(</w:t>
      </w:r>
      <w:hyperlink w:anchor="ref-KahnemanTversky1979Prospect">
        <w:r>
          <w:rPr>
            <w:rStyle w:val="Hyperlink"/>
          </w:rPr>
          <w:t xml:space="preserve">1979</w:t>
        </w:r>
      </w:hyperlink>
      <w:r>
        <w:t xml:space="preserve">)</w:t>
      </w:r>
      <w:r>
        <w:t xml:space="preserve">, con la aversión a las pérdidas y la dependencia del marco, y el</w:t>
      </w:r>
      <w:r>
        <w:t xml:space="preserve"> </w:t>
      </w:r>
      <w:r>
        <w:rPr>
          <w:i/>
          <w:iCs/>
        </w:rPr>
        <w:t xml:space="preserve">efecto dotación</w:t>
      </w:r>
      <w:r>
        <w:t xml:space="preserve"> </w:t>
      </w:r>
      <w:r>
        <w:t xml:space="preserve">y la</w:t>
      </w:r>
      <w:r>
        <w:t xml:space="preserve"> </w:t>
      </w:r>
      <w:r>
        <w:rPr>
          <w:i/>
          <w:iCs/>
        </w:rPr>
        <w:t xml:space="preserve">contabilidad mental</w:t>
      </w:r>
      <w:r>
        <w:t xml:space="preserve"> </w:t>
      </w:r>
      <w:r>
        <w:t xml:space="preserve">de</w:t>
      </w:r>
      <w:r>
        <w:t xml:space="preserve"> </w:t>
      </w:r>
      <w:r>
        <w:rPr>
          <w:smallCaps/>
        </w:rPr>
        <w:t xml:space="preserve">Thaler</w:t>
      </w:r>
      <w:r>
        <w:t xml:space="preserve"> </w:t>
      </w:r>
      <w:r>
        <w:t xml:space="preserve">(</w:t>
      </w:r>
      <w:hyperlink w:anchor="ref-Thaler1980Positive">
        <w:r>
          <w:rPr>
            <w:rStyle w:val="Hyperlink"/>
          </w:rPr>
          <w:t xml:space="preserve">1980</w:t>
        </w:r>
      </w:hyperlink>
      <w:r>
        <w:t xml:space="preserve">,</w:t>
      </w:r>
      <w:r>
        <w:t xml:space="preserve"> </w:t>
      </w:r>
      <w:hyperlink w:anchor="ref-Thaler1985Mental">
        <w:r>
          <w:rPr>
            <w:rStyle w:val="Hyperlink"/>
          </w:rPr>
          <w:t xml:space="preserve">1985</w:t>
        </w:r>
      </w:hyperlink>
      <w:r>
        <w:t xml:space="preserve">)</w:t>
      </w:r>
      <w:r>
        <w:t xml:space="preserve">;</w:t>
      </w:r>
      <w:r>
        <w:rPr>
          <w:rStyle w:val="FootnoteReference"/>
        </w:rPr>
        <w:footnoteReference w:id="227"/>
      </w:r>
    </w:p>
    <w:p>
      <w:pPr>
        <w:numPr>
          <w:ilvl w:val="2"/>
          <w:numId w:val="1133"/>
        </w:numPr>
      </w:pPr>
      <w:r>
        <w:t xml:space="preserve">y</w:t>
      </w:r>
      <w:r>
        <w:t xml:space="preserve"> </w:t>
      </w:r>
      <w:r>
        <w:rPr>
          <w:smallCaps/>
        </w:rPr>
        <w:t xml:space="preserve">Sen</w:t>
      </w:r>
      <w:r>
        <w:t xml:space="preserve"> </w:t>
      </w:r>
      <w:r>
        <w:t xml:space="preserve">(</w:t>
      </w:r>
      <w:hyperlink w:anchor="ref-Sen1977Rational">
        <w:r>
          <w:rPr>
            <w:rStyle w:val="Hyperlink"/>
          </w:rPr>
          <w:t xml:space="preserve">1977</w:t>
        </w:r>
      </w:hyperlink>
      <w:r>
        <w:t xml:space="preserve">)</w:t>
      </w:r>
      <w:r>
        <w:t xml:space="preserve"> </w:t>
      </w:r>
      <w:r>
        <w:t xml:space="preserve">criticó que reducir la conducta a una sola ordenación de preferencias, que sirve a la vez para describir la elección, el interés propio y el bienestar, convierte al individuo en un «tonto racional».</w:t>
      </w:r>
    </w:p>
    <w:p>
      <w:pPr>
        <w:numPr>
          <w:ilvl w:val="1"/>
          <w:numId w:val="1132"/>
        </w:numPr>
      </w:pPr>
      <w:r>
        <w:t xml:space="preserve">Aun así, sigue siendo el punto de partida del análisis: los desarrollos conductuales la amplían más que sustituirla, el teorema de</w:t>
      </w:r>
      <w:r>
        <w:t xml:space="preserve"> </w:t>
      </w:r>
      <w:r>
        <w:rPr>
          <w:smallCaps/>
        </w:rPr>
        <w:t xml:space="preserve">Afriat</w:t>
      </w:r>
      <w:r>
        <w:t xml:space="preserve"> </w:t>
      </w:r>
      <w:r>
        <w:t xml:space="preserve">permite contrastarla con datos sin suponer formas funcionales y herramientas como los precios hedónicos la llevan a la medición de precios y del bienestar.</w:t>
      </w:r>
    </w:p>
    <w:p>
      <w:pPr>
        <w:keepNext/>
        <w:numPr>
          <w:ilvl w:val="0"/>
          <w:numId w:val="1130"/>
        </w:numPr>
      </w:pPr>
      <w:r>
        <w:rPr>
          <w:b/>
          <w:bCs/>
          <w:i/>
          <w:iCs/>
        </w:rPr>
        <w:t xml:space="preserve">Extensiones y relación con otras partes del temario</w:t>
      </w:r>
      <w:r>
        <w:t xml:space="preserve">:</w:t>
      </w:r>
    </w:p>
    <w:p>
      <w:pPr>
        <w:numPr>
          <w:ilvl w:val="1"/>
          <w:numId w:val="1134"/>
        </w:numPr>
      </w:pPr>
      <w:r>
        <w:t xml:space="preserve">La</w:t>
      </w:r>
      <w:r>
        <w:t xml:space="preserve"> </w:t>
      </w:r>
      <w:r>
        <w:rPr>
          <w:b/>
          <w:bCs/>
        </w:rPr>
        <w:t xml:space="preserve">dualidad</w:t>
      </w:r>
      <w:r>
        <w:t xml:space="preserve"> </w:t>
      </w:r>
      <w:r>
        <w:t xml:space="preserve">(minimización del gasto, demanda hicksiana, ecuación de</w:t>
      </w:r>
      <w:r>
        <w:t xml:space="preserve"> </w:t>
      </w:r>
      <w:r>
        <w:rPr>
          <w:smallCaps/>
        </w:rPr>
        <w:t xml:space="preserve">Slutsky</w:t>
      </w:r>
      <w:r>
        <w:t xml:space="preserve"> </w:t>
      </w:r>
      <w:r>
        <w:t xml:space="preserve">e integrabilidad), la</w:t>
      </w:r>
      <w:r>
        <w:t xml:space="preserve"> </w:t>
      </w:r>
      <w:r>
        <w:rPr>
          <w:b/>
          <w:bCs/>
        </w:rPr>
        <w:t xml:space="preserve">medición del bienestar</w:t>
      </w:r>
      <w:r>
        <w:t xml:space="preserve"> </w:t>
      </w:r>
      <w:r>
        <w:t xml:space="preserve">y los</w:t>
      </w:r>
      <w:r>
        <w:t xml:space="preserve"> </w:t>
      </w:r>
      <w:r>
        <w:rPr>
          <w:b/>
          <w:bCs/>
        </w:rPr>
        <w:t xml:space="preserve">sistemas completos de demanda</w:t>
      </w:r>
      <w:r>
        <w:t xml:space="preserve"> </w:t>
      </w:r>
      <w:r>
        <w:t xml:space="preserve">que se estiman empíricamente (sistema lineal de gasto de</w:t>
      </w:r>
      <w:r>
        <w:t xml:space="preserve"> </w:t>
      </w:r>
      <w:r>
        <w:rPr>
          <w:smallCaps/>
        </w:rPr>
        <w:t xml:space="preserve">Stone</w:t>
      </w:r>
      <w:r>
        <w:t xml:space="preserve">-</w:t>
      </w:r>
      <w:r>
        <w:rPr>
          <w:smallCaps/>
        </w:rPr>
        <w:t xml:space="preserve">Geary</w:t>
      </w:r>
      <w:r>
        <w:t xml:space="preserve">, translog, AIDS de</w:t>
      </w:r>
      <w:r>
        <w:t xml:space="preserve"> </w:t>
      </w:r>
      <w:r>
        <w:rPr>
          <w:smallCaps/>
        </w:rPr>
        <w:t xml:space="preserve">Deaton</w:t>
      </w:r>
      <w:r>
        <w:t xml:space="preserve"> </w:t>
      </w:r>
      <w:r>
        <w:t xml:space="preserve">y</w:t>
      </w:r>
      <w:r>
        <w:t xml:space="preserve"> </w:t>
      </w:r>
      <w:r>
        <w:rPr>
          <w:smallCaps/>
        </w:rPr>
        <w:t xml:space="preserve">Muellbauer</w:t>
      </w:r>
      <w:r>
        <w:t xml:space="preserve">; anexo D)</w:t>
      </w:r>
      <w:r>
        <w:t xml:space="preserve"> </w:t>
      </w:r>
      <w:r>
        <w:rPr>
          <w:rStyle w:val="Referenciaatema"/>
        </w:rPr>
        <w:t xml:space="preserve">[ver tema 3.A.9]</w:t>
      </w:r>
      <w:r>
        <w:t xml:space="preserve">.</w:t>
      </w:r>
      <w:r>
        <w:rPr>
          <w:rStyle w:val="FootnoteReference"/>
        </w:rPr>
        <w:footnoteReference w:id="228"/>
      </w:r>
    </w:p>
    <w:p>
      <w:pPr>
        <w:numPr>
          <w:ilvl w:val="1"/>
          <w:numId w:val="1134"/>
        </w:numPr>
      </w:pPr>
      <w:r>
        <w:t xml:space="preserve">La elección en condiciones de</w:t>
      </w:r>
      <w:r>
        <w:t xml:space="preserve"> </w:t>
      </w:r>
      <w:r>
        <w:rPr>
          <w:b/>
          <w:bCs/>
        </w:rPr>
        <w:t xml:space="preserve">riesgo e incertidumbre</w:t>
      </w:r>
      <w:r>
        <w:t xml:space="preserve"> </w:t>
      </w:r>
      <w:r>
        <w:rPr>
          <w:rStyle w:val="Referenciaatema"/>
        </w:rPr>
        <w:t xml:space="preserve">[ver tema 3.A.10]</w:t>
      </w:r>
      <w:r>
        <w:t xml:space="preserve"> </w:t>
      </w:r>
      <w:r>
        <w:t xml:space="preserve">y las decisiones</w:t>
      </w:r>
      <w:r>
        <w:t xml:space="preserve"> </w:t>
      </w:r>
      <w:r>
        <w:rPr>
          <w:b/>
          <w:bCs/>
        </w:rPr>
        <w:t xml:space="preserve">intertemporales</w:t>
      </w:r>
      <w:r>
        <w:t xml:space="preserve"> </w:t>
      </w:r>
      <w:r>
        <w:rPr>
          <w:rStyle w:val="Referenciaatema"/>
        </w:rPr>
        <w:t xml:space="preserve">[ver tema 3.A.29]</w:t>
      </w:r>
      <w:r>
        <w:t xml:space="preserve">, con su aplicación al consumo agregado y a los bienes duraderos</w:t>
      </w:r>
      <w:r>
        <w:t xml:space="preserve"> </w:t>
      </w:r>
      <w:r>
        <w:rPr>
          <w:rStyle w:val="Referenciaatema"/>
        </w:rPr>
        <w:t xml:space="preserve">[ver tema 3.A.33]</w:t>
      </w:r>
      <w:r>
        <w:t xml:space="preserve">.</w:t>
      </w:r>
    </w:p>
    <w:p>
      <w:pPr>
        <w:numPr>
          <w:ilvl w:val="1"/>
          <w:numId w:val="1134"/>
        </w:numPr>
      </w:pPr>
      <w:r>
        <w:t xml:space="preserve">La demanda de mercado es una pieza del</w:t>
      </w:r>
      <w:r>
        <w:t xml:space="preserve"> </w:t>
      </w:r>
      <w:r>
        <w:rPr>
          <w:b/>
          <w:bCs/>
        </w:rPr>
        <w:t xml:space="preserve">equilibrio parcial</w:t>
      </w:r>
      <w:r>
        <w:t xml:space="preserve"> </w:t>
      </w:r>
      <w:r>
        <w:rPr>
          <w:rStyle w:val="Referenciaatema"/>
        </w:rPr>
        <w:t xml:space="preserve">[ver tema 3.A.16]</w:t>
      </w:r>
      <w:r>
        <w:t xml:space="preserve"> </w:t>
      </w:r>
      <w:r>
        <w:t xml:space="preserve">y</w:t>
      </w:r>
      <w:r>
        <w:t xml:space="preserve"> </w:t>
      </w:r>
      <w:r>
        <w:rPr>
          <w:b/>
          <w:bCs/>
        </w:rPr>
        <w:t xml:space="preserve">general</w:t>
      </w:r>
      <w:r>
        <w:t xml:space="preserve"> </w:t>
      </w:r>
      <w:r>
        <w:rPr>
          <w:rStyle w:val="Referenciaatema"/>
        </w:rPr>
        <w:t xml:space="preserve">[ver tema 3.A.21]</w:t>
      </w:r>
      <w:r>
        <w:t xml:space="preserve">; la asignación del tiempo entre trabajo y ocio, de la</w:t>
      </w:r>
      <w:r>
        <w:t xml:space="preserve"> </w:t>
      </w:r>
      <w:r>
        <w:rPr>
          <w:b/>
          <w:bCs/>
        </w:rPr>
        <w:t xml:space="preserve">oferta de trabajo</w:t>
      </w:r>
      <w:r>
        <w:t xml:space="preserve"> </w:t>
      </w:r>
      <w:r>
        <w:rPr>
          <w:rStyle w:val="Referenciaatema"/>
        </w:rPr>
        <w:t xml:space="preserve">[ver tema 3.A.25]</w:t>
      </w:r>
      <w:r>
        <w:t xml:space="preserve">, y la demanda de características (anexo F), de la</w:t>
      </w:r>
      <w:r>
        <w:t xml:space="preserve"> </w:t>
      </w:r>
      <w:r>
        <w:rPr>
          <w:b/>
          <w:bCs/>
        </w:rPr>
        <w:t xml:space="preserve">diferenciación de productos</w:t>
      </w:r>
      <w:r>
        <w:t xml:space="preserve"> </w:t>
      </w:r>
      <w:r>
        <w:rPr>
          <w:rStyle w:val="Referenciaatema"/>
        </w:rPr>
        <w:t xml:space="preserve">[ver tema 3.A.18]</w:t>
      </w:r>
      <w:r>
        <w:t xml:space="preserve">.</w:t>
      </w:r>
    </w:p>
    <w:p>
      <w:pPr>
        <w:numPr>
          <w:ilvl w:val="1"/>
          <w:numId w:val="1134"/>
        </w:numPr>
      </w:pPr>
      <w:r>
        <w:t xml:space="preserve">La</w:t>
      </w:r>
      <w:r>
        <w:t xml:space="preserve"> </w:t>
      </w:r>
      <w:r>
        <w:rPr>
          <w:b/>
          <w:bCs/>
        </w:rPr>
        <w:t xml:space="preserve">teoría de la producción</w:t>
      </w:r>
      <w:r>
        <w:t xml:space="preserve"> </w:t>
      </w:r>
      <w:r>
        <w:t xml:space="preserve">reproduce la misma estructura (isocuantas, relación técnica de sustitución, elasticidad de sustitución, CES)</w:t>
      </w:r>
      <w:r>
        <w:t xml:space="preserve"> </w:t>
      </w:r>
      <w:r>
        <w:rPr>
          <w:rStyle w:val="Referenciaatema"/>
        </w:rPr>
        <w:t xml:space="preserve">[ver tema 3.A.11]</w:t>
      </w:r>
      <w:r>
        <w:t xml:space="preserve">.</w:t>
      </w:r>
    </w:p>
    <w:p>
      <w:pPr>
        <w:numPr>
          <w:ilvl w:val="0"/>
          <w:numId w:val="1130"/>
        </w:numPr>
      </w:pPr>
      <w:r>
        <w:rPr>
          <w:b/>
          <w:bCs/>
          <w:i/>
          <w:iCs/>
        </w:rPr>
        <w:t xml:space="preserve">Idea final</w:t>
      </w:r>
      <w:r>
        <w:t xml:space="preserve">: ¿puede, entonces, una teoría explicar lo que elegimos sin ver lo que queremos? Sí, con matices: las elecciones delatan las preferencias, y basta pedirles coherencia para obtener una demanda que los datos pueden refutar. Por eso la teoría de la demanda es el primer ladrillo del análisis de los mercados: sin ella no puede explicarse cómo se forman los precios, ni medirse la inflación con bienes cuya calidad cambia, ni valorarse el bienestar que una política gana o pierde. Lo que esa coherencia no recoge (el riesgo, el tiempo o los sesgos) es lo que el resto de la teoría económica viene a explicar.</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29"/>
    <w:bookmarkStart w:id="234" w:name="anexo:r3"/>
    <w:p>
      <w:pPr>
        <w:pStyle w:val="Heading1"/>
      </w:pPr>
      <w:r>
        <w:t xml:space="preserve">A. Anexo: representación gráfica en tres dimensiones del problema de maximización de la utilidad</w:t>
      </w:r>
    </w:p>
    <w:p>
      <w:pPr>
        <w:pStyle w:val="Notaalopositor"/>
      </w:pPr>
      <w:r>
        <w:rPr>
          <w:b/>
          <w:bCs/>
        </w:rPr>
        <w:t xml:space="preserve">Nota al opositor. </w:t>
      </w:r>
      <w:r>
        <w:t xml:space="preserve">Este anexo no se canta: complementa el apartado I.2 y el gráfico de la superficie de utilidad (gráfico 6). Sirve para explicar en la pizarra, si lo pide el tribunal, por qué la restricción presupuestaria se satura y qué significa</w:t>
      </w:r>
      <w:r>
        <w:t xml:space="preserve"> </w:t>
      </w:r>
      <m:oMath>
        <m:r>
          <m:t>λ</m:t>
        </m:r>
      </m:oMath>
      <w:r>
        <w:t xml:space="preserve">.</w:t>
      </w:r>
    </w:p>
    <w:p>
      <w:pPr>
        <w:numPr>
          <w:ilvl w:val="0"/>
          <w:numId w:val="1135"/>
        </w:numPr>
      </w:pPr>
      <w:r>
        <w:t xml:space="preserve">Con 2 bienes, la utilidad es una superficie sobre el plano</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t xml:space="preserve">y el conjunto presupuestario</w:t>
      </w:r>
      <w:r>
        <w:t xml:space="preserve"> </w:t>
      </w:r>
      <m:oMath>
        <m:r>
          <m:t>B</m:t>
        </m:r>
        <m:d>
          <m:dPr>
            <m:begChr m:val="("/>
            <m:sepChr m:val=""/>
            <m:endChr m:val=")"/>
            <m:grow/>
          </m:dPr>
          <m:e>
            <m:acc>
              <m:accPr>
                <m:chr m:val="⃗"/>
              </m:accPr>
              <m:e>
                <m:r>
                  <m:t>p</m:t>
                </m:r>
              </m:e>
            </m:acc>
            <m:r>
              <m:rPr>
                <m:sty m:val="p"/>
              </m:rPr>
              <m:t>,</m:t>
            </m:r>
            <m:bar>
              <m:barPr>
                <m:pos m:val="top"/>
              </m:barPr>
              <m:e>
                <m:r>
                  <m:t>W</m:t>
                </m:r>
              </m:e>
            </m:bar>
          </m:e>
        </m:d>
      </m:oMath>
      <w:r>
        <w:t xml:space="preserve">, un triángulo en ese plano. Resolver el PMU es buscar el punto más alto de la superficie entre los que están sobre ese triángulo (gráfico 22).</w:t>
      </w:r>
    </w:p>
    <w:p>
      <w:pPr>
        <w:numPr>
          <w:ilvl w:val="0"/>
          <w:numId w:val="1135"/>
        </w:numPr>
      </w:pPr>
      <w:r>
        <w:rPr>
          <w:i/>
          <w:iCs/>
        </w:rPr>
        <w:t xml:space="preserve">Panel (a)</w:t>
      </w:r>
      <w:r>
        <w:t xml:space="preserve">: si la utilidad alcanza un</w:t>
      </w:r>
      <w:r>
        <w:t xml:space="preserve"> </w:t>
      </w:r>
      <w:r>
        <w:rPr>
          <w:b/>
          <w:bCs/>
        </w:rPr>
        <w:t xml:space="preserve">máximo absoluto</w:t>
      </w:r>
      <w:r>
        <w:t xml:space="preserve"> </w:t>
      </w:r>
      <w:r>
        <w:t xml:space="preserve">(un punto de saturación) dentro del conjunto presupuestario, el máximo condicionado y el no condicionado coinciden. La restricción</w:t>
      </w:r>
      <w:r>
        <w:t xml:space="preserve"> </w:t>
      </w:r>
      <w:r>
        <w:rPr>
          <w:i/>
          <w:iCs/>
        </w:rPr>
        <w:t xml:space="preserve">no es operativa</w:t>
      </w:r>
      <w:r>
        <w:t xml:space="preserve">,</w:t>
      </w:r>
      <w:r>
        <w:t xml:space="preserve"> </w:t>
      </w:r>
      <m:oMath>
        <m:acc>
          <m:accPr>
            <m:chr m:val="⃗"/>
          </m:accPr>
          <m:e>
            <m:r>
              <m:t>p</m:t>
            </m:r>
          </m:e>
        </m:acc>
        <m:r>
          <m:rPr>
            <m:sty m:val="p"/>
          </m:rPr>
          <m:t>⋅</m:t>
        </m:r>
        <m:sSup>
          <m:e>
            <m:acc>
              <m:accPr>
                <m:chr m:val="⃗"/>
              </m:accPr>
              <m:e>
                <m:r>
                  <m:t>x</m:t>
                </m:r>
              </m:e>
            </m:acc>
          </m:e>
          <m:sup>
            <m:r>
              <m:rPr>
                <m:sty m:val="p"/>
              </m:rPr>
              <m:t>*</m:t>
            </m:r>
          </m:sup>
        </m:sSup>
        <m:r>
          <m:rPr>
            <m:sty m:val="p"/>
          </m:rPr>
          <m:t>&lt;</m:t>
        </m:r>
        <m:bar>
          <m:barPr>
            <m:pos m:val="top"/>
          </m:barPr>
          <m:e>
            <m:r>
              <m:t>W</m:t>
            </m:r>
          </m:e>
        </m:bar>
      </m:oMath>
      <w:r>
        <w:t xml:space="preserve">, y por la holgura complementaria (11) el multiplicador es nulo,</w:t>
      </w:r>
      <w:r>
        <w:t xml:space="preserve"> </w:t>
      </w:r>
      <m:oMath>
        <m:r>
          <m:t>λ</m:t>
        </m:r>
        <m:r>
          <m:rPr>
            <m:sty m:val="p"/>
          </m:rPr>
          <m:t>=</m:t>
        </m:r>
        <m:r>
          <m:t>0</m:t>
        </m:r>
      </m:oMath>
      <w:r>
        <w:t xml:space="preserve">: una unidad más de renta no aumenta la utilidad. Es el caso que descarta la insaciabilidad local.</w:t>
      </w:r>
    </w:p>
    <w:p>
      <w:pPr>
        <w:numPr>
          <w:ilvl w:val="0"/>
          <w:numId w:val="1135"/>
        </w:numPr>
      </w:pPr>
      <w:r>
        <w:rPr>
          <w:i/>
          <w:iCs/>
        </w:rPr>
        <w:t xml:space="preserve">Panel (b)</w:t>
      </w:r>
      <w:r>
        <w:t xml:space="preserve">: si la utilidad es monótona, crece siempre hacia el nordeste y no tiene máximo absoluto. El máximo condicionado está en la frontera del conjunto presupuestario: es el punto más alto del corte vertical de la superficie sobre la recta de balance (curva roja). La restricción</w:t>
      </w:r>
      <w:r>
        <w:t xml:space="preserve"> </w:t>
      </w:r>
      <w:r>
        <w:rPr>
          <w:i/>
          <w:iCs/>
        </w:rPr>
        <w:t xml:space="preserve">es operativa</w:t>
      </w:r>
      <w:r>
        <w:t xml:space="preserve">,</w:t>
      </w:r>
      <w:r>
        <w:t xml:space="preserve"> </w:t>
      </w:r>
      <m:oMath>
        <m:acc>
          <m:accPr>
            <m:chr m:val="⃗"/>
          </m:accPr>
          <m:e>
            <m:r>
              <m:t>p</m:t>
            </m:r>
          </m:e>
        </m:acc>
        <m:r>
          <m:rPr>
            <m:sty m:val="p"/>
          </m:rPr>
          <m:t>⋅</m:t>
        </m:r>
        <m:sSup>
          <m:e>
            <m:acc>
              <m:accPr>
                <m:chr m:val="⃗"/>
              </m:accPr>
              <m:e>
                <m:r>
                  <m:t>x</m:t>
                </m:r>
              </m:e>
            </m:acc>
          </m:e>
          <m:sup>
            <m:r>
              <m:rPr>
                <m:sty m:val="p"/>
              </m:rPr>
              <m:t>*</m:t>
            </m:r>
          </m:sup>
        </m:sSup>
        <m:r>
          <m:rPr>
            <m:sty m:val="p"/>
          </m:rPr>
          <m:t>=</m:t>
        </m:r>
        <m:bar>
          <m:barPr>
            <m:pos m:val="top"/>
          </m:barPr>
          <m:e>
            <m:r>
              <m:t>W</m:t>
            </m:r>
          </m:e>
        </m:bar>
      </m:oMath>
      <w:r>
        <w:t xml:space="preserve">, y</w:t>
      </w:r>
      <w:r>
        <w:t xml:space="preserve"> </w:t>
      </w:r>
      <m:oMath>
        <m:r>
          <m:t>λ</m:t>
        </m:r>
        <m:r>
          <m:rPr>
            <m:sty m:val="p"/>
          </m:rPr>
          <m:t>&gt;</m:t>
        </m:r>
        <m:r>
          <m:t>0</m:t>
        </m:r>
      </m:oMath>
      <w:r>
        <w:t xml:space="preserve">.</w:t>
      </w:r>
    </w:p>
    <w:p>
      <w:pPr>
        <w:numPr>
          <w:ilvl w:val="0"/>
          <w:numId w:val="1135"/>
        </w:numPr>
      </w:pPr>
      <w:r>
        <w:t xml:space="preserve">Por eso, con preferencias localmente insaciables, el PMU puede escribirse con la restricción en igualdad,</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x</m:t>
                        </m:r>
                      </m:e>
                    </m:acc>
                  </m:e>
                </m:d>
              </m:e>
            </m:mr>
            <m:mr>
              <m:e>
                <m:r>
                  <m:rPr>
                    <m:nor/>
                    <m:sty m:val="p"/>
                  </m:rPr>
                  <m:t>s.a.</m:t>
                </m:r>
              </m:e>
              <m:e>
                <m:acc>
                  <m:accPr>
                    <m:chr m:val="⃗"/>
                  </m:accPr>
                  <m:e>
                    <m:r>
                      <m:t>p</m:t>
                    </m:r>
                  </m:e>
                </m:acc>
                <m:r>
                  <m:rPr>
                    <m:sty m:val="p"/>
                  </m:rPr>
                  <m:t>⋅</m:t>
                </m:r>
                <m:acc>
                  <m:accPr>
                    <m:chr m:val="⃗"/>
                  </m:accPr>
                  <m:e>
                    <m:r>
                      <m:t>x</m:t>
                    </m:r>
                  </m:e>
                </m:acc>
                <m:r>
                  <m:rPr>
                    <m:sty m:val="p"/>
                  </m:rPr>
                  <m:t>=</m:t>
                </m:r>
                <m:bar>
                  <m:barPr>
                    <m:pos m:val="top"/>
                  </m:barPr>
                  <m:e>
                    <m:r>
                      <m:t>W</m:t>
                    </m:r>
                  </m:e>
                </m:bar>
              </m:e>
            </m:mr>
            <m:mr>
              <m:e/>
              <m:e>
                <m:acc>
                  <m:accPr>
                    <m:chr m:val="⃗"/>
                  </m:accPr>
                  <m:e>
                    <m:r>
                      <m:t>x</m:t>
                    </m:r>
                  </m:e>
                </m:acc>
                <m:r>
                  <m:rPr>
                    <m:sty m:val="p"/>
                  </m:rPr>
                  <m:t>≥</m:t>
                </m:r>
                <m:acc>
                  <m:accPr>
                    <m:chr m:val="⃗"/>
                  </m:accPr>
                  <m:e>
                    <m:r>
                      <m:t>0</m:t>
                    </m:r>
                  </m:e>
                </m:acc>
              </m:e>
            </m:mr>
          </m:m>
        </m:oMath>
      </m:oMathPara>
    </w:p>
    <w:p>
      <w:pPr>
        <w:numPr>
          <w:ilvl w:val="0"/>
          <w:numId w:val="1000"/>
        </w:numPr>
      </w:pPr>
      <w:r>
        <w:t xml:space="preserve">y resolverse con la lagrangiana (9) con la restricción de no negatividad. Proyectando los cortes horizontales de la superficie sobre el plano (gráfico 6), el punto más alto sobre la recta de balance es aquel en que la recta toca la curva de indiferencia más alta: la tangencia de la solución interior (13).</w:t>
      </w:r>
    </w:p>
    <w:bookmarkStart w:id="233" w:name="fig:pmu-r3"/>
    <w:p>
      <w:pPr>
        <w:pStyle w:val="ImageCaption"/>
      </w:pPr>
      <w:r>
        <w:t xml:space="preserve">Gráfico 22.–</w:t>
      </w:r>
      <w:r>
        <w:t xml:space="preserve"> </w:t>
      </w:r>
      <w:r>
        <w:t xml:space="preserve">El problema de maximización de la utilidad en tres dimensiones: restricción no operativa (</w:t>
      </w:r>
      <m:oMath>
        <m:r>
          <m:t>λ</m:t>
        </m:r>
        <m:r>
          <m:rPr>
            <m:sty m:val="p"/>
          </m:rPr>
          <m:t>=</m:t>
        </m:r>
        <m:r>
          <m:t>0</m:t>
        </m:r>
      </m:oMath>
      <w:r>
        <w:t xml:space="preserve">) y operativa (</w:t>
      </w:r>
      <m:oMath>
        <m:r>
          <m:t>λ</m:t>
        </m:r>
        <m:r>
          <m:rPr>
            <m:sty m:val="p"/>
          </m:rPr>
          <m:t>&gt;</m:t>
        </m:r>
        <m:r>
          <m:t>0</m:t>
        </m:r>
      </m:oMath>
      <w:r>
        <w:t xml:space="preserve">)</w:t>
      </w:r>
    </w:p>
    <w:p>
      <w:pPr>
        <w:pStyle w:val="CaptionedFigure"/>
      </w:pPr>
      <w:r>
        <w:drawing>
          <wp:inline>
            <wp:extent cx="4775200" cy="3170233"/>
            <wp:effectExtent b="0" l="0" r="0" t="0"/>
            <wp:docPr descr="" title="" id="231" name="Picture"/>
            <a:graphic>
              <a:graphicData uri="http://schemas.openxmlformats.org/drawingml/2006/picture">
                <pic:pic>
                  <pic:nvPicPr>
                    <pic:cNvPr descr="C:\Users\vgutierrez\Documents\src\victorgutierrezmarcos.github.io-revision\oposicion\temario\fuentes\3A08\graficos/pmu-r3.png" id="232" name="Picture"/>
                    <pic:cNvPicPr>
                      <a:picLocks noChangeArrowheads="1" noChangeAspect="1"/>
                    </pic:cNvPicPr>
                  </pic:nvPicPr>
                  <pic:blipFill>
                    <a:blip r:embed="rId230"/>
                    <a:stretch>
                      <a:fillRect/>
                    </a:stretch>
                  </pic:blipFill>
                  <pic:spPr bwMode="auto">
                    <a:xfrm>
                      <a:off x="0" y="0"/>
                      <a:ext cx="4775200" cy="3170233"/>
                    </a:xfrm>
                    <a:prstGeom prst="rect">
                      <a:avLst/>
                    </a:prstGeom>
                    <a:noFill/>
                    <a:ln w="9525">
                      <a:noFill/>
                      <a:headEnd/>
                      <a:tailEnd/>
                    </a:ln>
                  </pic:spPr>
                </pic:pic>
              </a:graphicData>
            </a:graphic>
          </wp:inline>
        </w:drawing>
      </w:r>
    </w:p>
    <w:bookmarkEnd w:id="233"/>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3.D</w:t>
        </w:r>
      </w:hyperlink>
      <w:r>
        <w:t xml:space="preserve">)</w:t>
      </w:r>
      <w:r>
        <w:t xml:space="preserve"> </w:t>
      </w:r>
      <w:r>
        <w:t xml:space="preserve">y</w:t>
      </w:r>
      <w:r>
        <w:t xml:space="preserve"> </w:t>
      </w:r>
      <w:r>
        <w:rPr>
          <w:smallCaps/>
        </w:rPr>
        <w:t xml:space="preserve">Sydsæter</w:t>
      </w:r>
      <w:r>
        <w:t xml:space="preserve"> </w:t>
      </w:r>
      <w:r>
        <w:t xml:space="preserve">et al. (</w:t>
      </w:r>
      <w:hyperlink w:anchor="ref-SydsaeterEtAl2008Further">
        <w:r>
          <w:rPr>
            <w:rStyle w:val="Hyperlink"/>
          </w:rPr>
          <w:t xml:space="preserve">2008, cap. 3</w:t>
        </w:r>
      </w:hyperlink>
      <w:r>
        <w:t xml:space="preserve">)</w:t>
      </w:r>
      <w:r>
        <w:t xml:space="preserve">.</w:t>
      </w:r>
    </w:p>
    <w:bookmarkEnd w:id="234"/>
    <w:bookmarkStart w:id="244" w:name="anexo:derivaciones"/>
    <w:p>
      <w:pPr>
        <w:pStyle w:val="Heading1"/>
      </w:pPr>
      <w:r>
        <w:t xml:space="preserve">B. Anexo: derivaciones</w:t>
      </w:r>
    </w:p>
    <w:p>
      <w:pPr>
        <w:pStyle w:val="Notaalopositor"/>
      </w:pPr>
      <w:r>
        <w:rPr>
          <w:b/>
          <w:bCs/>
        </w:rPr>
        <w:t xml:space="preserve">Nota al opositor. </w:t>
      </w:r>
      <w:r>
        <w:t xml:space="preserve">Este anexo no se canta: recoge, paso a paso, las derivaciones que el tema solo enuncia, por si el tribunal pregunta por ellas. Se supone solución interior y demanda diferenciable, y se usa la notación del tema:</w:t>
      </w:r>
      <w:r>
        <w:t xml:space="preserve"> </w:t>
      </w:r>
      <m:oMath>
        <m:sSub>
          <m:e>
            <m:r>
              <m:t>s</m:t>
            </m:r>
          </m:e>
          <m:sub>
            <m:r>
              <m:t>i</m:t>
            </m:r>
          </m:sub>
        </m:sSub>
        <m:r>
          <m:rPr>
            <m:sty m:val="p"/>
          </m:rPr>
          <m:t>=</m:t>
        </m:r>
        <m:sSub>
          <m:e>
            <m:r>
              <m:t>p</m:t>
            </m:r>
          </m:e>
          <m:sub>
            <m:r>
              <m:t>i</m:t>
            </m:r>
          </m:sub>
        </m:sSub>
        <m:sSub>
          <m:e>
            <m:r>
              <m:t>x</m:t>
            </m:r>
          </m:e>
          <m:sub>
            <m:r>
              <m:t>i</m:t>
            </m:r>
          </m:sub>
        </m:sSub>
        <m:r>
          <m:rPr>
            <m:sty m:val="p"/>
          </m:rPr>
          <m:t>/</m:t>
        </m:r>
        <m:bar>
          <m:barPr>
            <m:pos m:val="top"/>
          </m:barPr>
          <m:e>
            <m:r>
              <m:t>W</m:t>
            </m:r>
          </m:e>
        </m:bar>
      </m:oMath>
      <w:r>
        <w:t xml:space="preserve"> </w:t>
      </w:r>
      <w:r>
        <w:t xml:space="preserve">es la participación del bien</w:t>
      </w:r>
      <w:r>
        <w:t xml:space="preserve"> </w:t>
      </w:r>
      <m:oMath>
        <m:r>
          <m:t>i</m:t>
        </m:r>
      </m:oMath>
      <w:r>
        <w:t xml:space="preserve"> </w:t>
      </w:r>
      <w:r>
        <w:t xml:space="preserve">en el gasto,</w:t>
      </w:r>
      <w:r>
        <w:t xml:space="preserve"> </w:t>
      </w:r>
      <m:oMath>
        <m:sSub>
          <m:e>
            <m:r>
              <m:t>ε</m:t>
            </m:r>
          </m:e>
          <m:sub>
            <m:sSub>
              <m:e>
                <m:r>
                  <m:t>x</m:t>
                </m:r>
              </m:e>
              <m:sub>
                <m:r>
                  <m:t>i</m:t>
                </m:r>
              </m:sub>
            </m:sSub>
            <m:r>
              <m:rPr>
                <m:sty m:val="p"/>
              </m:rPr>
              <m:t>,</m:t>
            </m:r>
            <m:sSub>
              <m:e>
                <m:r>
                  <m:t>p</m:t>
                </m:r>
              </m:e>
              <m:sub>
                <m:r>
                  <m:t>j</m:t>
                </m:r>
              </m:sub>
            </m:sSub>
          </m:sub>
        </m:sSub>
      </m:oMath>
      <w:r>
        <w:t xml:space="preserve"> </w:t>
      </w:r>
      <w:r>
        <w:t xml:space="preserve">y</w:t>
      </w:r>
      <w:r>
        <w:t xml:space="preserve"> </w:t>
      </w:r>
      <m:oMath>
        <m:sSub>
          <m:e>
            <m:r>
              <m:t>ε</m:t>
            </m:r>
          </m:e>
          <m:sub>
            <m:sSub>
              <m:e>
                <m:r>
                  <m:t>x</m:t>
                </m:r>
              </m:e>
              <m:sub>
                <m:r>
                  <m:t>i</m:t>
                </m:r>
              </m:sub>
            </m:sSub>
            <m:r>
              <m:rPr>
                <m:sty m:val="p"/>
              </m:rPr>
              <m:t>,</m:t>
            </m:r>
            <m:bar>
              <m:barPr>
                <m:pos m:val="top"/>
              </m:barPr>
              <m:e>
                <m:r>
                  <m:t>W</m:t>
                </m:r>
              </m:e>
            </m:bar>
          </m:sub>
        </m:sSub>
      </m:oMath>
      <w:r>
        <w:t xml:space="preserve"> </w:t>
      </w:r>
      <w:r>
        <w:t xml:space="preserve">las elasticidades de la demanda marshalliana,</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oMath>
      <w:r>
        <w:t xml:space="preserve"> </w:t>
      </w:r>
      <w:r>
        <w:t xml:space="preserve">la demanda hicksiana y</w:t>
      </w:r>
      <w:r>
        <w:t xml:space="preserve"> </w:t>
      </w:r>
      <m:oMath>
        <m:r>
          <m:t>E</m:t>
        </m:r>
        <m:d>
          <m:dPr>
            <m:begChr m:val="("/>
            <m:sepChr m:val=""/>
            <m:endChr m:val=")"/>
            <m:grow/>
          </m:dPr>
          <m:e>
            <m:acc>
              <m:accPr>
                <m:chr m:val="⃗"/>
              </m:accPr>
              <m:e>
                <m:r>
                  <m:t>p</m:t>
                </m:r>
              </m:e>
            </m:acc>
            <m:r>
              <m:rPr>
                <m:sty m:val="p"/>
              </m:rPr>
              <m:t>,</m:t>
            </m:r>
            <m:bar>
              <m:barPr>
                <m:pos m:val="top"/>
              </m:barPr>
              <m:e>
                <m:r>
                  <m:t>U</m:t>
                </m:r>
              </m:e>
            </m:bar>
          </m:e>
        </m:d>
      </m:oMath>
      <w:r>
        <w:t xml:space="preserve"> </w:t>
      </w:r>
      <w:r>
        <w:t xml:space="preserve">la función de gasto</w:t>
      </w:r>
      <w:r>
        <w:t xml:space="preserve"> </w:t>
      </w:r>
      <w:r>
        <w:rPr>
          <w:rStyle w:val="Referenciaatema"/>
        </w:rPr>
        <w:t xml:space="preserve">[ver tema 3.A.9]</w:t>
      </w:r>
      <w:r>
        <w:t xml:space="preserve">.</w:t>
      </w:r>
    </w:p>
    <w:bookmarkStart w:id="235" w:name="der:homogeneidad"/>
    <w:p>
      <w:pPr>
        <w:pStyle w:val="Heading2"/>
      </w:pPr>
      <w:r>
        <w:t xml:space="preserve">B.1. Homogeneidad de grado cero: restricción en elasticidades (teorema de</w:t>
      </w:r>
      <w:r>
        <w:t xml:space="preserve"> </w:t>
      </w:r>
      <w:r>
        <w:rPr>
          <w:smallCaps/>
        </w:rPr>
        <w:t xml:space="preserve">Euler</w:t>
      </w:r>
      <w:r>
        <w:t xml:space="preserve">)</w:t>
      </w:r>
    </w:p>
    <w:p>
      <w:pPr>
        <w:numPr>
          <w:ilvl w:val="0"/>
          <w:numId w:val="1136"/>
        </w:numPr>
      </w:pPr>
      <w:r>
        <w:t xml:space="preserve">Por la homogeneidad de grado cero (apartado I.2),</w:t>
      </w:r>
      <w:r>
        <w:t xml:space="preserve"> </w:t>
      </w:r>
      <m:oMath>
        <m:sSub>
          <m:e>
            <m:r>
              <m:t>x</m:t>
            </m:r>
          </m:e>
          <m:sub>
            <m:r>
              <m:t>i</m:t>
            </m:r>
          </m:sub>
        </m:sSub>
        <m:d>
          <m:dPr>
            <m:begChr m:val="("/>
            <m:sepChr m:val=""/>
            <m:endChr m:val=")"/>
            <m:grow/>
          </m:dPr>
          <m:e>
            <m:r>
              <m:t>κ</m:t>
            </m:r>
            <m:acc>
              <m:accPr>
                <m:chr m:val="⃗"/>
              </m:accPr>
              <m:e>
                <m:r>
                  <m:t>p</m:t>
                </m:r>
              </m:e>
            </m:acc>
            <m:r>
              <m:rPr>
                <m:sty m:val="p"/>
              </m:rPr>
              <m:t>,</m:t>
            </m:r>
            <m:r>
              <m:t>κ</m:t>
            </m:r>
            <m:bar>
              <m:barPr>
                <m:pos m:val="top"/>
              </m:barPr>
              <m:e>
                <m:r>
                  <m:t>W</m:t>
                </m:r>
              </m:e>
            </m:bar>
          </m:e>
        </m:d>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oMath>
      <w:r>
        <w:t xml:space="preserve"> </w:t>
      </w:r>
      <w:r>
        <w:t xml:space="preserve">para todo</w:t>
      </w:r>
      <w:r>
        <w:t xml:space="preserve"> </w:t>
      </w:r>
      <m:oMath>
        <m:r>
          <m:t>κ</m:t>
        </m:r>
        <m:r>
          <m:rPr>
            <m:sty m:val="p"/>
          </m:rPr>
          <m:t>&gt;</m:t>
        </m:r>
        <m:r>
          <m:t>0</m:t>
        </m:r>
      </m:oMath>
      <w:r>
        <w:t xml:space="preserve">. Derivando respecto a</w:t>
      </w:r>
      <w:r>
        <w:t xml:space="preserve"> </w:t>
      </w:r>
      <m:oMath>
        <m:r>
          <m:t>κ</m:t>
        </m:r>
      </m:oMath>
      <w:r>
        <w:t xml:space="preserve"> </w:t>
      </w:r>
      <w:r>
        <w:t xml:space="preserve">y evaluando en</w:t>
      </w:r>
      <w:r>
        <w:t xml:space="preserve"> </w:t>
      </w:r>
      <m:oMath>
        <m:r>
          <m:t>κ</m:t>
        </m:r>
        <m:r>
          <m:rPr>
            <m:sty m:val="p"/>
          </m:rPr>
          <m:t>=</m:t>
        </m:r>
        <m:r>
          <m:t>1</m:t>
        </m:r>
      </m:oMath>
      <w:r>
        <w:t xml:space="preserve"> </w:t>
      </w:r>
      <w:r>
        <w:t xml:space="preserve">(teorema de</w:t>
      </w:r>
      <w:r>
        <w:t xml:space="preserve"> </w:t>
      </w:r>
      <w:r>
        <w:rPr>
          <w:smallCaps/>
        </w:rPr>
        <w:t xml:space="preserve">Euler</w:t>
      </w:r>
      <w:r>
        <w:t xml:space="preserve"> </w:t>
      </w:r>
      <w:r>
        <w:t xml:space="preserve">para funciones homogéneas de grado cero):</w:t>
      </w:r>
    </w:p>
    <w:p>
      <w:pPr>
        <w:pStyle w:val="BodyText"/>
        <w:keepNext/>
      </w:pPr>
      <m:oMathPara>
        <m:oMathParaPr>
          <m:jc m:val="center"/>
        </m:oMathParaPr>
        <m:oMath>
          <m:nary>
            <m:naryPr>
              <m:chr m:val="∑"/>
              <m:limLoc m:val="undOvr"/>
              <m:subHide m:val="off"/>
              <m:supHide m:val="off"/>
            </m:naryPr>
            <m:sub>
              <m:r>
                <m:t>j</m:t>
              </m:r>
              <m:r>
                <m:rPr>
                  <m:sty m:val="p"/>
                </m:rPr>
                <m:t>=</m:t>
              </m:r>
              <m:r>
                <m:t>1</m:t>
              </m:r>
            </m:sub>
            <m:sup>
              <m:r>
                <m:t>n</m:t>
              </m:r>
            </m:sup>
            <m:e>
              <m:sSub>
                <m:e>
                  <m:r>
                    <m:t>p</m:t>
                  </m:r>
                </m:e>
                <m:sub>
                  <m:r>
                    <m:t>j</m:t>
                  </m:r>
                </m:sub>
              </m:sSub>
            </m:e>
          </m:nary>
          <m:f>
            <m:fPr>
              <m:type m:val="bar"/>
            </m:fPr>
            <m:num>
              <m:r>
                <m:rPr>
                  <m:sty m:val="p"/>
                </m:rPr>
                <m:t>∂</m:t>
              </m:r>
              <m:sSub>
                <m:e>
                  <m:r>
                    <m:t>x</m:t>
                  </m:r>
                </m:e>
                <m:sub>
                  <m:r>
                    <m:t>i</m:t>
                  </m:r>
                </m:sub>
              </m:sSub>
            </m:num>
            <m:den>
              <m:r>
                <m:rPr>
                  <m:sty m:val="p"/>
                </m:rPr>
                <m:t>∂</m:t>
              </m:r>
              <m:sSub>
                <m:e>
                  <m:r>
                    <m:t>p</m:t>
                  </m:r>
                </m:e>
                <m:sub>
                  <m:r>
                    <m:t>j</m:t>
                  </m:r>
                </m:sub>
              </m:sSub>
            </m:den>
          </m:f>
          <m:r>
            <m:rPr>
              <m:sty m:val="p"/>
            </m:rPr>
            <m:t>+</m:t>
          </m:r>
          <m:bar>
            <m:barPr>
              <m:pos m:val="top"/>
            </m:barPr>
            <m:e>
              <m:r>
                <m:t>W</m:t>
              </m:r>
            </m:e>
          </m:bar>
          <m:f>
            <m:fPr>
              <m:type m:val="bar"/>
            </m:fPr>
            <m:num>
              <m:r>
                <m:rPr>
                  <m:sty m:val="p"/>
                </m:rPr>
                <m:t>∂</m:t>
              </m:r>
              <m:sSub>
                <m:e>
                  <m:r>
                    <m:t>x</m:t>
                  </m:r>
                </m:e>
                <m:sub>
                  <m:r>
                    <m:t>i</m:t>
                  </m:r>
                </m:sub>
              </m:sSub>
            </m:num>
            <m:den>
              <m:r>
                <m:rPr>
                  <m:sty m:val="p"/>
                </m:rPr>
                <m:t>∂</m:t>
              </m:r>
              <m:bar>
                <m:barPr>
                  <m:pos m:val="top"/>
                </m:barPr>
                <m:e>
                  <m:r>
                    <m:t>W</m:t>
                  </m:r>
                </m:e>
              </m:bar>
            </m:den>
          </m:f>
          <m:r>
            <m:rPr>
              <m:sty m:val="p"/>
            </m:rPr>
            <m:t>=</m:t>
          </m:r>
          <m:r>
            <m:t>0</m:t>
          </m:r>
          <m:r>
            <m:rPr>
              <m:sty m:val="p"/>
            </m:rPr>
            <m:t>.</m:t>
          </m:r>
        </m:oMath>
      </m:oMathPara>
    </w:p>
    <w:p>
      <w:pPr>
        <w:numPr>
          <w:ilvl w:val="0"/>
          <w:numId w:val="1136"/>
        </w:numPr>
      </w:pPr>
      <w:r>
        <w:t xml:space="preserve">Dividiendo entre</w:t>
      </w:r>
      <w:r>
        <w:t xml:space="preserve"> </w:t>
      </w:r>
      <m:oMath>
        <m:sSub>
          <m:e>
            <m:r>
              <m:t>x</m:t>
            </m:r>
          </m:e>
          <m:sub>
            <m:r>
              <m:t>i</m:t>
            </m:r>
          </m:sub>
        </m:sSub>
      </m:oMath>
      <w:r>
        <w:t xml:space="preserve">:</w:t>
      </w:r>
    </w:p>
    <w:p>
      <w:pPr>
        <w:pStyle w:val="BodyText"/>
        <w:keepNext/>
      </w:pPr>
      <m:oMathPara>
        <m:oMathParaPr>
          <m:jc m:val="center"/>
        </m:oMathParaPr>
        <m:oMath>
          <m:nary>
            <m:naryPr>
              <m:chr m:val="∑"/>
              <m:limLoc m:val="undOvr"/>
              <m:subHide m:val="off"/>
              <m:supHide m:val="off"/>
            </m:naryPr>
            <m:sub>
              <m:r>
                <m:t>j</m:t>
              </m:r>
              <m:r>
                <m:rPr>
                  <m:sty m:val="p"/>
                </m:rPr>
                <m:t>=</m:t>
              </m:r>
              <m:r>
                <m:t>1</m:t>
              </m:r>
            </m:sub>
            <m:sup>
              <m:r>
                <m:t>n</m:t>
              </m:r>
            </m:sup>
            <m:e>
              <m:limLow>
                <m:e>
                  <m:limLow>
                    <m:e>
                      <m:f>
                        <m:fPr>
                          <m:type m:val="bar"/>
                        </m:fPr>
                        <m:num>
                          <m:r>
                            <m:rPr>
                              <m:sty m:val="p"/>
                            </m:rPr>
                            <m:t>∂</m:t>
                          </m:r>
                          <m:sSub>
                            <m:e>
                              <m:r>
                                <m:t>x</m:t>
                              </m:r>
                            </m:e>
                            <m:sub>
                              <m:r>
                                <m:t>i</m:t>
                              </m:r>
                            </m:sub>
                          </m:sSub>
                        </m:num>
                        <m:den>
                          <m:r>
                            <m:rPr>
                              <m:sty m:val="p"/>
                            </m:rPr>
                            <m:t>∂</m:t>
                          </m:r>
                          <m:sSub>
                            <m:e>
                              <m:r>
                                <m:t>p</m:t>
                              </m:r>
                            </m:e>
                            <m:sub>
                              <m:r>
                                <m:t>j</m:t>
                              </m:r>
                            </m:sub>
                          </m:sSub>
                        </m:den>
                      </m:f>
                      <m:f>
                        <m:fPr>
                          <m:type m:val="bar"/>
                        </m:fPr>
                        <m:num>
                          <m:sSub>
                            <m:e>
                              <m:r>
                                <m:t>p</m:t>
                              </m:r>
                            </m:e>
                            <m:sub>
                              <m:r>
                                <m:t>j</m:t>
                              </m:r>
                            </m:sub>
                          </m:sSub>
                        </m:num>
                        <m:den>
                          <m:sSub>
                            <m:e>
                              <m:r>
                                <m:t>x</m:t>
                              </m:r>
                            </m:e>
                            <m:sub>
                              <m:r>
                                <m:t>i</m:t>
                              </m:r>
                            </m:sub>
                          </m:sSub>
                        </m:den>
                      </m:f>
                    </m:e>
                    <m:lim>
                      <m:r>
                        <m:rPr>
                          <m:sty m:val="p"/>
                        </m:rPr>
                        <m:t>⏟</m:t>
                      </m:r>
                    </m:lim>
                  </m:limLow>
                </m:e>
                <m:lim>
                  <m:sSub>
                    <m:e>
                      <m:r>
                        <m:t>ε</m:t>
                      </m:r>
                    </m:e>
                    <m:sub>
                      <m:sSub>
                        <m:e>
                          <m:r>
                            <m:t>x</m:t>
                          </m:r>
                        </m:e>
                        <m:sub>
                          <m:r>
                            <m:t>i</m:t>
                          </m:r>
                        </m:sub>
                      </m:sSub>
                      <m:r>
                        <m:rPr>
                          <m:sty m:val="p"/>
                        </m:rPr>
                        <m:t>,</m:t>
                      </m:r>
                      <m:sSub>
                        <m:e>
                          <m:r>
                            <m:t>p</m:t>
                          </m:r>
                        </m:e>
                        <m:sub>
                          <m:r>
                            <m:t>j</m:t>
                          </m:r>
                        </m:sub>
                      </m:sSub>
                    </m:sub>
                  </m:sSub>
                </m:lim>
              </m:limLow>
            </m:e>
          </m:nary>
          <m:r>
            <m:rPr>
              <m:sty m:val="p"/>
            </m:rPr>
            <m:t>+</m:t>
          </m:r>
          <m:limLow>
            <m:e>
              <m:limLow>
                <m:e>
                  <m:f>
                    <m:fPr>
                      <m:type m:val="bar"/>
                    </m:fPr>
                    <m:num>
                      <m:r>
                        <m:rPr>
                          <m:sty m:val="p"/>
                        </m:rPr>
                        <m:t>∂</m:t>
                      </m:r>
                      <m:sSub>
                        <m:e>
                          <m:r>
                            <m:t>x</m:t>
                          </m:r>
                        </m:e>
                        <m:sub>
                          <m:r>
                            <m:t>i</m:t>
                          </m:r>
                        </m:sub>
                      </m:sSub>
                    </m:num>
                    <m:den>
                      <m:r>
                        <m:rPr>
                          <m:sty m:val="p"/>
                        </m:rPr>
                        <m:t>∂</m:t>
                      </m:r>
                      <m:bar>
                        <m:barPr>
                          <m:pos m:val="top"/>
                        </m:barPr>
                        <m:e>
                          <m:r>
                            <m:t>W</m:t>
                          </m:r>
                        </m:e>
                      </m:bar>
                    </m:den>
                  </m:f>
                  <m:f>
                    <m:fPr>
                      <m:type m:val="bar"/>
                    </m:fPr>
                    <m:num>
                      <m:bar>
                        <m:barPr>
                          <m:pos m:val="top"/>
                        </m:barPr>
                        <m:e>
                          <m:r>
                            <m:t>W</m:t>
                          </m:r>
                        </m:e>
                      </m:bar>
                    </m:num>
                    <m:den>
                      <m:sSub>
                        <m:e>
                          <m:r>
                            <m:t>x</m:t>
                          </m:r>
                        </m:e>
                        <m:sub>
                          <m:r>
                            <m:t>i</m:t>
                          </m:r>
                        </m:sub>
                      </m:sSub>
                    </m:den>
                  </m:f>
                </m:e>
                <m:lim>
                  <m:r>
                    <m:rPr>
                      <m:sty m:val="p"/>
                    </m:rPr>
                    <m:t>⏟</m:t>
                  </m:r>
                </m:lim>
              </m:limLow>
            </m:e>
            <m:lim>
              <m:sSub>
                <m:e>
                  <m:r>
                    <m:t>ε</m:t>
                  </m:r>
                </m:e>
                <m:sub>
                  <m:sSub>
                    <m:e>
                      <m:r>
                        <m:t>x</m:t>
                      </m:r>
                    </m:e>
                    <m:sub>
                      <m:r>
                        <m:t>i</m:t>
                      </m:r>
                    </m:sub>
                  </m:sSub>
                  <m:r>
                    <m:rPr>
                      <m:sty m:val="p"/>
                    </m:rPr>
                    <m:t>,</m:t>
                  </m:r>
                  <m:bar>
                    <m:barPr>
                      <m:pos m:val="top"/>
                    </m:barPr>
                    <m:e>
                      <m:r>
                        <m:t>W</m:t>
                      </m:r>
                    </m:e>
                  </m:bar>
                </m:sub>
              </m:sSub>
            </m:lim>
          </m:limLow>
          <m:r>
            <m:rPr>
              <m:sty m:val="p"/>
            </m:rPr>
            <m:t>=</m:t>
          </m:r>
          <m:r>
            <m:t>0</m:t>
          </m:r>
          <m:r>
            <m:t> </m:t>
          </m:r>
          <m:r>
            <m:rPr>
              <m:sty m:val="p"/>
            </m:rPr>
            <m:t>⇒</m:t>
          </m:r>
          <m:r>
            <m:t> </m:t>
          </m:r>
          <m:nary>
            <m:naryPr>
              <m:chr m:val="∑"/>
              <m:limLoc m:val="undOvr"/>
              <m:subHide m:val="off"/>
              <m:supHide m:val="off"/>
            </m:naryPr>
            <m:sub>
              <m:r>
                <m:t>j</m:t>
              </m:r>
              <m:r>
                <m:rPr>
                  <m:sty m:val="p"/>
                </m:rPr>
                <m:t>=</m:t>
              </m:r>
              <m:r>
                <m:t>1</m:t>
              </m:r>
            </m:sub>
            <m:sup>
              <m:r>
                <m:t>n</m:t>
              </m:r>
            </m:sup>
            <m:e>
              <m:sSub>
                <m:e>
                  <m:r>
                    <m:t>ε</m:t>
                  </m:r>
                </m:e>
                <m:sub>
                  <m:sSub>
                    <m:e>
                      <m:r>
                        <m:t>x</m:t>
                      </m:r>
                    </m:e>
                    <m:sub>
                      <m:r>
                        <m:t>i</m:t>
                      </m:r>
                    </m:sub>
                  </m:sSub>
                  <m:r>
                    <m:rPr>
                      <m:sty m:val="p"/>
                    </m:rPr>
                    <m:t>,</m:t>
                  </m:r>
                  <m:sSub>
                    <m:e>
                      <m:r>
                        <m:t>p</m:t>
                      </m:r>
                    </m:e>
                    <m:sub>
                      <m:r>
                        <m:t>j</m:t>
                      </m:r>
                    </m:sub>
                  </m:sSub>
                </m:sub>
              </m:sSub>
            </m:e>
          </m:nary>
          <m:r>
            <m:rPr>
              <m:sty m:val="p"/>
            </m:rPr>
            <m:t>+</m:t>
          </m:r>
          <m:sSub>
            <m:e>
              <m:r>
                <m:t>ε</m:t>
              </m:r>
            </m:e>
            <m:sub>
              <m:sSub>
                <m:e>
                  <m:r>
                    <m:t>x</m:t>
                  </m:r>
                </m:e>
                <m:sub>
                  <m:r>
                    <m:t>i</m:t>
                  </m:r>
                </m:sub>
              </m:sSub>
              <m:r>
                <m:rPr>
                  <m:sty m:val="p"/>
                </m:rPr>
                <m:t>,</m:t>
              </m:r>
              <m:bar>
                <m:barPr>
                  <m:pos m:val="top"/>
                </m:barPr>
                <m:e>
                  <m:r>
                    <m:t>W</m:t>
                  </m:r>
                </m:e>
              </m:bar>
            </m:sub>
          </m:sSub>
          <m:r>
            <m:rPr>
              <m:sty m:val="p"/>
            </m:rPr>
            <m:t>=</m:t>
          </m:r>
          <m:r>
            <m:t>0</m:t>
          </m:r>
          <m:r>
            <m:t>  </m:t>
          </m:r>
          <m:r>
            <m:rPr>
              <m:sty m:val="p"/>
            </m:rPr>
            <m:t>∀</m:t>
          </m:r>
          <m:r>
            <m:t>i</m:t>
          </m:r>
          <m:r>
            <m:rPr>
              <m:sty m:val="p"/>
            </m:rPr>
            <m:t>.</m:t>
          </m:r>
        </m:oMath>
      </m:oMathPara>
    </w:p>
    <w:p>
      <w:pPr>
        <w:numPr>
          <w:ilvl w:val="0"/>
          <w:numId w:val="1000"/>
        </w:numPr>
      </w:pPr>
      <w:r>
        <w:t xml:space="preserve">Si todos los precios y la renta suben un 1 %, la demanda no cambia: la suma de los efectos de los precios compensa exactamente el de la renta. Ojo: la homogeneidad no</w:t>
      </w:r>
      <w:r>
        <w:t xml:space="preserve"> </w:t>
      </w:r>
      <w:r>
        <w:rPr>
          <w:i/>
          <w:iCs/>
        </w:rPr>
        <w:t xml:space="preserve">se demuestra</w:t>
      </w:r>
      <w:r>
        <w:t xml:space="preserve"> </w:t>
      </w:r>
      <w:r>
        <w:t xml:space="preserve">con el teorema de</w:t>
      </w:r>
      <w:r>
        <w:t xml:space="preserve"> </w:t>
      </w:r>
      <w:r>
        <w:rPr>
          <w:smallCaps/>
        </w:rPr>
        <w:t xml:space="preserve">Euler</w:t>
      </w:r>
      <w:r>
        <w:t xml:space="preserve"> </w:t>
      </w:r>
      <w:r>
        <w:t xml:space="preserve">(se debe a que el conjunto presupuestario no cambia); el teorema solo traduce la homogeneidad a esta restricción.</w:t>
      </w:r>
    </w:p>
    <w:bookmarkEnd w:id="235"/>
    <w:bookmarkStart w:id="236" w:name="der:engel"/>
    <w:p>
      <w:pPr>
        <w:pStyle w:val="Heading2"/>
      </w:pPr>
      <w:r>
        <w:t xml:space="preserve">B.2. Agregación de</w:t>
      </w:r>
      <w:r>
        <w:t xml:space="preserve"> </w:t>
      </w:r>
      <w:r>
        <w:rPr>
          <w:smallCaps/>
        </w:rPr>
        <w:t xml:space="preserve">Engel</w:t>
      </w:r>
    </w:p>
    <w:p>
      <w:pPr>
        <w:numPr>
          <w:ilvl w:val="0"/>
          <w:numId w:val="1137"/>
        </w:numPr>
      </w:pPr>
      <w:r>
        <w:t xml:space="preserve">Se parte de la ley de</w:t>
      </w:r>
      <w:r>
        <w:t xml:space="preserve"> </w:t>
      </w:r>
      <w:r>
        <w:rPr>
          <w:smallCaps/>
        </w:rPr>
        <w:t xml:space="preserve">Walras</w:t>
      </w:r>
      <w:r>
        <w:t xml:space="preserve">, que se cumple por la insaciabilidad local. Con 2 bienes,</w:t>
      </w:r>
      <w:r>
        <w:t xml:space="preserve"> </w:t>
      </w:r>
      <m:oMath>
        <m:sSub>
          <m:e>
            <m:r>
              <m:t>p</m:t>
            </m:r>
          </m:e>
          <m:sub>
            <m:r>
              <m:t>1</m:t>
            </m:r>
          </m:sub>
        </m:sSub>
        <m:sSub>
          <m:e>
            <m:r>
              <m:t>x</m:t>
            </m:r>
          </m:e>
          <m:sub>
            <m:r>
              <m:t>1</m:t>
            </m:r>
          </m:sub>
        </m:sSub>
        <m:d>
          <m:dPr>
            <m:begChr m:val="("/>
            <m:sepChr m:val=""/>
            <m:endChr m:val=")"/>
            <m:grow/>
          </m:dPr>
          <m:e>
            <m:acc>
              <m:accPr>
                <m:chr m:val="⃗"/>
              </m:accPr>
              <m:e>
                <m:r>
                  <m:t>p</m:t>
                </m:r>
              </m:e>
            </m:acc>
            <m:r>
              <m:rPr>
                <m:sty m:val="p"/>
              </m:rPr>
              <m:t>,</m:t>
            </m:r>
            <m:bar>
              <m:barPr>
                <m:pos m:val="top"/>
              </m:barPr>
              <m:e>
                <m:r>
                  <m:t>W</m:t>
                </m:r>
              </m:e>
            </m:bar>
          </m:e>
        </m:d>
        <m:r>
          <m:rPr>
            <m:sty m:val="p"/>
          </m:rPr>
          <m:t>+</m:t>
        </m:r>
        <m:sSub>
          <m:e>
            <m:r>
              <m:t>p</m:t>
            </m:r>
          </m:e>
          <m:sub>
            <m:r>
              <m:t>2</m:t>
            </m:r>
          </m:sub>
        </m:sSub>
        <m:sSub>
          <m:e>
            <m:r>
              <m:t>x</m:t>
            </m:r>
          </m:e>
          <m:sub>
            <m:r>
              <m:t>2</m:t>
            </m:r>
          </m:sub>
        </m:sSub>
        <m:d>
          <m:dPr>
            <m:begChr m:val="("/>
            <m:sepChr m:val=""/>
            <m:endChr m:val=")"/>
            <m:grow/>
          </m:dPr>
          <m:e>
            <m:acc>
              <m:accPr>
                <m:chr m:val="⃗"/>
              </m:accPr>
              <m:e>
                <m:r>
                  <m:t>p</m:t>
                </m:r>
              </m:e>
            </m:acc>
            <m:r>
              <m:rPr>
                <m:sty m:val="p"/>
              </m:rPr>
              <m:t>,</m:t>
            </m:r>
            <m:bar>
              <m:barPr>
                <m:pos m:val="top"/>
              </m:barPr>
              <m:e>
                <m:r>
                  <m:t>W</m:t>
                </m:r>
              </m:e>
            </m:bar>
          </m:e>
        </m:d>
        <m:r>
          <m:rPr>
            <m:sty m:val="p"/>
          </m:rPr>
          <m:t>=</m:t>
        </m:r>
        <m:bar>
          <m:barPr>
            <m:pos m:val="top"/>
          </m:barPr>
          <m:e>
            <m:r>
              <m:t>W</m:t>
            </m:r>
          </m:e>
        </m:bar>
      </m:oMath>
      <w:r>
        <w:t xml:space="preserve">. Derivando respecto a la renta, con los precios constantes:</w:t>
      </w:r>
    </w:p>
    <w:p>
      <w:pPr>
        <w:pStyle w:val="BodyText"/>
        <w:keepNext/>
      </w:pPr>
      <m:oMathPara>
        <m:oMathParaPr>
          <m:jc m:val="center"/>
        </m:oMathParaPr>
        <m:oMath>
          <m:sSub>
            <m:e>
              <m:r>
                <m:t>p</m:t>
              </m:r>
            </m:e>
            <m:sub>
              <m:r>
                <m:t>1</m:t>
              </m:r>
            </m:sub>
          </m:sSub>
          <m:f>
            <m:fPr>
              <m:type m:val="bar"/>
            </m:fPr>
            <m:num>
              <m:r>
                <m:rPr>
                  <m:sty m:val="p"/>
                </m:rPr>
                <m:t>∂</m:t>
              </m:r>
              <m:sSub>
                <m:e>
                  <m:r>
                    <m:t>x</m:t>
                  </m:r>
                </m:e>
                <m:sub>
                  <m:r>
                    <m:t>1</m:t>
                  </m:r>
                </m:sub>
              </m:sSub>
            </m:num>
            <m:den>
              <m:r>
                <m:rPr>
                  <m:sty m:val="p"/>
                </m:rPr>
                <m:t>∂</m:t>
              </m:r>
              <m:bar>
                <m:barPr>
                  <m:pos m:val="top"/>
                </m:barPr>
                <m:e>
                  <m:r>
                    <m:t>W</m:t>
                  </m:r>
                </m:e>
              </m:bar>
            </m:den>
          </m:f>
          <m:r>
            <m:rPr>
              <m:sty m:val="p"/>
            </m:rPr>
            <m:t>+</m:t>
          </m:r>
          <m:sSub>
            <m:e>
              <m:r>
                <m:t>p</m:t>
              </m:r>
            </m:e>
            <m:sub>
              <m:r>
                <m:t>2</m:t>
              </m:r>
            </m:sub>
          </m:sSub>
          <m:f>
            <m:fPr>
              <m:type m:val="bar"/>
            </m:fPr>
            <m:num>
              <m:r>
                <m:rPr>
                  <m:sty m:val="p"/>
                </m:rPr>
                <m:t>∂</m:t>
              </m:r>
              <m:sSub>
                <m:e>
                  <m:r>
                    <m:t>x</m:t>
                  </m:r>
                </m:e>
                <m:sub>
                  <m:r>
                    <m:t>2</m:t>
                  </m:r>
                </m:sub>
              </m:sSub>
            </m:num>
            <m:den>
              <m:r>
                <m:rPr>
                  <m:sty m:val="p"/>
                </m:rPr>
                <m:t>∂</m:t>
              </m:r>
              <m:bar>
                <m:barPr>
                  <m:pos m:val="top"/>
                </m:barPr>
                <m:e>
                  <m:r>
                    <m:t>W</m:t>
                  </m:r>
                </m:e>
              </m:bar>
            </m:den>
          </m:f>
          <m:r>
            <m:rPr>
              <m:sty m:val="p"/>
            </m:rPr>
            <m:t>=</m:t>
          </m:r>
          <m:f>
            <m:fPr>
              <m:type m:val="bar"/>
            </m:fPr>
            <m:num>
              <m:r>
                <m:rPr>
                  <m:sty m:val="p"/>
                </m:rPr>
                <m:t>∂</m:t>
              </m:r>
              <m:bar>
                <m:barPr>
                  <m:pos m:val="top"/>
                </m:barPr>
                <m:e>
                  <m:r>
                    <m:t>W</m:t>
                  </m:r>
                </m:e>
              </m:bar>
            </m:num>
            <m:den>
              <m:r>
                <m:rPr>
                  <m:sty m:val="p"/>
                </m:rPr>
                <m:t>∂</m:t>
              </m:r>
              <m:bar>
                <m:barPr>
                  <m:pos m:val="top"/>
                </m:barPr>
                <m:e>
                  <m:r>
                    <m:t>W</m:t>
                  </m:r>
                </m:e>
              </m:bar>
            </m:den>
          </m:f>
          <m:r>
            <m:rPr>
              <m:sty m:val="p"/>
            </m:rPr>
            <m:t>=</m:t>
          </m:r>
          <m:r>
            <m:t>1</m:t>
          </m:r>
          <m:r>
            <m:rPr>
              <m:sty m:val="p"/>
            </m:rPr>
            <m:t>.</m:t>
          </m:r>
        </m:oMath>
      </m:oMathPara>
    </w:p>
    <w:p>
      <w:pPr>
        <w:numPr>
          <w:ilvl w:val="0"/>
          <w:numId w:val="1137"/>
        </w:numPr>
      </w:pPr>
      <w:r>
        <w:t xml:space="preserve">Multiplicando y dividiendo cada término por</w:t>
      </w:r>
      <w:r>
        <w:t xml:space="preserve"> </w:t>
      </w:r>
      <m:oMath>
        <m:sSub>
          <m:e>
            <m:r>
              <m:t>x</m:t>
            </m:r>
          </m:e>
          <m:sub>
            <m:r>
              <m:t>i</m:t>
            </m:r>
          </m:sub>
        </m:sSub>
        <m:r>
          <m:rPr>
            <m:sty m:val="p"/>
          </m:rPr>
          <m:t>/</m:t>
        </m:r>
        <m:bar>
          <m:barPr>
            <m:pos m:val="top"/>
          </m:barPr>
          <m:e>
            <m:r>
              <m:t>W</m:t>
            </m:r>
          </m:e>
        </m:bar>
      </m:oMath>
      <w:r>
        <w:t xml:space="preserve">:</w:t>
      </w:r>
    </w:p>
    <w:p>
      <w:pPr>
        <w:pStyle w:val="BodyText"/>
        <w:keepNext/>
      </w:pPr>
      <m:oMathPara>
        <m:oMathParaPr>
          <m:jc m:val="center"/>
        </m:oMathParaPr>
        <m:oMath>
          <m:limLow>
            <m:e>
              <m:limLow>
                <m:e>
                  <m:f>
                    <m:fPr>
                      <m:type m:val="bar"/>
                    </m:fPr>
                    <m:num>
                      <m:sSub>
                        <m:e>
                          <m:r>
                            <m:t>p</m:t>
                          </m:r>
                        </m:e>
                        <m:sub>
                          <m:r>
                            <m:t>1</m:t>
                          </m:r>
                        </m:sub>
                      </m:sSub>
                      <m:sSub>
                        <m:e>
                          <m:r>
                            <m:t>x</m:t>
                          </m:r>
                        </m:e>
                        <m:sub>
                          <m:r>
                            <m:t>1</m:t>
                          </m:r>
                        </m:sub>
                      </m:sSub>
                    </m:num>
                    <m:den>
                      <m:bar>
                        <m:barPr>
                          <m:pos m:val="top"/>
                        </m:barPr>
                        <m:e>
                          <m:r>
                            <m:t>W</m:t>
                          </m:r>
                        </m:e>
                      </m:bar>
                    </m:den>
                  </m:f>
                </m:e>
                <m:lim>
                  <m:r>
                    <m:rPr>
                      <m:sty m:val="p"/>
                    </m:rPr>
                    <m:t>⏟</m:t>
                  </m:r>
                </m:lim>
              </m:limLow>
            </m:e>
            <m:lim>
              <m:sSub>
                <m:e>
                  <m:r>
                    <m:t>s</m:t>
                  </m:r>
                </m:e>
                <m:sub>
                  <m:r>
                    <m:t>1</m:t>
                  </m:r>
                </m:sub>
              </m:sSub>
            </m:lim>
          </m:limLow>
          <m:r>
            <m:rPr>
              <m:sty m:val="p"/>
            </m:rPr>
            <m:t>⋅</m:t>
          </m:r>
          <m:limLow>
            <m:e>
              <m:limLow>
                <m:e>
                  <m:f>
                    <m:fPr>
                      <m:type m:val="bar"/>
                    </m:fPr>
                    <m:num>
                      <m:r>
                        <m:rPr>
                          <m:sty m:val="p"/>
                        </m:rPr>
                        <m:t>∂</m:t>
                      </m:r>
                      <m:sSub>
                        <m:e>
                          <m:r>
                            <m:t>x</m:t>
                          </m:r>
                        </m:e>
                        <m:sub>
                          <m:r>
                            <m:t>1</m:t>
                          </m:r>
                        </m:sub>
                      </m:sSub>
                    </m:num>
                    <m:den>
                      <m:r>
                        <m:rPr>
                          <m:sty m:val="p"/>
                        </m:rPr>
                        <m:t>∂</m:t>
                      </m:r>
                      <m:bar>
                        <m:barPr>
                          <m:pos m:val="top"/>
                        </m:barPr>
                        <m:e>
                          <m:r>
                            <m:t>W</m:t>
                          </m:r>
                        </m:e>
                      </m:bar>
                    </m:den>
                  </m:f>
                  <m:f>
                    <m:fPr>
                      <m:type m:val="bar"/>
                    </m:fPr>
                    <m:num>
                      <m:bar>
                        <m:barPr>
                          <m:pos m:val="top"/>
                        </m:barPr>
                        <m:e>
                          <m:r>
                            <m:t>W</m:t>
                          </m:r>
                        </m:e>
                      </m:bar>
                    </m:num>
                    <m:den>
                      <m:sSub>
                        <m:e>
                          <m:r>
                            <m:t>x</m:t>
                          </m:r>
                        </m:e>
                        <m:sub>
                          <m:r>
                            <m:t>1</m:t>
                          </m:r>
                        </m:sub>
                      </m:sSub>
                    </m:den>
                  </m:f>
                </m:e>
                <m:lim>
                  <m:r>
                    <m:rPr>
                      <m:sty m:val="p"/>
                    </m:rPr>
                    <m:t>⏟</m:t>
                  </m:r>
                </m:lim>
              </m:limLow>
            </m:e>
            <m:lim>
              <m:sSub>
                <m:e>
                  <m:r>
                    <m:t>ε</m:t>
                  </m:r>
                </m:e>
                <m:sub>
                  <m:sSub>
                    <m:e>
                      <m:r>
                        <m:t>x</m:t>
                      </m:r>
                    </m:e>
                    <m:sub>
                      <m:r>
                        <m:t>1</m:t>
                      </m:r>
                    </m:sub>
                  </m:sSub>
                  <m:r>
                    <m:rPr>
                      <m:sty m:val="p"/>
                    </m:rPr>
                    <m:t>,</m:t>
                  </m:r>
                  <m:bar>
                    <m:barPr>
                      <m:pos m:val="top"/>
                    </m:barPr>
                    <m:e>
                      <m:r>
                        <m:t>W</m:t>
                      </m:r>
                    </m:e>
                  </m:bar>
                </m:sub>
              </m:sSub>
            </m:lim>
          </m:limLow>
          <m:r>
            <m:rPr>
              <m:sty m:val="p"/>
            </m:rPr>
            <m:t>+</m:t>
          </m:r>
          <m:limLow>
            <m:e>
              <m:limLow>
                <m:e>
                  <m:f>
                    <m:fPr>
                      <m:type m:val="bar"/>
                    </m:fPr>
                    <m:num>
                      <m:sSub>
                        <m:e>
                          <m:r>
                            <m:t>p</m:t>
                          </m:r>
                        </m:e>
                        <m:sub>
                          <m:r>
                            <m:t>2</m:t>
                          </m:r>
                        </m:sub>
                      </m:sSub>
                      <m:sSub>
                        <m:e>
                          <m:r>
                            <m:t>x</m:t>
                          </m:r>
                        </m:e>
                        <m:sub>
                          <m:r>
                            <m:t>2</m:t>
                          </m:r>
                        </m:sub>
                      </m:sSub>
                    </m:num>
                    <m:den>
                      <m:bar>
                        <m:barPr>
                          <m:pos m:val="top"/>
                        </m:barPr>
                        <m:e>
                          <m:r>
                            <m:t>W</m:t>
                          </m:r>
                        </m:e>
                      </m:bar>
                    </m:den>
                  </m:f>
                </m:e>
                <m:lim>
                  <m:r>
                    <m:rPr>
                      <m:sty m:val="p"/>
                    </m:rPr>
                    <m:t>⏟</m:t>
                  </m:r>
                </m:lim>
              </m:limLow>
            </m:e>
            <m:lim>
              <m:sSub>
                <m:e>
                  <m:r>
                    <m:t>s</m:t>
                  </m:r>
                </m:e>
                <m:sub>
                  <m:r>
                    <m:t>2</m:t>
                  </m:r>
                </m:sub>
              </m:sSub>
            </m:lim>
          </m:limLow>
          <m:r>
            <m:rPr>
              <m:sty m:val="p"/>
            </m:rPr>
            <m:t>⋅</m:t>
          </m:r>
          <m:limLow>
            <m:e>
              <m:limLow>
                <m:e>
                  <m:f>
                    <m:fPr>
                      <m:type m:val="bar"/>
                    </m:fPr>
                    <m:num>
                      <m:r>
                        <m:rPr>
                          <m:sty m:val="p"/>
                        </m:rPr>
                        <m:t>∂</m:t>
                      </m:r>
                      <m:sSub>
                        <m:e>
                          <m:r>
                            <m:t>x</m:t>
                          </m:r>
                        </m:e>
                        <m:sub>
                          <m:r>
                            <m:t>2</m:t>
                          </m:r>
                        </m:sub>
                      </m:sSub>
                    </m:num>
                    <m:den>
                      <m:r>
                        <m:rPr>
                          <m:sty m:val="p"/>
                        </m:rPr>
                        <m:t>∂</m:t>
                      </m:r>
                      <m:bar>
                        <m:barPr>
                          <m:pos m:val="top"/>
                        </m:barPr>
                        <m:e>
                          <m:r>
                            <m:t>W</m:t>
                          </m:r>
                        </m:e>
                      </m:bar>
                    </m:den>
                  </m:f>
                  <m:f>
                    <m:fPr>
                      <m:type m:val="bar"/>
                    </m:fPr>
                    <m:num>
                      <m:bar>
                        <m:barPr>
                          <m:pos m:val="top"/>
                        </m:barPr>
                        <m:e>
                          <m:r>
                            <m:t>W</m:t>
                          </m:r>
                        </m:e>
                      </m:bar>
                    </m:num>
                    <m:den>
                      <m:sSub>
                        <m:e>
                          <m:r>
                            <m:t>x</m:t>
                          </m:r>
                        </m:e>
                        <m:sub>
                          <m:r>
                            <m:t>2</m:t>
                          </m:r>
                        </m:sub>
                      </m:sSub>
                    </m:den>
                  </m:f>
                </m:e>
                <m:lim>
                  <m:r>
                    <m:rPr>
                      <m:sty m:val="p"/>
                    </m:rPr>
                    <m:t>⏟</m:t>
                  </m:r>
                </m:lim>
              </m:limLow>
            </m:e>
            <m:lim>
              <m:sSub>
                <m:e>
                  <m:r>
                    <m:t>ε</m:t>
                  </m:r>
                </m:e>
                <m:sub>
                  <m:sSub>
                    <m:e>
                      <m:r>
                        <m:t>x</m:t>
                      </m:r>
                    </m:e>
                    <m:sub>
                      <m:r>
                        <m:t>2</m:t>
                      </m:r>
                    </m:sub>
                  </m:sSub>
                  <m:r>
                    <m:rPr>
                      <m:sty m:val="p"/>
                    </m:rPr>
                    <m:t>,</m:t>
                  </m:r>
                  <m:bar>
                    <m:barPr>
                      <m:pos m:val="top"/>
                    </m:barPr>
                    <m:e>
                      <m:r>
                        <m:t>W</m:t>
                      </m:r>
                    </m:e>
                  </m:bar>
                </m:sub>
              </m:sSub>
            </m:lim>
          </m:limLow>
          <m:r>
            <m:rPr>
              <m:sty m:val="p"/>
            </m:rPr>
            <m:t>=</m:t>
          </m:r>
          <m:r>
            <m:t>1</m:t>
          </m:r>
          <m:r>
            <m:t> </m:t>
          </m:r>
          <m:r>
            <m:rPr>
              <m:sty m:val="p"/>
            </m:rPr>
            <m:t>⇒</m:t>
          </m:r>
          <m:r>
            <m:t> </m:t>
          </m:r>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bar>
                <m:barPr>
                  <m:pos m:val="top"/>
                </m:barPr>
                <m:e>
                  <m:r>
                    <m:t>W</m:t>
                  </m:r>
                </m:e>
              </m:bar>
            </m:sub>
          </m:sSub>
          <m:r>
            <m:rPr>
              <m:sty m:val="p"/>
            </m:rPr>
            <m:t>=</m:t>
          </m:r>
          <m:r>
            <m:t>1</m:t>
          </m:r>
          <m:r>
            <m:rPr>
              <m:sty m:val="p"/>
            </m:rPr>
            <m:t>,</m:t>
          </m:r>
        </m:oMath>
      </m:oMathPara>
    </w:p>
    <w:p>
      <w:pPr>
        <w:numPr>
          <w:ilvl w:val="0"/>
          <w:numId w:val="1000"/>
        </w:numPr>
      </w:pPr>
      <w:r>
        <w:t xml:space="preserve">la ecuación (20) del tema, que con</w:t>
      </w:r>
      <w:r>
        <w:t xml:space="preserve"> </w:t>
      </w:r>
      <m:oMath>
        <m:r>
          <m:t>n</m:t>
        </m:r>
      </m:oMath>
      <w:r>
        <w:t xml:space="preserve"> </w:t>
      </w:r>
      <w:r>
        <w:t xml:space="preserve">bienes se obtiene igual. Como</w:t>
      </w:r>
      <w:r>
        <w:t xml:space="preserve"> </w:t>
      </w:r>
      <m:oMath>
        <m:nary>
          <m:naryPr>
            <m:chr m:val="∑"/>
            <m:limLoc m:val="undOvr"/>
            <m:subHide m:val="off"/>
            <m:supHide m:val="on"/>
          </m:naryPr>
          <m:sub>
            <m:r>
              <m:t>i</m:t>
            </m:r>
          </m:sub>
          <m:sup>
            <m:r>
              <m:t>​</m:t>
            </m:r>
          </m:sup>
          <m:e>
            <m:sSub>
              <m:e>
                <m:r>
                  <m:t>s</m:t>
                </m:r>
              </m:e>
              <m:sub>
                <m:r>
                  <m:t>i</m:t>
                </m:r>
              </m:sub>
            </m:sSub>
          </m:e>
        </m:nary>
        <m:r>
          <m:rPr>
            <m:sty m:val="p"/>
          </m:rPr>
          <m:t>=</m:t>
        </m:r>
        <m:r>
          <m:t>1</m:t>
        </m:r>
      </m:oMath>
      <w:r>
        <w:t xml:space="preserve">, la media ponderada de las elasticidades-renta es uno: no todos los bienes pueden ser inferiores ni tener elasticidad-renta nula, y al menos uno ha de tener elasticidad-renta igual o mayor que uno.</w:t>
      </w:r>
    </w:p>
    <w:bookmarkEnd w:id="236"/>
    <w:bookmarkStart w:id="237" w:name="der:cournot"/>
    <w:p>
      <w:pPr>
        <w:pStyle w:val="Heading2"/>
      </w:pPr>
      <w:r>
        <w:t xml:space="preserve">B.3. Agregación de</w:t>
      </w:r>
      <w:r>
        <w:t xml:space="preserve"> </w:t>
      </w:r>
      <w:r>
        <w:rPr>
          <w:smallCaps/>
        </w:rPr>
        <w:t xml:space="preserve">Cournot</w:t>
      </w:r>
    </w:p>
    <w:p>
      <w:pPr>
        <w:numPr>
          <w:ilvl w:val="0"/>
          <w:numId w:val="1138"/>
        </w:numPr>
      </w:pPr>
      <w:r>
        <w:t xml:space="preserve">Con 2 bienes, se deriva la ley de</w:t>
      </w:r>
      <w:r>
        <w:t xml:space="preserve"> </w:t>
      </w:r>
      <w:r>
        <w:rPr>
          <w:smallCaps/>
        </w:rPr>
        <w:t xml:space="preserve">Walras</w:t>
      </w:r>
      <w:r>
        <w:t xml:space="preserve"> </w:t>
      </w:r>
      <w:r>
        <w:t xml:space="preserve">respecto a</w:t>
      </w:r>
      <w:r>
        <w:t xml:space="preserve"> </w:t>
      </w:r>
      <m:oMath>
        <m:sSub>
          <m:e>
            <m:r>
              <m:t>p</m:t>
            </m:r>
          </m:e>
          <m:sub>
            <m:r>
              <m:t>1</m:t>
            </m:r>
          </m:sub>
        </m:sSub>
      </m:oMath>
      <w:r>
        <w:t xml:space="preserve">, con la renta constante (el gasto en el bien 1 depende de</w:t>
      </w:r>
      <w:r>
        <w:t xml:space="preserve"> </w:t>
      </w:r>
      <m:oMath>
        <m:sSub>
          <m:e>
            <m:r>
              <m:t>p</m:t>
            </m:r>
          </m:e>
          <m:sub>
            <m:r>
              <m:t>1</m:t>
            </m:r>
          </m:sub>
        </m:sSub>
      </m:oMath>
      <w:r>
        <w:t xml:space="preserve"> </w:t>
      </w:r>
      <w:r>
        <w:t xml:space="preserve">directamente y a través de</w:t>
      </w:r>
      <w:r>
        <w:t xml:space="preserve"> </w:t>
      </w:r>
      <m:oMath>
        <m:sSub>
          <m:e>
            <m:r>
              <m:t>x</m:t>
            </m:r>
          </m:e>
          <m:sub>
            <m:r>
              <m:t>1</m:t>
            </m:r>
          </m:sub>
        </m:sSub>
      </m:oMath>
      <w:r>
        <w:t xml:space="preserve">):</w:t>
      </w:r>
    </w:p>
    <w:p>
      <w:pPr>
        <w:pStyle w:val="BodyText"/>
        <w:keepNext/>
      </w:pPr>
      <m:oMathPara>
        <m:oMathParaPr>
          <m:jc m:val="center"/>
        </m:oMathParaPr>
        <m:oMath>
          <m:limLow>
            <m:e>
              <m:limLow>
                <m:e>
                  <m:sSub>
                    <m:e>
                      <m:r>
                        <m:t>x</m:t>
                      </m:r>
                    </m:e>
                    <m:sub>
                      <m:r>
                        <m:t>1</m:t>
                      </m:r>
                    </m:sub>
                  </m:sSub>
                  <m:r>
                    <m:rPr>
                      <m:sty m:val="p"/>
                    </m:rPr>
                    <m:t>+</m:t>
                  </m:r>
                  <m:sSub>
                    <m:e>
                      <m:r>
                        <m:t>p</m:t>
                      </m:r>
                    </m:e>
                    <m:sub>
                      <m:r>
                        <m:t>1</m:t>
                      </m:r>
                    </m:sub>
                  </m:sSub>
                  <m:f>
                    <m:fPr>
                      <m:type m:val="bar"/>
                    </m:fPr>
                    <m:num>
                      <m:r>
                        <m:rPr>
                          <m:sty m:val="p"/>
                        </m:rPr>
                        <m:t>∂</m:t>
                      </m:r>
                      <m:sSub>
                        <m:e>
                          <m:r>
                            <m:t>x</m:t>
                          </m:r>
                        </m:e>
                        <m:sub>
                          <m:r>
                            <m:t>1</m:t>
                          </m:r>
                        </m:sub>
                      </m:sSub>
                    </m:num>
                    <m:den>
                      <m:r>
                        <m:rPr>
                          <m:sty m:val="p"/>
                        </m:rPr>
                        <m:t>∂</m:t>
                      </m:r>
                      <m:sSub>
                        <m:e>
                          <m:r>
                            <m:t>p</m:t>
                          </m:r>
                        </m:e>
                        <m:sub>
                          <m:r>
                            <m:t>1</m:t>
                          </m:r>
                        </m:sub>
                      </m:sSub>
                    </m:den>
                  </m:f>
                </m:e>
                <m:lim>
                  <m:r>
                    <m:rPr>
                      <m:sty m:val="p"/>
                    </m:rPr>
                    <m:t>⏟</m:t>
                  </m:r>
                </m:lim>
              </m:limLow>
            </m:e>
            <m:lim>
              <m:r>
                <m:rPr>
                  <m:sty m:val="p"/>
                </m:rPr>
                <m:t>∂</m:t>
              </m:r>
              <m:d>
                <m:dPr>
                  <m:begChr m:val="("/>
                  <m:sepChr m:val=""/>
                  <m:endChr m:val=")"/>
                  <m:grow/>
                </m:dPr>
                <m:e>
                  <m:sSub>
                    <m:e>
                      <m:r>
                        <m:t>p</m:t>
                      </m:r>
                    </m:e>
                    <m:sub>
                      <m:r>
                        <m:t>1</m:t>
                      </m:r>
                    </m:sub>
                  </m:sSub>
                  <m:sSub>
                    <m:e>
                      <m:r>
                        <m:t>x</m:t>
                      </m:r>
                    </m:e>
                    <m:sub>
                      <m:r>
                        <m:t>1</m:t>
                      </m:r>
                    </m:sub>
                  </m:sSub>
                </m:e>
              </m:d>
              <m:r>
                <m:rPr>
                  <m:sty m:val="p"/>
                </m:rPr>
                <m:t>/</m:t>
              </m:r>
              <m:r>
                <m:rPr>
                  <m:sty m:val="p"/>
                </m:rPr>
                <m:t>∂</m:t>
              </m:r>
              <m:sSub>
                <m:e>
                  <m:r>
                    <m:t>p</m:t>
                  </m:r>
                </m:e>
                <m:sub>
                  <m:r>
                    <m:t>1</m:t>
                  </m:r>
                </m:sub>
              </m:sSub>
            </m:lim>
          </m:limLow>
          <m:r>
            <m:rPr>
              <m:sty m:val="p"/>
            </m:rPr>
            <m:t>+</m:t>
          </m:r>
          <m:limLow>
            <m:e>
              <m:limLow>
                <m:e>
                  <m:sSub>
                    <m:e>
                      <m:r>
                        <m:t>p</m:t>
                      </m:r>
                    </m:e>
                    <m:sub>
                      <m:r>
                        <m:t>2</m:t>
                      </m:r>
                    </m:sub>
                  </m:sSub>
                  <m:f>
                    <m:fPr>
                      <m:type m:val="bar"/>
                    </m:fPr>
                    <m:num>
                      <m:r>
                        <m:rPr>
                          <m:sty m:val="p"/>
                        </m:rPr>
                        <m:t>∂</m:t>
                      </m:r>
                      <m:sSub>
                        <m:e>
                          <m:r>
                            <m:t>x</m:t>
                          </m:r>
                        </m:e>
                        <m:sub>
                          <m:r>
                            <m:t>2</m:t>
                          </m:r>
                        </m:sub>
                      </m:sSub>
                    </m:num>
                    <m:den>
                      <m:r>
                        <m:rPr>
                          <m:sty m:val="p"/>
                        </m:rPr>
                        <m:t>∂</m:t>
                      </m:r>
                      <m:sSub>
                        <m:e>
                          <m:r>
                            <m:t>p</m:t>
                          </m:r>
                        </m:e>
                        <m:sub>
                          <m:r>
                            <m:t>1</m:t>
                          </m:r>
                        </m:sub>
                      </m:sSub>
                    </m:den>
                  </m:f>
                </m:e>
                <m:lim>
                  <m:r>
                    <m:rPr>
                      <m:sty m:val="p"/>
                    </m:rPr>
                    <m:t>⏟</m:t>
                  </m:r>
                </m:lim>
              </m:limLow>
            </m:e>
            <m:lim>
              <m:r>
                <m:rPr>
                  <m:sty m:val="p"/>
                </m:rPr>
                <m:t>∂</m:t>
              </m:r>
              <m:d>
                <m:dPr>
                  <m:begChr m:val="("/>
                  <m:sepChr m:val=""/>
                  <m:endChr m:val=")"/>
                  <m:grow/>
                </m:dPr>
                <m:e>
                  <m:sSub>
                    <m:e>
                      <m:r>
                        <m:t>p</m:t>
                      </m:r>
                    </m:e>
                    <m:sub>
                      <m:r>
                        <m:t>2</m:t>
                      </m:r>
                    </m:sub>
                  </m:sSub>
                  <m:sSub>
                    <m:e>
                      <m:r>
                        <m:t>x</m:t>
                      </m:r>
                    </m:e>
                    <m:sub>
                      <m:r>
                        <m:t>2</m:t>
                      </m:r>
                    </m:sub>
                  </m:sSub>
                </m:e>
              </m:d>
              <m:r>
                <m:rPr>
                  <m:sty m:val="p"/>
                </m:rPr>
                <m:t>/</m:t>
              </m:r>
              <m:r>
                <m:rPr>
                  <m:sty m:val="p"/>
                </m:rPr>
                <m:t>∂</m:t>
              </m:r>
              <m:sSub>
                <m:e>
                  <m:r>
                    <m:t>p</m:t>
                  </m:r>
                </m:e>
                <m:sub>
                  <m:r>
                    <m:t>1</m:t>
                  </m:r>
                </m:sub>
              </m:sSub>
            </m:lim>
          </m:limLow>
          <m:r>
            <m:rPr>
              <m:sty m:val="p"/>
            </m:rPr>
            <m:t>=</m:t>
          </m:r>
          <m:limLow>
            <m:e>
              <m:limLow>
                <m:e>
                  <m:f>
                    <m:fPr>
                      <m:type m:val="bar"/>
                    </m:fPr>
                    <m:num>
                      <m:r>
                        <m:rPr>
                          <m:sty m:val="p"/>
                        </m:rPr>
                        <m:t>∂</m:t>
                      </m:r>
                      <m:bar>
                        <m:barPr>
                          <m:pos m:val="top"/>
                        </m:barPr>
                        <m:e>
                          <m:r>
                            <m:t>W</m:t>
                          </m:r>
                        </m:e>
                      </m:bar>
                    </m:num>
                    <m:den>
                      <m:r>
                        <m:rPr>
                          <m:sty m:val="p"/>
                        </m:rPr>
                        <m:t>∂</m:t>
                      </m:r>
                      <m:sSub>
                        <m:e>
                          <m:r>
                            <m:t>p</m:t>
                          </m:r>
                        </m:e>
                        <m:sub>
                          <m:r>
                            <m:t>1</m:t>
                          </m:r>
                        </m:sub>
                      </m:sSub>
                    </m:den>
                  </m:f>
                </m:e>
                <m:lim>
                  <m:r>
                    <m:rPr>
                      <m:sty m:val="p"/>
                    </m:rPr>
                    <m:t>⏟</m:t>
                  </m:r>
                </m:lim>
              </m:limLow>
            </m:e>
            <m:lim>
              <m:r>
                <m:rPr>
                  <m:sty m:val="p"/>
                </m:rPr>
                <m:t>=</m:t>
              </m:r>
              <m:r>
                <m:t>0</m:t>
              </m:r>
            </m:lim>
          </m:limLow>
          <m:r>
            <m:rPr>
              <m:sty m:val="p"/>
            </m:rPr>
            <m:t>=</m:t>
          </m:r>
          <m:r>
            <m:t>0</m:t>
          </m:r>
          <m:r>
            <m:rPr>
              <m:sty m:val="p"/>
            </m:rPr>
            <m:t>.</m:t>
          </m:r>
        </m:oMath>
      </m:oMathPara>
    </w:p>
    <w:p>
      <w:pPr>
        <w:numPr>
          <w:ilvl w:val="0"/>
          <w:numId w:val="1138"/>
        </w:numPr>
      </w:pPr>
      <w:r>
        <w:t xml:space="preserve">Escribiendo las derivadas como elasticidades,</w:t>
      </w:r>
      <w:r>
        <w:t xml:space="preserve"> </w:t>
      </w:r>
      <m:oMath>
        <m:f>
          <m:fPr>
            <m:type m:val="bar"/>
          </m:fPr>
          <m:num>
            <m:r>
              <m:rPr>
                <m:sty m:val="p"/>
              </m:rPr>
              <m:t>∂</m:t>
            </m:r>
            <m:sSub>
              <m:e>
                <m:r>
                  <m:t>x</m:t>
                </m:r>
              </m:e>
              <m:sub>
                <m:r>
                  <m:t>i</m:t>
                </m:r>
              </m:sub>
            </m:sSub>
          </m:num>
          <m:den>
            <m:r>
              <m:rPr>
                <m:sty m:val="p"/>
              </m:rPr>
              <m:t>∂</m:t>
            </m:r>
            <m:sSub>
              <m:e>
                <m:r>
                  <m:t>p</m:t>
                </m:r>
              </m:e>
              <m:sub>
                <m:r>
                  <m:t>1</m:t>
                </m:r>
              </m:sub>
            </m:sSub>
          </m:den>
        </m:f>
        <m:r>
          <m:rPr>
            <m:sty m:val="p"/>
          </m:rPr>
          <m:t>=</m:t>
        </m:r>
        <m:sSub>
          <m:e>
            <m:r>
              <m:t>ε</m:t>
            </m:r>
          </m:e>
          <m:sub>
            <m:sSub>
              <m:e>
                <m:r>
                  <m:t>x</m:t>
                </m:r>
              </m:e>
              <m:sub>
                <m:r>
                  <m:t>i</m:t>
                </m:r>
              </m:sub>
            </m:sSub>
            <m:r>
              <m:rPr>
                <m:sty m:val="p"/>
              </m:rPr>
              <m:t>,</m:t>
            </m:r>
            <m:sSub>
              <m:e>
                <m:r>
                  <m:t>p</m:t>
                </m:r>
              </m:e>
              <m:sub>
                <m:r>
                  <m:t>1</m:t>
                </m:r>
              </m:sub>
            </m:sSub>
          </m:sub>
        </m:sSub>
        <m:f>
          <m:fPr>
            <m:type m:val="bar"/>
          </m:fPr>
          <m:num>
            <m:sSub>
              <m:e>
                <m:r>
                  <m:t>x</m:t>
                </m:r>
              </m:e>
              <m:sub>
                <m:r>
                  <m:t>i</m:t>
                </m:r>
              </m:sub>
            </m:sSub>
          </m:num>
          <m:den>
            <m:sSub>
              <m:e>
                <m:r>
                  <m:t>p</m:t>
                </m:r>
              </m:e>
              <m:sub>
                <m:r>
                  <m:t>1</m:t>
                </m:r>
              </m:sub>
            </m:sSub>
          </m:den>
        </m:f>
      </m:oMath>
      <w:r>
        <w:t xml:space="preserve">:</w:t>
      </w:r>
    </w:p>
    <w:p>
      <w:pPr>
        <w:pStyle w:val="BodyText"/>
        <w:keepNext/>
      </w:pPr>
      <m:oMathPara>
        <m:oMathParaPr>
          <m:jc m:val="center"/>
        </m:oMathParaPr>
        <m:oMath>
          <m:sSub>
            <m:e>
              <m:r>
                <m:t>x</m:t>
              </m:r>
            </m:e>
            <m:sub>
              <m:r>
                <m:t>1</m:t>
              </m:r>
            </m:sub>
          </m:sSub>
          <m:r>
            <m:rPr>
              <m:sty m:val="p"/>
            </m:rPr>
            <m:t>+</m:t>
          </m:r>
          <m:sSub>
            <m:e>
              <m:r>
                <m:t>p</m:t>
              </m:r>
            </m:e>
            <m:sub>
              <m:r>
                <m:t>1</m:t>
              </m:r>
            </m:sub>
          </m:sSub>
          <m:f>
            <m:fPr>
              <m:type m:val="bar"/>
            </m:fPr>
            <m:num>
              <m:sSub>
                <m:e>
                  <m:r>
                    <m:t>x</m:t>
                  </m:r>
                </m:e>
                <m:sub>
                  <m:r>
                    <m:t>1</m:t>
                  </m:r>
                </m:sub>
              </m:sSub>
            </m:num>
            <m:den>
              <m:sSub>
                <m:e>
                  <m:r>
                    <m:t>p</m:t>
                  </m:r>
                </m:e>
                <m:sub>
                  <m:r>
                    <m:t>1</m:t>
                  </m:r>
                </m:sub>
              </m:sSub>
            </m:den>
          </m:f>
          <m:r>
            <m:t> </m:t>
          </m:r>
          <m:sSub>
            <m:e>
              <m:r>
                <m:t>ε</m:t>
              </m:r>
            </m:e>
            <m:sub>
              <m:sSub>
                <m:e>
                  <m:r>
                    <m:t>x</m:t>
                  </m:r>
                </m:e>
                <m:sub>
                  <m:r>
                    <m:t>1</m:t>
                  </m:r>
                </m:sub>
              </m:sSub>
              <m:r>
                <m:rPr>
                  <m:sty m:val="p"/>
                </m:rPr>
                <m:t>,</m:t>
              </m:r>
              <m:sSub>
                <m:e>
                  <m:r>
                    <m:t>p</m:t>
                  </m:r>
                </m:e>
                <m:sub>
                  <m:r>
                    <m:t>1</m:t>
                  </m:r>
                </m:sub>
              </m:sSub>
            </m:sub>
          </m:sSub>
          <m:r>
            <m:rPr>
              <m:sty m:val="p"/>
            </m:rPr>
            <m:t>+</m:t>
          </m:r>
          <m:sSub>
            <m:e>
              <m:r>
                <m:t>p</m:t>
              </m:r>
            </m:e>
            <m:sub>
              <m:r>
                <m:t>2</m:t>
              </m:r>
            </m:sub>
          </m:sSub>
          <m:f>
            <m:fPr>
              <m:type m:val="bar"/>
            </m:fPr>
            <m:num>
              <m:sSub>
                <m:e>
                  <m:r>
                    <m:t>x</m:t>
                  </m:r>
                </m:e>
                <m:sub>
                  <m:r>
                    <m:t>2</m:t>
                  </m:r>
                </m:sub>
              </m:sSub>
            </m:num>
            <m:den>
              <m:sSub>
                <m:e>
                  <m:r>
                    <m:t>p</m:t>
                  </m:r>
                </m:e>
                <m:sub>
                  <m:r>
                    <m:t>1</m:t>
                  </m:r>
                </m:sub>
              </m:sSub>
            </m:den>
          </m:f>
          <m:r>
            <m:t> </m:t>
          </m:r>
          <m:sSub>
            <m:e>
              <m:r>
                <m:t>ε</m:t>
              </m:r>
            </m:e>
            <m:sub>
              <m:sSub>
                <m:e>
                  <m:r>
                    <m:t>x</m:t>
                  </m:r>
                </m:e>
                <m:sub>
                  <m:r>
                    <m:t>2</m:t>
                  </m:r>
                </m:sub>
              </m:sSub>
              <m:r>
                <m:rPr>
                  <m:sty m:val="p"/>
                </m:rPr>
                <m:t>,</m:t>
              </m:r>
              <m:sSub>
                <m:e>
                  <m:r>
                    <m:t>p</m:t>
                  </m:r>
                </m:e>
                <m:sub>
                  <m:r>
                    <m:t>1</m:t>
                  </m:r>
                </m:sub>
              </m:sSub>
            </m:sub>
          </m:sSub>
          <m:r>
            <m:rPr>
              <m:sty m:val="p"/>
            </m:rPr>
            <m:t>=</m:t>
          </m:r>
          <m:r>
            <m:t>0</m:t>
          </m:r>
          <m:r>
            <m:rPr>
              <m:sty m:val="p"/>
            </m:rPr>
            <m:t>,</m:t>
          </m:r>
        </m:oMath>
      </m:oMathPara>
    </w:p>
    <w:p>
      <w:pPr>
        <w:numPr>
          <w:ilvl w:val="0"/>
          <w:numId w:val="1000"/>
        </w:numPr>
      </w:pPr>
      <w:r>
        <w:t xml:space="preserve">y multiplicando por</w:t>
      </w:r>
      <w:r>
        <w:t xml:space="preserve"> </w:t>
      </w:r>
      <m:oMath>
        <m:sSub>
          <m:e>
            <m:r>
              <m:t>p</m:t>
            </m:r>
          </m:e>
          <m:sub>
            <m:r>
              <m:t>1</m:t>
            </m:r>
          </m:sub>
        </m:sSub>
        <m:r>
          <m:rPr>
            <m:sty m:val="p"/>
          </m:rPr>
          <m:t>/</m:t>
        </m:r>
        <m:bar>
          <m:barPr>
            <m:pos m:val="top"/>
          </m:barPr>
          <m:e>
            <m:r>
              <m:t>W</m:t>
            </m:r>
          </m:e>
        </m:bar>
      </m:oMath>
      <w:r>
        <w:t xml:space="preserve">:</w:t>
      </w:r>
    </w:p>
    <w:p>
      <w:pPr>
        <w:pStyle w:val="BodyText"/>
        <w:keepNext/>
      </w:pPr>
      <m:oMathPara>
        <m:oMathParaPr>
          <m:jc m:val="center"/>
        </m:oMathParaPr>
        <m:oMath>
          <m:limLow>
            <m:e>
              <m:limLow>
                <m:e>
                  <m:f>
                    <m:fPr>
                      <m:type m:val="bar"/>
                    </m:fPr>
                    <m:num>
                      <m:sSub>
                        <m:e>
                          <m:r>
                            <m:t>p</m:t>
                          </m:r>
                        </m:e>
                        <m:sub>
                          <m:r>
                            <m:t>1</m:t>
                          </m:r>
                        </m:sub>
                      </m:sSub>
                      <m:sSub>
                        <m:e>
                          <m:r>
                            <m:t>x</m:t>
                          </m:r>
                        </m:e>
                        <m:sub>
                          <m:r>
                            <m:t>1</m:t>
                          </m:r>
                        </m:sub>
                      </m:sSub>
                    </m:num>
                    <m:den>
                      <m:bar>
                        <m:barPr>
                          <m:pos m:val="top"/>
                        </m:barPr>
                        <m:e>
                          <m:r>
                            <m:t>W</m:t>
                          </m:r>
                        </m:e>
                      </m:bar>
                    </m:den>
                  </m:f>
                </m:e>
                <m:lim>
                  <m:r>
                    <m:rPr>
                      <m:sty m:val="p"/>
                    </m:rPr>
                    <m:t>⏟</m:t>
                  </m:r>
                </m:lim>
              </m:limLow>
            </m:e>
            <m:lim>
              <m:sSub>
                <m:e>
                  <m:r>
                    <m:t>s</m:t>
                  </m:r>
                </m:e>
                <m:sub>
                  <m:r>
                    <m:t>1</m:t>
                  </m:r>
                </m:sub>
              </m:sSub>
            </m:lim>
          </m:limLow>
          <m:r>
            <m:rPr>
              <m:sty m:val="p"/>
            </m:rPr>
            <m:t>+</m:t>
          </m:r>
          <m:limLow>
            <m:e>
              <m:limLow>
                <m:e>
                  <m:f>
                    <m:fPr>
                      <m:type m:val="bar"/>
                    </m:fPr>
                    <m:num>
                      <m:sSub>
                        <m:e>
                          <m:r>
                            <m:t>p</m:t>
                          </m:r>
                        </m:e>
                        <m:sub>
                          <m:r>
                            <m:t>1</m:t>
                          </m:r>
                        </m:sub>
                      </m:sSub>
                      <m:sSub>
                        <m:e>
                          <m:r>
                            <m:t>x</m:t>
                          </m:r>
                        </m:e>
                        <m:sub>
                          <m:r>
                            <m:t>1</m:t>
                          </m:r>
                        </m:sub>
                      </m:sSub>
                    </m:num>
                    <m:den>
                      <m:bar>
                        <m:barPr>
                          <m:pos m:val="top"/>
                        </m:barPr>
                        <m:e>
                          <m:r>
                            <m:t>W</m:t>
                          </m:r>
                        </m:e>
                      </m:bar>
                    </m:den>
                  </m:f>
                </m:e>
                <m:lim>
                  <m:r>
                    <m:rPr>
                      <m:sty m:val="p"/>
                    </m:rPr>
                    <m:t>⏟</m:t>
                  </m:r>
                </m:lim>
              </m:limLow>
            </m:e>
            <m:lim>
              <m:sSub>
                <m:e>
                  <m:r>
                    <m:t>s</m:t>
                  </m:r>
                </m:e>
                <m:sub>
                  <m:r>
                    <m:t>1</m:t>
                  </m:r>
                </m:sub>
              </m:sSub>
            </m:lim>
          </m:limLow>
          <m:sSub>
            <m:e>
              <m:r>
                <m:t>ε</m:t>
              </m:r>
            </m:e>
            <m:sub>
              <m:sSub>
                <m:e>
                  <m:r>
                    <m:t>x</m:t>
                  </m:r>
                </m:e>
                <m:sub>
                  <m:r>
                    <m:t>1</m:t>
                  </m:r>
                </m:sub>
              </m:sSub>
              <m:r>
                <m:rPr>
                  <m:sty m:val="p"/>
                </m:rPr>
                <m:t>,</m:t>
              </m:r>
              <m:sSub>
                <m:e>
                  <m:r>
                    <m:t>p</m:t>
                  </m:r>
                </m:e>
                <m:sub>
                  <m:r>
                    <m:t>1</m:t>
                  </m:r>
                </m:sub>
              </m:sSub>
            </m:sub>
          </m:sSub>
          <m:r>
            <m:rPr>
              <m:sty m:val="p"/>
            </m:rPr>
            <m:t>+</m:t>
          </m:r>
          <m:limLow>
            <m:e>
              <m:limLow>
                <m:e>
                  <m:f>
                    <m:fPr>
                      <m:type m:val="bar"/>
                    </m:fPr>
                    <m:num>
                      <m:sSub>
                        <m:e>
                          <m:r>
                            <m:t>p</m:t>
                          </m:r>
                        </m:e>
                        <m:sub>
                          <m:r>
                            <m:t>2</m:t>
                          </m:r>
                        </m:sub>
                      </m:sSub>
                      <m:sSub>
                        <m:e>
                          <m:r>
                            <m:t>x</m:t>
                          </m:r>
                        </m:e>
                        <m:sub>
                          <m:r>
                            <m:t>2</m:t>
                          </m:r>
                        </m:sub>
                      </m:sSub>
                    </m:num>
                    <m:den>
                      <m:bar>
                        <m:barPr>
                          <m:pos m:val="top"/>
                        </m:barPr>
                        <m:e>
                          <m:r>
                            <m:t>W</m:t>
                          </m:r>
                        </m:e>
                      </m:bar>
                    </m:den>
                  </m:f>
                </m:e>
                <m:lim>
                  <m:r>
                    <m:rPr>
                      <m:sty m:val="p"/>
                    </m:rPr>
                    <m:t>⏟</m:t>
                  </m:r>
                </m:lim>
              </m:limLow>
            </m:e>
            <m:lim>
              <m:sSub>
                <m:e>
                  <m:r>
                    <m:t>s</m:t>
                  </m:r>
                </m:e>
                <m:sub>
                  <m:r>
                    <m:t>2</m:t>
                  </m:r>
                </m:sub>
              </m:sSub>
            </m:lim>
          </m:limLow>
          <m:sSub>
            <m:e>
              <m:r>
                <m:t>ε</m:t>
              </m:r>
            </m:e>
            <m:sub>
              <m:sSub>
                <m:e>
                  <m:r>
                    <m:t>x</m:t>
                  </m:r>
                </m:e>
                <m:sub>
                  <m:r>
                    <m:t>2</m:t>
                  </m:r>
                </m:sub>
              </m:sSub>
              <m:r>
                <m:rPr>
                  <m:sty m:val="p"/>
                </m:rPr>
                <m:t>,</m:t>
              </m:r>
              <m:sSub>
                <m:e>
                  <m:r>
                    <m:t>p</m:t>
                  </m:r>
                </m:e>
                <m:sub>
                  <m:r>
                    <m:t>1</m:t>
                  </m:r>
                </m:sub>
              </m:sSub>
            </m:sub>
          </m:sSub>
          <m:r>
            <m:rPr>
              <m:sty m:val="p"/>
            </m:rPr>
            <m:t>=</m:t>
          </m:r>
          <m:r>
            <m:t>0</m:t>
          </m:r>
          <m:r>
            <m:t> </m:t>
          </m:r>
          <m:r>
            <m:rPr>
              <m:sty m:val="p"/>
            </m:rPr>
            <m:t>⇒</m:t>
          </m:r>
          <m:r>
            <m:t> </m:t>
          </m:r>
          <m:sSub>
            <m:e>
              <m:r>
                <m:t>s</m:t>
              </m:r>
            </m:e>
            <m:sub>
              <m:r>
                <m:t>1</m:t>
              </m:r>
            </m:sub>
          </m:sSub>
          <m:r>
            <m:t> </m:t>
          </m:r>
          <m:sSub>
            <m:e>
              <m:r>
                <m:t>ε</m:t>
              </m:r>
            </m:e>
            <m:sub>
              <m:sSub>
                <m:e>
                  <m:r>
                    <m:t>x</m:t>
                  </m:r>
                </m:e>
                <m:sub>
                  <m:r>
                    <m:t>1</m:t>
                  </m:r>
                </m:sub>
              </m:sSub>
              <m:r>
                <m:rPr>
                  <m:sty m:val="p"/>
                </m:rPr>
                <m:t>,</m:t>
              </m:r>
              <m:sSub>
                <m:e>
                  <m:r>
                    <m:t>p</m:t>
                  </m:r>
                </m:e>
                <m:sub>
                  <m:r>
                    <m:t>1</m:t>
                  </m:r>
                </m:sub>
              </m:sSub>
            </m:sub>
          </m:sSub>
          <m:r>
            <m:rPr>
              <m:sty m:val="p"/>
            </m:rPr>
            <m:t>+</m:t>
          </m:r>
          <m:sSub>
            <m:e>
              <m:r>
                <m:t>s</m:t>
              </m:r>
            </m:e>
            <m:sub>
              <m:r>
                <m:t>2</m:t>
              </m:r>
            </m:sub>
          </m:sSub>
          <m:r>
            <m:t> </m:t>
          </m:r>
          <m:sSub>
            <m:e>
              <m:r>
                <m:t>ε</m:t>
              </m:r>
            </m:e>
            <m:sub>
              <m:sSub>
                <m:e>
                  <m:r>
                    <m:t>x</m:t>
                  </m:r>
                </m:e>
                <m:sub>
                  <m:r>
                    <m:t>2</m:t>
                  </m:r>
                </m:sub>
              </m:sSub>
              <m:r>
                <m:rPr>
                  <m:sty m:val="p"/>
                </m:rPr>
                <m:t>,</m:t>
              </m:r>
              <m:sSub>
                <m:e>
                  <m:r>
                    <m:t>p</m:t>
                  </m:r>
                </m:e>
                <m:sub>
                  <m:r>
                    <m:t>1</m:t>
                  </m:r>
                </m:sub>
              </m:sSub>
            </m:sub>
          </m:sSub>
          <m:r>
            <m:rPr>
              <m:sty m:val="p"/>
            </m:rPr>
            <m:t>=</m:t>
          </m:r>
          <m:r>
            <m:rPr>
              <m:sty m:val="p"/>
            </m:rPr>
            <m:t>−</m:t>
          </m:r>
          <m:sSub>
            <m:e>
              <m:r>
                <m:t>s</m:t>
              </m:r>
            </m:e>
            <m:sub>
              <m:r>
                <m:t>1</m:t>
              </m:r>
            </m:sub>
          </m:sSub>
          <m:r>
            <m:rPr>
              <m:sty m:val="p"/>
            </m:rPr>
            <m:t>.</m:t>
          </m:r>
        </m:oMath>
      </m:oMathPara>
    </w:p>
    <w:p>
      <w:pPr>
        <w:numPr>
          <w:ilvl w:val="0"/>
          <w:numId w:val="1138"/>
        </w:numPr>
      </w:pPr>
      <w:r>
        <w:t xml:space="preserve">Con</w:t>
      </w:r>
      <w:r>
        <w:t xml:space="preserve"> </w:t>
      </w:r>
      <m:oMath>
        <m:r>
          <m:t>n</m:t>
        </m:r>
      </m:oMath>
      <w:r>
        <w:t xml:space="preserve"> </w:t>
      </w:r>
      <w:r>
        <w:t xml:space="preserve">bienes y un precio</w:t>
      </w:r>
      <w:r>
        <w:t xml:space="preserve"> </w:t>
      </w:r>
      <m:oMath>
        <m:sSub>
          <m:e>
            <m:r>
              <m:t>p</m:t>
            </m:r>
          </m:e>
          <m:sub>
            <m:r>
              <m:t>j</m:t>
            </m:r>
          </m:sub>
        </m:sSub>
      </m:oMath>
      <w:r>
        <w:t xml:space="preserve"> </w:t>
      </w:r>
      <w:r>
        <w:t xml:space="preserve">cualquiera, del mismo modo,</w:t>
      </w:r>
      <w:r>
        <w:t xml:space="preserve"> </w:t>
      </w:r>
      <m:oMath>
        <m:sSub>
          <m:e>
            <m:r>
              <m:t>x</m:t>
            </m:r>
          </m:e>
          <m:sub>
            <m:r>
              <m:t>j</m:t>
            </m:r>
          </m:sub>
        </m:sSub>
        <m:r>
          <m:rPr>
            <m:sty m:val="p"/>
          </m:rPr>
          <m:t>+</m:t>
        </m:r>
        <m:nary>
          <m:naryPr>
            <m:chr m:val="∑"/>
            <m:limLoc m:val="undOvr"/>
            <m:subHide m:val="off"/>
            <m:supHide m:val="on"/>
          </m:naryPr>
          <m:sub>
            <m:r>
              <m:t>i</m:t>
            </m:r>
          </m:sub>
          <m:sup>
            <m:r>
              <m:t>​</m:t>
            </m:r>
          </m:sup>
          <m:e>
            <m:sSub>
              <m:e>
                <m:r>
                  <m:t>p</m:t>
                </m:r>
              </m:e>
              <m:sub>
                <m:r>
                  <m:t>i</m:t>
                </m:r>
              </m:sub>
            </m:sSub>
          </m:e>
        </m:nary>
        <m:r>
          <m:t> </m:t>
        </m:r>
        <m:r>
          <m:rPr>
            <m:sty m:val="p"/>
          </m:rPr>
          <m:t>∂</m:t>
        </m:r>
        <m:sSub>
          <m:e>
            <m:r>
              <m:t>x</m:t>
            </m:r>
          </m:e>
          <m:sub>
            <m:r>
              <m:t>i</m:t>
            </m:r>
          </m:sub>
        </m:sSub>
        <m:r>
          <m:rPr>
            <m:sty m:val="p"/>
          </m:rPr>
          <m:t>/</m:t>
        </m:r>
        <m:r>
          <m:rPr>
            <m:sty m:val="p"/>
          </m:rPr>
          <m:t>∂</m:t>
        </m:r>
        <m:sSub>
          <m:e>
            <m:r>
              <m:t>p</m:t>
            </m:r>
          </m:e>
          <m:sub>
            <m:r>
              <m:t>j</m:t>
            </m:r>
          </m:sub>
        </m:sSub>
        <m:r>
          <m:rPr>
            <m:sty m:val="p"/>
          </m:rPr>
          <m:t>=</m:t>
        </m:r>
        <m:r>
          <m:t>0</m:t>
        </m:r>
      </m:oMath>
      <w:r>
        <w:t xml:space="preserve"> </w:t>
      </w:r>
      <w:r>
        <w:t xml:space="preserve">y</w:t>
      </w:r>
    </w:p>
    <w:p>
      <w:pPr>
        <w:pStyle w:val="BodyText"/>
        <w:keepNext/>
      </w:pPr>
      <m:oMathPara>
        <m:oMathParaPr>
          <m:jc m:val="center"/>
        </m:oMathParaPr>
        <m:oMath>
          <m:nary>
            <m:naryPr>
              <m:chr m:val="∑"/>
              <m:limLoc m:val="undOvr"/>
              <m:subHide m:val="off"/>
              <m:supHide m:val="off"/>
            </m:naryPr>
            <m:sub>
              <m:r>
                <m:t>i</m:t>
              </m:r>
              <m:r>
                <m:rPr>
                  <m:sty m:val="p"/>
                </m:rPr>
                <m:t>=</m:t>
              </m:r>
              <m:r>
                <m:t>1</m:t>
              </m:r>
            </m:sub>
            <m:sup>
              <m:r>
                <m:t>n</m:t>
              </m:r>
            </m:sup>
            <m:e>
              <m:sSub>
                <m:e>
                  <m:r>
                    <m:t>s</m:t>
                  </m:r>
                </m:e>
                <m:sub>
                  <m:r>
                    <m:t>i</m:t>
                  </m:r>
                </m:sub>
              </m:sSub>
            </m:e>
          </m:nary>
          <m:r>
            <m:t> </m:t>
          </m:r>
          <m:sSub>
            <m:e>
              <m:r>
                <m:t>ε</m:t>
              </m:r>
            </m:e>
            <m:sub>
              <m:sSub>
                <m:e>
                  <m:r>
                    <m:t>x</m:t>
                  </m:r>
                </m:e>
                <m:sub>
                  <m:r>
                    <m:t>i</m:t>
                  </m:r>
                </m:sub>
              </m:sSub>
              <m:r>
                <m:rPr>
                  <m:sty m:val="p"/>
                </m:rPr>
                <m:t>,</m:t>
              </m:r>
              <m:sSub>
                <m:e>
                  <m:r>
                    <m:t>p</m:t>
                  </m:r>
                </m:e>
                <m:sub>
                  <m:r>
                    <m:t>j</m:t>
                  </m:r>
                </m:sub>
              </m:sSub>
            </m:sub>
          </m:sSub>
          <m:r>
            <m:rPr>
              <m:sty m:val="p"/>
            </m:rPr>
            <m:t>=</m:t>
          </m:r>
          <m:r>
            <m:rPr>
              <m:sty m:val="p"/>
            </m:rPr>
            <m:t>−</m:t>
          </m:r>
          <m:sSub>
            <m:e>
              <m:r>
                <m:t>s</m:t>
              </m:r>
            </m:e>
            <m:sub>
              <m:r>
                <m:t>j</m:t>
              </m:r>
            </m:sub>
          </m:sSub>
          <m:r>
            <m:rPr>
              <m:sty m:val="p"/>
            </m:rPr>
            <m:t>,</m:t>
          </m:r>
        </m:oMath>
      </m:oMathPara>
    </w:p>
    <w:p>
      <w:pPr>
        <w:numPr>
          <w:ilvl w:val="0"/>
          <w:numId w:val="1000"/>
        </w:numPr>
      </w:pPr>
      <w:r>
        <w:t xml:space="preserve">la ecuación (25) del tema. Con 2 bienes,</w:t>
      </w:r>
      <w:r>
        <w:t xml:space="preserve"> </w:t>
      </w:r>
      <m:oMath>
        <m:sSub>
          <m:e>
            <m:r>
              <m:t>s</m:t>
            </m:r>
          </m:e>
          <m:sub>
            <m:r>
              <m:t>2</m:t>
            </m:r>
          </m:sub>
        </m:sSub>
        <m:r>
          <m:t> </m:t>
        </m:r>
        <m:sSub>
          <m:e>
            <m:r>
              <m:t>ε</m:t>
            </m:r>
          </m:e>
          <m:sub>
            <m:sSub>
              <m:e>
                <m:r>
                  <m:t>x</m:t>
                </m:r>
              </m:e>
              <m:sub>
                <m:r>
                  <m:t>2</m:t>
                </m:r>
              </m:sub>
            </m:sSub>
            <m:r>
              <m:rPr>
                <m:sty m:val="p"/>
              </m:rPr>
              <m:t>,</m:t>
            </m:r>
            <m:sSub>
              <m:e>
                <m:r>
                  <m:t>p</m:t>
                </m:r>
              </m:e>
              <m:sub>
                <m:r>
                  <m:t>1</m:t>
                </m:r>
              </m:sub>
            </m:sSub>
          </m:sub>
        </m:sSub>
        <m:r>
          <m:rPr>
            <m:sty m:val="p"/>
          </m:rPr>
          <m:t>=</m:t>
        </m:r>
        <m:r>
          <m:rPr>
            <m:sty m:val="p"/>
          </m:rPr>
          <m:t>−</m:t>
        </m:r>
        <m:sSub>
          <m:e>
            <m:r>
              <m:t>s</m:t>
            </m:r>
          </m:e>
          <m:sub>
            <m:r>
              <m:t>1</m:t>
            </m:r>
          </m:sub>
        </m:sSub>
        <m:d>
          <m:dPr>
            <m:begChr m:val="("/>
            <m:sepChr m:val=""/>
            <m:endChr m:val=")"/>
            <m:grow/>
          </m:dPr>
          <m:e>
            <m:r>
              <m:t>1</m:t>
            </m:r>
            <m:r>
              <m:rPr>
                <m:sty m:val="p"/>
              </m:rPr>
              <m:t>+</m:t>
            </m:r>
            <m:sSub>
              <m:e>
                <m:r>
                  <m:t>ε</m:t>
                </m:r>
              </m:e>
              <m:sub>
                <m:sSub>
                  <m:e>
                    <m:r>
                      <m:t>x</m:t>
                    </m:r>
                  </m:e>
                  <m:sub>
                    <m:r>
                      <m:t>1</m:t>
                    </m:r>
                  </m:sub>
                </m:sSub>
                <m:r>
                  <m:rPr>
                    <m:sty m:val="p"/>
                  </m:rPr>
                  <m:t>,</m:t>
                </m:r>
                <m:sSub>
                  <m:e>
                    <m:r>
                      <m:t>p</m:t>
                    </m:r>
                  </m:e>
                  <m:sub>
                    <m:r>
                      <m:t>1</m:t>
                    </m:r>
                  </m:sub>
                </m:sSub>
              </m:sub>
            </m:sSub>
          </m:e>
        </m:d>
      </m:oMath>
      <w:r>
        <w:t xml:space="preserve">: si la demanda del bien 1 es elástica (</w:t>
      </w:r>
      <m:oMath>
        <m:sSub>
          <m:e>
            <m:r>
              <m:t>ε</m:t>
            </m:r>
          </m:e>
          <m:sub>
            <m:sSub>
              <m:e>
                <m:r>
                  <m:t>x</m:t>
                </m:r>
              </m:e>
              <m:sub>
                <m:r>
                  <m:t>1</m:t>
                </m:r>
              </m:sub>
            </m:sSub>
            <m:r>
              <m:rPr>
                <m:sty m:val="p"/>
              </m:rPr>
              <m:t>,</m:t>
            </m:r>
            <m:sSub>
              <m:e>
                <m:r>
                  <m:t>p</m:t>
                </m:r>
              </m:e>
              <m:sub>
                <m:r>
                  <m:t>1</m:t>
                </m:r>
              </m:sub>
            </m:sSub>
          </m:sub>
        </m:sSub>
        <m:r>
          <m:rPr>
            <m:sty m:val="p"/>
          </m:rPr>
          <m:t>&lt;</m:t>
        </m:r>
        <m:r>
          <m:rPr>
            <m:sty m:val="p"/>
          </m:rPr>
          <m:t>−</m:t>
        </m:r>
        <m:r>
          <m:t>1</m:t>
        </m:r>
      </m:oMath>
      <w:r>
        <w:t xml:space="preserve">), al subir</w:t>
      </w:r>
      <w:r>
        <w:t xml:space="preserve"> </w:t>
      </w:r>
      <m:oMath>
        <m:sSub>
          <m:e>
            <m:r>
              <m:t>p</m:t>
            </m:r>
          </m:e>
          <m:sub>
            <m:r>
              <m:t>1</m:t>
            </m:r>
          </m:sub>
        </m:sSub>
      </m:oMath>
      <w:r>
        <w:t xml:space="preserve"> </w:t>
      </w:r>
      <w:r>
        <w:t xml:space="preserve">se gasta menos en él y la demanda del bien 2 aumenta; si es inelástica, disminuye.</w:t>
      </w:r>
    </w:p>
    <w:bookmarkEnd w:id="237"/>
    <w:bookmarkStart w:id="238" w:name="der:roy"/>
    <w:p>
      <w:pPr>
        <w:pStyle w:val="Heading2"/>
      </w:pPr>
      <w:r>
        <w:t xml:space="preserve">B.4. Identidad de</w:t>
      </w:r>
      <w:r>
        <w:t xml:space="preserve"> </w:t>
      </w:r>
      <w:r>
        <w:rPr>
          <w:smallCaps/>
        </w:rPr>
        <w:t xml:space="preserve">Roy</w:t>
      </w:r>
    </w:p>
    <w:p>
      <w:pPr>
        <w:numPr>
          <w:ilvl w:val="0"/>
          <w:numId w:val="1139"/>
        </w:numPr>
      </w:pPr>
      <w:r>
        <w:t xml:space="preserve">La función indirecta de utilidad es el valor óptimo del PMU,</w:t>
      </w:r>
      <w:r>
        <w:t xml:space="preserve"> </w:t>
      </w:r>
      <m:oMath>
        <m:r>
          <m:t>V</m:t>
        </m:r>
        <m:d>
          <m:dPr>
            <m:begChr m:val="("/>
            <m:sepChr m:val=""/>
            <m:endChr m:val=")"/>
            <m:grow/>
          </m:dPr>
          <m:e>
            <m:acc>
              <m:accPr>
                <m:chr m:val="⃗"/>
              </m:accPr>
              <m:e>
                <m:r>
                  <m:t>p</m:t>
                </m:r>
              </m:e>
            </m:acc>
            <m:r>
              <m:rPr>
                <m:sty m:val="p"/>
              </m:rPr>
              <m:t>,</m:t>
            </m:r>
            <m:bar>
              <m:barPr>
                <m:pos m:val="top"/>
              </m:barPr>
              <m:e>
                <m:r>
                  <m:t>W</m:t>
                </m:r>
              </m:e>
            </m:bar>
          </m:e>
        </m:d>
        <m:r>
          <m:rPr>
            <m:sty m:val="p"/>
          </m:rPr>
          <m:t>=</m:t>
        </m:r>
        <m:sSub>
          <m:e>
            <m:r>
              <m:rPr>
                <m:sty m:val="p"/>
              </m:rPr>
              <m:t>max</m:t>
            </m:r>
          </m:e>
          <m:sub>
            <m:acc>
              <m:accPr>
                <m:chr m:val="⃗"/>
              </m:accPr>
              <m:e>
                <m:r>
                  <m:t>x</m:t>
                </m:r>
              </m:e>
            </m:acc>
          </m:sub>
        </m:sSub>
        <m:r>
          <m:rPr>
            <m:sty m:val="p"/>
          </m:rPr>
          <m:t>{</m:t>
        </m:r>
        <m:r>
          <m:t>U</m:t>
        </m:r>
        <m:d>
          <m:dPr>
            <m:begChr m:val="("/>
            <m:sepChr m:val=""/>
            <m:endChr m:val=")"/>
            <m:grow/>
          </m:dPr>
          <m:e>
            <m:acc>
              <m:accPr>
                <m:chr m:val="⃗"/>
              </m:accPr>
              <m:e>
                <m:r>
                  <m:t>x</m:t>
                </m:r>
              </m:e>
            </m:acc>
          </m:e>
        </m:d>
        <m:r>
          <m:rPr>
            <m:sty m:val="p"/>
          </m:rPr>
          <m:t>:</m:t>
        </m:r>
        <m:acc>
          <m:accPr>
            <m:chr m:val="⃗"/>
          </m:accPr>
          <m:e>
            <m:r>
              <m:t>p</m:t>
            </m:r>
          </m:e>
        </m:acc>
        <m:r>
          <m:rPr>
            <m:sty m:val="p"/>
          </m:rPr>
          <m:t>⋅</m:t>
        </m:r>
        <m:acc>
          <m:accPr>
            <m:chr m:val="⃗"/>
          </m:accPr>
          <m:e>
            <m:r>
              <m:t>x</m:t>
            </m:r>
          </m:e>
        </m:acc>
        <m:r>
          <m:rPr>
            <m:sty m:val="p"/>
          </m:rPr>
          <m:t>≤</m:t>
        </m:r>
        <m:bar>
          <m:barPr>
            <m:pos m:val="top"/>
          </m:barPr>
          <m:e>
            <m:r>
              <m:t>W</m:t>
            </m:r>
          </m:e>
        </m:bar>
        <m:r>
          <m:rPr>
            <m:sty m:val="p"/>
          </m:rPr>
          <m:t>}</m:t>
        </m:r>
      </m:oMath>
      <w:r>
        <w:t xml:space="preserve">, con lagrangiana</w:t>
      </w:r>
      <w:r>
        <w:t xml:space="preserve"> </w:t>
      </w:r>
      <m:oMath>
        <m:r>
          <m:rPr>
            <m:sty m:val="p"/>
            <m:scr m:val="script"/>
          </m:rPr>
          <m:t>L</m:t>
        </m:r>
        <m:r>
          <m:rPr>
            <m:sty m:val="p"/>
          </m:rPr>
          <m:t>=</m:t>
        </m:r>
        <m:r>
          <m:t>U</m:t>
        </m:r>
        <m:d>
          <m:dPr>
            <m:begChr m:val="("/>
            <m:sepChr m:val=""/>
            <m:endChr m:val=")"/>
            <m:grow/>
          </m:dPr>
          <m:e>
            <m:acc>
              <m:accPr>
                <m:chr m:val="⃗"/>
              </m:accPr>
              <m:e>
                <m:r>
                  <m:t>x</m:t>
                </m:r>
              </m:e>
            </m:acc>
          </m:e>
        </m:d>
        <m:r>
          <m:rPr>
            <m:sty m:val="p"/>
          </m:rPr>
          <m:t>+</m:t>
        </m:r>
        <m:r>
          <m:t>λ</m:t>
        </m:r>
        <m:d>
          <m:dPr>
            <m:begChr m:val="("/>
            <m:sepChr m:val=""/>
            <m:endChr m:val=")"/>
            <m:grow/>
          </m:dPr>
          <m:e>
            <m:bar>
              <m:barPr>
                <m:pos m:val="top"/>
              </m:barPr>
              <m:e>
                <m:r>
                  <m:t>W</m:t>
                </m:r>
              </m:e>
            </m:bar>
            <m:r>
              <m:rPr>
                <m:sty m:val="p"/>
              </m:rPr>
              <m:t>−</m:t>
            </m:r>
            <m:acc>
              <m:accPr>
                <m:chr m:val="⃗"/>
              </m:accPr>
              <m:e>
                <m:r>
                  <m:t>p</m:t>
                </m:r>
              </m:e>
            </m:acc>
            <m:r>
              <m:rPr>
                <m:sty m:val="p"/>
              </m:rPr>
              <m:t>⋅</m:t>
            </m:r>
            <m:acc>
              <m:accPr>
                <m:chr m:val="⃗"/>
              </m:accPr>
              <m:e>
                <m:r>
                  <m:t>x</m:t>
                </m:r>
              </m:e>
            </m:acc>
          </m:e>
        </m:d>
      </m:oMath>
      <w:r>
        <w:t xml:space="preserve">. Por el</w:t>
      </w:r>
      <w:r>
        <w:t xml:space="preserve"> </w:t>
      </w:r>
      <w:r>
        <w:rPr>
          <w:i/>
          <w:iCs/>
        </w:rPr>
        <w:t xml:space="preserve">teorema de la envolvente</w:t>
      </w:r>
      <w:r>
        <w:t xml:space="preserve">, la derivada de la función valor respecto a un parámetro es la derivada parcial de la lagrangiana respecto a ese parámetro, evaluada en el óptimo:</w:t>
      </w:r>
    </w:p>
    <w:p>
      <w:pPr>
        <w:pStyle w:val="BodyText"/>
        <w:keepNext/>
      </w:pPr>
      <m:oMathPara>
        <m:oMathParaPr>
          <m:jc m:val="center"/>
        </m:oMathParaPr>
        <m:oMath>
          <m:f>
            <m:fPr>
              <m:type m:val="bar"/>
            </m:fPr>
            <m:num>
              <m:r>
                <m:rPr>
                  <m:sty m:val="p"/>
                </m:rPr>
                <m:t>∂</m:t>
              </m:r>
              <m:r>
                <m:t>V</m:t>
              </m:r>
            </m:num>
            <m:den>
              <m:r>
                <m:rPr>
                  <m:sty m:val="p"/>
                </m:rPr>
                <m:t>∂</m:t>
              </m:r>
              <m:sSub>
                <m:e>
                  <m:r>
                    <m:t>p</m:t>
                  </m:r>
                </m:e>
                <m:sub>
                  <m:r>
                    <m:t>i</m:t>
                  </m:r>
                </m:sub>
              </m:sSub>
            </m:den>
          </m:f>
          <m:r>
            <m:rPr>
              <m:sty m:val="p"/>
            </m:rPr>
            <m:t>=</m:t>
          </m:r>
          <m:f>
            <m:fPr>
              <m:type m:val="bar"/>
            </m:fPr>
            <m:num>
              <m:r>
                <m:rPr>
                  <m:sty m:val="p"/>
                </m:rPr>
                <m:t>∂</m:t>
              </m:r>
              <m:r>
                <m:rPr>
                  <m:sty m:val="p"/>
                  <m:scr m:val="script"/>
                </m:rPr>
                <m:t>L</m:t>
              </m:r>
            </m:num>
            <m:den>
              <m:r>
                <m:rPr>
                  <m:sty m:val="p"/>
                </m:rPr>
                <m:t>∂</m:t>
              </m:r>
              <m:sSub>
                <m:e>
                  <m:r>
                    <m:t>p</m:t>
                  </m:r>
                </m:e>
                <m:sub>
                  <m:r>
                    <m:t>i</m:t>
                  </m:r>
                </m:sub>
              </m:sSub>
            </m:den>
          </m:f>
          <m:sSub>
            <m:e>
              <m:r>
                <m:rPr>
                  <m:sty m:val="p"/>
                </m:rPr>
                <m:t>|</m:t>
              </m:r>
            </m:e>
            <m:sub>
              <m:sSup>
                <m:e>
                  <m:acc>
                    <m:accPr>
                      <m:chr m:val="⃗"/>
                    </m:accPr>
                    <m:e>
                      <m:r>
                        <m:t>x</m:t>
                      </m:r>
                    </m:e>
                  </m:acc>
                </m:e>
                <m:sup>
                  <m:r>
                    <m:rPr>
                      <m:sty m:val="p"/>
                    </m:rPr>
                    <m:t>*</m:t>
                  </m:r>
                </m:sup>
              </m:sSup>
              <m:r>
                <m:rPr>
                  <m:sty m:val="p"/>
                </m:rPr>
                <m:t>,</m:t>
              </m:r>
              <m:sSup>
                <m:e>
                  <m:r>
                    <m:t>λ</m:t>
                  </m:r>
                </m:e>
                <m:sup>
                  <m:r>
                    <m:rPr>
                      <m:sty m:val="p"/>
                    </m:rPr>
                    <m:t>*</m:t>
                  </m:r>
                </m:sup>
              </m:sSup>
            </m:sub>
          </m:sSub>
          <m:r>
            <m:rPr>
              <m:sty m:val="p"/>
            </m:rPr>
            <m:t>=</m:t>
          </m:r>
          <m:r>
            <m:rPr>
              <m:sty m:val="p"/>
            </m:rPr>
            <m:t>−</m:t>
          </m:r>
          <m:sSup>
            <m:e>
              <m:r>
                <m:t>λ</m:t>
              </m:r>
            </m:e>
            <m:sup>
              <m:r>
                <m:rPr>
                  <m:sty m:val="p"/>
                </m:rPr>
                <m:t>*</m:t>
              </m:r>
            </m:sup>
          </m:sSup>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t>  </m:t>
          </m:r>
          <m:f>
            <m:fPr>
              <m:type m:val="bar"/>
            </m:fPr>
            <m:num>
              <m:r>
                <m:rPr>
                  <m:sty m:val="p"/>
                </m:rPr>
                <m:t>∂</m:t>
              </m:r>
              <m:r>
                <m:t>V</m:t>
              </m:r>
            </m:num>
            <m:den>
              <m:r>
                <m:rPr>
                  <m:sty m:val="p"/>
                </m:rPr>
                <m:t>∂</m:t>
              </m:r>
              <m:bar>
                <m:barPr>
                  <m:pos m:val="top"/>
                </m:barPr>
                <m:e>
                  <m:r>
                    <m:t>W</m:t>
                  </m:r>
                </m:e>
              </m:bar>
            </m:den>
          </m:f>
          <m:r>
            <m:rPr>
              <m:sty m:val="p"/>
            </m:rPr>
            <m:t>=</m:t>
          </m:r>
          <m:f>
            <m:fPr>
              <m:type m:val="bar"/>
            </m:fPr>
            <m:num>
              <m:r>
                <m:rPr>
                  <m:sty m:val="p"/>
                </m:rPr>
                <m:t>∂</m:t>
              </m:r>
              <m:r>
                <m:rPr>
                  <m:sty m:val="p"/>
                  <m:scr m:val="script"/>
                </m:rPr>
                <m:t>L</m:t>
              </m:r>
            </m:num>
            <m:den>
              <m:r>
                <m:rPr>
                  <m:sty m:val="p"/>
                </m:rPr>
                <m:t>∂</m:t>
              </m:r>
              <m:bar>
                <m:barPr>
                  <m:pos m:val="top"/>
                </m:barPr>
                <m:e>
                  <m:r>
                    <m:t>W</m:t>
                  </m:r>
                </m:e>
              </m:bar>
            </m:den>
          </m:f>
          <m:sSub>
            <m:e>
              <m:r>
                <m:rPr>
                  <m:sty m:val="p"/>
                </m:rPr>
                <m:t>|</m:t>
              </m:r>
            </m:e>
            <m:sub>
              <m:sSup>
                <m:e>
                  <m:acc>
                    <m:accPr>
                      <m:chr m:val="⃗"/>
                    </m:accPr>
                    <m:e>
                      <m:r>
                        <m:t>x</m:t>
                      </m:r>
                    </m:e>
                  </m:acc>
                </m:e>
                <m:sup>
                  <m:r>
                    <m:rPr>
                      <m:sty m:val="p"/>
                    </m:rPr>
                    <m:t>*</m:t>
                  </m:r>
                </m:sup>
              </m:sSup>
              <m:r>
                <m:rPr>
                  <m:sty m:val="p"/>
                </m:rPr>
                <m:t>,</m:t>
              </m:r>
              <m:sSup>
                <m:e>
                  <m:r>
                    <m:t>λ</m:t>
                  </m:r>
                </m:e>
                <m:sup>
                  <m:r>
                    <m:rPr>
                      <m:sty m:val="p"/>
                    </m:rPr>
                    <m:t>*</m:t>
                  </m:r>
                </m:sup>
              </m:sSup>
            </m:sub>
          </m:sSub>
          <m:r>
            <m:rPr>
              <m:sty m:val="p"/>
            </m:rPr>
            <m:t>=</m:t>
          </m:r>
          <m:sSup>
            <m:e>
              <m:r>
                <m:t>λ</m:t>
              </m:r>
            </m:e>
            <m:sup>
              <m:r>
                <m:rPr>
                  <m:sty m:val="p"/>
                </m:rPr>
                <m:t>*</m:t>
              </m:r>
            </m:sup>
          </m:sSup>
          <m:r>
            <m:rPr>
              <m:sty m:val="p"/>
            </m:rPr>
            <m:t>.</m:t>
          </m:r>
        </m:oMath>
      </m:oMathPara>
    </w:p>
    <w:p>
      <w:pPr>
        <w:numPr>
          <w:ilvl w:val="0"/>
          <w:numId w:val="1139"/>
        </w:numPr>
      </w:pPr>
      <w:r>
        <w:t xml:space="preserve">Dividiendo la primera entre la segunda (</w:t>
      </w:r>
      <m:oMath>
        <m:sSup>
          <m:e>
            <m:r>
              <m:t>λ</m:t>
            </m:r>
          </m:e>
          <m:sup>
            <m:r>
              <m:rPr>
                <m:sty m:val="p"/>
              </m:rPr>
              <m:t>*</m:t>
            </m:r>
          </m:sup>
        </m:sSup>
        <m:r>
          <m:rPr>
            <m:sty m:val="p"/>
          </m:rPr>
          <m:t>&gt;</m:t>
        </m:r>
        <m:r>
          <m:t>0</m:t>
        </m:r>
      </m:oMath>
      <w:r>
        <w:t xml:space="preserve"> </w:t>
      </w:r>
      <w:r>
        <w:t xml:space="preserve">por la insaciabilidad local) se obtiene la identidad de</w:t>
      </w:r>
      <w:r>
        <w:t xml:space="preserve"> </w:t>
      </w:r>
      <w:r>
        <w:rPr>
          <w:smallCaps/>
        </w:rPr>
        <w:t xml:space="preserve">Roy</w:t>
      </w:r>
      <w:r>
        <w:t xml:space="preserve">, ecuación (16):</w:t>
      </w:r>
    </w:p>
    <w:p>
      <w:pPr>
        <w:pStyle w:val="BodyText"/>
        <w:keepNext/>
      </w:pPr>
      <m:oMathPara>
        <m:oMathParaPr>
          <m:jc m:val="center"/>
        </m:oMathParaPr>
        <m:oMath>
          <m:sSub>
            <m:e>
              <m:r>
                <m:t>x</m:t>
              </m:r>
            </m:e>
            <m:sub>
              <m:r>
                <m:t>i</m:t>
              </m:r>
            </m:sub>
          </m:sSub>
          <m:d>
            <m:dPr>
              <m:begChr m:val="("/>
              <m:sepChr m:val=""/>
              <m:endChr m:val=")"/>
              <m:grow/>
            </m:dPr>
            <m:e>
              <m:acc>
                <m:accPr>
                  <m:chr m:val="⃗"/>
                </m:accPr>
                <m:e>
                  <m:r>
                    <m:t>p</m:t>
                  </m:r>
                </m:e>
              </m:acc>
              <m:r>
                <m:rPr>
                  <m:sty m:val="p"/>
                </m:rPr>
                <m:t>,</m:t>
              </m:r>
              <m:bar>
                <m:barPr>
                  <m:pos m:val="top"/>
                </m:barPr>
                <m:e>
                  <m:r>
                    <m:t>W</m:t>
                  </m:r>
                </m:e>
              </m:bar>
            </m:e>
          </m:d>
          <m:r>
            <m:rPr>
              <m:sty m:val="p"/>
            </m:rPr>
            <m:t>=</m:t>
          </m:r>
          <m:r>
            <m:rPr>
              <m:sty m:val="p"/>
            </m:rPr>
            <m:t>−</m:t>
          </m:r>
          <m:f>
            <m:fPr>
              <m:type m:val="bar"/>
            </m:fPr>
            <m:num>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sSub>
                <m:e>
                  <m:r>
                    <m:t>p</m:t>
                  </m:r>
                </m:e>
                <m:sub>
                  <m:r>
                    <m:t>i</m:t>
                  </m:r>
                </m:sub>
              </m:sSub>
            </m:num>
            <m:den>
              <m:r>
                <m:rPr>
                  <m:sty m:val="p"/>
                </m:rPr>
                <m:t>∂</m:t>
              </m:r>
              <m:r>
                <m:t>V</m:t>
              </m:r>
              <m:d>
                <m:dPr>
                  <m:begChr m:val="("/>
                  <m:sepChr m:val=""/>
                  <m:endChr m:val=")"/>
                  <m:grow/>
                </m:dPr>
                <m:e>
                  <m:acc>
                    <m:accPr>
                      <m:chr m:val="⃗"/>
                    </m:accPr>
                    <m:e>
                      <m:r>
                        <m:t>p</m:t>
                      </m:r>
                    </m:e>
                  </m:acc>
                  <m:r>
                    <m:rPr>
                      <m:sty m:val="p"/>
                    </m:rPr>
                    <m:t>,</m:t>
                  </m:r>
                  <m:bar>
                    <m:barPr>
                      <m:pos m:val="top"/>
                    </m:barPr>
                    <m:e>
                      <m:r>
                        <m:t>W</m:t>
                      </m:r>
                    </m:e>
                  </m:bar>
                </m:e>
              </m:d>
              <m:r>
                <m:rPr>
                  <m:sty m:val="p"/>
                </m:rPr>
                <m:t>/</m:t>
              </m:r>
              <m:r>
                <m:rPr>
                  <m:sty m:val="p"/>
                </m:rPr>
                <m:t>∂</m:t>
              </m:r>
              <m:bar>
                <m:barPr>
                  <m:pos m:val="top"/>
                </m:barPr>
                <m:e>
                  <m:r>
                    <m:t>W</m:t>
                  </m:r>
                </m:e>
              </m:bar>
            </m:den>
          </m:f>
          <m:r>
            <m:rPr>
              <m:sty m:val="p"/>
            </m:rPr>
            <m:t>.</m:t>
          </m:r>
        </m:oMath>
      </m:oMathPara>
    </w:p>
    <w:p>
      <w:pPr>
        <w:numPr>
          <w:ilvl w:val="0"/>
          <w:numId w:val="1000"/>
        </w:numPr>
      </w:pPr>
      <w:r>
        <w:t xml:space="preserve">Intuición: subir</w:t>
      </w:r>
      <w:r>
        <w:t xml:space="preserve"> </w:t>
      </w:r>
      <m:oMath>
        <m:sSub>
          <m:e>
            <m:r>
              <m:t>p</m:t>
            </m:r>
          </m:e>
          <m:sub>
            <m:r>
              <m:t>i</m:t>
            </m:r>
          </m:sub>
        </m:sSub>
      </m:oMath>
      <w:r>
        <w:t xml:space="preserve"> </w:t>
      </w:r>
      <w:r>
        <w:t xml:space="preserve">en una unidad monetaria equivale a quitar al consumidor</w:t>
      </w:r>
      <w:r>
        <w:t xml:space="preserve"> </w:t>
      </w:r>
      <m:oMath>
        <m:sSub>
          <m:e>
            <m:r>
              <m:t>x</m:t>
            </m:r>
          </m:e>
          <m:sub>
            <m:r>
              <m:t>i</m:t>
            </m:r>
          </m:sub>
        </m:sSub>
      </m:oMath>
      <w:r>
        <w:t xml:space="preserve"> </w:t>
      </w:r>
      <w:r>
        <w:t xml:space="preserve">unidades monetarias de renta, que valen</w:t>
      </w:r>
      <w:r>
        <w:t xml:space="preserve"> </w:t>
      </w:r>
      <m:oMath>
        <m:sSup>
          <m:e>
            <m:r>
              <m:t>λ</m:t>
            </m:r>
          </m:e>
          <m:sup>
            <m:r>
              <m:rPr>
                <m:sty m:val="p"/>
              </m:rPr>
              <m:t>*</m:t>
            </m:r>
          </m:sup>
        </m:sSup>
        <m:sSub>
          <m:e>
            <m:r>
              <m:t>x</m:t>
            </m:r>
          </m:e>
          <m:sub>
            <m:r>
              <m:t>i</m:t>
            </m:r>
          </m:sub>
        </m:sSub>
      </m:oMath>
      <w:r>
        <w:t xml:space="preserve"> </w:t>
      </w:r>
      <w:r>
        <w:t xml:space="preserve">en utilidad.</w:t>
      </w:r>
    </w:p>
    <w:bookmarkEnd w:id="238"/>
    <w:bookmarkStart w:id="239" w:name="der:slutsky"/>
    <w:p>
      <w:pPr>
        <w:pStyle w:val="Heading2"/>
      </w:pPr>
      <w:r>
        <w:t xml:space="preserve">B.5. Ecuación de</w:t>
      </w:r>
      <w:r>
        <w:t xml:space="preserve"> </w:t>
      </w:r>
      <w:r>
        <w:rPr>
          <w:smallCaps/>
        </w:rPr>
        <w:t xml:space="preserve">Slutsky</w:t>
      </w:r>
    </w:p>
    <w:p>
      <w:pPr>
        <w:numPr>
          <w:ilvl w:val="0"/>
          <w:numId w:val="1140"/>
        </w:numPr>
      </w:pPr>
      <w:r>
        <w:t xml:space="preserve">Sea</w:t>
      </w:r>
      <w:r>
        <w:t xml:space="preserve"> </w:t>
      </w:r>
      <m:oMath>
        <m:bar>
          <m:barPr>
            <m:pos m:val="top"/>
          </m:barPr>
          <m:e>
            <m:r>
              <m:t>U</m:t>
            </m:r>
          </m:e>
        </m:bar>
        <m:r>
          <m:rPr>
            <m:sty m:val="p"/>
          </m:rPr>
          <m:t>=</m:t>
        </m:r>
        <m:r>
          <m:t>V</m:t>
        </m:r>
        <m:d>
          <m:dPr>
            <m:begChr m:val="("/>
            <m:sepChr m:val=""/>
            <m:endChr m:val=")"/>
            <m:grow/>
          </m:dPr>
          <m:e>
            <m:acc>
              <m:accPr>
                <m:chr m:val="⃗"/>
              </m:accPr>
              <m:e>
                <m:r>
                  <m:t>p</m:t>
                </m:r>
              </m:e>
            </m:acc>
            <m:r>
              <m:rPr>
                <m:sty m:val="p"/>
              </m:rPr>
              <m:t>,</m:t>
            </m:r>
            <m:bar>
              <m:barPr>
                <m:pos m:val="top"/>
              </m:barPr>
              <m:e>
                <m:r>
                  <m:t>W</m:t>
                </m:r>
              </m:e>
            </m:bar>
          </m:e>
        </m:d>
      </m:oMath>
      <w:r>
        <w:t xml:space="preserve"> </w:t>
      </w:r>
      <w:r>
        <w:t xml:space="preserve">la utilidad que alcanza el consumidor. La demanda hicksiana coincide con la marshalliana cuando la renta es justo la necesaria para alcanzar</w:t>
      </w:r>
      <w:r>
        <w:t xml:space="preserve"> </w:t>
      </w:r>
      <m:oMath>
        <m:bar>
          <m:barPr>
            <m:pos m:val="top"/>
          </m:barPr>
          <m:e>
            <m:r>
              <m:t>U</m:t>
            </m:r>
          </m:e>
        </m:bar>
      </m:oMath>
      <w:r>
        <w:t xml:space="preserve">:</w:t>
      </w:r>
    </w:p>
    <w:p>
      <w:pPr>
        <w:pStyle w:val="BodyText"/>
        <w:keepNext/>
      </w:pPr>
      <m:oMathPara>
        <m:oMathParaPr>
          <m:jc m:val="center"/>
        </m:oMathParaPr>
        <m:oMath>
          <m:acc>
            <m:accPr>
              <m:chr m:val="⃗"/>
            </m:accPr>
            <m:e>
              <m:r>
                <m:t>h</m:t>
              </m:r>
            </m:e>
          </m:acc>
          <m:d>
            <m:dPr>
              <m:begChr m:val="("/>
              <m:sepChr m:val=""/>
              <m:endChr m:val=")"/>
              <m:grow/>
            </m:dPr>
            <m:e>
              <m:acc>
                <m:accPr>
                  <m:chr m:val="⃗"/>
                </m:accPr>
                <m:e>
                  <m:r>
                    <m:t>p</m:t>
                  </m:r>
                </m:e>
              </m:acc>
              <m:r>
                <m:rPr>
                  <m:sty m:val="p"/>
                </m:rPr>
                <m:t>,</m:t>
              </m:r>
              <m:bar>
                <m:barPr>
                  <m:pos m:val="top"/>
                </m:barPr>
                <m:e>
                  <m:r>
                    <m:t>U</m:t>
                  </m:r>
                </m:e>
              </m:bar>
            </m:e>
          </m:d>
          <m:r>
            <m:rPr>
              <m:sty m:val="p"/>
            </m:rPr>
            <m:t>≡</m:t>
          </m:r>
          <m:acc>
            <m:accPr>
              <m:chr m:val="⃗"/>
            </m:accPr>
            <m:e>
              <m:r>
                <m:t>x</m:t>
              </m:r>
            </m:e>
          </m:acc>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r>
            <m:t>  </m:t>
          </m:r>
          <m:r>
            <m:rPr>
              <m:nor/>
              <m:sty m:val="p"/>
            </m:rPr>
            <m:t>para todo </m:t>
          </m:r>
          <m:acc>
            <m:accPr>
              <m:chr m:val="⃗"/>
            </m:accPr>
            <m:e>
              <m:r>
                <m:t>p</m:t>
              </m:r>
            </m:e>
          </m:acc>
          <m:r>
            <m:rPr>
              <m:sty m:val="p"/>
            </m:rPr>
            <m:t>.</m:t>
          </m:r>
        </m:oMath>
      </m:oMathPara>
    </w:p>
    <w:p>
      <w:pPr>
        <w:numPr>
          <w:ilvl w:val="0"/>
          <w:numId w:val="1140"/>
        </w:numPr>
      </w:pPr>
      <w:r>
        <w:t xml:space="preserve">Derivando la identidad respecto a</w:t>
      </w:r>
      <w:r>
        <w:t xml:space="preserve"> </w:t>
      </w:r>
      <m:oMath>
        <m:sSub>
          <m:e>
            <m:r>
              <m:t>p</m:t>
            </m:r>
          </m:e>
          <m:sub>
            <m:r>
              <m:t>j</m:t>
            </m:r>
          </m:sub>
        </m:sSub>
      </m:oMath>
      <w:r>
        <w:t xml:space="preserve"> </w:t>
      </w:r>
      <w:r>
        <w:t xml:space="preserve">(regla de la cadena:</w:t>
      </w:r>
      <w:r>
        <w:t xml:space="preserve"> </w:t>
      </w:r>
      <m:oMath>
        <m:sSub>
          <m:e>
            <m:r>
              <m:t>p</m:t>
            </m:r>
          </m:e>
          <m:sub>
            <m:r>
              <m:t>j</m:t>
            </m:r>
          </m:sub>
        </m:sSub>
      </m:oMath>
      <w:r>
        <w:t xml:space="preserve"> </w:t>
      </w:r>
      <w:r>
        <w:t xml:space="preserve">afecta a</w:t>
      </w:r>
      <w:r>
        <w:t xml:space="preserve"> </w:t>
      </w:r>
      <m:oMath>
        <m:sSub>
          <m:e>
            <m:r>
              <m:t>x</m:t>
            </m:r>
          </m:e>
          <m:sub>
            <m:r>
              <m:t>i</m:t>
            </m:r>
          </m:sub>
        </m:sSub>
      </m:oMath>
      <w:r>
        <w:t xml:space="preserve"> </w:t>
      </w:r>
      <w:r>
        <w:t xml:space="preserve">directamente y a través de la renta</w:t>
      </w:r>
      <w:r>
        <w:t xml:space="preserve"> </w:t>
      </w:r>
      <m:oMath>
        <m:r>
          <m:t>E</m:t>
        </m:r>
      </m:oMath>
      <w:r>
        <w:t xml:space="preserve">):</w:t>
      </w:r>
    </w:p>
    <w:p>
      <w:pPr>
        <w:pStyle w:val="BodyText"/>
        <w:keepNext/>
      </w:pPr>
      <m:oMathPara>
        <m:oMathParaPr>
          <m:jc m:val="center"/>
        </m:oMathParaPr>
        <m:oMath>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r>
            <m:rPr>
              <m:sty m:val="p"/>
            </m:rPr>
            <m:t>+</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r>
            <m:rPr>
              <m:sty m:val="p"/>
            </m:rPr>
            <m:t>⋅</m:t>
          </m:r>
          <m:f>
            <m:fPr>
              <m:type m:val="bar"/>
            </m:fPr>
            <m:num>
              <m:r>
                <m:rPr>
                  <m:sty m:val="p"/>
                </m:rPr>
                <m:t>∂</m:t>
              </m:r>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r>
            <m:t>  </m:t>
          </m:r>
          <m:bar>
            <m:barPr>
              <m:pos m:val="top"/>
            </m:barPr>
            <m:e>
              <m:r>
                <m:t>W</m:t>
              </m:r>
            </m:e>
          </m:bar>
          <m:r>
            <m:rPr>
              <m:sty m:val="p"/>
            </m:rPr>
            <m:t>=</m:t>
          </m:r>
          <m:r>
            <m:t>E</m:t>
          </m:r>
          <m:d>
            <m:dPr>
              <m:begChr m:val="("/>
              <m:sepChr m:val=""/>
              <m:endChr m:val=")"/>
              <m:grow/>
            </m:dPr>
            <m:e>
              <m:acc>
                <m:accPr>
                  <m:chr m:val="⃗"/>
                </m:accPr>
                <m:e>
                  <m:r>
                    <m:t>p</m:t>
                  </m:r>
                </m:e>
              </m:acc>
              <m:r>
                <m:rPr>
                  <m:sty m:val="p"/>
                </m:rPr>
                <m:t>,</m:t>
              </m:r>
              <m:bar>
                <m:barPr>
                  <m:pos m:val="top"/>
                </m:barPr>
                <m:e>
                  <m:r>
                    <m:t>U</m:t>
                  </m:r>
                </m:e>
              </m:bar>
            </m:e>
          </m:d>
          <m:r>
            <m:rPr>
              <m:sty m:val="p"/>
            </m:rPr>
            <m:t>.</m:t>
          </m:r>
        </m:oMath>
      </m:oMathPara>
    </w:p>
    <w:p>
      <w:pPr>
        <w:numPr>
          <w:ilvl w:val="0"/>
          <w:numId w:val="1140"/>
        </w:numPr>
      </w:pPr>
      <w:r>
        <w:t xml:space="preserve">Por el</w:t>
      </w:r>
      <w:r>
        <w:t xml:space="preserve"> </w:t>
      </w:r>
      <w:r>
        <w:rPr>
          <w:i/>
          <w:iCs/>
        </w:rPr>
        <w:t xml:space="preserve">lema de</w:t>
      </w:r>
      <w:r>
        <w:rPr>
          <w:i/>
          <w:iCs/>
        </w:rPr>
        <w:t xml:space="preserve"> </w:t>
      </w:r>
      <w:r>
        <w:rPr>
          <w:i/>
          <w:iCs/>
          <w:smallCaps/>
        </w:rPr>
        <w:t xml:space="preserve">Shephard</w:t>
      </w:r>
      <w:r>
        <w:t xml:space="preserve">,</w:t>
      </w:r>
      <w:r>
        <w:t xml:space="preserve"> </w:t>
      </w:r>
      <m:oMath>
        <m:r>
          <m:rPr>
            <m:sty m:val="p"/>
          </m:rPr>
          <m:t>∂</m:t>
        </m:r>
        <m:r>
          <m:t>E</m:t>
        </m:r>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r>
          <m:rPr>
            <m:sty m:val="p"/>
          </m:rPr>
          <m:t>=</m:t>
        </m:r>
        <m:sSub>
          <m:e>
            <m:r>
              <m:t>h</m:t>
            </m:r>
          </m:e>
          <m:sub>
            <m:r>
              <m:t>j</m:t>
            </m:r>
          </m:sub>
        </m:sSub>
        <m:d>
          <m:dPr>
            <m:begChr m:val="("/>
            <m:sepChr m:val=""/>
            <m:endChr m:val=")"/>
            <m:grow/>
          </m:dPr>
          <m:e>
            <m:acc>
              <m:accPr>
                <m:chr m:val="⃗"/>
              </m:accPr>
              <m:e>
                <m:r>
                  <m:t>p</m:t>
                </m:r>
              </m:e>
            </m:acc>
            <m:r>
              <m:rPr>
                <m:sty m:val="p"/>
              </m:rPr>
              <m:t>,</m:t>
            </m:r>
            <m:bar>
              <m:barPr>
                <m:pos m:val="top"/>
              </m:barPr>
              <m:e>
                <m:r>
                  <m:t>U</m:t>
                </m:r>
              </m:e>
            </m:bar>
          </m:e>
        </m:d>
      </m:oMath>
      <w:r>
        <w:t xml:space="preserve">, y en el punto de partida</w:t>
      </w:r>
      <w:r>
        <w:t xml:space="preserve"> </w:t>
      </w:r>
      <m:oMath>
        <m:sSub>
          <m:e>
            <m:r>
              <m:t>h</m:t>
            </m:r>
          </m:e>
          <m:sub>
            <m:r>
              <m:t>j</m:t>
            </m:r>
          </m:sub>
        </m:sSub>
        <m:d>
          <m:dPr>
            <m:begChr m:val="("/>
            <m:sepChr m:val=""/>
            <m:endChr m:val=")"/>
            <m:grow/>
          </m:dPr>
          <m:e>
            <m:acc>
              <m:accPr>
                <m:chr m:val="⃗"/>
              </m:accPr>
              <m:e>
                <m:r>
                  <m:t>p</m:t>
                </m:r>
              </m:e>
            </m:acc>
            <m:r>
              <m:rPr>
                <m:sty m:val="p"/>
              </m:rPr>
              <m:t>,</m:t>
            </m:r>
            <m:bar>
              <m:barPr>
                <m:pos m:val="top"/>
              </m:barPr>
              <m:e>
                <m:r>
                  <m:t>U</m:t>
                </m:r>
              </m:e>
            </m:bar>
          </m:e>
        </m:d>
        <m:r>
          <m:rPr>
            <m:sty m:val="p"/>
          </m:rPr>
          <m:t>=</m:t>
        </m:r>
        <m:sSub>
          <m:e>
            <m:r>
              <m:t>x</m:t>
            </m:r>
          </m:e>
          <m:sub>
            <m:r>
              <m:t>j</m:t>
            </m:r>
          </m:sub>
        </m:sSub>
        <m:d>
          <m:dPr>
            <m:begChr m:val="("/>
            <m:sepChr m:val=""/>
            <m:endChr m:val=")"/>
            <m:grow/>
          </m:dPr>
          <m:e>
            <m:acc>
              <m:accPr>
                <m:chr m:val="⃗"/>
              </m:accPr>
              <m:e>
                <m:r>
                  <m:t>p</m:t>
                </m:r>
              </m:e>
            </m:acc>
            <m:r>
              <m:rPr>
                <m:sty m:val="p"/>
              </m:rPr>
              <m:t>,</m:t>
            </m:r>
            <m:bar>
              <m:barPr>
                <m:pos m:val="top"/>
              </m:barPr>
              <m:e>
                <m:r>
                  <m:t>W</m:t>
                </m:r>
              </m:e>
            </m:bar>
          </m:e>
        </m:d>
      </m:oMath>
      <w:r>
        <w:t xml:space="preserve">. Sustituyendo y despejando:</w:t>
      </w:r>
    </w:p>
    <w:p>
      <w:pPr>
        <w:pStyle w:val="BodyText"/>
        <w:keepNext/>
      </w:pPr>
      <m:oMathPara>
        <m:oMathParaPr>
          <m:jc m:val="center"/>
        </m:oMathParaPr>
        <m:oMath>
          <m:limLow>
            <m:e>
              <m:limLow>
                <m:e>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sSub>
                        <m:e>
                          <m:r>
                            <m:t>p</m:t>
                          </m:r>
                        </m:e>
                        <m:sub>
                          <m:r>
                            <m:t>j</m:t>
                          </m:r>
                        </m:sub>
                      </m:sSub>
                    </m:den>
                  </m:f>
                </m:e>
                <m:lim>
                  <m:r>
                    <m:rPr>
                      <m:sty m:val="p"/>
                    </m:rPr>
                    <m:t>⏟</m:t>
                  </m:r>
                </m:lim>
              </m:limLow>
            </m:e>
            <m:lim>
              <m:r>
                <m:rPr>
                  <m:nor/>
                  <m:sty m:val="p"/>
                </m:rPr>
                <m:t>efecto total</m:t>
              </m:r>
            </m:lim>
          </m:limLow>
          <m:r>
            <m:rPr>
              <m:sty m:val="p"/>
            </m:rPr>
            <m:t>=</m:t>
          </m:r>
          <m:limLow>
            <m:e>
              <m:limLow>
                <m:e>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e>
                <m:lim>
                  <m:r>
                    <m:rPr>
                      <m:sty m:val="p"/>
                    </m:rPr>
                    <m:t>⏟</m:t>
                  </m:r>
                </m:lim>
              </m:limLow>
            </m:e>
            <m:lim>
              <m:r>
                <m:rPr>
                  <m:nor/>
                  <m:sty m:val="p"/>
                </m:rPr>
                <m:t>efecto sustitución</m:t>
              </m:r>
            </m:lim>
          </m:limLow>
          <m:r>
            <m:t> </m:t>
          </m:r>
          <m:limLow>
            <m:e>
              <m:limLow>
                <m:e>
                  <m:r>
                    <m:rPr>
                      <m:sty m:val="p"/>
                    </m:rPr>
                    <m:t>−</m:t>
                  </m:r>
                  <m:r>
                    <m:t> </m:t>
                  </m:r>
                  <m:sSub>
                    <m:e>
                      <m:r>
                        <m:t>x</m:t>
                      </m:r>
                    </m:e>
                    <m:sub>
                      <m:r>
                        <m:t>j</m:t>
                      </m:r>
                    </m:sub>
                  </m:sSub>
                  <m:d>
                    <m:dPr>
                      <m:begChr m:val="("/>
                      <m:sepChr m:val=""/>
                      <m:endChr m:val=")"/>
                      <m:grow/>
                    </m:dPr>
                    <m:e>
                      <m:acc>
                        <m:accPr>
                          <m:chr m:val="⃗"/>
                        </m:accPr>
                        <m:e>
                          <m:r>
                            <m:t>p</m:t>
                          </m:r>
                        </m:e>
                      </m:acc>
                      <m:r>
                        <m:rPr>
                          <m:sty m:val="p"/>
                        </m:rPr>
                        <m:t>,</m:t>
                      </m:r>
                      <m:bar>
                        <m:barPr>
                          <m:pos m:val="top"/>
                        </m:barPr>
                        <m:e>
                          <m:r>
                            <m:t>W</m:t>
                          </m:r>
                        </m:e>
                      </m:bar>
                    </m:e>
                  </m:d>
                  <m:r>
                    <m:t> </m:t>
                  </m:r>
                  <m:f>
                    <m:fPr>
                      <m:type m:val="bar"/>
                    </m:fPr>
                    <m:num>
                      <m:r>
                        <m:rPr>
                          <m:sty m:val="p"/>
                        </m:rPr>
                        <m:t>∂</m:t>
                      </m:r>
                      <m:sSub>
                        <m:e>
                          <m:r>
                            <m:t>x</m:t>
                          </m:r>
                        </m:e>
                        <m:sub>
                          <m:r>
                            <m:t>i</m:t>
                          </m:r>
                        </m:sub>
                      </m:sSub>
                      <m:d>
                        <m:dPr>
                          <m:begChr m:val="("/>
                          <m:sepChr m:val=""/>
                          <m:endChr m:val=")"/>
                          <m:grow/>
                        </m:dPr>
                        <m:e>
                          <m:acc>
                            <m:accPr>
                              <m:chr m:val="⃗"/>
                            </m:accPr>
                            <m:e>
                              <m:r>
                                <m:t>p</m:t>
                              </m:r>
                            </m:e>
                          </m:acc>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efecto renta</m:t>
              </m:r>
            </m:lim>
          </m:limLow>
          <m:r>
            <m:rPr>
              <m:sty m:val="p"/>
            </m:rPr>
            <m:t>,</m:t>
          </m:r>
        </m:oMath>
      </m:oMathPara>
    </w:p>
    <w:p>
      <w:pPr>
        <w:numPr>
          <w:ilvl w:val="0"/>
          <w:numId w:val="1000"/>
        </w:numPr>
      </w:pPr>
      <w:r>
        <w:t xml:space="preserve">que con</w:t>
      </w:r>
      <w:r>
        <w:t xml:space="preserve"> </w:t>
      </w:r>
      <m:oMath>
        <m:r>
          <m:t>j</m:t>
        </m:r>
        <m:r>
          <m:rPr>
            <m:sty m:val="p"/>
          </m:rPr>
          <m:t>=</m:t>
        </m:r>
        <m:r>
          <m:t>i</m:t>
        </m:r>
      </m:oMath>
      <w:r>
        <w:t xml:space="preserve"> </w:t>
      </w:r>
      <w:r>
        <w:t xml:space="preserve">es la ecuación (22) y con</w:t>
      </w:r>
      <w:r>
        <w:t xml:space="preserve"> </w:t>
      </w:r>
      <m:oMath>
        <m:r>
          <m:t>j</m:t>
        </m:r>
        <m:r>
          <m:rPr>
            <m:sty m:val="p"/>
          </m:rPr>
          <m:t>≠</m:t>
        </m:r>
        <m:r>
          <m:t>i</m:t>
        </m:r>
      </m:oMath>
      <w:r>
        <w:t xml:space="preserve"> </w:t>
      </w:r>
      <w:r>
        <w:t xml:space="preserve">la (24).</w:t>
      </w:r>
    </w:p>
    <w:p>
      <w:pPr>
        <w:numPr>
          <w:ilvl w:val="0"/>
          <w:numId w:val="1140"/>
        </w:numPr>
      </w:pPr>
      <w:r>
        <w:rPr>
          <w:i/>
          <w:iCs/>
        </w:rPr>
        <w:t xml:space="preserve">En elasticidades</w:t>
      </w:r>
      <w:r>
        <w:t xml:space="preserve">: multiplicando por</w:t>
      </w:r>
      <w:r>
        <w:t xml:space="preserve"> </w:t>
      </w:r>
      <m:oMath>
        <m:sSub>
          <m:e>
            <m:r>
              <m:t>p</m:t>
            </m:r>
          </m:e>
          <m:sub>
            <m:r>
              <m:t>j</m:t>
            </m:r>
          </m:sub>
        </m:sSub>
        <m:r>
          <m:rPr>
            <m:sty m:val="p"/>
          </m:rPr>
          <m:t>/</m:t>
        </m:r>
        <m:sSub>
          <m:e>
            <m:r>
              <m:t>x</m:t>
            </m:r>
          </m:e>
          <m:sub>
            <m:r>
              <m:t>i</m:t>
            </m:r>
          </m:sub>
        </m:sSub>
      </m:oMath>
      <w:r>
        <w:t xml:space="preserve"> </w:t>
      </w:r>
      <w:r>
        <w:t xml:space="preserve">y multiplicando y dividiendo el último término por</w:t>
      </w:r>
      <w:r>
        <w:t xml:space="preserve"> </w:t>
      </w:r>
      <m:oMath>
        <m:bar>
          <m:barPr>
            <m:pos m:val="top"/>
          </m:barPr>
          <m:e>
            <m:r>
              <m:t>W</m:t>
            </m:r>
          </m:e>
        </m:bar>
      </m:oMath>
      <w:r>
        <w:t xml:space="preserve">,</w:t>
      </w:r>
    </w:p>
    <w:p>
      <w:pPr>
        <w:pStyle w:val="BodyText"/>
        <w:keepNext/>
      </w:pPr>
      <m:oMathPara>
        <m:oMathParaPr>
          <m:jc m:val="center"/>
        </m:oMathParaPr>
        <m:oMath>
          <m:sSub>
            <m:e>
              <m:r>
                <m:t>ε</m:t>
              </m:r>
            </m:e>
            <m:sub>
              <m:sSub>
                <m:e>
                  <m:r>
                    <m:t>x</m:t>
                  </m:r>
                </m:e>
                <m:sub>
                  <m:r>
                    <m:t>i</m:t>
                  </m:r>
                </m:sub>
              </m:sSub>
              <m:r>
                <m:rPr>
                  <m:sty m:val="p"/>
                </m:rPr>
                <m:t>,</m:t>
              </m:r>
              <m:sSub>
                <m:e>
                  <m:r>
                    <m:t>p</m:t>
                  </m:r>
                </m:e>
                <m:sub>
                  <m:r>
                    <m:t>j</m:t>
                  </m:r>
                </m:sub>
              </m:sSub>
            </m:sub>
          </m:sSub>
          <m:r>
            <m:rPr>
              <m:sty m:val="p"/>
            </m:rPr>
            <m:t>=</m:t>
          </m:r>
          <m:sSubSup>
            <m:e>
              <m:r>
                <m:t>ε</m:t>
              </m:r>
            </m:e>
            <m:sub>
              <m:r>
                <m:t>i</m:t>
              </m:r>
              <m:r>
                <m:rPr>
                  <m:sty m:val="p"/>
                </m:rPr>
                <m:t>,</m:t>
              </m:r>
              <m:sSub>
                <m:e>
                  <m:r>
                    <m:t>p</m:t>
                  </m:r>
                </m:e>
                <m:sub>
                  <m:r>
                    <m:t>j</m:t>
                  </m:r>
                </m:sub>
              </m:sSub>
            </m:sub>
            <m:sup>
              <m:r>
                <m:t>h</m:t>
              </m:r>
            </m:sup>
          </m:sSubSup>
          <m:r>
            <m:rPr>
              <m:sty m:val="p"/>
            </m:rPr>
            <m:t>−</m:t>
          </m:r>
          <m:f>
            <m:fPr>
              <m:type m:val="bar"/>
            </m:fPr>
            <m:num>
              <m:sSub>
                <m:e>
                  <m:r>
                    <m:t>p</m:t>
                  </m:r>
                </m:e>
                <m:sub>
                  <m:r>
                    <m:t>j</m:t>
                  </m:r>
                </m:sub>
              </m:sSub>
              <m:sSub>
                <m:e>
                  <m:r>
                    <m:t>x</m:t>
                  </m:r>
                </m:e>
                <m:sub>
                  <m:r>
                    <m:t>j</m:t>
                  </m:r>
                </m:sub>
              </m:sSub>
            </m:num>
            <m:den>
              <m:bar>
                <m:barPr>
                  <m:pos m:val="top"/>
                </m:barPr>
                <m:e>
                  <m:r>
                    <m:t>W</m:t>
                  </m:r>
                </m:e>
              </m:bar>
            </m:den>
          </m:f>
          <m:r>
            <m:rPr>
              <m:sty m:val="p"/>
            </m:rPr>
            <m:t>⋅</m:t>
          </m:r>
          <m:f>
            <m:fPr>
              <m:type m:val="bar"/>
            </m:fPr>
            <m:num>
              <m:r>
                <m:rPr>
                  <m:sty m:val="p"/>
                </m:rPr>
                <m:t>∂</m:t>
              </m:r>
              <m:sSub>
                <m:e>
                  <m:r>
                    <m:t>x</m:t>
                  </m:r>
                </m:e>
                <m:sub>
                  <m:r>
                    <m:t>i</m:t>
                  </m:r>
                </m:sub>
              </m:sSub>
            </m:num>
            <m:den>
              <m:r>
                <m:rPr>
                  <m:sty m:val="p"/>
                </m:rPr>
                <m:t>∂</m:t>
              </m:r>
              <m:bar>
                <m:barPr>
                  <m:pos m:val="top"/>
                </m:barPr>
                <m:e>
                  <m:r>
                    <m:t>W</m:t>
                  </m:r>
                </m:e>
              </m:bar>
            </m:den>
          </m:f>
          <m:f>
            <m:fPr>
              <m:type m:val="bar"/>
            </m:fPr>
            <m:num>
              <m:bar>
                <m:barPr>
                  <m:pos m:val="top"/>
                </m:barPr>
                <m:e>
                  <m:r>
                    <m:t>W</m:t>
                  </m:r>
                </m:e>
              </m:bar>
            </m:num>
            <m:den>
              <m:sSub>
                <m:e>
                  <m:r>
                    <m:t>x</m:t>
                  </m:r>
                </m:e>
                <m:sub>
                  <m:r>
                    <m:t>i</m:t>
                  </m:r>
                </m:sub>
              </m:sSub>
            </m:den>
          </m:f>
          <m:r>
            <m:rPr>
              <m:sty m:val="p"/>
            </m:rPr>
            <m:t>=</m:t>
          </m:r>
          <m:sSubSup>
            <m:e>
              <m:r>
                <m:t>ε</m:t>
              </m:r>
            </m:e>
            <m:sub>
              <m:r>
                <m:t>i</m:t>
              </m:r>
              <m:r>
                <m:rPr>
                  <m:sty m:val="p"/>
                </m:rPr>
                <m:t>,</m:t>
              </m:r>
              <m:sSub>
                <m:e>
                  <m:r>
                    <m:t>p</m:t>
                  </m:r>
                </m:e>
                <m:sub>
                  <m:r>
                    <m:t>j</m:t>
                  </m:r>
                </m:sub>
              </m:sSub>
            </m:sub>
            <m:sup>
              <m:r>
                <m:t>h</m:t>
              </m:r>
            </m:sup>
          </m:sSubSup>
          <m:r>
            <m:rPr>
              <m:sty m:val="p"/>
            </m:rPr>
            <m:t>−</m:t>
          </m:r>
          <m:sSub>
            <m:e>
              <m:r>
                <m:t>s</m:t>
              </m:r>
            </m:e>
            <m:sub>
              <m:r>
                <m:t>j</m:t>
              </m:r>
            </m:sub>
          </m:sSub>
          <m:r>
            <m:t> </m:t>
          </m:r>
          <m:sSub>
            <m:e>
              <m:r>
                <m:t>ε</m:t>
              </m:r>
            </m:e>
            <m:sub>
              <m:sSub>
                <m:e>
                  <m:r>
                    <m:t>x</m:t>
                  </m:r>
                </m:e>
                <m:sub>
                  <m:r>
                    <m:t>i</m:t>
                  </m:r>
                </m:sub>
              </m:sSub>
              <m:r>
                <m:rPr>
                  <m:sty m:val="p"/>
                </m:rPr>
                <m:t>,</m:t>
              </m:r>
              <m:bar>
                <m:barPr>
                  <m:pos m:val="top"/>
                </m:barPr>
                <m:e>
                  <m:r>
                    <m:t>W</m:t>
                  </m:r>
                </m:e>
              </m:bar>
            </m:sub>
          </m:sSub>
          <m:r>
            <m:rPr>
              <m:sty m:val="p"/>
            </m:rPr>
            <m:t>.</m:t>
          </m:r>
        </m:oMath>
      </m:oMathPara>
    </w:p>
    <w:p>
      <w:pPr>
        <w:numPr>
          <w:ilvl w:val="0"/>
          <w:numId w:val="1000"/>
        </w:numPr>
      </w:pPr>
      <w:r>
        <w:t xml:space="preserve">El efecto renta pesa más cuanto mayor es la participación</w:t>
      </w:r>
      <w:r>
        <w:t xml:space="preserve"> </w:t>
      </w:r>
      <m:oMath>
        <m:sSub>
          <m:e>
            <m:r>
              <m:t>s</m:t>
            </m:r>
          </m:e>
          <m:sub>
            <m:r>
              <m:t>j</m:t>
            </m:r>
          </m:sub>
        </m:sSub>
      </m:oMath>
      <w:r>
        <w:t xml:space="preserve"> </w:t>
      </w:r>
      <w:r>
        <w:t xml:space="preserve">del bien cuyo precio cambia: un bien</w:t>
      </w:r>
      <w:r>
        <w:t xml:space="preserve"> </w:t>
      </w:r>
      <w:r>
        <w:rPr>
          <w:smallCaps/>
        </w:rPr>
        <w:t xml:space="preserve">Giffen</w:t>
      </w:r>
      <w:r>
        <w:t xml:space="preserve"> </w:t>
      </w:r>
      <w:r>
        <w:t xml:space="preserve">ha de ser inferior y pesar mucho en el gasto.</w:t>
      </w:r>
    </w:p>
    <w:bookmarkEnd w:id="239"/>
    <w:bookmarkStart w:id="240" w:name="der:matriz-slutsky"/>
    <w:p>
      <w:pPr>
        <w:pStyle w:val="Heading2"/>
      </w:pPr>
      <w:r>
        <w:t xml:space="preserve">B.6. Propiedades de la matriz de</w:t>
      </w:r>
      <w:r>
        <w:t xml:space="preserve"> </w:t>
      </w:r>
      <w:r>
        <w:rPr>
          <w:smallCaps/>
        </w:rPr>
        <w:t xml:space="preserve">Slutsky</w:t>
      </w:r>
      <w:r>
        <w:t xml:space="preserve">: negatividad, simetría y sustitutivos netos</w:t>
      </w:r>
    </w:p>
    <w:p>
      <w:pPr>
        <w:numPr>
          <w:ilvl w:val="0"/>
          <w:numId w:val="1141"/>
        </w:numPr>
      </w:pPr>
      <w:r>
        <w:t xml:space="preserve">Los efectos sustitución forman la</w:t>
      </w:r>
      <w:r>
        <w:t xml:space="preserve"> </w:t>
      </w:r>
      <w:r>
        <w:rPr>
          <w:b/>
          <w:bCs/>
        </w:rPr>
        <w:t xml:space="preserve">matriz de</w:t>
      </w:r>
      <w:r>
        <w:rPr>
          <w:b/>
          <w:bCs/>
        </w:rPr>
        <w:t xml:space="preserve"> </w:t>
      </w:r>
      <w:r>
        <w:rPr>
          <w:b/>
          <w:bCs/>
          <w:smallCaps/>
        </w:rPr>
        <w:t xml:space="preserve">Slutsky</w:t>
      </w:r>
      <w:r>
        <w:t xml:space="preserve">,</w:t>
      </w:r>
      <w:r>
        <w:t xml:space="preserve"> </w:t>
      </w:r>
      <m:oMath>
        <m:r>
          <m:t>S</m:t>
        </m:r>
        <m:r>
          <m:rPr>
            <m:sty m:val="p"/>
          </m:rPr>
          <m:t>=</m:t>
        </m:r>
        <m:d>
          <m:dPr>
            <m:begChr m:val="["/>
            <m:sepChr m:val=""/>
            <m:endChr m:val="]"/>
            <m:grow/>
          </m:dPr>
          <m:e>
            <m:sSub>
              <m:e>
                <m:r>
                  <m:t>S</m:t>
                </m:r>
              </m:e>
              <m:sub>
                <m:r>
                  <m:t>i</m:t>
                </m:r>
                <m:r>
                  <m:t>j</m:t>
                </m:r>
              </m:sub>
            </m:sSub>
          </m:e>
        </m:d>
      </m:oMath>
      <w:r>
        <w:t xml:space="preserve"> </w:t>
      </w:r>
      <w:r>
        <w:t xml:space="preserve">con</w:t>
      </w:r>
      <w:r>
        <w:t xml:space="preserve"> </w:t>
      </w:r>
      <m:oMath>
        <m:sSub>
          <m:e>
            <m:r>
              <m:t>S</m:t>
            </m:r>
          </m:e>
          <m:sub>
            <m:r>
              <m:t>i</m:t>
            </m:r>
            <m:r>
              <m:t>j</m:t>
            </m:r>
          </m:sub>
        </m:sSub>
        <m:r>
          <m:rPr>
            <m:sty m:val="p"/>
          </m:rPr>
          <m:t>=</m:t>
        </m:r>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j</m:t>
            </m:r>
          </m:sub>
        </m:sSub>
      </m:oMath>
      <w:r>
        <w:t xml:space="preserve">. Por el lema de</w:t>
      </w:r>
      <w:r>
        <w:t xml:space="preserve"> </w:t>
      </w:r>
      <w:r>
        <w:rPr>
          <w:smallCaps/>
        </w:rPr>
        <w:t xml:space="preserve">Shephard</w:t>
      </w:r>
      <w:r>
        <w:t xml:space="preserve">,</w:t>
      </w:r>
      <w:r>
        <w:t xml:space="preserve"> </w:t>
      </w:r>
      <m:oMath>
        <m:sSub>
          <m:e>
            <m:r>
              <m:t>h</m:t>
            </m:r>
          </m:e>
          <m:sub>
            <m:r>
              <m:t>i</m:t>
            </m:r>
          </m:sub>
        </m:sSub>
        <m:r>
          <m:rPr>
            <m:sty m:val="p"/>
          </m:rPr>
          <m:t>=</m:t>
        </m:r>
        <m:r>
          <m:rPr>
            <m:sty m:val="p"/>
          </m:rPr>
          <m:t>∂</m:t>
        </m:r>
        <m:r>
          <m:t>E</m:t>
        </m:r>
        <m:r>
          <m:rPr>
            <m:sty m:val="p"/>
          </m:rPr>
          <m:t>/</m:t>
        </m:r>
        <m:r>
          <m:rPr>
            <m:sty m:val="p"/>
          </m:rPr>
          <m:t>∂</m:t>
        </m:r>
        <m:sSub>
          <m:e>
            <m:r>
              <m:t>p</m:t>
            </m:r>
          </m:e>
          <m:sub>
            <m:r>
              <m:t>i</m:t>
            </m:r>
          </m:sub>
        </m:sSub>
      </m:oMath>
      <w:r>
        <w:t xml:space="preserve">, de modo que</w:t>
      </w:r>
    </w:p>
    <w:p>
      <w:pPr>
        <w:pStyle w:val="BodyText"/>
        <w:keepNext/>
      </w:pPr>
      <m:oMathPara>
        <m:oMathParaPr>
          <m:jc m:val="center"/>
        </m:oMathParaPr>
        <m:oMath>
          <m:sSub>
            <m:e>
              <m:r>
                <m:t>S</m:t>
              </m:r>
            </m:e>
            <m:sub>
              <m:r>
                <m:t>i</m:t>
              </m:r>
              <m:r>
                <m:t>j</m:t>
              </m:r>
            </m:sub>
          </m:sSub>
          <m:r>
            <m:rPr>
              <m:sty m:val="p"/>
            </m:rPr>
            <m:t>=</m:t>
          </m:r>
          <m:f>
            <m:fPr>
              <m:type m:val="bar"/>
            </m:fPr>
            <m:num>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den>
          </m:f>
          <m:r>
            <m:rPr>
              <m:sty m:val="p"/>
            </m:rPr>
            <m:t>=</m:t>
          </m:r>
          <m:f>
            <m:fPr>
              <m:type m:val="bar"/>
            </m:fPr>
            <m:num>
              <m:sSup>
                <m:e>
                  <m:r>
                    <m:rPr>
                      <m:sty m:val="p"/>
                    </m:rPr>
                    <m:t>∂</m:t>
                  </m:r>
                </m:e>
                <m:sup>
                  <m:r>
                    <m:t>2</m:t>
                  </m:r>
                </m:sup>
              </m:sSup>
              <m:r>
                <m:t>E</m:t>
              </m:r>
              <m:d>
                <m:dPr>
                  <m:begChr m:val="("/>
                  <m:sepChr m:val=""/>
                  <m:endChr m:val=")"/>
                  <m:grow/>
                </m:dPr>
                <m:e>
                  <m:acc>
                    <m:accPr>
                      <m:chr m:val="⃗"/>
                    </m:accPr>
                    <m:e>
                      <m:r>
                        <m:t>p</m:t>
                      </m:r>
                    </m:e>
                  </m:acc>
                  <m:r>
                    <m:rPr>
                      <m:sty m:val="p"/>
                    </m:rPr>
                    <m:t>,</m:t>
                  </m:r>
                  <m:bar>
                    <m:barPr>
                      <m:pos m:val="top"/>
                    </m:barPr>
                    <m:e>
                      <m:r>
                        <m:t>U</m:t>
                      </m:r>
                    </m:e>
                  </m:bar>
                </m:e>
              </m:d>
            </m:num>
            <m:den>
              <m:r>
                <m:rPr>
                  <m:sty m:val="p"/>
                </m:rPr>
                <m:t>∂</m:t>
              </m:r>
              <m:sSub>
                <m:e>
                  <m:r>
                    <m:t>p</m:t>
                  </m:r>
                </m:e>
                <m:sub>
                  <m:r>
                    <m:t>j</m:t>
                  </m:r>
                </m:sub>
              </m:sSub>
              <m:r>
                <m:t> </m:t>
              </m:r>
              <m:r>
                <m:rPr>
                  <m:sty m:val="p"/>
                </m:rPr>
                <m:t>∂</m:t>
              </m:r>
              <m:sSub>
                <m:e>
                  <m:r>
                    <m:t>p</m:t>
                  </m:r>
                </m:e>
                <m:sub>
                  <m:r>
                    <m:t>i</m:t>
                  </m:r>
                </m:sub>
              </m:sSub>
            </m:den>
          </m:f>
          <m:r>
            <m:rPr>
              <m:sty m:val="p"/>
            </m:rPr>
            <m:t>,</m:t>
          </m:r>
        </m:oMath>
      </m:oMathPara>
    </w:p>
    <w:p>
      <w:pPr>
        <w:numPr>
          <w:ilvl w:val="0"/>
          <w:numId w:val="1000"/>
        </w:numPr>
      </w:pPr>
      <w:r>
        <w:t xml:space="preserve">es decir, la matriz de</w:t>
      </w:r>
      <w:r>
        <w:t xml:space="preserve"> </w:t>
      </w:r>
      <w:r>
        <w:rPr>
          <w:smallCaps/>
        </w:rPr>
        <w:t xml:space="preserve">Slutsky</w:t>
      </w:r>
      <w:r>
        <w:t xml:space="preserve"> </w:t>
      </w:r>
      <w:r>
        <w:t xml:space="preserve">es la matriz hessiana de la función de gasto respecto a los precios.</w:t>
      </w:r>
    </w:p>
    <w:p>
      <w:pPr>
        <w:numPr>
          <w:ilvl w:val="0"/>
          <w:numId w:val="1141"/>
        </w:numPr>
      </w:pPr>
      <w:r>
        <w:rPr>
          <w:i/>
          <w:iCs/>
        </w:rPr>
        <w:t xml:space="preserve">Simetría</w:t>
      </w:r>
      <w:r>
        <w:t xml:space="preserve">: si</w:t>
      </w:r>
      <w:r>
        <w:t xml:space="preserve"> </w:t>
      </w:r>
      <m:oMath>
        <m:r>
          <m:t>E</m:t>
        </m:r>
      </m:oMath>
      <w:r>
        <w:t xml:space="preserve"> </w:t>
      </w:r>
      <w:r>
        <w:t xml:space="preserve">tiene derivadas segundas continuas, por el teorema de</w:t>
      </w:r>
      <w:r>
        <w:t xml:space="preserve"> </w:t>
      </w:r>
      <w:r>
        <w:rPr>
          <w:smallCaps/>
        </w:rPr>
        <w:t xml:space="preserve">Young</w:t>
      </w:r>
      <w:r>
        <w:t xml:space="preserve"> </w:t>
      </w:r>
      <w:r>
        <w:t xml:space="preserve">(o de</w:t>
      </w:r>
      <w:r>
        <w:t xml:space="preserve"> </w:t>
      </w:r>
      <w:r>
        <w:rPr>
          <w:smallCaps/>
        </w:rPr>
        <w:t xml:space="preserve">Schwarz</w:t>
      </w:r>
      <w:r>
        <w:t xml:space="preserve">) las derivadas cruzadas no dependen del orden,</w:t>
      </w:r>
      <w:r>
        <w:t xml:space="preserve"> </w:t>
      </w:r>
      <m:oMath>
        <m:sSub>
          <m:e>
            <m:r>
              <m:t>S</m:t>
            </m:r>
          </m:e>
          <m:sub>
            <m:r>
              <m:t>i</m:t>
            </m:r>
            <m:r>
              <m:t>j</m:t>
            </m:r>
          </m:sub>
        </m:sSub>
        <m:r>
          <m:rPr>
            <m:sty m:val="p"/>
          </m:rPr>
          <m:t>=</m:t>
        </m:r>
        <m:sSub>
          <m:e>
            <m:r>
              <m:t>S</m:t>
            </m:r>
          </m:e>
          <m:sub>
            <m:r>
              <m:t>j</m:t>
            </m:r>
            <m:r>
              <m:t>i</m:t>
            </m:r>
          </m:sub>
        </m:sSub>
      </m:oMath>
      <w:r>
        <w:t xml:space="preserve">. Por eso las relaciones netas (sustitutivos y complementarios netos) son simétricas.</w:t>
      </w:r>
    </w:p>
    <w:p>
      <w:pPr>
        <w:numPr>
          <w:ilvl w:val="0"/>
          <w:numId w:val="1141"/>
        </w:numPr>
      </w:pPr>
      <w:r>
        <w:rPr>
          <w:i/>
          <w:iCs/>
        </w:rPr>
        <w:t xml:space="preserve">Negatividad</w:t>
      </w:r>
      <w:r>
        <w:t xml:space="preserve">: la función de gasto es cóncava en</w:t>
      </w:r>
      <w:r>
        <w:t xml:space="preserve"> </w:t>
      </w:r>
      <m:oMath>
        <m:acc>
          <m:accPr>
            <m:chr m:val="⃗"/>
          </m:accPr>
          <m:e>
            <m:r>
              <m:t>p</m:t>
            </m:r>
          </m:e>
        </m:acc>
      </m:oMath>
      <w:r>
        <w:t xml:space="preserve">. Si</w:t>
      </w:r>
      <w:r>
        <w:t xml:space="preserve"> </w:t>
      </w:r>
      <m:oMath>
        <m:acc>
          <m:accPr>
            <m:chr m:val="⃗"/>
          </m:accPr>
          <m:e>
            <m:r>
              <m:t>h</m:t>
            </m:r>
          </m:e>
        </m:acc>
      </m:oMath>
      <w:r>
        <w:t xml:space="preserve"> </w:t>
      </w:r>
      <w:r>
        <w:t xml:space="preserve">es la cesta que minimiza el gasto a los precios promedio</w:t>
      </w:r>
      <w:r>
        <w:t xml:space="preserve"> </w:t>
      </w:r>
      <m:oMath>
        <m:sSup>
          <m:e>
            <m:acc>
              <m:accPr>
                <m:chr m:val="⃗"/>
              </m:accPr>
              <m:e>
                <m:r>
                  <m:t>p</m:t>
                </m:r>
              </m:e>
            </m:acc>
          </m:e>
          <m:sup>
            <m:r>
              <m:t>τ</m:t>
            </m:r>
          </m:sup>
        </m:sSup>
        <m:r>
          <m:rPr>
            <m:sty m:val="p"/>
          </m:rPr>
          <m:t>=</m:t>
        </m:r>
        <m:r>
          <m:t>τ</m:t>
        </m:r>
        <m:acc>
          <m:accPr>
            <m:chr m:val="⃗"/>
          </m:accPr>
          <m:e>
            <m:r>
              <m:t>p</m:t>
            </m:r>
          </m:e>
        </m:acc>
        <m:r>
          <m:rPr>
            <m:sty m:val="p"/>
          </m:rPr>
          <m:t>+</m:t>
        </m:r>
        <m:d>
          <m:dPr>
            <m:begChr m:val="("/>
            <m:sepChr m:val=""/>
            <m:endChr m:val=")"/>
            <m:grow/>
          </m:dPr>
          <m:e>
            <m:r>
              <m:t>1</m:t>
            </m:r>
            <m:r>
              <m:rPr>
                <m:sty m:val="p"/>
              </m:rPr>
              <m:t>−</m:t>
            </m:r>
            <m:r>
              <m:t>τ</m:t>
            </m:r>
          </m:e>
        </m:d>
        <m:acc>
          <m:accPr>
            <m:chr m:val="⃗"/>
          </m:accPr>
          <m:e>
            <m:r>
              <m:t>p</m:t>
            </m:r>
          </m:e>
        </m:acc>
        <m:r>
          <m:rPr>
            <m:sty m:val="p"/>
          </m:rPr>
          <m:t>′</m:t>
        </m:r>
      </m:oMath>
      <w:r>
        <w:t xml:space="preserve">, con</w:t>
      </w:r>
      <w:r>
        <w:t xml:space="preserve"> </w:t>
      </w:r>
      <m:oMath>
        <m:r>
          <m:t>τ</m:t>
        </m:r>
        <m:r>
          <m:rPr>
            <m:sty m:val="p"/>
          </m:rPr>
          <m:t>∈</m:t>
        </m:r>
        <m:d>
          <m:dPr>
            <m:begChr m:val="["/>
            <m:sepChr m:val=""/>
            <m:endChr m:val="]"/>
            <m:grow/>
          </m:dPr>
          <m:e>
            <m:r>
              <m:t>0</m:t>
            </m:r>
            <m:r>
              <m:rPr>
                <m:sty m:val="p"/>
              </m:rPr>
              <m:t>,</m:t>
            </m:r>
            <m:r>
              <m:t>1</m:t>
            </m:r>
          </m:e>
        </m:d>
      </m:oMath>
      <w:r>
        <w:t xml:space="preserve">, entonces</w:t>
      </w:r>
    </w:p>
    <w:p>
      <w:pPr>
        <w:pStyle w:val="BodyText"/>
        <w:keepNext/>
      </w:pPr>
      <m:oMathPara>
        <m:oMathParaPr>
          <m:jc m:val="center"/>
        </m:oMathParaPr>
        <m:oMath>
          <m:r>
            <m:t>E</m:t>
          </m:r>
          <m:d>
            <m:dPr>
              <m:begChr m:val="("/>
              <m:sepChr m:val=""/>
              <m:endChr m:val=")"/>
              <m:grow/>
            </m:dPr>
            <m:e>
              <m:sSup>
                <m:e>
                  <m:acc>
                    <m:accPr>
                      <m:chr m:val="⃗"/>
                    </m:accPr>
                    <m:e>
                      <m:r>
                        <m:t>p</m:t>
                      </m:r>
                    </m:e>
                  </m:acc>
                </m:e>
                <m:sup>
                  <m:r>
                    <m:t>τ</m:t>
                  </m:r>
                </m:sup>
              </m:sSup>
              <m:r>
                <m:rPr>
                  <m:sty m:val="p"/>
                </m:rPr>
                <m:t>,</m:t>
              </m:r>
              <m:bar>
                <m:barPr>
                  <m:pos m:val="top"/>
                </m:barPr>
                <m:e>
                  <m:r>
                    <m:t>U</m:t>
                  </m:r>
                </m:e>
              </m:bar>
            </m:e>
          </m:d>
          <m:r>
            <m:rPr>
              <m:sty m:val="p"/>
            </m:rPr>
            <m:t>=</m:t>
          </m:r>
          <m:r>
            <m:t>τ</m:t>
          </m:r>
          <m:r>
            <m:t> </m:t>
          </m:r>
          <m:acc>
            <m:accPr>
              <m:chr m:val="⃗"/>
            </m:accPr>
            <m:e>
              <m:r>
                <m:t>p</m:t>
              </m:r>
            </m:e>
          </m:acc>
          <m:r>
            <m:rPr>
              <m:sty m:val="p"/>
            </m:rPr>
            <m:t>⋅</m:t>
          </m:r>
          <m:acc>
            <m:accPr>
              <m:chr m:val="⃗"/>
            </m:accPr>
            <m:e>
              <m:r>
                <m:t>h</m:t>
              </m:r>
            </m:e>
          </m:acc>
          <m:r>
            <m:rPr>
              <m:sty m:val="p"/>
            </m:rPr>
            <m:t>+</m:t>
          </m:r>
          <m:d>
            <m:dPr>
              <m:begChr m:val="("/>
              <m:sepChr m:val=""/>
              <m:endChr m:val=")"/>
              <m:grow/>
            </m:dPr>
            <m:e>
              <m:r>
                <m:t>1</m:t>
              </m:r>
              <m:r>
                <m:rPr>
                  <m:sty m:val="p"/>
                </m:rPr>
                <m:t>−</m:t>
              </m:r>
              <m:r>
                <m:t>τ</m:t>
              </m:r>
            </m:e>
          </m:d>
          <m:r>
            <m:t> </m:t>
          </m:r>
          <m:acc>
            <m:accPr>
              <m:chr m:val="⃗"/>
            </m:accPr>
            <m:e>
              <m:r>
                <m:t>p</m:t>
              </m:r>
            </m:e>
          </m:acc>
          <m:r>
            <m:rPr>
              <m:sty m:val="p"/>
            </m:rPr>
            <m:t>′</m:t>
          </m:r>
          <m:r>
            <m:rPr>
              <m:sty m:val="p"/>
            </m:rPr>
            <m:t>⋅</m:t>
          </m:r>
          <m:acc>
            <m:accPr>
              <m:chr m:val="⃗"/>
            </m:accPr>
            <m:e>
              <m:r>
                <m:t>h</m:t>
              </m:r>
            </m:e>
          </m:acc>
          <m:r>
            <m:rPr>
              <m:sty m:val="p"/>
            </m:rPr>
            <m:t>≥</m:t>
          </m:r>
          <m:r>
            <m:t>τ</m:t>
          </m:r>
          <m:r>
            <m:t>E</m:t>
          </m:r>
          <m:d>
            <m:dPr>
              <m:begChr m:val="("/>
              <m:sepChr m:val=""/>
              <m:endChr m:val=")"/>
              <m:grow/>
            </m:dPr>
            <m:e>
              <m:acc>
                <m:accPr>
                  <m:chr m:val="⃗"/>
                </m:accPr>
                <m:e>
                  <m:r>
                    <m:t>p</m:t>
                  </m:r>
                </m:e>
              </m:acc>
              <m:r>
                <m:rPr>
                  <m:sty m:val="p"/>
                </m:rPr>
                <m:t>,</m:t>
              </m:r>
              <m:bar>
                <m:barPr>
                  <m:pos m:val="top"/>
                </m:barPr>
                <m:e>
                  <m:r>
                    <m:t>U</m:t>
                  </m:r>
                </m:e>
              </m:bar>
            </m:e>
          </m:d>
          <m:r>
            <m:rPr>
              <m:sty m:val="p"/>
            </m:rPr>
            <m:t>+</m:t>
          </m:r>
          <m:d>
            <m:dPr>
              <m:begChr m:val="("/>
              <m:sepChr m:val=""/>
              <m:endChr m:val=")"/>
              <m:grow/>
            </m:dPr>
            <m:e>
              <m:r>
                <m:t>1</m:t>
              </m:r>
              <m:r>
                <m:rPr>
                  <m:sty m:val="p"/>
                </m:rPr>
                <m:t>−</m:t>
              </m:r>
              <m:r>
                <m:t>τ</m:t>
              </m:r>
            </m:e>
          </m:d>
          <m:r>
            <m:t>E</m:t>
          </m:r>
          <m:d>
            <m:dPr>
              <m:begChr m:val="("/>
              <m:sepChr m:val=""/>
              <m:endChr m:val=")"/>
              <m:grow/>
            </m:dPr>
            <m:e>
              <m:acc>
                <m:accPr>
                  <m:chr m:val="⃗"/>
                </m:accPr>
                <m:e>
                  <m:r>
                    <m:t>p</m:t>
                  </m:r>
                </m:e>
              </m:acc>
              <m:r>
                <m:rPr>
                  <m:sty m:val="p"/>
                </m:rPr>
                <m:t>′</m:t>
              </m:r>
              <m:r>
                <m:rPr>
                  <m:sty m:val="p"/>
                </m:rPr>
                <m:t>,</m:t>
              </m:r>
              <m:bar>
                <m:barPr>
                  <m:pos m:val="top"/>
                </m:barPr>
                <m:e>
                  <m:r>
                    <m:t>U</m:t>
                  </m:r>
                </m:e>
              </m:bar>
            </m:e>
          </m:d>
          <m:r>
            <m:rPr>
              <m:sty m:val="p"/>
            </m:rPr>
            <m:t>,</m:t>
          </m:r>
        </m:oMath>
      </m:oMathPara>
    </w:p>
    <w:p>
      <w:pPr>
        <w:numPr>
          <w:ilvl w:val="0"/>
          <w:numId w:val="1000"/>
        </w:numPr>
      </w:pPr>
      <w:r>
        <w:t xml:space="preserve">porque</w:t>
      </w:r>
      <w:r>
        <w:t xml:space="preserve"> </w:t>
      </w:r>
      <m:oMath>
        <m:acc>
          <m:accPr>
            <m:chr m:val="⃗"/>
          </m:accPr>
          <m:e>
            <m:r>
              <m:t>h</m:t>
            </m:r>
          </m:e>
        </m:acc>
      </m:oMath>
      <w:r>
        <w:t xml:space="preserve"> </w:t>
      </w:r>
      <w:r>
        <w:t xml:space="preserve">alcanza</w:t>
      </w:r>
      <w:r>
        <w:t xml:space="preserve"> </w:t>
      </w:r>
      <m:oMath>
        <m:bar>
          <m:barPr>
            <m:pos m:val="top"/>
          </m:barPr>
          <m:e>
            <m:r>
              <m:t>U</m:t>
            </m:r>
          </m:e>
        </m:bar>
      </m:oMath>
      <w:r>
        <w:t xml:space="preserve"> </w:t>
      </w:r>
      <w:r>
        <w:t xml:space="preserve">y no puede costar menos que la cesta más barata a cada uno de los precios. La hessiana de una función cóncava es semidefinida negativa, y en particular sus elementos diagonales son no positivos:</w:t>
      </w:r>
      <w:r>
        <w:t xml:space="preserve"> </w:t>
      </w:r>
      <m:oMath>
        <m:sSub>
          <m:e>
            <m:r>
              <m:t>S</m:t>
            </m:r>
          </m:e>
          <m:sub>
            <m:r>
              <m:t>i</m:t>
            </m:r>
            <m:r>
              <m:t>i</m:t>
            </m:r>
          </m:sub>
        </m:sSub>
        <m:r>
          <m:rPr>
            <m:sty m:val="p"/>
          </m:rPr>
          <m:t>=</m:t>
        </m:r>
        <m:r>
          <m:rPr>
            <m:sty m:val="p"/>
          </m:rPr>
          <m:t>∂</m:t>
        </m:r>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r>
          <m:rPr>
            <m:sty m:val="p"/>
          </m:rPr>
          <m:t>∂</m:t>
        </m:r>
        <m:sSub>
          <m:e>
            <m:r>
              <m:t>p</m:t>
            </m:r>
          </m:e>
          <m:sub>
            <m:r>
              <m:t>i</m:t>
            </m:r>
          </m:sub>
        </m:sSub>
        <m:r>
          <m:rPr>
            <m:sty m:val="p"/>
          </m:rPr>
          <m:t>≤</m:t>
        </m:r>
        <m:r>
          <m:t>0</m:t>
        </m:r>
      </m:oMath>
      <w:r>
        <w:t xml:space="preserve">, el efecto sustitución propio.</w:t>
      </w:r>
    </w:p>
    <w:p>
      <w:pPr>
        <w:numPr>
          <w:ilvl w:val="0"/>
          <w:numId w:val="1141"/>
        </w:numPr>
      </w:pPr>
      <w:r>
        <w:rPr>
          <w:i/>
          <w:iCs/>
        </w:rPr>
        <w:t xml:space="preserve">Sustitutivos netos</w:t>
      </w:r>
      <w:r>
        <w:t xml:space="preserve">: la demanda hicksiana es homogénea de grado cero en los precios (si todos se multiplican por</w:t>
      </w:r>
      <w:r>
        <w:t xml:space="preserve"> </w:t>
      </w:r>
      <m:oMath>
        <m:r>
          <m:t>κ</m:t>
        </m:r>
      </m:oMath>
      <w:r>
        <w:t xml:space="preserve">, la cesta más barata que da</w:t>
      </w:r>
      <w:r>
        <w:t xml:space="preserve"> </w:t>
      </w:r>
      <m:oMath>
        <m:bar>
          <m:barPr>
            <m:pos m:val="top"/>
          </m:barPr>
          <m:e>
            <m:r>
              <m:t>U</m:t>
            </m:r>
          </m:e>
        </m:bar>
      </m:oMath>
      <w:r>
        <w:t xml:space="preserve"> </w:t>
      </w:r>
      <w:r>
        <w:t xml:space="preserve">es la misma). Por el teorema de</w:t>
      </w:r>
      <w:r>
        <w:t xml:space="preserve"> </w:t>
      </w:r>
      <w:r>
        <w:rPr>
          <w:smallCaps/>
        </w:rPr>
        <w:t xml:space="preserve">Euler</w:t>
      </w:r>
      <w:r>
        <w:t xml:space="preserve">, para cada bien</w:t>
      </w:r>
      <w:r>
        <w:t xml:space="preserve"> </w:t>
      </w:r>
      <m:oMath>
        <m:r>
          <m:t>i</m:t>
        </m:r>
      </m:oMath>
      <w:r>
        <w:t xml:space="preserve">:</w:t>
      </w:r>
    </w:p>
    <w:p>
      <w:pPr>
        <w:pStyle w:val="BodyText"/>
        <w:keepNext/>
      </w:pPr>
      <m:oMathPara>
        <m:oMathParaPr>
          <m:jc m:val="center"/>
        </m:oMathParaPr>
        <m:oMath>
          <m:nary>
            <m:naryPr>
              <m:chr m:val="∑"/>
              <m:limLoc m:val="undOvr"/>
              <m:subHide m:val="off"/>
              <m:supHide m:val="off"/>
            </m:naryPr>
            <m:sub>
              <m:r>
                <m:t>j</m:t>
              </m:r>
              <m:r>
                <m:rPr>
                  <m:sty m:val="p"/>
                </m:rPr>
                <m:t>=</m:t>
              </m:r>
              <m:r>
                <m:t>1</m:t>
              </m:r>
            </m:sub>
            <m:sup>
              <m:r>
                <m:t>n</m:t>
              </m:r>
            </m:sup>
            <m:e>
              <m:sSub>
                <m:e>
                  <m:r>
                    <m:t>p</m:t>
                  </m:r>
                </m:e>
                <m:sub>
                  <m:r>
                    <m:t>j</m:t>
                  </m:r>
                </m:sub>
              </m:sSub>
            </m:e>
          </m:nary>
          <m:r>
            <m:t> </m:t>
          </m:r>
          <m:sSub>
            <m:e>
              <m:r>
                <m:t>S</m:t>
              </m:r>
            </m:e>
            <m:sub>
              <m:r>
                <m:t>i</m:t>
              </m:r>
              <m:r>
                <m:t>j</m:t>
              </m:r>
            </m:sub>
          </m:sSub>
          <m:r>
            <m:rPr>
              <m:sty m:val="p"/>
            </m:rPr>
            <m:t>=</m:t>
          </m:r>
          <m:r>
            <m:t>0</m:t>
          </m:r>
          <m:r>
            <m:t> </m:t>
          </m:r>
          <m:r>
            <m:rPr>
              <m:sty m:val="p"/>
            </m:rPr>
            <m:t>⇒</m:t>
          </m:r>
          <m:r>
            <m:t> </m:t>
          </m:r>
          <m:nary>
            <m:naryPr>
              <m:chr m:val="∑"/>
              <m:limLoc m:val="undOvr"/>
              <m:subHide m:val="off"/>
              <m:supHide m:val="on"/>
            </m:naryPr>
            <m:sub>
              <m:r>
                <m:t>j</m:t>
              </m:r>
              <m:r>
                <m:rPr>
                  <m:sty m:val="p"/>
                </m:rPr>
                <m:t>≠</m:t>
              </m:r>
              <m:r>
                <m:t>i</m:t>
              </m:r>
            </m:sub>
            <m:sup>
              <m:r>
                <m:t>​</m:t>
              </m:r>
            </m:sup>
            <m:e>
              <m:sSub>
                <m:e>
                  <m:r>
                    <m:t>p</m:t>
                  </m:r>
                </m:e>
                <m:sub>
                  <m:r>
                    <m:t>j</m:t>
                  </m:r>
                </m:sub>
              </m:sSub>
            </m:e>
          </m:nary>
          <m:r>
            <m:t> </m:t>
          </m:r>
          <m:sSub>
            <m:e>
              <m:r>
                <m:t>S</m:t>
              </m:r>
            </m:e>
            <m:sub>
              <m:r>
                <m:t>i</m:t>
              </m:r>
              <m:r>
                <m:t>j</m:t>
              </m:r>
            </m:sub>
          </m:sSub>
          <m:r>
            <m:rPr>
              <m:sty m:val="p"/>
            </m:rPr>
            <m:t>=</m:t>
          </m:r>
          <m:r>
            <m:rPr>
              <m:sty m:val="p"/>
            </m:rPr>
            <m:t>−</m:t>
          </m:r>
          <m:sSub>
            <m:e>
              <m:r>
                <m:t>p</m:t>
              </m:r>
            </m:e>
            <m:sub>
              <m:r>
                <m:t>i</m:t>
              </m:r>
            </m:sub>
          </m:sSub>
          <m:r>
            <m:t> </m:t>
          </m:r>
          <m:sSub>
            <m:e>
              <m:r>
                <m:t>S</m:t>
              </m:r>
            </m:e>
            <m:sub>
              <m:r>
                <m:t>i</m:t>
              </m:r>
              <m:r>
                <m:t>i</m:t>
              </m:r>
            </m:sub>
          </m:sSub>
          <m:r>
            <m:rPr>
              <m:sty m:val="p"/>
            </m:rPr>
            <m:t>≥</m:t>
          </m:r>
          <m:r>
            <m:t>0</m:t>
          </m:r>
          <m:r>
            <m:rPr>
              <m:sty m:val="p"/>
            </m:rPr>
            <m:t>.</m:t>
          </m:r>
        </m:oMath>
      </m:oMathPara>
    </w:p>
    <w:p>
      <w:pPr>
        <w:numPr>
          <w:ilvl w:val="0"/>
          <w:numId w:val="1000"/>
        </w:numPr>
      </w:pPr>
      <w:r>
        <w:t xml:space="preserve">Si</w:t>
      </w:r>
      <w:r>
        <w:t xml:space="preserve"> </w:t>
      </w:r>
      <m:oMath>
        <m:sSub>
          <m:e>
            <m:r>
              <m:t>S</m:t>
            </m:r>
          </m:e>
          <m:sub>
            <m:r>
              <m:t>i</m:t>
            </m:r>
            <m:r>
              <m:t>i</m:t>
            </m:r>
          </m:sub>
        </m:sSub>
        <m:r>
          <m:rPr>
            <m:sty m:val="p"/>
          </m:rPr>
          <m:t>&lt;</m:t>
        </m:r>
        <m:r>
          <m:t>0</m:t>
        </m:r>
      </m:oMath>
      <w:r>
        <w:t xml:space="preserve">, al menos un</w:t>
      </w:r>
      <w:r>
        <w:t xml:space="preserve"> </w:t>
      </w:r>
      <m:oMath>
        <m:sSub>
          <m:e>
            <m:r>
              <m:t>S</m:t>
            </m:r>
          </m:e>
          <m:sub>
            <m:r>
              <m:t>i</m:t>
            </m:r>
            <m:r>
              <m:t>j</m:t>
            </m:r>
          </m:sub>
        </m:sSub>
      </m:oMath>
      <w:r>
        <w:t xml:space="preserve"> </w:t>
      </w:r>
      <w:r>
        <w:t xml:space="preserve">con</w:t>
      </w:r>
      <w:r>
        <w:t xml:space="preserve"> </w:t>
      </w:r>
      <m:oMath>
        <m:r>
          <m:t>j</m:t>
        </m:r>
        <m:r>
          <m:rPr>
            <m:sty m:val="p"/>
          </m:rPr>
          <m:t>≠</m:t>
        </m:r>
        <m:r>
          <m:t>i</m:t>
        </m:r>
      </m:oMath>
      <w:r>
        <w:t xml:space="preserve"> </w:t>
      </w:r>
      <w:r>
        <w:t xml:space="preserve">ha de ser positivo: cada bien tiene al menos un sustitutivo neto. Con 2 bienes,</w:t>
      </w:r>
      <w:r>
        <w:t xml:space="preserve"> </w:t>
      </w:r>
      <m:oMath>
        <m:sSub>
          <m:e>
            <m:r>
              <m:t>S</m:t>
            </m:r>
          </m:e>
          <m:sub>
            <m:r>
              <m:t>12</m:t>
            </m:r>
          </m:sub>
        </m:sSub>
        <m:r>
          <m:rPr>
            <m:sty m:val="p"/>
          </m:rPr>
          <m:t>=</m:t>
        </m:r>
        <m:r>
          <m:rPr>
            <m:sty m:val="p"/>
          </m:rPr>
          <m:t>−</m:t>
        </m:r>
        <m:sSub>
          <m:e>
            <m:r>
              <m:t>p</m:t>
            </m:r>
          </m:e>
          <m:sub>
            <m:r>
              <m:t>1</m:t>
            </m:r>
          </m:sub>
        </m:sSub>
        <m:sSub>
          <m:e>
            <m:r>
              <m:t>S</m:t>
            </m:r>
          </m:e>
          <m:sub>
            <m:r>
              <m:t>11</m:t>
            </m:r>
          </m:sub>
        </m:sSub>
        <m:r>
          <m:rPr>
            <m:sty m:val="p"/>
          </m:rPr>
          <m:t>/</m:t>
        </m:r>
        <m:sSub>
          <m:e>
            <m:r>
              <m:t>p</m:t>
            </m:r>
          </m:e>
          <m:sub>
            <m:r>
              <m:t>2</m:t>
            </m:r>
          </m:sub>
        </m:sSub>
        <m:r>
          <m:rPr>
            <m:sty m:val="p"/>
          </m:rPr>
          <m:t>≥</m:t>
        </m:r>
        <m:r>
          <m:t>0</m:t>
        </m:r>
      </m:oMath>
      <w:r>
        <w:t xml:space="preserve">: son sustitutivos netos.</w:t>
      </w:r>
    </w:p>
    <w:bookmarkEnd w:id="240"/>
    <w:bookmarkStart w:id="241" w:name="der:adpr"/>
    <w:p>
      <w:pPr>
        <w:pStyle w:val="Heading2"/>
      </w:pPr>
      <w:r>
        <w:t xml:space="preserve">B.7. Ley de la demanda compensada a partir del axioma débil</w:t>
      </w:r>
    </w:p>
    <w:p>
      <w:pPr>
        <w:numPr>
          <w:ilvl w:val="0"/>
          <w:numId w:val="1142"/>
        </w:numPr>
      </w:pPr>
      <w:r>
        <w:t xml:space="preserve">Sean</w:t>
      </w:r>
      <w:r>
        <w:t xml:space="preserve"> </w:t>
      </w:r>
      <m:oMath>
        <m:sSup>
          <m:e>
            <m:acc>
              <m:accPr>
                <m:chr m:val="⃗"/>
              </m:accPr>
              <m:e>
                <m:r>
                  <m:t>x</m:t>
                </m:r>
              </m:e>
            </m:acc>
          </m:e>
          <m:sup>
            <m:r>
              <m:t>0</m:t>
            </m:r>
          </m:sup>
        </m:sSup>
        <m:r>
          <m:rPr>
            <m:sty m:val="p"/>
          </m:rPr>
          <m:t>=</m:t>
        </m:r>
        <m:acc>
          <m:accPr>
            <m:chr m:val="⃗"/>
          </m:accPr>
          <m:e>
            <m:r>
              <m:t>x</m:t>
            </m:r>
          </m:e>
        </m:acc>
        <m:d>
          <m:dPr>
            <m:begChr m:val="("/>
            <m:sepChr m:val=""/>
            <m:endChr m:val=")"/>
            <m:grow/>
          </m:dPr>
          <m:e>
            <m:sSup>
              <m:e>
                <m:acc>
                  <m:accPr>
                    <m:chr m:val="⃗"/>
                  </m:accPr>
                  <m:e>
                    <m:r>
                      <m:t>p</m:t>
                    </m:r>
                  </m:e>
                </m:acc>
              </m:e>
              <m:sup>
                <m:r>
                  <m:t>0</m:t>
                </m:r>
              </m:sup>
            </m:sSup>
            <m:r>
              <m:rPr>
                <m:sty m:val="p"/>
              </m:rPr>
              <m:t>,</m:t>
            </m:r>
            <m:sSup>
              <m:e>
                <m:bar>
                  <m:barPr>
                    <m:pos m:val="top"/>
                  </m:barPr>
                  <m:e>
                    <m:r>
                      <m:t>W</m:t>
                    </m:r>
                  </m:e>
                </m:bar>
              </m:e>
              <m:sup>
                <m:r>
                  <m:t>0</m:t>
                </m:r>
              </m:sup>
            </m:sSup>
          </m:e>
        </m:d>
      </m:oMath>
      <w:r>
        <w:t xml:space="preserve"> </w:t>
      </w:r>
      <w:r>
        <w:t xml:space="preserve">y, tras el cambio de precios con compensación de</w:t>
      </w:r>
      <w:r>
        <w:t xml:space="preserve"> </w:t>
      </w:r>
      <w:r>
        <w:rPr>
          <w:smallCaps/>
        </w:rPr>
        <w:t xml:space="preserve">Slutsky</w:t>
      </w:r>
      <w:r>
        <w:t xml:space="preserve">,</w:t>
      </w:r>
      <w:r>
        <w:t xml:space="preserve"> </w:t>
      </w:r>
      <m:oMath>
        <m:sSup>
          <m:e>
            <m:bar>
              <m:barPr>
                <m:pos m:val="top"/>
              </m:barPr>
              <m:e>
                <m:r>
                  <m:t>W</m:t>
                </m:r>
              </m:e>
            </m:bar>
          </m:e>
          <m:sup>
            <m:r>
              <m:t>1</m:t>
            </m:r>
          </m:sup>
        </m:sSup>
        <m:r>
          <m:rPr>
            <m:sty m:val="p"/>
          </m:rPr>
          <m:t>=</m:t>
        </m:r>
        <m:sSup>
          <m:e>
            <m:acc>
              <m:accPr>
                <m:chr m:val="⃗"/>
              </m:accPr>
              <m:e>
                <m:r>
                  <m:t>p</m:t>
                </m:r>
              </m:e>
            </m:acc>
          </m:e>
          <m:sup>
            <m:r>
              <m:t>1</m:t>
            </m:r>
          </m:sup>
        </m:sSup>
        <m:r>
          <m:rPr>
            <m:sty m:val="p"/>
          </m:rPr>
          <m:t>⋅</m:t>
        </m:r>
        <m:sSup>
          <m:e>
            <m:acc>
              <m:accPr>
                <m:chr m:val="⃗"/>
              </m:accPr>
              <m:e>
                <m:r>
                  <m:t>x</m:t>
                </m:r>
              </m:e>
            </m:acc>
          </m:e>
          <m:sup>
            <m:r>
              <m:t>0</m:t>
            </m:r>
          </m:sup>
        </m:sSup>
      </m:oMath>
      <w:r>
        <w:t xml:space="preserve"> </w:t>
      </w:r>
      <w:r>
        <w:t xml:space="preserve">y</w:t>
      </w:r>
      <w:r>
        <w:t xml:space="preserve"> </w:t>
      </w:r>
      <m:oMath>
        <m:sSup>
          <m:e>
            <m:acc>
              <m:accPr>
                <m:chr m:val="⃗"/>
              </m:accPr>
              <m:e>
                <m:r>
                  <m:t>x</m:t>
                </m:r>
              </m:e>
            </m:acc>
          </m:e>
          <m:sup>
            <m:r>
              <m:t>1</m:t>
            </m:r>
          </m:sup>
        </m:sSup>
        <m:r>
          <m:rPr>
            <m:sty m:val="p"/>
          </m:rPr>
          <m:t>=</m:t>
        </m:r>
        <m:acc>
          <m:accPr>
            <m:chr m:val="⃗"/>
          </m:accPr>
          <m:e>
            <m:r>
              <m:t>x</m:t>
            </m:r>
          </m:e>
        </m:acc>
        <m:d>
          <m:dPr>
            <m:begChr m:val="("/>
            <m:sepChr m:val=""/>
            <m:endChr m:val=")"/>
            <m:grow/>
          </m:dPr>
          <m:e>
            <m:sSup>
              <m:e>
                <m:acc>
                  <m:accPr>
                    <m:chr m:val="⃗"/>
                  </m:accPr>
                  <m:e>
                    <m:r>
                      <m:t>p</m:t>
                    </m:r>
                  </m:e>
                </m:acc>
              </m:e>
              <m:sup>
                <m:r>
                  <m:t>1</m:t>
                </m:r>
              </m:sup>
            </m:sSup>
            <m:r>
              <m:rPr>
                <m:sty m:val="p"/>
              </m:rPr>
              <m:t>,</m:t>
            </m:r>
            <m:sSup>
              <m:e>
                <m:bar>
                  <m:barPr>
                    <m:pos m:val="top"/>
                  </m:barPr>
                  <m:e>
                    <m:r>
                      <m:t>W</m:t>
                    </m:r>
                  </m:e>
                </m:bar>
              </m:e>
              <m:sup>
                <m:r>
                  <m:t>1</m:t>
                </m:r>
              </m:sup>
            </m:sSup>
          </m:e>
        </m:d>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2.F.1)</w:t>
      </w:r>
      <w:r>
        <w:t xml:space="preserve">. Descomponemos</w:t>
      </w:r>
    </w:p>
    <w:p>
      <w:pPr>
        <w:pStyle w:val="BodyText"/>
        <w:keepNext/>
      </w:pPr>
      <m:oMathPara>
        <m:oMathParaPr>
          <m:jc m:val="center"/>
        </m:oMathParaPr>
        <m:oMath>
          <m:d>
            <m:dPr>
              <m:begChr m:val="("/>
              <m:sepChr m:val=""/>
              <m:endChr m:val=")"/>
              <m:grow/>
            </m:dPr>
            <m:e>
              <m:sSup>
                <m:e>
                  <m:acc>
                    <m:accPr>
                      <m:chr m:val="⃗"/>
                    </m:accPr>
                    <m:e>
                      <m:r>
                        <m:t>p</m:t>
                      </m:r>
                    </m:e>
                  </m:acc>
                </m:e>
                <m:sup>
                  <m:r>
                    <m:t>1</m:t>
                  </m:r>
                </m:sup>
              </m:sSup>
              <m:r>
                <m:rPr>
                  <m:sty m:val="p"/>
                </m:rPr>
                <m:t>−</m:t>
              </m:r>
              <m:sSup>
                <m:e>
                  <m:acc>
                    <m:accPr>
                      <m:chr m:val="⃗"/>
                    </m:accPr>
                    <m:e>
                      <m:r>
                        <m:t>p</m:t>
                      </m:r>
                    </m:e>
                  </m:acc>
                </m:e>
                <m:sup>
                  <m:r>
                    <m:t>0</m:t>
                  </m:r>
                </m:sup>
              </m:sSup>
            </m:e>
          </m:d>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m:t>
          </m:r>
          <m:sSup>
            <m:e>
              <m:acc>
                <m:accPr>
                  <m:chr m:val="⃗"/>
                </m:accPr>
                <m:e>
                  <m:r>
                    <m:t>p</m:t>
                  </m:r>
                </m:e>
              </m:acc>
            </m:e>
            <m:sup>
              <m:r>
                <m:t>1</m:t>
              </m:r>
            </m:sup>
          </m:sSup>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m:t>
          </m:r>
          <m:sSup>
            <m:e>
              <m:acc>
                <m:accPr>
                  <m:chr m:val="⃗"/>
                </m:accPr>
                <m:e>
                  <m:r>
                    <m:t>p</m:t>
                  </m:r>
                </m:e>
              </m:acc>
            </m:e>
            <m:sup>
              <m:r>
                <m:t>0</m:t>
              </m:r>
            </m:sup>
          </m:sSup>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m:t>
          </m:r>
        </m:oMath>
      </m:oMathPara>
    </w:p>
    <w:p>
      <w:pPr>
        <w:numPr>
          <w:ilvl w:val="0"/>
          <w:numId w:val="1142"/>
        </w:numPr>
      </w:pPr>
      <w:r>
        <w:t xml:space="preserve">El primer término es nulo: por la ley de</w:t>
      </w:r>
      <w:r>
        <w:t xml:space="preserve"> </w:t>
      </w:r>
      <w:r>
        <w:rPr>
          <w:smallCaps/>
        </w:rPr>
        <w:t xml:space="preserve">Walras</w:t>
      </w:r>
      <w:r>
        <w:t xml:space="preserve">,</w:t>
      </w:r>
      <w:r>
        <w:t xml:space="preserve"> </w:t>
      </w:r>
      <m:oMath>
        <m:sSup>
          <m:e>
            <m:acc>
              <m:accPr>
                <m:chr m:val="⃗"/>
              </m:accPr>
              <m:e>
                <m:r>
                  <m:t>p</m:t>
                </m:r>
              </m:e>
            </m:acc>
          </m:e>
          <m:sup>
            <m:r>
              <m:t>1</m:t>
            </m:r>
          </m:sup>
        </m:sSup>
        <m:r>
          <m:rPr>
            <m:sty m:val="p"/>
          </m:rPr>
          <m:t>⋅</m:t>
        </m:r>
        <m:sSup>
          <m:e>
            <m:acc>
              <m:accPr>
                <m:chr m:val="⃗"/>
              </m:accPr>
              <m:e>
                <m:r>
                  <m:t>x</m:t>
                </m:r>
              </m:e>
            </m:acc>
          </m:e>
          <m:sup>
            <m:r>
              <m:t>1</m:t>
            </m:r>
          </m:sup>
        </m:sSup>
        <m:r>
          <m:rPr>
            <m:sty m:val="p"/>
          </m:rPr>
          <m:t>=</m:t>
        </m:r>
        <m:sSup>
          <m:e>
            <m:bar>
              <m:barPr>
                <m:pos m:val="top"/>
              </m:barPr>
              <m:e>
                <m:r>
                  <m:t>W</m:t>
                </m:r>
              </m:e>
            </m:bar>
          </m:e>
          <m:sup>
            <m:r>
              <m:t>1</m:t>
            </m:r>
          </m:sup>
        </m:sSup>
        <m:r>
          <m:rPr>
            <m:sty m:val="p"/>
          </m:rPr>
          <m:t>=</m:t>
        </m:r>
        <m:sSup>
          <m:e>
            <m:acc>
              <m:accPr>
                <m:chr m:val="⃗"/>
              </m:accPr>
              <m:e>
                <m:r>
                  <m:t>p</m:t>
                </m:r>
              </m:e>
            </m:acc>
          </m:e>
          <m:sup>
            <m:r>
              <m:t>1</m:t>
            </m:r>
          </m:sup>
        </m:sSup>
        <m:r>
          <m:rPr>
            <m:sty m:val="p"/>
          </m:rPr>
          <m:t>⋅</m:t>
        </m:r>
        <m:sSup>
          <m:e>
            <m:acc>
              <m:accPr>
                <m:chr m:val="⃗"/>
              </m:accPr>
              <m:e>
                <m:r>
                  <m:t>x</m:t>
                </m:r>
              </m:e>
            </m:acc>
          </m:e>
          <m:sup>
            <m:r>
              <m:t>0</m:t>
            </m:r>
          </m:sup>
        </m:sSup>
      </m:oMath>
      <w:r>
        <w:t xml:space="preserve">.</w:t>
      </w:r>
    </w:p>
    <w:p>
      <w:pPr>
        <w:numPr>
          <w:ilvl w:val="0"/>
          <w:numId w:val="1142"/>
        </w:numPr>
      </w:pPr>
      <w:r>
        <w:t xml:space="preserve">Si</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todo es cero. Si</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la cesta</w:t>
      </w:r>
      <w:r>
        <w:t xml:space="preserve"> </w:t>
      </w:r>
      <m:oMath>
        <m:sSup>
          <m:e>
            <m:acc>
              <m:accPr>
                <m:chr m:val="⃗"/>
              </m:accPr>
              <m:e>
                <m:r>
                  <m:t>x</m:t>
                </m:r>
              </m:e>
            </m:acc>
          </m:e>
          <m:sup>
            <m:r>
              <m:t>0</m:t>
            </m:r>
          </m:sup>
        </m:sSup>
      </m:oMath>
      <w:r>
        <w:t xml:space="preserve"> </w:t>
      </w:r>
      <w:r>
        <w:t xml:space="preserve">era asequible en</w:t>
      </w:r>
      <w:r>
        <w:t xml:space="preserve"> </w:t>
      </w:r>
      <m:oMath>
        <m:d>
          <m:dPr>
            <m:begChr m:val="("/>
            <m:sepChr m:val=""/>
            <m:endChr m:val=")"/>
            <m:grow/>
          </m:dPr>
          <m:e>
            <m:sSup>
              <m:e>
                <m:acc>
                  <m:accPr>
                    <m:chr m:val="⃗"/>
                  </m:accPr>
                  <m:e>
                    <m:r>
                      <m:t>p</m:t>
                    </m:r>
                  </m:e>
                </m:acc>
              </m:e>
              <m:sup>
                <m:r>
                  <m:t>1</m:t>
                </m:r>
              </m:sup>
            </m:sSup>
            <m:r>
              <m:rPr>
                <m:sty m:val="p"/>
              </m:rPr>
              <m:t>,</m:t>
            </m:r>
            <m:sSup>
              <m:e>
                <m:bar>
                  <m:barPr>
                    <m:pos m:val="top"/>
                  </m:barPr>
                  <m:e>
                    <m:r>
                      <m:t>W</m:t>
                    </m:r>
                  </m:e>
                </m:bar>
              </m:e>
              <m:sup>
                <m:r>
                  <m:t>1</m:t>
                </m:r>
              </m:sup>
            </m:sSup>
          </m:e>
        </m:d>
      </m:oMath>
      <w:r>
        <w:t xml:space="preserve"> </w:t>
      </w:r>
      <w:r>
        <w:t xml:space="preserve">y se eligió</w:t>
      </w:r>
      <w:r>
        <w:t xml:space="preserve"> </w:t>
      </w:r>
      <m:oMath>
        <m:sSup>
          <m:e>
            <m:acc>
              <m:accPr>
                <m:chr m:val="⃗"/>
              </m:accPr>
              <m:e>
                <m:r>
                  <m:t>x</m:t>
                </m:r>
              </m:e>
            </m:acc>
          </m:e>
          <m:sup>
            <m:r>
              <m:t>1</m:t>
            </m:r>
          </m:sup>
        </m:sSup>
      </m:oMath>
      <w:r>
        <w:t xml:space="preserve">:</w:t>
      </w:r>
      <w:r>
        <w:t xml:space="preserve"> </w:t>
      </w:r>
      <m:oMath>
        <m:sSup>
          <m:e>
            <m:acc>
              <m:accPr>
                <m:chr m:val="⃗"/>
              </m:accPr>
              <m:e>
                <m:r>
                  <m:t>x</m:t>
                </m:r>
              </m:e>
            </m:acc>
          </m:e>
          <m:sup>
            <m:r>
              <m:t>1</m:t>
            </m:r>
          </m:sup>
        </m:sSup>
      </m:oMath>
      <w:r>
        <w:t xml:space="preserve"> </w:t>
      </w:r>
      <w:r>
        <w:t xml:space="preserve">se revela preferida a</w:t>
      </w:r>
      <w:r>
        <w:t xml:space="preserve"> </w:t>
      </w:r>
      <m:oMath>
        <m:sSup>
          <m:e>
            <m:acc>
              <m:accPr>
                <m:chr m:val="⃗"/>
              </m:accPr>
              <m:e>
                <m:r>
                  <m:t>x</m:t>
                </m:r>
              </m:e>
            </m:acc>
          </m:e>
          <m:sup>
            <m:r>
              <m:t>0</m:t>
            </m:r>
          </m:sup>
        </m:sSup>
      </m:oMath>
      <w:r>
        <w:t xml:space="preserve">. Por el ADPR,</w:t>
      </w:r>
      <w:r>
        <w:t xml:space="preserve"> </w:t>
      </w:r>
      <m:oMath>
        <m:sSup>
          <m:e>
            <m:acc>
              <m:accPr>
                <m:chr m:val="⃗"/>
              </m:accPr>
              <m:e>
                <m:r>
                  <m:t>x</m:t>
                </m:r>
              </m:e>
            </m:acc>
          </m:e>
          <m:sup>
            <m:r>
              <m:t>1</m:t>
            </m:r>
          </m:sup>
        </m:sSup>
      </m:oMath>
      <w:r>
        <w:t xml:space="preserve"> </w:t>
      </w:r>
      <w:r>
        <w:t xml:space="preserve">no puede ser asequible cuando se eligió</w:t>
      </w:r>
      <w:r>
        <w:t xml:space="preserve"> </w:t>
      </w:r>
      <m:oMath>
        <m:sSup>
          <m:e>
            <m:acc>
              <m:accPr>
                <m:chr m:val="⃗"/>
              </m:accPr>
              <m:e>
                <m:r>
                  <m:t>x</m:t>
                </m:r>
              </m:e>
            </m:acc>
          </m:e>
          <m:sup>
            <m:r>
              <m:t>0</m:t>
            </m:r>
          </m:sup>
        </m:sSup>
      </m:oMath>
      <w:r>
        <w:t xml:space="preserve">:</w:t>
      </w:r>
      <w:r>
        <w:t xml:space="preserve"> </w:t>
      </w:r>
      <m:oMath>
        <m:sSup>
          <m:e>
            <m:acc>
              <m:accPr>
                <m:chr m:val="⃗"/>
              </m:accPr>
              <m:e>
                <m:r>
                  <m:t>p</m:t>
                </m:r>
              </m:e>
            </m:acc>
          </m:e>
          <m:sup>
            <m:r>
              <m:t>0</m:t>
            </m:r>
          </m:sup>
        </m:sSup>
        <m:r>
          <m:rPr>
            <m:sty m:val="p"/>
          </m:rPr>
          <m:t>⋅</m:t>
        </m:r>
        <m:sSup>
          <m:e>
            <m:acc>
              <m:accPr>
                <m:chr m:val="⃗"/>
              </m:accPr>
              <m:e>
                <m:r>
                  <m:t>x</m:t>
                </m:r>
              </m:e>
            </m:acc>
          </m:e>
          <m:sup>
            <m:r>
              <m:t>1</m:t>
            </m:r>
          </m:sup>
        </m:sSup>
        <m:r>
          <m:rPr>
            <m:sty m:val="p"/>
          </m:rPr>
          <m:t>&gt;</m:t>
        </m:r>
        <m:sSup>
          <m:e>
            <m:bar>
              <m:barPr>
                <m:pos m:val="top"/>
              </m:barPr>
              <m:e>
                <m:r>
                  <m:t>W</m:t>
                </m:r>
              </m:e>
            </m:bar>
          </m:e>
          <m:sup>
            <m:r>
              <m:t>0</m:t>
            </m:r>
          </m:sup>
        </m:sSup>
        <m:r>
          <m:rPr>
            <m:sty m:val="p"/>
          </m:rPr>
          <m:t>=</m:t>
        </m:r>
        <m:sSup>
          <m:e>
            <m:acc>
              <m:accPr>
                <m:chr m:val="⃗"/>
              </m:accPr>
              <m:e>
                <m:r>
                  <m:t>p</m:t>
                </m:r>
              </m:e>
            </m:acc>
          </m:e>
          <m:sup>
            <m:r>
              <m:t>0</m:t>
            </m:r>
          </m:sup>
        </m:sSup>
        <m:r>
          <m:rPr>
            <m:sty m:val="p"/>
          </m:rPr>
          <m:t>⋅</m:t>
        </m:r>
        <m:sSup>
          <m:e>
            <m:acc>
              <m:accPr>
                <m:chr m:val="⃗"/>
              </m:accPr>
              <m:e>
                <m:r>
                  <m:t>x</m:t>
                </m:r>
              </m:e>
            </m:acc>
          </m:e>
          <m:sup>
            <m:r>
              <m:t>0</m:t>
            </m:r>
          </m:sup>
        </m:sSup>
      </m:oMath>
      <w:r>
        <w:t xml:space="preserve">, es decir,</w:t>
      </w:r>
      <w:r>
        <w:t xml:space="preserve"> </w:t>
      </w:r>
      <m:oMath>
        <m:sSup>
          <m:e>
            <m:acc>
              <m:accPr>
                <m:chr m:val="⃗"/>
              </m:accPr>
              <m:e>
                <m:r>
                  <m:t>p</m:t>
                </m:r>
              </m:e>
            </m:acc>
          </m:e>
          <m:sup>
            <m:r>
              <m:t>0</m:t>
            </m:r>
          </m:sup>
        </m:sSup>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&gt;</m:t>
        </m:r>
        <m:r>
          <m:t>0</m:t>
        </m:r>
      </m:oMath>
      <w:r>
        <w:t xml:space="preserve">. Por tanto,</w:t>
      </w:r>
    </w:p>
    <w:p>
      <w:pPr>
        <w:pStyle w:val="BodyText"/>
        <w:keepNext/>
      </w:pPr>
      <m:oMathPara>
        <m:oMathParaPr>
          <m:jc m:val="center"/>
        </m:oMathParaPr>
        <m:oMath>
          <m:d>
            <m:dPr>
              <m:begChr m:val="("/>
              <m:sepChr m:val=""/>
              <m:endChr m:val=")"/>
              <m:grow/>
            </m:dPr>
            <m:e>
              <m:sSup>
                <m:e>
                  <m:acc>
                    <m:accPr>
                      <m:chr m:val="⃗"/>
                    </m:accPr>
                    <m:e>
                      <m:r>
                        <m:t>p</m:t>
                      </m:r>
                    </m:e>
                  </m:acc>
                </m:e>
                <m:sup>
                  <m:r>
                    <m:t>1</m:t>
                  </m:r>
                </m:sup>
              </m:sSup>
              <m:r>
                <m:rPr>
                  <m:sty m:val="p"/>
                </m:rPr>
                <m:t>−</m:t>
              </m:r>
              <m:sSup>
                <m:e>
                  <m:acc>
                    <m:accPr>
                      <m:chr m:val="⃗"/>
                    </m:accPr>
                    <m:e>
                      <m:r>
                        <m:t>p</m:t>
                      </m:r>
                    </m:e>
                  </m:acc>
                </m:e>
                <m:sup>
                  <m:r>
                    <m:t>0</m:t>
                  </m:r>
                </m:sup>
              </m:sSup>
            </m:e>
          </m:d>
          <m:r>
            <m:rPr>
              <m:sty m:val="p"/>
            </m:rPr>
            <m:t>⋅</m:t>
          </m:r>
          <m:d>
            <m:dPr>
              <m:begChr m:val="("/>
              <m:sepChr m:val=""/>
              <m:endChr m:val=")"/>
              <m:grow/>
            </m:dPr>
            <m:e>
              <m:sSup>
                <m:e>
                  <m:acc>
                    <m:accPr>
                      <m:chr m:val="⃗"/>
                    </m:accPr>
                    <m:e>
                      <m:r>
                        <m:t>x</m:t>
                      </m:r>
                    </m:e>
                  </m:acc>
                </m:e>
                <m:sup>
                  <m:r>
                    <m:t>1</m:t>
                  </m:r>
                </m:sup>
              </m:sSup>
              <m:r>
                <m:rPr>
                  <m:sty m:val="p"/>
                </m:rPr>
                <m:t>−</m:t>
              </m:r>
              <m:sSup>
                <m:e>
                  <m:acc>
                    <m:accPr>
                      <m:chr m:val="⃗"/>
                    </m:accPr>
                    <m:e>
                      <m:r>
                        <m:t>x</m:t>
                      </m:r>
                    </m:e>
                  </m:acc>
                </m:e>
                <m:sup>
                  <m:r>
                    <m:t>0</m:t>
                  </m:r>
                </m:sup>
              </m:sSup>
            </m:e>
          </m:d>
          <m:r>
            <m:rPr>
              <m:sty m:val="p"/>
            </m:rPr>
            <m:t>&lt;</m:t>
          </m:r>
          <m:r>
            <m:t>0</m:t>
          </m:r>
          <m:r>
            <m:rPr>
              <m:sty m:val="p"/>
            </m:rPr>
            <m:t>,</m:t>
          </m:r>
        </m:oMath>
      </m:oMathPara>
    </w:p>
    <w:p>
      <w:pPr>
        <w:numPr>
          <w:ilvl w:val="0"/>
          <w:numId w:val="1000"/>
        </w:numPr>
      </w:pPr>
      <w:r>
        <w:t xml:space="preserve">la ecuación (28), con desigualdad estricta cuando la cesta elegida cambia. Si solo cambia</w:t>
      </w:r>
      <w:r>
        <w:t xml:space="preserve"> </w:t>
      </w:r>
      <m:oMath>
        <m:sSub>
          <m:e>
            <m:r>
              <m:t>p</m:t>
            </m:r>
          </m:e>
          <m:sub>
            <m:r>
              <m:t>1</m:t>
            </m:r>
          </m:sub>
        </m:sSub>
      </m:oMath>
      <w:r>
        <w:t xml:space="preserve">,</w:t>
      </w:r>
      <w:r>
        <w:t xml:space="preserve"> </w:t>
      </w:r>
      <m:oMath>
        <m:r>
          <m:t>Δ</m:t>
        </m:r>
        <m:sSub>
          <m:e>
            <m:r>
              <m:t>p</m:t>
            </m:r>
          </m:e>
          <m:sub>
            <m:r>
              <m:t>1</m:t>
            </m:r>
          </m:sub>
        </m:sSub>
        <m:r>
          <m:t> </m:t>
        </m:r>
        <m:r>
          <m:t>Δ</m:t>
        </m:r>
        <m:sSub>
          <m:e>
            <m:r>
              <m:t>x</m:t>
            </m:r>
          </m:e>
          <m:sub>
            <m:r>
              <m:t>1</m:t>
            </m:r>
          </m:sub>
        </m:sSub>
        <m:r>
          <m:rPr>
            <m:sty m:val="p"/>
          </m:rPr>
          <m:t>&lt;</m:t>
        </m:r>
        <m:r>
          <m:t>0</m:t>
        </m:r>
      </m:oMath>
      <w:r>
        <w:t xml:space="preserve">: el efecto sustitución es negativo, sin hablar de utilidad.</w:t>
      </w:r>
    </w:p>
    <w:bookmarkEnd w:id="241"/>
    <w:bookmarkStart w:id="242" w:name="der:cobb-douglas"/>
    <w:p>
      <w:pPr>
        <w:pStyle w:val="Heading2"/>
      </w:pPr>
      <w:r>
        <w:t xml:space="preserve">B.8. Demandas de la</w:t>
      </w:r>
      <w:r>
        <w:t xml:space="preserve"> </w:t>
      </w:r>
      <w:r>
        <w:rPr>
          <w:smallCaps/>
        </w:rPr>
        <w:t xml:space="preserve">Cobb</w:t>
      </w:r>
      <w:r>
        <w:t xml:space="preserve">-</w:t>
      </w:r>
      <w:r>
        <w:rPr>
          <w:smallCaps/>
        </w:rPr>
        <w:t xml:space="preserve">Douglas</w:t>
      </w:r>
    </w:p>
    <w:p>
      <w:pPr>
        <w:numPr>
          <w:ilvl w:val="0"/>
          <w:numId w:val="1143"/>
        </w:numPr>
      </w:pPr>
      <w:r>
        <w:t xml:space="preserve">Con</w:t>
      </w:r>
      <w:r>
        <w:t xml:space="preserve"> </w:t>
      </w:r>
      <m:oMath>
        <m:r>
          <m:t>U</m:t>
        </m:r>
        <m:r>
          <m:rPr>
            <m:sty m:val="p"/>
          </m:rPr>
          <m:t>=</m:t>
        </m:r>
        <m:r>
          <m:t>A</m:t>
        </m:r>
        <m:r>
          <m:t> </m:t>
        </m:r>
        <m:sSup>
          <m:e>
            <m:r>
              <m:t>x</m:t>
            </m:r>
          </m:e>
          <m:sup>
            <m:r>
              <m:t>α</m:t>
            </m:r>
          </m:sup>
        </m:sSup>
        <m:sSup>
          <m:e>
            <m:r>
              <m:t>y</m:t>
            </m:r>
          </m:e>
          <m:sup>
            <m:r>
              <m:t>β</m:t>
            </m:r>
          </m:sup>
        </m:sSup>
      </m:oMath>
      <w:r>
        <w:t xml:space="preserve">, la condición de tangencia (13) es</w:t>
      </w:r>
    </w:p>
    <w:p>
      <w:pPr>
        <w:pStyle w:val="BodyText"/>
        <w:keepNext/>
      </w:pPr>
      <m:oMathPara>
        <m:oMathParaPr>
          <m:jc m:val="center"/>
        </m:oMathParaPr>
        <m:oMath>
          <m:sSub>
            <m:e>
              <m:r>
                <m:rPr>
                  <m:sty m:val="p"/>
                </m:rPr>
                <m:t>R</m:t>
              </m:r>
              <m:r>
                <m:rPr>
                  <m:sty m:val="p"/>
                </m:rPr>
                <m:t>M</m:t>
              </m:r>
              <m:r>
                <m:rPr>
                  <m:sty m:val="p"/>
                </m:rPr>
                <m:t>S</m:t>
              </m:r>
            </m:e>
            <m:sub>
              <m:r>
                <m:t>x</m:t>
              </m:r>
              <m:r>
                <m:t>y</m:t>
              </m:r>
            </m:sub>
          </m:sSub>
          <m:r>
            <m:rPr>
              <m:sty m:val="p"/>
            </m:rPr>
            <m:t>=</m:t>
          </m:r>
          <m:f>
            <m:fPr>
              <m:type m:val="bar"/>
            </m:fPr>
            <m:num>
              <m:r>
                <m:t>α</m:t>
              </m:r>
              <m:r>
                <m:t>A</m:t>
              </m:r>
              <m:r>
                <m:t> </m:t>
              </m:r>
              <m:sSup>
                <m:e>
                  <m:r>
                    <m:t>x</m:t>
                  </m:r>
                </m:e>
                <m:sup>
                  <m:r>
                    <m:t>α</m:t>
                  </m:r>
                  <m:r>
                    <m:rPr>
                      <m:sty m:val="p"/>
                    </m:rPr>
                    <m:t>−</m:t>
                  </m:r>
                  <m:r>
                    <m:t>1</m:t>
                  </m:r>
                </m:sup>
              </m:sSup>
              <m:sSup>
                <m:e>
                  <m:r>
                    <m:t>y</m:t>
                  </m:r>
                </m:e>
                <m:sup>
                  <m:r>
                    <m:t>β</m:t>
                  </m:r>
                </m:sup>
              </m:sSup>
            </m:num>
            <m:den>
              <m:r>
                <m:t>β</m:t>
              </m:r>
              <m:r>
                <m:t>A</m:t>
              </m:r>
              <m:r>
                <m:t> </m:t>
              </m:r>
              <m:sSup>
                <m:e>
                  <m:r>
                    <m:t>x</m:t>
                  </m:r>
                </m:e>
                <m:sup>
                  <m:r>
                    <m:t>α</m:t>
                  </m:r>
                </m:sup>
              </m:sSup>
              <m:sSup>
                <m:e>
                  <m:r>
                    <m:t>y</m:t>
                  </m:r>
                </m:e>
                <m:sup>
                  <m:r>
                    <m:t>β</m:t>
                  </m:r>
                  <m:r>
                    <m:rPr>
                      <m:sty m:val="p"/>
                    </m:rPr>
                    <m:t>−</m:t>
                  </m:r>
                  <m:r>
                    <m:t>1</m:t>
                  </m:r>
                </m:sup>
              </m:sSup>
            </m:den>
          </m:f>
          <m:r>
            <m:rPr>
              <m:sty m:val="p"/>
            </m:rPr>
            <m:t>=</m:t>
          </m:r>
          <m:f>
            <m:fPr>
              <m:type m:val="bar"/>
            </m:fPr>
            <m:num>
              <m:r>
                <m:t>α</m:t>
              </m:r>
              <m:r>
                <m:t> </m:t>
              </m:r>
              <m:r>
                <m:t>y</m:t>
              </m:r>
            </m:num>
            <m:den>
              <m:r>
                <m:t>β</m:t>
              </m:r>
              <m:r>
                <m:t> </m:t>
              </m:r>
              <m:r>
                <m:t>x</m:t>
              </m:r>
            </m:den>
          </m:f>
          <m:r>
            <m:rPr>
              <m:sty m:val="p"/>
            </m:rPr>
            <m:t>=</m:t>
          </m:r>
          <m:f>
            <m:fPr>
              <m:type m:val="bar"/>
            </m:fPr>
            <m:num>
              <m:sSub>
                <m:e>
                  <m:r>
                    <m:t>p</m:t>
                  </m:r>
                </m:e>
                <m:sub>
                  <m:r>
                    <m:t>x</m:t>
                  </m:r>
                </m:sub>
              </m:sSub>
            </m:num>
            <m:den>
              <m:sSub>
                <m:e>
                  <m:r>
                    <m:t>p</m:t>
                  </m:r>
                </m:e>
                <m:sub>
                  <m:r>
                    <m:t>y</m:t>
                  </m:r>
                </m:sub>
              </m:sSub>
            </m:den>
          </m:f>
          <m:r>
            <m:t> </m:t>
          </m:r>
          <m:r>
            <m:rPr>
              <m:sty m:val="p"/>
            </m:rPr>
            <m:t>⇒</m:t>
          </m:r>
          <m:r>
            <m:t> </m:t>
          </m:r>
          <m:sSub>
            <m:e>
              <m:r>
                <m:t>p</m:t>
              </m:r>
            </m:e>
            <m:sub>
              <m:r>
                <m:t>y</m:t>
              </m:r>
            </m:sub>
          </m:sSub>
          <m:r>
            <m:t> </m:t>
          </m:r>
          <m:r>
            <m:t>y</m:t>
          </m:r>
          <m:r>
            <m:rPr>
              <m:sty m:val="p"/>
            </m:rPr>
            <m:t>=</m:t>
          </m:r>
          <m:f>
            <m:fPr>
              <m:type m:val="bar"/>
            </m:fPr>
            <m:num>
              <m:r>
                <m:t>β</m:t>
              </m:r>
            </m:num>
            <m:den>
              <m:r>
                <m:t>α</m:t>
              </m:r>
            </m:den>
          </m:f>
          <m:r>
            <m:t> </m:t>
          </m:r>
          <m:sSub>
            <m:e>
              <m:r>
                <m:t>p</m:t>
              </m:r>
            </m:e>
            <m:sub>
              <m:r>
                <m:t>x</m:t>
              </m:r>
            </m:sub>
          </m:sSub>
          <m:r>
            <m:t> </m:t>
          </m:r>
          <m:r>
            <m:t>x</m:t>
          </m:r>
          <m:r>
            <m:rPr>
              <m:sty m:val="p"/>
            </m:rPr>
            <m:t>.</m:t>
          </m:r>
        </m:oMath>
      </m:oMathPara>
    </w:p>
    <w:p>
      <w:pPr>
        <w:numPr>
          <w:ilvl w:val="0"/>
          <w:numId w:val="1143"/>
        </w:numPr>
      </w:pPr>
      <w:r>
        <w:t xml:space="preserve">Sustituyendo en la recta de balance,</w:t>
      </w:r>
      <w:r>
        <w:t xml:space="preserve"> </w:t>
      </w:r>
      <m:oMath>
        <m:sSub>
          <m:e>
            <m:r>
              <m:t>p</m:t>
            </m:r>
          </m:e>
          <m:sub>
            <m:r>
              <m:t>x</m:t>
            </m:r>
          </m:sub>
        </m:sSub>
        <m:r>
          <m:t>x</m:t>
        </m:r>
        <m:r>
          <m:rPr>
            <m:sty m:val="p"/>
          </m:rPr>
          <m:t>+</m:t>
        </m:r>
        <m:f>
          <m:fPr>
            <m:type m:val="bar"/>
          </m:fPr>
          <m:num>
            <m:r>
              <m:t>β</m:t>
            </m:r>
          </m:num>
          <m:den>
            <m:r>
              <m:t>α</m:t>
            </m:r>
          </m:den>
        </m:f>
        <m:sSub>
          <m:e>
            <m:r>
              <m:t>p</m:t>
            </m:r>
          </m:e>
          <m:sub>
            <m:r>
              <m:t>x</m:t>
            </m:r>
          </m:sub>
        </m:sSub>
        <m:r>
          <m:t>x</m:t>
        </m:r>
        <m:r>
          <m:rPr>
            <m:sty m:val="p"/>
          </m:rPr>
          <m:t>=</m:t>
        </m:r>
        <m:bar>
          <m:barPr>
            <m:pos m:val="top"/>
          </m:barPr>
          <m:e>
            <m:r>
              <m:t>W</m:t>
            </m:r>
          </m:e>
        </m:bar>
      </m:oMath>
      <w:r>
        <w:t xml:space="preserve">, de donde salen las demandas (33):</w:t>
      </w:r>
    </w:p>
    <w:p>
      <w:pPr>
        <w:pStyle w:val="BodyText"/>
        <w:keepNext/>
      </w:pPr>
      <m:oMathPara>
        <m:oMathParaPr>
          <m:jc m:val="center"/>
        </m:oMathParaPr>
        <m:oMath>
          <m:r>
            <m:t>x</m:t>
          </m:r>
          <m:r>
            <m:rPr>
              <m:sty m:val="p"/>
            </m:rPr>
            <m:t>=</m:t>
          </m:r>
          <m:f>
            <m:fPr>
              <m:type m:val="bar"/>
            </m:fPr>
            <m:num>
              <m:r>
                <m:t>α</m:t>
              </m:r>
            </m:num>
            <m:den>
              <m:r>
                <m:t>α</m:t>
              </m:r>
              <m:r>
                <m:rPr>
                  <m:sty m:val="p"/>
                </m:rPr>
                <m:t>+</m:t>
              </m:r>
              <m:r>
                <m:t>β</m:t>
              </m:r>
            </m:den>
          </m:f>
          <m:r>
            <m:rPr>
              <m:sty m:val="p"/>
            </m:rPr>
            <m:t>⋅</m:t>
          </m:r>
          <m:f>
            <m:fPr>
              <m:type m:val="bar"/>
            </m:fPr>
            <m:num>
              <m:bar>
                <m:barPr>
                  <m:pos m:val="top"/>
                </m:barPr>
                <m:e>
                  <m:r>
                    <m:t>W</m:t>
                  </m:r>
                </m:e>
              </m:bar>
            </m:num>
            <m:den>
              <m:sSub>
                <m:e>
                  <m:r>
                    <m:t>p</m:t>
                  </m:r>
                </m:e>
                <m:sub>
                  <m:r>
                    <m:t>x</m:t>
                  </m:r>
                </m:sub>
              </m:sSub>
            </m:den>
          </m:f>
          <m:r>
            <m:rPr>
              <m:sty m:val="p"/>
            </m:rPr>
            <m:t>,</m:t>
          </m:r>
          <m:r>
            <m:t>  </m:t>
          </m:r>
          <m:r>
            <m:t>y</m:t>
          </m:r>
          <m:r>
            <m:rPr>
              <m:sty m:val="p"/>
            </m:rPr>
            <m:t>=</m:t>
          </m:r>
          <m:f>
            <m:fPr>
              <m:type m:val="bar"/>
            </m:fPr>
            <m:num>
              <m:r>
                <m:t>β</m:t>
              </m:r>
            </m:num>
            <m:den>
              <m:r>
                <m:t>α</m:t>
              </m:r>
              <m:r>
                <m:rPr>
                  <m:sty m:val="p"/>
                </m:rPr>
                <m:t>+</m:t>
              </m:r>
              <m:r>
                <m:t>β</m:t>
              </m:r>
            </m:den>
          </m:f>
          <m:r>
            <m:rPr>
              <m:sty m:val="p"/>
            </m:rPr>
            <m:t>⋅</m:t>
          </m:r>
          <m:f>
            <m:fPr>
              <m:type m:val="bar"/>
            </m:fPr>
            <m:num>
              <m:bar>
                <m:barPr>
                  <m:pos m:val="top"/>
                </m:barPr>
                <m:e>
                  <m:r>
                    <m:t>W</m:t>
                  </m:r>
                </m:e>
              </m:bar>
            </m:num>
            <m:den>
              <m:sSub>
                <m:e>
                  <m:r>
                    <m:t>p</m:t>
                  </m:r>
                </m:e>
                <m:sub>
                  <m:r>
                    <m:t>y</m:t>
                  </m:r>
                </m:sub>
              </m:sSub>
            </m:den>
          </m:f>
          <m:r>
            <m:rPr>
              <m:sty m:val="p"/>
            </m:rPr>
            <m:t>.</m:t>
          </m:r>
        </m:oMath>
      </m:oMathPara>
    </w:p>
    <w:p>
      <w:pPr>
        <w:numPr>
          <w:ilvl w:val="0"/>
          <w:numId w:val="1000"/>
        </w:numPr>
      </w:pPr>
      <w:r>
        <w:t xml:space="preserve">El gasto en cada bien es una fracción constante de la renta; las elasticidades son</w:t>
      </w:r>
      <w:r>
        <w:t xml:space="preserve"> </w:t>
      </w:r>
      <m:oMath>
        <m:sSub>
          <m:e>
            <m:r>
              <m:t>ε</m:t>
            </m:r>
          </m:e>
          <m:sub>
            <m:r>
              <m:t>x</m:t>
            </m:r>
            <m:r>
              <m:rPr>
                <m:sty m:val="p"/>
              </m:rPr>
              <m:t>,</m:t>
            </m:r>
            <m:sSub>
              <m:e>
                <m:r>
                  <m:t>p</m:t>
                </m:r>
              </m:e>
              <m:sub>
                <m:r>
                  <m:t>x</m:t>
                </m:r>
              </m:sub>
            </m:sSub>
          </m:sub>
        </m:sSub>
        <m:r>
          <m:rPr>
            <m:sty m:val="p"/>
          </m:rPr>
          <m:t>=</m:t>
        </m:r>
        <m:r>
          <m:rPr>
            <m:sty m:val="p"/>
          </m:rPr>
          <m:t>−</m:t>
        </m:r>
        <m:r>
          <m:t>1</m:t>
        </m:r>
      </m:oMath>
      <w:r>
        <w:t xml:space="preserve">,</w:t>
      </w:r>
      <w:r>
        <w:t xml:space="preserve"> </w:t>
      </w:r>
      <m:oMath>
        <m:sSub>
          <m:e>
            <m:r>
              <m:t>ε</m:t>
            </m:r>
          </m:e>
          <m:sub>
            <m:r>
              <m:t>x</m:t>
            </m:r>
            <m:r>
              <m:rPr>
                <m:sty m:val="p"/>
              </m:rPr>
              <m:t>,</m:t>
            </m:r>
            <m:bar>
              <m:barPr>
                <m:pos m:val="top"/>
              </m:barPr>
              <m:e>
                <m:r>
                  <m:t>W</m:t>
                </m:r>
              </m:e>
            </m:bar>
          </m:sub>
        </m:sSub>
        <m:r>
          <m:rPr>
            <m:sty m:val="p"/>
          </m:rPr>
          <m:t>=</m:t>
        </m:r>
        <m:r>
          <m:t>1</m:t>
        </m:r>
      </m:oMath>
      <w:r>
        <w:t xml:space="preserve"> </w:t>
      </w:r>
      <w:r>
        <w:t xml:space="preserve">y</w:t>
      </w:r>
      <w:r>
        <w:t xml:space="preserve"> </w:t>
      </w:r>
      <m:oMath>
        <m:sSub>
          <m:e>
            <m:r>
              <m:t>ε</m:t>
            </m:r>
          </m:e>
          <m:sub>
            <m:r>
              <m:t>x</m:t>
            </m:r>
            <m:r>
              <m:rPr>
                <m:sty m:val="p"/>
              </m:rPr>
              <m:t>,</m:t>
            </m:r>
            <m:sSub>
              <m:e>
                <m:r>
                  <m:t>p</m:t>
                </m:r>
              </m:e>
              <m:sub>
                <m:r>
                  <m:t>y</m:t>
                </m:r>
              </m:sub>
            </m:sSub>
          </m:sub>
        </m:sSub>
        <m:r>
          <m:rPr>
            <m:sty m:val="p"/>
          </m:rPr>
          <m:t>=</m:t>
        </m:r>
        <m:r>
          <m:t>0</m:t>
        </m:r>
      </m:oMath>
      <w:r>
        <w:t xml:space="preserve">, y cumplen la restricción de homogeneidad (</w:t>
      </w:r>
      <m:oMath>
        <m:r>
          <m:rPr>
            <m:sty m:val="p"/>
          </m:rPr>
          <m:t>−</m:t>
        </m:r>
        <m:r>
          <m:t>1</m:t>
        </m:r>
        <m:r>
          <m:rPr>
            <m:sty m:val="p"/>
          </m:rPr>
          <m:t>+</m:t>
        </m:r>
        <m:r>
          <m:t>0</m:t>
        </m:r>
        <m:r>
          <m:rPr>
            <m:sty m:val="p"/>
          </m:rPr>
          <m:t>+</m:t>
        </m:r>
        <m:r>
          <m:t>1</m:t>
        </m:r>
        <m:r>
          <m:rPr>
            <m:sty m:val="p"/>
          </m:rPr>
          <m:t>=</m:t>
        </m:r>
        <m:r>
          <m:t>0</m:t>
        </m:r>
      </m:oMath>
      <w:r>
        <w:t xml:space="preserve">).</w:t>
      </w:r>
    </w:p>
    <w:bookmarkEnd w:id="242"/>
    <w:bookmarkStart w:id="243" w:name="der:ces"/>
    <w:p>
      <w:pPr>
        <w:pStyle w:val="Heading2"/>
      </w:pPr>
      <w:r>
        <w:t xml:space="preserve">B.9. La</w:t>
      </w:r>
      <w:r>
        <w:t xml:space="preserve"> </w:t>
      </w:r>
      <w:r>
        <w:rPr>
          <w:smallCaps/>
        </w:rPr>
        <w:t xml:space="preserve">Cobb</w:t>
      </w:r>
      <w:r>
        <w:t xml:space="preserve">-</w:t>
      </w:r>
      <w:r>
        <w:rPr>
          <w:smallCaps/>
        </w:rPr>
        <w:t xml:space="preserve">Douglas</w:t>
      </w:r>
      <w:r>
        <w:t xml:space="preserve"> </w:t>
      </w:r>
      <w:r>
        <w:t xml:space="preserve">como límite de la CES</w:t>
      </w:r>
    </w:p>
    <w:p>
      <w:pPr>
        <w:numPr>
          <w:ilvl w:val="0"/>
          <w:numId w:val="1144"/>
        </w:numPr>
      </w:pPr>
      <w:r>
        <w:t xml:space="preserve">Con 2 bienes,</w:t>
      </w:r>
      <w:r>
        <w:t xml:space="preserve"> </w:t>
      </w:r>
      <m:oMath>
        <m:r>
          <m:t>A</m:t>
        </m:r>
        <m:r>
          <m:rPr>
            <m:sty m:val="p"/>
          </m:rPr>
          <m:t>=</m:t>
        </m:r>
        <m:r>
          <m:t>1</m:t>
        </m:r>
      </m:oMath>
      <w:r>
        <w:t xml:space="preserve"> </w:t>
      </w:r>
      <w:r>
        <w:t xml:space="preserve">y pesos normalizados (</w:t>
      </w:r>
      <m:oMath>
        <m:sSub>
          <m:e>
            <m:r>
              <m:t>a</m:t>
            </m:r>
          </m:e>
          <m:sub>
            <m:r>
              <m:t>1</m:t>
            </m:r>
          </m:sub>
        </m:sSub>
        <m:r>
          <m:rPr>
            <m:sty m:val="p"/>
          </m:rPr>
          <m:t>+</m:t>
        </m:r>
        <m:sSub>
          <m:e>
            <m:r>
              <m:t>a</m:t>
            </m:r>
          </m:e>
          <m:sub>
            <m:r>
              <m:t>2</m:t>
            </m:r>
          </m:sub>
        </m:sSub>
        <m:r>
          <m:rPr>
            <m:sty m:val="p"/>
          </m:rPr>
          <m:t>=</m:t>
        </m:r>
        <m:r>
          <m:t>1</m:t>
        </m:r>
      </m:oMath>
      <w:r>
        <w:t xml:space="preserve">, lo que no cambia las preferencias, porque multiplicar</w:t>
      </w:r>
      <w:r>
        <w:t xml:space="preserve"> </w:t>
      </w:r>
      <m:oMath>
        <m:r>
          <m:t>U</m:t>
        </m:r>
      </m:oMath>
      <w:r>
        <w:t xml:space="preserve"> </w:t>
      </w:r>
      <w:r>
        <w:t xml:space="preserve">por una constante positiva es una transformación creciente), sea</w:t>
      </w:r>
      <w:r>
        <w:t xml:space="preserve"> </w:t>
      </w:r>
      <m:oMath>
        <m:r>
          <m:t>ρ</m:t>
        </m:r>
        <m:r>
          <m:rPr>
            <m:sty m:val="p"/>
          </m:rPr>
          <m:t>=</m:t>
        </m:r>
        <m:d>
          <m:dPr>
            <m:begChr m:val="("/>
            <m:sepChr m:val=""/>
            <m:endChr m:val=")"/>
            <m:grow/>
          </m:dPr>
          <m:e>
            <m:r>
              <m:t>σ</m:t>
            </m:r>
            <m:r>
              <m:rPr>
                <m:sty m:val="p"/>
              </m:rPr>
              <m:t>−</m:t>
            </m:r>
            <m:r>
              <m:t>1</m:t>
            </m:r>
          </m:e>
        </m:d>
        <m:r>
          <m:rPr>
            <m:sty m:val="p"/>
          </m:rPr>
          <m:t>/</m:t>
        </m:r>
        <m:r>
          <m:t>σ</m:t>
        </m:r>
      </m:oMath>
      <w:r>
        <w:t xml:space="preserve">, que tiende a cero cuando</w:t>
      </w:r>
      <w:r>
        <w:t xml:space="preserve"> </w:t>
      </w:r>
      <m:oMath>
        <m:r>
          <m:t>σ</m:t>
        </m:r>
        <m:r>
          <m:rPr>
            <m:sty m:val="p"/>
          </m:rPr>
          <m:t>→</m:t>
        </m:r>
        <m:r>
          <m:t>1</m:t>
        </m:r>
      </m:oMath>
      <w:r>
        <w:t xml:space="preserve">:</w:t>
      </w:r>
    </w:p>
    <w:p>
      <w:pPr>
        <w:pStyle w:val="BodyText"/>
        <w:keepNext/>
      </w:pPr>
      <m:oMathPara>
        <m:oMathParaPr>
          <m:jc m:val="center"/>
        </m:oMathParaPr>
        <m:oMath>
          <m:r>
            <m:rPr>
              <m:sty m:val="p"/>
            </m:rPr>
            <m:t>ln</m:t>
          </m:r>
          <m:r>
            <m:t>U</m:t>
          </m:r>
          <m:r>
            <m:rPr>
              <m:sty m:val="p"/>
            </m:rPr>
            <m:t>=</m:t>
          </m:r>
          <m:f>
            <m:fPr>
              <m:type m:val="bar"/>
            </m:fPr>
            <m:num>
              <m:r>
                <m:rPr>
                  <m:sty m:val="p"/>
                </m:rPr>
                <m:t>ln</m:t>
              </m:r>
              <m:d>
                <m:dPr>
                  <m:begChr m:val="("/>
                  <m:sepChr m:val=""/>
                  <m:endChr m:val=")"/>
                  <m:grow/>
                </m:dPr>
                <m:e>
                  <m:sSub>
                    <m:e>
                      <m:r>
                        <m:t>a</m:t>
                      </m:r>
                    </m:e>
                    <m:sub>
                      <m:r>
                        <m:t>1</m:t>
                      </m:r>
                    </m:sub>
                  </m:sSub>
                  <m:sSubSup>
                    <m:e>
                      <m:r>
                        <m:t>x</m:t>
                      </m:r>
                    </m:e>
                    <m:sub>
                      <m:r>
                        <m:t>1</m:t>
                      </m:r>
                    </m:sub>
                    <m:sup>
                      <m:r>
                        <m:t>ρ</m:t>
                      </m:r>
                    </m:sup>
                  </m:sSubSup>
                  <m:r>
                    <m:rPr>
                      <m:sty m:val="p"/>
                    </m:rPr>
                    <m:t>+</m:t>
                  </m:r>
                  <m:sSub>
                    <m:e>
                      <m:r>
                        <m:t>a</m:t>
                      </m:r>
                    </m:e>
                    <m:sub>
                      <m:r>
                        <m:t>2</m:t>
                      </m:r>
                    </m:sub>
                  </m:sSub>
                  <m:sSubSup>
                    <m:e>
                      <m:r>
                        <m:t>x</m:t>
                      </m:r>
                    </m:e>
                    <m:sub>
                      <m:r>
                        <m:t>2</m:t>
                      </m:r>
                    </m:sub>
                    <m:sup>
                      <m:r>
                        <m:t>ρ</m:t>
                      </m:r>
                    </m:sup>
                  </m:sSubSup>
                </m:e>
              </m:d>
            </m:num>
            <m:den>
              <m:r>
                <m:t>ρ</m:t>
              </m:r>
            </m:den>
          </m:f>
          <m:r>
            <m:rPr>
              <m:sty m:val="p"/>
            </m:rPr>
            <m:t>.</m:t>
          </m:r>
        </m:oMath>
      </m:oMathPara>
    </w:p>
    <w:p>
      <w:pPr>
        <w:numPr>
          <w:ilvl w:val="0"/>
          <w:numId w:val="1144"/>
        </w:numPr>
      </w:pPr>
      <w:r>
        <w:t xml:space="preserve">Cuando</w:t>
      </w:r>
      <w:r>
        <w:t xml:space="preserve"> </w:t>
      </w:r>
      <m:oMath>
        <m:r>
          <m:t>ρ</m:t>
        </m:r>
        <m:r>
          <m:rPr>
            <m:sty m:val="p"/>
          </m:rPr>
          <m:t>→</m:t>
        </m:r>
        <m:r>
          <m:t>0</m:t>
        </m:r>
      </m:oMath>
      <w:r>
        <w:t xml:space="preserve">, numerador y denominador tienden a cero (</w:t>
      </w:r>
      <m:oMath>
        <m:r>
          <m:rPr>
            <m:sty m:val="p"/>
          </m:rPr>
          <m:t>ln</m:t>
        </m:r>
        <m:d>
          <m:dPr>
            <m:begChr m:val="("/>
            <m:sepChr m:val=""/>
            <m:endChr m:val=")"/>
            <m:grow/>
          </m:dPr>
          <m:e>
            <m:sSub>
              <m:e>
                <m:r>
                  <m:t>a</m:t>
                </m:r>
              </m:e>
              <m:sub>
                <m:r>
                  <m:t>1</m:t>
                </m:r>
              </m:sub>
            </m:sSub>
            <m:r>
              <m:rPr>
                <m:sty m:val="p"/>
              </m:rPr>
              <m:t>+</m:t>
            </m:r>
            <m:sSub>
              <m:e>
                <m:r>
                  <m:t>a</m:t>
                </m:r>
              </m:e>
              <m:sub>
                <m:r>
                  <m:t>2</m:t>
                </m:r>
              </m:sub>
            </m:sSub>
          </m:e>
        </m:d>
        <m:r>
          <m:rPr>
            <m:sty m:val="p"/>
          </m:rPr>
          <m:t>=</m:t>
        </m:r>
        <m:r>
          <m:rPr>
            <m:sty m:val="p"/>
          </m:rPr>
          <m:t>ln</m:t>
        </m:r>
        <m:r>
          <m:t>1</m:t>
        </m:r>
        <m:r>
          <m:rPr>
            <m:sty m:val="p"/>
          </m:rPr>
          <m:t>=</m:t>
        </m:r>
        <m:r>
          <m:t>0</m:t>
        </m:r>
      </m:oMath>
      <w:r>
        <w:t xml:space="preserve">). Por la regla de</w:t>
      </w:r>
      <w:r>
        <w:t xml:space="preserve"> </w:t>
      </w:r>
      <w:r>
        <w:rPr>
          <w:smallCaps/>
        </w:rPr>
        <w:t xml:space="preserve">L’Hôpital</w:t>
      </w:r>
      <w:r>
        <w:t xml:space="preserve">, derivando ambos respecto a</w:t>
      </w:r>
      <w:r>
        <w:t xml:space="preserve"> </w:t>
      </w:r>
      <m:oMath>
        <m:r>
          <m:t>ρ</m:t>
        </m:r>
      </m:oMath>
      <w:r>
        <w:t xml:space="preserve"> </w:t>
      </w:r>
      <w:r>
        <w:t xml:space="preserve">(con</w:t>
      </w:r>
      <w:r>
        <w:t xml:space="preserve"> </w:t>
      </w:r>
      <m:oMath>
        <m:f>
          <m:fPr>
            <m:type m:val="bar"/>
          </m:fPr>
          <m:num>
            <m:r>
              <m:t>d</m:t>
            </m:r>
          </m:num>
          <m:den>
            <m:r>
              <m:t>d</m:t>
            </m:r>
            <m:r>
              <m:t>ρ</m:t>
            </m:r>
          </m:den>
        </m:f>
        <m:sSup>
          <m:e>
            <m:r>
              <m:t>x</m:t>
            </m:r>
          </m:e>
          <m:sup>
            <m:r>
              <m:t>ρ</m:t>
            </m:r>
          </m:sup>
        </m:sSup>
        <m:r>
          <m:rPr>
            <m:sty m:val="p"/>
          </m:rPr>
          <m:t>=</m:t>
        </m:r>
        <m:sSup>
          <m:e>
            <m:r>
              <m:t>x</m:t>
            </m:r>
          </m:e>
          <m:sup>
            <m:r>
              <m:t>ρ</m:t>
            </m:r>
          </m:sup>
        </m:sSup>
        <m:r>
          <m:rPr>
            <m:sty m:val="p"/>
          </m:rPr>
          <m:t>ln</m:t>
        </m:r>
        <m:r>
          <m:t>x</m:t>
        </m:r>
      </m:oMath>
      <w:r>
        <w:t xml:space="preserve">):</w:t>
      </w:r>
    </w:p>
    <w:p>
      <w:pPr>
        <w:pStyle w:val="BodyText"/>
        <w:keepNext/>
      </w:pPr>
      <m:oMathPara>
        <m:oMathParaPr>
          <m:jc m:val="center"/>
        </m:oMathParaPr>
        <m:oMath>
          <m:limLow>
            <m:e>
              <m:r>
                <m:rPr>
                  <m:sty m:val="p"/>
                </m:rPr>
                <m:t>lim</m:t>
              </m:r>
            </m:e>
            <m:lim>
              <m:r>
                <m:t>ρ</m:t>
              </m:r>
              <m:r>
                <m:rPr>
                  <m:sty m:val="p"/>
                </m:rPr>
                <m:t>→</m:t>
              </m:r>
              <m:r>
                <m:t>0</m:t>
              </m:r>
            </m:lim>
          </m:limLow>
          <m:r>
            <m:rPr>
              <m:sty m:val="p"/>
            </m:rPr>
            <m:t>ln</m:t>
          </m:r>
          <m:r>
            <m:t>U</m:t>
          </m:r>
          <m:r>
            <m:rPr>
              <m:sty m:val="p"/>
            </m:rPr>
            <m:t>=</m:t>
          </m:r>
          <m:limLow>
            <m:e>
              <m:r>
                <m:rPr>
                  <m:sty m:val="p"/>
                </m:rPr>
                <m:t>lim</m:t>
              </m:r>
            </m:e>
            <m:lim>
              <m:r>
                <m:t>ρ</m:t>
              </m:r>
              <m:r>
                <m:rPr>
                  <m:sty m:val="p"/>
                </m:rPr>
                <m:t>→</m:t>
              </m:r>
              <m:r>
                <m:t>0</m:t>
              </m:r>
            </m:lim>
          </m:limLow>
          <m:f>
            <m:fPr>
              <m:type m:val="bar"/>
            </m:fPr>
            <m:num>
              <m:sSub>
                <m:e>
                  <m:r>
                    <m:t>a</m:t>
                  </m:r>
                </m:e>
                <m:sub>
                  <m:r>
                    <m:t>1</m:t>
                  </m:r>
                </m:sub>
              </m:sSub>
              <m:sSubSup>
                <m:e>
                  <m:r>
                    <m:t>x</m:t>
                  </m:r>
                </m:e>
                <m:sub>
                  <m:r>
                    <m:t>1</m:t>
                  </m:r>
                </m:sub>
                <m:sup>
                  <m:r>
                    <m:t>ρ</m:t>
                  </m:r>
                </m:sup>
              </m:sSubSup>
              <m:r>
                <m:rPr>
                  <m:sty m:val="p"/>
                </m:rPr>
                <m:t>ln</m:t>
              </m:r>
              <m:sSub>
                <m:e>
                  <m:r>
                    <m:t>x</m:t>
                  </m:r>
                </m:e>
                <m:sub>
                  <m:r>
                    <m:t>1</m:t>
                  </m:r>
                </m:sub>
              </m:sSub>
              <m:r>
                <m:rPr>
                  <m:sty m:val="p"/>
                </m:rPr>
                <m:t>+</m:t>
              </m:r>
              <m:sSub>
                <m:e>
                  <m:r>
                    <m:t>a</m:t>
                  </m:r>
                </m:e>
                <m:sub>
                  <m:r>
                    <m:t>2</m:t>
                  </m:r>
                </m:sub>
              </m:sSub>
              <m:sSubSup>
                <m:e>
                  <m:r>
                    <m:t>x</m:t>
                  </m:r>
                </m:e>
                <m:sub>
                  <m:r>
                    <m:t>2</m:t>
                  </m:r>
                </m:sub>
                <m:sup>
                  <m:r>
                    <m:t>ρ</m:t>
                  </m:r>
                </m:sup>
              </m:sSubSup>
              <m:r>
                <m:rPr>
                  <m:sty m:val="p"/>
                </m:rPr>
                <m:t>ln</m:t>
              </m:r>
              <m:sSub>
                <m:e>
                  <m:r>
                    <m:t>x</m:t>
                  </m:r>
                </m:e>
                <m:sub>
                  <m:r>
                    <m:t>2</m:t>
                  </m:r>
                </m:sub>
              </m:sSub>
            </m:num>
            <m:den>
              <m:sSub>
                <m:e>
                  <m:r>
                    <m:t>a</m:t>
                  </m:r>
                </m:e>
                <m:sub>
                  <m:r>
                    <m:t>1</m:t>
                  </m:r>
                </m:sub>
              </m:sSub>
              <m:sSubSup>
                <m:e>
                  <m:r>
                    <m:t>x</m:t>
                  </m:r>
                </m:e>
                <m:sub>
                  <m:r>
                    <m:t>1</m:t>
                  </m:r>
                </m:sub>
                <m:sup>
                  <m:r>
                    <m:t>ρ</m:t>
                  </m:r>
                </m:sup>
              </m:sSubSup>
              <m:r>
                <m:rPr>
                  <m:sty m:val="p"/>
                </m:rPr>
                <m:t>+</m:t>
              </m:r>
              <m:sSub>
                <m:e>
                  <m:r>
                    <m:t>a</m:t>
                  </m:r>
                </m:e>
                <m:sub>
                  <m:r>
                    <m:t>2</m:t>
                  </m:r>
                </m:sub>
              </m:sSub>
              <m:sSubSup>
                <m:e>
                  <m:r>
                    <m:t>x</m:t>
                  </m:r>
                </m:e>
                <m:sub>
                  <m:r>
                    <m:t>2</m:t>
                  </m:r>
                </m:sub>
                <m:sup>
                  <m:r>
                    <m:t>ρ</m:t>
                  </m:r>
                </m:sup>
              </m:sSubSup>
            </m:den>
          </m:f>
          <m:r>
            <m:rPr>
              <m:sty m:val="p"/>
            </m:rPr>
            <m:t>=</m:t>
          </m:r>
          <m:sSub>
            <m:e>
              <m:r>
                <m:t>a</m:t>
              </m:r>
            </m:e>
            <m:sub>
              <m:r>
                <m:t>1</m:t>
              </m:r>
            </m:sub>
          </m:sSub>
          <m:r>
            <m:rPr>
              <m:sty m:val="p"/>
            </m:rPr>
            <m:t>ln</m:t>
          </m:r>
          <m:sSub>
            <m:e>
              <m:r>
                <m:t>x</m:t>
              </m:r>
            </m:e>
            <m:sub>
              <m:r>
                <m:t>1</m:t>
              </m:r>
            </m:sub>
          </m:sSub>
          <m:r>
            <m:rPr>
              <m:sty m:val="p"/>
            </m:rPr>
            <m:t>+</m:t>
          </m:r>
          <m:sSub>
            <m:e>
              <m:r>
                <m:t>a</m:t>
              </m:r>
            </m:e>
            <m:sub>
              <m:r>
                <m:t>2</m:t>
              </m:r>
            </m:sub>
          </m:sSub>
          <m:r>
            <m:rPr>
              <m:sty m:val="p"/>
            </m:rPr>
            <m:t>ln</m:t>
          </m:r>
          <m:sSub>
            <m:e>
              <m:r>
                <m:t>x</m:t>
              </m:r>
            </m:e>
            <m:sub>
              <m:r>
                <m:t>2</m:t>
              </m:r>
            </m:sub>
          </m:sSub>
          <m:r>
            <m:rPr>
              <m:sty m:val="p"/>
            </m:rPr>
            <m:t>,</m:t>
          </m:r>
        </m:oMath>
      </m:oMathPara>
    </w:p>
    <w:p>
      <w:pPr>
        <w:numPr>
          <w:ilvl w:val="0"/>
          <w:numId w:val="1000"/>
        </w:numPr>
      </w:pPr>
      <w:r>
        <w:t xml:space="preserve">es decir,</w:t>
      </w:r>
      <w:r>
        <w:t xml:space="preserve"> </w:t>
      </w:r>
      <m:oMath>
        <m:r>
          <m:t>U</m:t>
        </m:r>
        <m:r>
          <m:rPr>
            <m:sty m:val="p"/>
          </m:rPr>
          <m:t>=</m:t>
        </m:r>
        <m:sSubSup>
          <m:e>
            <m:r>
              <m:t>x</m:t>
            </m:r>
          </m:e>
          <m:sub>
            <m:r>
              <m:t>1</m:t>
            </m:r>
          </m:sub>
          <m:sup>
            <m:sSub>
              <m:e>
                <m:r>
                  <m:t>a</m:t>
                </m:r>
              </m:e>
              <m:sub>
                <m:r>
                  <m:t>1</m:t>
                </m:r>
              </m:sub>
            </m:sSub>
          </m:sup>
        </m:sSubSup>
        <m:sSubSup>
          <m:e>
            <m:r>
              <m:t>x</m:t>
            </m:r>
          </m:e>
          <m:sub>
            <m:r>
              <m:t>2</m:t>
            </m:r>
          </m:sub>
          <m:sup>
            <m:sSub>
              <m:e>
                <m:r>
                  <m:t>a</m:t>
                </m:r>
              </m:e>
              <m:sub>
                <m:r>
                  <m:t>2</m:t>
                </m:r>
              </m:sub>
            </m:sSub>
          </m:sup>
        </m:sSubSup>
      </m:oMath>
      <w:r>
        <w:t xml:space="preserve">: una</w:t>
      </w:r>
      <w:r>
        <w:t xml:space="preserve"> </w:t>
      </w:r>
      <w:r>
        <w:rPr>
          <w:smallCaps/>
        </w:rPr>
        <w:t xml:space="preserve">Cobb</w:t>
      </w:r>
      <w:r>
        <w:t xml:space="preserve">-</w:t>
      </w:r>
      <w:r>
        <w:rPr>
          <w:smallCaps/>
        </w:rPr>
        <w:t xml:space="preserve">Douglas</w:t>
      </w:r>
      <w:r>
        <w:t xml:space="preserve"> </w:t>
      </w:r>
      <w:r>
        <w:t xml:space="preserve">con</w:t>
      </w:r>
      <w:r>
        <w:t xml:space="preserve"> </w:t>
      </w:r>
      <m:oMath>
        <m:r>
          <m:t>α</m:t>
        </m:r>
        <m:r>
          <m:rPr>
            <m:sty m:val="p"/>
          </m:rPr>
          <m:t>=</m:t>
        </m:r>
        <m:sSub>
          <m:e>
            <m:r>
              <m:t>a</m:t>
            </m:r>
          </m:e>
          <m:sub>
            <m:r>
              <m:t>1</m:t>
            </m:r>
          </m:sub>
        </m:sSub>
      </m:oMath>
      <w:r>
        <w:t xml:space="preserve"> </w:t>
      </w:r>
      <w:r>
        <w:t xml:space="preserve">(</w:t>
      </w:r>
      <w:hyperlink w:anchor="ref-ArrowEtAl1961Capital">
        <w:r>
          <w:rPr>
            <w:rStyle w:val="Hyperlink"/>
            <w:smallCaps/>
          </w:rPr>
          <w:t xml:space="preserve">Arrow</w:t>
        </w:r>
        <w:r>
          <w:rPr>
            <w:rStyle w:val="Hyperlink"/>
          </w:rPr>
          <w:t xml:space="preserve"> </w:t>
        </w:r>
        <w:r>
          <w:rPr>
            <w:rStyle w:val="Hyperlink"/>
          </w:rPr>
          <w:t xml:space="preserve">et al. 1961</w:t>
        </w:r>
      </w:hyperlink>
      <w:r>
        <w:t xml:space="preserve">)</w:t>
      </w:r>
      <w:r>
        <w:t xml:space="preserve">. Del mismo modo, cuando</w:t>
      </w:r>
      <w:r>
        <w:t xml:space="preserve"> </w:t>
      </w:r>
      <m:oMath>
        <m:r>
          <m:t>σ</m:t>
        </m:r>
        <m:r>
          <m:rPr>
            <m:sty m:val="p"/>
          </m:rPr>
          <m:t>→</m:t>
        </m:r>
        <m:r>
          <m:t>0</m:t>
        </m:r>
      </m:oMath>
      <w:r>
        <w:t xml:space="preserve"> </w:t>
      </w:r>
      <w:r>
        <w:t xml:space="preserve">(</w:t>
      </w:r>
      <m:oMath>
        <m:r>
          <m:t>ρ</m:t>
        </m:r>
        <m:r>
          <m:rPr>
            <m:sty m:val="p"/>
          </m:rPr>
          <m:t>→</m:t>
        </m:r>
        <m:r>
          <m:rPr>
            <m:sty m:val="p"/>
          </m:rPr>
          <m:t>−</m:t>
        </m:r>
        <m:r>
          <m:rPr>
            <m:sty m:val="p"/>
          </m:rPr>
          <m:t>∞</m:t>
        </m:r>
      </m:oMath>
      <w:r>
        <w:t xml:space="preserve">) domina el menor de los términos y se obtiene la</w:t>
      </w:r>
      <w:r>
        <w:t xml:space="preserve"> </w:t>
      </w:r>
      <w:r>
        <w:rPr>
          <w:smallCaps/>
        </w:rPr>
        <w:t xml:space="preserve">Leontief</w:t>
      </w:r>
      <w:r>
        <w:t xml:space="preserve">, y cuando</w:t>
      </w:r>
      <w:r>
        <w:t xml:space="preserve"> </w:t>
      </w:r>
      <m:oMath>
        <m:r>
          <m:t>σ</m:t>
        </m:r>
        <m:r>
          <m:rPr>
            <m:sty m:val="p"/>
          </m:rPr>
          <m:t>→</m:t>
        </m:r>
        <m:r>
          <m:rPr>
            <m:sty m:val="p"/>
          </m:rPr>
          <m:t>∞</m:t>
        </m:r>
      </m:oMath>
      <w:r>
        <w:t xml:space="preserve"> </w:t>
      </w:r>
      <w:r>
        <w:t xml:space="preserve">(</w:t>
      </w:r>
      <m:oMath>
        <m:r>
          <m:t>ρ</m:t>
        </m:r>
        <m:r>
          <m:rPr>
            <m:sty m:val="p"/>
          </m:rPr>
          <m:t>→</m:t>
        </m:r>
        <m:r>
          <m:t>1</m:t>
        </m:r>
      </m:oMath>
      <w:r>
        <w:t xml:space="preserve">), la función lineal.</w:t>
      </w:r>
    </w:p>
    <w:bookmarkEnd w:id="243"/>
    <w:bookmarkEnd w:id="244"/>
    <w:bookmarkStart w:id="249" w:name="anexo:formas"/>
    <w:p>
      <w:pPr>
        <w:pStyle w:val="Heading1"/>
      </w:pPr>
      <w:r>
        <w:t xml:space="preserve">C. Anexo: formas comunes de la función de utilidad</w:t>
      </w:r>
    </w:p>
    <w:p>
      <w:pPr>
        <w:keepNext/>
        <w:numPr>
          <w:ilvl w:val="0"/>
          <w:numId w:val="1145"/>
        </w:numPr>
      </w:pPr>
      <w:r>
        <w:rPr>
          <w:b/>
          <w:bCs/>
        </w:rPr>
        <w:t xml:space="preserve">Forma polar de</w:t>
      </w:r>
      <w:r>
        <w:rPr>
          <w:b/>
          <w:bCs/>
        </w:rPr>
        <w:t xml:space="preserve"> </w:t>
      </w:r>
      <w:r>
        <w:rPr>
          <w:b/>
          <w:bCs/>
          <w:smallCaps/>
        </w:rPr>
        <w:t xml:space="preserve">Gorman</w:t>
      </w:r>
      <w:r>
        <w:t xml:space="preserve"> </w:t>
      </w:r>
      <w:r>
        <w:t xml:space="preserve">(FIU</w:t>
      </w:r>
      <w:r>
        <w:t xml:space="preserve"> </w:t>
      </w:r>
      <m:oMath>
        <m:r>
          <m:t>V</m:t>
        </m:r>
        <m:r>
          <m:rPr>
            <m:sty m:val="p"/>
          </m:rPr>
          <m:t>=</m:t>
        </m:r>
        <m:r>
          <m:t>a</m:t>
        </m:r>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r>
          <m:t> </m:t>
        </m:r>
        <m:bar>
          <m:barPr>
            <m:pos m:val="top"/>
          </m:barPr>
          <m:e>
            <m:r>
              <m:t>W</m:t>
            </m:r>
          </m:e>
        </m:bar>
      </m:oMath>
      <w:r>
        <w:t xml:space="preserve">; apartado I.3): curvas de</w:t>
      </w:r>
      <w:r>
        <w:t xml:space="preserve"> </w:t>
      </w:r>
      <w:r>
        <w:rPr>
          <w:smallCaps/>
        </w:rPr>
        <w:t xml:space="preserve">Engel</w:t>
      </w:r>
      <w:r>
        <w:t xml:space="preserve"> </w:t>
      </w:r>
      <w:r>
        <w:t xml:space="preserve">rectas. Incluye:</w:t>
      </w:r>
    </w:p>
    <w:p>
      <w:pPr>
        <w:numPr>
          <w:ilvl w:val="1"/>
          <w:numId w:val="1146"/>
        </w:numPr>
      </w:pPr>
      <w:r>
        <w:rPr>
          <w:b/>
          <w:bCs/>
        </w:rPr>
        <w:t xml:space="preserve">Cuasilineales</w:t>
      </w:r>
      <w:r>
        <w:t xml:space="preserve">:</w:t>
      </w:r>
      <w:r>
        <w:t xml:space="preserve"> </w:t>
      </w:r>
      <m:oMath>
        <m:r>
          <m:t>U</m:t>
        </m:r>
        <m:r>
          <m:rPr>
            <m:sty m:val="p"/>
          </m:rPr>
          <m:t>=</m:t>
        </m:r>
        <m:r>
          <m:t>ϕ</m:t>
        </m:r>
        <m:d>
          <m:dPr>
            <m:begChr m:val="("/>
            <m:sepChr m:val=""/>
            <m:endChr m:val=")"/>
            <m:grow/>
          </m:dPr>
          <m:e>
            <m:r>
              <m:t>x</m:t>
            </m:r>
          </m:e>
        </m:d>
        <m:r>
          <m:rPr>
            <m:sty m:val="p"/>
          </m:rPr>
          <m:t>+</m:t>
        </m:r>
        <m:r>
          <m:t>b</m:t>
        </m:r>
        <m:r>
          <m:t> </m:t>
        </m:r>
        <m:r>
          <m:t>y</m:t>
        </m:r>
      </m:oMath>
      <w:r>
        <w:t xml:space="preserve">, con</w:t>
      </w:r>
      <w:r>
        <w:t xml:space="preserve"> </w:t>
      </w:r>
      <m:oMath>
        <m:r>
          <m:t>b</m:t>
        </m:r>
        <m:r>
          <m:rPr>
            <m:sty m:val="p"/>
          </m:rPr>
          <m:t>&gt;</m:t>
        </m:r>
        <m:r>
          <m:t>0</m:t>
        </m:r>
      </m:oMath>
      <w:r>
        <w:t xml:space="preserve">,</w:t>
      </w:r>
      <w:r>
        <w:t xml:space="preserve"> </w:t>
      </w:r>
      <m:oMath>
        <m:r>
          <m:t>ϕ</m:t>
        </m:r>
        <m:r>
          <m:rPr>
            <m:sty m:val="p"/>
          </m:rPr>
          <m:t>′</m:t>
        </m:r>
        <m:r>
          <m:rPr>
            <m:sty m:val="p"/>
          </m:rPr>
          <m:t>&gt;</m:t>
        </m:r>
        <m:r>
          <m:t>0</m:t>
        </m:r>
      </m:oMath>
      <w:r>
        <w:t xml:space="preserve"> </w:t>
      </w:r>
      <w:r>
        <w:t xml:space="preserve">y</w:t>
      </w:r>
      <w:r>
        <w:t xml:space="preserve"> </w:t>
      </w:r>
      <m:oMath>
        <m:r>
          <m:t>ϕ</m:t>
        </m:r>
        <m:r>
          <m:rPr>
            <m:sty m:val="p"/>
          </m:rPr>
          <m:t>″</m:t>
        </m:r>
        <m:r>
          <m:rPr>
            <m:sty m:val="p"/>
          </m:rPr>
          <m:t>&lt;</m:t>
        </m:r>
        <m:r>
          <m:t>0</m:t>
        </m:r>
      </m:oMath>
      <w:r>
        <w:t xml:space="preserve">. Las 2 primeras condiciones hacen las preferencias monótonas y la tercera, las curvas de indiferencia convexas. La RMS,</w:t>
      </w:r>
      <w:r>
        <w:t xml:space="preserve"> </w:t>
      </w:r>
      <m:oMath>
        <m:r>
          <m:t>ϕ</m:t>
        </m:r>
        <m:r>
          <m:rPr>
            <m:sty m:val="p"/>
          </m:rPr>
          <m:t>′</m:t>
        </m:r>
        <m:d>
          <m:dPr>
            <m:begChr m:val="("/>
            <m:sepChr m:val=""/>
            <m:endChr m:val=")"/>
            <m:grow/>
          </m:dPr>
          <m:e>
            <m:r>
              <m:t>x</m:t>
            </m:r>
          </m:e>
        </m:d>
        <m:r>
          <m:rPr>
            <m:sty m:val="p"/>
          </m:rPr>
          <m:t>/</m:t>
        </m:r>
        <m:r>
          <m:t>b</m:t>
        </m:r>
      </m:oMath>
      <w:r>
        <w:t xml:space="preserve">, depende solo de</w:t>
      </w:r>
      <w:r>
        <w:t xml:space="preserve"> </w:t>
      </w:r>
      <m:oMath>
        <m:r>
          <m:t>x</m:t>
        </m:r>
      </m:oMath>
      <w:r>
        <w:t xml:space="preserve">: las curvas de indiferencia son traslaciones verticales unas de otras y, en solución interior, la demanda de</w:t>
      </w:r>
      <w:r>
        <w:t xml:space="preserve"> </w:t>
      </w:r>
      <m:oMath>
        <m:r>
          <m:t>x</m:t>
        </m:r>
      </m:oMath>
      <w:r>
        <w:t xml:space="preserve"> </w:t>
      </w:r>
      <w:r>
        <w:t xml:space="preserve">depende solo de los precios relativos, no de la renta (</w:t>
      </w:r>
      <w:r>
        <w:rPr>
          <w:i/>
          <w:iCs/>
        </w:rPr>
        <w:t xml:space="preserve">efecto renta nulo</w:t>
      </w:r>
      <w:r>
        <w:t xml:space="preserve">).</w:t>
      </w:r>
    </w:p>
    <w:p>
      <w:pPr>
        <w:keepNext/>
        <w:numPr>
          <w:ilvl w:val="1"/>
          <w:numId w:val="1146"/>
        </w:numPr>
      </w:pPr>
      <w:r>
        <w:rPr>
          <w:b/>
          <w:bCs/>
        </w:rPr>
        <w:t xml:space="preserve">Homotéticas</w:t>
      </w:r>
      <w:r>
        <w:t xml:space="preserve">:</w:t>
      </w:r>
      <w:r>
        <w:t xml:space="preserve"> </w:t>
      </w:r>
      <m:oMath>
        <m:r>
          <m:t>U</m:t>
        </m:r>
        <m:r>
          <m:rPr>
            <m:sty m:val="p"/>
          </m:rPr>
          <m:t>=</m:t>
        </m:r>
        <m:r>
          <m:t>f</m:t>
        </m:r>
        <m:d>
          <m:dPr>
            <m:begChr m:val="("/>
            <m:sepChr m:val=""/>
            <m:endChr m:val=")"/>
            <m:grow/>
          </m:dPr>
          <m:e>
            <m:r>
              <m:t>g</m:t>
            </m:r>
            <m:d>
              <m:dPr>
                <m:begChr m:val="("/>
                <m:sepChr m:val=""/>
                <m:endChr m:val=")"/>
                <m:grow/>
              </m:dPr>
              <m:e>
                <m:acc>
                  <m:accPr>
                    <m:chr m:val="⃗"/>
                  </m:accPr>
                  <m:e>
                    <m:r>
                      <m:t>x</m:t>
                    </m:r>
                  </m:e>
                </m:acc>
              </m:e>
            </m:d>
          </m:e>
        </m:d>
      </m:oMath>
      <w:r>
        <w:t xml:space="preserve"> </w:t>
      </w:r>
      <w:r>
        <w:t xml:space="preserve">con</w:t>
      </w:r>
      <w:r>
        <w:t xml:space="preserve"> </w:t>
      </w:r>
      <m:oMath>
        <m:r>
          <m:t>g</m:t>
        </m:r>
      </m:oMath>
      <w:r>
        <w:t xml:space="preserve"> </w:t>
      </w:r>
      <w:r>
        <w:t xml:space="preserve">homogénea de grado uno y</w:t>
      </w:r>
      <w:r>
        <w:t xml:space="preserve"> </w:t>
      </w:r>
      <m:oMath>
        <m:r>
          <m:t>f</m:t>
        </m:r>
      </m:oMath>
      <w:r>
        <w:t xml:space="preserve"> </w:t>
      </w:r>
      <w:r>
        <w:t xml:space="preserve">creciente. La RMS es constante a lo largo de cada rayo desde el origen: las curvas de indiferencia son expansiones radiales unas de otras (no traslaciones), las curvas de</w:t>
      </w:r>
      <w:r>
        <w:t xml:space="preserve"> </w:t>
      </w:r>
      <w:r>
        <w:rPr>
          <w:smallCaps/>
        </w:rPr>
        <w:t xml:space="preserve">Engel</w:t>
      </w:r>
      <w:r>
        <w:t xml:space="preserve"> </w:t>
      </w:r>
      <w:r>
        <w:t xml:space="preserve">son rectas que parten del origen y las proporciones del gasto no dependen de la renta. Las</w:t>
      </w:r>
      <w:r>
        <w:t xml:space="preserve"> </w:t>
      </w:r>
      <w:r>
        <w:rPr>
          <w:i/>
          <w:iCs/>
        </w:rPr>
        <w:t xml:space="preserve">homogéneas</w:t>
      </w:r>
      <w:r>
        <w:t xml:space="preserve"> </w:t>
      </w:r>
      <w:r>
        <w:t xml:space="preserve">son un caso particular, y dentro de ellas la familia</w:t>
      </w:r>
      <w:r>
        <w:t xml:space="preserve"> </w:t>
      </w:r>
      <w:r>
        <w:rPr>
          <w:b/>
          <w:bCs/>
        </w:rPr>
        <w:t xml:space="preserve">CES</w:t>
      </w:r>
      <w:r>
        <w:t xml:space="preserve"> </w:t>
      </w:r>
      <w:r>
        <w:t xml:space="preserve">de la ecuación (6):</w:t>
      </w:r>
    </w:p>
    <w:p>
      <w:pPr>
        <w:numPr>
          <w:ilvl w:val="2"/>
          <w:numId w:val="1147"/>
        </w:numPr>
      </w:pPr>
      <m:oMath>
        <m:r>
          <m:t>σ</m:t>
        </m:r>
        <m:r>
          <m:rPr>
            <m:sty m:val="p"/>
          </m:rPr>
          <m:t>→</m:t>
        </m:r>
        <m:r>
          <m:t>0</m:t>
        </m:r>
      </m:oMath>
      <w:r>
        <w:t xml:space="preserve">:</w:t>
      </w:r>
      <w:r>
        <w:t xml:space="preserve"> </w:t>
      </w:r>
      <w:r>
        <w:rPr>
          <w:i/>
          <w:iCs/>
          <w:smallCaps/>
        </w:rPr>
        <w:t xml:space="preserve">Leontief</w:t>
      </w:r>
      <w:r>
        <w:t xml:space="preserve">,</w:t>
      </w:r>
      <w:r>
        <w:t xml:space="preserve"> </w:t>
      </w:r>
      <m:oMath>
        <m:r>
          <m:t>U</m:t>
        </m:r>
        <m:r>
          <m:rPr>
            <m:sty m:val="p"/>
          </m:rPr>
          <m:t>=</m:t>
        </m:r>
        <m:r>
          <m:rPr>
            <m:sty m:val="p"/>
          </m:rPr>
          <m:t>min</m:t>
        </m:r>
        <m:r>
          <m:rPr>
            <m:sty m:val="p"/>
          </m:rPr>
          <m:t>{</m:t>
        </m:r>
        <m:r>
          <m:t>x</m:t>
        </m:r>
        <m:r>
          <m:rPr>
            <m:sty m:val="p"/>
          </m:rPr>
          <m:t>/</m:t>
        </m:r>
        <m:r>
          <m:t>a</m:t>
        </m:r>
        <m:r>
          <m:rPr>
            <m:sty m:val="p"/>
          </m:rPr>
          <m:t>;</m:t>
        </m:r>
        <m:r>
          <m:t> </m:t>
        </m:r>
        <m:r>
          <m:t>y</m:t>
        </m:r>
        <m:r>
          <m:rPr>
            <m:sty m:val="p"/>
          </m:rPr>
          <m:t>/</m:t>
        </m:r>
        <m:r>
          <m:t>b</m:t>
        </m:r>
        <m:r>
          <m:rPr>
            <m:sty m:val="p"/>
          </m:rPr>
          <m:t>}</m:t>
        </m:r>
      </m:oMath>
      <w:r>
        <w:t xml:space="preserve">;</w:t>
      </w:r>
    </w:p>
    <w:p>
      <w:pPr>
        <w:numPr>
          <w:ilvl w:val="2"/>
          <w:numId w:val="1147"/>
        </w:numPr>
      </w:pPr>
      <m:oMath>
        <m:r>
          <m:t>σ</m:t>
        </m:r>
        <m:r>
          <m:rPr>
            <m:sty m:val="p"/>
          </m:rPr>
          <m:t>→</m:t>
        </m:r>
        <m:r>
          <m:rPr>
            <m:sty m:val="p"/>
          </m:rPr>
          <m:t>∞</m:t>
        </m:r>
      </m:oMath>
      <w:r>
        <w:t xml:space="preserve">:</w:t>
      </w:r>
      <w:r>
        <w:t xml:space="preserve"> </w:t>
      </w:r>
      <w:r>
        <w:rPr>
          <w:i/>
          <w:iCs/>
        </w:rPr>
        <w:t xml:space="preserve">lineal</w:t>
      </w:r>
      <w:r>
        <w:t xml:space="preserve">,</w:t>
      </w:r>
      <w:r>
        <w:t xml:space="preserve"> </w:t>
      </w:r>
      <m:oMath>
        <m:r>
          <m:t>U</m:t>
        </m:r>
        <m:r>
          <m:rPr>
            <m:sty m:val="p"/>
          </m:rPr>
          <m:t>=</m:t>
        </m:r>
        <m:r>
          <m:t>a</m:t>
        </m:r>
        <m:r>
          <m:t> </m:t>
        </m:r>
        <m:r>
          <m:t>x</m:t>
        </m:r>
        <m:r>
          <m:rPr>
            <m:sty m:val="p"/>
          </m:rPr>
          <m:t>+</m:t>
        </m:r>
        <m:r>
          <m:t>b</m:t>
        </m:r>
        <m:r>
          <m:t> </m:t>
        </m:r>
        <m:r>
          <m:t>y</m:t>
        </m:r>
      </m:oMath>
      <w:r>
        <w:t xml:space="preserve">;</w:t>
      </w:r>
    </w:p>
    <w:p>
      <w:pPr>
        <w:keepNext/>
        <w:numPr>
          <w:ilvl w:val="2"/>
          <w:numId w:val="1147"/>
        </w:numPr>
      </w:pPr>
      <m:oMath>
        <m:r>
          <m:t>σ</m:t>
        </m:r>
        <m:r>
          <m:rPr>
            <m:sty m:val="p"/>
          </m:rPr>
          <m:t>→</m:t>
        </m:r>
        <m:r>
          <m:t>1</m:t>
        </m:r>
      </m:oMath>
      <w:r>
        <w:t xml:space="preserve">:</w:t>
      </w:r>
      <w:r>
        <w:t xml:space="preserve"> </w:t>
      </w:r>
      <w:r>
        <w:rPr>
          <w:i/>
          <w:iCs/>
          <w:smallCaps/>
        </w:rPr>
        <w:t xml:space="preserve">Cobb</w:t>
      </w:r>
      <w:r>
        <w:rPr>
          <w:i/>
          <w:iCs/>
        </w:rPr>
        <w:t xml:space="preserve">-</w:t>
      </w:r>
      <w:r>
        <w:rPr>
          <w:i/>
          <w:iCs/>
          <w:smallCaps/>
        </w:rPr>
        <w:t xml:space="preserve">Douglas</w:t>
      </w:r>
      <w:r>
        <w:t xml:space="preserve">,</w:t>
      </w:r>
      <w:r>
        <w:t xml:space="preserve"> </w:t>
      </w:r>
      <m:oMath>
        <m:r>
          <m:t>U</m:t>
        </m:r>
        <m:r>
          <m:rPr>
            <m:sty m:val="p"/>
          </m:rPr>
          <m:t>=</m:t>
        </m:r>
        <m:r>
          <m:t>A</m:t>
        </m:r>
        <m:r>
          <m:t> </m:t>
        </m:r>
        <m:sSup>
          <m:e>
            <m:r>
              <m:t>x</m:t>
            </m:r>
          </m:e>
          <m:sup>
            <m:r>
              <m:t>α</m:t>
            </m:r>
          </m:sup>
        </m:sSup>
        <m:sSup>
          <m:e>
            <m:r>
              <m:t>y</m:t>
            </m:r>
          </m:e>
          <m:sup>
            <m:r>
              <m:t>β</m:t>
            </m:r>
          </m:sup>
        </m:sSup>
      </m:oMath>
      <w:r>
        <w:t xml:space="preserve">, con</w:t>
      </w:r>
      <w:r>
        <w:t xml:space="preserve"> </w:t>
      </w:r>
      <m:oMath>
        <m:r>
          <m:t>A</m:t>
        </m:r>
        <m:r>
          <m:rPr>
            <m:sty m:val="p"/>
          </m:rPr>
          <m:t>,</m:t>
        </m:r>
        <m:r>
          <m:t>α</m:t>
        </m:r>
        <m:r>
          <m:rPr>
            <m:sty m:val="p"/>
          </m:rPr>
          <m:t>,</m:t>
        </m:r>
        <m:r>
          <m:t>β</m:t>
        </m:r>
        <m:r>
          <m:rPr>
            <m:sty m:val="p"/>
          </m:rPr>
          <m:t>&gt;</m:t>
        </m:r>
        <m:r>
          <m:t>0</m:t>
        </m:r>
      </m:oMath>
      <w:r>
        <w:t xml:space="preserve">.</w:t>
      </w:r>
      <w:r>
        <w:rPr>
          <w:rStyle w:val="FootnoteReference"/>
        </w:rPr>
        <w:footnoteReference w:id="245"/>
      </w:r>
      <w:r>
        <w:t xml:space="preserve"> </w:t>
      </w:r>
      <w:r>
        <w:t xml:space="preserve">Sus propiedades:</w:t>
      </w:r>
    </w:p>
    <w:p>
      <w:pPr>
        <w:numPr>
          <w:ilvl w:val="3"/>
          <w:numId w:val="1148"/>
        </w:numPr>
      </w:pPr>
      <w:r>
        <w:t xml:space="preserve">es monótona y estrictamente cuasicóncava (curvas estrictamente convexas), y sus curvas de indiferencia son asintóticas a los ejes, de modo que no hay soluciones de esquina con precios y renta positivos;</w:t>
      </w:r>
    </w:p>
    <w:p>
      <w:pPr>
        <w:numPr>
          <w:ilvl w:val="3"/>
          <w:numId w:val="1148"/>
        </w:numPr>
      </w:pPr>
      <w:r>
        <w:t xml:space="preserve">es homogénea de grado</w:t>
      </w:r>
      <w:r>
        <w:t xml:space="preserve"> </w:t>
      </w:r>
      <m:oMath>
        <m:r>
          <m:t>α</m:t>
        </m:r>
        <m:r>
          <m:rPr>
            <m:sty m:val="p"/>
          </m:rPr>
          <m:t>+</m:t>
        </m:r>
        <m:r>
          <m:t>β</m:t>
        </m:r>
      </m:oMath>
      <w:r>
        <w:t xml:space="preserve"> </w:t>
      </w:r>
      <w:r>
        <w:t xml:space="preserve">y, por tanto, homotética: las curvas de</w:t>
      </w:r>
      <w:r>
        <w:t xml:space="preserve"> </w:t>
      </w:r>
      <w:r>
        <w:rPr>
          <w:smallCaps/>
        </w:rPr>
        <w:t xml:space="preserve">Engel</w:t>
      </w:r>
      <w:r>
        <w:t xml:space="preserve"> </w:t>
      </w:r>
      <w:r>
        <w:t xml:space="preserve">son rectas que parten del origen, los bienes son normales y, por tanto, ordinarios;</w:t>
      </w:r>
    </w:p>
    <w:p>
      <w:pPr>
        <w:numPr>
          <w:ilvl w:val="3"/>
          <w:numId w:val="1148"/>
        </w:numPr>
      </w:pPr>
      <w:r>
        <w:t xml:space="preserve">su elasticidad de sustitución es constante e igual a uno;</w:t>
      </w:r>
    </w:p>
    <w:p>
      <w:pPr>
        <w:numPr>
          <w:ilvl w:val="3"/>
          <w:numId w:val="1148"/>
        </w:numPr>
      </w:pPr>
      <w:r>
        <w:t xml:space="preserve">la proporción de la renta que se gasta en cada bien es constante e independiente de los precios,</w:t>
      </w:r>
      <w:r>
        <w:t xml:space="preserve"> </w:t>
      </w:r>
      <m:oMath>
        <m:r>
          <m:t>α</m:t>
        </m:r>
        <m:r>
          <m:rPr>
            <m:sty m:val="p"/>
          </m:rPr>
          <m:t>/</m:t>
        </m:r>
        <m:d>
          <m:dPr>
            <m:begChr m:val="("/>
            <m:sepChr m:val=""/>
            <m:endChr m:val=")"/>
            <m:grow/>
          </m:dPr>
          <m:e>
            <m:r>
              <m:t>α</m:t>
            </m:r>
            <m:r>
              <m:rPr>
                <m:sty m:val="p"/>
              </m:rPr>
              <m:t>+</m:t>
            </m:r>
            <m:r>
              <m:t>β</m:t>
            </m:r>
          </m:e>
        </m:d>
      </m:oMath>
      <w:r>
        <w:t xml:space="preserve"> </w:t>
      </w:r>
      <w:r>
        <w:t xml:space="preserve">y</w:t>
      </w:r>
      <w:r>
        <w:t xml:space="preserve"> </w:t>
      </w:r>
      <m:oMath>
        <m:r>
          <m:t>β</m:t>
        </m:r>
        <m:r>
          <m:rPr>
            <m:sty m:val="p"/>
          </m:rPr>
          <m:t>/</m:t>
        </m:r>
        <m:d>
          <m:dPr>
            <m:begChr m:val="("/>
            <m:sepChr m:val=""/>
            <m:endChr m:val=")"/>
            <m:grow/>
          </m:dPr>
          <m:e>
            <m:r>
              <m:t>α</m:t>
            </m:r>
            <m:r>
              <m:rPr>
                <m:sty m:val="p"/>
              </m:rPr>
              <m:t>+</m:t>
            </m:r>
            <m:r>
              <m:t>β</m:t>
            </m:r>
          </m:e>
        </m:d>
      </m:oMath>
      <w:r>
        <w:t xml:space="preserve">. Las demandas son</w:t>
      </w:r>
    </w:p>
    <w:p>
      <w:pPr>
        <w:pStyle w:val="BodyText"/>
        <w:keepNext/>
      </w:pPr>
      <m:oMathPara>
        <m:oMathParaPr>
          <m:jc m:val="center"/>
        </m:oMathParaPr>
        <m:oMath>
          <m:r>
            <m:t>x</m:t>
          </m:r>
          <m:r>
            <m:rPr>
              <m:sty m:val="p"/>
            </m:rPr>
            <m:t>=</m:t>
          </m:r>
          <m:f>
            <m:fPr>
              <m:type m:val="bar"/>
            </m:fPr>
            <m:num>
              <m:r>
                <m:t>α</m:t>
              </m:r>
            </m:num>
            <m:den>
              <m:r>
                <m:t>α</m:t>
              </m:r>
              <m:r>
                <m:rPr>
                  <m:sty m:val="p"/>
                </m:rPr>
                <m:t>+</m:t>
              </m:r>
              <m:r>
                <m:t>β</m:t>
              </m:r>
            </m:den>
          </m:f>
          <m:r>
            <m:rPr>
              <m:sty m:val="p"/>
            </m:rPr>
            <m:t>⋅</m:t>
          </m:r>
          <m:f>
            <m:fPr>
              <m:type m:val="bar"/>
            </m:fPr>
            <m:num>
              <m:bar>
                <m:barPr>
                  <m:pos m:val="top"/>
                </m:barPr>
                <m:e>
                  <m:r>
                    <m:t>W</m:t>
                  </m:r>
                </m:e>
              </m:bar>
            </m:num>
            <m:den>
              <m:sSub>
                <m:e>
                  <m:r>
                    <m:t>p</m:t>
                  </m:r>
                </m:e>
                <m:sub>
                  <m:r>
                    <m:t>x</m:t>
                  </m:r>
                </m:sub>
              </m:sSub>
            </m:den>
          </m:f>
          <m:r>
            <m:rPr>
              <m:sty m:val="p"/>
            </m:rPr>
            <m:t>,</m:t>
          </m:r>
          <m:r>
            <m:t>  </m:t>
          </m:r>
          <m:r>
            <m:t>y</m:t>
          </m:r>
          <m:r>
            <m:rPr>
              <m:sty m:val="p"/>
            </m:rPr>
            <m:t>=</m:t>
          </m:r>
          <m:f>
            <m:fPr>
              <m:type m:val="bar"/>
            </m:fPr>
            <m:num>
              <m:r>
                <m:t>β</m:t>
              </m:r>
            </m:num>
            <m:den>
              <m:r>
                <m:t>α</m:t>
              </m:r>
              <m:r>
                <m:rPr>
                  <m:sty m:val="p"/>
                </m:rPr>
                <m:t>+</m:t>
              </m:r>
              <m:r>
                <m:t>β</m:t>
              </m:r>
            </m:den>
          </m:f>
          <m:r>
            <m:rPr>
              <m:sty m:val="p"/>
            </m:rPr>
            <m:t>⋅</m:t>
          </m:r>
          <m:f>
            <m:fPr>
              <m:type m:val="bar"/>
            </m:fPr>
            <m:num>
              <m:bar>
                <m:barPr>
                  <m:pos m:val="top"/>
                </m:barPr>
                <m:e>
                  <m:r>
                    <m:t>W</m:t>
                  </m:r>
                </m:e>
              </m:bar>
            </m:num>
            <m:den>
              <m:sSub>
                <m:e>
                  <m:r>
                    <m:t>p</m:t>
                  </m:r>
                </m:e>
                <m:sub>
                  <m:r>
                    <m:t>y</m:t>
                  </m:r>
                </m:sub>
              </m:sSub>
            </m:den>
          </m:f>
          <m:r>
            <m:rPr>
              <m:sty m:val="p"/>
            </m:rPr>
            <m:t>;</m:t>
          </m:r>
        </m:oMath>
      </m:oMathPara>
    </w:p>
    <w:p>
      <w:pPr>
        <w:numPr>
          <w:ilvl w:val="3"/>
          <w:numId w:val="1000"/>
        </w:numPr>
      </w:pPr>
      <w:r>
        <w:t xml:space="preserve">si sube</w:t>
      </w:r>
      <w:r>
        <w:t xml:space="preserve"> </w:t>
      </w:r>
      <m:oMath>
        <m:sSub>
          <m:e>
            <m:r>
              <m:t>p</m:t>
            </m:r>
          </m:e>
          <m:sub>
            <m:r>
              <m:t>x</m:t>
            </m:r>
          </m:sub>
        </m:sSub>
      </m:oMath>
      <w:r>
        <w:t xml:space="preserve">, el gasto en</w:t>
      </w:r>
      <w:r>
        <w:t xml:space="preserve"> </w:t>
      </w:r>
      <m:oMath>
        <m:r>
          <m:t>x</m:t>
        </m:r>
      </m:oMath>
      <w:r>
        <w:t xml:space="preserve"> </w:t>
      </w:r>
      <w:r>
        <w:t xml:space="preserve">no cambia y se compra menos (elasticidad-precio igual a</w:t>
      </w:r>
      <w:r>
        <w:t xml:space="preserve"> </w:t>
      </w:r>
      <m:oMath>
        <m:r>
          <m:rPr>
            <m:sty m:val="p"/>
          </m:rPr>
          <m:t>−</m:t>
        </m:r>
        <m:r>
          <m:t>1</m:t>
        </m:r>
      </m:oMath>
      <w:r>
        <w:t xml:space="preserve">, elasticidad-renta igual a</w:t>
      </w:r>
      <w:r>
        <w:t xml:space="preserve"> </w:t>
      </w:r>
      <m:oMath>
        <m:r>
          <m:t>1</m:t>
        </m:r>
      </m:oMath>
      <w:r>
        <w:t xml:space="preserve"> </w:t>
      </w:r>
      <w:r>
        <w:t xml:space="preserve">y elasticidad cruzada nula; derivación en el anexo B.8);</w:t>
      </w:r>
    </w:p>
    <w:p>
      <w:pPr>
        <w:numPr>
          <w:ilvl w:val="3"/>
          <w:numId w:val="1148"/>
        </w:numPr>
      </w:pPr>
      <w:r>
        <w:t xml:space="preserve">en logaritmos es lineal,</w:t>
      </w:r>
      <w:r>
        <w:t xml:space="preserve"> </w:t>
      </w:r>
      <m:oMath>
        <m:r>
          <m:rPr>
            <m:sty m:val="p"/>
          </m:rPr>
          <m:t>ln</m:t>
        </m:r>
        <m:r>
          <m:t>U</m:t>
        </m:r>
        <m:r>
          <m:rPr>
            <m:sty m:val="p"/>
          </m:rPr>
          <m:t>=</m:t>
        </m:r>
        <m:r>
          <m:rPr>
            <m:sty m:val="p"/>
          </m:rPr>
          <m:t>ln</m:t>
        </m:r>
        <m:r>
          <m:t>A</m:t>
        </m:r>
        <m:r>
          <m:rPr>
            <m:sty m:val="p"/>
          </m:rPr>
          <m:t>+</m:t>
        </m:r>
        <m:r>
          <m:t>α</m:t>
        </m:r>
        <m:r>
          <m:rPr>
            <m:sty m:val="p"/>
          </m:rPr>
          <m:t>ln</m:t>
        </m:r>
        <m:r>
          <m:t>x</m:t>
        </m:r>
        <m:r>
          <m:rPr>
            <m:sty m:val="p"/>
          </m:rPr>
          <m:t>+</m:t>
        </m:r>
        <m:r>
          <m:t>β</m:t>
        </m:r>
        <m:r>
          <m:rPr>
            <m:sty m:val="p"/>
          </m:rPr>
          <m:t>ln</m:t>
        </m:r>
        <m:r>
          <m:t>y</m:t>
        </m:r>
      </m:oMath>
      <w:r>
        <w:t xml:space="preserve">, lo que facilita su estimación.</w:t>
      </w:r>
    </w:p>
    <w:p>
      <w:pPr>
        <w:numPr>
          <w:ilvl w:val="1"/>
          <w:numId w:val="1146"/>
        </w:numPr>
      </w:pPr>
      <w:r>
        <w:rPr>
          <w:b/>
          <w:bCs/>
          <w:smallCaps/>
        </w:rPr>
        <w:t xml:space="preserve">Stone</w:t>
      </w:r>
      <w:r>
        <w:rPr>
          <w:b/>
          <w:bCs/>
        </w:rPr>
        <w:t xml:space="preserve">-</w:t>
      </w:r>
      <w:r>
        <w:rPr>
          <w:b/>
          <w:bCs/>
          <w:smallCaps/>
        </w:rPr>
        <w:t xml:space="preserve">Geary</w:t>
      </w:r>
      <w:r>
        <w:t xml:space="preserve">:</w:t>
      </w:r>
      <w:r>
        <w:t xml:space="preserve"> </w:t>
      </w:r>
      <m:oMath>
        <m:r>
          <m:t>U</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sSub>
                      <m:e>
                        <m:r>
                          <m:t>γ</m:t>
                        </m:r>
                      </m:e>
                      <m:sub>
                        <m:r>
                          <m:t>i</m:t>
                        </m:r>
                      </m:sub>
                    </m:sSub>
                  </m:e>
                </m:d>
              </m:e>
              <m:sup>
                <m:sSub>
                  <m:e>
                    <m:r>
                      <m:t>α</m:t>
                    </m:r>
                  </m:e>
                  <m:sub>
                    <m:r>
                      <m:t>i</m:t>
                    </m:r>
                  </m:sub>
                </m:sSub>
              </m:sup>
            </m:sSup>
          </m:e>
        </m:nary>
      </m:oMath>
      <w:r>
        <w:t xml:space="preserve">, con</w:t>
      </w:r>
      <w:r>
        <w:t xml:space="preserve"> </w:t>
      </w:r>
      <m:oMath>
        <m:sSub>
          <m:e>
            <m:r>
              <m:t>α</m:t>
            </m:r>
          </m:e>
          <m:sub>
            <m:r>
              <m:t>i</m:t>
            </m:r>
          </m:sub>
        </m:sSub>
        <m:r>
          <m:rPr>
            <m:sty m:val="p"/>
          </m:rPr>
          <m:t>&gt;</m:t>
        </m:r>
        <m:r>
          <m:t>0</m:t>
        </m:r>
      </m:oMath>
      <w:r>
        <w:t xml:space="preserve"> </w:t>
      </w:r>
      <w:r>
        <w:t xml:space="preserve">y</w:t>
      </w:r>
      <w:r>
        <w:t xml:space="preserve"> </w:t>
      </w:r>
      <m:oMath>
        <m:sSub>
          <m:e>
            <m:r>
              <m:t>x</m:t>
            </m:r>
          </m:e>
          <m:sub>
            <m:r>
              <m:t>i</m:t>
            </m:r>
          </m:sub>
        </m:sSub>
        <m:r>
          <m:rPr>
            <m:sty m:val="p"/>
          </m:rPr>
          <m:t>&gt;</m:t>
        </m:r>
        <m:sSub>
          <m:e>
            <m:r>
              <m:t>γ</m:t>
            </m:r>
          </m:e>
          <m:sub>
            <m:r>
              <m:t>i</m:t>
            </m:r>
          </m:sub>
        </m:sSub>
      </m:oMath>
      <w:r>
        <w:t xml:space="preserve">, donde</w:t>
      </w:r>
      <w:r>
        <w:t xml:space="preserve"> </w:t>
      </w:r>
      <m:oMath>
        <m:sSub>
          <m:e>
            <m:r>
              <m:t>γ</m:t>
            </m:r>
          </m:e>
          <m:sub>
            <m:r>
              <m:t>i</m:t>
            </m:r>
          </m:sub>
        </m:sSub>
      </m:oMath>
      <w:r>
        <w:t xml:space="preserve"> </w:t>
      </w:r>
      <w:r>
        <w:t xml:space="preserve">es un consumo mínimo o de subsistencia. No es homotética (las curvas de</w:t>
      </w:r>
      <w:r>
        <w:t xml:space="preserve"> </w:t>
      </w:r>
      <w:r>
        <w:rPr>
          <w:smallCaps/>
        </w:rPr>
        <w:t xml:space="preserve">Engel</w:t>
      </w:r>
      <w:r>
        <w:t xml:space="preserve"> </w:t>
      </w:r>
      <w:r>
        <w:t xml:space="preserve">son rectas que no pasan por el origen), pero sí tiene la forma polar de</w:t>
      </w:r>
      <w:r>
        <w:t xml:space="preserve"> </w:t>
      </w:r>
      <w:r>
        <w:rPr>
          <w:smallCaps/>
        </w:rPr>
        <w:t xml:space="preserve">Gorman</w:t>
      </w:r>
      <w:r>
        <w:t xml:space="preserve">. Con</w:t>
      </w:r>
      <w:r>
        <w:t xml:space="preserve"> </w:t>
      </w:r>
      <m:oMath>
        <m:sSub>
          <m:e>
            <m:r>
              <m:t>γ</m:t>
            </m:r>
          </m:e>
          <m:sub>
            <m:r>
              <m:t>i</m:t>
            </m:r>
          </m:sub>
        </m:sSub>
        <m:r>
          <m:rPr>
            <m:sty m:val="p"/>
          </m:rPr>
          <m:t>=</m:t>
        </m:r>
        <m:r>
          <m:t>0</m:t>
        </m:r>
      </m:oMath>
      <w:r>
        <w:t xml:space="preserve"> </w:t>
      </w:r>
      <w:r>
        <w:t xml:space="preserve">es una</w:t>
      </w:r>
      <w:r>
        <w:t xml:space="preserve"> </w:t>
      </w:r>
      <w:r>
        <w:rPr>
          <w:smallCaps/>
        </w:rPr>
        <w:t xml:space="preserve">Cobb</w:t>
      </w:r>
      <w:r>
        <w:t xml:space="preserve">-</w:t>
      </w:r>
      <w:r>
        <w:rPr>
          <w:smallCaps/>
        </w:rPr>
        <w:t xml:space="preserve">Douglas</w:t>
      </w:r>
      <w:r>
        <w:t xml:space="preserve">. Genera el</w:t>
      </w:r>
      <w:r>
        <w:t xml:space="preserve"> </w:t>
      </w:r>
      <w:r>
        <w:rPr>
          <w:i/>
          <w:iCs/>
        </w:rPr>
        <w:t xml:space="preserve">sistema lineal de gasto</w:t>
      </w:r>
      <w:r>
        <w:t xml:space="preserve">,</w:t>
      </w:r>
      <w:r>
        <w:t xml:space="preserve"> </w:t>
      </w:r>
      <m:oMath>
        <m:sSub>
          <m:e>
            <m:r>
              <m:t>p</m:t>
            </m:r>
          </m:e>
          <m:sub>
            <m:r>
              <m:t>i</m:t>
            </m:r>
          </m:sub>
        </m:sSub>
        <m:sSub>
          <m:e>
            <m:r>
              <m:t>x</m:t>
            </m:r>
          </m:e>
          <m:sub>
            <m:r>
              <m:t>i</m:t>
            </m:r>
          </m:sub>
        </m:sSub>
        <m:r>
          <m:rPr>
            <m:sty m:val="p"/>
          </m:rPr>
          <m:t>=</m:t>
        </m:r>
        <m:sSub>
          <m:e>
            <m:r>
              <m:t>p</m:t>
            </m:r>
          </m:e>
          <m:sub>
            <m:r>
              <m:t>i</m:t>
            </m:r>
          </m:sub>
        </m:sSub>
        <m:sSub>
          <m:e>
            <m:r>
              <m:t>γ</m:t>
            </m:r>
          </m:e>
          <m:sub>
            <m:r>
              <m:t>i</m:t>
            </m:r>
          </m:sub>
        </m:sSub>
        <m:r>
          <m:rPr>
            <m:sty m:val="p"/>
          </m:rPr>
          <m:t>+</m:t>
        </m:r>
        <m:f>
          <m:fPr>
            <m:type m:val="bar"/>
          </m:fPr>
          <m:num>
            <m:sSub>
              <m:e>
                <m:r>
                  <m:t>α</m:t>
                </m:r>
              </m:e>
              <m:sub>
                <m:r>
                  <m:t>i</m:t>
                </m:r>
              </m:sub>
            </m:sSub>
          </m:num>
          <m:den>
            <m:nary>
              <m:naryPr>
                <m:chr m:val="∑"/>
                <m:limLoc m:val="undOvr"/>
                <m:subHide m:val="off"/>
                <m:supHide m:val="on"/>
              </m:naryPr>
              <m:sub>
                <m:r>
                  <m:t>j</m:t>
                </m:r>
              </m:sub>
              <m:sup>
                <m:r>
                  <m:t>​</m:t>
                </m:r>
              </m:sup>
              <m:e>
                <m:sSub>
                  <m:e>
                    <m:r>
                      <m:t>α</m:t>
                    </m:r>
                  </m:e>
                  <m:sub>
                    <m:r>
                      <m:t>j</m:t>
                    </m:r>
                  </m:sub>
                </m:sSub>
              </m:e>
            </m:nary>
          </m:den>
        </m:f>
        <m:d>
          <m:dPr>
            <m:begChr m:val="("/>
            <m:sepChr m:val=""/>
            <m:endChr m:val=")"/>
            <m:grow/>
          </m:dPr>
          <m:e>
            <m:bar>
              <m:barPr>
                <m:pos m:val="top"/>
              </m:barPr>
              <m:e>
                <m:r>
                  <m:t>W</m:t>
                </m:r>
              </m:e>
            </m:bar>
            <m:r>
              <m:rPr>
                <m:sty m:val="p"/>
              </m:rPr>
              <m:t>−</m:t>
            </m:r>
            <m:nary>
              <m:naryPr>
                <m:chr m:val="∑"/>
                <m:limLoc m:val="undOvr"/>
                <m:subHide m:val="off"/>
                <m:supHide m:val="on"/>
              </m:naryPr>
              <m:sub>
                <m:r>
                  <m:t>j</m:t>
                </m:r>
              </m:sub>
              <m:sup>
                <m:r>
                  <m:t>​</m:t>
                </m:r>
              </m:sup>
              <m:e>
                <m:sSub>
                  <m:e>
                    <m:r>
                      <m:t>p</m:t>
                    </m:r>
                  </m:e>
                  <m:sub>
                    <m:r>
                      <m:t>j</m:t>
                    </m:r>
                  </m:sub>
                </m:sSub>
              </m:e>
            </m:nary>
            <m:sSub>
              <m:e>
                <m:r>
                  <m:t>γ</m:t>
                </m:r>
              </m:e>
              <m:sub>
                <m:r>
                  <m:t>j</m:t>
                </m:r>
              </m:sub>
            </m:sSub>
          </m:e>
        </m:d>
      </m:oMath>
      <w:r>
        <w:t xml:space="preserve"> </w:t>
      </w:r>
      <w:r>
        <w:t xml:space="preserve">(</w:t>
      </w:r>
      <w:hyperlink w:anchor="ref-Geary1950Note">
        <w:r>
          <w:rPr>
            <w:rStyle w:val="Hyperlink"/>
            <w:smallCaps/>
          </w:rPr>
          <w:t xml:space="preserve">Geary</w:t>
        </w:r>
        <w:r>
          <w:rPr>
            <w:rStyle w:val="Hyperlink"/>
          </w:rPr>
          <w:t xml:space="preserve"> </w:t>
        </w:r>
        <w:r>
          <w:rPr>
            <w:rStyle w:val="Hyperlink"/>
          </w:rPr>
          <w:t xml:space="preserve">1950</w:t>
        </w:r>
      </w:hyperlink>
      <w:r>
        <w:t xml:space="preserve">;</w:t>
      </w:r>
      <w:r>
        <w:t xml:space="preserve"> </w:t>
      </w:r>
      <w:hyperlink w:anchor="ref-Stone1954Linear">
        <w:r>
          <w:rPr>
            <w:rStyle w:val="Hyperlink"/>
            <w:smallCaps/>
          </w:rPr>
          <w:t xml:space="preserve">Stone</w:t>
        </w:r>
        <w:r>
          <w:rPr>
            <w:rStyle w:val="Hyperlink"/>
          </w:rPr>
          <w:t xml:space="preserve"> </w:t>
        </w:r>
        <w:r>
          <w:rPr>
            <w:rStyle w:val="Hyperlink"/>
          </w:rPr>
          <w:t xml:space="preserve">1954</w:t>
        </w:r>
      </w:hyperlink>
      <w:r>
        <w:t xml:space="preserve">)</w:t>
      </w:r>
      <w:r>
        <w:t xml:space="preserve"> </w:t>
      </w:r>
      <w:r>
        <w:t xml:space="preserve">(anexo D).</w:t>
      </w:r>
    </w:p>
    <w:p>
      <w:pPr>
        <w:numPr>
          <w:ilvl w:val="0"/>
          <w:numId w:val="1145"/>
        </w:numPr>
      </w:pPr>
      <w:r>
        <w:rPr>
          <w:b/>
          <w:bCs/>
        </w:rPr>
        <w:t xml:space="preserve">Formas flexibles</w:t>
      </w:r>
      <w:r>
        <w:t xml:space="preserve">: aproximaciones de segundo orden a una función cualquiera, que no imponen</w:t>
      </w:r>
      <w:r>
        <w:t xml:space="preserve"> </w:t>
      </w:r>
      <w:r>
        <w:rPr>
          <w:i/>
          <w:iCs/>
        </w:rPr>
        <w:t xml:space="preserve">a priori</w:t>
      </w:r>
      <w:r>
        <w:t xml:space="preserve"> </w:t>
      </w:r>
      <w:r>
        <w:t xml:space="preserve">las elasticidades. La</w:t>
      </w:r>
      <w:r>
        <w:t xml:space="preserve"> </w:t>
      </w:r>
      <w:r>
        <w:rPr>
          <w:i/>
          <w:iCs/>
        </w:rPr>
        <w:t xml:space="preserve">translog</w:t>
      </w:r>
      <w:r>
        <w:t xml:space="preserve"> </w:t>
      </w:r>
      <w:r>
        <w:t xml:space="preserve">(</w:t>
      </w:r>
      <w:hyperlink w:anchor="ref-ChristensenJorgensonLau1975Utility">
        <w:r>
          <w:rPr>
            <w:rStyle w:val="Hyperlink"/>
            <w:smallCaps/>
          </w:rPr>
          <w:t xml:space="preserve">Christensen</w:t>
        </w:r>
        <w:r>
          <w:rPr>
            <w:rStyle w:val="Hyperlink"/>
          </w:rPr>
          <w:t xml:space="preserve">,</w:t>
        </w:r>
        <w:r>
          <w:rPr>
            <w:rStyle w:val="Hyperlink"/>
          </w:rPr>
          <w:t xml:space="preserve"> </w:t>
        </w:r>
        <w:r>
          <w:rPr>
            <w:rStyle w:val="Hyperlink"/>
            <w:smallCaps/>
          </w:rPr>
          <w:t xml:space="preserve">Jorgenson</w:t>
        </w:r>
        <w:r>
          <w:rPr>
            <w:rStyle w:val="Hyperlink"/>
          </w:rPr>
          <w:t xml:space="preserve"> </w:t>
        </w:r>
        <w:r>
          <w:rPr>
            <w:rStyle w:val="Hyperlink"/>
          </w:rPr>
          <w:t xml:space="preserve">y</w:t>
        </w:r>
        <w:r>
          <w:rPr>
            <w:rStyle w:val="Hyperlink"/>
          </w:rPr>
          <w:t xml:space="preserve"> </w:t>
        </w:r>
        <w:r>
          <w:rPr>
            <w:rStyle w:val="Hyperlink"/>
            <w:smallCaps/>
          </w:rPr>
          <w:t xml:space="preserve">Lau</w:t>
        </w:r>
        <w:r>
          <w:rPr>
            <w:rStyle w:val="Hyperlink"/>
          </w:rPr>
          <w:t xml:space="preserve"> </w:t>
        </w:r>
        <w:r>
          <w:rPr>
            <w:rStyle w:val="Hyperlink"/>
          </w:rPr>
          <w:t xml:space="preserve">1975</w:t>
        </w:r>
      </w:hyperlink>
      <w:r>
        <w:t xml:space="preserve">)</w:t>
      </w:r>
      <w:r>
        <w:t xml:space="preserve"> </w:t>
      </w:r>
      <w:r>
        <w:t xml:space="preserve">es una aproximación de segundo orden en logaritmos;</w:t>
      </w:r>
      <w:r>
        <w:rPr>
          <w:rStyle w:val="FootnoteReference"/>
        </w:rPr>
        <w:footnoteReference w:id="246"/>
      </w:r>
      <w:r>
        <w:t xml:space="preserve"> </w:t>
      </w:r>
      <w:r>
        <w:t xml:space="preserve">el sistema AIDS de</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 </w:t>
      </w:r>
      <w:r>
        <w:t xml:space="preserve">parte de preferencias PIGLOG. Su uso empírico se resume en el anexo D</w:t>
      </w:r>
      <w:r>
        <w:t xml:space="preserve"> </w:t>
      </w:r>
      <w:r>
        <w:rPr>
          <w:rStyle w:val="Referenciaatema"/>
        </w:rPr>
        <w:t xml:space="preserve">[ver tema 3.A.9]</w:t>
      </w:r>
      <w:r>
        <w:t xml:space="preserve">.</w:t>
      </w:r>
    </w:p>
    <w:p>
      <w:pPr>
        <w:numPr>
          <w:ilvl w:val="0"/>
          <w:numId w:val="1145"/>
        </w:numPr>
      </w:pPr>
      <w:r>
        <w:rPr>
          <w:b/>
          <w:bCs/>
        </w:rPr>
        <w:t xml:space="preserve">Utilidad isoelástica o CRRA</w:t>
      </w:r>
      <w:r>
        <w:t xml:space="preserve">: es una función de</w:t>
      </w:r>
      <w:r>
        <w:t xml:space="preserve"> </w:t>
      </w:r>
      <w:r>
        <w:rPr>
          <w:i/>
          <w:iCs/>
        </w:rPr>
        <w:t xml:space="preserve">una sola</w:t>
      </w:r>
      <w:r>
        <w:t xml:space="preserve"> </w:t>
      </w:r>
      <w:r>
        <w:t xml:space="preserve">variable, que se usa en la elección con riesgo y en la intertemporal, no una forma de preferencias sobre varios bienes:</w:t>
      </w:r>
    </w:p>
    <w:p>
      <w:pPr>
        <w:pStyle w:val="BodyText"/>
        <w:keepNext/>
      </w:pPr>
      <m:oMathPara>
        <m:oMathParaPr>
          <m:jc m:val="center"/>
        </m:oMathParaPr>
        <m:oMath>
          <m:r>
            <m:t>u</m:t>
          </m:r>
          <m:d>
            <m:dPr>
              <m:begChr m:val="("/>
              <m:sepChr m:val=""/>
              <m:endChr m:val=")"/>
              <m:grow/>
            </m:dPr>
            <m:e>
              <m:r>
                <m:t>C</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C</m:t>
                            </m:r>
                          </m:e>
                          <m:sup>
                            <m:r>
                              <m:t>1</m:t>
                            </m:r>
                            <m:r>
                              <m:rPr>
                                <m:sty m:val="p"/>
                              </m:rPr>
                              <m:t>−</m:t>
                            </m:r>
                            <m:r>
                              <m:t>θ</m:t>
                            </m:r>
                          </m:sup>
                        </m:sSup>
                        <m:r>
                          <m:rPr>
                            <m:sty m:val="p"/>
                          </m:rPr>
                          <m:t>−</m:t>
                        </m:r>
                        <m:r>
                          <m:t>1</m:t>
                        </m:r>
                      </m:num>
                      <m:den>
                        <m:r>
                          <m:t>1</m:t>
                        </m:r>
                        <m:r>
                          <m:rPr>
                            <m:sty m:val="p"/>
                          </m:rPr>
                          <m:t>−</m:t>
                        </m:r>
                        <m:r>
                          <m:t>θ</m:t>
                        </m:r>
                      </m:den>
                    </m:f>
                  </m:e>
                  <m:e>
                    <m:r>
                      <m:rPr>
                        <m:nor/>
                        <m:sty m:val="p"/>
                      </m:rPr>
                      <m:t>si </m:t>
                    </m:r>
                    <m:r>
                      <m:t>θ</m:t>
                    </m:r>
                    <m:r>
                      <m:rPr>
                        <m:sty m:val="p"/>
                      </m:rPr>
                      <m:t>≥</m:t>
                    </m:r>
                    <m:r>
                      <m:t>0</m:t>
                    </m:r>
                    <m:r>
                      <m:rPr>
                        <m:sty m:val="p"/>
                      </m:rPr>
                      <m:t>,</m:t>
                    </m:r>
                    <m:r>
                      <m:t> </m:t>
                    </m:r>
                    <m:r>
                      <m:t>θ</m:t>
                    </m:r>
                    <m:r>
                      <m:rPr>
                        <m:sty m:val="p"/>
                      </m:rPr>
                      <m:t>≠</m:t>
                    </m:r>
                    <m:r>
                      <m:t>1</m:t>
                    </m:r>
                    <m:r>
                      <m:rPr>
                        <m:sty m:val="p"/>
                      </m:rPr>
                      <m:t>,</m:t>
                    </m:r>
                  </m:e>
                </m:mr>
                <m:mr>
                  <m:e>
                    <m:r>
                      <m:rPr>
                        <m:sty m:val="p"/>
                      </m:rPr>
                      <m:t>ln</m:t>
                    </m:r>
                    <m:r>
                      <m:t>C</m:t>
                    </m:r>
                  </m:e>
                  <m:e>
                    <m:r>
                      <m:rPr>
                        <m:nor/>
                        <m:sty m:val="p"/>
                      </m:rPr>
                      <m:t>si </m:t>
                    </m:r>
                    <m:r>
                      <m:t>θ</m:t>
                    </m:r>
                    <m:r>
                      <m:rPr>
                        <m:sty m:val="p"/>
                      </m:rPr>
                      <m:t>=</m:t>
                    </m:r>
                    <m:r>
                      <m:t>1</m:t>
                    </m:r>
                    <m:r>
                      <m:rPr>
                        <m:sty m:val="p"/>
                      </m:rPr>
                      <m:t>.</m:t>
                    </m:r>
                  </m:e>
                </m:mr>
              </m:m>
            </m:e>
          </m:d>
        </m:oMath>
      </m:oMathPara>
    </w:p>
    <w:p>
      <w:pPr>
        <w:numPr>
          <w:ilvl w:val="0"/>
          <w:numId w:val="1000"/>
        </w:numPr>
      </w:pPr>
      <w:r>
        <w:t xml:space="preserve">Es la única con aversión relativa al riesgo constante (igual a</w:t>
      </w:r>
      <w:r>
        <w:t xml:space="preserve"> </w:t>
      </w:r>
      <m:oMath>
        <m:r>
          <m:t>θ</m:t>
        </m:r>
      </m:oMath>
      <w:r>
        <w:t xml:space="preserve">) y un caso particular de las HARA; su elasticidad de sustitución intertemporal es</w:t>
      </w:r>
      <w:r>
        <w:t xml:space="preserve"> </w:t>
      </w:r>
      <m:oMath>
        <m:r>
          <m:t>1</m:t>
        </m:r>
        <m:r>
          <m:rPr>
            <m:sty m:val="p"/>
          </m:rPr>
          <m:t>/</m:t>
        </m:r>
        <m:r>
          <m:t>θ</m:t>
        </m:r>
      </m:oMath>
      <w:r>
        <w:t xml:space="preserve"> </w:t>
      </w:r>
      <w:r>
        <w:rPr>
          <w:rStyle w:val="Referenciaatema"/>
        </w:rPr>
        <w:t xml:space="preserve">[ver tema 3.A.10]</w:t>
      </w:r>
      <w:r>
        <w:t xml:space="preserve"> </w:t>
      </w:r>
      <w:r>
        <w:rPr>
          <w:rStyle w:val="Referenciaatema"/>
        </w:rPr>
        <w:t xml:space="preserve">[ver tema 3.A.29]</w:t>
      </w:r>
      <w:r>
        <w:t xml:space="preserve">.</w:t>
      </w:r>
      <w:r>
        <w:rPr>
          <w:rStyle w:val="FootnoteReference"/>
        </w:rPr>
        <w:footnoteReference w:id="247"/>
      </w:r>
    </w:p>
    <w:p>
      <w:pPr>
        <w:keepNext/>
        <w:numPr>
          <w:ilvl w:val="0"/>
          <w:numId w:val="1145"/>
        </w:numPr>
      </w:pPr>
      <w:r>
        <w:rPr>
          <w:b/>
          <w:bCs/>
        </w:rPr>
        <w:t xml:space="preserve">Preferencias entre consumo y trabajo en macroeconomía</w:t>
      </w:r>
      <w:r>
        <w:t xml:space="preserve"> </w:t>
      </w:r>
      <w:r>
        <w:t xml:space="preserve">(para el test)</w:t>
      </w:r>
      <w:r>
        <w:t xml:space="preserve"> </w:t>
      </w:r>
      <w:r>
        <w:rPr>
          <w:rStyle w:val="Referenciaatema"/>
        </w:rPr>
        <w:t xml:space="preserve">[ver tema 3.A.29]</w:t>
      </w:r>
      <w:r>
        <w:t xml:space="preserve">. Con</w:t>
      </w:r>
      <w:r>
        <w:t xml:space="preserve"> </w:t>
      </w:r>
      <m:oMath>
        <m:r>
          <m:t>C</m:t>
        </m:r>
      </m:oMath>
      <w:r>
        <w:t xml:space="preserve"> </w:t>
      </w:r>
      <w:r>
        <w:t xml:space="preserve">el consumo y</w:t>
      </w:r>
      <w:r>
        <w:t xml:space="preserve"> </w:t>
      </w:r>
      <m:oMath>
        <m:r>
          <m:t>N</m:t>
        </m:r>
      </m:oMath>
      <w:r>
        <w:t xml:space="preserve"> </w:t>
      </w:r>
      <w:r>
        <w:t xml:space="preserve">las horas trabajadas:</w:t>
      </w:r>
    </w:p>
    <w:p>
      <w:pPr>
        <w:numPr>
          <w:ilvl w:val="1"/>
          <w:numId w:val="1149"/>
        </w:numPr>
      </w:pPr>
      <w:r>
        <w:t xml:space="preserve">Preferencias</w:t>
      </w:r>
      <w:r>
        <w:t xml:space="preserve"> </w:t>
      </w:r>
      <w:r>
        <w:rPr>
          <w:i/>
          <w:iCs/>
        </w:rPr>
        <w:t xml:space="preserve">KPR</w:t>
      </w:r>
      <w:r>
        <w:t xml:space="preserve">, de</w:t>
      </w:r>
      <w:r>
        <w:t xml:space="preserve"> </w:t>
      </w:r>
      <w:r>
        <w:rPr>
          <w:smallCaps/>
        </w:rPr>
        <w:t xml:space="preserve">King</w:t>
      </w:r>
      <w:r>
        <w:t xml:space="preserve">,</w:t>
      </w:r>
      <w:r>
        <w:t xml:space="preserve"> </w:t>
      </w:r>
      <w:r>
        <w:rPr>
          <w:smallCaps/>
        </w:rPr>
        <w:t xml:space="preserve">Plosser</w:t>
      </w:r>
      <w:r>
        <w:t xml:space="preserve"> </w:t>
      </w:r>
      <w:r>
        <w:t xml:space="preserve">y</w:t>
      </w:r>
      <w:r>
        <w:t xml:space="preserve"> </w:t>
      </w:r>
      <w:r>
        <w:rPr>
          <w:smallCaps/>
        </w:rPr>
        <w:t xml:space="preserve">Rebelo</w:t>
      </w:r>
      <w:r>
        <w:t xml:space="preserve"> </w:t>
      </w:r>
      <w:r>
        <w:t xml:space="preserve">(</w:t>
      </w:r>
      <w:hyperlink w:anchor="ref-KingPlosserRebelo1988Production">
        <w:r>
          <w:rPr>
            <w:rStyle w:val="Hyperlink"/>
          </w:rPr>
          <w:t xml:space="preserve">1988</w:t>
        </w:r>
      </w:hyperlink>
      <w:r>
        <w:t xml:space="preserve">)</w:t>
      </w:r>
      <w:r>
        <w:t xml:space="preserve"> </w:t>
      </w:r>
      <w:r>
        <w:t xml:space="preserve">(con el apéndice de</w:t>
      </w:r>
      <w:r>
        <w:t xml:space="preserve"> </w:t>
      </w:r>
      <w:r>
        <w:rPr>
          <w:smallCaps/>
        </w:rPr>
        <w:t xml:space="preserve">King</w:t>
      </w:r>
      <w:r>
        <w:t xml:space="preserve">,</w:t>
      </w:r>
      <w:r>
        <w:t xml:space="preserve"> </w:t>
      </w:r>
      <w:r>
        <w:rPr>
          <w:smallCaps/>
        </w:rPr>
        <w:t xml:space="preserve">Plosser</w:t>
      </w:r>
      <w:r>
        <w:t xml:space="preserve"> </w:t>
      </w:r>
      <w:r>
        <w:t xml:space="preserve">y</w:t>
      </w:r>
      <w:r>
        <w:t xml:space="preserve"> </w:t>
      </w:r>
      <w:r>
        <w:rPr>
          <w:smallCaps/>
        </w:rPr>
        <w:t xml:space="preserve">Rebelo</w:t>
      </w:r>
      <w:r>
        <w:t xml:space="preserve"> </w:t>
      </w:r>
      <w:r>
        <w:t xml:space="preserve">(</w:t>
      </w:r>
      <w:hyperlink w:anchor="ref-KingPlosserRebelo2002Appendix">
        <w:r>
          <w:rPr>
            <w:rStyle w:val="Hyperlink"/>
          </w:rPr>
          <w:t xml:space="preserve">2002</w:t>
        </w:r>
      </w:hyperlink>
      <w:r>
        <w:t xml:space="preserve">)</w:t>
      </w:r>
      <w:r>
        <w:t xml:space="preserve">):</w:t>
      </w:r>
    </w:p>
    <w:p>
      <w:pPr>
        <w:pStyle w:val="BodyText"/>
        <w:keepNext/>
      </w:pPr>
      <m:oMathPara>
        <m:oMathParaPr>
          <m:jc m:val="center"/>
        </m:oMathParaPr>
        <m:oMath>
          <m:r>
            <m:t>u</m:t>
          </m:r>
          <m:d>
            <m:dPr>
              <m:begChr m:val="("/>
              <m:sepChr m:val=""/>
              <m:endChr m:val=")"/>
              <m:grow/>
            </m:dPr>
            <m:e>
              <m:r>
                <m:t>C</m:t>
              </m:r>
              <m:r>
                <m:rPr>
                  <m:sty m:val="p"/>
                </m:rPr>
                <m:t>,</m:t>
              </m:r>
              <m:r>
                <m:t>N</m:t>
              </m:r>
            </m:e>
          </m:d>
          <m:r>
            <m:rPr>
              <m:sty m:val="p"/>
            </m:rPr>
            <m:t>=</m:t>
          </m:r>
          <m:f>
            <m:fPr>
              <m:type m:val="bar"/>
            </m:fPr>
            <m:num>
              <m:sSup>
                <m:e>
                  <m:r>
                    <m:t>C</m:t>
                  </m:r>
                </m:e>
                <m:sup>
                  <m:r>
                    <m:t>1</m:t>
                  </m:r>
                  <m:r>
                    <m:rPr>
                      <m:sty m:val="p"/>
                    </m:rPr>
                    <m:t>−</m:t>
                  </m:r>
                  <m:r>
                    <m:t>θ</m:t>
                  </m:r>
                </m:sup>
              </m:sSup>
            </m:num>
            <m:den>
              <m:r>
                <m:t>1</m:t>
              </m:r>
              <m:r>
                <m:rPr>
                  <m:sty m:val="p"/>
                </m:rPr>
                <m:t>−</m:t>
              </m:r>
              <m:r>
                <m:t>θ</m:t>
              </m:r>
            </m:den>
          </m:f>
          <m:r>
            <m:t> </m:t>
          </m:r>
          <m:r>
            <m:t>v</m:t>
          </m:r>
          <m:d>
            <m:dPr>
              <m:begChr m:val="("/>
              <m:sepChr m:val=""/>
              <m:endChr m:val=")"/>
              <m:grow/>
            </m:dPr>
            <m:e>
              <m:r>
                <m:t>1</m:t>
              </m:r>
              <m:r>
                <m:rPr>
                  <m:sty m:val="p"/>
                </m:rPr>
                <m:t>−</m:t>
              </m:r>
              <m:r>
                <m:t>N</m:t>
              </m:r>
            </m:e>
          </m:d>
          <m:r>
            <m:t> </m:t>
          </m:r>
          <m:r>
            <m:rPr>
              <m:nor/>
              <m:sty m:val="p"/>
            </m:rPr>
            <m:t> si </m:t>
          </m:r>
          <m:r>
            <m:t>θ</m:t>
          </m:r>
          <m:r>
            <m:rPr>
              <m:sty m:val="p"/>
            </m:rPr>
            <m:t>≠</m:t>
          </m:r>
          <m:r>
            <m:t>1</m:t>
          </m:r>
          <m:r>
            <m:rPr>
              <m:sty m:val="p"/>
            </m:rPr>
            <m:t>,</m:t>
          </m:r>
          <m:r>
            <m:t>  </m:t>
          </m:r>
          <m:r>
            <m:t>u</m:t>
          </m:r>
          <m:d>
            <m:dPr>
              <m:begChr m:val="("/>
              <m:sepChr m:val=""/>
              <m:endChr m:val=")"/>
              <m:grow/>
            </m:dPr>
            <m:e>
              <m:r>
                <m:t>C</m:t>
              </m:r>
              <m:r>
                <m:rPr>
                  <m:sty m:val="p"/>
                </m:rPr>
                <m:t>,</m:t>
              </m:r>
              <m:r>
                <m:t>N</m:t>
              </m:r>
            </m:e>
          </m:d>
          <m:r>
            <m:rPr>
              <m:sty m:val="p"/>
            </m:rPr>
            <m:t>=</m:t>
          </m:r>
          <m:r>
            <m:rPr>
              <m:sty m:val="p"/>
            </m:rPr>
            <m:t>ln</m:t>
          </m:r>
          <m:r>
            <m:t>C</m:t>
          </m:r>
          <m:r>
            <m:rPr>
              <m:sty m:val="p"/>
            </m:rPr>
            <m:t>+</m:t>
          </m:r>
          <m:r>
            <m:t>v</m:t>
          </m:r>
          <m:d>
            <m:dPr>
              <m:begChr m:val="("/>
              <m:sepChr m:val=""/>
              <m:endChr m:val=")"/>
              <m:grow/>
            </m:dPr>
            <m:e>
              <m:r>
                <m:t>1</m:t>
              </m:r>
              <m:r>
                <m:rPr>
                  <m:sty m:val="p"/>
                </m:rPr>
                <m:t>−</m:t>
              </m:r>
              <m:r>
                <m:t>N</m:t>
              </m:r>
            </m:e>
          </m:d>
          <m:r>
            <m:t> </m:t>
          </m:r>
          <m:r>
            <m:rPr>
              <m:nor/>
              <m:sty m:val="p"/>
            </m:rPr>
            <m:t> si </m:t>
          </m:r>
          <m:r>
            <m:t>θ</m:t>
          </m:r>
          <m:r>
            <m:rPr>
              <m:sty m:val="p"/>
            </m:rPr>
            <m:t>=</m:t>
          </m:r>
          <m:r>
            <m:t>1</m:t>
          </m:r>
          <m:r>
            <m:rPr>
              <m:sty m:val="p"/>
            </m:rPr>
            <m:t>,</m:t>
          </m:r>
        </m:oMath>
      </m:oMathPara>
    </w:p>
    <w:p>
      <w:pPr>
        <w:numPr>
          <w:ilvl w:val="1"/>
          <w:numId w:val="1000"/>
        </w:numPr>
      </w:pPr>
      <w:r>
        <w:t xml:space="preserve">donde</w:t>
      </w:r>
      <w:r>
        <w:t xml:space="preserve"> </w:t>
      </w:r>
      <m:oMath>
        <m:r>
          <m:t>v</m:t>
        </m:r>
      </m:oMath>
      <w:r>
        <w:t xml:space="preserve"> </w:t>
      </w:r>
      <w:r>
        <w:t xml:space="preserve">es función del ocio,</w:t>
      </w:r>
      <w:r>
        <w:t xml:space="preserve"> </w:t>
      </w:r>
      <m:oMath>
        <m:r>
          <m:t>1</m:t>
        </m:r>
        <m:r>
          <m:rPr>
            <m:sty m:val="p"/>
          </m:rPr>
          <m:t>−</m:t>
        </m:r>
        <m:r>
          <m:t>N</m:t>
        </m:r>
      </m:oMath>
      <w:r>
        <w:t xml:space="preserve">: creciente y cóncava si</w:t>
      </w:r>
      <w:r>
        <w:t xml:space="preserve"> </w:t>
      </w:r>
      <m:oMath>
        <m:r>
          <m:t>θ</m:t>
        </m:r>
        <m:r>
          <m:rPr>
            <m:sty m:val="p"/>
          </m:rPr>
          <m:t>&lt;</m:t>
        </m:r>
        <m:r>
          <m:t>1</m:t>
        </m:r>
      </m:oMath>
      <w:r>
        <w:t xml:space="preserve">, decreciente y convexa si</w:t>
      </w:r>
      <w:r>
        <w:t xml:space="preserve"> </w:t>
      </w:r>
      <m:oMath>
        <m:r>
          <m:t>θ</m:t>
        </m:r>
        <m:r>
          <m:rPr>
            <m:sty m:val="p"/>
          </m:rPr>
          <m:t>&gt;</m:t>
        </m:r>
        <m:r>
          <m:t>1</m:t>
        </m:r>
      </m:oMath>
      <w:r>
        <w:t xml:space="preserve"> </w:t>
      </w:r>
      <w:r>
        <w:t xml:space="preserve">(para que la utilidad crezca con el ocio). Son las preferencias compatibles con el crecimiento equilibrado: ante un aumento permanente del salario real, los efectos renta y sustitución sobre las horas se compensan y estas no tienen tendencia. Por eso se usan en los modelos de equilibrio general dinámico estocástico derivados del modelo de crecimiento neoclásico.</w:t>
      </w:r>
    </w:p>
    <w:p>
      <w:pPr>
        <w:numPr>
          <w:ilvl w:val="1"/>
          <w:numId w:val="1149"/>
        </w:numPr>
      </w:pPr>
      <w:r>
        <w:t xml:space="preserve">Preferencias</w:t>
      </w:r>
      <w:r>
        <w:t xml:space="preserve"> </w:t>
      </w:r>
      <w:r>
        <w:rPr>
          <w:i/>
          <w:iCs/>
        </w:rPr>
        <w:t xml:space="preserve">GHH</w:t>
      </w:r>
      <w:r>
        <w:t xml:space="preserve">, de</w:t>
      </w:r>
      <w:r>
        <w:t xml:space="preserve"> </w:t>
      </w:r>
      <w:r>
        <w:rPr>
          <w:smallCaps/>
        </w:rPr>
        <w:t xml:space="preserve">Greenwood</w:t>
      </w:r>
      <w:r>
        <w:t xml:space="preserve">,</w:t>
      </w:r>
      <w:r>
        <w:t xml:space="preserve"> </w:t>
      </w:r>
      <w:r>
        <w:rPr>
          <w:smallCaps/>
        </w:rPr>
        <w:t xml:space="preserve">Hercowitz</w:t>
      </w:r>
      <w:r>
        <w:t xml:space="preserve"> </w:t>
      </w:r>
      <w:r>
        <w:t xml:space="preserve">y</w:t>
      </w:r>
      <w:r>
        <w:t xml:space="preserve"> </w:t>
      </w:r>
      <w:r>
        <w:rPr>
          <w:smallCaps/>
        </w:rPr>
        <w:t xml:space="preserve">Huffman</w:t>
      </w:r>
      <w:r>
        <w:t xml:space="preserve"> </w:t>
      </w:r>
      <w:r>
        <w:t xml:space="preserve">(</w:t>
      </w:r>
      <w:hyperlink w:anchor="ref-GreenwoodHercowitzHuffman1988">
        <w:r>
          <w:rPr>
            <w:rStyle w:val="Hyperlink"/>
          </w:rPr>
          <w:t xml:space="preserve">1988</w:t>
        </w:r>
      </w:hyperlink>
      <w:r>
        <w:t xml:space="preserve">)</w:t>
      </w:r>
      <w:r>
        <w:t xml:space="preserve">:</w:t>
      </w:r>
    </w:p>
    <w:p>
      <w:pPr>
        <w:pStyle w:val="BodyText"/>
        <w:keepNext/>
      </w:pPr>
      <m:oMathPara>
        <m:oMathParaPr>
          <m:jc m:val="center"/>
        </m:oMathParaPr>
        <m:oMath>
          <m:r>
            <m:t>u</m:t>
          </m:r>
          <m:d>
            <m:dPr>
              <m:begChr m:val="("/>
              <m:sepChr m:val=""/>
              <m:endChr m:val=")"/>
              <m:grow/>
            </m:dPr>
            <m:e>
              <m:r>
                <m:t>C</m:t>
              </m:r>
              <m:r>
                <m:rPr>
                  <m:sty m:val="p"/>
                </m:rPr>
                <m:t>,</m:t>
              </m:r>
              <m:r>
                <m:t>N</m:t>
              </m:r>
            </m:e>
          </m:d>
          <m:r>
            <m:rPr>
              <m:sty m:val="p"/>
            </m:rPr>
            <m:t>=</m:t>
          </m:r>
          <m:f>
            <m:fPr>
              <m:type m:val="bar"/>
            </m:fPr>
            <m:num>
              <m:r>
                <m:t>1</m:t>
              </m:r>
            </m:num>
            <m:den>
              <m:r>
                <m:t>1</m:t>
              </m:r>
              <m:r>
                <m:rPr>
                  <m:sty m:val="p"/>
                </m:rPr>
                <m:t>−</m:t>
              </m:r>
              <m:r>
                <m:t>θ</m:t>
              </m:r>
            </m:den>
          </m:f>
          <m:sSup>
            <m:e>
              <m:d>
                <m:dPr>
                  <m:begChr m:val="("/>
                  <m:sepChr m:val=""/>
                  <m:endChr m:val=")"/>
                  <m:grow/>
                </m:dPr>
                <m:e>
                  <m:r>
                    <m:t>C</m:t>
                  </m:r>
                  <m:r>
                    <m:rPr>
                      <m:sty m:val="p"/>
                    </m:rPr>
                    <m:t>−</m:t>
                  </m:r>
                  <m:r>
                    <m:t>χ</m:t>
                  </m:r>
                  <m:r>
                    <m:t> </m:t>
                  </m:r>
                  <m:f>
                    <m:fPr>
                      <m:type m:val="bar"/>
                    </m:fPr>
                    <m:num>
                      <m:sSup>
                        <m:e>
                          <m:r>
                            <m:t>N</m:t>
                          </m:r>
                        </m:e>
                        <m:sup>
                          <m:r>
                            <m:t>1</m:t>
                          </m:r>
                          <m:r>
                            <m:rPr>
                              <m:sty m:val="p"/>
                            </m:rPr>
                            <m:t>+</m:t>
                          </m:r>
                          <m:r>
                            <m:t>φ</m:t>
                          </m:r>
                        </m:sup>
                      </m:sSup>
                    </m:num>
                    <m:den>
                      <m:r>
                        <m:t>1</m:t>
                      </m:r>
                      <m:r>
                        <m:rPr>
                          <m:sty m:val="p"/>
                        </m:rPr>
                        <m:t>+</m:t>
                      </m:r>
                      <m:r>
                        <m:t>φ</m:t>
                      </m:r>
                    </m:den>
                  </m:f>
                </m:e>
              </m:d>
            </m:e>
            <m:sup>
              <m:r>
                <m:t>1</m:t>
              </m:r>
              <m:r>
                <m:rPr>
                  <m:sty m:val="p"/>
                </m:rPr>
                <m:t>−</m:t>
              </m:r>
              <m:r>
                <m:t>θ</m:t>
              </m:r>
            </m:sup>
          </m:sSup>
          <m:r>
            <m:rPr>
              <m:sty m:val="p"/>
            </m:rPr>
            <m:t>.</m:t>
          </m:r>
        </m:oMath>
      </m:oMathPara>
    </w:p>
    <w:p>
      <w:pPr>
        <w:numPr>
          <w:ilvl w:val="1"/>
          <w:numId w:val="1000"/>
        </w:numPr>
      </w:pPr>
      <w:r>
        <w:t xml:space="preserve">Consumo y trabajo no son separables, pero la condición de oferta de trabajo,</w:t>
      </w:r>
      <w:r>
        <w:t xml:space="preserve"> </w:t>
      </w:r>
      <m:oMath>
        <m:r>
          <m:t>χ</m:t>
        </m:r>
        <m:sSup>
          <m:e>
            <m:r>
              <m:t>N</m:t>
            </m:r>
          </m:e>
          <m:sup>
            <m:r>
              <m:t>φ</m:t>
            </m:r>
          </m:sup>
        </m:sSup>
        <m:r>
          <m:rPr>
            <m:sty m:val="p"/>
          </m:rPr>
          <m:t>=</m:t>
        </m:r>
        <m:r>
          <m:t>w</m:t>
        </m:r>
      </m:oMath>
      <w:r>
        <w:t xml:space="preserve"> </w:t>
      </w:r>
      <w:r>
        <w:t xml:space="preserve">(</w:t>
      </w:r>
      <m:oMath>
        <m:r>
          <m:t>φ</m:t>
        </m:r>
      </m:oMath>
      <w:r>
        <w:t xml:space="preserve"> </w:t>
      </w:r>
      <w:r>
        <w:t xml:space="preserve">es la inversa de la elasticidad de Frisch y</w:t>
      </w:r>
      <w:r>
        <w:t xml:space="preserve"> </w:t>
      </w:r>
      <m:oMath>
        <m:r>
          <m:t>χ</m:t>
        </m:r>
      </m:oMath>
      <w:r>
        <w:t xml:space="preserve"> </w:t>
      </w:r>
      <w:r>
        <w:t xml:space="preserve">el peso de la desutilidad del trabajo), no depende del consumo:</w:t>
      </w:r>
      <w:r>
        <w:t xml:space="preserve"> </w:t>
      </w:r>
      <w:r>
        <w:rPr>
          <w:i/>
          <w:iCs/>
        </w:rPr>
        <w:t xml:space="preserve">no hay efecto riqueza</w:t>
      </w:r>
      <w:r>
        <w:t xml:space="preserve"> </w:t>
      </w:r>
      <w:r>
        <w:t xml:space="preserve">sobre las horas, que dependen solo del salario real. (El artículo, sobre la inversión específica y la utilización de la capacidad, es el que introduce estas preferencias.)</w:t>
      </w:r>
    </w:p>
    <w:p>
      <w:pPr>
        <w:numPr>
          <w:ilvl w:val="1"/>
          <w:numId w:val="1149"/>
        </w:numPr>
      </w:pPr>
      <w:r>
        <w:t xml:space="preserve">Preferencias</w:t>
      </w:r>
      <w:r>
        <w:t xml:space="preserve"> </w:t>
      </w:r>
      <w:r>
        <w:rPr>
          <w:i/>
          <w:iCs/>
        </w:rPr>
        <w:t xml:space="preserve">JR</w:t>
      </w:r>
      <w:r>
        <w:t xml:space="preserve">, de</w:t>
      </w:r>
      <w:r>
        <w:t xml:space="preserve"> </w:t>
      </w:r>
      <w:r>
        <w:rPr>
          <w:smallCaps/>
        </w:rPr>
        <w:t xml:space="preserve">Jaimovich</w:t>
      </w:r>
      <w:r>
        <w:t xml:space="preserve"> </w:t>
      </w:r>
      <w:r>
        <w:t xml:space="preserve">y</w:t>
      </w:r>
      <w:r>
        <w:t xml:space="preserve"> </w:t>
      </w:r>
      <w:r>
        <w:rPr>
          <w:smallCaps/>
        </w:rPr>
        <w:t xml:space="preserve">Rebelo</w:t>
      </w:r>
      <w:r>
        <w:t xml:space="preserve"> </w:t>
      </w:r>
      <w:r>
        <w:t xml:space="preserve">(</w:t>
      </w:r>
      <w:hyperlink w:anchor="ref-JaimovichRebelo2009News">
        <w:r>
          <w:rPr>
            <w:rStyle w:val="Hyperlink"/>
          </w:rPr>
          <w:t xml:space="preserve">2009</w:t>
        </w:r>
      </w:hyperlink>
      <w:r>
        <w:t xml:space="preserve">)</w:t>
      </w:r>
      <w:r>
        <w:t xml:space="preserve">:</w:t>
      </w:r>
    </w:p>
    <w:p>
      <w:pPr>
        <w:pStyle w:val="BodyText"/>
        <w:keepNext/>
      </w:pPr>
      <m:oMathPara>
        <m:oMathParaPr>
          <m:jc m:val="center"/>
        </m:oMathParaPr>
        <m:oMath>
          <m:r>
            <m:t>u</m:t>
          </m:r>
          <m:d>
            <m:dPr>
              <m:begChr m:val="("/>
              <m:sepChr m:val=""/>
              <m:endChr m:val=")"/>
              <m:grow/>
            </m:dPr>
            <m:e>
              <m:sSub>
                <m:e>
                  <m:r>
                    <m:t>C</m:t>
                  </m:r>
                </m:e>
                <m:sub>
                  <m:r>
                    <m:t>t</m:t>
                  </m:r>
                </m:sub>
              </m:sSub>
              <m:r>
                <m:rPr>
                  <m:sty m:val="p"/>
                </m:rPr>
                <m:t>,</m:t>
              </m:r>
              <m:sSub>
                <m:e>
                  <m:r>
                    <m:t>N</m:t>
                  </m:r>
                </m:e>
                <m:sub>
                  <m:r>
                    <m:t>t</m:t>
                  </m:r>
                </m:sub>
              </m:sSub>
            </m:e>
          </m:d>
          <m:r>
            <m:rPr>
              <m:sty m:val="p"/>
            </m:rPr>
            <m:t>=</m:t>
          </m:r>
          <m:f>
            <m:fPr>
              <m:type m:val="bar"/>
            </m:fPr>
            <m:num>
              <m:sSup>
                <m:e>
                  <m:d>
                    <m:dPr>
                      <m:begChr m:val="("/>
                      <m:sepChr m:val=""/>
                      <m:endChr m:val=")"/>
                      <m:grow/>
                    </m:dPr>
                    <m:e>
                      <m:sSub>
                        <m:e>
                          <m:r>
                            <m:t>C</m:t>
                          </m:r>
                        </m:e>
                        <m:sub>
                          <m:r>
                            <m:t>t</m:t>
                          </m:r>
                        </m:sub>
                      </m:sSub>
                      <m:r>
                        <m:rPr>
                          <m:sty m:val="p"/>
                        </m:rPr>
                        <m:t>−</m:t>
                      </m:r>
                      <m:r>
                        <m:t>χ</m:t>
                      </m:r>
                      <m:sSubSup>
                        <m:e>
                          <m:r>
                            <m:t>N</m:t>
                          </m:r>
                        </m:e>
                        <m:sub>
                          <m:r>
                            <m:t>t</m:t>
                          </m:r>
                        </m:sub>
                        <m:sup>
                          <m:r>
                            <m:t>1</m:t>
                          </m:r>
                          <m:r>
                            <m:rPr>
                              <m:sty m:val="p"/>
                            </m:rPr>
                            <m:t>+</m:t>
                          </m:r>
                          <m:r>
                            <m:t>φ</m:t>
                          </m:r>
                        </m:sup>
                      </m:sSubSup>
                      <m:sSub>
                        <m:e>
                          <m:r>
                            <m:t>X</m:t>
                          </m:r>
                        </m:e>
                        <m:sub>
                          <m:r>
                            <m:t>t</m:t>
                          </m:r>
                        </m:sub>
                      </m:sSub>
                    </m:e>
                  </m:d>
                </m:e>
                <m:sup>
                  <m:r>
                    <m:t>1</m:t>
                  </m:r>
                  <m:r>
                    <m:rPr>
                      <m:sty m:val="p"/>
                    </m:rPr>
                    <m:t>−</m:t>
                  </m:r>
                  <m:r>
                    <m:t>θ</m:t>
                  </m:r>
                </m:sup>
              </m:sSup>
              <m:r>
                <m:rPr>
                  <m:sty m:val="p"/>
                </m:rPr>
                <m:t>−</m:t>
              </m:r>
              <m:r>
                <m:t>1</m:t>
              </m:r>
            </m:num>
            <m:den>
              <m:r>
                <m:t>1</m:t>
              </m:r>
              <m:r>
                <m:rPr>
                  <m:sty m:val="p"/>
                </m:rPr>
                <m:t>−</m:t>
              </m:r>
              <m:r>
                <m:t>θ</m:t>
              </m:r>
            </m:den>
          </m:f>
          <m:r>
            <m:rPr>
              <m:sty m:val="p"/>
            </m:rPr>
            <m:t>,</m:t>
          </m:r>
          <m:r>
            <m:t>  </m:t>
          </m:r>
          <m:sSub>
            <m:e>
              <m:r>
                <m:t>X</m:t>
              </m:r>
            </m:e>
            <m:sub>
              <m:r>
                <m:t>t</m:t>
              </m:r>
            </m:sub>
          </m:sSub>
          <m:r>
            <m:rPr>
              <m:sty m:val="p"/>
            </m:rPr>
            <m:t>=</m:t>
          </m:r>
          <m:sSubSup>
            <m:e>
              <m:r>
                <m:t>C</m:t>
              </m:r>
            </m:e>
            <m:sub>
              <m:r>
                <m:t>t</m:t>
              </m:r>
            </m:sub>
            <m:sup>
              <m:r>
                <m:t>γ</m:t>
              </m:r>
            </m:sup>
          </m:sSubSup>
          <m:sSubSup>
            <m:e>
              <m:r>
                <m:t>X</m:t>
              </m:r>
            </m:e>
            <m:sub>
              <m:r>
                <m:t>t</m:t>
              </m:r>
              <m:r>
                <m:rPr>
                  <m:sty m:val="p"/>
                </m:rPr>
                <m:t>−</m:t>
              </m:r>
              <m:r>
                <m:t>1</m:t>
              </m:r>
            </m:sub>
            <m:sup>
              <m:r>
                <m:t>1</m:t>
              </m:r>
              <m:r>
                <m:rPr>
                  <m:sty m:val="p"/>
                </m:rPr>
                <m:t>−</m:t>
              </m:r>
              <m:r>
                <m:t>γ</m:t>
              </m:r>
            </m:sup>
          </m:sSubSup>
          <m:r>
            <m:rPr>
              <m:sty m:val="p"/>
            </m:rPr>
            <m:t>,</m:t>
          </m:r>
          <m:r>
            <m:t> </m:t>
          </m:r>
          <m:r>
            <m:t>γ</m:t>
          </m:r>
          <m:r>
            <m:rPr>
              <m:sty m:val="p"/>
            </m:rPr>
            <m:t>∈</m:t>
          </m:r>
          <m:d>
            <m:dPr>
              <m:begChr m:val="["/>
              <m:sepChr m:val=""/>
              <m:endChr m:val="]"/>
              <m:grow/>
            </m:dPr>
            <m:e>
              <m:r>
                <m:t>0</m:t>
              </m:r>
              <m:r>
                <m:rPr>
                  <m:sty m:val="p"/>
                </m:rPr>
                <m:t>,</m:t>
              </m:r>
              <m:r>
                <m:t>1</m:t>
              </m:r>
            </m:e>
          </m:d>
          <m:r>
            <m:rPr>
              <m:sty m:val="p"/>
            </m:rPr>
            <m:t>.</m:t>
          </m:r>
        </m:oMath>
      </m:oMathPara>
    </w:p>
    <w:p>
      <w:pPr>
        <w:numPr>
          <w:ilvl w:val="1"/>
          <w:numId w:val="1000"/>
        </w:numPr>
      </w:pPr>
      <w:r>
        <w:t xml:space="preserve">El parámetro</w:t>
      </w:r>
      <w:r>
        <w:t xml:space="preserve"> </w:t>
      </w:r>
      <m:oMath>
        <m:r>
          <m:t>γ</m:t>
        </m:r>
      </m:oMath>
      <w:r>
        <w:t xml:space="preserve"> </w:t>
      </w:r>
      <w:r>
        <w:t xml:space="preserve">regula la intensidad del efecto riqueza a corto plazo sobre la oferta de trabajo, y la forma anida las dos anteriores: con</w:t>
      </w:r>
      <w:r>
        <w:t xml:space="preserve"> </w:t>
      </w:r>
      <m:oMath>
        <m:r>
          <m:t>γ</m:t>
        </m:r>
        <m:r>
          <m:rPr>
            <m:sty m:val="p"/>
          </m:rPr>
          <m:t>=</m:t>
        </m:r>
        <m:r>
          <m:t>1</m:t>
        </m:r>
      </m:oMath>
      <w:r>
        <w:t xml:space="preserve">,</w:t>
      </w:r>
      <w:r>
        <w:t xml:space="preserve"> </w:t>
      </w:r>
      <m:oMath>
        <m:sSub>
          <m:e>
            <m:r>
              <m:t>X</m:t>
            </m:r>
          </m:e>
          <m:sub>
            <m:r>
              <m:t>t</m:t>
            </m:r>
          </m:sub>
        </m:sSub>
        <m:r>
          <m:rPr>
            <m:sty m:val="p"/>
          </m:rPr>
          <m:t>=</m:t>
        </m:r>
        <m:sSub>
          <m:e>
            <m:r>
              <m:t>C</m:t>
            </m:r>
          </m:e>
          <m:sub>
            <m:r>
              <m:t>t</m:t>
            </m:r>
          </m:sub>
        </m:sSub>
      </m:oMath>
      <w:r>
        <w:t xml:space="preserve"> </w:t>
      </w:r>
      <w:r>
        <w:t xml:space="preserve">y se obtienen las KPR; con</w:t>
      </w:r>
      <w:r>
        <w:t xml:space="preserve"> </w:t>
      </w:r>
      <m:oMath>
        <m:r>
          <m:t>γ</m:t>
        </m:r>
        <m:r>
          <m:rPr>
            <m:sty m:val="p"/>
          </m:rPr>
          <m:t>=</m:t>
        </m:r>
        <m:r>
          <m:t>0</m:t>
        </m:r>
      </m:oMath>
      <w:r>
        <w:t xml:space="preserve">,</w:t>
      </w:r>
      <w:r>
        <w:t xml:space="preserve"> </w:t>
      </w:r>
      <m:oMath>
        <m:sSub>
          <m:e>
            <m:r>
              <m:t>X</m:t>
            </m:r>
          </m:e>
          <m:sub>
            <m:r>
              <m:t>t</m:t>
            </m:r>
          </m:sub>
        </m:sSub>
      </m:oMath>
      <w:r>
        <w:t xml:space="preserve"> </w:t>
      </w:r>
      <w:r>
        <w:t xml:space="preserve">es constante y se obtienen las GHH.</w:t>
      </w:r>
      <w:r>
        <w:rPr>
          <w:rStyle w:val="FootnoteReference"/>
        </w:rPr>
        <w:footnoteReference w:id="248"/>
      </w:r>
    </w:p>
    <w:bookmarkEnd w:id="249"/>
    <w:bookmarkStart w:id="254" w:name="anexo:sistemas"/>
    <w:p>
      <w:pPr>
        <w:pStyle w:val="Heading1"/>
      </w:pPr>
      <w:r>
        <w:t xml:space="preserve">D. Anexo: estimación de sistemas completos de ecuaciones de demanda</w:t>
      </w:r>
    </w:p>
    <w:p>
      <w:pPr>
        <w:pStyle w:val="Notaalopositor"/>
      </w:pPr>
      <w:r>
        <w:rPr>
          <w:b/>
          <w:bCs/>
        </w:rPr>
        <w:t xml:space="preserve">Nota al opositor. </w:t>
      </w:r>
      <w:r>
        <w:t xml:space="preserve">Este anexo no se canta: es una aplicación empírica de la teoría de la demanda</w:t>
      </w:r>
      <w:r>
        <w:t xml:space="preserve"> </w:t>
      </w:r>
      <w:r>
        <w:rPr>
          <w:rStyle w:val="Referenciaatema"/>
        </w:rPr>
        <w:t xml:space="preserve">[ver tema 3.A.9]</w:t>
      </w:r>
      <w:r>
        <w:t xml:space="preserve">, cuyo título incluye los «sistemas de demanda utilizados en estudios empíricos». Aquí basta conocer los pasos y las formas funcionales principales.</w:t>
      </w:r>
    </w:p>
    <w:bookmarkStart w:id="250" w:name="a-idea-3"/>
    <w:p>
      <w:pPr>
        <w:pStyle w:val="Heading4"/>
      </w:pPr>
      <w:r>
        <w:t xml:space="preserve">a) Idea</w:t>
      </w:r>
    </w:p>
    <w:p>
      <w:pPr>
        <w:numPr>
          <w:ilvl w:val="0"/>
          <w:numId w:val="1150"/>
        </w:numPr>
      </w:pPr>
      <w:r>
        <w:t xml:space="preserve">Estimar a la vez las demandas de todos los bienes (o grupos de bienes) con una forma funcional que se derive de un problema de maximización de la utilidad. Permite estudiar las pautas de consumo, obtener las elasticidades-renta y precio, propias y cruzadas, que necesitan, por ejemplo, el diseño de la imposición indirecta o los índices de precios, y contrastar las restricciones de la teoría</w:t>
      </w:r>
      <w:r>
        <w:t xml:space="preserve"> </w:t>
      </w:r>
      <w:r>
        <w:t xml:space="preserve">(</w:t>
      </w:r>
      <w:hyperlink w:anchor="ref-DeatonMuellbauer1980Economic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1980b</w:t>
        </w:r>
      </w:hyperlink>
      <w:r>
        <w:t xml:space="preserve">, caps. 1 y 3;</w:t>
      </w:r>
      <w:r>
        <w:t xml:space="preserve"> </w:t>
      </w:r>
      <w:hyperlink w:anchor="ref-AguilarMateos2015Deaton">
        <w:r>
          <w:rPr>
            <w:rStyle w:val="Hyperlink"/>
            <w:smallCaps/>
          </w:rPr>
          <w:t xml:space="preserve">Aguilar García</w:t>
        </w:r>
        <w:r>
          <w:rPr>
            <w:rStyle w:val="Hyperlink"/>
          </w:rPr>
          <w:t xml:space="preserve"> </w:t>
        </w:r>
        <w:r>
          <w:rPr>
            <w:rStyle w:val="Hyperlink"/>
          </w:rPr>
          <w:t xml:space="preserve">y</w:t>
        </w:r>
        <w:r>
          <w:rPr>
            <w:rStyle w:val="Hyperlink"/>
          </w:rPr>
          <w:t xml:space="preserve"> </w:t>
        </w:r>
        <w:r>
          <w:rPr>
            <w:rStyle w:val="Hyperlink"/>
            <w:smallCaps/>
          </w:rPr>
          <w:t xml:space="preserve">Mateos Bustamante</w:t>
        </w:r>
        <w:r>
          <w:rPr>
            <w:rStyle w:val="Hyperlink"/>
          </w:rPr>
          <w:t xml:space="preserve"> </w:t>
        </w:r>
        <w:r>
          <w:rPr>
            <w:rStyle w:val="Hyperlink"/>
          </w:rPr>
          <w:t xml:space="preserve">2015</w:t>
        </w:r>
      </w:hyperlink>
      <w:r>
        <w:t xml:space="preserve">)</w:t>
      </w:r>
      <w:r>
        <w:t xml:space="preserve">.</w:t>
      </w:r>
    </w:p>
    <w:bookmarkEnd w:id="250"/>
    <w:bookmarkStart w:id="253" w:name="X570077beeabde7b2399779203ef62b132b8bb93"/>
    <w:p>
      <w:pPr>
        <w:pStyle w:val="Heading4"/>
      </w:pPr>
      <w:r>
        <w:t xml:space="preserve">b) Modelo: los pasos que sigue la literatura</w:t>
      </w:r>
    </w:p>
    <w:p>
      <w:pPr>
        <w:keepNext/>
        <w:numPr>
          <w:ilvl w:val="0"/>
          <w:numId w:val="1151"/>
        </w:numPr>
      </w:pPr>
      <w:r>
        <w:rPr>
          <w:i/>
          <w:iCs/>
        </w:rPr>
        <w:t xml:space="preserve">Elección de una forma funcional</w:t>
      </w:r>
      <w:r>
        <w:t xml:space="preserve">. Hay que buscar un equilibrio entre</w:t>
      </w:r>
      <w:r>
        <w:t xml:space="preserve"> </w:t>
      </w:r>
      <w:r>
        <w:rPr>
          <w:i/>
          <w:iCs/>
        </w:rPr>
        <w:t xml:space="preserve">sencillez</w:t>
      </w:r>
      <w:r>
        <w:t xml:space="preserve"> </w:t>
      </w:r>
      <w:r>
        <w:t xml:space="preserve">y</w:t>
      </w:r>
      <w:r>
        <w:t xml:space="preserve"> </w:t>
      </w:r>
      <w:r>
        <w:rPr>
          <w:i/>
          <w:iCs/>
        </w:rPr>
        <w:t xml:space="preserve">flexibilidad</w:t>
      </w:r>
      <w:r>
        <w:t xml:space="preserve">: las formas más sencillas de estimar imponen</w:t>
      </w:r>
      <w:r>
        <w:t xml:space="preserve"> </w:t>
      </w:r>
      <w:r>
        <w:rPr>
          <w:i/>
          <w:iCs/>
        </w:rPr>
        <w:t xml:space="preserve">a priori</w:t>
      </w:r>
      <w:r>
        <w:t xml:space="preserve"> </w:t>
      </w:r>
      <w:r>
        <w:t xml:space="preserve">los valores o las relaciones de las elasticidades.</w:t>
      </w:r>
    </w:p>
    <w:p>
      <w:pPr>
        <w:numPr>
          <w:ilvl w:val="1"/>
          <w:numId w:val="1152"/>
        </w:numPr>
      </w:pPr>
      <w:r>
        <w:rPr>
          <w:b/>
          <w:bCs/>
          <w:smallCaps/>
        </w:rPr>
        <w:t xml:space="preserve">Cobb</w:t>
      </w:r>
      <w:r>
        <w:rPr>
          <w:b/>
          <w:bCs/>
        </w:rPr>
        <w:t xml:space="preserve">-</w:t>
      </w:r>
      <w:r>
        <w:rPr>
          <w:b/>
          <w:bCs/>
          <w:smallCaps/>
        </w:rPr>
        <w:t xml:space="preserve">Douglas</w:t>
      </w:r>
      <w:r>
        <w:t xml:space="preserve">, en logaritmos,</w:t>
      </w:r>
      <w:r>
        <w:t xml:space="preserve"> </w:t>
      </w:r>
      <m:oMath>
        <m:r>
          <m:t>U</m:t>
        </m:r>
        <m:d>
          <m:dPr>
            <m:begChr m:val="("/>
            <m:sepChr m:val=""/>
            <m:endChr m:val=")"/>
            <m:grow/>
          </m:dPr>
          <m:e>
            <m:acc>
              <m:accPr>
                <m:chr m:val="⃗"/>
              </m:accPr>
              <m:e>
                <m:r>
                  <m:t>x</m:t>
                </m:r>
              </m:e>
            </m:acc>
          </m:e>
        </m:d>
        <m:r>
          <m:rPr>
            <m:sty m:val="p"/>
          </m:rPr>
          <m:t>=</m:t>
        </m:r>
        <m:nary>
          <m:naryPr>
            <m:chr m:val="∑"/>
            <m:limLoc m:val="undOvr"/>
            <m:subHide m:val="off"/>
            <m:supHide m:val="on"/>
          </m:naryPr>
          <m:sub>
            <m:r>
              <m:t>i</m:t>
            </m:r>
          </m:sub>
          <m:sup>
            <m:r>
              <m:t>​</m:t>
            </m:r>
          </m:sup>
          <m:e>
            <m:sSub>
              <m:e>
                <m:r>
                  <m:t>α</m:t>
                </m:r>
              </m:e>
              <m:sub>
                <m:r>
                  <m:t>i</m:t>
                </m:r>
              </m:sub>
            </m:sSub>
          </m:e>
        </m:nary>
        <m:r>
          <m:rPr>
            <m:sty m:val="p"/>
          </m:rPr>
          <m:t>ln</m:t>
        </m:r>
        <m:sSub>
          <m:e>
            <m:r>
              <m:t>x</m:t>
            </m:r>
          </m:e>
          <m:sub>
            <m:r>
              <m:t>i</m:t>
            </m:r>
          </m:sub>
        </m:sSub>
      </m:oMath>
      <w:r>
        <w:t xml:space="preserve">, con</w:t>
      </w:r>
      <w:r>
        <w:t xml:space="preserve"> </w:t>
      </w:r>
      <m:oMath>
        <m:sSub>
          <m:e>
            <m:r>
              <m:t>α</m:t>
            </m:r>
          </m:e>
          <m:sub>
            <m:r>
              <m:t>i</m:t>
            </m:r>
          </m:sub>
        </m:sSub>
        <m:r>
          <m:rPr>
            <m:sty m:val="p"/>
          </m:rPr>
          <m:t>&gt;</m:t>
        </m:r>
        <m:r>
          <m:t>0</m:t>
        </m:r>
      </m:oMath>
      <w:r>
        <w:t xml:space="preserve"> </w:t>
      </w:r>
      <w:r>
        <w:t xml:space="preserve">y</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w:t>
      </w:r>
      <w:r>
        <w:t xml:space="preserve">(normalización que no cambia las preferencias). Es lineal en logaritmos y muy sencilla, pero demasiado rígida: el gasto en cada bien es una fracción constante de la renta,</w:t>
      </w:r>
      <w:r>
        <w:t xml:space="preserve"> </w:t>
      </w:r>
      <m:oMath>
        <m:sSub>
          <m:e>
            <m:r>
              <m:t>p</m:t>
            </m:r>
          </m:e>
          <m:sub>
            <m:r>
              <m:t>i</m:t>
            </m:r>
          </m:sub>
        </m:sSub>
        <m:sSub>
          <m:e>
            <m:r>
              <m:t>x</m:t>
            </m:r>
          </m:e>
          <m:sub>
            <m:r>
              <m:t>i</m:t>
            </m:r>
          </m:sub>
        </m:sSub>
        <m:r>
          <m:rPr>
            <m:sty m:val="p"/>
          </m:rPr>
          <m:t>=</m:t>
        </m:r>
        <m:sSub>
          <m:e>
            <m:r>
              <m:t>α</m:t>
            </m:r>
          </m:e>
          <m:sub>
            <m:r>
              <m:t>i</m:t>
            </m:r>
          </m:sub>
        </m:sSub>
        <m:bar>
          <m:barPr>
            <m:pos m:val="top"/>
          </m:barPr>
          <m:e>
            <m:r>
              <m:t>W</m:t>
            </m:r>
          </m:e>
        </m:bar>
      </m:oMath>
      <w:r>
        <w:t xml:space="preserve">, de modo que todas las elasticidades-renta valen uno, todas las elasticidades-precio propias,</w:t>
      </w:r>
      <w:r>
        <w:t xml:space="preserve"> </w:t>
      </w:r>
      <m:oMath>
        <m:r>
          <m:rPr>
            <m:sty m:val="p"/>
          </m:rPr>
          <m:t>−</m:t>
        </m:r>
        <m:r>
          <m:t>1</m:t>
        </m:r>
      </m:oMath>
      <w:r>
        <w:t xml:space="preserve">, y las cruzadas, cero (anexo B.8). No recoge, por ejemplo, la ley de</w:t>
      </w:r>
      <w:r>
        <w:t xml:space="preserve"> </w:t>
      </w:r>
      <w:r>
        <w:rPr>
          <w:smallCaps/>
        </w:rPr>
        <w:t xml:space="preserve">Engel</w:t>
      </w:r>
      <w:r>
        <w:t xml:space="preserve">.</w:t>
      </w:r>
    </w:p>
    <w:p>
      <w:pPr>
        <w:numPr>
          <w:ilvl w:val="1"/>
          <w:numId w:val="1152"/>
        </w:numPr>
      </w:pPr>
      <w:r>
        <w:rPr>
          <w:b/>
          <w:bCs/>
        </w:rPr>
        <w:t xml:space="preserve">Sistema lineal de gasto</w:t>
      </w:r>
      <w:r>
        <w:t xml:space="preserve">, a partir de la utilidad de</w:t>
      </w:r>
      <w:r>
        <w:t xml:space="preserve"> </w:t>
      </w:r>
      <w:r>
        <w:rPr>
          <w:smallCaps/>
        </w:rPr>
        <w:t xml:space="preserve">Stone</w:t>
      </w:r>
      <w:r>
        <w:t xml:space="preserve">-</w:t>
      </w:r>
      <w:r>
        <w:rPr>
          <w:smallCaps/>
        </w:rPr>
        <w:t xml:space="preserve">Geary</w:t>
      </w:r>
      <w:r>
        <w:t xml:space="preserve">,</w:t>
      </w:r>
      <w:r>
        <w:t xml:space="preserve"> </w:t>
      </w:r>
      <m:oMath>
        <m:r>
          <m:t>U</m:t>
        </m:r>
        <m:d>
          <m:dPr>
            <m:begChr m:val="("/>
            <m:sepChr m:val=""/>
            <m:endChr m:val=")"/>
            <m:grow/>
          </m:dPr>
          <m:e>
            <m:acc>
              <m:accPr>
                <m:chr m:val="⃗"/>
              </m:accPr>
              <m:e>
                <m:r>
                  <m:t>x</m:t>
                </m:r>
              </m:e>
            </m:acc>
          </m:e>
        </m:d>
        <m:r>
          <m:rPr>
            <m:sty m:val="p"/>
          </m:rPr>
          <m:t>=</m:t>
        </m:r>
        <m:nary>
          <m:naryPr>
            <m:chr m:val="∑"/>
            <m:limLoc m:val="undOvr"/>
            <m:subHide m:val="off"/>
            <m:supHide m:val="on"/>
          </m:naryPr>
          <m:sub>
            <m:r>
              <m:t>i</m:t>
            </m:r>
          </m:sub>
          <m:sup>
            <m:r>
              <m:t>​</m:t>
            </m:r>
          </m:sup>
          <m:e>
            <m:sSub>
              <m:e>
                <m:r>
                  <m:t>α</m:t>
                </m:r>
              </m:e>
              <m:sub>
                <m:r>
                  <m:t>i</m:t>
                </m:r>
              </m:sub>
            </m:sSub>
          </m:e>
        </m:nary>
        <m:r>
          <m:rPr>
            <m:sty m:val="p"/>
          </m:rPr>
          <m:t>ln</m:t>
        </m:r>
        <m:d>
          <m:dPr>
            <m:begChr m:val="("/>
            <m:sepChr m:val=""/>
            <m:endChr m:val=")"/>
            <m:grow/>
          </m:dPr>
          <m:e>
            <m:sSub>
              <m:e>
                <m:r>
                  <m:t>x</m:t>
                </m:r>
              </m:e>
              <m:sub>
                <m:r>
                  <m:t>i</m:t>
                </m:r>
              </m:sub>
            </m:sSub>
            <m:r>
              <m:rPr>
                <m:sty m:val="p"/>
              </m:rPr>
              <m:t>−</m:t>
            </m:r>
            <m:sSub>
              <m:e>
                <m:r>
                  <m:t>γ</m:t>
                </m:r>
              </m:e>
              <m:sub>
                <m:r>
                  <m:t>i</m:t>
                </m:r>
              </m:sub>
            </m:sSub>
          </m:e>
        </m:d>
      </m:oMath>
      <w:r>
        <w:t xml:space="preserve">, con</w:t>
      </w:r>
      <w:r>
        <w:t xml:space="preserve"> </w:t>
      </w:r>
      <m:oMath>
        <m:sSub>
          <m:e>
            <m:r>
              <m:t>α</m:t>
            </m:r>
          </m:e>
          <m:sub>
            <m:r>
              <m:t>i</m:t>
            </m:r>
          </m:sub>
        </m:sSub>
        <m:r>
          <m:rPr>
            <m:sty m:val="p"/>
          </m:rPr>
          <m:t>&gt;</m:t>
        </m:r>
        <m:r>
          <m:t>0</m:t>
        </m:r>
      </m:oMath>
      <w:r>
        <w:t xml:space="preserve">,</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 </w:t>
      </w:r>
      <w:r>
        <w:t xml:space="preserve">y</w:t>
      </w:r>
      <w:r>
        <w:t xml:space="preserve"> </w:t>
      </w:r>
      <m:oMath>
        <m:sSub>
          <m:e>
            <m:r>
              <m:t>x</m:t>
            </m:r>
          </m:e>
          <m:sub>
            <m:r>
              <m:t>i</m:t>
            </m:r>
          </m:sub>
        </m:sSub>
        <m:r>
          <m:rPr>
            <m:sty m:val="p"/>
          </m:rPr>
          <m:t>&gt;</m:t>
        </m:r>
        <m:sSub>
          <m:e>
            <m:r>
              <m:t>γ</m:t>
            </m:r>
          </m:e>
          <m:sub>
            <m:r>
              <m:t>i</m:t>
            </m:r>
          </m:sub>
        </m:sSub>
      </m:oMath>
      <w:r>
        <w:t xml:space="preserve"> </w:t>
      </w:r>
      <w:r>
        <w:t xml:space="preserve">(</w:t>
      </w:r>
      <w:hyperlink w:anchor="ref-Geary1950Note">
        <w:r>
          <w:rPr>
            <w:rStyle w:val="Hyperlink"/>
            <w:smallCaps/>
          </w:rPr>
          <w:t xml:space="preserve">Geary</w:t>
        </w:r>
        <w:r>
          <w:rPr>
            <w:rStyle w:val="Hyperlink"/>
          </w:rPr>
          <w:t xml:space="preserve"> </w:t>
        </w:r>
        <w:r>
          <w:rPr>
            <w:rStyle w:val="Hyperlink"/>
          </w:rPr>
          <w:t xml:space="preserve">1950</w:t>
        </w:r>
      </w:hyperlink>
      <w:r>
        <w:t xml:space="preserve">;</w:t>
      </w:r>
      <w:r>
        <w:t xml:space="preserve"> </w:t>
      </w:r>
      <w:hyperlink w:anchor="ref-Stone1954Linear">
        <w:r>
          <w:rPr>
            <w:rStyle w:val="Hyperlink"/>
            <w:smallCaps/>
          </w:rPr>
          <w:t xml:space="preserve">Stone</w:t>
        </w:r>
        <w:r>
          <w:rPr>
            <w:rStyle w:val="Hyperlink"/>
          </w:rPr>
          <w:t xml:space="preserve"> </w:t>
        </w:r>
        <w:r>
          <w:rPr>
            <w:rStyle w:val="Hyperlink"/>
          </w:rPr>
          <w:t xml:space="preserve">1954</w:t>
        </w:r>
      </w:hyperlink>
      <w:r>
        <w:t xml:space="preserve">)</w:t>
      </w:r>
      <w:r>
        <w:t xml:space="preserve">:</w:t>
      </w:r>
    </w:p>
    <w:p>
      <w:pPr>
        <w:pStyle w:val="BodyText"/>
        <w:keepNext/>
      </w:pPr>
      <m:oMathPara>
        <m:oMathParaPr>
          <m:jc m:val="center"/>
        </m:oMathParaPr>
        <m:oMath>
          <m:sSub>
            <m:e>
              <m:r>
                <m:t>p</m:t>
              </m:r>
            </m:e>
            <m:sub>
              <m:r>
                <m:t>i</m:t>
              </m:r>
            </m:sub>
          </m:sSub>
          <m:sSub>
            <m:e>
              <m:r>
                <m:t>x</m:t>
              </m:r>
            </m:e>
            <m:sub>
              <m:r>
                <m:t>i</m:t>
              </m:r>
            </m:sub>
          </m:sSub>
          <m:r>
            <m:rPr>
              <m:sty m:val="p"/>
            </m:rPr>
            <m:t>=</m:t>
          </m:r>
          <m:sSub>
            <m:e>
              <m:r>
                <m:t>p</m:t>
              </m:r>
            </m:e>
            <m:sub>
              <m:r>
                <m:t>i</m:t>
              </m:r>
            </m:sub>
          </m:sSub>
          <m:sSub>
            <m:e>
              <m:r>
                <m:t>γ</m:t>
              </m:r>
            </m:e>
            <m:sub>
              <m:r>
                <m:t>i</m:t>
              </m:r>
            </m:sub>
          </m:sSub>
          <m:r>
            <m:rPr>
              <m:sty m:val="p"/>
            </m:rPr>
            <m:t>+</m:t>
          </m:r>
          <m:sSub>
            <m:e>
              <m:r>
                <m:t>α</m:t>
              </m:r>
            </m:e>
            <m:sub>
              <m:r>
                <m:t>i</m:t>
              </m:r>
            </m:sub>
          </m:sSub>
          <m:d>
            <m:dPr>
              <m:begChr m:val="("/>
              <m:sepChr m:val=""/>
              <m:endChr m:val=")"/>
              <m:grow/>
            </m:dPr>
            <m:e>
              <m:bar>
                <m:barPr>
                  <m:pos m:val="top"/>
                </m:barPr>
                <m:e>
                  <m:r>
                    <m:t>W</m:t>
                  </m:r>
                </m:e>
              </m:bar>
              <m:r>
                <m:rPr>
                  <m:sty m:val="p"/>
                </m:rPr>
                <m:t>−</m:t>
              </m:r>
              <m:nary>
                <m:naryPr>
                  <m:chr m:val="∑"/>
                  <m:limLoc m:val="undOvr"/>
                  <m:subHide m:val="off"/>
                  <m:supHide m:val="on"/>
                </m:naryPr>
                <m:sub>
                  <m:r>
                    <m:t>j</m:t>
                  </m:r>
                </m:sub>
                <m:sup>
                  <m:r>
                    <m:t>​</m:t>
                  </m:r>
                </m:sup>
                <m:e>
                  <m:sSub>
                    <m:e>
                      <m:r>
                        <m:t>p</m:t>
                      </m:r>
                    </m:e>
                    <m:sub>
                      <m:r>
                        <m:t>j</m:t>
                      </m:r>
                    </m:sub>
                  </m:sSub>
                </m:e>
              </m:nary>
              <m:sSub>
                <m:e>
                  <m:r>
                    <m:t>γ</m:t>
                  </m:r>
                </m:e>
                <m:sub>
                  <m:r>
                    <m:t>j</m:t>
                  </m:r>
                </m:sub>
              </m:sSub>
            </m:e>
          </m:d>
          <m:r>
            <m:rPr>
              <m:sty m:val="p"/>
            </m:rPr>
            <m:t>.</m:t>
          </m:r>
        </m:oMath>
      </m:oMathPara>
    </w:p>
    <w:p>
      <w:pPr>
        <w:numPr>
          <w:ilvl w:val="1"/>
          <w:numId w:val="1000"/>
        </w:numPr>
      </w:pPr>
      <w:r>
        <w:t xml:space="preserve">El consumidor compra primero unas cantidades mínimas</w:t>
      </w:r>
      <w:r>
        <w:t xml:space="preserve"> </w:t>
      </w:r>
      <m:oMath>
        <m:sSub>
          <m:e>
            <m:r>
              <m:t>γ</m:t>
            </m:r>
          </m:e>
          <m:sub>
            <m:r>
              <m:t>i</m:t>
            </m:r>
          </m:sub>
        </m:sSub>
      </m:oMath>
      <w:r>
        <w:t xml:space="preserve"> </w:t>
      </w:r>
      <w:r>
        <w:t xml:space="preserve">y reparte la renta restante («supernumeraria») en proporciones fijas. Las curvas de</w:t>
      </w:r>
      <w:r>
        <w:t xml:space="preserve"> </w:t>
      </w:r>
      <w:r>
        <w:rPr>
          <w:smallCaps/>
        </w:rPr>
        <w:t xml:space="preserve">Engel</w:t>
      </w:r>
      <w:r>
        <w:t xml:space="preserve"> </w:t>
      </w:r>
      <w:r>
        <w:t xml:space="preserve">son rectas que no pasan por el origen, de modo que admite bienes necesarios y de lujo, y su estimación es sencilla. Pero es</w:t>
      </w:r>
      <w:r>
        <w:t xml:space="preserve"> </w:t>
      </w:r>
      <w:r>
        <w:rPr>
          <w:i/>
          <w:iCs/>
        </w:rPr>
        <w:t xml:space="preserve">aditiva</w:t>
      </w:r>
      <w:r>
        <w:t xml:space="preserve">, y por ello restrictiva: no admite bienes inferiores ni complementarios netos, y con preferencias aditivas las elasticidades-precio quedan prácticamente ligadas a las elasticidades-renta, algo que los datos rechazan</w:t>
      </w:r>
      <w:r>
        <w:t xml:space="preserve"> </w:t>
      </w:r>
      <w:r>
        <w:t xml:space="preserve">(</w:t>
      </w:r>
      <w:hyperlink w:anchor="ref-Deaton1974Analysis">
        <w:r>
          <w:rPr>
            <w:rStyle w:val="Hyperlink"/>
            <w:smallCaps/>
          </w:rPr>
          <w:t xml:space="preserve">Deaton</w:t>
        </w:r>
        <w:r>
          <w:rPr>
            <w:rStyle w:val="Hyperlink"/>
          </w:rPr>
          <w:t xml:space="preserve"> </w:t>
        </w:r>
        <w:r>
          <w:rPr>
            <w:rStyle w:val="Hyperlink"/>
          </w:rPr>
          <w:t xml:space="preserve">1974</w:t>
        </w:r>
      </w:hyperlink>
      <w:r>
        <w:t xml:space="preserve">)</w:t>
      </w:r>
      <w:r>
        <w:t xml:space="preserve">.</w:t>
      </w:r>
    </w:p>
    <w:p>
      <w:pPr>
        <w:numPr>
          <w:ilvl w:val="1"/>
          <w:numId w:val="1152"/>
        </w:numPr>
      </w:pPr>
      <w:r>
        <w:rPr>
          <w:b/>
          <w:bCs/>
        </w:rPr>
        <w:t xml:space="preserve">Modelo de Rotterdam</w:t>
      </w:r>
      <w:r>
        <w:t xml:space="preserve"> </w:t>
      </w:r>
      <w:r>
        <w:t xml:space="preserve">(</w:t>
      </w:r>
      <w:hyperlink w:anchor="ref-Theil1965Information">
        <w:r>
          <w:rPr>
            <w:rStyle w:val="Hyperlink"/>
            <w:smallCaps/>
          </w:rPr>
          <w:t xml:space="preserve">Theil</w:t>
        </w:r>
        <w:r>
          <w:rPr>
            <w:rStyle w:val="Hyperlink"/>
          </w:rPr>
          <w:t xml:space="preserve"> </w:t>
        </w:r>
        <w:r>
          <w:rPr>
            <w:rStyle w:val="Hyperlink"/>
          </w:rPr>
          <w:t xml:space="preserve">1965</w:t>
        </w:r>
      </w:hyperlink>
      <w:r>
        <w:t xml:space="preserve">;</w:t>
      </w:r>
      <w:r>
        <w:t xml:space="preserve"> </w:t>
      </w:r>
      <w:hyperlink w:anchor="ref-Barten1967Slutsky">
        <w:r>
          <w:rPr>
            <w:rStyle w:val="Hyperlink"/>
            <w:smallCaps/>
          </w:rPr>
          <w:t xml:space="preserve">Barten</w:t>
        </w:r>
        <w:r>
          <w:rPr>
            <w:rStyle w:val="Hyperlink"/>
          </w:rPr>
          <w:t xml:space="preserve"> </w:t>
        </w:r>
        <w:r>
          <w:rPr>
            <w:rStyle w:val="Hyperlink"/>
          </w:rPr>
          <w:t xml:space="preserve">1967</w:t>
        </w:r>
      </w:hyperlink>
      <w:r>
        <w:t xml:space="preserve">)</w:t>
      </w:r>
      <w:r>
        <w:t xml:space="preserve">: un sistema en primeras diferencias logarítmicas, no derivado de una función de utilidad concreta, cuyos parámetros permiten imponer o contrastar directamente las restricciones de la teoría. Con él,</w:t>
      </w:r>
      <w:r>
        <w:t xml:space="preserve"> </w:t>
      </w:r>
      <w:r>
        <w:rPr>
          <w:smallCaps/>
        </w:rPr>
        <w:t xml:space="preserve">Barten</w:t>
      </w:r>
      <w:r>
        <w:t xml:space="preserve"> </w:t>
      </w:r>
      <w:r>
        <w:t xml:space="preserve">(</w:t>
      </w:r>
      <w:hyperlink w:anchor="ref-Barten1967Slutsky">
        <w:r>
          <w:rPr>
            <w:rStyle w:val="Hyperlink"/>
          </w:rPr>
          <w:t xml:space="preserve">1967</w:t>
        </w:r>
      </w:hyperlink>
      <w:r>
        <w:t xml:space="preserve">,</w:t>
      </w:r>
      <w:r>
        <w:t xml:space="preserve"> </w:t>
      </w:r>
      <w:hyperlink w:anchor="ref-Barten1969Maximum">
        <w:r>
          <w:rPr>
            <w:rStyle w:val="Hyperlink"/>
          </w:rPr>
          <w:t xml:space="preserve">1969</w:t>
        </w:r>
      </w:hyperlink>
      <w:r>
        <w:t xml:space="preserve">)</w:t>
      </w:r>
      <w:r>
        <w:t xml:space="preserve"> </w:t>
      </w:r>
      <w:r>
        <w:t xml:space="preserve">contrastó la homogeneidad y la simetría con datos de los Países Bajos.</w:t>
      </w:r>
    </w:p>
    <w:p>
      <w:pPr>
        <w:numPr>
          <w:ilvl w:val="1"/>
          <w:numId w:val="1152"/>
        </w:numPr>
      </w:pPr>
      <w:r>
        <w:rPr>
          <w:b/>
          <w:bCs/>
        </w:rPr>
        <w:t xml:space="preserve">Formas flexibles</w:t>
      </w:r>
      <w:r>
        <w:t xml:space="preserve">: aproximaciones de segundo orden a una función cualquiera, que no imponen las elasticidades. La</w:t>
      </w:r>
      <w:r>
        <w:t xml:space="preserve"> </w:t>
      </w:r>
      <w:r>
        <w:rPr>
          <w:i/>
          <w:iCs/>
        </w:rPr>
        <w:t xml:space="preserve">translog</w:t>
      </w:r>
      <w:r>
        <w:t xml:space="preserve"> </w:t>
      </w:r>
      <w:r>
        <w:t xml:space="preserve">de</w:t>
      </w:r>
      <w:r>
        <w:t xml:space="preserve"> </w:t>
      </w:r>
      <w:r>
        <w:rPr>
          <w:smallCaps/>
        </w:rPr>
        <w:t xml:space="preserve">Christensen</w:t>
      </w:r>
      <w:r>
        <w:t xml:space="preserve">,</w:t>
      </w:r>
      <w:r>
        <w:t xml:space="preserve"> </w:t>
      </w:r>
      <w:r>
        <w:rPr>
          <w:smallCaps/>
        </w:rPr>
        <w:t xml:space="preserve">Jorgenson</w:t>
      </w:r>
      <w:r>
        <w:t xml:space="preserve"> </w:t>
      </w:r>
      <w:r>
        <w:t xml:space="preserve">y</w:t>
      </w:r>
      <w:r>
        <w:t xml:space="preserve"> </w:t>
      </w:r>
      <w:r>
        <w:rPr>
          <w:smallCaps/>
        </w:rPr>
        <w:t xml:space="preserve">Lau</w:t>
      </w:r>
      <w:r>
        <w:t xml:space="preserve"> </w:t>
      </w:r>
      <w:r>
        <w:t xml:space="preserve">(</w:t>
      </w:r>
      <w:hyperlink w:anchor="ref-ChristensenJorgensonLau1975Utility">
        <w:r>
          <w:rPr>
            <w:rStyle w:val="Hyperlink"/>
          </w:rPr>
          <w:t xml:space="preserve">1975</w:t>
        </w:r>
      </w:hyperlink>
      <w:r>
        <w:t xml:space="preserve">)</w:t>
      </w:r>
      <w:r>
        <w:t xml:space="preserve"> </w:t>
      </w:r>
      <w:r>
        <w:t xml:space="preserve">es un desarrollo de segundo orden en logaritmos (de la utilidad directa o de la indirecta), muy flexible, pero genera sistemas no lineales difíciles de estimar.</w:t>
      </w:r>
    </w:p>
    <w:p>
      <w:pPr>
        <w:numPr>
          <w:ilvl w:val="1"/>
          <w:numId w:val="1152"/>
        </w:numPr>
      </w:pPr>
      <w:r>
        <w:rPr>
          <w:b/>
          <w:bCs/>
        </w:rPr>
        <w:t xml:space="preserve">Sistema casi ideal de demanda</w:t>
      </w:r>
      <w:r>
        <w:t xml:space="preserve"> </w:t>
      </w:r>
      <w:r>
        <w:t xml:space="preserve">(AIDS) de</w:t>
      </w:r>
      <w:r>
        <w:t xml:space="preserve"> </w:t>
      </w:r>
      <w:r>
        <w:rPr>
          <w:smallCaps/>
        </w:rPr>
        <w:t xml:space="preserve">Deaton</w:t>
      </w:r>
      <w:r>
        <w:t xml:space="preserve"> </w:t>
      </w:r>
      <w:r>
        <w:t xml:space="preserve">y</w:t>
      </w:r>
      <w:r>
        <w:t xml:space="preserve"> </w:t>
      </w:r>
      <w:r>
        <w:rPr>
          <w:smallCaps/>
        </w:rPr>
        <w:t xml:space="preserve">Muellbauer</w:t>
      </w:r>
      <w:r>
        <w:t xml:space="preserve"> </w:t>
      </w:r>
      <w:r>
        <w:t xml:space="preserve">(</w:t>
      </w:r>
      <w:hyperlink w:anchor="ref-DeatonMuellbauer1980AIDS">
        <w:r>
          <w:rPr>
            <w:rStyle w:val="Hyperlink"/>
          </w:rPr>
          <w:t xml:space="preserve">1980a</w:t>
        </w:r>
      </w:hyperlink>
      <w:r>
        <w:t xml:space="preserve">)</w:t>
      </w:r>
      <w:r>
        <w:t xml:space="preserve">, que parte de preferencias PIGLOG. Las participaciones en el gasto son lineales en los logaritmos de los precios y de la renta real,</w:t>
      </w:r>
    </w:p>
    <w:p>
      <w:pPr>
        <w:pStyle w:val="BodyText"/>
        <w:keepNext/>
      </w:pPr>
      <m:oMathPara>
        <m:oMathParaPr>
          <m:jc m:val="center"/>
        </m:oMathParaPr>
        <m:oMath>
          <m:sSub>
            <m:e>
              <m:r>
                <m:t>s</m:t>
              </m:r>
            </m:e>
            <m:sub>
              <m:r>
                <m:t>i</m:t>
              </m:r>
            </m:sub>
          </m:sSub>
          <m:r>
            <m:rPr>
              <m:sty m:val="p"/>
            </m:rPr>
            <m:t>=</m:t>
          </m:r>
          <m:sSub>
            <m:e>
              <m:r>
                <m:t>α</m:t>
              </m:r>
            </m:e>
            <m:sub>
              <m:r>
                <m:t>i</m:t>
              </m:r>
            </m:sub>
          </m:sSub>
          <m:r>
            <m:rPr>
              <m:sty m:val="p"/>
            </m:rPr>
            <m:t>+</m:t>
          </m:r>
          <m:nary>
            <m:naryPr>
              <m:chr m:val="∑"/>
              <m:limLoc m:val="undOvr"/>
              <m:subHide m:val="off"/>
              <m:supHide m:val="on"/>
            </m:naryPr>
            <m:sub>
              <m:r>
                <m:t>j</m:t>
              </m:r>
            </m:sub>
            <m:sup>
              <m:r>
                <m:t>​</m:t>
              </m:r>
            </m:sup>
            <m:e>
              <m:sSub>
                <m:e>
                  <m:r>
                    <m:t>γ</m:t>
                  </m:r>
                </m:e>
                <m:sub>
                  <m:r>
                    <m:t>i</m:t>
                  </m:r>
                  <m:r>
                    <m:t>j</m:t>
                  </m:r>
                </m:sub>
              </m:sSub>
            </m:e>
          </m:nary>
          <m:r>
            <m:rPr>
              <m:sty m:val="p"/>
            </m:rPr>
            <m:t>ln</m:t>
          </m:r>
          <m:sSub>
            <m:e>
              <m:r>
                <m:t>p</m:t>
              </m:r>
            </m:e>
            <m:sub>
              <m:r>
                <m:t>j</m:t>
              </m:r>
            </m:sub>
          </m:sSub>
          <m:r>
            <m:rPr>
              <m:sty m:val="p"/>
            </m:rPr>
            <m:t>+</m:t>
          </m:r>
          <m:sSub>
            <m:e>
              <m:r>
                <m:t>β</m:t>
              </m:r>
            </m:e>
            <m:sub>
              <m:r>
                <m:t>i</m:t>
              </m:r>
            </m:sub>
          </m:sSub>
          <m:r>
            <m:rPr>
              <m:sty m:val="p"/>
            </m:rPr>
            <m:t>ln</m:t>
          </m:r>
          <m:f>
            <m:fPr>
              <m:type m:val="bar"/>
            </m:fPr>
            <m:num>
              <m:bar>
                <m:barPr>
                  <m:pos m:val="top"/>
                </m:barPr>
                <m:e>
                  <m:r>
                    <m:t>W</m:t>
                  </m:r>
                </m:e>
              </m:bar>
            </m:num>
            <m:den>
              <m:r>
                <m:t>P</m:t>
              </m:r>
            </m:den>
          </m:f>
          <m:r>
            <m:rPr>
              <m:sty m:val="p"/>
            </m:rPr>
            <m:t>,</m:t>
          </m:r>
        </m:oMath>
      </m:oMathPara>
    </w:p>
    <w:p>
      <w:pPr>
        <w:numPr>
          <w:ilvl w:val="1"/>
          <w:numId w:val="1000"/>
        </w:numPr>
      </w:pPr>
      <w:r>
        <w:t xml:space="preserve">donde</w:t>
      </w:r>
      <w:r>
        <w:t xml:space="preserve"> </w:t>
      </w:r>
      <m:oMath>
        <m:r>
          <m:t>P</m:t>
        </m:r>
      </m:oMath>
      <w:r>
        <w:t xml:space="preserve"> </w:t>
      </w:r>
      <w:r>
        <w:t xml:space="preserve">es un índice de precios. Es flexible, se estima casi por mínimos cuadrados (con el índice de</w:t>
      </w:r>
      <w:r>
        <w:t xml:space="preserve"> </w:t>
      </w:r>
      <w:r>
        <w:rPr>
          <w:smallCaps/>
        </w:rPr>
        <w:t xml:space="preserve">Stone</w:t>
      </w:r>
      <w:r>
        <w:t xml:space="preserve">, de forma lineal), la homogeneidad (</w:t>
      </w:r>
      <m:oMath>
        <m:nary>
          <m:naryPr>
            <m:chr m:val="∑"/>
            <m:limLoc m:val="undOvr"/>
            <m:subHide m:val="off"/>
            <m:supHide m:val="on"/>
          </m:naryPr>
          <m:sub>
            <m:r>
              <m:t>j</m:t>
            </m:r>
          </m:sub>
          <m:sup>
            <m:r>
              <m:t>​</m:t>
            </m:r>
          </m:sup>
          <m:e>
            <m:sSub>
              <m:e>
                <m:r>
                  <m:t>γ</m:t>
                </m:r>
              </m:e>
              <m:sub>
                <m:r>
                  <m:t>i</m:t>
                </m:r>
                <m:r>
                  <m:t>j</m:t>
                </m:r>
              </m:sub>
            </m:sSub>
          </m:e>
        </m:nary>
        <m:r>
          <m:rPr>
            <m:sty m:val="p"/>
          </m:rPr>
          <m:t>=</m:t>
        </m:r>
        <m:r>
          <m:t>0</m:t>
        </m:r>
      </m:oMath>
      <w:r>
        <w:t xml:space="preserve">) y la simetría (</w:t>
      </w:r>
      <m:oMath>
        <m:sSub>
          <m:e>
            <m:r>
              <m:t>γ</m:t>
            </m:r>
          </m:e>
          <m:sub>
            <m:r>
              <m:t>i</m:t>
            </m:r>
            <m:r>
              <m:t>j</m:t>
            </m:r>
          </m:sub>
        </m:sSub>
        <m:r>
          <m:rPr>
            <m:sty m:val="p"/>
          </m:rPr>
          <m:t>=</m:t>
        </m:r>
        <m:sSub>
          <m:e>
            <m:r>
              <m:t>γ</m:t>
            </m:r>
          </m:e>
          <m:sub>
            <m:r>
              <m:t>j</m:t>
            </m:r>
            <m:r>
              <m:t>i</m:t>
            </m:r>
          </m:sub>
        </m:sSub>
      </m:oMath>
      <w:r>
        <w:t xml:space="preserve">) son restricciones lineales fáciles de contrastar y, por ser PIGLOG, se agrega de forma exacta</w:t>
      </w:r>
      <w:r>
        <w:t xml:space="preserve"> </w:t>
      </w:r>
      <w:r>
        <w:t xml:space="preserve">(</w:t>
      </w:r>
      <w:hyperlink w:anchor="ref-Muellbauer1975Aggregation">
        <w:r>
          <w:rPr>
            <w:rStyle w:val="Hyperlink"/>
            <w:smallCaps/>
          </w:rPr>
          <w:t xml:space="preserve">Muellbauer</w:t>
        </w:r>
        <w:r>
          <w:rPr>
            <w:rStyle w:val="Hyperlink"/>
          </w:rPr>
          <w:t xml:space="preserve"> </w:t>
        </w:r>
        <w:r>
          <w:rPr>
            <w:rStyle w:val="Hyperlink"/>
          </w:rPr>
          <w:t xml:space="preserve">1975</w:t>
        </w:r>
      </w:hyperlink>
      <w:r>
        <w:t xml:space="preserve">,</w:t>
      </w:r>
      <w:r>
        <w:t xml:space="preserve"> </w:t>
      </w:r>
      <w:hyperlink w:anchor="ref-Muellbauer1976Community">
        <w:r>
          <w:rPr>
            <w:rStyle w:val="Hyperlink"/>
          </w:rPr>
          <w:t xml:space="preserve">1976</w:t>
        </w:r>
      </w:hyperlink>
      <w:r>
        <w:t xml:space="preserve">)</w:t>
      </w:r>
      <w:r>
        <w:t xml:space="preserve"> </w:t>
      </w:r>
      <w:r>
        <w:t xml:space="preserve">(apartado I.3).</w:t>
      </w:r>
      <w:r>
        <w:rPr>
          <w:rStyle w:val="FootnoteReference"/>
        </w:rPr>
        <w:footnoteReference w:id="251"/>
      </w:r>
    </w:p>
    <w:p>
      <w:pPr>
        <w:numPr>
          <w:ilvl w:val="0"/>
          <w:numId w:val="1151"/>
        </w:numPr>
      </w:pPr>
      <w:r>
        <w:rPr>
          <w:i/>
          <w:iCs/>
        </w:rPr>
        <w:t xml:space="preserve">Elaboración de un sistema completo</w:t>
      </w:r>
      <w:r>
        <w:t xml:space="preserve">. Como el consumidor decide a la vez cuánto comprar de todos los bienes, las demandas se estiman conjuntamente, con todas las partidas de gasto, de modo que se cumpla la agregación. Hay que elegir el nivel de agregación de los bienes: con muchas partidas se captan mejor las relaciones de sustitución, pero la estimación es más difícil; con pocas, al revés. La agrupación se justifica con la</w:t>
      </w:r>
      <w:r>
        <w:t xml:space="preserve"> </w:t>
      </w:r>
      <w:r>
        <w:rPr>
          <w:i/>
          <w:iCs/>
        </w:rPr>
        <w:t xml:space="preserve">separabilidad débil</w:t>
      </w:r>
      <w:r>
        <w:t xml:space="preserve"> </w:t>
      </w:r>
      <w:r>
        <w:t xml:space="preserve">de las preferencias, que permite una presupuestación en 2 etapas: primero se reparte el gasto entre grupos y luego, dentro de cada grupo</w:t>
      </w:r>
      <w:r>
        <w:t xml:space="preserve"> </w:t>
      </w:r>
      <w:r>
        <w:t xml:space="preserve">(</w:t>
      </w:r>
      <w:hyperlink w:anchor="ref-DeatonMuellbauer1980Economic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1980b, cap. 5</w:t>
        </w:r>
      </w:hyperlink>
      <w:r>
        <w:t xml:space="preserve">)</w:t>
      </w:r>
      <w:r>
        <w:t xml:space="preserve">.</w:t>
      </w:r>
    </w:p>
    <w:p>
      <w:pPr>
        <w:numPr>
          <w:ilvl w:val="0"/>
          <w:numId w:val="1151"/>
        </w:numPr>
      </w:pPr>
      <w:r>
        <w:rPr>
          <w:i/>
          <w:iCs/>
        </w:rPr>
        <w:t xml:space="preserve">Muestra de datos</w:t>
      </w:r>
      <w:r>
        <w:t xml:space="preserve">. Hacen falta microdatos de gasto por partidas, renta y precios de una muestra representativa de hogares. En España, la Encuesta de Presupuestos Familiares del INE, anual desde 2006 y con hogares que colaboran 2 años seguidos, lo que da un panel corto; sustituyó a la Encuesta Continua de Presupuestos Familiares</w:t>
      </w:r>
      <w:r>
        <w:t xml:space="preserve"> </w:t>
      </w:r>
      <w:r>
        <w:t xml:space="preserve">(</w:t>
      </w:r>
      <w:hyperlink w:anchor="ref-INE2008EPFCaracteristicas">
        <w:r>
          <w:rPr>
            <w:rStyle w:val="Hyperlink"/>
            <w:smallCaps/>
          </w:rPr>
          <w:t xml:space="preserve">Instituto Nacional de Estadística</w:t>
        </w:r>
        <w:r>
          <w:rPr>
            <w:rStyle w:val="Hyperlink"/>
          </w:rPr>
          <w:t xml:space="preserve"> </w:t>
        </w:r>
        <w:r>
          <w:rPr>
            <w:rStyle w:val="Hyperlink"/>
          </w:rPr>
          <w:t xml:space="preserve">2008</w:t>
        </w:r>
      </w:hyperlink>
      <w:r>
        <w:t xml:space="preserve">,</w:t>
      </w:r>
      <w:r>
        <w:t xml:space="preserve"> </w:t>
      </w:r>
      <w:hyperlink w:anchor="ref-INEEPFMetodologia">
        <w:r>
          <w:rPr>
            <w:rStyle w:val="Hyperlink"/>
          </w:rPr>
          <w:t xml:space="preserve">s. f.</w:t>
        </w:r>
      </w:hyperlink>
      <w:r>
        <w:t xml:space="preserve">)</w:t>
      </w:r>
      <w:r>
        <w:t xml:space="preserve">. Como en un corte transversal los precios apenas varían, para estimar las elasticidades-precio se combinan varios años o regiones.</w:t>
      </w:r>
    </w:p>
    <w:p>
      <w:pPr>
        <w:numPr>
          <w:ilvl w:val="0"/>
          <w:numId w:val="1151"/>
        </w:numPr>
      </w:pPr>
      <w:r>
        <w:rPr>
          <w:i/>
          <w:iCs/>
        </w:rPr>
        <w:t xml:space="preserve">Especificación econométrica</w:t>
      </w:r>
      <w:r>
        <w:t xml:space="preserve">. Cada ecuación relaciona la demanda (o la participación en el gasto) con los precios, la renta y los parámetros de la forma elegida, más una perturbación. Como las participaciones suman uno, las perturbaciones suman cero y su matriz de covarianzas es singular: se estima el sistema quitando una ecuación, y con máxima verosimilitud el resultado no depende de cuál se quite</w:t>
      </w:r>
      <w:r>
        <w:t xml:space="preserve"> </w:t>
      </w:r>
      <w:r>
        <w:t xml:space="preserve">(</w:t>
      </w:r>
      <w:hyperlink w:anchor="ref-Barten1969Maximum">
        <w:r>
          <w:rPr>
            <w:rStyle w:val="Hyperlink"/>
            <w:smallCaps/>
          </w:rPr>
          <w:t xml:space="preserve">Barten</w:t>
        </w:r>
        <w:r>
          <w:rPr>
            <w:rStyle w:val="Hyperlink"/>
          </w:rPr>
          <w:t xml:space="preserve"> </w:t>
        </w:r>
        <w:r>
          <w:rPr>
            <w:rStyle w:val="Hyperlink"/>
          </w:rPr>
          <w:t xml:space="preserve">1969</w:t>
        </w:r>
      </w:hyperlink>
      <w:r>
        <w:t xml:space="preserve">)</w:t>
      </w:r>
      <w:r>
        <w:t xml:space="preserve">.</w:t>
      </w:r>
    </w:p>
    <w:p>
      <w:pPr>
        <w:numPr>
          <w:ilvl w:val="0"/>
          <w:numId w:val="1151"/>
        </w:numPr>
      </w:pPr>
      <w:r>
        <w:rPr>
          <w:i/>
          <w:iCs/>
        </w:rPr>
        <w:t xml:space="preserve">Resultados</w:t>
      </w:r>
      <w:r>
        <w:t xml:space="preserve">. Se obtienen las elasticidades</w:t>
      </w:r>
      <w:r>
        <w:rPr>
          <w:rStyle w:val="FootnoteReference"/>
        </w:rPr>
        <w:footnoteReference w:id="252"/>
      </w:r>
      <w:r>
        <w:t xml:space="preserve"> </w:t>
      </w:r>
      <w:r>
        <w:t xml:space="preserve">y se contrastan las restricciones que la forma funcional no impone (homogeneidad, simetría, negatividad), es decir, la integrabilidad de la demanda</w:t>
      </w:r>
      <w:r>
        <w:t xml:space="preserve"> </w:t>
      </w:r>
      <w:r>
        <w:rPr>
          <w:rStyle w:val="Referenciaatema"/>
        </w:rPr>
        <w:t xml:space="preserve">[ver tema 3.A.9]</w:t>
      </w:r>
      <w:r>
        <w:t xml:space="preserve">. Con datos agregados, la homogeneidad y la simetría se han rechazado con frecuencia, lo que se atribuye en parte a los problemas de agregación y a la especificación dinámica</w:t>
      </w:r>
      <w:r>
        <w:t xml:space="preserve"> </w:t>
      </w:r>
      <w:r>
        <w:t xml:space="preserve">(</w:t>
      </w:r>
      <w:hyperlink w:anchor="ref-Barten1967Slutsky">
        <w:r>
          <w:rPr>
            <w:rStyle w:val="Hyperlink"/>
            <w:smallCaps/>
          </w:rPr>
          <w:t xml:space="preserve">Barten</w:t>
        </w:r>
        <w:r>
          <w:rPr>
            <w:rStyle w:val="Hyperlink"/>
          </w:rPr>
          <w:t xml:space="preserve"> </w:t>
        </w:r>
        <w:r>
          <w:rPr>
            <w:rStyle w:val="Hyperlink"/>
          </w:rPr>
          <w:t xml:space="preserve">1967</w:t>
        </w:r>
      </w:hyperlink>
      <w:r>
        <w:t xml:space="preserve">;</w:t>
      </w:r>
      <w:r>
        <w:t xml:space="preserve"> </w:t>
      </w:r>
      <w:hyperlink w:anchor="ref-DeatonMuellbauer1980AIDS">
        <w:r>
          <w:rPr>
            <w:rStyle w:val="Hyperlink"/>
            <w:smallCaps/>
          </w:rPr>
          <w:t xml:space="preserve">Deaton</w:t>
        </w:r>
        <w:r>
          <w:rPr>
            <w:rStyle w:val="Hyperlink"/>
          </w:rPr>
          <w:t xml:space="preserve"> </w:t>
        </w:r>
        <w:r>
          <w:rPr>
            <w:rStyle w:val="Hyperlink"/>
          </w:rPr>
          <w:t xml:space="preserve">y</w:t>
        </w:r>
        <w:r>
          <w:rPr>
            <w:rStyle w:val="Hyperlink"/>
          </w:rPr>
          <w:t xml:space="preserve"> </w:t>
        </w:r>
        <w:r>
          <w:rPr>
            <w:rStyle w:val="Hyperlink"/>
            <w:smallCaps/>
          </w:rPr>
          <w:t xml:space="preserve">Muellbauer</w:t>
        </w:r>
        <w:r>
          <w:rPr>
            <w:rStyle w:val="Hyperlink"/>
          </w:rPr>
          <w:t xml:space="preserve"> </w:t>
        </w:r>
        <w:r>
          <w:rPr>
            <w:rStyle w:val="Hyperlink"/>
          </w:rPr>
          <w:t xml:space="preserve">1980a</w:t>
        </w:r>
      </w:hyperlink>
      <w:r>
        <w:t xml:space="preserve">)</w:t>
      </w:r>
      <w:r>
        <w:t xml:space="preserve">.</w:t>
      </w:r>
    </w:p>
    <w:bookmarkEnd w:id="253"/>
    <w:bookmarkEnd w:id="254"/>
    <w:bookmarkStart w:id="266" w:name="anexo:cardinal"/>
    <w:p>
      <w:pPr>
        <w:pStyle w:val="Heading1"/>
      </w:pPr>
      <w:r>
        <w:t xml:space="preserve">E. Anexo: el enfoque cardinal de</w:t>
      </w:r>
      <w:r>
        <w:t xml:space="preserve"> </w:t>
      </w:r>
      <w:r>
        <w:rPr>
          <w:smallCaps/>
        </w:rPr>
        <w:t xml:space="preserve">Marshall</w:t>
      </w:r>
    </w:p>
    <w:p>
      <w:pPr>
        <w:pStyle w:val="Notaalopositor"/>
      </w:pPr>
      <w:r>
        <w:rPr>
          <w:b/>
          <w:bCs/>
        </w:rPr>
        <w:t xml:space="preserve">Nota al opositor. </w:t>
      </w:r>
      <w:r>
        <w:t xml:space="preserve">Este anexo no se canta. En la Introducción basta una frase: con utilidad cardinal y utilidad marginal del dinero constante, la demanda de cada bien depende solo de su precio y no hay efecto renta. Se estudia por razones históricas y por si el tribunal pregunta por él.</w:t>
      </w:r>
    </w:p>
    <w:bookmarkStart w:id="255" w:name="a-idea-4"/>
    <w:p>
      <w:pPr>
        <w:pStyle w:val="Heading4"/>
      </w:pPr>
      <w:r>
        <w:t xml:space="preserve">a) Idea</w:t>
      </w:r>
    </w:p>
    <w:p>
      <w:pPr>
        <w:numPr>
          <w:ilvl w:val="0"/>
          <w:numId w:val="1153"/>
        </w:numPr>
      </w:pPr>
      <w:r>
        <w:t xml:space="preserve">El enfoque cardinal, desarrollado por</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fue el precursor del modelo neoclásico. Se estudia por razones históricas: el gran resultado de la teoría de la demanda de la primera mitad del siglo XX es, precisamente, que no hace falta medir la utilidad para derivar la demanda.</w:t>
      </w:r>
    </w:p>
    <w:bookmarkEnd w:id="255"/>
    <w:bookmarkStart w:id="264" w:name="b-modelo-3"/>
    <w:p>
      <w:pPr>
        <w:pStyle w:val="Heading4"/>
      </w:pPr>
      <w:r>
        <w:t xml:space="preserve">b) Modelo</w:t>
      </w:r>
    </w:p>
    <w:bookmarkStart w:id="257" w:name="i-supuestos-3"/>
    <w:p>
      <w:pPr>
        <w:pStyle w:val="Heading5"/>
      </w:pPr>
      <w:r>
        <w:t xml:space="preserve">i) Supuestos</w:t>
      </w:r>
    </w:p>
    <w:p>
      <w:pPr>
        <w:keepNext/>
        <w:numPr>
          <w:ilvl w:val="0"/>
          <w:numId w:val="1154"/>
        </w:numPr>
      </w:pPr>
      <w:r>
        <w:t xml:space="preserve">Sobre la función de utilidad:</w:t>
      </w:r>
    </w:p>
    <w:p>
      <w:pPr>
        <w:numPr>
          <w:ilvl w:val="1"/>
          <w:numId w:val="1155"/>
        </w:numPr>
      </w:pPr>
      <w:r>
        <w:rPr>
          <w:i/>
          <w:iCs/>
        </w:rPr>
        <w:t xml:space="preserve">cardinal</w:t>
      </w:r>
      <w:r>
        <w:t xml:space="preserve">: las diferencias de utilidad tienen significado, no solo el orden; la utilidad es única salvo transformaciones afines positivas;</w:t>
      </w:r>
      <w:r>
        <w:rPr>
          <w:rStyle w:val="FootnoteReference"/>
        </w:rPr>
        <w:footnoteReference w:id="256"/>
      </w:r>
    </w:p>
    <w:p>
      <w:pPr>
        <w:numPr>
          <w:ilvl w:val="1"/>
          <w:numId w:val="1155"/>
        </w:numPr>
      </w:pPr>
      <w:r>
        <w:rPr>
          <w:i/>
          <w:iCs/>
        </w:rPr>
        <w:t xml:space="preserve">aditiva y separable</w:t>
      </w:r>
      <w:r>
        <w:t xml:space="preserve">:</w:t>
      </w:r>
      <w:r>
        <w:t xml:space="preserve"> </w:t>
      </w:r>
      <m:oMath>
        <m:r>
          <m:t>U</m:t>
        </m:r>
        <m:d>
          <m:dPr>
            <m:begChr m:val="("/>
            <m:sepChr m:val=""/>
            <m:endChr m:val=")"/>
            <m:grow/>
          </m:dPr>
          <m:e>
            <m:sSub>
              <m:e>
                <m:r>
                  <m:t>x</m:t>
                </m:r>
              </m:e>
              <m:sub>
                <m:r>
                  <m:t>1</m:t>
                </m:r>
              </m:sub>
            </m:sSub>
            <m:r>
              <m:rPr>
                <m:sty m:val="p"/>
              </m:rPr>
              <m:t>,</m:t>
            </m:r>
            <m:r>
              <m:rPr>
                <m:sty m:val="p"/>
              </m:rPr>
              <m:t>…</m:t>
            </m:r>
            <m:r>
              <m:rPr>
                <m:sty m:val="p"/>
              </m:rPr>
              <m:t>,</m:t>
            </m:r>
            <m:sSub>
              <m:e>
                <m:r>
                  <m:t>x</m:t>
                </m:r>
              </m:e>
              <m:sub>
                <m:r>
                  <m:t>n</m:t>
                </m:r>
              </m:sub>
            </m:sSub>
            <m:r>
              <m:rPr>
                <m:sty m:val="p"/>
              </m:rPr>
              <m:t>,</m:t>
            </m:r>
            <m:r>
              <m:t>M</m:t>
            </m:r>
          </m:e>
        </m:d>
        <m:r>
          <m:rPr>
            <m:sty m:val="p"/>
          </m:rPr>
          <m:t>=</m:t>
        </m:r>
        <m:sSub>
          <m:e>
            <m:r>
              <m:t>u</m:t>
            </m:r>
          </m:e>
          <m:sub>
            <m:r>
              <m:t>1</m:t>
            </m:r>
          </m:sub>
        </m:sSub>
        <m:d>
          <m:dPr>
            <m:begChr m:val="("/>
            <m:sepChr m:val=""/>
            <m:endChr m:val=")"/>
            <m:grow/>
          </m:dPr>
          <m:e>
            <m:sSub>
              <m:e>
                <m:r>
                  <m:t>x</m:t>
                </m:r>
              </m:e>
              <m:sub>
                <m:r>
                  <m:t>1</m:t>
                </m:r>
              </m:sub>
            </m:sSub>
          </m:e>
        </m:d>
        <m:r>
          <m:rPr>
            <m:sty m:val="p"/>
          </m:rPr>
          <m:t>+</m:t>
        </m:r>
        <m:r>
          <m:rPr>
            <m:sty m:val="p"/>
          </m:rPr>
          <m:t>…</m:t>
        </m:r>
        <m:r>
          <m:rPr>
            <m:sty m:val="p"/>
          </m:rPr>
          <m:t>+</m:t>
        </m:r>
        <m:sSub>
          <m:e>
            <m:r>
              <m:t>u</m:t>
            </m:r>
          </m:e>
          <m:sub>
            <m:r>
              <m:t>n</m:t>
            </m:r>
          </m:sub>
        </m:sSub>
        <m:d>
          <m:dPr>
            <m:begChr m:val="("/>
            <m:sepChr m:val=""/>
            <m:endChr m:val=")"/>
            <m:grow/>
          </m:dPr>
          <m:e>
            <m:sSub>
              <m:e>
                <m:r>
                  <m:t>x</m:t>
                </m:r>
              </m:e>
              <m:sub>
                <m:r>
                  <m:t>n</m:t>
                </m:r>
              </m:sub>
            </m:sSub>
          </m:e>
        </m:d>
        <m:r>
          <m:rPr>
            <m:sty m:val="p"/>
          </m:rPr>
          <m:t>+</m:t>
        </m:r>
        <m:r>
          <m:t>u</m:t>
        </m:r>
        <m:d>
          <m:dPr>
            <m:begChr m:val="("/>
            <m:sepChr m:val=""/>
            <m:endChr m:val=")"/>
            <m:grow/>
          </m:dPr>
          <m:e>
            <m:r>
              <m:t>M</m:t>
            </m:r>
          </m:e>
        </m:d>
      </m:oMath>
      <w:r>
        <w:t xml:space="preserve">, donde</w:t>
      </w:r>
      <w:r>
        <w:t xml:space="preserve"> </w:t>
      </w:r>
      <m:oMath>
        <m:r>
          <m:t>M</m:t>
        </m:r>
      </m:oMath>
      <w:r>
        <w:t xml:space="preserve"> </w:t>
      </w:r>
      <w:r>
        <w:t xml:space="preserve">es el dinero que no se gasta en los bienes;</w:t>
      </w:r>
    </w:p>
    <w:p>
      <w:pPr>
        <w:numPr>
          <w:ilvl w:val="1"/>
          <w:numId w:val="1155"/>
        </w:numPr>
      </w:pPr>
      <w:r>
        <w:rPr>
          <w:i/>
          <w:iCs/>
        </w:rPr>
        <w:t xml:space="preserve">creciente</w:t>
      </w:r>
      <w:r>
        <w:t xml:space="preserve"> </w:t>
      </w:r>
      <w:r>
        <w:t xml:space="preserve">en cada bien y en el dinero;</w:t>
      </w:r>
    </w:p>
    <w:p>
      <w:pPr>
        <w:numPr>
          <w:ilvl w:val="1"/>
          <w:numId w:val="1155"/>
        </w:numPr>
      </w:pPr>
      <w:r>
        <w:rPr>
          <w:i/>
          <w:iCs/>
        </w:rPr>
        <w:t xml:space="preserve">utilidad marginal de cada bien decreciente</w:t>
      </w:r>
      <w:r>
        <w:t xml:space="preserve">,</w:t>
      </w:r>
      <w:r>
        <w:t xml:space="preserve"> </w:t>
      </w:r>
      <m:oMath>
        <m:sSub>
          <m:e>
            <m:r>
              <m:t>u</m:t>
            </m:r>
          </m:e>
          <m:sub>
            <m:r>
              <m:t>i</m:t>
            </m:r>
          </m:sub>
        </m:sSub>
        <m:r>
          <m:rPr>
            <m:sty m:val="p"/>
          </m:rPr>
          <m:t>″</m:t>
        </m:r>
        <m:r>
          <m:rPr>
            <m:sty m:val="p"/>
          </m:rPr>
          <m:t>&lt;</m:t>
        </m:r>
        <m:r>
          <m:t>0</m:t>
        </m:r>
      </m:oMath>
      <w:r>
        <w:t xml:space="preserve">;</w:t>
      </w:r>
    </w:p>
    <w:p>
      <w:pPr>
        <w:numPr>
          <w:ilvl w:val="1"/>
          <w:numId w:val="1155"/>
        </w:numPr>
      </w:pPr>
      <w:r>
        <w:rPr>
          <w:i/>
          <w:iCs/>
        </w:rPr>
        <w:t xml:space="preserve">utilidad marginal del dinero constante</w:t>
      </w:r>
      <w:r>
        <w:t xml:space="preserve">: con</w:t>
      </w:r>
      <w:r>
        <w:t xml:space="preserve"> </w:t>
      </w:r>
      <m:oMath>
        <m:r>
          <m:t>u</m:t>
        </m:r>
        <m:d>
          <m:dPr>
            <m:begChr m:val="("/>
            <m:sepChr m:val=""/>
            <m:endChr m:val=")"/>
            <m:grow/>
          </m:dPr>
          <m:e>
            <m:r>
              <m:t>M</m:t>
            </m:r>
          </m:e>
        </m:d>
        <m:r>
          <m:rPr>
            <m:sty m:val="p"/>
          </m:rPr>
          <m:t>=</m:t>
        </m:r>
        <m:r>
          <m:t>M</m:t>
        </m:r>
      </m:oMath>
      <w:r>
        <w:t xml:space="preserve">, cada unidad monetaria adicional reporta la misma utilidad,</w:t>
      </w:r>
      <w:r>
        <w:t xml:space="preserve"> </w:t>
      </w:r>
      <m:oMath>
        <m:r>
          <m:t>u</m:t>
        </m:r>
        <m:r>
          <m:rPr>
            <m:sty m:val="p"/>
          </m:rPr>
          <m:t>′</m:t>
        </m:r>
        <m:d>
          <m:dPr>
            <m:begChr m:val="("/>
            <m:sepChr m:val=""/>
            <m:endChr m:val=")"/>
            <m:grow/>
          </m:dPr>
          <m:e>
            <m:r>
              <m:t>M</m:t>
            </m:r>
          </m:e>
        </m:d>
        <m:r>
          <m:rPr>
            <m:sty m:val="p"/>
          </m:rPr>
          <m:t>=</m:t>
        </m:r>
        <m:r>
          <m:t>1</m:t>
        </m:r>
      </m:oMath>
      <w:r>
        <w:t xml:space="preserve">.</w:t>
      </w:r>
    </w:p>
    <w:bookmarkEnd w:id="257"/>
    <w:bookmarkStart w:id="262" w:name="ii-desarrollo-3"/>
    <w:p>
      <w:pPr>
        <w:pStyle w:val="Heading5"/>
      </w:pPr>
      <w:r>
        <w:t xml:space="preserve">ii) Desarrollo</w:t>
      </w:r>
    </w:p>
    <w:p>
      <w:pPr>
        <w:numPr>
          <w:ilvl w:val="0"/>
          <w:numId w:val="1156"/>
        </w:numPr>
      </w:pPr>
      <w:r>
        <w:t xml:space="preserve">Con 2 bienes y una renta</w:t>
      </w:r>
      <w:r>
        <w:t xml:space="preserve"> </w:t>
      </w:r>
      <m:oMath>
        <m:r>
          <m:t>Y</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1</m:t>
                        </m:r>
                      </m:sub>
                    </m:sSub>
                    <m:r>
                      <m:rPr>
                        <m:sty m:val="p"/>
                      </m:rPr>
                      <m:t>,</m:t>
                    </m:r>
                    <m:sSub>
                      <m:e>
                        <m:r>
                          <m:t>x</m:t>
                        </m:r>
                      </m:e>
                      <m:sub>
                        <m:r>
                          <m:t>2</m:t>
                        </m:r>
                      </m:sub>
                    </m:sSub>
                    <m:r>
                      <m:rPr>
                        <m:sty m:val="p"/>
                      </m:rPr>
                      <m:t>,</m:t>
                    </m:r>
                    <m:r>
                      <m:t>M</m:t>
                    </m:r>
                  </m:lim>
                </m:limLow>
              </m:e>
              <m:e>
                <m:sSub>
                  <m:e>
                    <m:r>
                      <m:t>u</m:t>
                    </m:r>
                  </m:e>
                  <m:sub>
                    <m:r>
                      <m:t>1</m:t>
                    </m:r>
                  </m:sub>
                </m:sSub>
                <m:d>
                  <m:dPr>
                    <m:begChr m:val="("/>
                    <m:sepChr m:val=""/>
                    <m:endChr m:val=")"/>
                    <m:grow/>
                  </m:dPr>
                  <m:e>
                    <m:sSub>
                      <m:e>
                        <m:r>
                          <m:t>x</m:t>
                        </m:r>
                      </m:e>
                      <m:sub>
                        <m:r>
                          <m:t>1</m:t>
                        </m:r>
                      </m:sub>
                    </m:sSub>
                  </m:e>
                </m:d>
                <m:r>
                  <m:rPr>
                    <m:sty m:val="p"/>
                  </m:rPr>
                  <m:t>+</m:t>
                </m:r>
                <m:sSub>
                  <m:e>
                    <m:r>
                      <m:t>u</m:t>
                    </m:r>
                  </m:e>
                  <m:sub>
                    <m:r>
                      <m:t>2</m:t>
                    </m:r>
                  </m:sub>
                </m:sSub>
                <m:d>
                  <m:dPr>
                    <m:begChr m:val="("/>
                    <m:sepChr m:val=""/>
                    <m:endChr m:val=")"/>
                    <m:grow/>
                  </m:dPr>
                  <m:e>
                    <m:sSub>
                      <m:e>
                        <m:r>
                          <m:t>x</m:t>
                        </m:r>
                      </m:e>
                      <m:sub>
                        <m:r>
                          <m:t>2</m:t>
                        </m:r>
                      </m:sub>
                    </m:sSub>
                  </m:e>
                </m:d>
                <m:r>
                  <m:rPr>
                    <m:sty m:val="p"/>
                  </m:rPr>
                  <m:t>+</m:t>
                </m:r>
                <m:r>
                  <m:t>M</m:t>
                </m:r>
              </m:e>
            </m:mr>
            <m:mr>
              <m:e>
                <m:r>
                  <m:rPr>
                    <m:nor/>
                    <m:sty m:val="p"/>
                  </m:rPr>
                  <m:t>s.a.</m:t>
                </m:r>
              </m:e>
              <m:e>
                <m:sSub>
                  <m:e>
                    <m:r>
                      <m:t>p</m:t>
                    </m:r>
                  </m:e>
                  <m:sub>
                    <m:r>
                      <m:t>1</m:t>
                    </m:r>
                  </m:sub>
                </m:sSub>
                <m:sSub>
                  <m:e>
                    <m:r>
                      <m:t>x</m:t>
                    </m:r>
                  </m:e>
                  <m:sub>
                    <m:r>
                      <m:t>1</m:t>
                    </m:r>
                  </m:sub>
                </m:sSub>
                <m:r>
                  <m:rPr>
                    <m:sty m:val="p"/>
                  </m:rPr>
                  <m:t>+</m:t>
                </m:r>
                <m:sSub>
                  <m:e>
                    <m:r>
                      <m:t>p</m:t>
                    </m:r>
                  </m:e>
                  <m:sub>
                    <m:r>
                      <m:t>2</m:t>
                    </m:r>
                  </m:sub>
                </m:sSub>
                <m:sSub>
                  <m:e>
                    <m:r>
                      <m:t>x</m:t>
                    </m:r>
                  </m:e>
                  <m:sub>
                    <m:r>
                      <m:t>2</m:t>
                    </m:r>
                  </m:sub>
                </m:sSub>
                <m:r>
                  <m:rPr>
                    <m:sty m:val="p"/>
                  </m:rPr>
                  <m:t>+</m:t>
                </m:r>
                <m:r>
                  <m:t>M</m:t>
                </m:r>
                <m:r>
                  <m:rPr>
                    <m:sty m:val="p"/>
                  </m:rPr>
                  <m:t>=</m:t>
                </m:r>
                <m:r>
                  <m:t>Y</m:t>
                </m:r>
              </m:e>
            </m:mr>
          </m:m>
        </m:oMath>
      </m:oMathPara>
    </w:p>
    <w:p>
      <w:pPr>
        <w:numPr>
          <w:ilvl w:val="0"/>
          <w:numId w:val="1000"/>
        </w:numPr>
      </w:pPr>
      <w:r>
        <w:t xml:space="preserve">Las condiciones de primer orden dan</w:t>
      </w:r>
      <w:r>
        <w:t xml:space="preserve"> </w:t>
      </w:r>
      <m:oMath>
        <m:sSub>
          <m:e>
            <m:r>
              <m:t>u</m:t>
            </m:r>
          </m:e>
          <m:sub>
            <m:r>
              <m:t>i</m:t>
            </m:r>
          </m:sub>
        </m:sSub>
        <m:r>
          <m:rPr>
            <m:sty m:val="p"/>
          </m:rPr>
          <m:t>′</m:t>
        </m:r>
        <m:d>
          <m:dPr>
            <m:begChr m:val="("/>
            <m:sepChr m:val=""/>
            <m:endChr m:val=")"/>
            <m:grow/>
          </m:dPr>
          <m:e>
            <m:sSub>
              <m:e>
                <m:r>
                  <m:t>x</m:t>
                </m:r>
              </m:e>
              <m:sub>
                <m:r>
                  <m:t>i</m:t>
                </m:r>
              </m:sub>
            </m:sSub>
          </m:e>
        </m:d>
        <m:r>
          <m:rPr>
            <m:sty m:val="p"/>
          </m:rPr>
          <m:t>=</m:t>
        </m:r>
        <m:r>
          <m:t>λ</m:t>
        </m:r>
        <m:sSub>
          <m:e>
            <m:r>
              <m:t>p</m:t>
            </m:r>
          </m:e>
          <m:sub>
            <m:r>
              <m:t>i</m:t>
            </m:r>
          </m:sub>
        </m:sSub>
      </m:oMath>
      <w:r>
        <w:t xml:space="preserve"> </w:t>
      </w:r>
      <w:r>
        <w:t xml:space="preserve">y</w:t>
      </w:r>
      <w:r>
        <w:t xml:space="preserve"> </w:t>
      </w:r>
      <m:oMath>
        <m:r>
          <m:t>λ</m:t>
        </m:r>
        <m:r>
          <m:rPr>
            <m:sty m:val="p"/>
          </m:rPr>
          <m:t>=</m:t>
        </m:r>
        <m:r>
          <m:t>u</m:t>
        </m:r>
        <m:r>
          <m:rPr>
            <m:sty m:val="p"/>
          </m:rPr>
          <m:t>′</m:t>
        </m:r>
        <m:d>
          <m:dPr>
            <m:begChr m:val="("/>
            <m:sepChr m:val=""/>
            <m:endChr m:val=")"/>
            <m:grow/>
          </m:dPr>
          <m:e>
            <m:r>
              <m:t>M</m:t>
            </m:r>
          </m:e>
        </m:d>
        <m:r>
          <m:rPr>
            <m:sty m:val="p"/>
          </m:rPr>
          <m:t>=</m:t>
        </m:r>
        <m:r>
          <m:t>1</m:t>
        </m:r>
      </m:oMath>
      <w:r>
        <w:t xml:space="preserve">, de modo que</w:t>
      </w:r>
    </w:p>
    <w:p>
      <w:pPr>
        <w:pStyle w:val="BodyText"/>
        <w:keepNext/>
      </w:pPr>
      <m:oMathPara>
        <m:oMathParaPr>
          <m:jc m:val="center"/>
        </m:oMathParaPr>
        <m:oMath>
          <m:sSub>
            <m:e>
              <m:r>
                <m:t>u</m:t>
              </m:r>
            </m:e>
            <m:sub>
              <m:r>
                <m:t>i</m:t>
              </m:r>
            </m:sub>
          </m:sSub>
          <m:r>
            <m:rPr>
              <m:sty m:val="p"/>
            </m:rPr>
            <m:t>′</m:t>
          </m:r>
          <m:d>
            <m:dPr>
              <m:begChr m:val="("/>
              <m:sepChr m:val=""/>
              <m:endChr m:val=")"/>
              <m:grow/>
            </m:dPr>
            <m:e>
              <m:sSub>
                <m:e>
                  <m:r>
                    <m:t>x</m:t>
                  </m:r>
                </m:e>
                <m:sub>
                  <m:r>
                    <m:t>i</m:t>
                  </m:r>
                </m:sub>
              </m:sSub>
            </m:e>
          </m:d>
          <m:r>
            <m:rPr>
              <m:sty m:val="p"/>
            </m:rPr>
            <m:t>=</m:t>
          </m:r>
          <m:sSub>
            <m:e>
              <m:r>
                <m:t>p</m:t>
              </m:r>
            </m:e>
            <m:sub>
              <m:r>
                <m:t>i</m:t>
              </m:r>
            </m:sub>
          </m:sSub>
          <m:r>
            <m:rPr>
              <m:sty m:val="p"/>
            </m:rPr>
            <m:t>,</m:t>
          </m:r>
          <m:r>
            <m:t>  </m:t>
          </m:r>
          <m:r>
            <m:t>i</m:t>
          </m:r>
          <m:r>
            <m:rPr>
              <m:sty m:val="p"/>
            </m:rPr>
            <m:t>=</m:t>
          </m:r>
          <m:r>
            <m:t>1</m:t>
          </m:r>
          <m:r>
            <m:rPr>
              <m:sty m:val="p"/>
            </m:rPr>
            <m:t>,</m:t>
          </m:r>
          <m:r>
            <m:t>2</m:t>
          </m:r>
          <m:r>
            <m:rPr>
              <m:sty m:val="p"/>
            </m:rPr>
            <m:t>,</m:t>
          </m:r>
        </m:oMath>
      </m:oMathPara>
    </w:p>
    <w:p>
      <w:pPr>
        <w:numPr>
          <w:ilvl w:val="0"/>
          <w:numId w:val="1000"/>
        </w:numPr>
      </w:pPr>
      <w:r>
        <w:t xml:space="preserve">es decir, el consumidor compra cada bien hasta que su utilidad marginal, medida en dinero, iguala su precio. La curva de demanda es la curva de utilidad marginal (gráfico 23) y, como la utilidad marginal es decreciente, tiene pendiente negativa. El área bajo ella mide la utilidad del consumo en dinero, de donde sale el excedente del consumidor de</w:t>
      </w:r>
      <w:r>
        <w:t xml:space="preserve"> </w:t>
      </w:r>
      <w:r>
        <w:rPr>
          <w:smallCaps/>
        </w:rPr>
        <w:t xml:space="preserve">Dupuit</w:t>
      </w:r>
      <w:r>
        <w:t xml:space="preserve"> </w:t>
      </w:r>
      <w:r>
        <w:t xml:space="preserve">y</w:t>
      </w:r>
      <w:r>
        <w:t xml:space="preserve"> </w:t>
      </w:r>
      <w:r>
        <w:rPr>
          <w:smallCaps/>
        </w:rPr>
        <w:t xml:space="preserve">Marshall</w:t>
      </w:r>
      <w:r>
        <w:t xml:space="preserve">.</w:t>
      </w:r>
    </w:p>
    <w:bookmarkStart w:id="261" w:name="fig:demanda-cardinal"/>
    <w:p>
      <w:pPr>
        <w:pStyle w:val="ImageCaption"/>
      </w:pPr>
      <w:r>
        <w:t xml:space="preserve">Gráfico 23.–</w:t>
      </w:r>
      <w:r>
        <w:t xml:space="preserve"> </w:t>
      </w:r>
      <w:r>
        <w:t xml:space="preserve">Función de demanda en el enfoque cardinal:</w:t>
      </w:r>
      <w:r>
        <w:t xml:space="preserve"> </w:t>
      </w:r>
      <m:oMath>
        <m:sSub>
          <m:e>
            <m:r>
              <m:t>p</m:t>
            </m:r>
          </m:e>
          <m:sub>
            <m:r>
              <m:t>i</m:t>
            </m:r>
          </m:sub>
        </m:sSub>
        <m:r>
          <m:rPr>
            <m:sty m:val="p"/>
          </m:rPr>
          <m:t>=</m:t>
        </m:r>
        <m:sSub>
          <m:e>
            <m:r>
              <m:t>u</m:t>
            </m:r>
          </m:e>
          <m:sub>
            <m:r>
              <m:t>i</m:t>
            </m:r>
          </m:sub>
        </m:sSub>
        <m:r>
          <m:rPr>
            <m:sty m:val="p"/>
          </m:rPr>
          <m:t>′</m:t>
        </m:r>
        <m:d>
          <m:dPr>
            <m:begChr m:val="("/>
            <m:sepChr m:val=""/>
            <m:endChr m:val=")"/>
            <m:grow/>
          </m:dPr>
          <m:e>
            <m:sSub>
              <m:e>
                <m:r>
                  <m:t>x</m:t>
                </m:r>
              </m:e>
              <m:sub>
                <m:r>
                  <m:t>i</m:t>
                </m:r>
              </m:sub>
            </m:sSub>
          </m:e>
        </m:d>
      </m:oMath>
    </w:p>
    <w:p>
      <w:pPr>
        <w:pStyle w:val="CaptionedFigure"/>
      </w:pPr>
      <w:r>
        <w:drawing>
          <wp:inline>
            <wp:extent cx="2960331" cy="2672861"/>
            <wp:effectExtent b="0" l="0" r="0" t="0"/>
            <wp:docPr descr="" title="" id="259" name="Picture"/>
            <a:graphic>
              <a:graphicData uri="http://schemas.openxmlformats.org/drawingml/2006/picture">
                <pic:pic>
                  <pic:nvPicPr>
                    <pic:cNvPr descr="C:\Users\vgutierrez\Documents\src\victorgutierrezmarcos.github.io-revision\oposicion\temario\fuentes\3A08\graficos/demanda-cardinal.png" id="260" name="Picture"/>
                    <pic:cNvPicPr>
                      <a:picLocks noChangeArrowheads="1" noChangeAspect="1"/>
                    </pic:cNvPicPr>
                  </pic:nvPicPr>
                  <pic:blipFill>
                    <a:blip r:embed="rId258"/>
                    <a:stretch>
                      <a:fillRect/>
                    </a:stretch>
                  </pic:blipFill>
                  <pic:spPr bwMode="auto">
                    <a:xfrm>
                      <a:off x="0" y="0"/>
                      <a:ext cx="2960331" cy="2672861"/>
                    </a:xfrm>
                    <a:prstGeom prst="rect">
                      <a:avLst/>
                    </a:prstGeom>
                    <a:noFill/>
                    <a:ln w="9525">
                      <a:noFill/>
                      <a:headEnd/>
                      <a:tailEnd/>
                    </a:ln>
                  </pic:spPr>
                </pic:pic>
              </a:graphicData>
            </a:graphic>
          </wp:inline>
        </w:drawing>
      </w:r>
    </w:p>
    <w:bookmarkEnd w:id="261"/>
    <w:p>
      <w:pPr>
        <w:pStyle w:val="Piedeimagen"/>
      </w:pPr>
      <w:r>
        <w:t xml:space="preserve">Fuente: elaboración propia basada en</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w:t>
      </w:r>
    </w:p>
    <w:bookmarkEnd w:id="262"/>
    <w:bookmarkStart w:id="263" w:name="iii-implicaciones-3"/>
    <w:p>
      <w:pPr>
        <w:pStyle w:val="Heading5"/>
      </w:pPr>
      <w:r>
        <w:t xml:space="preserve">iii) Implicaciones</w:t>
      </w:r>
    </w:p>
    <w:p>
      <w:pPr>
        <w:numPr>
          <w:ilvl w:val="0"/>
          <w:numId w:val="1157"/>
        </w:numPr>
      </w:pPr>
      <w:r>
        <w:t xml:space="preserve">La demanda de cada bien depende solo de su propio precio. No hay efecto renta, porque todo cambio de renta lo absorbe el dinero, ni efectos precio cruzados. Es el caso de las preferencias</w:t>
      </w:r>
      <w:r>
        <w:t xml:space="preserve"> </w:t>
      </w:r>
      <w:r>
        <w:rPr>
          <w:i/>
          <w:iCs/>
        </w:rPr>
        <w:t xml:space="preserve">cuasilineales</w:t>
      </w:r>
      <w:r>
        <w:t xml:space="preserve"> </w:t>
      </w:r>
      <w:r>
        <w:t xml:space="preserve">en el dinero (apartado I.3): por eso el excedente del consumidor es en él una medida exacta del bienestar.</w:t>
      </w:r>
    </w:p>
    <w:bookmarkEnd w:id="263"/>
    <w:bookmarkEnd w:id="264"/>
    <w:bookmarkStart w:id="265" w:name="e-valoración-3"/>
    <w:p>
      <w:pPr>
        <w:pStyle w:val="Heading4"/>
      </w:pPr>
      <w:r>
        <w:t xml:space="preserve">e) Valoración</w:t>
      </w:r>
    </w:p>
    <w:p>
      <w:pPr>
        <w:numPr>
          <w:ilvl w:val="0"/>
          <w:numId w:val="1158"/>
        </w:numPr>
      </w:pPr>
      <w:r>
        <w:t xml:space="preserve">la utilidad cardinal exige más información de la necesaria: para derivar la demanda basta con ordenar las cestas;</w:t>
      </w:r>
    </w:p>
    <w:p>
      <w:pPr>
        <w:numPr>
          <w:ilvl w:val="0"/>
          <w:numId w:val="1158"/>
        </w:numPr>
      </w:pPr>
      <w:r>
        <w:t xml:space="preserve">la utilidad marginal del dinero constante es poco realista y elimina el efecto renta, de modo que no puede explicar los bienes inferiores ni los</w:t>
      </w:r>
      <w:r>
        <w:t xml:space="preserve"> </w:t>
      </w:r>
      <w:r>
        <w:rPr>
          <w:smallCaps/>
        </w:rPr>
        <w:t xml:space="preserve">Giffen</w:t>
      </w:r>
      <w:r>
        <w:t xml:space="preserve">;</w:t>
      </w:r>
    </w:p>
    <w:p>
      <w:pPr>
        <w:numPr>
          <w:ilvl w:val="0"/>
          <w:numId w:val="1158"/>
        </w:numPr>
      </w:pPr>
      <w:r>
        <w:rPr>
          <w:smallCaps/>
        </w:rPr>
        <w:t xml:space="preserve">Pareto</w:t>
      </w:r>
      <w:r>
        <w:t xml:space="preserve"> </w:t>
      </w:r>
      <w:r>
        <w:t xml:space="preserve">(1906) muestra que la medición de la utilidad es innecesaria, y</w:t>
      </w:r>
      <w:r>
        <w:t xml:space="preserve"> </w:t>
      </w:r>
      <w:r>
        <w:rPr>
          <w:smallCaps/>
        </w:rPr>
        <w:t xml:space="preserve">Hicks</w:t>
      </w:r>
      <w:r>
        <w:t xml:space="preserve"> </w:t>
      </w:r>
      <w:r>
        <w:t xml:space="preserve">y</w:t>
      </w:r>
      <w:r>
        <w:t xml:space="preserve"> </w:t>
      </w:r>
      <w:r>
        <w:rPr>
          <w:smallCaps/>
        </w:rPr>
        <w:t xml:space="preserve">Allen</w:t>
      </w:r>
      <w:r>
        <w:t xml:space="preserve"> </w:t>
      </w:r>
      <w:r>
        <w:t xml:space="preserve">(1934) reconstruyen la teoría en términos ordinales.</w:t>
      </w:r>
    </w:p>
    <w:p>
      <w:pPr>
        <w:pStyle w:val="Cajadeanotaciones"/>
      </w:pPr>
      <w:r>
        <w:rPr>
          <w:b/>
          <w:bCs/>
        </w:rPr>
        <w:t xml:space="preserve">La aditividad no elimina por sí sola los efectos cruzados.</w:t>
      </w:r>
      <w:r>
        <w:t xml:space="preserve"> </w:t>
      </w:r>
      <w:r>
        <w:t xml:space="preserve">Lo que los elimina en el enfoque cardinal es la utilidad marginal del dinero constante. Con</w:t>
      </w:r>
      <w:r>
        <w:t xml:space="preserve"> </w:t>
      </w:r>
      <m:oMath>
        <m:r>
          <m:t>U</m:t>
        </m:r>
        <m:r>
          <m:rPr>
            <m:sty m:val="p"/>
          </m:rPr>
          <m:t>=</m:t>
        </m:r>
        <m:r>
          <m:rPr>
            <m:sty m:val="p"/>
          </m:rPr>
          <m:t>ln</m:t>
        </m:r>
        <m:sSub>
          <m:e>
            <m:r>
              <m:t>x</m:t>
            </m:r>
          </m:e>
          <m:sub>
            <m:r>
              <m:t>1</m:t>
            </m:r>
          </m:sub>
        </m:sSub>
        <m:r>
          <m:rPr>
            <m:sty m:val="p"/>
          </m:rPr>
          <m:t>+</m:t>
        </m:r>
        <m:sSub>
          <m:e>
            <m:r>
              <m:t>x</m:t>
            </m:r>
          </m:e>
          <m:sub>
            <m:r>
              <m:t>2</m:t>
            </m:r>
          </m:sub>
        </m:sSub>
      </m:oMath>
      <w:r>
        <w:t xml:space="preserve">, aditiva y separable, pero con el bien 2 (y no el dinero) como numerario de precio</w:t>
      </w:r>
      <w:r>
        <w:t xml:space="preserve"> </w:t>
      </w:r>
      <m:oMath>
        <m:sSub>
          <m:e>
            <m:r>
              <m:t>p</m:t>
            </m:r>
          </m:e>
          <m:sub>
            <m:r>
              <m:t>2</m:t>
            </m:r>
          </m:sub>
        </m:sSub>
      </m:oMath>
      <w:r>
        <w:t xml:space="preserve">, las condiciones de primer orden dan</w:t>
      </w:r>
      <w:r>
        <w:t xml:space="preserve"> </w:t>
      </w:r>
      <m:oMath>
        <m:r>
          <m:t>1</m:t>
        </m:r>
        <m:r>
          <m:rPr>
            <m:sty m:val="p"/>
          </m:rPr>
          <m:t>/</m:t>
        </m:r>
        <m:sSub>
          <m:e>
            <m:r>
              <m:t>x</m:t>
            </m:r>
          </m:e>
          <m:sub>
            <m:r>
              <m:t>1</m:t>
            </m:r>
          </m:sub>
        </m:sSub>
        <m:r>
          <m:rPr>
            <m:sty m:val="p"/>
          </m:rPr>
          <m:t>=</m:t>
        </m:r>
        <m:r>
          <m:t>λ</m:t>
        </m:r>
        <m:sSub>
          <m:e>
            <m:r>
              <m:t>p</m:t>
            </m:r>
          </m:e>
          <m:sub>
            <m:r>
              <m:t>1</m:t>
            </m:r>
          </m:sub>
        </m:sSub>
      </m:oMath>
      <w:r>
        <w:t xml:space="preserve"> </w:t>
      </w:r>
      <w:r>
        <w:t xml:space="preserve">y</w:t>
      </w:r>
      <w:r>
        <w:t xml:space="preserve"> </w:t>
      </w:r>
      <m:oMath>
        <m:r>
          <m:t>1</m:t>
        </m:r>
        <m:r>
          <m:rPr>
            <m:sty m:val="p"/>
          </m:rPr>
          <m:t>=</m:t>
        </m:r>
        <m:r>
          <m:t>λ</m:t>
        </m:r>
        <m:sSub>
          <m:e>
            <m:r>
              <m:t>p</m:t>
            </m:r>
          </m:e>
          <m:sub>
            <m:r>
              <m:t>2</m:t>
            </m:r>
          </m:sub>
        </m:sSub>
      </m:oMath>
      <w:r>
        <w:t xml:space="preserve">, y por tanto</w:t>
      </w:r>
      <w:r>
        <w:t xml:space="preserve"> </w:t>
      </w:r>
      <m:oMath>
        <m:sSub>
          <m:e>
            <m:r>
              <m:t>x</m:t>
            </m:r>
          </m:e>
          <m:sub>
            <m:r>
              <m:t>1</m:t>
            </m:r>
          </m:sub>
        </m:sSub>
        <m:r>
          <m:rPr>
            <m:sty m:val="p"/>
          </m:rPr>
          <m:t>=</m:t>
        </m:r>
        <m:sSub>
          <m:e>
            <m:r>
              <m:t>p</m:t>
            </m:r>
          </m:e>
          <m:sub>
            <m:r>
              <m:t>2</m:t>
            </m:r>
          </m:sub>
        </m:sSub>
        <m:r>
          <m:rPr>
            <m:sty m:val="p"/>
          </m:rPr>
          <m:t>/</m:t>
        </m:r>
        <m:sSub>
          <m:e>
            <m:r>
              <m:t>p</m:t>
            </m:r>
          </m:e>
          <m:sub>
            <m:r>
              <m:t>1</m:t>
            </m:r>
          </m:sub>
        </m:sSub>
      </m:oMath>
      <w:r>
        <w:t xml:space="preserve">: la demanda del bien 1 depende del precio del bien 2 a través de</w:t>
      </w:r>
      <w:r>
        <w:t xml:space="preserve"> </w:t>
      </w:r>
      <m:oMath>
        <m:r>
          <m:t>λ</m:t>
        </m:r>
        <m:r>
          <m:rPr>
            <m:sty m:val="p"/>
          </m:rPr>
          <m:t>=</m:t>
        </m:r>
        <m:r>
          <m:t>1</m:t>
        </m:r>
        <m:r>
          <m:rPr>
            <m:sty m:val="p"/>
          </m:rPr>
          <m:t>/</m:t>
        </m:r>
        <m:sSub>
          <m:e>
            <m:r>
              <m:t>p</m:t>
            </m:r>
          </m:e>
          <m:sub>
            <m:r>
              <m:t>2</m:t>
            </m:r>
          </m:sub>
        </m:sSub>
      </m:oMath>
      <w:r>
        <w:t xml:space="preserve">. Solo si</w:t>
      </w:r>
      <w:r>
        <w:t xml:space="preserve"> </w:t>
      </w:r>
      <m:oMath>
        <m:sSub>
          <m:e>
            <m:r>
              <m:t>p</m:t>
            </m:r>
          </m:e>
          <m:sub>
            <m:r>
              <m:t>2</m:t>
            </m:r>
          </m:sub>
        </m:sSub>
        <m:r>
          <m:rPr>
            <m:sty m:val="p"/>
          </m:rPr>
          <m:t>=</m:t>
        </m:r>
        <m:r>
          <m:t>1</m:t>
        </m:r>
      </m:oMath>
      <w:r>
        <w:t xml:space="preserve"> </w:t>
      </w:r>
      <w:r>
        <w:t xml:space="preserve">(el dinero) desaparece el efecto cruzado.</w:t>
      </w:r>
    </w:p>
    <w:bookmarkEnd w:id="265"/>
    <w:bookmarkEnd w:id="266"/>
    <w:bookmarkStart w:id="279" w:name="anexo:lancaster"/>
    <w:p>
      <w:pPr>
        <w:pStyle w:val="Heading1"/>
      </w:pPr>
      <w:r>
        <w:t xml:space="preserve">F. Anexo: la teoría de la demanda de características de</w:t>
      </w:r>
      <w:r>
        <w:t xml:space="preserve"> </w:t>
      </w:r>
      <w:r>
        <w:rPr>
          <w:smallCaps/>
        </w:rPr>
        <w:t xml:space="preserve">Lancaster</w:t>
      </w:r>
    </w:p>
    <w:p>
      <w:pPr>
        <w:pStyle w:val="Notaalopositor"/>
      </w:pPr>
      <w:r>
        <w:rPr>
          <w:b/>
          <w:bCs/>
        </w:rPr>
        <w:t xml:space="preserve">Nota al opositor. </w:t>
      </w:r>
      <w:r>
        <w:t xml:space="preserve">Este anexo no se canta: en el cuerpo,</w:t>
      </w:r>
      <w:r>
        <w:t xml:space="preserve"> </w:t>
      </w:r>
      <w:r>
        <w:rPr>
          <w:smallCaps/>
        </w:rPr>
        <w:t xml:space="preserve">Lancaster</w:t>
      </w:r>
      <w:r>
        <w:t xml:space="preserve"> </w:t>
      </w:r>
      <w:r>
        <w:t xml:space="preserve">aparece como la otra «tecnología del consumo» (III.2) y como fundamento de los precios hedónicos (III.3). Su papel en la diferenciación de productos, en</w:t>
      </w:r>
      <w:r>
        <w:t xml:space="preserve"> </w:t>
      </w:r>
      <w:r>
        <w:rPr>
          <w:rStyle w:val="Referenciaatema"/>
        </w:rPr>
        <w:t xml:space="preserve">[ver tema 3.A.18]</w:t>
      </w:r>
      <w:r>
        <w:t xml:space="preserve">.</w:t>
      </w:r>
    </w:p>
    <w:bookmarkStart w:id="267" w:name="a-idea-5"/>
    <w:p>
      <w:pPr>
        <w:pStyle w:val="Heading4"/>
      </w:pPr>
      <w:r>
        <w:t xml:space="preserve">a) Idea</w:t>
      </w:r>
    </w:p>
    <w:p>
      <w:pPr>
        <w:numPr>
          <w:ilvl w:val="0"/>
          <w:numId w:val="1159"/>
        </w:numPr>
      </w:pPr>
      <w:r>
        <w:t xml:space="preserve">La teoría tradicional trata los bienes como homogéneos y distintos entre sí solo por su precio y por la utilidad que dan.</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w:t>
      </w:r>
      <w:r>
        <w:t xml:space="preserve">propone que lo que el consumidor demanda no son los bienes, sino sus</w:t>
      </w:r>
      <w:r>
        <w:t xml:space="preserve"> </w:t>
      </w:r>
      <w:r>
        <w:rPr>
          <w:b/>
          <w:bCs/>
        </w:rPr>
        <w:t xml:space="preserve">características</w:t>
      </w:r>
      <w:r>
        <w:t xml:space="preserve">: un mismo bien tiene varias, en distintas proporciones, y varios bienes pueden compartir una característica. Así puede tratar cuestiones que la teoría tradicional no explica bien: la aparición de</w:t>
      </w:r>
      <w:r>
        <w:t xml:space="preserve"> </w:t>
      </w:r>
      <w:r>
        <w:rPr>
          <w:i/>
          <w:iCs/>
        </w:rPr>
        <w:t xml:space="preserve">bienes nuevos</w:t>
      </w:r>
      <w:r>
        <w:t xml:space="preserve"> </w:t>
      </w:r>
      <w:r>
        <w:t xml:space="preserve">(no hay que redefinir las preferencias, basta añadir un vector de características), las diferencias de</w:t>
      </w:r>
      <w:r>
        <w:t xml:space="preserve"> </w:t>
      </w:r>
      <w:r>
        <w:rPr>
          <w:i/>
          <w:iCs/>
        </w:rPr>
        <w:t xml:space="preserve">calidad</w:t>
      </w:r>
      <w:r>
        <w:t xml:space="preserve"> </w:t>
      </w:r>
      <w:r>
        <w:t xml:space="preserve">y las relaciones de sustitución entre bienes, que son estrechas cuando comparten características.</w:t>
      </w:r>
    </w:p>
    <w:bookmarkEnd w:id="267"/>
    <w:bookmarkStart w:id="272" w:name="b-modelo-4"/>
    <w:p>
      <w:pPr>
        <w:pStyle w:val="Heading4"/>
      </w:pPr>
      <w:r>
        <w:t xml:space="preserve">b) Modelo</w:t>
      </w:r>
    </w:p>
    <w:bookmarkStart w:id="268" w:name="i-supuestos-4"/>
    <w:p>
      <w:pPr>
        <w:pStyle w:val="Heading5"/>
      </w:pPr>
      <w:r>
        <w:t xml:space="preserve">i) Supuestos</w:t>
      </w:r>
    </w:p>
    <w:p>
      <w:pPr>
        <w:numPr>
          <w:ilvl w:val="0"/>
          <w:numId w:val="1160"/>
        </w:numPr>
      </w:pPr>
      <w:r>
        <w:t xml:space="preserve">las características son</w:t>
      </w:r>
      <w:r>
        <w:t xml:space="preserve"> </w:t>
      </w:r>
      <w:r>
        <w:rPr>
          <w:i/>
          <w:iCs/>
        </w:rPr>
        <w:t xml:space="preserve">objetivas</w:t>
      </w:r>
      <w:r>
        <w:t xml:space="preserve"> </w:t>
      </w:r>
      <w:r>
        <w:t xml:space="preserve">y medibles, iguales para todos los consumidores; lo subjetivo es la valoración que cada uno hace de ellas;</w:t>
      </w:r>
    </w:p>
    <w:p>
      <w:pPr>
        <w:numPr>
          <w:ilvl w:val="0"/>
          <w:numId w:val="1160"/>
        </w:numPr>
      </w:pPr>
      <w:r>
        <w:t xml:space="preserve">la</w:t>
      </w:r>
      <w:r>
        <w:t xml:space="preserve"> </w:t>
      </w:r>
      <w:r>
        <w:rPr>
          <w:i/>
          <w:iCs/>
        </w:rPr>
        <w:t xml:space="preserve">tecnología del consumo</w:t>
      </w:r>
      <w:r>
        <w:t xml:space="preserve"> </w:t>
      </w:r>
      <w:r>
        <w:t xml:space="preserve">es lineal: consumir</w:t>
      </w:r>
      <w:r>
        <w:t xml:space="preserve"> </w:t>
      </w:r>
      <m:oMath>
        <m:sSub>
          <m:e>
            <m:r>
              <m:t>x</m:t>
            </m:r>
          </m:e>
          <m:sub>
            <m:r>
              <m:t>i</m:t>
            </m:r>
          </m:sub>
        </m:sSub>
      </m:oMath>
      <w:r>
        <w:t xml:space="preserve"> </w:t>
      </w:r>
      <w:r>
        <w:t xml:space="preserve">unidades del bien</w:t>
      </w:r>
      <w:r>
        <w:t xml:space="preserve"> </w:t>
      </w:r>
      <m:oMath>
        <m:r>
          <m:t>i</m:t>
        </m:r>
      </m:oMath>
      <w:r>
        <w:t xml:space="preserve"> </w:t>
      </w:r>
      <w:r>
        <w:t xml:space="preserve">proporciona</w:t>
      </w:r>
      <w:r>
        <w:t xml:space="preserve"> </w:t>
      </w:r>
      <m:oMath>
        <m:sSub>
          <m:e>
            <m:r>
              <m:t>b</m:t>
            </m:r>
          </m:e>
          <m:sub>
            <m:r>
              <m:t>j</m:t>
            </m:r>
            <m:r>
              <m:t>i</m:t>
            </m:r>
          </m:sub>
        </m:sSub>
        <m:sSub>
          <m:e>
            <m:r>
              <m:t>x</m:t>
            </m:r>
          </m:e>
          <m:sub>
            <m:r>
              <m:t>i</m:t>
            </m:r>
          </m:sub>
        </m:sSub>
      </m:oMath>
      <w:r>
        <w:t xml:space="preserve"> </w:t>
      </w:r>
      <w:r>
        <w:t xml:space="preserve">unidades de la característica</w:t>
      </w:r>
      <w:r>
        <w:t xml:space="preserve"> </w:t>
      </w:r>
      <m:oMath>
        <m:r>
          <m:t>j</m:t>
        </m:r>
      </m:oMath>
      <w:r>
        <w:t xml:space="preserve">, y las características de varios bienes se suman;</w:t>
      </w:r>
    </w:p>
    <w:p>
      <w:pPr>
        <w:numPr>
          <w:ilvl w:val="0"/>
          <w:numId w:val="1160"/>
        </w:numPr>
      </w:pPr>
      <w:r>
        <w:t xml:space="preserve">la utilidad, ordinal y con las propiedades habituales, depende de las características, no de los bienes.</w:t>
      </w:r>
    </w:p>
    <w:bookmarkEnd w:id="268"/>
    <w:bookmarkStart w:id="269" w:name="ii-desarrollo-4"/>
    <w:p>
      <w:pPr>
        <w:pStyle w:val="Heading5"/>
      </w:pPr>
      <w:r>
        <w:t xml:space="preserve">ii) Desarrollo</w:t>
      </w:r>
    </w:p>
    <w:p>
      <w:pPr>
        <w:numPr>
          <w:ilvl w:val="0"/>
          <w:numId w:val="1161"/>
        </w:numPr>
      </w:pPr>
      <w:r>
        <w:t xml:space="preserve">Con</w:t>
      </w:r>
      <w:r>
        <w:t xml:space="preserve"> </w:t>
      </w:r>
      <m:oMath>
        <m:r>
          <m:t>n</m:t>
        </m:r>
      </m:oMath>
      <w:r>
        <w:t xml:space="preserve"> </w:t>
      </w:r>
      <w:r>
        <w:t xml:space="preserve">bienes y</w:t>
      </w:r>
      <w:r>
        <w:t xml:space="preserve"> </w:t>
      </w:r>
      <m:oMath>
        <m:r>
          <m:t>k</m:t>
        </m:r>
      </m:oMath>
      <w:r>
        <w:t xml:space="preserve"> </w:t>
      </w:r>
      <w:r>
        <w:t xml:space="preserve">características,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1</m:t>
                        </m:r>
                      </m:sub>
                    </m:sSub>
                    <m:r>
                      <m:rPr>
                        <m:sty m:val="p"/>
                      </m:rPr>
                      <m:t>,</m:t>
                    </m:r>
                    <m:r>
                      <m:rPr>
                        <m:sty m:val="p"/>
                      </m:rPr>
                      <m:t>…</m:t>
                    </m:r>
                    <m:r>
                      <m:rPr>
                        <m:sty m:val="p"/>
                      </m:rPr>
                      <m:t>,</m:t>
                    </m:r>
                    <m:sSub>
                      <m:e>
                        <m:r>
                          <m:t>x</m:t>
                        </m:r>
                      </m:e>
                      <m:sub>
                        <m:r>
                          <m:t>n</m:t>
                        </m:r>
                      </m:sub>
                    </m:sSub>
                  </m:lim>
                </m:limLow>
              </m:e>
              <m:e>
                <m:r>
                  <m:t>U</m:t>
                </m:r>
                <m:d>
                  <m:dPr>
                    <m:begChr m:val="("/>
                    <m:sepChr m:val=""/>
                    <m:endChr m:val=")"/>
                    <m:grow/>
                  </m:dPr>
                  <m:e>
                    <m:sSub>
                      <m:e>
                        <m:r>
                          <m:t>z</m:t>
                        </m:r>
                      </m:e>
                      <m:sub>
                        <m:r>
                          <m:t>1</m:t>
                        </m:r>
                      </m:sub>
                    </m:sSub>
                    <m:r>
                      <m:rPr>
                        <m:sty m:val="p"/>
                      </m:rPr>
                      <m:t>,</m:t>
                    </m:r>
                    <m:r>
                      <m:rPr>
                        <m:sty m:val="p"/>
                      </m:rPr>
                      <m:t>…</m:t>
                    </m:r>
                    <m:r>
                      <m:rPr>
                        <m:sty m:val="p"/>
                      </m:rPr>
                      <m:t>,</m:t>
                    </m:r>
                    <m:sSub>
                      <m:e>
                        <m:r>
                          <m:t>z</m:t>
                        </m:r>
                      </m:e>
                      <m:sub>
                        <m:r>
                          <m:t>k</m:t>
                        </m:r>
                      </m:sub>
                    </m:sSub>
                  </m:e>
                </m:d>
              </m:e>
            </m:mr>
            <m:mr>
              <m:e>
                <m:r>
                  <m:rPr>
                    <m:nor/>
                    <m:sty m:val="p"/>
                  </m:rPr>
                  <m:t>s.a.</m:t>
                </m:r>
              </m:e>
              <m:e>
                <m:nary>
                  <m:naryPr>
                    <m:chr m:val="∑"/>
                    <m:limLoc m:val="undOvr"/>
                    <m:subHide m:val="off"/>
                    <m:supHide m:val="off"/>
                  </m:naryPr>
                  <m:sub>
                    <m:r>
                      <m:t>i</m:t>
                    </m:r>
                    <m:r>
                      <m:rPr>
                        <m:sty m:val="p"/>
                      </m:rPr>
                      <m:t>=</m:t>
                    </m:r>
                    <m:r>
                      <m:t>1</m:t>
                    </m:r>
                  </m:sub>
                  <m:sup>
                    <m:r>
                      <m:t>n</m:t>
                    </m:r>
                  </m:sup>
                  <m:e>
                    <m:sSub>
                      <m:e>
                        <m:r>
                          <m:t>p</m:t>
                        </m:r>
                      </m:e>
                      <m:sub>
                        <m:r>
                          <m:t>i</m:t>
                        </m:r>
                      </m:sub>
                    </m:sSub>
                  </m:e>
                </m:nary>
                <m:sSub>
                  <m:e>
                    <m:r>
                      <m:t>x</m:t>
                    </m:r>
                  </m:e>
                  <m:sub>
                    <m:r>
                      <m:t>i</m:t>
                    </m:r>
                  </m:sub>
                </m:sSub>
                <m:r>
                  <m:rPr>
                    <m:sty m:val="p"/>
                  </m:rPr>
                  <m:t>≤</m:t>
                </m:r>
                <m:bar>
                  <m:barPr>
                    <m:pos m:val="top"/>
                  </m:barPr>
                  <m:e>
                    <m:r>
                      <m:t>W</m:t>
                    </m:r>
                  </m:e>
                </m:bar>
              </m:e>
            </m:mr>
            <m:mr>
              <m:e/>
              <m:e>
                <m:sSub>
                  <m:e>
                    <m:r>
                      <m:t>z</m:t>
                    </m:r>
                  </m:e>
                  <m:sub>
                    <m:r>
                      <m:t>j</m:t>
                    </m:r>
                  </m:sub>
                </m:sSub>
                <m:r>
                  <m:rPr>
                    <m:sty m:val="p"/>
                  </m:rPr>
                  <m:t>=</m:t>
                </m:r>
                <m:nary>
                  <m:naryPr>
                    <m:chr m:val="∑"/>
                    <m:limLoc m:val="undOvr"/>
                    <m:subHide m:val="off"/>
                    <m:supHide m:val="off"/>
                  </m:naryPr>
                  <m:sub>
                    <m:r>
                      <m:t>i</m:t>
                    </m:r>
                    <m:r>
                      <m:rPr>
                        <m:sty m:val="p"/>
                      </m:rPr>
                      <m:t>=</m:t>
                    </m:r>
                    <m:r>
                      <m:t>1</m:t>
                    </m:r>
                  </m:sub>
                  <m:sup>
                    <m:r>
                      <m:t>n</m:t>
                    </m:r>
                  </m:sup>
                  <m:e>
                    <m:sSub>
                      <m:e>
                        <m:r>
                          <m:t>b</m:t>
                        </m:r>
                      </m:e>
                      <m:sub>
                        <m:r>
                          <m:t>j</m:t>
                        </m:r>
                        <m:r>
                          <m:t>i</m:t>
                        </m:r>
                      </m:sub>
                    </m:sSub>
                  </m:e>
                </m:nary>
                <m:r>
                  <m:t> </m:t>
                </m:r>
                <m:sSub>
                  <m:e>
                    <m:r>
                      <m:t>x</m:t>
                    </m:r>
                  </m:e>
                  <m:sub>
                    <m:r>
                      <m:t>i</m:t>
                    </m:r>
                  </m:sub>
                </m:sSub>
                <m:r>
                  <m:rPr>
                    <m:sty m:val="p"/>
                  </m:rPr>
                  <m:t>,</m:t>
                </m:r>
                <m:r>
                  <m:t> </m:t>
                </m:r>
                <m:r>
                  <m:t>j</m:t>
                </m:r>
                <m:r>
                  <m:rPr>
                    <m:sty m:val="p"/>
                  </m:rPr>
                  <m:t>=</m:t>
                </m:r>
                <m:r>
                  <m:t>1</m:t>
                </m:r>
                <m:r>
                  <m:rPr>
                    <m:sty m:val="p"/>
                  </m:rPr>
                  <m:t>,</m:t>
                </m:r>
                <m:r>
                  <m:rPr>
                    <m:sty m:val="p"/>
                  </m:rPr>
                  <m:t>…</m:t>
                </m:r>
                <m:r>
                  <m:rPr>
                    <m:sty m:val="p"/>
                  </m:rPr>
                  <m:t>,</m:t>
                </m:r>
                <m:r>
                  <m:t>k</m:t>
                </m:r>
              </m:e>
            </m:mr>
            <m:mr>
              <m:e/>
              <m:e>
                <m:sSub>
                  <m:e>
                    <m:r>
                      <m:t>x</m:t>
                    </m:r>
                  </m:e>
                  <m:sub>
                    <m:r>
                      <m:t>i</m:t>
                    </m:r>
                  </m:sub>
                </m:sSub>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p>
      <w:pPr>
        <w:numPr>
          <w:ilvl w:val="0"/>
          <w:numId w:val="1000"/>
        </w:numPr>
      </w:pPr>
      <w:r>
        <w:t xml:space="preserve">donde</w:t>
      </w:r>
      <w:r>
        <w:t xml:space="preserve"> </w:t>
      </w:r>
      <m:oMath>
        <m:sSub>
          <m:e>
            <m:r>
              <m:t>z</m:t>
            </m:r>
          </m:e>
          <m:sub>
            <m:r>
              <m:t>j</m:t>
            </m:r>
          </m:sub>
        </m:sSub>
      </m:oMath>
      <w:r>
        <w:t xml:space="preserve"> </w:t>
      </w:r>
      <w:r>
        <w:t xml:space="preserve">es la cantidad total de la característica</w:t>
      </w:r>
      <w:r>
        <w:t xml:space="preserve"> </w:t>
      </w:r>
      <m:oMath>
        <m:r>
          <m:t>j</m:t>
        </m:r>
      </m:oMath>
      <w:r>
        <w:t xml:space="preserve"> </w:t>
      </w:r>
      <w:r>
        <w:t xml:space="preserve">y</w:t>
      </w:r>
      <w:r>
        <w:t xml:space="preserve"> </w:t>
      </w:r>
      <m:oMath>
        <m:sSub>
          <m:e>
            <m:r>
              <m:t>b</m:t>
            </m:r>
          </m:e>
          <m:sub>
            <m:r>
              <m:t>j</m:t>
            </m:r>
            <m:r>
              <m:t>i</m:t>
            </m:r>
          </m:sub>
        </m:sSub>
      </m:oMath>
      <w:r>
        <w:t xml:space="preserve"> </w:t>
      </w:r>
      <w:r>
        <w:t xml:space="preserve">la que contiene una unidad del bien</w:t>
      </w:r>
      <w:r>
        <w:t xml:space="preserve"> </w:t>
      </w:r>
      <m:oMath>
        <m:r>
          <m:t>i</m:t>
        </m:r>
      </m:oMath>
      <w:r>
        <w:t xml:space="preserve">; en forma matricial,</w:t>
      </w:r>
      <w:r>
        <w:t xml:space="preserve"> </w:t>
      </w:r>
      <m:oMath>
        <m:acc>
          <m:accPr>
            <m:chr m:val="⃗"/>
          </m:accPr>
          <m:e>
            <m:r>
              <m:t>z</m:t>
            </m:r>
          </m:e>
        </m:acc>
        <m:r>
          <m:rPr>
            <m:sty m:val="p"/>
          </m:rPr>
          <m:t>=</m:t>
        </m:r>
        <m:r>
          <m:t>B</m:t>
        </m:r>
        <m:acc>
          <m:accPr>
            <m:chr m:val="⃗"/>
          </m:accPr>
          <m:e>
            <m:r>
              <m:t>x</m:t>
            </m:r>
          </m:e>
        </m:acc>
      </m:oMath>
      <w:r>
        <w:t xml:space="preserve">.</w:t>
      </w:r>
    </w:p>
    <w:p>
      <w:pPr>
        <w:numPr>
          <w:ilvl w:val="0"/>
          <w:numId w:val="1161"/>
        </w:numPr>
      </w:pPr>
      <w:r>
        <w:rPr>
          <w:i/>
          <w:iCs/>
        </w:rPr>
        <w:t xml:space="preserve">Gráficamente</w:t>
      </w:r>
      <w:r>
        <w:t xml:space="preserve"> </w:t>
      </w:r>
      <w:r>
        <w:t xml:space="preserve">(gráfico 24): con 2 características, cada bien es un rayo desde el origen cuya pendiente es la proporción de características que contiene. Sobre cada rayo, el punto</w:t>
      </w:r>
      <w:r>
        <w:t xml:space="preserve"> </w:t>
      </w:r>
      <m:oMath>
        <m:r>
          <m:t>a</m:t>
        </m:r>
      </m:oMath>
      <w:r>
        <w:t xml:space="preserve">,</w:t>
      </w:r>
      <w:r>
        <w:t xml:space="preserve"> </w:t>
      </w:r>
      <m:oMath>
        <m:r>
          <m:t>b</m:t>
        </m:r>
      </m:oMath>
      <w:r>
        <w:t xml:space="preserve"> </w:t>
      </w:r>
      <w:r>
        <w:t xml:space="preserve">o</w:t>
      </w:r>
      <w:r>
        <w:t xml:space="preserve"> </w:t>
      </w:r>
      <m:oMath>
        <m:r>
          <m:t>c</m:t>
        </m:r>
      </m:oMath>
      <w:r>
        <w:t xml:space="preserve"> </w:t>
      </w:r>
      <w:r>
        <w:t xml:space="preserve">marca las características que se obtienen gastando toda la renta en ese bien (</w:t>
      </w:r>
      <m:oMath>
        <m:bar>
          <m:barPr>
            <m:pos m:val="top"/>
          </m:barPr>
          <m:e>
            <m:r>
              <m:t>W</m:t>
            </m:r>
          </m:e>
        </m:bar>
        <m:r>
          <m:rPr>
            <m:sty m:val="p"/>
          </m:rPr>
          <m:t>/</m:t>
        </m:r>
        <m:sSub>
          <m:e>
            <m:r>
              <m:t>p</m:t>
            </m:r>
          </m:e>
          <m:sub>
            <m:r>
              <m:t>i</m:t>
            </m:r>
          </m:sub>
        </m:sSub>
      </m:oMath>
      <w:r>
        <w:t xml:space="preserve"> </w:t>
      </w:r>
      <w:r>
        <w:t xml:space="preserve">unidades). Si los bienes son divisibles y pueden combinarse, las combinaciones alcanzables forman un conjunto convexo cuya frontera,</w:t>
      </w:r>
      <w:r>
        <w:t xml:space="preserve"> </w:t>
      </w:r>
      <m:oMath>
        <m:r>
          <m:t>a</m:t>
        </m:r>
        <m:r>
          <m:t>b</m:t>
        </m:r>
        <m:r>
          <m:t>c</m:t>
        </m:r>
      </m:oMath>
      <w:r>
        <w:t xml:space="preserve">, es la</w:t>
      </w:r>
      <w:r>
        <w:t xml:space="preserve"> </w:t>
      </w:r>
      <w:r>
        <w:rPr>
          <w:b/>
          <w:bCs/>
        </w:rPr>
        <w:t xml:space="preserve">frontera de eficiencia</w:t>
      </w:r>
      <w:r>
        <w:t xml:space="preserve">. El consumidor elige el punto de la frontera en que es tangente a la curva de indiferencia más alta: en</w:t>
      </w:r>
      <w:r>
        <w:t xml:space="preserve"> </w:t>
      </w:r>
      <m:oMath>
        <m:r>
          <m:t>D</m:t>
        </m:r>
      </m:oMath>
      <w:r>
        <w:t xml:space="preserve"> </w:t>
      </w:r>
      <w:r>
        <w:t xml:space="preserve">compra una combinación de los bienes</w:t>
      </w:r>
      <w:r>
        <w:t xml:space="preserve"> </w:t>
      </w:r>
      <m:oMath>
        <m:r>
          <m:t>A</m:t>
        </m:r>
      </m:oMath>
      <w:r>
        <w:t xml:space="preserve"> </w:t>
      </w:r>
      <w:r>
        <w:t xml:space="preserve">y</w:t>
      </w:r>
      <w:r>
        <w:t xml:space="preserve"> </w:t>
      </w:r>
      <m:oMath>
        <m:r>
          <m:t>B</m:t>
        </m:r>
      </m:oMath>
      <w:r>
        <w:t xml:space="preserve">.</w:t>
      </w:r>
    </w:p>
    <w:bookmarkEnd w:id="269"/>
    <w:bookmarkStart w:id="271" w:name="iii-implicaciones-4"/>
    <w:p>
      <w:pPr>
        <w:pStyle w:val="Heading5"/>
      </w:pPr>
      <w:r>
        <w:t xml:space="preserve">iii) Implicaciones</w:t>
      </w:r>
    </w:p>
    <w:p>
      <w:pPr>
        <w:numPr>
          <w:ilvl w:val="0"/>
          <w:numId w:val="1162"/>
        </w:numPr>
      </w:pPr>
      <w:r>
        <w:t xml:space="preserve">la elección tiene 2 etapas: una</w:t>
      </w:r>
      <w:r>
        <w:t xml:space="preserve"> </w:t>
      </w:r>
      <w:r>
        <w:rPr>
          <w:i/>
          <w:iCs/>
        </w:rPr>
        <w:t xml:space="preserve">eficiente</w:t>
      </w:r>
      <w:r>
        <w:t xml:space="preserve">, objetiva (descartar los bienes y combinaciones que quedan por debajo de la frontera, igual para todos los consumidores), y una</w:t>
      </w:r>
      <w:r>
        <w:t xml:space="preserve"> </w:t>
      </w:r>
      <w:r>
        <w:rPr>
          <w:i/>
          <w:iCs/>
        </w:rPr>
        <w:t xml:space="preserve">personal</w:t>
      </w:r>
      <w:r>
        <w:t xml:space="preserve">, subjetiva (elegir un punto de la frontera según las preferencias);</w:t>
      </w:r>
    </w:p>
    <w:p>
      <w:pPr>
        <w:numPr>
          <w:ilvl w:val="0"/>
          <w:numId w:val="1162"/>
        </w:numPr>
      </w:pPr>
      <w:r>
        <w:t xml:space="preserve">un cambio de precio altera la longitud del rayo del bien. Si sube</w:t>
      </w:r>
      <w:r>
        <w:t xml:space="preserve"> </w:t>
      </w:r>
      <m:oMath>
        <m:sSub>
          <m:e>
            <m:r>
              <m:t>p</m:t>
            </m:r>
          </m:e>
          <m:sub>
            <m:r>
              <m:t>B</m:t>
            </m:r>
          </m:sub>
        </m:sSub>
      </m:oMath>
      <w:r>
        <w:t xml:space="preserve"> </w:t>
      </w:r>
      <w:r>
        <w:t xml:space="preserve">hasta que</w:t>
      </w:r>
      <w:r>
        <w:t xml:space="preserve"> </w:t>
      </w:r>
      <m:oMath>
        <m:r>
          <m:t>b</m:t>
        </m:r>
      </m:oMath>
      <w:r>
        <w:t xml:space="preserve"> </w:t>
      </w:r>
      <w:r>
        <w:t xml:space="preserve">pasa a</w:t>
      </w:r>
      <w:r>
        <w:t xml:space="preserve"> </w:t>
      </w:r>
      <m:oMath>
        <m:r>
          <m:t>b</m:t>
        </m:r>
        <m:r>
          <m:rPr>
            <m:sty m:val="p"/>
          </m:rPr>
          <m:t>′</m:t>
        </m:r>
      </m:oMath>
      <w:r>
        <w:t xml:space="preserve">, por debajo de la recta</w:t>
      </w:r>
      <w:r>
        <w:t xml:space="preserve"> </w:t>
      </w:r>
      <m:oMath>
        <m:r>
          <m:t>a</m:t>
        </m:r>
        <m:r>
          <m:t>c</m:t>
        </m:r>
      </m:oMath>
      <w:r>
        <w:t xml:space="preserve">, el bien</w:t>
      </w:r>
      <w:r>
        <w:t xml:space="preserve"> </w:t>
      </w:r>
      <m:oMath>
        <m:r>
          <m:t>B</m:t>
        </m:r>
      </m:oMath>
      <w:r>
        <w:t xml:space="preserve"> </w:t>
      </w:r>
      <w:r>
        <w:t xml:space="preserve">deja de ser eficiente y su demanda cae a cero para</w:t>
      </w:r>
      <w:r>
        <w:t xml:space="preserve"> </w:t>
      </w:r>
      <w:r>
        <w:rPr>
          <w:i/>
          <w:iCs/>
        </w:rPr>
        <w:t xml:space="preserve">todos</w:t>
      </w:r>
      <w:r>
        <w:t xml:space="preserve"> </w:t>
      </w:r>
      <w:r>
        <w:t xml:space="preserve">los consumidores: la demanda puede ser discontinua, y un bien puede desaparecer del mercado aunque su precio suba poco;</w:t>
      </w:r>
    </w:p>
    <w:p>
      <w:pPr>
        <w:numPr>
          <w:ilvl w:val="0"/>
          <w:numId w:val="1162"/>
        </w:numPr>
      </w:pPr>
      <w:r>
        <w:t xml:space="preserve">un bien nuevo es un rayo nuevo: tiene mercado si amplía la frontera de eficiencia;</w:t>
      </w:r>
    </w:p>
    <w:p>
      <w:pPr>
        <w:numPr>
          <w:ilvl w:val="0"/>
          <w:numId w:val="1162"/>
        </w:numPr>
      </w:pPr>
      <w:r>
        <w:t xml:space="preserve">para las empresas, la diferenciación consiste en elegir la combinación de características (estrategias de segmentación o de nicho) y la publicidad, en informar sobre ellas o influir en su valoración</w:t>
      </w:r>
      <w:r>
        <w:t xml:space="preserve"> </w:t>
      </w:r>
      <w:r>
        <w:rPr>
          <w:rStyle w:val="Referenciaatema"/>
        </w:rPr>
        <w:t xml:space="preserve">[ver tema 3.A.18]</w:t>
      </w:r>
      <w:r>
        <w:t xml:space="preserve">.</w:t>
      </w:r>
      <w:r>
        <w:rPr>
          <w:rStyle w:val="FootnoteReference"/>
        </w:rPr>
        <w:footnoteReference w:id="270"/>
      </w:r>
    </w:p>
    <w:bookmarkEnd w:id="271"/>
    <w:bookmarkEnd w:id="272"/>
    <w:bookmarkStart w:id="273" w:name="c-extensiones-3"/>
    <w:p>
      <w:pPr>
        <w:pStyle w:val="Heading4"/>
      </w:pPr>
      <w:r>
        <w:t xml:space="preserve">c) Extensiones</w:t>
      </w:r>
    </w:p>
    <w:p>
      <w:pPr>
        <w:numPr>
          <w:ilvl w:val="0"/>
          <w:numId w:val="1164"/>
        </w:numPr>
      </w:pPr>
      <w:r>
        <w:t xml:space="preserve">el</w:t>
      </w:r>
      <w:r>
        <w:t xml:space="preserve"> </w:t>
      </w:r>
      <w:r>
        <w:rPr>
          <w:i/>
          <w:iCs/>
        </w:rPr>
        <w:t xml:space="preserve">método de los precios hedónicos</w:t>
      </w:r>
      <w:r>
        <w:t xml:space="preserve">, que estima cuánto se paga por cada característica de un bien (apartado III.3);</w:t>
      </w:r>
    </w:p>
    <w:p>
      <w:pPr>
        <w:numPr>
          <w:ilvl w:val="0"/>
          <w:numId w:val="1164"/>
        </w:numPr>
      </w:pPr>
      <w:r>
        <w:t xml:space="preserve">la</w:t>
      </w:r>
      <w:r>
        <w:t xml:space="preserve"> </w:t>
      </w:r>
      <w:r>
        <w:rPr>
          <w:i/>
          <w:iCs/>
        </w:rPr>
        <w:t xml:space="preserve">elección de cartera</w:t>
      </w:r>
      <w:r>
        <w:t xml:space="preserve">: un activo financiero puede verse como un conjunto de 2 características, la rentabilidad esperada y el riesgo, y el modelo de media y varianza de</w:t>
      </w:r>
      <w:r>
        <w:t xml:space="preserve"> </w:t>
      </w:r>
      <w:r>
        <w:rPr>
          <w:smallCaps/>
        </w:rPr>
        <w:t xml:space="preserve">Markowitz</w:t>
      </w:r>
      <w:r>
        <w:t xml:space="preserve"> </w:t>
      </w:r>
      <w:r>
        <w:t xml:space="preserve">(</w:t>
      </w:r>
      <w:hyperlink w:anchor="ref-Markowitz1952Portfolio">
        <w:r>
          <w:rPr>
            <w:rStyle w:val="Hyperlink"/>
          </w:rPr>
          <w:t xml:space="preserve">1952</w:t>
        </w:r>
      </w:hyperlink>
      <w:r>
        <w:t xml:space="preserve">)</w:t>
      </w:r>
      <w:r>
        <w:t xml:space="preserve"> </w:t>
      </w:r>
      <w:r>
        <w:t xml:space="preserve">sitúa al inversor en la tangencia de su curva de indiferencia con la frontera eficiente de carteras</w:t>
      </w:r>
      <w:r>
        <w:t xml:space="preserve"> </w:t>
      </w:r>
      <w:r>
        <w:rPr>
          <w:rStyle w:val="Referenciaatema"/>
        </w:rPr>
        <w:t xml:space="preserve">[ver tema 3.A.10]</w:t>
      </w:r>
      <w:r>
        <w:t xml:space="preserve">.</w:t>
      </w:r>
    </w:p>
    <w:bookmarkEnd w:id="273"/>
    <w:bookmarkStart w:id="278" w:name="e-valoración-4"/>
    <w:p>
      <w:pPr>
        <w:pStyle w:val="Heading4"/>
      </w:pPr>
      <w:r>
        <w:t xml:space="preserve">e) Valoración</w:t>
      </w:r>
    </w:p>
    <w:p>
      <w:pPr>
        <w:numPr>
          <w:ilvl w:val="0"/>
          <w:numId w:val="1165"/>
        </w:numPr>
      </w:pPr>
      <w:r>
        <w:t xml:space="preserve">Extiende la teoría a los bienes diferenciados, a la calidad y a los bienes nuevos, y da fundamento a la medición hedónica. Sus límites: supone características objetivas y medibles y una tecnología lineal y aditiva (no siempre se pueden «mezclar» bienes para obtener combinaciones intermedias de características, como ocurre con los coches o las viviendas), y deja fuera las características que el consumidor no percibe</w:t>
      </w:r>
      <w:r>
        <w:t xml:space="preserve"> </w:t>
      </w:r>
      <w:r>
        <w:t xml:space="preserve">(</w:t>
      </w:r>
      <w:hyperlink w:anchor="ref-Lancaster1966New">
        <w:r>
          <w:rPr>
            <w:rStyle w:val="Hyperlink"/>
            <w:smallCaps/>
          </w:rPr>
          <w:t xml:space="preserve">Lancaster</w:t>
        </w:r>
        <w:r>
          <w:rPr>
            <w:rStyle w:val="Hyperlink"/>
          </w:rPr>
          <w:t xml:space="preserve"> </w:t>
        </w:r>
        <w:r>
          <w:rPr>
            <w:rStyle w:val="Hyperlink"/>
          </w:rPr>
          <w:t xml:space="preserve">1966</w:t>
        </w:r>
      </w:hyperlink>
      <w:r>
        <w:t xml:space="preserve">)</w:t>
      </w:r>
      <w:r>
        <w:t xml:space="preserve">.</w:t>
      </w:r>
    </w:p>
    <w:bookmarkStart w:id="277" w:name="fig:lancaster-caracteristicas"/>
    <w:p>
      <w:pPr>
        <w:pStyle w:val="ImageCaption"/>
      </w:pPr>
      <w:r>
        <w:t xml:space="preserve">Gráfico 24.–</w:t>
      </w:r>
      <w:r>
        <w:t xml:space="preserve"> </w:t>
      </w:r>
      <w:r>
        <w:t xml:space="preserve">Demanda de características: frontera de eficiencia, elección del consumidor y pérdida de eficiencia de un bien al subir su precio</w:t>
      </w:r>
    </w:p>
    <w:p>
      <w:pPr>
        <w:pStyle w:val="CaptionedFigure"/>
      </w:pPr>
      <w:r>
        <w:drawing>
          <wp:inline>
            <wp:extent cx="3039844" cy="2483253"/>
            <wp:effectExtent b="0" l="0" r="0" t="0"/>
            <wp:docPr descr="" title="" id="275" name="Picture"/>
            <a:graphic>
              <a:graphicData uri="http://schemas.openxmlformats.org/drawingml/2006/picture">
                <pic:pic>
                  <pic:nvPicPr>
                    <pic:cNvPr descr="C:\Users\vgutierrez\Documents\src\victorgutierrezmarcos.github.io-revision\oposicion\temario\fuentes\3A08\graficos/lancaster-caracteristicas.png" id="276" name="Picture"/>
                    <pic:cNvPicPr>
                      <a:picLocks noChangeArrowheads="1" noChangeAspect="1"/>
                    </pic:cNvPicPr>
                  </pic:nvPicPr>
                  <pic:blipFill>
                    <a:blip r:embed="rId274"/>
                    <a:stretch>
                      <a:fillRect/>
                    </a:stretch>
                  </pic:blipFill>
                  <pic:spPr bwMode="auto">
                    <a:xfrm>
                      <a:off x="0" y="0"/>
                      <a:ext cx="3039844" cy="2483253"/>
                    </a:xfrm>
                    <a:prstGeom prst="rect">
                      <a:avLst/>
                    </a:prstGeom>
                    <a:noFill/>
                    <a:ln w="9525">
                      <a:noFill/>
                      <a:headEnd/>
                      <a:tailEnd/>
                    </a:ln>
                  </pic:spPr>
                </pic:pic>
              </a:graphicData>
            </a:graphic>
          </wp:inline>
        </w:drawing>
      </w:r>
    </w:p>
    <w:bookmarkEnd w:id="277"/>
    <w:p>
      <w:pPr>
        <w:pStyle w:val="Piedeimagen"/>
      </w:pPr>
      <w:r>
        <w:t xml:space="preserve">Fuente: elaboración propia basada en</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w:t>
      </w:r>
    </w:p>
    <w:bookmarkEnd w:id="278"/>
    <w:bookmarkEnd w:id="279"/>
    <w:bookmarkStart w:id="287" w:name="anexo:thaler"/>
    <w:p>
      <w:pPr>
        <w:pStyle w:val="Heading1"/>
      </w:pPr>
      <w:r>
        <w:t xml:space="preserve">G. Anexo: psicología y economía (</w:t>
      </w:r>
      <w:r>
        <w:rPr>
          <w:smallCaps/>
        </w:rPr>
        <w:t xml:space="preserve">Thaler</w:t>
      </w:r>
      <w:r>
        <w:t xml:space="preserve">)</w:t>
      </w:r>
    </w:p>
    <w:p>
      <w:pPr>
        <w:pStyle w:val="Notaalopositor"/>
      </w:pPr>
      <w:r>
        <w:rPr>
          <w:b/>
          <w:bCs/>
        </w:rPr>
        <w:t xml:space="preserve">Nota al opositor. </w:t>
      </w:r>
      <w:r>
        <w:t xml:space="preserve">Este anexo no se canta: amplía la valoración de la Conclusión.</w:t>
      </w:r>
    </w:p>
    <w:bookmarkStart w:id="280" w:name="a-idea-6"/>
    <w:p>
      <w:pPr>
        <w:pStyle w:val="Heading4"/>
      </w:pPr>
      <w:r>
        <w:t xml:space="preserve">a) Idea</w:t>
      </w:r>
    </w:p>
    <w:p>
      <w:pPr>
        <w:numPr>
          <w:ilvl w:val="0"/>
          <w:numId w:val="1166"/>
        </w:numPr>
      </w:pPr>
      <w:r>
        <w:t xml:space="preserve">Richard</w:t>
      </w:r>
      <w:r>
        <w:t xml:space="preserve"> </w:t>
      </w:r>
      <w:r>
        <w:rPr>
          <w:smallCaps/>
        </w:rPr>
        <w:t xml:space="preserve">Thaler</w:t>
      </w:r>
      <w:r>
        <w:t xml:space="preserve"> </w:t>
      </w:r>
      <w:r>
        <w:t xml:space="preserve">recibió el Premio Nobel de Economía en 2017 «por sus contribuciones a la economía del comportamiento»</w:t>
      </w:r>
      <w:r>
        <w:t xml:space="preserve"> </w:t>
      </w:r>
      <w:r>
        <w:t xml:space="preserve">(</w:t>
      </w:r>
      <w:hyperlink w:anchor="ref-Nobel2017Thaler">
        <w:r>
          <w:rPr>
            <w:rStyle w:val="Hyperlink"/>
            <w:smallCaps/>
          </w:rPr>
          <w:t xml:space="preserve">Kungl. Vetenskapsakademien</w:t>
        </w:r>
        <w:r>
          <w:rPr>
            <w:rStyle w:val="Hyperlink"/>
          </w:rPr>
          <w:t xml:space="preserve"> </w:t>
        </w:r>
        <w:r>
          <w:rPr>
            <w:rStyle w:val="Hyperlink"/>
          </w:rPr>
          <w:t xml:space="preserve">2017</w:t>
        </w:r>
      </w:hyperlink>
      <w:r>
        <w:t xml:space="preserve">)</w:t>
      </w:r>
      <w:r>
        <w:t xml:space="preserve">. Sus aportaciones a la teoría del consumidor cuestionan los axiomas sobre las preferencias (apartado I.1).</w:t>
      </w:r>
    </w:p>
    <w:bookmarkEnd w:id="280"/>
    <w:bookmarkStart w:id="284" w:name="b-modelo-5"/>
    <w:p>
      <w:pPr>
        <w:pStyle w:val="Heading4"/>
      </w:pPr>
      <w:r>
        <w:t xml:space="preserve">b) Modelo</w:t>
      </w:r>
    </w:p>
    <w:bookmarkStart w:id="281" w:name="i-supuestos-5"/>
    <w:p>
      <w:pPr>
        <w:pStyle w:val="Heading5"/>
      </w:pPr>
      <w:r>
        <w:t xml:space="preserve">i) Supuestos</w:t>
      </w:r>
    </w:p>
    <w:p>
      <w:pPr>
        <w:numPr>
          <w:ilvl w:val="0"/>
          <w:numId w:val="1167"/>
        </w:numPr>
      </w:pPr>
      <w:r>
        <w:t xml:space="preserve">Frente al consumidor neoclásico, el de la economía conductual tiene una</w:t>
      </w:r>
      <w:r>
        <w:t xml:space="preserve"> </w:t>
      </w:r>
      <w:r>
        <w:rPr>
          <w:i/>
          <w:iCs/>
        </w:rPr>
        <w:t xml:space="preserve">racionalidad limitada</w:t>
      </w:r>
      <w:r>
        <w:t xml:space="preserve"> </w:t>
      </w:r>
      <w:r>
        <w:t xml:space="preserve">(</w:t>
      </w:r>
      <w:hyperlink w:anchor="ref-Simon1955Behavioral">
        <w:r>
          <w:rPr>
            <w:rStyle w:val="Hyperlink"/>
            <w:smallCaps/>
          </w:rPr>
          <w:t xml:space="preserve">Simon</w:t>
        </w:r>
        <w:r>
          <w:rPr>
            <w:rStyle w:val="Hyperlink"/>
          </w:rPr>
          <w:t xml:space="preserve"> </w:t>
        </w:r>
        <w:r>
          <w:rPr>
            <w:rStyle w:val="Hyperlink"/>
          </w:rPr>
          <w:t xml:space="preserve">1955</w:t>
        </w:r>
      </w:hyperlink>
      <w:r>
        <w:t xml:space="preserve">)</w:t>
      </w:r>
      <w:r>
        <w:t xml:space="preserve">, valora los resultados respecto a un punto de referencia, con aversión a las pérdidas</w:t>
      </w:r>
      <w:r>
        <w:t xml:space="preserve"> </w:t>
      </w:r>
      <w:r>
        <w:t xml:space="preserve">(</w:t>
      </w:r>
      <w:hyperlink w:anchor="ref-KahnemanTversky1979Prospect">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w:t>
        </w:r>
        <w:r>
          <w:rPr>
            <w:rStyle w:val="Hyperlink"/>
          </w:rPr>
          <w:t xml:space="preserve">1979</w:t>
        </w:r>
      </w:hyperlink>
      <w:r>
        <w:t xml:space="preserve">)</w:t>
      </w:r>
      <w:r>
        <w:t xml:space="preserve">, y tiene en cuenta lo que considera justo.</w:t>
      </w:r>
    </w:p>
    <w:bookmarkEnd w:id="281"/>
    <w:bookmarkStart w:id="282" w:name="X4d11637b374423fbffa9dac5db9e6d8aa0e63d9"/>
    <w:p>
      <w:pPr>
        <w:pStyle w:val="Heading5"/>
      </w:pPr>
      <w:r>
        <w:t xml:space="preserve">ii) Desarrollo: las 3 aportaciones de</w:t>
      </w:r>
      <w:r>
        <w:t xml:space="preserve"> </w:t>
      </w:r>
      <w:r>
        <w:rPr>
          <w:smallCaps/>
        </w:rPr>
        <w:t xml:space="preserve">Thaler</w:t>
      </w:r>
    </w:p>
    <w:p>
      <w:pPr>
        <w:numPr>
          <w:ilvl w:val="0"/>
          <w:numId w:val="1168"/>
        </w:numPr>
      </w:pPr>
      <w:r>
        <w:rPr>
          <w:b/>
          <w:bCs/>
        </w:rPr>
        <w:t xml:space="preserve">Contabilidad mental</w:t>
      </w:r>
      <w:r>
        <w:t xml:space="preserve"> </w:t>
      </w:r>
      <w:r>
        <w:t xml:space="preserve">(</w:t>
      </w:r>
      <w:hyperlink w:anchor="ref-Thaler1985Mental">
        <w:r>
          <w:rPr>
            <w:rStyle w:val="Hyperlink"/>
            <w:smallCaps/>
          </w:rPr>
          <w:t xml:space="preserve">Thaler</w:t>
        </w:r>
        <w:r>
          <w:rPr>
            <w:rStyle w:val="Hyperlink"/>
          </w:rPr>
          <w:t xml:space="preserve"> </w:t>
        </w:r>
        <w:r>
          <w:rPr>
            <w:rStyle w:val="Hyperlink"/>
          </w:rPr>
          <w:t xml:space="preserve">1985</w:t>
        </w:r>
      </w:hyperlink>
      <w:r>
        <w:t xml:space="preserve">)</w:t>
      </w:r>
      <w:r>
        <w:t xml:space="preserve">: el consumidor reparte su renta en «cuentas» separadas (alimentación, ocio, ahorro) y evalúa cada decisión por separado, en lugar de considerar toda su restricción presupuestaria; por ejemplo, se fija en el porcentaje de descuento y no en el ahorro absoluto. Es una forma de</w:t>
      </w:r>
      <w:r>
        <w:t xml:space="preserve"> </w:t>
      </w:r>
      <w:r>
        <w:rPr>
          <w:i/>
          <w:iCs/>
        </w:rPr>
        <w:t xml:space="preserve">racionalidad limitada</w:t>
      </w:r>
      <w:r>
        <w:t xml:space="preserve">, concepto que procede de</w:t>
      </w:r>
      <w:r>
        <w:t xml:space="preserve"> </w:t>
      </w:r>
      <w:r>
        <w:rPr>
          <w:smallCaps/>
        </w:rPr>
        <w:t xml:space="preserve">Simon</w:t>
      </w:r>
      <w:r>
        <w:t xml:space="preserve"> </w:t>
      </w:r>
      <w:r>
        <w:t xml:space="preserve">(</w:t>
      </w:r>
      <w:hyperlink w:anchor="ref-Simon1955Behavioral">
        <w:r>
          <w:rPr>
            <w:rStyle w:val="Hyperlink"/>
          </w:rPr>
          <w:t xml:space="preserve">1955</w:t>
        </w:r>
      </w:hyperlink>
      <w:r>
        <w:t xml:space="preserve">)</w:t>
      </w:r>
      <w:r>
        <w:t xml:space="preserve">.</w:t>
      </w:r>
    </w:p>
    <w:p>
      <w:pPr>
        <w:numPr>
          <w:ilvl w:val="0"/>
          <w:numId w:val="1168"/>
        </w:numPr>
      </w:pPr>
      <w:r>
        <w:rPr>
          <w:b/>
          <w:bCs/>
        </w:rPr>
        <w:t xml:space="preserve">Efecto dotación</w:t>
      </w:r>
      <w:r>
        <w:t xml:space="preserve"> </w:t>
      </w:r>
      <w:r>
        <w:t xml:space="preserve">(</w:t>
      </w:r>
      <w:hyperlink w:anchor="ref-Thaler1980Positive">
        <w:r>
          <w:rPr>
            <w:rStyle w:val="Hyperlink"/>
            <w:smallCaps/>
          </w:rPr>
          <w:t xml:space="preserve">Thaler</w:t>
        </w:r>
        <w:r>
          <w:rPr>
            <w:rStyle w:val="Hyperlink"/>
          </w:rPr>
          <w:t xml:space="preserve"> </w:t>
        </w:r>
        <w:r>
          <w:rPr>
            <w:rStyle w:val="Hyperlink"/>
          </w:rPr>
          <w:t xml:space="preserve">1980</w:t>
        </w:r>
      </w:hyperlink>
      <w:r>
        <w:t xml:space="preserve">)</w:t>
      </w:r>
      <w:r>
        <w:t xml:space="preserve">: se valora más un bien cuando se posee que cuando no, y se pide más por venderlo de lo que se pagaría por comprarlo. Se explica por la aversión a las pérdidas: una pérdida pesa más que una ganancia de la misma cuantía</w:t>
      </w:r>
      <w:r>
        <w:t xml:space="preserve"> </w:t>
      </w:r>
      <w:r>
        <w:t xml:space="preserve">(</w:t>
      </w:r>
      <w:hyperlink w:anchor="ref-KahnemanTversky1979Prospect">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w:t>
        </w:r>
        <w:r>
          <w:rPr>
            <w:rStyle w:val="Hyperlink"/>
          </w:rPr>
          <w:t xml:space="preserve">1979</w:t>
        </w:r>
      </w:hyperlink>
      <w:r>
        <w:t xml:space="preserve">;</w:t>
      </w:r>
      <w:r>
        <w:t xml:space="preserve"> </w:t>
      </w:r>
      <w:hyperlink w:anchor="ref-KahnemanKnetschThaler1990Endowment">
        <w:r>
          <w:rPr>
            <w:rStyle w:val="Hyperlink"/>
            <w:smallCaps/>
          </w:rPr>
          <w:t xml:space="preserve">Kahneman</w:t>
        </w:r>
        <w:r>
          <w:rPr>
            <w:rStyle w:val="Hyperlink"/>
          </w:rPr>
          <w:t xml:space="preserve">,</w:t>
        </w:r>
        <w:r>
          <w:rPr>
            <w:rStyle w:val="Hyperlink"/>
          </w:rPr>
          <w:t xml:space="preserve"> </w:t>
        </w:r>
        <w:r>
          <w:rPr>
            <w:rStyle w:val="Hyperlink"/>
            <w:smallCaps/>
          </w:rPr>
          <w:t xml:space="preserve">Knetsch</w:t>
        </w:r>
        <w:r>
          <w:rPr>
            <w:rStyle w:val="Hyperlink"/>
          </w:rPr>
          <w:t xml:space="preserve"> </w:t>
        </w:r>
        <w:r>
          <w:rPr>
            <w:rStyle w:val="Hyperlink"/>
          </w:rPr>
          <w:t xml:space="preserve">y</w:t>
        </w:r>
        <w:r>
          <w:rPr>
            <w:rStyle w:val="Hyperlink"/>
          </w:rPr>
          <w:t xml:space="preserve"> </w:t>
        </w:r>
        <w:r>
          <w:rPr>
            <w:rStyle w:val="Hyperlink"/>
            <w:smallCaps/>
          </w:rPr>
          <w:t xml:space="preserve">Thaler</w:t>
        </w:r>
        <w:r>
          <w:rPr>
            <w:rStyle w:val="Hyperlink"/>
          </w:rPr>
          <w:t xml:space="preserve"> </w:t>
        </w:r>
        <w:r>
          <w:rPr>
            <w:rStyle w:val="Hyperlink"/>
          </w:rPr>
          <w:t xml:space="preserve">1990</w:t>
        </w:r>
      </w:hyperlink>
      <w:r>
        <w:t xml:space="preserve">)</w:t>
      </w:r>
      <w:r>
        <w:t xml:space="preserve">. Contradice que las curvas de indiferencia no dependan de la dotación inicial.</w:t>
      </w:r>
    </w:p>
    <w:p>
      <w:pPr>
        <w:numPr>
          <w:ilvl w:val="0"/>
          <w:numId w:val="1168"/>
        </w:numPr>
      </w:pPr>
      <w:r>
        <w:rPr>
          <w:b/>
          <w:bCs/>
        </w:rPr>
        <w:t xml:space="preserve">Preferencias sociales y equidad</w:t>
      </w:r>
      <w:r>
        <w:t xml:space="preserve">: las decisiones dependen también de lo que se considera justo. No se ve justo que una ferretería suba el precio de las palas de nieve tras una nevada, aunque responda a la demanda, y los consumidores están dispuestos a renunciar a un beneficio para castigar a quien infringe esas normas</w:t>
      </w:r>
      <w:r>
        <w:t xml:space="preserve"> </w:t>
      </w:r>
      <w:r>
        <w:t xml:space="preserve">(</w:t>
      </w:r>
      <w:hyperlink w:anchor="ref-KahnemanKnetschThaler1986Fairness">
        <w:r>
          <w:rPr>
            <w:rStyle w:val="Hyperlink"/>
            <w:smallCaps/>
          </w:rPr>
          <w:t xml:space="preserve">Kahneman</w:t>
        </w:r>
        <w:r>
          <w:rPr>
            <w:rStyle w:val="Hyperlink"/>
          </w:rPr>
          <w:t xml:space="preserve">,</w:t>
        </w:r>
        <w:r>
          <w:rPr>
            <w:rStyle w:val="Hyperlink"/>
          </w:rPr>
          <w:t xml:space="preserve"> </w:t>
        </w:r>
        <w:r>
          <w:rPr>
            <w:rStyle w:val="Hyperlink"/>
            <w:smallCaps/>
          </w:rPr>
          <w:t xml:space="preserve">Knetsch</w:t>
        </w:r>
        <w:r>
          <w:rPr>
            <w:rStyle w:val="Hyperlink"/>
          </w:rPr>
          <w:t xml:space="preserve"> </w:t>
        </w:r>
        <w:r>
          <w:rPr>
            <w:rStyle w:val="Hyperlink"/>
          </w:rPr>
          <w:t xml:space="preserve">y</w:t>
        </w:r>
        <w:r>
          <w:rPr>
            <w:rStyle w:val="Hyperlink"/>
          </w:rPr>
          <w:t xml:space="preserve"> </w:t>
        </w:r>
        <w:r>
          <w:rPr>
            <w:rStyle w:val="Hyperlink"/>
            <w:smallCaps/>
          </w:rPr>
          <w:t xml:space="preserve">Thaler</w:t>
        </w:r>
        <w:r>
          <w:rPr>
            <w:rStyle w:val="Hyperlink"/>
          </w:rPr>
          <w:t xml:space="preserve"> </w:t>
        </w:r>
        <w:r>
          <w:rPr>
            <w:rStyle w:val="Hyperlink"/>
          </w:rPr>
          <w:t xml:space="preserve">1986</w:t>
        </w:r>
      </w:hyperlink>
      <w:r>
        <w:t xml:space="preserve">)</w:t>
      </w:r>
      <w:r>
        <w:t xml:space="preserve">.</w:t>
      </w:r>
    </w:p>
    <w:bookmarkEnd w:id="282"/>
    <w:bookmarkStart w:id="283" w:name="iii-implicaciones-5"/>
    <w:p>
      <w:pPr>
        <w:pStyle w:val="Heading5"/>
      </w:pPr>
      <w:r>
        <w:t xml:space="preserve">iii) Implicaciones</w:t>
      </w:r>
    </w:p>
    <w:p>
      <w:pPr>
        <w:numPr>
          <w:ilvl w:val="0"/>
          <w:numId w:val="1169"/>
        </w:numPr>
      </w:pPr>
      <w:r>
        <w:t xml:space="preserve">Estas desviaciones son sistemáticas y predecibles, no errores aleatorios: la economía conductual amplía el modelo neoclásico más que sustituirlo, y sus resultados se aplican en el diseño de políticas (pequeños «empujones» o</w:t>
      </w:r>
      <w:r>
        <w:t xml:space="preserve"> </w:t>
      </w:r>
      <w:r>
        <w:rPr>
          <w:i/>
          <w:iCs/>
        </w:rPr>
        <w:t xml:space="preserve">nudges</w:t>
      </w:r>
      <w:r>
        <w:t xml:space="preserve">) y en la mercadotecnia.</w:t>
      </w:r>
    </w:p>
    <w:bookmarkEnd w:id="283"/>
    <w:bookmarkEnd w:id="284"/>
    <w:bookmarkStart w:id="285" w:name="d-evidencia-empírica-2"/>
    <w:p>
      <w:pPr>
        <w:pStyle w:val="Heading4"/>
      </w:pPr>
      <w:r>
        <w:t xml:space="preserve">d) Evidencia empírica</w:t>
      </w:r>
    </w:p>
    <w:p>
      <w:pPr>
        <w:numPr>
          <w:ilvl w:val="0"/>
          <w:numId w:val="1170"/>
        </w:numPr>
      </w:pPr>
      <w:r>
        <w:t xml:space="preserve">El efecto dotación se ha medido en experimentos de laboratorio: en los de</w:t>
      </w:r>
      <w:r>
        <w:t xml:space="preserve"> </w:t>
      </w:r>
      <w:r>
        <w:rPr>
          <w:smallCaps/>
        </w:rPr>
        <w:t xml:space="preserve">Kahneman</w:t>
      </w:r>
      <w:r>
        <w:t xml:space="preserve">,</w:t>
      </w:r>
      <w:r>
        <w:t xml:space="preserve"> </w:t>
      </w:r>
      <w:r>
        <w:rPr>
          <w:smallCaps/>
        </w:rPr>
        <w:t xml:space="preserve">Knetsch</w:t>
      </w:r>
      <w:r>
        <w:t xml:space="preserve"> </w:t>
      </w:r>
      <w:r>
        <w:t xml:space="preserve">y</w:t>
      </w:r>
      <w:r>
        <w:t xml:space="preserve"> </w:t>
      </w:r>
      <w:r>
        <w:rPr>
          <w:smallCaps/>
        </w:rPr>
        <w:t xml:space="preserve">Thaler</w:t>
      </w:r>
      <w:r>
        <w:t xml:space="preserve"> </w:t>
      </w:r>
      <w:r>
        <w:t xml:space="preserve">(</w:t>
      </w:r>
      <w:hyperlink w:anchor="ref-KahnemanKnetschThaler1990Endowment">
        <w:r>
          <w:rPr>
            <w:rStyle w:val="Hyperlink"/>
          </w:rPr>
          <w:t xml:space="preserve">1990</w:t>
        </w:r>
      </w:hyperlink>
      <w:r>
        <w:t xml:space="preserve">)</w:t>
      </w:r>
      <w:r>
        <w:t xml:space="preserve">, los participantes a los que se regalaba una taza pedían por venderla más del doble de lo que los demás estaban dispuestos a pagar por ella, aunque las tazas se repartían al azar.</w:t>
      </w:r>
    </w:p>
    <w:bookmarkEnd w:id="285"/>
    <w:bookmarkStart w:id="286" w:name="e-valoración-5"/>
    <w:p>
      <w:pPr>
        <w:pStyle w:val="Heading4"/>
      </w:pPr>
      <w:r>
        <w:t xml:space="preserve">e) Valoración</w:t>
      </w:r>
    </w:p>
    <w:p>
      <w:pPr>
        <w:numPr>
          <w:ilvl w:val="0"/>
          <w:numId w:val="1171"/>
        </w:numPr>
      </w:pPr>
      <w:r>
        <w:t xml:space="preserve">Sus resultados se repiten en el laboratorio, pero se discute cuánto pesan en los mercados reales; por eso amplía la teoría neoclásica, que sigue siendo el punto de partida (Conclusión), más que sustituirla.</w:t>
      </w:r>
    </w:p>
    <w:bookmarkEnd w:id="286"/>
    <w:bookmarkEnd w:id="287"/>
    <w:bookmarkStart w:id="294" w:name="anexo:test"/>
    <w:p>
      <w:pPr>
        <w:pStyle w:val="Heading1"/>
      </w:pPr>
      <w:r>
        <w:t xml:space="preserve">H. Anexo: aspectos relevantes para el test</w:t>
      </w:r>
    </w:p>
    <w:p>
      <w:pPr>
        <w:pStyle w:val="Cajadeanotaciones"/>
      </w:pPr>
      <w:r>
        <w:t xml:space="preserve">Preguntas tipo test:</w:t>
      </w:r>
      <w:r>
        <w:t xml:space="preserve"> </w:t>
      </w:r>
      <w:hyperlink r:id="rId288">
        <w:r>
          <w:rPr>
            <w:rStyle w:val="Hyperlink"/>
          </w:rPr>
          <w:t xml:space="preserve">simulador de test</w:t>
        </w:r>
      </w:hyperlink>
      <w:r>
        <w:t xml:space="preserve">.</w:t>
      </w:r>
    </w:p>
    <w:bookmarkStart w:id="290" w:name="h.1.-bienes-males-y-bienes-neutrales"/>
    <w:p>
      <w:pPr>
        <w:pStyle w:val="Heading2"/>
      </w:pPr>
      <w:r>
        <w:t xml:space="preserve">H.1. Bienes, males y bienes neutrales</w:t>
      </w:r>
    </w:p>
    <w:p>
      <w:pPr>
        <w:pStyle w:val="FirstParagraph"/>
      </w:pPr>
      <w:r>
        <w:t xml:space="preserve">Se mira el signo de las utilidades marginales:</w:t>
      </w:r>
    </w:p>
    <w:bookmarkStart w:id="289" w:name="tab:bienes-males"/>
    <w:p>
      <w:pPr>
        <w:pStyle w:val="TableCaption"/>
      </w:pPr>
      <w:r>
        <w:t xml:space="preserve">Tabla 4.–</w:t>
      </w:r>
      <w:r>
        <w:t xml:space="preserve"> </w:t>
      </w:r>
      <w:r>
        <w:t xml:space="preserve">Bienes, males y bienes neutrales</w:t>
      </w:r>
    </w:p>
    <w:tbl>
      <w:tblPr>
        <w:tblStyle w:val="Table"/>
        <w:tblW w:type="auto" w:w="0"/>
        <w:tblLook w:firstRow="1" w:lastRow="0" w:firstColumn="0" w:lastColumn="0" w:noHBand="0" w:noVBand="0" w:val="0020"/>
        <w:tblCaption w:val="Tabla 4.– Bienes, males y bienes neutrales"/>
      </w:tblPr>
      <w:tblGrid>
        <w:gridCol w:w="2640"/>
        <w:gridCol w:w="2640"/>
        <w:gridCol w:w="2640"/>
      </w:tblGrid>
      <w:tr>
        <w:trPr>
          <w:tblHeader w:val="on"/>
        </w:trPr>
        <w:tc>
          <w:tcPr/>
          <w:p>
            <w:pPr>
              <w:pStyle w:val="Compact"/>
              <w:jc w:val="left"/>
            </w:pPr>
            <w:r>
              <w:rPr>
                <w:b/>
                <w:bCs/>
              </w:rPr>
              <w:t xml:space="preserve">Utilidad marginal</w:t>
            </w:r>
          </w:p>
        </w:tc>
        <w:tc>
          <w:tcPr/>
          <w:p>
            <w:pPr>
              <w:pStyle w:val="Compact"/>
              <w:jc w:val="left"/>
            </w:pPr>
            <w:r>
              <w:rPr>
                <w:b/>
                <w:bCs/>
              </w:rPr>
              <w:t xml:space="preserve">Tipo</w:t>
            </w:r>
          </w:p>
        </w:tc>
        <w:tc>
          <w:tcPr/>
          <w:p>
            <w:pPr>
              <w:pStyle w:val="Compact"/>
              <w:jc w:val="left"/>
            </w:pPr>
            <w:r>
              <w:rPr>
                <w:b/>
                <w:bCs/>
              </w:rPr>
              <w:t xml:space="preserve">Curvas de indiferencia</w:t>
            </w:r>
          </w:p>
        </w:tc>
      </w:tr>
      <w:tr>
        <w:tc>
          <w:tcPr/>
          <w:p>
            <w:pPr>
              <w:pStyle w:val="Compact"/>
              <w:jc w:val="left"/>
            </w:pPr>
            <m:oMath>
              <m:r>
                <m:rPr>
                  <m:sty m:val="p"/>
                </m:rPr>
                <m:t>∂</m:t>
              </m:r>
              <m:r>
                <m:t>U</m:t>
              </m:r>
              <m:r>
                <m:rPr>
                  <m:sty m:val="p"/>
                </m:rPr>
                <m:t>/</m:t>
              </m:r>
              <m:r>
                <m:rPr>
                  <m:sty m:val="p"/>
                </m:rPr>
                <m:t>∂</m:t>
              </m:r>
              <m:r>
                <m:t>x</m:t>
              </m:r>
              <m:r>
                <m:rPr>
                  <m:sty m:val="p"/>
                </m:rPr>
                <m:t>&gt;</m:t>
              </m:r>
              <m:r>
                <m:t>0</m:t>
              </m:r>
            </m:oMath>
          </w:p>
        </w:tc>
        <w:tc>
          <w:tcPr/>
          <w:p>
            <w:pPr>
              <w:pStyle w:val="Compact"/>
              <w:jc w:val="left"/>
            </w:pPr>
            <w:r>
              <w:t xml:space="preserve">Bien</w:t>
            </w:r>
          </w:p>
        </w:tc>
        <w:tc>
          <w:tcPr/>
          <w:p>
            <w:pPr>
              <w:pStyle w:val="Compact"/>
              <w:jc w:val="left"/>
            </w:pPr>
            <w:r>
              <w:t xml:space="preserve">Decrecientes si el otro también es un bien</w:t>
            </w:r>
          </w:p>
        </w:tc>
      </w:tr>
      <w:tr>
        <w:tc>
          <w:tcPr/>
          <w:p>
            <w:pPr>
              <w:pStyle w:val="Compact"/>
              <w:jc w:val="left"/>
            </w:pPr>
            <m:oMath>
              <m:r>
                <m:rPr>
                  <m:sty m:val="p"/>
                </m:rPr>
                <m:t>∂</m:t>
              </m:r>
              <m:r>
                <m:t>U</m:t>
              </m:r>
              <m:r>
                <m:rPr>
                  <m:sty m:val="p"/>
                </m:rPr>
                <m:t>/</m:t>
              </m:r>
              <m:r>
                <m:rPr>
                  <m:sty m:val="p"/>
                </m:rPr>
                <m:t>∂</m:t>
              </m:r>
              <m:r>
                <m:t>x</m:t>
              </m:r>
              <m:r>
                <m:rPr>
                  <m:sty m:val="p"/>
                </m:rPr>
                <m:t>&lt;</m:t>
              </m:r>
              <m:r>
                <m:t>0</m:t>
              </m:r>
            </m:oMath>
          </w:p>
        </w:tc>
        <w:tc>
          <w:tcPr/>
          <w:p>
            <w:pPr>
              <w:pStyle w:val="Compact"/>
              <w:jc w:val="left"/>
            </w:pPr>
            <w:r>
              <w:t xml:space="preserve">Mal</w:t>
            </w:r>
          </w:p>
        </w:tc>
        <w:tc>
          <w:tcPr/>
          <w:p>
            <w:pPr>
              <w:pStyle w:val="Compact"/>
              <w:jc w:val="left"/>
            </w:pPr>
            <w:r>
              <w:t xml:space="preserve">Crecientes si el otro es un bien; decrecientes si el otro también es un mal</w:t>
            </w:r>
          </w:p>
        </w:tc>
      </w:tr>
      <w:tr>
        <w:tc>
          <w:tcPr/>
          <w:p>
            <w:pPr>
              <w:pStyle w:val="Compact"/>
              <w:jc w:val="left"/>
            </w:pPr>
            <m:oMath>
              <m:r>
                <m:rPr>
                  <m:sty m:val="p"/>
                </m:rPr>
                <m:t>∂</m:t>
              </m:r>
              <m:r>
                <m:t>U</m:t>
              </m:r>
              <m:r>
                <m:rPr>
                  <m:sty m:val="p"/>
                </m:rPr>
                <m:t>/</m:t>
              </m:r>
              <m:r>
                <m:rPr>
                  <m:sty m:val="p"/>
                </m:rPr>
                <m:t>∂</m:t>
              </m:r>
              <m:r>
                <m:t>x</m:t>
              </m:r>
              <m:r>
                <m:rPr>
                  <m:sty m:val="p"/>
                </m:rPr>
                <m:t>=</m:t>
              </m:r>
              <m:r>
                <m:t>0</m:t>
              </m:r>
            </m:oMath>
          </w:p>
        </w:tc>
        <w:tc>
          <w:tcPr/>
          <w:p>
            <w:pPr>
              <w:pStyle w:val="Compact"/>
              <w:jc w:val="left"/>
            </w:pPr>
            <w:r>
              <w:t xml:space="preserve">Neutral</w:t>
            </w:r>
          </w:p>
        </w:tc>
        <w:tc>
          <w:tcPr/>
          <w:p>
            <w:pPr>
              <w:pStyle w:val="Compact"/>
              <w:jc w:val="left"/>
            </w:pPr>
            <w:r>
              <w:t xml:space="preserve">Rectas verticales u horizontales</w:t>
            </w:r>
          </w:p>
        </w:tc>
      </w:tr>
    </w:tbl>
    <w:bookmarkEnd w:id="289"/>
    <w:p>
      <w:pPr>
        <w:pStyle w:val="BodyText"/>
        <w:keepNext/>
      </w:pPr>
      <w:r>
        <w:rPr>
          <w:i/>
          <w:iCs/>
        </w:rPr>
        <w:t xml:space="preserve">Fuente: elaboración propia.</w:t>
      </w:r>
    </w:p>
    <w:p>
      <w:pPr>
        <w:numPr>
          <w:ilvl w:val="0"/>
          <w:numId w:val="1172"/>
        </w:numPr>
      </w:pPr>
      <w:r>
        <w:t xml:space="preserve">Si los dos son bienes, las preferencias son monótonas (se prefiere más a menos) y las cestas preferidas están al nordeste. Si los dos son males, las curvas son decrecientes, pero la satisfacción aumenta hacia el origen. Si un bien es neutral, toda la renta se gasta en el otro.</w:t>
      </w:r>
    </w:p>
    <w:p>
      <w:pPr>
        <w:numPr>
          <w:ilvl w:val="0"/>
          <w:numId w:val="1172"/>
        </w:numPr>
      </w:pPr>
      <w:r>
        <w:t xml:space="preserve">El signo de las utilidades marginales no dice nada sobre la</w:t>
      </w:r>
      <w:r>
        <w:t xml:space="preserve"> </w:t>
      </w:r>
      <w:r>
        <w:rPr>
          <w:i/>
          <w:iCs/>
        </w:rPr>
        <w:t xml:space="preserve">curvatura</w:t>
      </w:r>
      <w:r>
        <w:t xml:space="preserve"> </w:t>
      </w:r>
      <w:r>
        <w:t xml:space="preserve">de las curvas de indiferencia.</w:t>
      </w:r>
    </w:p>
    <w:bookmarkEnd w:id="290"/>
    <w:bookmarkStart w:id="291" w:name="Xc9c8c193e5a72457f83fc31c7faa72e344a72be"/>
    <w:p>
      <w:pPr>
        <w:pStyle w:val="Heading2"/>
      </w:pPr>
      <w:r>
        <w:t xml:space="preserve">H.2. Pendiente de la curva de indiferencia</w:t>
      </w:r>
    </w:p>
    <w:p>
      <w:pPr>
        <w:pStyle w:val="FirstParagraph"/>
      </w:pPr>
      <w:r>
        <w:t xml:space="preserve">Con signo,</w:t>
      </w:r>
      <w:r>
        <w:t xml:space="preserve"> </w:t>
      </w:r>
      <m:oMath>
        <m:r>
          <m:t>m</m:t>
        </m:r>
        <m:d>
          <m:dPr>
            <m:begChr m:val="("/>
            <m:sepChr m:val=""/>
            <m:endChr m:val=")"/>
            <m:grow/>
          </m:dPr>
          <m:e>
            <m:r>
              <m:t>x</m:t>
            </m:r>
            <m:r>
              <m:rPr>
                <m:sty m:val="p"/>
              </m:rPr>
              <m:t>,</m:t>
            </m:r>
            <m:r>
              <m:t>y</m:t>
            </m:r>
          </m:e>
        </m:d>
        <m:r>
          <m:rPr>
            <m:sty m:val="p"/>
          </m:rPr>
          <m:t>≡</m:t>
        </m:r>
        <m:sSub>
          <m:e>
            <m:d>
              <m:dPr>
                <m:begChr m:val=""/>
                <m:sepChr m:val=""/>
                <m:endChr m:val="|"/>
                <m:grow/>
              </m:dPr>
              <m:e>
                <m:f>
                  <m:fPr>
                    <m:type m:val="bar"/>
                  </m:fPr>
                  <m:num>
                    <m:r>
                      <m:t>d</m:t>
                    </m:r>
                    <m:r>
                      <m:t>y</m:t>
                    </m:r>
                  </m:num>
                  <m:den>
                    <m:r>
                      <m:t>d</m:t>
                    </m:r>
                    <m:r>
                      <m:t>x</m:t>
                    </m:r>
                  </m:den>
                </m:f>
              </m:e>
            </m:d>
          </m:e>
          <m:sub>
            <m:r>
              <m:t>U</m:t>
            </m:r>
          </m:sub>
        </m:sSub>
        <m:r>
          <m:rPr>
            <m:sty m:val="p"/>
          </m:rPr>
          <m:t>=</m:t>
        </m:r>
        <m:r>
          <m:rPr>
            <m:sty m:val="p"/>
          </m:rPr>
          <m:t>−</m:t>
        </m:r>
        <m:f>
          <m:fPr>
            <m:type m:val="bar"/>
          </m:fPr>
          <m:num>
            <m:r>
              <m:rPr>
                <m:sty m:val="p"/>
              </m:rPr>
              <m:t>∂</m:t>
            </m:r>
            <m:r>
              <m:t>U</m:t>
            </m:r>
            <m:r>
              <m:rPr>
                <m:sty m:val="p"/>
              </m:rPr>
              <m:t>/</m:t>
            </m:r>
            <m:r>
              <m:rPr>
                <m:sty m:val="p"/>
              </m:rPr>
              <m:t>∂</m:t>
            </m:r>
            <m:r>
              <m:t>x</m:t>
            </m:r>
          </m:num>
          <m:den>
            <m:r>
              <m:rPr>
                <m:sty m:val="p"/>
              </m:rPr>
              <m:t>∂</m:t>
            </m:r>
            <m:r>
              <m:t>U</m:t>
            </m:r>
            <m:r>
              <m:rPr>
                <m:sty m:val="p"/>
              </m:rPr>
              <m:t>/</m:t>
            </m:r>
            <m:r>
              <m:rPr>
                <m:sty m:val="p"/>
              </m:rPr>
              <m:t>∂</m:t>
            </m:r>
            <m:r>
              <m:t>y</m:t>
            </m:r>
          </m:den>
        </m:f>
      </m:oMath>
      <w:r>
        <w:t xml:space="preserve">. En el resto del tema se usa la RMS en valor absoluto,</w:t>
      </w:r>
      <w:r>
        <w:t xml:space="preserve"> </w:t>
      </w:r>
      <m:oMath>
        <m:sSub>
          <m:e>
            <m:r>
              <m:rPr>
                <m:sty m:val="p"/>
              </m:rPr>
              <m:t>R</m:t>
            </m:r>
            <m:r>
              <m:rPr>
                <m:sty m:val="p"/>
              </m:rPr>
              <m:t>M</m:t>
            </m:r>
            <m:r>
              <m:rPr>
                <m:sty m:val="p"/>
              </m:rPr>
              <m:t>S</m:t>
            </m:r>
          </m:e>
          <m:sub>
            <m:r>
              <m:t>x</m:t>
            </m:r>
            <m:r>
              <m:t>y</m:t>
            </m:r>
          </m:sub>
        </m:sSub>
        <m:r>
          <m:rPr>
            <m:sty m:val="p"/>
          </m:rPr>
          <m:t>=</m:t>
        </m:r>
        <m:r>
          <m:rPr>
            <m:sty m:val="p"/>
          </m:rPr>
          <m:t>−</m:t>
        </m:r>
        <m:r>
          <m:t>m</m:t>
        </m:r>
      </m:oMath>
      <w:r>
        <w:t xml:space="preserve"> </w:t>
      </w:r>
      <w:r>
        <w:t xml:space="preserve">(ecuación (4)).</w:t>
      </w:r>
    </w:p>
    <w:bookmarkEnd w:id="291"/>
    <w:bookmarkStart w:id="293" w:name="X8db722a61a1945106241b5f9d431566eac24d5b"/>
    <w:p>
      <w:pPr>
        <w:pStyle w:val="Heading2"/>
      </w:pPr>
      <w:r>
        <w:t xml:space="preserve">H.3. Curvatura de las curvas de indiferencia</w:t>
      </w:r>
    </w:p>
    <w:p>
      <w:pPr>
        <w:pStyle w:val="FirstParagraph"/>
      </w:pPr>
      <w:r>
        <w:t xml:space="preserve">La curva es convexa si su pendiente aumenta a lo largo de ella,</w:t>
      </w:r>
      <w:r>
        <w:t xml:space="preserve"> </w:t>
      </w:r>
      <m:oMath>
        <m:sSub>
          <m:e>
            <m:d>
              <m:dPr>
                <m:begChr m:val=""/>
                <m:sepChr m:val=""/>
                <m:endChr m:val="|"/>
                <m:grow/>
              </m:dPr>
              <m:e>
                <m:f>
                  <m:fPr>
                    <m:type m:val="bar"/>
                  </m:fPr>
                  <m:num>
                    <m:sSup>
                      <m:e>
                        <m:r>
                          <m:t>d</m:t>
                        </m:r>
                      </m:e>
                      <m:sup>
                        <m:r>
                          <m:t>2</m:t>
                        </m:r>
                      </m:sup>
                    </m:sSup>
                    <m:r>
                      <m:t>y</m:t>
                    </m:r>
                  </m:num>
                  <m:den>
                    <m:r>
                      <m:t>d</m:t>
                    </m:r>
                    <m:sSup>
                      <m:e>
                        <m:r>
                          <m:t>x</m:t>
                        </m:r>
                      </m:e>
                      <m:sup>
                        <m:r>
                          <m:t>2</m:t>
                        </m:r>
                      </m:sup>
                    </m:sSup>
                  </m:den>
                </m:f>
              </m:e>
            </m:d>
          </m:e>
          <m:sub>
            <m:r>
              <m:t>U</m:t>
            </m:r>
          </m:sub>
        </m:sSub>
        <m:r>
          <m:rPr>
            <m:sty m:val="p"/>
          </m:rPr>
          <m:t>=</m:t>
        </m:r>
        <m:f>
          <m:fPr>
            <m:type m:val="bar"/>
          </m:fPr>
          <m:num>
            <m:r>
              <m:rPr>
                <m:sty m:val="p"/>
              </m:rPr>
              <m:t>∂</m:t>
            </m:r>
            <m:r>
              <m:t>m</m:t>
            </m:r>
          </m:num>
          <m:den>
            <m:r>
              <m:rPr>
                <m:sty m:val="p"/>
              </m:rPr>
              <m:t>∂</m:t>
            </m:r>
            <m:r>
              <m:t>x</m:t>
            </m:r>
          </m:den>
        </m:f>
        <m:r>
          <m:rPr>
            <m:sty m:val="p"/>
          </m:rPr>
          <m:t>+</m:t>
        </m:r>
        <m:f>
          <m:fPr>
            <m:type m:val="bar"/>
          </m:fPr>
          <m:num>
            <m:r>
              <m:rPr>
                <m:sty m:val="p"/>
              </m:rPr>
              <m:t>∂</m:t>
            </m:r>
            <m:r>
              <m:t>m</m:t>
            </m:r>
          </m:num>
          <m:den>
            <m:r>
              <m:rPr>
                <m:sty m:val="p"/>
              </m:rPr>
              <m:t>∂</m:t>
            </m:r>
            <m:r>
              <m:t>y</m:t>
            </m:r>
          </m:den>
        </m:f>
        <m:r>
          <m:rPr>
            <m:sty m:val="p"/>
          </m:rPr>
          <m:t>⋅</m:t>
        </m:r>
        <m:r>
          <m:t>m</m:t>
        </m:r>
        <m:r>
          <m:rPr>
            <m:sty m:val="p"/>
          </m:rPr>
          <m:t>&gt;</m:t>
        </m:r>
        <m:r>
          <m:t>0</m:t>
        </m:r>
      </m:oMath>
      <w:r>
        <w:t xml:space="preserve">; lineal si es nula, y cóncava si es negativa. Con 2 bienes (</w:t>
      </w:r>
      <m:oMath>
        <m:r>
          <m:t>m</m:t>
        </m:r>
        <m:r>
          <m:rPr>
            <m:sty m:val="p"/>
          </m:rPr>
          <m:t>&lt;</m:t>
        </m:r>
        <m:r>
          <m:t>0</m:t>
        </m:r>
      </m:oMath>
      <w:r>
        <w:t xml:space="preserve">), las condiciones de la tabla 5 la garantizan, pero</w:t>
      </w:r>
      <w:r>
        <w:t xml:space="preserve"> </w:t>
      </w:r>
      <w:r>
        <w:rPr>
          <w:i/>
          <w:iCs/>
        </w:rPr>
        <w:t xml:space="preserve">no son necesarias</w:t>
      </w:r>
      <w:r>
        <w:t xml:space="preserve">: lo que decide es la derivada total.</w:t>
      </w:r>
    </w:p>
    <w:bookmarkStart w:id="292" w:name="tab:curvatura"/>
    <w:p>
      <w:pPr>
        <w:pStyle w:val="TableCaption"/>
      </w:pPr>
      <w:r>
        <w:t xml:space="preserve">Tabla 5.–</w:t>
      </w:r>
      <w:r>
        <w:t xml:space="preserve"> </w:t>
      </w:r>
      <w:r>
        <w:t xml:space="preserve">Condiciones suficientes sobre la curvatura de las curvas de indiferencia (2 bienes)</w:t>
      </w:r>
    </w:p>
    <w:tbl>
      <w:tblPr>
        <w:tblStyle w:val="Table"/>
        <w:tblW w:type="auto" w:w="0"/>
        <w:tblLook w:firstRow="1" w:lastRow="0" w:firstColumn="0" w:lastColumn="0" w:noHBand="0" w:noVBand="0" w:val="0020"/>
        <w:tblCaption w:val="Tabla 5.– Condiciones suficientes sobre la curvatura de las curvas de indiferencia (2 bienes)"/>
      </w:tblPr>
      <w:tblGrid>
        <w:gridCol w:w="2640"/>
        <w:gridCol w:w="2640"/>
        <w:gridCol w:w="2640"/>
      </w:tblGrid>
      <w:tr>
        <w:trPr>
          <w:tblHeader w:val="on"/>
        </w:trPr>
        <w:tc>
          <w:tcPr/>
          <w:p>
            <w:pPr>
              <w:pStyle w:val="Compact"/>
              <w:jc w:val="left"/>
            </w:pPr>
            <w:r>
              <w:rPr>
                <w:b/>
                <w:bCs/>
              </w:rPr>
              <w:t xml:space="preserve">Pendiente con signo,</w:t>
            </w:r>
            <w:r>
              <w:rPr>
                <w:b/>
                <w:bCs/>
              </w:rPr>
              <w:t xml:space="preserve"> </w:t>
            </w:r>
            <m:oMath>
              <m:r>
                <m:t>m</m:t>
              </m:r>
            </m:oMath>
          </w:p>
        </w:tc>
        <w:tc>
          <w:tcPr/>
          <w:p>
            <w:pPr>
              <w:pStyle w:val="Compact"/>
              <w:jc w:val="left"/>
            </w:pPr>
            <w:r>
              <w:rPr>
                <w:b/>
                <w:bCs/>
              </w:rPr>
              <w:t xml:space="preserve">RMS en valor absoluto</w:t>
            </w:r>
          </w:p>
        </w:tc>
        <w:tc>
          <w:tcPr/>
          <w:p>
            <w:pPr>
              <w:pStyle w:val="Compact"/>
              <w:jc w:val="left"/>
            </w:pPr>
            <w:r>
              <w:rPr>
                <w:b/>
                <w:bCs/>
              </w:rPr>
              <w:t xml:space="preserve">Curva de indiferencia</w:t>
            </w:r>
          </w:p>
        </w:tc>
      </w:tr>
      <w:tr>
        <w:tc>
          <w:tcPr/>
          <w:p>
            <w:pPr>
              <w:pStyle w:val="Compact"/>
              <w:jc w:val="left"/>
            </w:pPr>
            <m:oMath>
              <m:r>
                <m:rPr>
                  <m:sty m:val="p"/>
                </m:rPr>
                <m:t>∂</m:t>
              </m:r>
              <m:r>
                <m:t>m</m:t>
              </m:r>
              <m:r>
                <m:rPr>
                  <m:sty m:val="p"/>
                </m:rPr>
                <m:t>/</m:t>
              </m:r>
              <m:r>
                <m:rPr>
                  <m:sty m:val="p"/>
                </m:rPr>
                <m:t>∂</m:t>
              </m:r>
              <m:r>
                <m:t>x</m:t>
              </m:r>
              <m:r>
                <m:rPr>
                  <m:sty m:val="p"/>
                </m:rPr>
                <m:t>&gt;</m:t>
              </m:r>
              <m:r>
                <m:t>0</m:t>
              </m:r>
            </m:oMath>
            <w:r>
              <w:t xml:space="preserve"> </w:t>
            </w:r>
            <w:r>
              <w:t xml:space="preserve">y</w:t>
            </w:r>
            <w:r>
              <w:t xml:space="preserve"> </w:t>
            </w:r>
            <m:oMath>
              <m:r>
                <m:rPr>
                  <m:sty m:val="p"/>
                </m:rPr>
                <m:t>∂</m:t>
              </m:r>
              <m:r>
                <m:t>m</m:t>
              </m:r>
              <m:r>
                <m:rPr>
                  <m:sty m:val="p"/>
                </m:rPr>
                <m:t>/</m:t>
              </m:r>
              <m:r>
                <m:rPr>
                  <m:sty m:val="p"/>
                </m:rPr>
                <m:t>∂</m:t>
              </m:r>
              <m:r>
                <m:t>y</m:t>
              </m:r>
              <m:r>
                <m:rPr>
                  <m:sty m:val="p"/>
                </m:rPr>
                <m:t>&lt;</m:t>
              </m:r>
              <m:r>
                <m:t>0</m:t>
              </m:r>
            </m:oMath>
          </w:p>
        </w:tc>
        <w:tc>
          <w:tcPr/>
          <w:p>
            <w:pPr>
              <w:pStyle w:val="Compact"/>
              <w:jc w:val="left"/>
            </w:pPr>
            <m:oMath>
              <m:r>
                <m:rPr>
                  <m:sty m:val="p"/>
                </m:rPr>
                <m:t>∂</m:t>
              </m:r>
              <m:r>
                <m:rPr>
                  <m:sty m:val="p"/>
                </m:rPr>
                <m:t>R</m:t>
              </m:r>
              <m:r>
                <m:rPr>
                  <m:sty m:val="p"/>
                </m:rPr>
                <m:t>M</m:t>
              </m:r>
              <m:r>
                <m:rPr>
                  <m:sty m:val="p"/>
                </m:rPr>
                <m:t>S</m:t>
              </m:r>
              <m:r>
                <m:rPr>
                  <m:sty m:val="p"/>
                </m:rPr>
                <m:t>/</m:t>
              </m:r>
              <m:r>
                <m:rPr>
                  <m:sty m:val="p"/>
                </m:rPr>
                <m:t>∂</m:t>
              </m:r>
              <m:r>
                <m:t>x</m:t>
              </m:r>
              <m:r>
                <m:rPr>
                  <m:sty m:val="p"/>
                </m:rPr>
                <m:t>&lt;</m:t>
              </m:r>
              <m:r>
                <m:t>0</m:t>
              </m:r>
            </m:oMath>
            <w:r>
              <w:t xml:space="preserve"> </w:t>
            </w:r>
            <w:r>
              <w:t xml:space="preserve">y</w:t>
            </w:r>
            <w:r>
              <w:t xml:space="preserve"> </w:t>
            </w:r>
            <m:oMath>
              <m:r>
                <m:rPr>
                  <m:sty m:val="p"/>
                </m:rPr>
                <m:t>∂</m:t>
              </m:r>
              <m:r>
                <m:rPr>
                  <m:sty m:val="p"/>
                </m:rPr>
                <m:t>R</m:t>
              </m:r>
              <m:r>
                <m:rPr>
                  <m:sty m:val="p"/>
                </m:rPr>
                <m:t>M</m:t>
              </m:r>
              <m:r>
                <m:rPr>
                  <m:sty m:val="p"/>
                </m:rPr>
                <m:t>S</m:t>
              </m:r>
              <m:r>
                <m:rPr>
                  <m:sty m:val="p"/>
                </m:rPr>
                <m:t>/</m:t>
              </m:r>
              <m:r>
                <m:rPr>
                  <m:sty m:val="p"/>
                </m:rPr>
                <m:t>∂</m:t>
              </m:r>
              <m:r>
                <m:t>y</m:t>
              </m:r>
              <m:r>
                <m:rPr>
                  <m:sty m:val="p"/>
                </m:rPr>
                <m:t>&gt;</m:t>
              </m:r>
              <m:r>
                <m:t>0</m:t>
              </m:r>
            </m:oMath>
          </w:p>
        </w:tc>
        <w:tc>
          <w:tcPr/>
          <w:p>
            <w:pPr>
              <w:pStyle w:val="Compact"/>
              <w:jc w:val="left"/>
            </w:pPr>
            <w:r>
              <w:t xml:space="preserve">Convexa</w:t>
            </w:r>
          </w:p>
        </w:tc>
      </w:tr>
      <w:tr>
        <w:tc>
          <w:tcPr/>
          <w:p>
            <w:pPr>
              <w:pStyle w:val="Compact"/>
              <w:jc w:val="left"/>
            </w:pPr>
            <m:oMath>
              <m:r>
                <m:rPr>
                  <m:sty m:val="p"/>
                </m:rPr>
                <m:t>∂</m:t>
              </m:r>
              <m:r>
                <m:t>m</m:t>
              </m:r>
              <m:r>
                <m:rPr>
                  <m:sty m:val="p"/>
                </m:rPr>
                <m:t>/</m:t>
              </m:r>
              <m:r>
                <m:rPr>
                  <m:sty m:val="p"/>
                </m:rPr>
                <m:t>∂</m:t>
              </m:r>
              <m:r>
                <m:t>x</m:t>
              </m:r>
              <m:r>
                <m:rPr>
                  <m:sty m:val="p"/>
                </m:rPr>
                <m:t>=</m:t>
              </m:r>
              <m:r>
                <m:t>0</m:t>
              </m:r>
            </m:oMath>
            <w:r>
              <w:t xml:space="preserve"> </w:t>
            </w:r>
            <w:r>
              <w:t xml:space="preserve">y</w:t>
            </w:r>
            <w:r>
              <w:t xml:space="preserve"> </w:t>
            </w:r>
            <m:oMath>
              <m:r>
                <m:rPr>
                  <m:sty m:val="p"/>
                </m:rPr>
                <m:t>∂</m:t>
              </m:r>
              <m:r>
                <m:t>m</m:t>
              </m:r>
              <m:r>
                <m:rPr>
                  <m:sty m:val="p"/>
                </m:rPr>
                <m:t>/</m:t>
              </m:r>
              <m:r>
                <m:rPr>
                  <m:sty m:val="p"/>
                </m:rPr>
                <m:t>∂</m:t>
              </m:r>
              <m:r>
                <m:t>y</m:t>
              </m:r>
              <m:r>
                <m:rPr>
                  <m:sty m:val="p"/>
                </m:rPr>
                <m:t>=</m:t>
              </m:r>
              <m:r>
                <m:t>0</m:t>
              </m:r>
            </m:oMath>
          </w:p>
        </w:tc>
        <w:tc>
          <w:tcPr/>
          <w:p>
            <w:pPr>
              <w:pStyle w:val="Compact"/>
              <w:jc w:val="left"/>
            </w:pPr>
            <m:oMath>
              <m:r>
                <m:rPr>
                  <m:sty m:val="p"/>
                </m:rPr>
                <m:t>∂</m:t>
              </m:r>
              <m:r>
                <m:rPr>
                  <m:sty m:val="p"/>
                </m:rPr>
                <m:t>R</m:t>
              </m:r>
              <m:r>
                <m:rPr>
                  <m:sty m:val="p"/>
                </m:rPr>
                <m:t>M</m:t>
              </m:r>
              <m:r>
                <m:rPr>
                  <m:sty m:val="p"/>
                </m:rPr>
                <m:t>S</m:t>
              </m:r>
              <m:r>
                <m:rPr>
                  <m:sty m:val="p"/>
                </m:rPr>
                <m:t>/</m:t>
              </m:r>
              <m:r>
                <m:rPr>
                  <m:sty m:val="p"/>
                </m:rPr>
                <m:t>∂</m:t>
              </m:r>
              <m:r>
                <m:t>x</m:t>
              </m:r>
              <m:r>
                <m:rPr>
                  <m:sty m:val="p"/>
                </m:rPr>
                <m:t>=</m:t>
              </m:r>
              <m:r>
                <m:t>0</m:t>
              </m:r>
            </m:oMath>
            <w:r>
              <w:t xml:space="preserve"> </w:t>
            </w:r>
            <w:r>
              <w:t xml:space="preserve">y</w:t>
            </w:r>
            <w:r>
              <w:t xml:space="preserve"> </w:t>
            </w:r>
            <m:oMath>
              <m:r>
                <m:rPr>
                  <m:sty m:val="p"/>
                </m:rPr>
                <m:t>∂</m:t>
              </m:r>
              <m:r>
                <m:rPr>
                  <m:sty m:val="p"/>
                </m:rPr>
                <m:t>R</m:t>
              </m:r>
              <m:r>
                <m:rPr>
                  <m:sty m:val="p"/>
                </m:rPr>
                <m:t>M</m:t>
              </m:r>
              <m:r>
                <m:rPr>
                  <m:sty m:val="p"/>
                </m:rPr>
                <m:t>S</m:t>
              </m:r>
              <m:r>
                <m:rPr>
                  <m:sty m:val="p"/>
                </m:rPr>
                <m:t>/</m:t>
              </m:r>
              <m:r>
                <m:rPr>
                  <m:sty m:val="p"/>
                </m:rPr>
                <m:t>∂</m:t>
              </m:r>
              <m:r>
                <m:t>y</m:t>
              </m:r>
              <m:r>
                <m:rPr>
                  <m:sty m:val="p"/>
                </m:rPr>
                <m:t>=</m:t>
              </m:r>
              <m:r>
                <m:t>0</m:t>
              </m:r>
            </m:oMath>
          </w:p>
        </w:tc>
        <w:tc>
          <w:tcPr/>
          <w:p>
            <w:pPr>
              <w:pStyle w:val="Compact"/>
              <w:jc w:val="left"/>
            </w:pPr>
            <w:r>
              <w:t xml:space="preserve">Lineal (sustitutivos perfectos)</w:t>
            </w:r>
          </w:p>
        </w:tc>
      </w:tr>
      <w:tr>
        <w:tc>
          <w:tcPr/>
          <w:p>
            <w:pPr>
              <w:pStyle w:val="Compact"/>
              <w:jc w:val="left"/>
            </w:pPr>
            <m:oMath>
              <m:r>
                <m:rPr>
                  <m:sty m:val="p"/>
                </m:rPr>
                <m:t>∂</m:t>
              </m:r>
              <m:r>
                <m:t>m</m:t>
              </m:r>
              <m:r>
                <m:rPr>
                  <m:sty m:val="p"/>
                </m:rPr>
                <m:t>/</m:t>
              </m:r>
              <m:r>
                <m:rPr>
                  <m:sty m:val="p"/>
                </m:rPr>
                <m:t>∂</m:t>
              </m:r>
              <m:r>
                <m:t>x</m:t>
              </m:r>
              <m:r>
                <m:rPr>
                  <m:sty m:val="p"/>
                </m:rPr>
                <m:t>&lt;</m:t>
              </m:r>
              <m:r>
                <m:t>0</m:t>
              </m:r>
            </m:oMath>
            <w:r>
              <w:t xml:space="preserve"> </w:t>
            </w:r>
            <w:r>
              <w:t xml:space="preserve">y</w:t>
            </w:r>
            <w:r>
              <w:t xml:space="preserve"> </w:t>
            </w:r>
            <m:oMath>
              <m:r>
                <m:rPr>
                  <m:sty m:val="p"/>
                </m:rPr>
                <m:t>∂</m:t>
              </m:r>
              <m:r>
                <m:t>m</m:t>
              </m:r>
              <m:r>
                <m:rPr>
                  <m:sty m:val="p"/>
                </m:rPr>
                <m:t>/</m:t>
              </m:r>
              <m:r>
                <m:rPr>
                  <m:sty m:val="p"/>
                </m:rPr>
                <m:t>∂</m:t>
              </m:r>
              <m:r>
                <m:t>y</m:t>
              </m:r>
              <m:r>
                <m:rPr>
                  <m:sty m:val="p"/>
                </m:rPr>
                <m:t>&gt;</m:t>
              </m:r>
              <m:r>
                <m:t>0</m:t>
              </m:r>
            </m:oMath>
          </w:p>
        </w:tc>
        <w:tc>
          <w:tcPr/>
          <w:p>
            <w:pPr>
              <w:pStyle w:val="Compact"/>
              <w:jc w:val="left"/>
            </w:pPr>
            <m:oMath>
              <m:r>
                <m:rPr>
                  <m:sty m:val="p"/>
                </m:rPr>
                <m:t>∂</m:t>
              </m:r>
              <m:r>
                <m:rPr>
                  <m:sty m:val="p"/>
                </m:rPr>
                <m:t>R</m:t>
              </m:r>
              <m:r>
                <m:rPr>
                  <m:sty m:val="p"/>
                </m:rPr>
                <m:t>M</m:t>
              </m:r>
              <m:r>
                <m:rPr>
                  <m:sty m:val="p"/>
                </m:rPr>
                <m:t>S</m:t>
              </m:r>
              <m:r>
                <m:rPr>
                  <m:sty m:val="p"/>
                </m:rPr>
                <m:t>/</m:t>
              </m:r>
              <m:r>
                <m:rPr>
                  <m:sty m:val="p"/>
                </m:rPr>
                <m:t>∂</m:t>
              </m:r>
              <m:r>
                <m:t>x</m:t>
              </m:r>
              <m:r>
                <m:rPr>
                  <m:sty m:val="p"/>
                </m:rPr>
                <m:t>&gt;</m:t>
              </m:r>
              <m:r>
                <m:t>0</m:t>
              </m:r>
            </m:oMath>
            <w:r>
              <w:t xml:space="preserve"> </w:t>
            </w:r>
            <w:r>
              <w:t xml:space="preserve">y</w:t>
            </w:r>
            <w:r>
              <w:t xml:space="preserve"> </w:t>
            </w:r>
            <m:oMath>
              <m:r>
                <m:rPr>
                  <m:sty m:val="p"/>
                </m:rPr>
                <m:t>∂</m:t>
              </m:r>
              <m:r>
                <m:rPr>
                  <m:sty m:val="p"/>
                </m:rPr>
                <m:t>R</m:t>
              </m:r>
              <m:r>
                <m:rPr>
                  <m:sty m:val="p"/>
                </m:rPr>
                <m:t>M</m:t>
              </m:r>
              <m:r>
                <m:rPr>
                  <m:sty m:val="p"/>
                </m:rPr>
                <m:t>S</m:t>
              </m:r>
              <m:r>
                <m:rPr>
                  <m:sty m:val="p"/>
                </m:rPr>
                <m:t>/</m:t>
              </m:r>
              <m:r>
                <m:rPr>
                  <m:sty m:val="p"/>
                </m:rPr>
                <m:t>∂</m:t>
              </m:r>
              <m:r>
                <m:t>y</m:t>
              </m:r>
              <m:r>
                <m:rPr>
                  <m:sty m:val="p"/>
                </m:rPr>
                <m:t>&lt;</m:t>
              </m:r>
              <m:r>
                <m:t>0</m:t>
              </m:r>
            </m:oMath>
          </w:p>
        </w:tc>
        <w:tc>
          <w:tcPr/>
          <w:p>
            <w:pPr>
              <w:pStyle w:val="Compact"/>
              <w:jc w:val="left"/>
            </w:pPr>
            <w:r>
              <w:t xml:space="preserve">Cóncava</w:t>
            </w:r>
            <w:r>
              <w:rPr>
                <w:vertAlign w:val="superscript"/>
              </w:rPr>
              <w:t xml:space="preserve">a</w:t>
            </w:r>
          </w:p>
        </w:tc>
      </w:tr>
    </w:tbl>
    <w:bookmarkEnd w:id="292"/>
    <w:p>
      <w:pPr>
        <w:pStyle w:val="BodyText"/>
        <w:keepNext/>
      </w:pPr>
      <w:r>
        <w:rPr>
          <w:vertAlign w:val="superscript"/>
        </w:rPr>
        <w:t xml:space="preserve">a</w:t>
      </w:r>
      <w:r>
        <w:t xml:space="preserve"> </w:t>
      </w:r>
      <w:r>
        <w:t xml:space="preserve">Preferencias por los extremos: combinaciones que el consumidor no quiere mezclar (por ejemplo, anchoas y mermelada). El óptimo está en una esquina.</w:t>
      </w:r>
      <w:r>
        <w:t xml:space="preserve"> </w:t>
      </w:r>
      <w:r>
        <w:rPr>
          <w:i/>
          <w:iCs/>
        </w:rPr>
        <w:t xml:space="preserve">Fuente: elaboración propia.</w:t>
      </w:r>
    </w:p>
    <w:p>
      <w:pPr>
        <w:numPr>
          <w:ilvl w:val="0"/>
          <w:numId w:val="1173"/>
        </w:numPr>
      </w:pPr>
      <w:r>
        <w:t xml:space="preserve">Ejemplos rápidos:</w:t>
      </w:r>
      <w:r>
        <w:t xml:space="preserve"> </w:t>
      </w:r>
      <m:oMath>
        <m:r>
          <m:t>U</m:t>
        </m:r>
        <m:r>
          <m:rPr>
            <m:sty m:val="p"/>
          </m:rPr>
          <m:t>=</m:t>
        </m:r>
        <m:r>
          <m:t>x</m:t>
        </m:r>
        <m:r>
          <m:t>y</m:t>
        </m:r>
      </m:oMath>
      <w:r>
        <w:t xml:space="preserve"> </w:t>
      </w:r>
      <w:r>
        <w:t xml:space="preserve">da</w:t>
      </w:r>
      <w:r>
        <w:t xml:space="preserve"> </w:t>
      </w:r>
      <m:oMath>
        <m:sSub>
          <m:e>
            <m:r>
              <m:rPr>
                <m:sty m:val="p"/>
              </m:rPr>
              <m:t>R</m:t>
            </m:r>
            <m:r>
              <m:rPr>
                <m:sty m:val="p"/>
              </m:rPr>
              <m:t>M</m:t>
            </m:r>
            <m:r>
              <m:rPr>
                <m:sty m:val="p"/>
              </m:rPr>
              <m:t>S</m:t>
            </m:r>
          </m:e>
          <m:sub>
            <m:r>
              <m:t>x</m:t>
            </m:r>
            <m:r>
              <m:t>y</m:t>
            </m:r>
          </m:sub>
        </m:sSub>
        <m:r>
          <m:rPr>
            <m:sty m:val="p"/>
          </m:rPr>
          <m:t>=</m:t>
        </m:r>
        <m:r>
          <m:t>y</m:t>
        </m:r>
        <m:r>
          <m:rPr>
            <m:sty m:val="p"/>
          </m:rPr>
          <m:t>/</m:t>
        </m:r>
        <m:r>
          <m:t>x</m:t>
        </m:r>
      </m:oMath>
      <w:r>
        <w:t xml:space="preserve">, que disminuye con</w:t>
      </w:r>
      <w:r>
        <w:t xml:space="preserve"> </w:t>
      </w:r>
      <m:oMath>
        <m:r>
          <m:t>x</m:t>
        </m:r>
      </m:oMath>
      <w:r>
        <w:t xml:space="preserve"> </w:t>
      </w:r>
      <w:r>
        <w:t xml:space="preserve">y aumenta con</w:t>
      </w:r>
      <w:r>
        <w:t xml:space="preserve"> </w:t>
      </w:r>
      <m:oMath>
        <m:r>
          <m:t>y</m:t>
        </m:r>
      </m:oMath>
      <w:r>
        <w:t xml:space="preserve"> </w:t>
      </w:r>
      <w:r>
        <w:t xml:space="preserve">(convexa);</w:t>
      </w:r>
      <w:r>
        <w:t xml:space="preserve"> </w:t>
      </w:r>
      <m:oMath>
        <m:r>
          <m:t>U</m:t>
        </m:r>
        <m:r>
          <m:rPr>
            <m:sty m:val="p"/>
          </m:rPr>
          <m:t>=</m:t>
        </m:r>
        <m:r>
          <m:t>a</m:t>
        </m:r>
        <m:r>
          <m:t>x</m:t>
        </m:r>
        <m:r>
          <m:rPr>
            <m:sty m:val="p"/>
          </m:rPr>
          <m:t>+</m:t>
        </m:r>
        <m:r>
          <m:t>b</m:t>
        </m:r>
        <m:r>
          <m:t>y</m:t>
        </m:r>
      </m:oMath>
      <w:r>
        <w:t xml:space="preserve"> </w:t>
      </w:r>
      <w:r>
        <w:t xml:space="preserve">da</w:t>
      </w:r>
      <w:r>
        <w:t xml:space="preserve"> </w:t>
      </w:r>
      <m:oMath>
        <m:sSub>
          <m:e>
            <m:r>
              <m:rPr>
                <m:sty m:val="p"/>
              </m:rPr>
              <m:t>R</m:t>
            </m:r>
            <m:r>
              <m:rPr>
                <m:sty m:val="p"/>
              </m:rPr>
              <m:t>M</m:t>
            </m:r>
            <m:r>
              <m:rPr>
                <m:sty m:val="p"/>
              </m:rPr>
              <m:t>S</m:t>
            </m:r>
          </m:e>
          <m:sub>
            <m:r>
              <m:t>x</m:t>
            </m:r>
            <m:r>
              <m:t>y</m:t>
            </m:r>
          </m:sub>
        </m:sSub>
        <m:r>
          <m:rPr>
            <m:sty m:val="p"/>
          </m:rPr>
          <m:t>=</m:t>
        </m:r>
        <m:r>
          <m:t>a</m:t>
        </m:r>
        <m:r>
          <m:rPr>
            <m:sty m:val="p"/>
          </m:rPr>
          <m:t>/</m:t>
        </m:r>
        <m:r>
          <m:t>b</m:t>
        </m:r>
      </m:oMath>
      <w:r>
        <w:t xml:space="preserve"> </w:t>
      </w:r>
      <w:r>
        <w:t xml:space="preserve">(lineal);</w:t>
      </w:r>
      <w:r>
        <w:t xml:space="preserve"> </w:t>
      </w:r>
      <m:oMath>
        <m:r>
          <m:t>U</m:t>
        </m:r>
        <m:r>
          <m:rPr>
            <m:sty m:val="p"/>
          </m:rPr>
          <m:t>=</m:t>
        </m:r>
        <m:sSup>
          <m:e>
            <m:r>
              <m:t>x</m:t>
            </m:r>
          </m:e>
          <m:sup>
            <m:r>
              <m:t>2</m:t>
            </m:r>
          </m:sup>
        </m:sSup>
        <m:r>
          <m:rPr>
            <m:sty m:val="p"/>
          </m:rPr>
          <m:t>+</m:t>
        </m:r>
        <m:sSup>
          <m:e>
            <m:r>
              <m:t>y</m:t>
            </m:r>
          </m:e>
          <m:sup>
            <m:r>
              <m:t>2</m:t>
            </m:r>
          </m:sup>
        </m:sSup>
      </m:oMath>
      <w:r>
        <w:t xml:space="preserve"> </w:t>
      </w:r>
      <w:r>
        <w:t xml:space="preserve">da</w:t>
      </w:r>
      <w:r>
        <w:t xml:space="preserve"> </w:t>
      </w:r>
      <m:oMath>
        <m:sSub>
          <m:e>
            <m:r>
              <m:rPr>
                <m:sty m:val="p"/>
              </m:rPr>
              <m:t>R</m:t>
            </m:r>
            <m:r>
              <m:rPr>
                <m:sty m:val="p"/>
              </m:rPr>
              <m:t>M</m:t>
            </m:r>
            <m:r>
              <m:rPr>
                <m:sty m:val="p"/>
              </m:rPr>
              <m:t>S</m:t>
            </m:r>
          </m:e>
          <m:sub>
            <m:r>
              <m:t>x</m:t>
            </m:r>
            <m:r>
              <m:t>y</m:t>
            </m:r>
          </m:sub>
        </m:sSub>
        <m:r>
          <m:rPr>
            <m:sty m:val="p"/>
          </m:rPr>
          <m:t>=</m:t>
        </m:r>
        <m:r>
          <m:t>x</m:t>
        </m:r>
        <m:r>
          <m:rPr>
            <m:sty m:val="p"/>
          </m:rPr>
          <m:t>/</m:t>
        </m:r>
        <m:r>
          <m:t>y</m:t>
        </m:r>
      </m:oMath>
      <w:r>
        <w:t xml:space="preserve"> </w:t>
      </w:r>
      <w:r>
        <w:t xml:space="preserve">(cóncava).</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93"/>
    <w:bookmarkEnd w:id="294"/>
    <w:bookmarkStart w:id="465" w:name="bibliography"/>
    <w:p>
      <w:pPr>
        <w:pStyle w:val="Heading1"/>
      </w:pPr>
      <w:r>
        <w:t xml:space="preserve">Bibliografía</w:t>
      </w:r>
    </w:p>
    <w:bookmarkStart w:id="464" w:name="refs"/>
    <w:bookmarkStart w:id="296" w:name="ref-Afriat1967Construction"/>
    <w:p>
      <w:pPr>
        <w:pStyle w:val="Bibliography"/>
      </w:pPr>
      <w:r>
        <w:t xml:space="preserve">Afriat, Sydney N. 1967.</w:t>
      </w:r>
      <w:r>
        <w:t xml:space="preserve"> </w:t>
      </w:r>
      <w:r>
        <w:t xml:space="preserve">«The Construction of Utility Functions from Expenditure Data»</w:t>
      </w:r>
      <w:r>
        <w:t xml:space="preserve">.</w:t>
      </w:r>
      <w:r>
        <w:t xml:space="preserve"> </w:t>
      </w:r>
      <w:r>
        <w:rPr>
          <w:i/>
          <w:iCs/>
        </w:rPr>
        <w:t xml:space="preserve">International Economic Review</w:t>
      </w:r>
      <w:r>
        <w:t xml:space="preserve"> </w:t>
      </w:r>
      <w:r>
        <w:t xml:space="preserve">8 (1): 67-77.</w:t>
      </w:r>
      <w:r>
        <w:t xml:space="preserve"> </w:t>
      </w:r>
      <w:hyperlink r:id="rId295">
        <w:r>
          <w:rPr>
            <w:rStyle w:val="Hyperlink"/>
          </w:rPr>
          <w:t xml:space="preserve">https://doi.org/10.2307/2525382</w:t>
        </w:r>
      </w:hyperlink>
      <w:r>
        <w:t xml:space="preserve">.</w:t>
      </w:r>
    </w:p>
    <w:bookmarkEnd w:id="296"/>
    <w:bookmarkStart w:id="298" w:name="ref-AguilarMateos2015Deaton"/>
    <w:p>
      <w:pPr>
        <w:pStyle w:val="Bibliography"/>
      </w:pPr>
      <w:r>
        <w:t xml:space="preserve">Aguilar García, Eduardo y Carolina Mateos Bustamante. 2015.</w:t>
      </w:r>
      <w:r>
        <w:t xml:space="preserve"> </w:t>
      </w:r>
      <w:r>
        <w:t xml:space="preserve">«Premio Nobel de Economía 2015. Angus Deaton»</w:t>
      </w:r>
      <w:r>
        <w:t xml:space="preserve">.</w:t>
      </w:r>
      <w:r>
        <w:t xml:space="preserve"> </w:t>
      </w:r>
      <w:r>
        <w:rPr>
          <w:i/>
          <w:iCs/>
        </w:rPr>
        <w:t xml:space="preserve">Boletín Económico de ICE</w:t>
      </w:r>
      <w:r>
        <w:t xml:space="preserve">, n.º 3070: 17-25.</w:t>
      </w:r>
      <w:r>
        <w:t xml:space="preserve"> </w:t>
      </w:r>
      <w:hyperlink r:id="rId297">
        <w:r>
          <w:rPr>
            <w:rStyle w:val="Hyperlink"/>
          </w:rPr>
          <w:t xml:space="preserve">https://presidencia.gva.es/documents/166658342/166714754/Ejemplar+3070/2957e02b-f135-4235-98a6-bfc909292066</w:t>
        </w:r>
      </w:hyperlink>
      <w:r>
        <w:t xml:space="preserve">.</w:t>
      </w:r>
    </w:p>
    <w:bookmarkEnd w:id="298"/>
    <w:bookmarkStart w:id="299" w:name="ref-Antonelli1886Teoria"/>
    <w:p>
      <w:pPr>
        <w:pStyle w:val="Bibliography"/>
      </w:pPr>
      <w:r>
        <w:t xml:space="preserve">Antonelli, Giovanni Battista. 1886.</w:t>
      </w:r>
      <w:r>
        <w:t xml:space="preserve"> </w:t>
      </w:r>
      <w:r>
        <w:rPr>
          <w:i/>
          <w:iCs/>
        </w:rPr>
        <w:t xml:space="preserve">Sulla teoria matematica della economia politica</w:t>
      </w:r>
      <w:r>
        <w:t xml:space="preserve">. Pisa: Tipografia del Folchetto.</w:t>
      </w:r>
    </w:p>
    <w:bookmarkEnd w:id="299"/>
    <w:bookmarkStart w:id="301" w:name="ref-ArrowEtAl1961Capital"/>
    <w:p>
      <w:pPr>
        <w:pStyle w:val="Bibliography"/>
      </w:pPr>
      <w:r>
        <w:t xml:space="preserve">Arrow, Kenneth J., Hollis B. Chenery, Bagicha S. Minhas y Robert M. Solow. 1961.</w:t>
      </w:r>
      <w:r>
        <w:t xml:space="preserve"> </w:t>
      </w:r>
      <w:r>
        <w:t xml:space="preserve">«Capital-Labor Substitution and Economic Efficiency»</w:t>
      </w:r>
      <w:r>
        <w:t xml:space="preserve">.</w:t>
      </w:r>
      <w:r>
        <w:t xml:space="preserve"> </w:t>
      </w:r>
      <w:r>
        <w:rPr>
          <w:i/>
          <w:iCs/>
        </w:rPr>
        <w:t xml:space="preserve">Review of Economics and Statistics</w:t>
      </w:r>
      <w:r>
        <w:t xml:space="preserve"> </w:t>
      </w:r>
      <w:r>
        <w:t xml:space="preserve">43 (3): 225-50.</w:t>
      </w:r>
      <w:r>
        <w:t xml:space="preserve"> </w:t>
      </w:r>
      <w:hyperlink r:id="rId300">
        <w:r>
          <w:rPr>
            <w:rStyle w:val="Hyperlink"/>
          </w:rPr>
          <w:t xml:space="preserve">https://doi.org/10.2307/1927286</w:t>
        </w:r>
      </w:hyperlink>
      <w:r>
        <w:t xml:space="preserve">.</w:t>
      </w:r>
    </w:p>
    <w:bookmarkEnd w:id="301"/>
    <w:bookmarkStart w:id="302" w:name="ref-ArrowEnthoven1961Quasi"/>
    <w:p>
      <w:pPr>
        <w:pStyle w:val="Bibliography"/>
      </w:pPr>
      <w:r>
        <w:t xml:space="preserve">Arrow, Kenneth J. y Alain C. Enthoven. 1961.</w:t>
      </w:r>
      <w:r>
        <w:t xml:space="preserve"> </w:t>
      </w:r>
      <w:r>
        <w:t xml:space="preserve">«Quasi-Concave Programming»</w:t>
      </w:r>
      <w:r>
        <w:t xml:space="preserve">.</w:t>
      </w:r>
      <w:r>
        <w:t xml:space="preserve"> </w:t>
      </w:r>
      <w:r>
        <w:rPr>
          <w:i/>
          <w:iCs/>
        </w:rPr>
        <w:t xml:space="preserve">Econometrica</w:t>
      </w:r>
      <w:r>
        <w:t xml:space="preserve"> </w:t>
      </w:r>
      <w:r>
        <w:t xml:space="preserve">29 (4): 779-800.</w:t>
      </w:r>
    </w:p>
    <w:bookmarkEnd w:id="302"/>
    <w:bookmarkStart w:id="303" w:name="ref-Barbe2006Edgeworth"/>
    <w:p>
      <w:pPr>
        <w:pStyle w:val="Bibliography"/>
      </w:pPr>
      <w:r>
        <w:t xml:space="preserve">Barbé, Lluís. 2006.</w:t>
      </w:r>
      <w:r>
        <w:t xml:space="preserve"> </w:t>
      </w:r>
      <w:r>
        <w:rPr>
          <w:i/>
          <w:iCs/>
        </w:rPr>
        <w:t xml:space="preserve">Francis Ysidro Edgeworth: Crònica familiar</w:t>
      </w:r>
      <w:r>
        <w:t xml:space="preserve">. Bellaterra: Universitat Autònoma de Barcelona, Servei de Publicacions.</w:t>
      </w:r>
    </w:p>
    <w:bookmarkEnd w:id="303"/>
    <w:bookmarkStart w:id="305" w:name="ref-Barten1967Slutsky"/>
    <w:p>
      <w:pPr>
        <w:pStyle w:val="Bibliography"/>
      </w:pPr>
      <w:r>
        <w:t xml:space="preserve">Barten, Anton P. 1967.</w:t>
      </w:r>
      <w:r>
        <w:t xml:space="preserve"> </w:t>
      </w:r>
      <w:r>
        <w:t xml:space="preserve">«Evidence on the Slutsky Conditions for Demand Equations»</w:t>
      </w:r>
      <w:r>
        <w:t xml:space="preserve">.</w:t>
      </w:r>
      <w:r>
        <w:t xml:space="preserve"> </w:t>
      </w:r>
      <w:r>
        <w:rPr>
          <w:i/>
          <w:iCs/>
        </w:rPr>
        <w:t xml:space="preserve">Review of Economics and Statistics</w:t>
      </w:r>
      <w:r>
        <w:t xml:space="preserve"> </w:t>
      </w:r>
      <w:r>
        <w:t xml:space="preserve">49 (1): 77-84.</w:t>
      </w:r>
      <w:r>
        <w:t xml:space="preserve"> </w:t>
      </w:r>
      <w:hyperlink r:id="rId304">
        <w:r>
          <w:rPr>
            <w:rStyle w:val="Hyperlink"/>
          </w:rPr>
          <w:t xml:space="preserve">https://doi.org/10.2307/1937885</w:t>
        </w:r>
      </w:hyperlink>
      <w:r>
        <w:t xml:space="preserve">.</w:t>
      </w:r>
    </w:p>
    <w:bookmarkEnd w:id="305"/>
    <w:bookmarkStart w:id="307" w:name="ref-Barten1969Maximum"/>
    <w:p>
      <w:pPr>
        <w:pStyle w:val="Bibliography"/>
      </w:pPr>
      <w:r>
        <w:t xml:space="preserve">———. 1969.</w:t>
      </w:r>
      <w:r>
        <w:t xml:space="preserve"> </w:t>
      </w:r>
      <w:r>
        <w:t xml:space="preserve">«Maximum Likelihood Estimation of a Complete System of Demand Equations»</w:t>
      </w:r>
      <w:r>
        <w:t xml:space="preserve">.</w:t>
      </w:r>
      <w:r>
        <w:t xml:space="preserve"> </w:t>
      </w:r>
      <w:r>
        <w:rPr>
          <w:i/>
          <w:iCs/>
        </w:rPr>
        <w:t xml:space="preserve">European Economic Review</w:t>
      </w:r>
      <w:r>
        <w:t xml:space="preserve"> </w:t>
      </w:r>
      <w:r>
        <w:t xml:space="preserve">1 (1): 7-73.</w:t>
      </w:r>
      <w:r>
        <w:t xml:space="preserve"> </w:t>
      </w:r>
      <w:hyperlink r:id="rId306">
        <w:r>
          <w:rPr>
            <w:rStyle w:val="Hyperlink"/>
          </w:rPr>
          <w:t xml:space="preserve">https://doi.org/10.1016/0014-2921(69)90017-8</w:t>
        </w:r>
      </w:hyperlink>
      <w:r>
        <w:t xml:space="preserve">.</w:t>
      </w:r>
    </w:p>
    <w:bookmarkEnd w:id="307"/>
    <w:bookmarkStart w:id="309" w:name="ref-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308">
        <w:r>
          <w:rPr>
            <w:rStyle w:val="Hyperlink"/>
          </w:rPr>
          <w:t xml:space="preserve">https://doi.org/10.2307/2228949</w:t>
        </w:r>
      </w:hyperlink>
      <w:r>
        <w:t xml:space="preserve">.</w:t>
      </w:r>
    </w:p>
    <w:bookmarkEnd w:id="309"/>
    <w:bookmarkStart w:id="311" w:name="ref-Bernoulli1738Specimen"/>
    <w:p>
      <w:pPr>
        <w:pStyle w:val="Bibliography"/>
      </w:pPr>
      <w:r>
        <w:t xml:space="preserve">Bernoulli, Daniel. 1738.</w:t>
      </w:r>
      <w:r>
        <w:t xml:space="preserve"> </w:t>
      </w:r>
      <w:r>
        <w:t xml:space="preserve">«Specimen theoriae novae de mensura sortis»</w:t>
      </w:r>
      <w:r>
        <w:t xml:space="preserve">.</w:t>
      </w:r>
      <w:r>
        <w:t xml:space="preserve"> </w:t>
      </w:r>
      <w:r>
        <w:rPr>
          <w:i/>
          <w:iCs/>
        </w:rPr>
        <w:t xml:space="preserve">Commentarii Academiae Scientiarum Imperialis Petropolitanae</w:t>
      </w:r>
      <w:r>
        <w:t xml:space="preserve"> </w:t>
      </w:r>
      <w:r>
        <w:t xml:space="preserve">5: 175-92.</w:t>
      </w:r>
      <w:r>
        <w:t xml:space="preserve"> </w:t>
      </w:r>
      <w:hyperlink r:id="rId310">
        <w:r>
          <w:rPr>
            <w:rStyle w:val="Hyperlink"/>
          </w:rPr>
          <w:t xml:space="preserve">https://doi.org/10.2307/1909829</w:t>
        </w:r>
      </w:hyperlink>
      <w:r>
        <w:t xml:space="preserve">.</w:t>
      </w:r>
    </w:p>
    <w:bookmarkEnd w:id="311"/>
    <w:bookmarkStart w:id="312" w:name="ref-BesankoBraeutigamGibbs2020"/>
    <w:p>
      <w:pPr>
        <w:pStyle w:val="Bibliography"/>
      </w:pPr>
      <w:r>
        <w:t xml:space="preserve">Besanko, David, Ronald R. Braeutigam y Michael Gibbs. 2020.</w:t>
      </w:r>
      <w:r>
        <w:t xml:space="preserve"> </w:t>
      </w:r>
      <w:r>
        <w:rPr>
          <w:i/>
          <w:iCs/>
        </w:rPr>
        <w:t xml:space="preserve">Microeconomics</w:t>
      </w:r>
      <w:r>
        <w:t xml:space="preserve">. 6.ª ed. Hoboken: Wiley.</w:t>
      </w:r>
    </w:p>
    <w:bookmarkEnd w:id="312"/>
    <w:bookmarkStart w:id="313" w:name="ref-Boskin1996Toward"/>
    <w:p>
      <w:pPr>
        <w:pStyle w:val="Bibliography"/>
      </w:pPr>
      <w:r>
        <w:t xml:space="preserve">Boskin, Michael J., Ellen R. Dulberger, Robert J. Gordon, Zvi Griliches y Dale W. Jorgenson. 1996.</w:t>
      </w:r>
      <w:r>
        <w:t xml:space="preserve"> </w:t>
      </w:r>
      <w:r>
        <w:t xml:space="preserve">«Toward a More Accurate Measure of the Cost of Living»</w:t>
      </w:r>
      <w:r>
        <w:t xml:space="preserve">. Final Report to the Senate Finance Committee. Washington: Advisory Commission to Study the Consumer Price Index.</w:t>
      </w:r>
    </w:p>
    <w:bookmarkEnd w:id="313"/>
    <w:bookmarkStart w:id="314" w:name="ref-ChristensenJorgensonLau1975Utility"/>
    <w:p>
      <w:pPr>
        <w:pStyle w:val="Bibliography"/>
      </w:pPr>
      <w:r>
        <w:t xml:space="preserve">Christensen, Laurits R., Dale W. Jorgenson y Lawrence J. Lau. 1975.</w:t>
      </w:r>
      <w:r>
        <w:t xml:space="preserve"> </w:t>
      </w:r>
      <w:r>
        <w:t xml:space="preserve">«Transcendental Logarithmic Utility Functions»</w:t>
      </w:r>
      <w:r>
        <w:t xml:space="preserve">.</w:t>
      </w:r>
      <w:r>
        <w:t xml:space="preserve"> </w:t>
      </w:r>
      <w:r>
        <w:rPr>
          <w:i/>
          <w:iCs/>
        </w:rPr>
        <w:t xml:space="preserve">American Economic Review</w:t>
      </w:r>
      <w:r>
        <w:t xml:space="preserve"> </w:t>
      </w:r>
      <w:r>
        <w:t xml:space="preserve">65 (3): 367-83.</w:t>
      </w:r>
    </w:p>
    <w:bookmarkEnd w:id="314"/>
    <w:bookmarkStart w:id="315" w:name="ref-CobbDouglas1928Theory"/>
    <w:p>
      <w:pPr>
        <w:pStyle w:val="Bibliography"/>
      </w:pPr>
      <w:r>
        <w:t xml:space="preserve">Cobb, Charles W. y Paul H. Douglas. 1928.</w:t>
      </w:r>
      <w:r>
        <w:t xml:space="preserve"> </w:t>
      </w:r>
      <w:r>
        <w:t xml:space="preserve">«A Theory of Production»</w:t>
      </w:r>
      <w:r>
        <w:t xml:space="preserve">.</w:t>
      </w:r>
      <w:r>
        <w:t xml:space="preserve"> </w:t>
      </w:r>
      <w:r>
        <w:rPr>
          <w:i/>
          <w:iCs/>
        </w:rPr>
        <w:t xml:space="preserve">American Economic Review</w:t>
      </w:r>
      <w:r>
        <w:t xml:space="preserve"> </w:t>
      </w:r>
      <w:r>
        <w:t xml:space="preserve">18 (1, supl.): 139-65.</w:t>
      </w:r>
    </w:p>
    <w:bookmarkEnd w:id="315"/>
    <w:bookmarkStart w:id="317" w:name="ref-Court1939Hedonic"/>
    <w:p>
      <w:pPr>
        <w:pStyle w:val="Bibliography"/>
      </w:pPr>
      <w:r>
        <w:t xml:space="preserve">Court, Andrew T. 1939.</w:t>
      </w:r>
      <w:r>
        <w:t xml:space="preserve"> </w:t>
      </w:r>
      <w:r>
        <w:t xml:space="preserve">«Hedonic Price Indexes with Automotive Examples»</w:t>
      </w:r>
      <w:r>
        <w:t xml:space="preserve">. En</w:t>
      </w:r>
      <w:r>
        <w:t xml:space="preserve"> </w:t>
      </w:r>
      <w:r>
        <w:rPr>
          <w:i/>
          <w:iCs/>
        </w:rPr>
        <w:t xml:space="preserve">The Dynamics of Automobile Demand</w:t>
      </w:r>
      <w:r>
        <w:t xml:space="preserve">, 99-117. Nueva York: General Motors Corporation.</w:t>
      </w:r>
      <w:r>
        <w:t xml:space="preserve"> </w:t>
      </w:r>
      <w:hyperlink r:id="rId316">
        <w:r>
          <w:rPr>
            <w:rStyle w:val="Hyperlink"/>
          </w:rPr>
          <w:t xml:space="preserve">https://allengoodman.wayne.edu/Research/PUBS/Court_Hedonic.pdf</w:t>
        </w:r>
      </w:hyperlink>
      <w:r>
        <w:t xml:space="preserve">.</w:t>
      </w:r>
    </w:p>
    <w:bookmarkEnd w:id="317"/>
    <w:bookmarkStart w:id="319" w:name="ref-Deaton1974Analysis"/>
    <w:p>
      <w:pPr>
        <w:pStyle w:val="Bibliography"/>
      </w:pPr>
      <w:r>
        <w:t xml:space="preserve">Deaton, Angus. 1974.</w:t>
      </w:r>
      <w:r>
        <w:t xml:space="preserve"> </w:t>
      </w:r>
      <w:r>
        <w:t xml:space="preserve">«The Analysis of Consumer Demand in the United Kingdom, 1900–1970»</w:t>
      </w:r>
      <w:r>
        <w:t xml:space="preserve">.</w:t>
      </w:r>
      <w:r>
        <w:t xml:space="preserve"> </w:t>
      </w:r>
      <w:r>
        <w:rPr>
          <w:i/>
          <w:iCs/>
        </w:rPr>
        <w:t xml:space="preserve">Econometrica</w:t>
      </w:r>
      <w:r>
        <w:t xml:space="preserve"> </w:t>
      </w:r>
      <w:r>
        <w:t xml:space="preserve">42 (2): 341-67.</w:t>
      </w:r>
      <w:r>
        <w:t xml:space="preserve"> </w:t>
      </w:r>
      <w:hyperlink r:id="rId318">
        <w:r>
          <w:rPr>
            <w:rStyle w:val="Hyperlink"/>
          </w:rPr>
          <w:t xml:space="preserve">https://doi.org/10.2307/1911983</w:t>
        </w:r>
      </w:hyperlink>
      <w:r>
        <w:t xml:space="preserve">.</w:t>
      </w:r>
    </w:p>
    <w:bookmarkEnd w:id="319"/>
    <w:bookmarkStart w:id="320" w:name="ref-DeatonMuellbauer1980AIDS"/>
    <w:p>
      <w:pPr>
        <w:pStyle w:val="Bibliography"/>
      </w:pPr>
      <w:r>
        <w:t xml:space="preserve">Deaton, Angus y John Muellbauer. 1980a.</w:t>
      </w:r>
      <w:r>
        <w:t xml:space="preserve"> </w:t>
      </w:r>
      <w:r>
        <w:t xml:space="preserve">«An Almost Ideal Demand System»</w:t>
      </w:r>
      <w:r>
        <w:t xml:space="preserve">.</w:t>
      </w:r>
      <w:r>
        <w:t xml:space="preserve"> </w:t>
      </w:r>
      <w:r>
        <w:rPr>
          <w:i/>
          <w:iCs/>
        </w:rPr>
        <w:t xml:space="preserve">American Economic Review</w:t>
      </w:r>
      <w:r>
        <w:t xml:space="preserve"> </w:t>
      </w:r>
      <w:r>
        <w:t xml:space="preserve">70 (3): 312-26.</w:t>
      </w:r>
    </w:p>
    <w:bookmarkEnd w:id="320"/>
    <w:bookmarkStart w:id="321" w:name="ref-DeatonMuellbauer1980Economics"/>
    <w:p>
      <w:pPr>
        <w:pStyle w:val="Bibliography"/>
      </w:pPr>
      <w:r>
        <w:t xml:space="preserve">———. 1980b.</w:t>
      </w:r>
      <w:r>
        <w:t xml:space="preserve"> </w:t>
      </w:r>
      <w:r>
        <w:rPr>
          <w:i/>
          <w:iCs/>
        </w:rPr>
        <w:t xml:space="preserve">Economics and Consumer Behavior</w:t>
      </w:r>
      <w:r>
        <w:t xml:space="preserve">. Cambridge: Cambridge University Press.</w:t>
      </w:r>
    </w:p>
    <w:bookmarkEnd w:id="321"/>
    <w:bookmarkStart w:id="323" w:name="ref-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322">
        <w:r>
          <w:rPr>
            <w:rStyle w:val="Hyperlink"/>
          </w:rPr>
          <w:t xml:space="preserve">https://cowles.yale.edu/sites/default/files/2022-09/m17-all.pdf</w:t>
        </w:r>
      </w:hyperlink>
      <w:r>
        <w:t xml:space="preserve">.</w:t>
      </w:r>
    </w:p>
    <w:bookmarkEnd w:id="323"/>
    <w:bookmarkStart w:id="324" w:name="ref-Debreu1974Excess"/>
    <w:p>
      <w:pPr>
        <w:pStyle w:val="Bibliography"/>
      </w:pPr>
      <w:r>
        <w:t xml:space="preserve">———. 1974.</w:t>
      </w:r>
      <w:r>
        <w:t xml:space="preserve"> </w:t>
      </w:r>
      <w:r>
        <w:t xml:space="preserve">«Excess Demand Functions»</w:t>
      </w:r>
      <w:r>
        <w:t xml:space="preserve">.</w:t>
      </w:r>
      <w:r>
        <w:t xml:space="preserve"> </w:t>
      </w:r>
      <w:r>
        <w:rPr>
          <w:i/>
          <w:iCs/>
        </w:rPr>
        <w:t xml:space="preserve">Journal of Mathematical Economics</w:t>
      </w:r>
      <w:r>
        <w:t xml:space="preserve"> </w:t>
      </w:r>
      <w:r>
        <w:t xml:space="preserve">1 (1): 15-21.</w:t>
      </w:r>
    </w:p>
    <w:bookmarkEnd w:id="324"/>
    <w:bookmarkStart w:id="326" w:name="ref-Douglas1976Once"/>
    <w:p>
      <w:pPr>
        <w:pStyle w:val="Bibliography"/>
      </w:pPr>
      <w:r>
        <w:t xml:space="preserve">Douglas, Paul H. 1976.</w:t>
      </w:r>
      <w:r>
        <w:t xml:space="preserve"> </w:t>
      </w:r>
      <w:r>
        <w:t xml:space="preserve">«The Cobb-Douglas Production Function Once Again: Its History, Its Testing, and Some New Empirical Values»</w:t>
      </w:r>
      <w:r>
        <w:t xml:space="preserve">.</w:t>
      </w:r>
      <w:r>
        <w:t xml:space="preserve"> </w:t>
      </w:r>
      <w:r>
        <w:rPr>
          <w:i/>
          <w:iCs/>
        </w:rPr>
        <w:t xml:space="preserve">Journal of Political Economy</w:t>
      </w:r>
      <w:r>
        <w:t xml:space="preserve"> </w:t>
      </w:r>
      <w:r>
        <w:t xml:space="preserve">84 (5): 903-15.</w:t>
      </w:r>
      <w:r>
        <w:t xml:space="preserve"> </w:t>
      </w:r>
      <w:hyperlink r:id="rId325">
        <w:r>
          <w:rPr>
            <w:rStyle w:val="Hyperlink"/>
          </w:rPr>
          <w:t xml:space="preserve">https://doi.org/10.1086/260489</w:t>
        </w:r>
      </w:hyperlink>
      <w:r>
        <w:t xml:space="preserve">.</w:t>
      </w:r>
    </w:p>
    <w:bookmarkEnd w:id="326"/>
    <w:bookmarkStart w:id="327" w:name="ref-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327"/>
    <w:bookmarkStart w:id="328" w:name="ref-Edgeworth1881Mathematical"/>
    <w:p>
      <w:pPr>
        <w:pStyle w:val="Bibliography"/>
      </w:pPr>
      <w:r>
        <w:t xml:space="preserve">Edgeworth, Francis Ysidro. 1881.</w:t>
      </w:r>
      <w:r>
        <w:t xml:space="preserve"> </w:t>
      </w:r>
      <w:r>
        <w:rPr>
          <w:i/>
          <w:iCs/>
        </w:rPr>
        <w:t xml:space="preserve">Mathematical Psychics: An Essay on the Application of Mathematics to the Moral Sciences</w:t>
      </w:r>
      <w:r>
        <w:t xml:space="preserve">. Londres: C. Kegan Paul.</w:t>
      </w:r>
    </w:p>
    <w:bookmarkEnd w:id="328"/>
    <w:bookmarkStart w:id="329" w:name="ref-EkelandHeckmanNesheim2004"/>
    <w:p>
      <w:pPr>
        <w:pStyle w:val="Bibliography"/>
      </w:pPr>
      <w:r>
        <w:t xml:space="preserve">Ekeland, Ivar, James J. Heckman y Lars Nesheim. 2004.</w:t>
      </w:r>
      <w:r>
        <w:t xml:space="preserve"> </w:t>
      </w:r>
      <w:r>
        <w:t xml:space="preserve">«Identification and Estimation of Hedonic Models»</w:t>
      </w:r>
      <w:r>
        <w:t xml:space="preserve">.</w:t>
      </w:r>
      <w:r>
        <w:t xml:space="preserve"> </w:t>
      </w:r>
      <w:r>
        <w:rPr>
          <w:i/>
          <w:iCs/>
        </w:rPr>
        <w:t xml:space="preserve">Journal of Political Economy</w:t>
      </w:r>
      <w:r>
        <w:t xml:space="preserve"> </w:t>
      </w:r>
      <w:r>
        <w:t xml:space="preserve">112 (S1): S60-109.</w:t>
      </w:r>
    </w:p>
    <w:bookmarkEnd w:id="329"/>
    <w:bookmarkStart w:id="330" w:name="ref-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330"/>
    <w:bookmarkStart w:id="331" w:name="ref-Engel1857Productions"/>
    <w:p>
      <w:pPr>
        <w:pStyle w:val="Bibliography"/>
      </w:pPr>
      <w:r>
        <w:t xml:space="preserve">Engel, Ernst. 1857.</w:t>
      </w:r>
      <w:r>
        <w:t xml:space="preserve"> </w:t>
      </w:r>
      <w:r>
        <w:rPr>
          <w:i/>
          <w:iCs/>
        </w:rPr>
        <w:t xml:space="preserve">Die Productions- und Consumtionsverhältnisse des Königreichs Sachsen</w:t>
      </w:r>
      <w:r>
        <w:t xml:space="preserve">. Dresde: Zeitschrift des Statistischen Bureaus des Königlich Sächsischen Ministeriums des Innern.</w:t>
      </w:r>
    </w:p>
    <w:bookmarkEnd w:id="331"/>
    <w:bookmarkStart w:id="333" w:name="ref-Eurostat2024HICPManual"/>
    <w:p>
      <w:pPr>
        <w:pStyle w:val="Bibliography"/>
      </w:pPr>
      <w:r>
        <w:t xml:space="preserve">Eurostat. 2024.</w:t>
      </w:r>
      <w:r>
        <w:t xml:space="preserve"> </w:t>
      </w:r>
      <w:r>
        <w:t xml:space="preserve">«Harmonised Index of Consumer Prices (HICP). Methodological manual. 2024 edition»</w:t>
      </w:r>
      <w:r>
        <w:t xml:space="preserve">. 2024.</w:t>
      </w:r>
      <w:r>
        <w:t xml:space="preserve"> </w:t>
      </w:r>
      <w:hyperlink r:id="rId332">
        <w:r>
          <w:rPr>
            <w:rStyle w:val="Hyperlink"/>
          </w:rPr>
          <w:t xml:space="preserve">https://doi.org/10.2785/055028</w:t>
        </w:r>
      </w:hyperlink>
      <w:r>
        <w:t xml:space="preserve">.</w:t>
      </w:r>
    </w:p>
    <w:bookmarkEnd w:id="333"/>
    <w:bookmarkStart w:id="335" w:name="ref-Eurostat2026Nama10gdp"/>
    <w:p>
      <w:pPr>
        <w:pStyle w:val="Bibliography"/>
      </w:pPr>
      <w:r>
        <w:t xml:space="preserve">———. 2026.</w:t>
      </w:r>
      <w:r>
        <w:t xml:space="preserve"> </w:t>
      </w:r>
      <w:r>
        <w:t xml:space="preserve">«GDP and main components (output, expenditure and income) [nama_10_gdp]»</w:t>
      </w:r>
      <w:r>
        <w:t xml:space="preserve">. 2026.</w:t>
      </w:r>
      <w:r>
        <w:t xml:space="preserve"> </w:t>
      </w:r>
      <w:hyperlink r:id="rId334">
        <w:r>
          <w:rPr>
            <w:rStyle w:val="Hyperlink"/>
          </w:rPr>
          <w:t xml:space="preserve">https://ec.europa.eu/eurostat/databrowser/view/nama_10_gdp/default/table</w:t>
        </w:r>
      </w:hyperlink>
      <w:r>
        <w:t xml:space="preserve">.</w:t>
      </w:r>
    </w:p>
    <w:bookmarkEnd w:id="335"/>
    <w:bookmarkStart w:id="336" w:name="ref-Fisher1892Mathematical"/>
    <w:p>
      <w:pPr>
        <w:pStyle w:val="Bibliography"/>
      </w:pPr>
      <w:r>
        <w:t xml:space="preserve">Fisher, Irving. 1892.</w:t>
      </w:r>
      <w:r>
        <w:t xml:space="preserve"> </w:t>
      </w:r>
      <w:r>
        <w:rPr>
          <w:i/>
          <w:iCs/>
        </w:rPr>
        <w:t xml:space="preserve">Mathematical Investigations in the Theory of Value and Prices</w:t>
      </w:r>
      <w:r>
        <w:t xml:space="preserve">. Vol. 9. Transactions of the Connecticut Academy. New Haven: Connecticut Academy of Arts; Sciences.</w:t>
      </w:r>
    </w:p>
    <w:bookmarkEnd w:id="336"/>
    <w:bookmarkStart w:id="337" w:name="ref-Fisher1918Utility"/>
    <w:p>
      <w:pPr>
        <w:pStyle w:val="Bibliography"/>
      </w:pPr>
      <w:r>
        <w:t xml:space="preserve">———. 1918.</w:t>
      </w:r>
      <w:r>
        <w:t xml:space="preserve"> </w:t>
      </w:r>
      <w:r>
        <w:t xml:space="preserve">«Is «Utility» the Most Suitable Term for the Concept It Is Used to Denote?»</w:t>
      </w:r>
      <w:r>
        <w:t xml:space="preserve"> </w:t>
      </w:r>
      <w:r>
        <w:rPr>
          <w:i/>
          <w:iCs/>
        </w:rPr>
        <w:t xml:space="preserve">American Economic Review</w:t>
      </w:r>
      <w:r>
        <w:t xml:space="preserve"> </w:t>
      </w:r>
      <w:r>
        <w:t xml:space="preserve">8 (2): 335-37.</w:t>
      </w:r>
    </w:p>
    <w:bookmarkEnd w:id="337"/>
    <w:bookmarkStart w:id="338" w:name="ref-Friedman1953Methodology"/>
    <w:p>
      <w:pPr>
        <w:pStyle w:val="Bibliography"/>
      </w:pPr>
      <w:r>
        <w:t xml:space="preserve">Friedman, Milton. 1953.</w:t>
      </w:r>
      <w:r>
        <w:t xml:space="preserve"> </w:t>
      </w:r>
      <w:r>
        <w:t xml:space="preserve">«The Methodology of Positive Economics»</w:t>
      </w:r>
      <w:r>
        <w:t xml:space="preserve">. En</w:t>
      </w:r>
      <w:r>
        <w:t xml:space="preserve"> </w:t>
      </w:r>
      <w:r>
        <w:rPr>
          <w:i/>
          <w:iCs/>
        </w:rPr>
        <w:t xml:space="preserve">Essays in Positive Economics</w:t>
      </w:r>
      <w:r>
        <w:t xml:space="preserve">, 3-43. Chicago: University of Chicago Press.</w:t>
      </w:r>
    </w:p>
    <w:bookmarkEnd w:id="338"/>
    <w:bookmarkStart w:id="340" w:name="ref-FulekyAnatomy"/>
    <w:p>
      <w:pPr>
        <w:pStyle w:val="Bibliography"/>
      </w:pPr>
      <w:r>
        <w:t xml:space="preserve">Fuleky, Peter. 2006.</w:t>
      </w:r>
      <w:r>
        <w:t xml:space="preserve"> </w:t>
      </w:r>
      <w:r>
        <w:t xml:space="preserve">«Convex, Concave, Quasiconcave, or What? (Anatomy of a Function)»</w:t>
      </w:r>
      <w:r>
        <w:t xml:space="preserve">. 2006.</w:t>
      </w:r>
      <w:r>
        <w:t xml:space="preserve"> </w:t>
      </w:r>
      <w:hyperlink r:id="rId339">
        <w:r>
          <w:rPr>
            <w:rStyle w:val="Hyperlink"/>
          </w:rPr>
          <w:t xml:space="preserve">https://web.archive.org/web/20260106065001/http://www2.hawaii.edu/~fuleky/anatomy/anatomy.html</w:t>
        </w:r>
      </w:hyperlink>
      <w:r>
        <w:t xml:space="preserve">.</w:t>
      </w:r>
    </w:p>
    <w:bookmarkEnd w:id="340"/>
    <w:bookmarkStart w:id="342" w:name="ref-Geary1950Note"/>
    <w:p>
      <w:pPr>
        <w:pStyle w:val="Bibliography"/>
      </w:pPr>
      <w:r>
        <w:t xml:space="preserve">Geary, Roy C. 1950.</w:t>
      </w:r>
      <w:r>
        <w:t xml:space="preserve"> </w:t>
      </w:r>
      <w:r>
        <w:t xml:space="preserve">«A Note on «A Constant-Utility Index of the Cost of Living»»</w:t>
      </w:r>
      <w:r>
        <w:t xml:space="preserve">.</w:t>
      </w:r>
      <w:r>
        <w:t xml:space="preserve"> </w:t>
      </w:r>
      <w:r>
        <w:rPr>
          <w:i/>
          <w:iCs/>
        </w:rPr>
        <w:t xml:space="preserve">Review of Economic Studies</w:t>
      </w:r>
      <w:r>
        <w:t xml:space="preserve"> </w:t>
      </w:r>
      <w:r>
        <w:t xml:space="preserve">18 (1): 65-66.</w:t>
      </w:r>
      <w:r>
        <w:t xml:space="preserve"> </w:t>
      </w:r>
      <w:hyperlink r:id="rId341">
        <w:r>
          <w:rPr>
            <w:rStyle w:val="Hyperlink"/>
          </w:rPr>
          <w:t xml:space="preserve">https://doi.org/10.2307/2296107</w:t>
        </w:r>
      </w:hyperlink>
      <w:r>
        <w:t xml:space="preserve">.</w:t>
      </w:r>
    </w:p>
    <w:bookmarkEnd w:id="342"/>
    <w:bookmarkStart w:id="344" w:name="ref-Goodman1998Court"/>
    <w:p>
      <w:pPr>
        <w:pStyle w:val="Bibliography"/>
      </w:pPr>
      <w:r>
        <w:t xml:space="preserve">Goodman, Allen C. 1998.</w:t>
      </w:r>
      <w:r>
        <w:t xml:space="preserve"> </w:t>
      </w:r>
      <w:r>
        <w:t xml:space="preserve">«Andrew Court and the Invention of Hedonic Price Analysis»</w:t>
      </w:r>
      <w:r>
        <w:t xml:space="preserve">.</w:t>
      </w:r>
      <w:r>
        <w:t xml:space="preserve"> </w:t>
      </w:r>
      <w:r>
        <w:rPr>
          <w:i/>
          <w:iCs/>
        </w:rPr>
        <w:t xml:space="preserve">Journal of Urban Economics</w:t>
      </w:r>
      <w:r>
        <w:t xml:space="preserve"> </w:t>
      </w:r>
      <w:r>
        <w:t xml:space="preserve">44 (2): 291-98.</w:t>
      </w:r>
      <w:r>
        <w:t xml:space="preserve"> </w:t>
      </w:r>
      <w:hyperlink r:id="rId343">
        <w:r>
          <w:rPr>
            <w:rStyle w:val="Hyperlink"/>
          </w:rPr>
          <w:t xml:space="preserve">https://doi.org/10.1006/juec.1997.2071</w:t>
        </w:r>
      </w:hyperlink>
      <w:r>
        <w:t xml:space="preserve">.</w:t>
      </w:r>
    </w:p>
    <w:bookmarkEnd w:id="344"/>
    <w:bookmarkStart w:id="346" w:name="ref-Gorman1953Community"/>
    <w:p>
      <w:pPr>
        <w:pStyle w:val="Bibliography"/>
      </w:pPr>
      <w:r>
        <w:t xml:space="preserve">Gorman, William M. 1953.</w:t>
      </w:r>
      <w:r>
        <w:t xml:space="preserve"> </w:t>
      </w:r>
      <w:r>
        <w:t xml:space="preserve">«Community Preference Fields»</w:t>
      </w:r>
      <w:r>
        <w:t xml:space="preserve">.</w:t>
      </w:r>
      <w:r>
        <w:t xml:space="preserve"> </w:t>
      </w:r>
      <w:r>
        <w:rPr>
          <w:i/>
          <w:iCs/>
        </w:rPr>
        <w:t xml:space="preserve">Econometrica</w:t>
      </w:r>
      <w:r>
        <w:t xml:space="preserve"> </w:t>
      </w:r>
      <w:r>
        <w:t xml:space="preserve">21 (1): 63-80.</w:t>
      </w:r>
      <w:r>
        <w:t xml:space="preserve"> </w:t>
      </w:r>
      <w:hyperlink r:id="rId345">
        <w:r>
          <w:rPr>
            <w:rStyle w:val="Hyperlink"/>
          </w:rPr>
          <w:t xml:space="preserve">https://doi.org/10.2307/1906943</w:t>
        </w:r>
      </w:hyperlink>
      <w:r>
        <w:t xml:space="preserve">.</w:t>
      </w:r>
    </w:p>
    <w:bookmarkEnd w:id="346"/>
    <w:bookmarkStart w:id="348" w:name="ref-Gorman1961Class"/>
    <w:p>
      <w:pPr>
        <w:pStyle w:val="Bibliography"/>
      </w:pPr>
      <w:r>
        <w:t xml:space="preserve">———. 1961.</w:t>
      </w:r>
      <w:r>
        <w:t xml:space="preserve"> </w:t>
      </w:r>
      <w:r>
        <w:t xml:space="preserve">«On a Class of Preference Fields»</w:t>
      </w:r>
      <w:r>
        <w:t xml:space="preserve">.</w:t>
      </w:r>
      <w:r>
        <w:t xml:space="preserve"> </w:t>
      </w:r>
      <w:r>
        <w:rPr>
          <w:i/>
          <w:iCs/>
        </w:rPr>
        <w:t xml:space="preserve">Metroeconomica</w:t>
      </w:r>
      <w:r>
        <w:t xml:space="preserve"> </w:t>
      </w:r>
      <w:r>
        <w:t xml:space="preserve">13 (2): 53-56.</w:t>
      </w:r>
      <w:r>
        <w:t xml:space="preserve"> </w:t>
      </w:r>
      <w:hyperlink r:id="rId347">
        <w:r>
          <w:rPr>
            <w:rStyle w:val="Hyperlink"/>
          </w:rPr>
          <w:t xml:space="preserve">https://doi.org/10.1111/j.1467-999X.1961.tb00819.x</w:t>
        </w:r>
      </w:hyperlink>
      <w:r>
        <w:t xml:space="preserve">.</w:t>
      </w:r>
    </w:p>
    <w:bookmarkEnd w:id="348"/>
    <w:bookmarkStart w:id="349" w:name="ref-Gossen1854Entwickelung"/>
    <w:p>
      <w:pPr>
        <w:pStyle w:val="Bibliography"/>
      </w:pPr>
      <w:r>
        <w:t xml:space="preserve">Gossen, Hermann Heinrich. 1854.</w:t>
      </w:r>
      <w:r>
        <w:t xml:space="preserve"> </w:t>
      </w:r>
      <w:r>
        <w:rPr>
          <w:i/>
          <w:iCs/>
        </w:rPr>
        <w:t xml:space="preserve">Entwickelung der Gesetze des menschlichen Verkehrs, und der daraus fließenden Regeln für menschliches Handeln</w:t>
      </w:r>
      <w:r>
        <w:t xml:space="preserve">. Braunschweig: Vieweg.</w:t>
      </w:r>
    </w:p>
    <w:bookmarkEnd w:id="349"/>
    <w:bookmarkStart w:id="350" w:name="ref-GreenwoodHercowitzHuffman1988"/>
    <w:p>
      <w:pPr>
        <w:pStyle w:val="Bibliography"/>
      </w:pPr>
      <w:r>
        <w:t xml:space="preserve">Greenwood, Jeremy, Zvi Hercowitz y Gregory W. Huffman. 1988.</w:t>
      </w:r>
      <w:r>
        <w:t xml:space="preserve"> </w:t>
      </w:r>
      <w:r>
        <w:t xml:space="preserve">«Investment, Capacity Utilization, and the Real Business Cycle»</w:t>
      </w:r>
      <w:r>
        <w:t xml:space="preserve">.</w:t>
      </w:r>
      <w:r>
        <w:t xml:space="preserve"> </w:t>
      </w:r>
      <w:r>
        <w:rPr>
          <w:i/>
          <w:iCs/>
        </w:rPr>
        <w:t xml:space="preserve">American Economic Review</w:t>
      </w:r>
      <w:r>
        <w:t xml:space="preserve"> </w:t>
      </w:r>
      <w:r>
        <w:t xml:space="preserve">78 (3): 402-17.</w:t>
      </w:r>
    </w:p>
    <w:bookmarkEnd w:id="350"/>
    <w:bookmarkStart w:id="352" w:name="ref-Griliches1961Hedonic"/>
    <w:p>
      <w:pPr>
        <w:pStyle w:val="Bibliography"/>
      </w:pPr>
      <w:r>
        <w:t xml:space="preserve">Griliches, Zvi. 1961.</w:t>
      </w:r>
      <w:r>
        <w:t xml:space="preserve"> </w:t>
      </w:r>
      <w:r>
        <w:t xml:space="preserve">«Hedonic Price Indexes for Automobiles: An Econometric Analysis of Quality Change»</w:t>
      </w:r>
      <w:r>
        <w:t xml:space="preserve">. En</w:t>
      </w:r>
      <w:r>
        <w:t xml:space="preserve"> </w:t>
      </w:r>
      <w:r>
        <w:rPr>
          <w:i/>
          <w:iCs/>
        </w:rPr>
        <w:t xml:space="preserve">The Price Statistics of the Federal Government</w:t>
      </w:r>
      <w:r>
        <w:t xml:space="preserve">, 173-96. Nueva York: National Bureau of Economic Research.</w:t>
      </w:r>
      <w:r>
        <w:t xml:space="preserve"> </w:t>
      </w:r>
      <w:hyperlink r:id="rId351">
        <w:r>
          <w:rPr>
            <w:rStyle w:val="Hyperlink"/>
          </w:rPr>
          <w:t xml:space="preserve">https://www.nber.org/system/files/chapters/c6492/c6492.pdf</w:t>
        </w:r>
      </w:hyperlink>
      <w:r>
        <w:t xml:space="preserve">.</w:t>
      </w:r>
    </w:p>
    <w:bookmarkEnd w:id="352"/>
    <w:bookmarkStart w:id="353" w:name="ref-Griliches1971Price"/>
    <w:p>
      <w:pPr>
        <w:pStyle w:val="Bibliography"/>
      </w:pPr>
      <w:r>
        <w:t xml:space="preserve">———, ed. 1971.</w:t>
      </w:r>
      <w:r>
        <w:t xml:space="preserve"> </w:t>
      </w:r>
      <w:r>
        <w:rPr>
          <w:i/>
          <w:iCs/>
        </w:rPr>
        <w:t xml:space="preserve">Price Indexes and Quality Change: Studies in New Methods of Measurement</w:t>
      </w:r>
      <w:r>
        <w:t xml:space="preserve">. Cambridge (Mass.): Harvard University Press.</w:t>
      </w:r>
    </w:p>
    <w:bookmarkEnd w:id="353"/>
    <w:bookmarkStart w:id="355" w:name="ref-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354">
        <w:r>
          <w:rPr>
            <w:rStyle w:val="Hyperlink"/>
          </w:rPr>
          <w:t xml:space="preserve">https://doi.org/10.1086/260629</w:t>
        </w:r>
      </w:hyperlink>
      <w:r>
        <w:t xml:space="preserve">.</w:t>
      </w:r>
    </w:p>
    <w:bookmarkEnd w:id="355"/>
    <w:bookmarkStart w:id="357" w:name="ref-HicksAllen1934Reconsideration"/>
    <w:p>
      <w:pPr>
        <w:pStyle w:val="Bibliography"/>
      </w:pPr>
      <w:r>
        <w:t xml:space="preserve">Hicks, John R. y Roy G. D. Allen. 1934.</w:t>
      </w:r>
      <w:r>
        <w:t xml:space="preserve"> </w:t>
      </w:r>
      <w:r>
        <w:t xml:space="preserve">«A Reconsideration of the Theory of Value»</w:t>
      </w:r>
      <w:r>
        <w:t xml:space="preserve">.</w:t>
      </w:r>
      <w:r>
        <w:t xml:space="preserve"> </w:t>
      </w:r>
      <w:r>
        <w:rPr>
          <w:i/>
          <w:iCs/>
        </w:rPr>
        <w:t xml:space="preserve">Economica</w:t>
      </w:r>
      <w:r>
        <w:t xml:space="preserve"> </w:t>
      </w:r>
      <w:r>
        <w:t xml:space="preserve">1 (1–2): 52-76 y 196-219.</w:t>
      </w:r>
      <w:r>
        <w:t xml:space="preserve"> </w:t>
      </w:r>
      <w:hyperlink r:id="rId356">
        <w:r>
          <w:rPr>
            <w:rStyle w:val="Hyperlink"/>
          </w:rPr>
          <w:t xml:space="preserve">https://doi.org/10.2307/2548574</w:t>
        </w:r>
      </w:hyperlink>
      <w:r>
        <w:t xml:space="preserve">.</w:t>
      </w:r>
    </w:p>
    <w:bookmarkEnd w:id="357"/>
    <w:bookmarkStart w:id="359" w:name="ref-Houthakker1950Revealed"/>
    <w:p>
      <w:pPr>
        <w:pStyle w:val="Bibliography"/>
      </w:pPr>
      <w:r>
        <w:t xml:space="preserve">Houthakker, Hendrik S. 1950.</w:t>
      </w:r>
      <w:r>
        <w:t xml:space="preserve"> </w:t>
      </w:r>
      <w:r>
        <w:t xml:space="preserve">«Revealed Preference and the Utility Function»</w:t>
      </w:r>
      <w:r>
        <w:t xml:space="preserve">.</w:t>
      </w:r>
      <w:r>
        <w:t xml:space="preserve"> </w:t>
      </w:r>
      <w:r>
        <w:rPr>
          <w:i/>
          <w:iCs/>
        </w:rPr>
        <w:t xml:space="preserve">Economica</w:t>
      </w:r>
      <w:r>
        <w:t xml:space="preserve"> </w:t>
      </w:r>
      <w:r>
        <w:t xml:space="preserve">17 (66): 159-74.</w:t>
      </w:r>
      <w:r>
        <w:t xml:space="preserve"> </w:t>
      </w:r>
      <w:hyperlink r:id="rId358">
        <w:r>
          <w:rPr>
            <w:rStyle w:val="Hyperlink"/>
          </w:rPr>
          <w:t xml:space="preserve">https://doi.org/10.2307/2549382</w:t>
        </w:r>
      </w:hyperlink>
      <w:r>
        <w:t xml:space="preserve">.</w:t>
      </w:r>
    </w:p>
    <w:bookmarkEnd w:id="359"/>
    <w:bookmarkStart w:id="360" w:name="ref-HurwiczUzawa1971Integrability"/>
    <w:p>
      <w:pPr>
        <w:pStyle w:val="Bibliography"/>
      </w:pPr>
      <w:r>
        <w:t xml:space="preserve">Hurwicz, Leonid y Hirofumi Uzawa. 1971.</w:t>
      </w:r>
      <w:r>
        <w:t xml:space="preserve"> </w:t>
      </w:r>
      <w:r>
        <w:t xml:space="preserve">«On the Integrability of Demand Functions»</w:t>
      </w:r>
      <w:r>
        <w:t xml:space="preserve">. En</w:t>
      </w:r>
      <w:r>
        <w:t xml:space="preserve"> </w:t>
      </w:r>
      <w:r>
        <w:rPr>
          <w:i/>
          <w:iCs/>
        </w:rPr>
        <w:t xml:space="preserve">Preferences, Utility, and Demand</w:t>
      </w:r>
      <w:r>
        <w:t xml:space="preserve">, editado por John S. Chipman, Leonid Hurwicz, Marcel K. Richter y Hugo F. Sonnenschein, 114-48. Nueva York: Harcourt Brace Jovanovich.</w:t>
      </w:r>
    </w:p>
    <w:bookmarkEnd w:id="360"/>
    <w:bookmarkStart w:id="362" w:name="ref-INE2008EPFCaracteristicas"/>
    <w:p>
      <w:pPr>
        <w:pStyle w:val="Bibliography"/>
      </w:pPr>
      <w:r>
        <w:t xml:space="preserve">Instituto Nacional de Estadística. 2008.</w:t>
      </w:r>
      <w:r>
        <w:t xml:space="preserve"> </w:t>
      </w:r>
      <w:r>
        <w:t xml:space="preserve">«Encuesta de Presupuestos Familiares. Base 2006. Principales características»</w:t>
      </w:r>
      <w:r>
        <w:t xml:space="preserve">. diciembre de 2008.</w:t>
      </w:r>
      <w:r>
        <w:t xml:space="preserve"> </w:t>
      </w:r>
      <w:hyperlink r:id="rId361">
        <w:r>
          <w:rPr>
            <w:rStyle w:val="Hyperlink"/>
          </w:rPr>
          <w:t xml:space="preserve">https://www.ine.es/daco/daco42/daco4213/resmeto06.pdf</w:t>
        </w:r>
      </w:hyperlink>
      <w:r>
        <w:t xml:space="preserve">.</w:t>
      </w:r>
    </w:p>
    <w:bookmarkEnd w:id="362"/>
    <w:bookmarkStart w:id="364" w:name="ref-INE2026CNTRDemanda"/>
    <w:p>
      <w:pPr>
        <w:pStyle w:val="Bibliography"/>
      </w:pPr>
      <w:r>
        <w:t xml:space="preserve">———. 2026a.</w:t>
      </w:r>
      <w:r>
        <w:t xml:space="preserve"> </w:t>
      </w:r>
      <w:r>
        <w:t xml:space="preserve">«Contabilidad Nacional Trimestral de España: principales agregados. PIB pm. Demanda (precios corrientes) (tabla 67823)»</w:t>
      </w:r>
      <w:r>
        <w:t xml:space="preserve">. 2026.</w:t>
      </w:r>
      <w:r>
        <w:t xml:space="preserve"> </w:t>
      </w:r>
      <w:hyperlink r:id="rId363">
        <w:r>
          <w:rPr>
            <w:rStyle w:val="Hyperlink"/>
          </w:rPr>
          <w:t xml:space="preserve">https://www.ine.es/jaxiT3/Tabla.htm?t=67823</w:t>
        </w:r>
      </w:hyperlink>
      <w:r>
        <w:t xml:space="preserve">.</w:t>
      </w:r>
    </w:p>
    <w:bookmarkEnd w:id="364"/>
    <w:bookmarkStart w:id="366" w:name="ref-INE2026EPFTabla73828"/>
    <w:p>
      <w:pPr>
        <w:pStyle w:val="Bibliography"/>
      </w:pPr>
      <w:r>
        <w:t xml:space="preserve">———. 2026b.</w:t>
      </w:r>
      <w:r>
        <w:t xml:space="preserve"> </w:t>
      </w:r>
      <w:r>
        <w:t xml:space="preserve">«Encuesta de Presupuestos Familiares. Gasto medio por hogar, gasto medio por persona y distribución del gasto por grupos de gasto y por quintiles de gasto (tabla 73828)»</w:t>
      </w:r>
      <w:r>
        <w:t xml:space="preserve">. 2026.</w:t>
      </w:r>
      <w:r>
        <w:t xml:space="preserve"> </w:t>
      </w:r>
      <w:hyperlink r:id="rId365">
        <w:r>
          <w:rPr>
            <w:rStyle w:val="Hyperlink"/>
          </w:rPr>
          <w:t xml:space="preserve">https://www.ine.es/jaxiT3/Tabla.htm?t=73828</w:t>
        </w:r>
      </w:hyperlink>
      <w:r>
        <w:t xml:space="preserve">.</w:t>
      </w:r>
    </w:p>
    <w:bookmarkEnd w:id="366"/>
    <w:bookmarkStart w:id="368" w:name="ref-INE2026IPCMetodologia"/>
    <w:p>
      <w:pPr>
        <w:pStyle w:val="Bibliography"/>
      </w:pPr>
      <w:r>
        <w:t xml:space="preserve">———. 2026c.</w:t>
      </w:r>
      <w:r>
        <w:t xml:space="preserve"> </w:t>
      </w:r>
      <w:r>
        <w:t xml:space="preserve">«Índice de Precios de Consumo. Base 2025. Metodología»</w:t>
      </w:r>
      <w:r>
        <w:t xml:space="preserve">. enero de 2026.</w:t>
      </w:r>
      <w:r>
        <w:t xml:space="preserve"> </w:t>
      </w:r>
      <w:hyperlink r:id="rId367">
        <w:r>
          <w:rPr>
            <w:rStyle w:val="Hyperlink"/>
          </w:rPr>
          <w:t xml:space="preserve">https://www.ine.es/metodologia/t25/metodologia_IPC_base_2025.pdf</w:t>
        </w:r>
      </w:hyperlink>
      <w:r>
        <w:t xml:space="preserve">.</w:t>
      </w:r>
    </w:p>
    <w:bookmarkEnd w:id="368"/>
    <w:bookmarkStart w:id="370" w:name="ref-INE2026IPVMetodologia"/>
    <w:p>
      <w:pPr>
        <w:pStyle w:val="Bibliography"/>
      </w:pPr>
      <w:r>
        <w:t xml:space="preserve">———. 2026d.</w:t>
      </w:r>
      <w:r>
        <w:t xml:space="preserve"> </w:t>
      </w:r>
      <w:r>
        <w:t xml:space="preserve">«Índice de Precios de Vivienda. Base 2025. Metodología»</w:t>
      </w:r>
      <w:r>
        <w:t xml:space="preserve">. junio de 2026.</w:t>
      </w:r>
      <w:r>
        <w:t xml:space="preserve"> </w:t>
      </w:r>
      <w:hyperlink r:id="rId369">
        <w:r>
          <w:rPr>
            <w:rStyle w:val="Hyperlink"/>
          </w:rPr>
          <w:t xml:space="preserve">https://www.ine.es/daco/daco42/ipv/metodologia2025.pdf</w:t>
        </w:r>
      </w:hyperlink>
      <w:r>
        <w:t xml:space="preserve">.</w:t>
      </w:r>
    </w:p>
    <w:bookmarkEnd w:id="370"/>
    <w:bookmarkStart w:id="372" w:name="ref-INE2026EPF"/>
    <w:p>
      <w:pPr>
        <w:pStyle w:val="Bibliography"/>
      </w:pPr>
      <w:r>
        <w:t xml:space="preserve">———. 2026e.</w:t>
      </w:r>
      <w:r>
        <w:t xml:space="preserve"> </w:t>
      </w:r>
      <w:r>
        <w:t xml:space="preserve">«Encuesta de Presupuestos Familiares (EPF). Año 2025. Resultados definitivos. Nota de prensa»</w:t>
      </w:r>
      <w:r>
        <w:t xml:space="preserve">. 25 de junio de 2026.</w:t>
      </w:r>
      <w:r>
        <w:t xml:space="preserve"> </w:t>
      </w:r>
      <w:hyperlink r:id="rId371">
        <w:r>
          <w:rPr>
            <w:rStyle w:val="Hyperlink"/>
          </w:rPr>
          <w:t xml:space="preserve">https://www.ine.es/dyngs/Prensa/EPF2025.htm</w:t>
        </w:r>
      </w:hyperlink>
      <w:r>
        <w:t xml:space="preserve">.</w:t>
      </w:r>
    </w:p>
    <w:bookmarkEnd w:id="372"/>
    <w:bookmarkStart w:id="374" w:name="ref-INEEPFMetodologia"/>
    <w:p>
      <w:pPr>
        <w:pStyle w:val="Bibliography"/>
      </w:pPr>
      <w:r>
        <w:t xml:space="preserve">———. s. f.</w:t>
      </w:r>
      <w:r>
        <w:t xml:space="preserve"> </w:t>
      </w:r>
      <w:r>
        <w:t xml:space="preserve">«Encuesta de Presupuestos Familiares. Metodología»</w:t>
      </w:r>
      <w:r>
        <w:t xml:space="preserve">. Accedido 10 de octubre de 2026.</w:t>
      </w:r>
      <w:r>
        <w:t xml:space="preserve"> </w:t>
      </w:r>
      <w:hyperlink r:id="rId373">
        <w:r>
          <w:rPr>
            <w:rStyle w:val="Hyperlink"/>
          </w:rPr>
          <w:t xml:space="preserve">https://www.ine.es/metodologia/t25/t2530p458.pdf</w:t>
        </w:r>
      </w:hyperlink>
      <w:r>
        <w:t xml:space="preserve">.</w:t>
      </w:r>
    </w:p>
    <w:bookmarkEnd w:id="374"/>
    <w:bookmarkStart w:id="376" w:name="ref-JaimovichRebelo2009News"/>
    <w:p>
      <w:pPr>
        <w:pStyle w:val="Bibliography"/>
      </w:pPr>
      <w:r>
        <w:t xml:space="preserve">Jaimovich, Nir y Sergio Rebelo. 2009.</w:t>
      </w:r>
      <w:r>
        <w:t xml:space="preserve"> </w:t>
      </w:r>
      <w:r>
        <w:t xml:space="preserve">«Can News about the Future Drive the Business Cycle?»</w:t>
      </w:r>
      <w:r>
        <w:t xml:space="preserve"> </w:t>
      </w:r>
      <w:r>
        <w:rPr>
          <w:i/>
          <w:iCs/>
        </w:rPr>
        <w:t xml:space="preserve">American Economic Review</w:t>
      </w:r>
      <w:r>
        <w:t xml:space="preserve"> </w:t>
      </w:r>
      <w:r>
        <w:t xml:space="preserve">99 (4): 1097-1118.</w:t>
      </w:r>
      <w:r>
        <w:t xml:space="preserve"> </w:t>
      </w:r>
      <w:hyperlink r:id="rId375">
        <w:r>
          <w:rPr>
            <w:rStyle w:val="Hyperlink"/>
          </w:rPr>
          <w:t xml:space="preserve">https://doi.org/10.1257/aer.99.4.1097</w:t>
        </w:r>
      </w:hyperlink>
      <w:r>
        <w:t xml:space="preserve">.</w:t>
      </w:r>
    </w:p>
    <w:bookmarkEnd w:id="376"/>
    <w:bookmarkStart w:id="377" w:name="ref-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377"/>
    <w:bookmarkStart w:id="378" w:name="ref-JensenMiller2008Giffen"/>
    <w:p>
      <w:pPr>
        <w:pStyle w:val="Bibliography"/>
      </w:pPr>
      <w:r>
        <w:t xml:space="preserve">Jensen, Robert T. y Nolan H. Miller. 2008.</w:t>
      </w:r>
      <w:r>
        <w:t xml:space="preserve"> </w:t>
      </w:r>
      <w:r>
        <w:t xml:space="preserve">«Giffen Behavior and Subsistence Consumption»</w:t>
      </w:r>
      <w:r>
        <w:t xml:space="preserve">.</w:t>
      </w:r>
      <w:r>
        <w:t xml:space="preserve"> </w:t>
      </w:r>
      <w:r>
        <w:rPr>
          <w:i/>
          <w:iCs/>
        </w:rPr>
        <w:t xml:space="preserve">American Economic Review</w:t>
      </w:r>
      <w:r>
        <w:t xml:space="preserve"> </w:t>
      </w:r>
      <w:r>
        <w:t xml:space="preserve">98 (4): 1553-77.</w:t>
      </w:r>
    </w:p>
    <w:bookmarkEnd w:id="378"/>
    <w:bookmarkStart w:id="379" w:name="ref-KahnemanKnetschThaler1986Fairness"/>
    <w:p>
      <w:pPr>
        <w:pStyle w:val="Bibliography"/>
      </w:pPr>
      <w:r>
        <w:t xml:space="preserve">Kahneman, Daniel, Jack L. Knetsch y Richard H. Thaler. 1986.</w:t>
      </w:r>
      <w:r>
        <w:t xml:space="preserve"> </w:t>
      </w:r>
      <w:r>
        <w:t xml:space="preserve">«Fairness as a Constraint on Profit Seeking: Entitlements in the Market»</w:t>
      </w:r>
      <w:r>
        <w:t xml:space="preserve">.</w:t>
      </w:r>
      <w:r>
        <w:t xml:space="preserve"> </w:t>
      </w:r>
      <w:r>
        <w:rPr>
          <w:i/>
          <w:iCs/>
        </w:rPr>
        <w:t xml:space="preserve">American Economic Review</w:t>
      </w:r>
      <w:r>
        <w:t xml:space="preserve"> </w:t>
      </w:r>
      <w:r>
        <w:t xml:space="preserve">76 (4): 728-41.</w:t>
      </w:r>
    </w:p>
    <w:bookmarkEnd w:id="379"/>
    <w:bookmarkStart w:id="381" w:name="ref-KahnemanKnetschThaler1990Endowment"/>
    <w:p>
      <w:pPr>
        <w:pStyle w:val="Bibliography"/>
      </w:pPr>
      <w:r>
        <w:t xml:space="preserve">———. 1990.</w:t>
      </w:r>
      <w:r>
        <w:t xml:space="preserve"> </w:t>
      </w:r>
      <w:r>
        <w:t xml:space="preserve">«Experimental Tests of the Endowment Effect and the Coase Theorem»</w:t>
      </w:r>
      <w:r>
        <w:t xml:space="preserve">.</w:t>
      </w:r>
      <w:r>
        <w:t xml:space="preserve"> </w:t>
      </w:r>
      <w:r>
        <w:rPr>
          <w:i/>
          <w:iCs/>
        </w:rPr>
        <w:t xml:space="preserve">Journal of Political Economy</w:t>
      </w:r>
      <w:r>
        <w:t xml:space="preserve"> </w:t>
      </w:r>
      <w:r>
        <w:t xml:space="preserve">98 (6): 1325-48.</w:t>
      </w:r>
      <w:r>
        <w:t xml:space="preserve"> </w:t>
      </w:r>
      <w:hyperlink r:id="rId380">
        <w:r>
          <w:rPr>
            <w:rStyle w:val="Hyperlink"/>
          </w:rPr>
          <w:t xml:space="preserve">https://doi.org/10.1086/261737</w:t>
        </w:r>
      </w:hyperlink>
      <w:r>
        <w:t xml:space="preserve">.</w:t>
      </w:r>
    </w:p>
    <w:bookmarkEnd w:id="381"/>
    <w:bookmarkStart w:id="383" w:name="ref-KahnemanTversky1979Prospect"/>
    <w:p>
      <w:pPr>
        <w:pStyle w:val="Bibliography"/>
      </w:pPr>
      <w:r>
        <w:t xml:space="preserve">Kahneman, Daniel y Amos Tversky. 1979.</w:t>
      </w:r>
      <w:r>
        <w:t xml:space="preserve"> </w:t>
      </w:r>
      <w:r>
        <w:t xml:space="preserve">«Prospect Theory: An Analysis of Decision under Risk»</w:t>
      </w:r>
      <w:r>
        <w:t xml:space="preserve">.</w:t>
      </w:r>
      <w:r>
        <w:t xml:space="preserve"> </w:t>
      </w:r>
      <w:r>
        <w:rPr>
          <w:i/>
          <w:iCs/>
        </w:rPr>
        <w:t xml:space="preserve">Econometrica</w:t>
      </w:r>
      <w:r>
        <w:t xml:space="preserve"> </w:t>
      </w:r>
      <w:r>
        <w:t xml:space="preserve">47 (2): 263-91.</w:t>
      </w:r>
      <w:r>
        <w:t xml:space="preserve"> </w:t>
      </w:r>
      <w:hyperlink r:id="rId382">
        <w:r>
          <w:rPr>
            <w:rStyle w:val="Hyperlink"/>
          </w:rPr>
          <w:t xml:space="preserve">https://doi.org/10.2307/1914185</w:t>
        </w:r>
      </w:hyperlink>
      <w:r>
        <w:t xml:space="preserve">.</w:t>
      </w:r>
    </w:p>
    <w:bookmarkEnd w:id="383"/>
    <w:bookmarkStart w:id="385" w:name="ref-KahnemanTversky1984Choices"/>
    <w:p>
      <w:pPr>
        <w:pStyle w:val="Bibliography"/>
      </w:pPr>
      <w:r>
        <w:t xml:space="preserve">———. 1984.</w:t>
      </w:r>
      <w:r>
        <w:t xml:space="preserve"> </w:t>
      </w:r>
      <w:r>
        <w:t xml:space="preserve">«Choices, Values, and Frames»</w:t>
      </w:r>
      <w:r>
        <w:t xml:space="preserve">.</w:t>
      </w:r>
      <w:r>
        <w:t xml:space="preserve"> </w:t>
      </w:r>
      <w:r>
        <w:rPr>
          <w:i/>
          <w:iCs/>
        </w:rPr>
        <w:t xml:space="preserve">American Psychologist</w:t>
      </w:r>
      <w:r>
        <w:t xml:space="preserve"> </w:t>
      </w:r>
      <w:r>
        <w:t xml:space="preserve">39 (4): 341-50.</w:t>
      </w:r>
      <w:r>
        <w:t xml:space="preserve"> </w:t>
      </w:r>
      <w:hyperlink r:id="rId384">
        <w:r>
          <w:rPr>
            <w:rStyle w:val="Hyperlink"/>
          </w:rPr>
          <w:t xml:space="preserve">https://doi.org/10.1037/0003-066X.39.4.341</w:t>
        </w:r>
      </w:hyperlink>
      <w:r>
        <w:t xml:space="preserve">.</w:t>
      </w:r>
    </w:p>
    <w:bookmarkEnd w:id="385"/>
    <w:bookmarkStart w:id="387" w:name="ref-KihlstromMasColellSonnenschein1976"/>
    <w:p>
      <w:pPr>
        <w:pStyle w:val="Bibliography"/>
      </w:pPr>
      <w:r>
        <w:t xml:space="preserve">Kihlstrom, Richard, Andreu Mas-Colell y Hugo Sonnenschein. 1976.</w:t>
      </w:r>
      <w:r>
        <w:t xml:space="preserve"> </w:t>
      </w:r>
      <w:r>
        <w:t xml:space="preserve">«The Demand Theory of the Weak Axiom of Revealed Preference»</w:t>
      </w:r>
      <w:r>
        <w:t xml:space="preserve">.</w:t>
      </w:r>
      <w:r>
        <w:t xml:space="preserve"> </w:t>
      </w:r>
      <w:r>
        <w:rPr>
          <w:i/>
          <w:iCs/>
        </w:rPr>
        <w:t xml:space="preserve">Econometrica</w:t>
      </w:r>
      <w:r>
        <w:t xml:space="preserve"> </w:t>
      </w:r>
      <w:r>
        <w:t xml:space="preserve">44 (5): 971-78.</w:t>
      </w:r>
      <w:r>
        <w:t xml:space="preserve"> </w:t>
      </w:r>
      <w:hyperlink r:id="rId386">
        <w:r>
          <w:rPr>
            <w:rStyle w:val="Hyperlink"/>
          </w:rPr>
          <w:t xml:space="preserve">https://doi.org/10.2307/1911539</w:t>
        </w:r>
      </w:hyperlink>
      <w:r>
        <w:t xml:space="preserve">.</w:t>
      </w:r>
    </w:p>
    <w:bookmarkEnd w:id="387"/>
    <w:bookmarkStart w:id="389" w:name="ref-KingPlosserRebelo1988Production"/>
    <w:p>
      <w:pPr>
        <w:pStyle w:val="Bibliography"/>
      </w:pPr>
      <w:r>
        <w:t xml:space="preserve">King, Robert G., Charles I. Plosser y Sergio T. Rebelo. 1988.</w:t>
      </w:r>
      <w:r>
        <w:t xml:space="preserve"> </w:t>
      </w:r>
      <w:r>
        <w:t xml:space="preserve">«Production, Growth and Business Cycles: I. The Basic Neoclassical Model»</w:t>
      </w:r>
      <w:r>
        <w:t xml:space="preserve">.</w:t>
      </w:r>
      <w:r>
        <w:t xml:space="preserve"> </w:t>
      </w:r>
      <w:r>
        <w:rPr>
          <w:i/>
          <w:iCs/>
        </w:rPr>
        <w:t xml:space="preserve">Journal of Monetary Economics</w:t>
      </w:r>
      <w:r>
        <w:t xml:space="preserve"> </w:t>
      </w:r>
      <w:r>
        <w:t xml:space="preserve">21 (2–3): 195-232.</w:t>
      </w:r>
      <w:r>
        <w:t xml:space="preserve"> </w:t>
      </w:r>
      <w:hyperlink r:id="rId388">
        <w:r>
          <w:rPr>
            <w:rStyle w:val="Hyperlink"/>
          </w:rPr>
          <w:t xml:space="preserve">https://doi.org/10.1016/0304-3932(88)90030-X</w:t>
        </w:r>
      </w:hyperlink>
      <w:r>
        <w:t xml:space="preserve">.</w:t>
      </w:r>
    </w:p>
    <w:bookmarkEnd w:id="389"/>
    <w:bookmarkStart w:id="391" w:name="ref-KingPlosserRebelo2002Appendix"/>
    <w:p>
      <w:pPr>
        <w:pStyle w:val="Bibliography"/>
      </w:pPr>
      <w:r>
        <w:t xml:space="preserve">———. 2002.</w:t>
      </w:r>
      <w:r>
        <w:t xml:space="preserve"> </w:t>
      </w:r>
      <w:r>
        <w:t xml:space="preserve">«Production, Growth and Business Cycles: Technical Appendix»</w:t>
      </w:r>
      <w:r>
        <w:t xml:space="preserve">.</w:t>
      </w:r>
      <w:r>
        <w:t xml:space="preserve"> </w:t>
      </w:r>
      <w:r>
        <w:rPr>
          <w:i/>
          <w:iCs/>
        </w:rPr>
        <w:t xml:space="preserve">Computational Economics</w:t>
      </w:r>
      <w:r>
        <w:t xml:space="preserve"> </w:t>
      </w:r>
      <w:r>
        <w:t xml:space="preserve">20 (1–2): 87-116.</w:t>
      </w:r>
      <w:r>
        <w:t xml:space="preserve"> </w:t>
      </w:r>
      <w:hyperlink r:id="rId390">
        <w:r>
          <w:rPr>
            <w:rStyle w:val="Hyperlink"/>
          </w:rPr>
          <w:t xml:space="preserve">https://doi.org/10.1023/A:1020529028761</w:t>
        </w:r>
      </w:hyperlink>
      <w:r>
        <w:t xml:space="preserve">.</w:t>
      </w:r>
    </w:p>
    <w:bookmarkEnd w:id="391"/>
    <w:bookmarkStart w:id="392" w:name="ref-KuhnTucker1951Nonlinear"/>
    <w:p>
      <w:pPr>
        <w:pStyle w:val="Bibliography"/>
      </w:pPr>
      <w:r>
        <w:t xml:space="preserve">Kuhn, Harold W. y Albert W. Tucker. 1951.</w:t>
      </w:r>
      <w:r>
        <w:t xml:space="preserve"> </w:t>
      </w:r>
      <w:r>
        <w:t xml:space="preserve">«Nonlinear Programming»</w:t>
      </w:r>
      <w:r>
        <w:t xml:space="preserve">. En</w:t>
      </w:r>
      <w:r>
        <w:t xml:space="preserve"> </w:t>
      </w:r>
      <w:r>
        <w:rPr>
          <w:i/>
          <w:iCs/>
        </w:rPr>
        <w:t xml:space="preserve">Proceedings of the Second Berkeley Symposium on Mathematical Statistics and Probability</w:t>
      </w:r>
      <w:r>
        <w:t xml:space="preserve">, editado por Jerzy Neyman, 481-92. Berkeley: University of California Press.</w:t>
      </w:r>
    </w:p>
    <w:bookmarkEnd w:id="392"/>
    <w:bookmarkStart w:id="394" w:name="ref-Nobel2017Thaler"/>
    <w:p>
      <w:pPr>
        <w:pStyle w:val="Bibliography"/>
      </w:pPr>
      <w:r>
        <w:t xml:space="preserve">Kungl. Vetenskapsakademien. 2017.</w:t>
      </w:r>
      <w:r>
        <w:t xml:space="preserve"> </w:t>
      </w:r>
      <w:r>
        <w:t xml:space="preserve">«The Prize in Economic Sciences 2017. Press release»</w:t>
      </w:r>
      <w:r>
        <w:t xml:space="preserve">. 2017.</w:t>
      </w:r>
      <w:r>
        <w:t xml:space="preserve"> </w:t>
      </w:r>
      <w:hyperlink r:id="rId393">
        <w:r>
          <w:rPr>
            <w:rStyle w:val="Hyperlink"/>
          </w:rPr>
          <w:t xml:space="preserve">https://www.nobelprize.org/prizes/economic-sciences/2017/press-release/</w:t>
        </w:r>
      </w:hyperlink>
      <w:r>
        <w:t xml:space="preserve">.</w:t>
      </w:r>
    </w:p>
    <w:bookmarkEnd w:id="394"/>
    <w:bookmarkStart w:id="396" w:name="ref-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395">
        <w:r>
          <w:rPr>
            <w:rStyle w:val="Hyperlink"/>
          </w:rPr>
          <w:t xml:space="preserve">https://doi.org/10.1086/259131</w:t>
        </w:r>
      </w:hyperlink>
      <w:r>
        <w:t xml:space="preserve">.</w:t>
      </w:r>
    </w:p>
    <w:bookmarkEnd w:id="396"/>
    <w:bookmarkStart w:id="397" w:name="ref-Leibenstein1950Bandwagon"/>
    <w:p>
      <w:pPr>
        <w:pStyle w:val="Bibliography"/>
      </w:pPr>
      <w:r>
        <w:t xml:space="preserve">Leibenstein, Harvey. 1950.</w:t>
      </w:r>
      <w:r>
        <w:t xml:space="preserve"> </w:t>
      </w:r>
      <w:r>
        <w:t xml:space="preserve">«Bandwagon, Snob, and Veblen Effects in the Theory of Consumers’ Demand»</w:t>
      </w:r>
      <w:r>
        <w:t xml:space="preserve">.</w:t>
      </w:r>
      <w:r>
        <w:t xml:space="preserve"> </w:t>
      </w:r>
      <w:r>
        <w:rPr>
          <w:i/>
          <w:iCs/>
        </w:rPr>
        <w:t xml:space="preserve">Quarterly Journal of Economics</w:t>
      </w:r>
      <w:r>
        <w:t xml:space="preserve"> </w:t>
      </w:r>
      <w:r>
        <w:t xml:space="preserve">64 (2): 183-207.</w:t>
      </w:r>
    </w:p>
    <w:bookmarkEnd w:id="397"/>
    <w:bookmarkStart w:id="398" w:name="ref-Mantel1974Characterization"/>
    <w:p>
      <w:pPr>
        <w:pStyle w:val="Bibliography"/>
      </w:pPr>
      <w:r>
        <w:t xml:space="preserve">Mantel, Rolf R. 1974.</w:t>
      </w:r>
      <w:r>
        <w:t xml:space="preserve"> </w:t>
      </w:r>
      <w:r>
        <w:t xml:space="preserve">«On the Characterization of Aggregate Excess Demand»</w:t>
      </w:r>
      <w:r>
        <w:t xml:space="preserve">.</w:t>
      </w:r>
      <w:r>
        <w:t xml:space="preserve"> </w:t>
      </w:r>
      <w:r>
        <w:rPr>
          <w:i/>
          <w:iCs/>
        </w:rPr>
        <w:t xml:space="preserve">Journal of Economic Theory</w:t>
      </w:r>
      <w:r>
        <w:t xml:space="preserve"> </w:t>
      </w:r>
      <w:r>
        <w:t xml:space="preserve">7 (3): 348-53.</w:t>
      </w:r>
    </w:p>
    <w:bookmarkEnd w:id="398"/>
    <w:bookmarkStart w:id="400" w:name="ref-Markowitz1952Portfolio"/>
    <w:p>
      <w:pPr>
        <w:pStyle w:val="Bibliography"/>
      </w:pPr>
      <w:r>
        <w:t xml:space="preserve">Markowitz, Harry. 1952.</w:t>
      </w:r>
      <w:r>
        <w:t xml:space="preserve"> </w:t>
      </w:r>
      <w:r>
        <w:t xml:space="preserve">«Portfolio Selection»</w:t>
      </w:r>
      <w:r>
        <w:t xml:space="preserve">.</w:t>
      </w:r>
      <w:r>
        <w:t xml:space="preserve"> </w:t>
      </w:r>
      <w:r>
        <w:rPr>
          <w:i/>
          <w:iCs/>
        </w:rPr>
        <w:t xml:space="preserve">Journal of Finance</w:t>
      </w:r>
      <w:r>
        <w:t xml:space="preserve"> </w:t>
      </w:r>
      <w:r>
        <w:t xml:space="preserve">7 (1): 77-91.</w:t>
      </w:r>
      <w:r>
        <w:t xml:space="preserve"> </w:t>
      </w:r>
      <w:hyperlink r:id="rId399">
        <w:r>
          <w:rPr>
            <w:rStyle w:val="Hyperlink"/>
          </w:rPr>
          <w:t xml:space="preserve">https://doi.org/10.2307/2975974</w:t>
        </w:r>
      </w:hyperlink>
      <w:r>
        <w:t xml:space="preserve">.</w:t>
      </w:r>
    </w:p>
    <w:bookmarkEnd w:id="400"/>
    <w:bookmarkStart w:id="402" w:name="ref-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401">
        <w:r>
          <w:rPr>
            <w:rStyle w:val="Hyperlink"/>
          </w:rPr>
          <w:t xml:space="preserve">https://www.marxists.org/reference/subject/economics/marshall/bk1ch01.htm</w:t>
        </w:r>
      </w:hyperlink>
      <w:r>
        <w:t xml:space="preserve">.</w:t>
      </w:r>
    </w:p>
    <w:bookmarkEnd w:id="402"/>
    <w:bookmarkStart w:id="403" w:name="ref-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403"/>
    <w:bookmarkStart w:id="405" w:name="ref-Muellbauer1975Aggregation"/>
    <w:p>
      <w:pPr>
        <w:pStyle w:val="Bibliography"/>
      </w:pPr>
      <w:r>
        <w:t xml:space="preserve">Muellbauer, John. 1975.</w:t>
      </w:r>
      <w:r>
        <w:t xml:space="preserve"> </w:t>
      </w:r>
      <w:r>
        <w:t xml:space="preserve">«Aggregation, Income Distribution and Consumer Demand»</w:t>
      </w:r>
      <w:r>
        <w:t xml:space="preserve">.</w:t>
      </w:r>
      <w:r>
        <w:t xml:space="preserve"> </w:t>
      </w:r>
      <w:r>
        <w:rPr>
          <w:i/>
          <w:iCs/>
        </w:rPr>
        <w:t xml:space="preserve">Review of Economic Studies</w:t>
      </w:r>
      <w:r>
        <w:t xml:space="preserve"> </w:t>
      </w:r>
      <w:r>
        <w:t xml:space="preserve">42 (4): 525-43.</w:t>
      </w:r>
      <w:r>
        <w:t xml:space="preserve"> </w:t>
      </w:r>
      <w:hyperlink r:id="rId404">
        <w:r>
          <w:rPr>
            <w:rStyle w:val="Hyperlink"/>
          </w:rPr>
          <w:t xml:space="preserve">https://doi.org/10.2307/2296792</w:t>
        </w:r>
      </w:hyperlink>
      <w:r>
        <w:t xml:space="preserve">.</w:t>
      </w:r>
    </w:p>
    <w:bookmarkEnd w:id="405"/>
    <w:bookmarkStart w:id="407" w:name="ref-Muellbauer1976Community"/>
    <w:p>
      <w:pPr>
        <w:pStyle w:val="Bibliography"/>
      </w:pPr>
      <w:r>
        <w:t xml:space="preserve">———. 1976.</w:t>
      </w:r>
      <w:r>
        <w:t xml:space="preserve"> </w:t>
      </w:r>
      <w:r>
        <w:t xml:space="preserve">«Community Preferences and the Representative Consumer»</w:t>
      </w:r>
      <w:r>
        <w:t xml:space="preserve">.</w:t>
      </w:r>
      <w:r>
        <w:t xml:space="preserve"> </w:t>
      </w:r>
      <w:r>
        <w:rPr>
          <w:i/>
          <w:iCs/>
        </w:rPr>
        <w:t xml:space="preserve">Econometrica</w:t>
      </w:r>
      <w:r>
        <w:t xml:space="preserve"> </w:t>
      </w:r>
      <w:r>
        <w:t xml:space="preserve">44 (5): 979-99.</w:t>
      </w:r>
      <w:r>
        <w:t xml:space="preserve"> </w:t>
      </w:r>
      <w:hyperlink r:id="rId406">
        <w:r>
          <w:rPr>
            <w:rStyle w:val="Hyperlink"/>
          </w:rPr>
          <w:t xml:space="preserve">https://doi.org/10.2307/1911540</w:t>
        </w:r>
      </w:hyperlink>
      <w:r>
        <w:t xml:space="preserve">.</w:t>
      </w:r>
    </w:p>
    <w:bookmarkEnd w:id="407"/>
    <w:bookmarkStart w:id="409" w:name="ref-OsborneRubinstein2020Models"/>
    <w:p>
      <w:pPr>
        <w:pStyle w:val="Bibliography"/>
      </w:pPr>
      <w:r>
        <w:t xml:space="preserve">Osborne, Martin J. y Ariel Rubinstein. 2020.</w:t>
      </w:r>
      <w:r>
        <w:t xml:space="preserve"> </w:t>
      </w:r>
      <w:r>
        <w:rPr>
          <w:i/>
          <w:iCs/>
        </w:rPr>
        <w:t xml:space="preserve">Models in Microeconomic Theory</w:t>
      </w:r>
      <w:r>
        <w:t xml:space="preserve">. Cambridge: Open Book Publishers.</w:t>
      </w:r>
      <w:r>
        <w:t xml:space="preserve"> </w:t>
      </w:r>
      <w:hyperlink r:id="rId408">
        <w:r>
          <w:rPr>
            <w:rStyle w:val="Hyperlink"/>
          </w:rPr>
          <w:t xml:space="preserve">https://doi.org/10.11647/OBP.0204</w:t>
        </w:r>
      </w:hyperlink>
      <w:r>
        <w:t xml:space="preserve">.</w:t>
      </w:r>
    </w:p>
    <w:bookmarkEnd w:id="409"/>
    <w:bookmarkStart w:id="410" w:name="ref-Pareto1896Cours"/>
    <w:p>
      <w:pPr>
        <w:pStyle w:val="Bibliography"/>
      </w:pPr>
      <w:r>
        <w:t xml:space="preserve">Pareto, Vilfredo. 1896.</w:t>
      </w:r>
      <w:r>
        <w:t xml:space="preserve"> </w:t>
      </w:r>
      <w:r>
        <w:rPr>
          <w:i/>
          <w:iCs/>
        </w:rPr>
        <w:t xml:space="preserve">Cours d’économie politique</w:t>
      </w:r>
      <w:r>
        <w:t xml:space="preserve">. Lausana: F. Rouge.</w:t>
      </w:r>
    </w:p>
    <w:bookmarkEnd w:id="410"/>
    <w:bookmarkStart w:id="411" w:name="ref-Pareto1906Manuale"/>
    <w:p>
      <w:pPr>
        <w:pStyle w:val="Bibliography"/>
      </w:pPr>
      <w:r>
        <w:t xml:space="preserve">———. 1906.</w:t>
      </w:r>
      <w:r>
        <w:t xml:space="preserve"> </w:t>
      </w:r>
      <w:r>
        <w:rPr>
          <w:i/>
          <w:iCs/>
        </w:rPr>
        <w:t xml:space="preserve">Manuale di economia politica</w:t>
      </w:r>
      <w:r>
        <w:t xml:space="preserve">. Milán: Società Editrice Libraria.</w:t>
      </w:r>
    </w:p>
    <w:bookmarkEnd w:id="411"/>
    <w:bookmarkStart w:id="412" w:name="ref-Perez2004Microeconomia"/>
    <w:p>
      <w:pPr>
        <w:pStyle w:val="Bibliography"/>
      </w:pPr>
      <w:r>
        <w:t xml:space="preserve">Pérez Domínguez, Carlos. 2004.</w:t>
      </w:r>
      <w:r>
        <w:t xml:space="preserve"> </w:t>
      </w:r>
      <w:r>
        <w:rPr>
          <w:i/>
          <w:iCs/>
        </w:rPr>
        <w:t xml:space="preserve">Microeconomía avanzada</w:t>
      </w:r>
      <w:r>
        <w:t xml:space="preserve">. Valladolid: Universidad de Valladolid.</w:t>
      </w:r>
    </w:p>
    <w:bookmarkEnd w:id="412"/>
    <w:bookmarkStart w:id="413" w:name="ref-Rose1958Consistency"/>
    <w:p>
      <w:pPr>
        <w:pStyle w:val="Bibliography"/>
      </w:pPr>
      <w:r>
        <w:t xml:space="preserve">Rose, Hugh. 1958.</w:t>
      </w:r>
      <w:r>
        <w:t xml:space="preserve"> </w:t>
      </w:r>
      <w:r>
        <w:t xml:space="preserve">«Consistency of Preference: The Two-Commodity Case»</w:t>
      </w:r>
      <w:r>
        <w:t xml:space="preserve">.</w:t>
      </w:r>
      <w:r>
        <w:t xml:space="preserve"> </w:t>
      </w:r>
      <w:r>
        <w:rPr>
          <w:i/>
          <w:iCs/>
        </w:rPr>
        <w:t xml:space="preserve">Review of Economic Studies</w:t>
      </w:r>
      <w:r>
        <w:t xml:space="preserve"> </w:t>
      </w:r>
      <w:r>
        <w:t xml:space="preserve">25 (2): 124-25.</w:t>
      </w:r>
    </w:p>
    <w:bookmarkEnd w:id="413"/>
    <w:bookmarkStart w:id="415" w:name="ref-Rosen1974Hedonic"/>
    <w:p>
      <w:pPr>
        <w:pStyle w:val="Bibliography"/>
      </w:pPr>
      <w:r>
        <w:t xml:space="preserve">Rosen, Sherwin. 1974.</w:t>
      </w:r>
      <w:r>
        <w:t xml:space="preserve"> </w:t>
      </w:r>
      <w:r>
        <w:t xml:space="preserve">«Hedonic Prices and Implicit Markets: Product Differentiation in Pure Competition»</w:t>
      </w:r>
      <w:r>
        <w:t xml:space="preserve">.</w:t>
      </w:r>
      <w:r>
        <w:t xml:space="preserve"> </w:t>
      </w:r>
      <w:r>
        <w:rPr>
          <w:i/>
          <w:iCs/>
        </w:rPr>
        <w:t xml:space="preserve">Journal of Political Economy</w:t>
      </w:r>
      <w:r>
        <w:t xml:space="preserve"> </w:t>
      </w:r>
      <w:r>
        <w:t xml:space="preserve">82 (1): 34-55.</w:t>
      </w:r>
      <w:r>
        <w:t xml:space="preserve"> </w:t>
      </w:r>
      <w:hyperlink r:id="rId414">
        <w:r>
          <w:rPr>
            <w:rStyle w:val="Hyperlink"/>
          </w:rPr>
          <w:t xml:space="preserve">https://doi.org/10.1086/260169</w:t>
        </w:r>
      </w:hyperlink>
      <w:r>
        <w:t xml:space="preserve">.</w:t>
      </w:r>
    </w:p>
    <w:bookmarkEnd w:id="415"/>
    <w:bookmarkStart w:id="416" w:name="ref-Rosen1999Potato"/>
    <w:p>
      <w:pPr>
        <w:pStyle w:val="Bibliography"/>
      </w:pPr>
      <w:r>
        <w:t xml:space="preserve">———. 1999.</w:t>
      </w:r>
      <w:r>
        <w:t xml:space="preserve"> </w:t>
      </w:r>
      <w:r>
        <w:t xml:space="preserve">«Potato Paradoxes»</w:t>
      </w:r>
      <w:r>
        <w:t xml:space="preserve">.</w:t>
      </w:r>
      <w:r>
        <w:t xml:space="preserve"> </w:t>
      </w:r>
      <w:r>
        <w:rPr>
          <w:i/>
          <w:iCs/>
        </w:rPr>
        <w:t xml:space="preserve">Journal of Political Economy</w:t>
      </w:r>
      <w:r>
        <w:t xml:space="preserve"> </w:t>
      </w:r>
      <w:r>
        <w:t xml:space="preserve">107 (S6): S294-313.</w:t>
      </w:r>
    </w:p>
    <w:bookmarkEnd w:id="416"/>
    <w:bookmarkStart w:id="418" w:name="ref-Roy1947Distribution"/>
    <w:p>
      <w:pPr>
        <w:pStyle w:val="Bibliography"/>
      </w:pPr>
      <w:r>
        <w:t xml:space="preserve">Roy, René. 1947.</w:t>
      </w:r>
      <w:r>
        <w:t xml:space="preserve"> </w:t>
      </w:r>
      <w:r>
        <w:t xml:space="preserve">«La distribution du revenu entre les divers biens»</w:t>
      </w:r>
      <w:r>
        <w:t xml:space="preserve">.</w:t>
      </w:r>
      <w:r>
        <w:t xml:space="preserve"> </w:t>
      </w:r>
      <w:r>
        <w:rPr>
          <w:i/>
          <w:iCs/>
        </w:rPr>
        <w:t xml:space="preserve">Econometrica</w:t>
      </w:r>
      <w:r>
        <w:t xml:space="preserve"> </w:t>
      </w:r>
      <w:r>
        <w:t xml:space="preserve">15 (3): 205-25.</w:t>
      </w:r>
      <w:r>
        <w:t xml:space="preserve"> </w:t>
      </w:r>
      <w:hyperlink r:id="rId417">
        <w:r>
          <w:rPr>
            <w:rStyle w:val="Hyperlink"/>
          </w:rPr>
          <w:t xml:space="preserve">https://doi.org/10.2307/1905479</w:t>
        </w:r>
      </w:hyperlink>
      <w:r>
        <w:t xml:space="preserve">.</w:t>
      </w:r>
    </w:p>
    <w:bookmarkEnd w:id="418"/>
    <w:bookmarkStart w:id="420" w:name="ref-Samuelson1938Note"/>
    <w:p>
      <w:pPr>
        <w:pStyle w:val="Bibliography"/>
      </w:pPr>
      <w:r>
        <w:t xml:space="preserve">Samuelson, Paul A. 1938.</w:t>
      </w:r>
      <w:r>
        <w:t xml:space="preserve"> </w:t>
      </w:r>
      <w:r>
        <w:t xml:space="preserve">«A Note on the Pure Theory of Consumer’s Behaviour»</w:t>
      </w:r>
      <w:r>
        <w:t xml:space="preserve">.</w:t>
      </w:r>
      <w:r>
        <w:t xml:space="preserve"> </w:t>
      </w:r>
      <w:r>
        <w:rPr>
          <w:i/>
          <w:iCs/>
        </w:rPr>
        <w:t xml:space="preserve">Economica</w:t>
      </w:r>
      <w:r>
        <w:t xml:space="preserve"> </w:t>
      </w:r>
      <w:r>
        <w:t xml:space="preserve">5 (17): 61-71.</w:t>
      </w:r>
      <w:r>
        <w:t xml:space="preserve"> </w:t>
      </w:r>
      <w:hyperlink r:id="rId419">
        <w:r>
          <w:rPr>
            <w:rStyle w:val="Hyperlink"/>
          </w:rPr>
          <w:t xml:space="preserve">https://doi.org/10.2307/2548836</w:t>
        </w:r>
      </w:hyperlink>
      <w:r>
        <w:t xml:space="preserve">.</w:t>
      </w:r>
    </w:p>
    <w:bookmarkEnd w:id="420"/>
    <w:bookmarkStart w:id="422" w:name="ref-Samuelson1948Consumption"/>
    <w:p>
      <w:pPr>
        <w:pStyle w:val="Bibliography"/>
      </w:pPr>
      <w:r>
        <w:t xml:space="preserve">———. 1948.</w:t>
      </w:r>
      <w:r>
        <w:t xml:space="preserve"> </w:t>
      </w:r>
      <w:r>
        <w:t xml:space="preserve">«Consumption Theory in Terms of Revealed Preference»</w:t>
      </w:r>
      <w:r>
        <w:t xml:space="preserve">.</w:t>
      </w:r>
      <w:r>
        <w:t xml:space="preserve"> </w:t>
      </w:r>
      <w:r>
        <w:rPr>
          <w:i/>
          <w:iCs/>
        </w:rPr>
        <w:t xml:space="preserve">Economica</w:t>
      </w:r>
      <w:r>
        <w:t xml:space="preserve"> </w:t>
      </w:r>
      <w:r>
        <w:t xml:space="preserve">15 (60): 243-53.</w:t>
      </w:r>
      <w:r>
        <w:t xml:space="preserve"> </w:t>
      </w:r>
      <w:hyperlink r:id="rId421">
        <w:r>
          <w:rPr>
            <w:rStyle w:val="Hyperlink"/>
          </w:rPr>
          <w:t xml:space="preserve">https://doi.org/10.2307/2549561</w:t>
        </w:r>
      </w:hyperlink>
      <w:r>
        <w:t xml:space="preserve">.</w:t>
      </w:r>
    </w:p>
    <w:bookmarkEnd w:id="422"/>
    <w:bookmarkStart w:id="423" w:name="ref-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423"/>
    <w:bookmarkStart w:id="424" w:name="ref-Sen1973Behaviour"/>
    <w:p>
      <w:pPr>
        <w:pStyle w:val="Bibliography"/>
      </w:pPr>
      <w:r>
        <w:t xml:space="preserve">Sen, Amartya K. 1973.</w:t>
      </w:r>
      <w:r>
        <w:t xml:space="preserve"> </w:t>
      </w:r>
      <w:r>
        <w:t xml:space="preserve">«Behaviour and the Concept of Preference»</w:t>
      </w:r>
      <w:r>
        <w:t xml:space="preserve">.</w:t>
      </w:r>
      <w:r>
        <w:t xml:space="preserve"> </w:t>
      </w:r>
      <w:r>
        <w:rPr>
          <w:i/>
          <w:iCs/>
        </w:rPr>
        <w:t xml:space="preserve">Economica</w:t>
      </w:r>
      <w:r>
        <w:t xml:space="preserve"> </w:t>
      </w:r>
      <w:r>
        <w:t xml:space="preserve">40 (159): 241-59.</w:t>
      </w:r>
    </w:p>
    <w:bookmarkEnd w:id="424"/>
    <w:bookmarkStart w:id="425" w:name="ref-Sen1977Rational"/>
    <w:p>
      <w:pPr>
        <w:pStyle w:val="Bibliography"/>
      </w:pPr>
      <w:r>
        <w:t xml:space="preserve">———. 1977.</w:t>
      </w:r>
      <w:r>
        <w:t xml:space="preserve"> </w:t>
      </w:r>
      <w:r>
        <w:t xml:space="preserve">«Rational Fools: A Critique of the Behavioral Foundations of Economic Theory»</w:t>
      </w:r>
      <w:r>
        <w:t xml:space="preserve">.</w:t>
      </w:r>
      <w:r>
        <w:t xml:space="preserve"> </w:t>
      </w:r>
      <w:r>
        <w:rPr>
          <w:i/>
          <w:iCs/>
        </w:rPr>
        <w:t xml:space="preserve">Philosophy and Public Affairs</w:t>
      </w:r>
      <w:r>
        <w:t xml:space="preserve"> </w:t>
      </w:r>
      <w:r>
        <w:t xml:space="preserve">6 (4): 317-44.</w:t>
      </w:r>
    </w:p>
    <w:bookmarkEnd w:id="425"/>
    <w:bookmarkStart w:id="427" w:name="ref-Simon1955Behavioral"/>
    <w:p>
      <w:pPr>
        <w:pStyle w:val="Bibliography"/>
      </w:pPr>
      <w:r>
        <w:t xml:space="preserve">Simon, Herbert A. 1955.</w:t>
      </w:r>
      <w:r>
        <w:t xml:space="preserve"> </w:t>
      </w:r>
      <w:r>
        <w:t xml:space="preserve">«A Behavioral Model of Rational Choice»</w:t>
      </w:r>
      <w:r>
        <w:t xml:space="preserve">.</w:t>
      </w:r>
      <w:r>
        <w:t xml:space="preserve"> </w:t>
      </w:r>
      <w:r>
        <w:rPr>
          <w:i/>
          <w:iCs/>
        </w:rPr>
        <w:t xml:space="preserve">Quarterly Journal of Economics</w:t>
      </w:r>
      <w:r>
        <w:t xml:space="preserve"> </w:t>
      </w:r>
      <w:r>
        <w:t xml:space="preserve">69 (1): 99-118.</w:t>
      </w:r>
      <w:r>
        <w:t xml:space="preserve"> </w:t>
      </w:r>
      <w:hyperlink r:id="rId426">
        <w:r>
          <w:rPr>
            <w:rStyle w:val="Hyperlink"/>
          </w:rPr>
          <w:t xml:space="preserve">https://doi.org/10.2307/1884852</w:t>
        </w:r>
      </w:hyperlink>
      <w:r>
        <w:t xml:space="preserve">.</w:t>
      </w:r>
    </w:p>
    <w:bookmarkEnd w:id="427"/>
    <w:bookmarkStart w:id="428" w:name="ref-Slutsky1915Bilancio"/>
    <w:p>
      <w:pPr>
        <w:pStyle w:val="Bibliography"/>
      </w:pPr>
      <w:r>
        <w:t xml:space="preserve">Slutsky, Eugen. 1915.</w:t>
      </w:r>
      <w:r>
        <w:t xml:space="preserve"> </w:t>
      </w:r>
      <w:r>
        <w:t xml:space="preserve">«Sulla teoria del bilancio del consumatore»</w:t>
      </w:r>
      <w:r>
        <w:t xml:space="preserve">.</w:t>
      </w:r>
      <w:r>
        <w:t xml:space="preserve"> </w:t>
      </w:r>
      <w:r>
        <w:rPr>
          <w:i/>
          <w:iCs/>
        </w:rPr>
        <w:t xml:space="preserve">Giornale degli Economisti e Rivista di Statistica</w:t>
      </w:r>
      <w:r>
        <w:t xml:space="preserve"> </w:t>
      </w:r>
      <w:r>
        <w:t xml:space="preserve">51: 1-26.</w:t>
      </w:r>
    </w:p>
    <w:bookmarkEnd w:id="428"/>
    <w:bookmarkStart w:id="430" w:name="ref-Sonnenschein1972Market"/>
    <w:p>
      <w:pPr>
        <w:pStyle w:val="Bibliography"/>
      </w:pPr>
      <w:r>
        <w:t xml:space="preserve">Sonnenschein, Hugo. 1972.</w:t>
      </w:r>
      <w:r>
        <w:t xml:space="preserve"> </w:t>
      </w:r>
      <w:r>
        <w:t xml:space="preserve">«Market Excess Demand Functions»</w:t>
      </w:r>
      <w:r>
        <w:t xml:space="preserve">.</w:t>
      </w:r>
      <w:r>
        <w:t xml:space="preserve"> </w:t>
      </w:r>
      <w:r>
        <w:rPr>
          <w:i/>
          <w:iCs/>
        </w:rPr>
        <w:t xml:space="preserve">Econometrica</w:t>
      </w:r>
      <w:r>
        <w:t xml:space="preserve"> </w:t>
      </w:r>
      <w:r>
        <w:t xml:space="preserve">40 (3): 549-63.</w:t>
      </w:r>
      <w:r>
        <w:t xml:space="preserve"> </w:t>
      </w:r>
      <w:hyperlink r:id="rId429">
        <w:r>
          <w:rPr>
            <w:rStyle w:val="Hyperlink"/>
          </w:rPr>
          <w:t xml:space="preserve">https://doi.org/10.2307/1913184</w:t>
        </w:r>
      </w:hyperlink>
      <w:r>
        <w:t xml:space="preserve">.</w:t>
      </w:r>
    </w:p>
    <w:bookmarkEnd w:id="430"/>
    <w:bookmarkStart w:id="432" w:name="ref-Sonnenschein1973Walras"/>
    <w:p>
      <w:pPr>
        <w:pStyle w:val="Bibliography"/>
      </w:pPr>
      <w:r>
        <w:t xml:space="preserve">———. 1973.</w:t>
      </w:r>
      <w:r>
        <w:t xml:space="preserve"> </w:t>
      </w:r>
      <w:r>
        <w:t xml:space="preserve">«Do Walras’ Identity and Continuity Characterize the Class of Community Excess Demand Functions?»</w:t>
      </w:r>
      <w:r>
        <w:t xml:space="preserve"> </w:t>
      </w:r>
      <w:r>
        <w:rPr>
          <w:i/>
          <w:iCs/>
        </w:rPr>
        <w:t xml:space="preserve">Journal of Economic Theory</w:t>
      </w:r>
      <w:r>
        <w:t xml:space="preserve"> </w:t>
      </w:r>
      <w:r>
        <w:t xml:space="preserve">6 (4): 345-54.</w:t>
      </w:r>
      <w:r>
        <w:t xml:space="preserve"> </w:t>
      </w:r>
      <w:hyperlink r:id="rId431">
        <w:r>
          <w:rPr>
            <w:rStyle w:val="Hyperlink"/>
          </w:rPr>
          <w:t xml:space="preserve">https://doi.org/10.1016/0022-0531(73)90066-5</w:t>
        </w:r>
      </w:hyperlink>
      <w:r>
        <w:t xml:space="preserve">.</w:t>
      </w:r>
    </w:p>
    <w:bookmarkEnd w:id="432"/>
    <w:bookmarkStart w:id="434" w:name="ref-Starr1969Quasi"/>
    <w:p>
      <w:pPr>
        <w:pStyle w:val="Bibliography"/>
      </w:pPr>
      <w:r>
        <w:t xml:space="preserve">Starr, Ross M. 1969.</w:t>
      </w:r>
      <w:r>
        <w:t xml:space="preserve"> </w:t>
      </w:r>
      <w:r>
        <w:t xml:space="preserve">«Quasi-Equilibria in Markets with Non-Convex Preferences»</w:t>
      </w:r>
      <w:r>
        <w:t xml:space="preserve">.</w:t>
      </w:r>
      <w:r>
        <w:t xml:space="preserve"> </w:t>
      </w:r>
      <w:r>
        <w:rPr>
          <w:i/>
          <w:iCs/>
        </w:rPr>
        <w:t xml:space="preserve">Econometrica</w:t>
      </w:r>
      <w:r>
        <w:t xml:space="preserve"> </w:t>
      </w:r>
      <w:r>
        <w:t xml:space="preserve">37 (1): 25-38.</w:t>
      </w:r>
      <w:r>
        <w:t xml:space="preserve"> </w:t>
      </w:r>
      <w:hyperlink r:id="rId433">
        <w:r>
          <w:rPr>
            <w:rStyle w:val="Hyperlink"/>
          </w:rPr>
          <w:t xml:space="preserve">https://doi.org/10.2307/1909201</w:t>
        </w:r>
      </w:hyperlink>
      <w:r>
        <w:t xml:space="preserve">.</w:t>
      </w:r>
    </w:p>
    <w:bookmarkEnd w:id="434"/>
    <w:bookmarkStart w:id="436" w:name="ref-Stigler1961Information"/>
    <w:p>
      <w:pPr>
        <w:pStyle w:val="Bibliography"/>
      </w:pPr>
      <w:r>
        <w:t xml:space="preserve">Stigler, George J.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435">
        <w:r>
          <w:rPr>
            <w:rStyle w:val="Hyperlink"/>
          </w:rPr>
          <w:t xml:space="preserve">https://doi.org/10.1086/258464</w:t>
        </w:r>
      </w:hyperlink>
      <w:r>
        <w:t xml:space="preserve">.</w:t>
      </w:r>
    </w:p>
    <w:bookmarkEnd w:id="436"/>
    <w:bookmarkStart w:id="438" w:name="ref-Stone1954Linear"/>
    <w:p>
      <w:pPr>
        <w:pStyle w:val="Bibliography"/>
      </w:pPr>
      <w:r>
        <w:t xml:space="preserve">Stone, Richard. 1954.</w:t>
      </w:r>
      <w:r>
        <w:t xml:space="preserve"> </w:t>
      </w:r>
      <w:r>
        <w:t xml:space="preserve">«Linear Expenditure Systems and Demand Analysis: An Application to the Pattern of British Demand»</w:t>
      </w:r>
      <w:r>
        <w:t xml:space="preserve">.</w:t>
      </w:r>
      <w:r>
        <w:t xml:space="preserve"> </w:t>
      </w:r>
      <w:r>
        <w:rPr>
          <w:i/>
          <w:iCs/>
        </w:rPr>
        <w:t xml:space="preserve">Economic Journal</w:t>
      </w:r>
      <w:r>
        <w:t xml:space="preserve"> </w:t>
      </w:r>
      <w:r>
        <w:t xml:space="preserve">64 (255): 511-27.</w:t>
      </w:r>
      <w:r>
        <w:t xml:space="preserve"> </w:t>
      </w:r>
      <w:hyperlink r:id="rId437">
        <w:r>
          <w:rPr>
            <w:rStyle w:val="Hyperlink"/>
          </w:rPr>
          <w:t xml:space="preserve">https://doi.org/10.2307/2227743</w:t>
        </w:r>
      </w:hyperlink>
      <w:r>
        <w:t xml:space="preserve">.</w:t>
      </w:r>
    </w:p>
    <w:bookmarkEnd w:id="438"/>
    <w:bookmarkStart w:id="439" w:name="ref-SydsaeterEtAl2008Further"/>
    <w:p>
      <w:pPr>
        <w:pStyle w:val="Bibliography"/>
      </w:pPr>
      <w:r>
        <w:t xml:space="preserve">Sydsæter, Knut, Peter Hammond, Atle Seierstad y Arne Strøm. 2008.</w:t>
      </w:r>
      <w:r>
        <w:t xml:space="preserve"> </w:t>
      </w:r>
      <w:r>
        <w:rPr>
          <w:i/>
          <w:iCs/>
        </w:rPr>
        <w:t xml:space="preserve">Further Mathematics for Economic Analysis</w:t>
      </w:r>
      <w:r>
        <w:t xml:space="preserve">. 2.ª ed. Harlow: Financial Times/Prentice Hall.</w:t>
      </w:r>
    </w:p>
    <w:bookmarkEnd w:id="439"/>
    <w:bookmarkStart w:id="441" w:name="ref-Thaler1980Positive"/>
    <w:p>
      <w:pPr>
        <w:pStyle w:val="Bibliography"/>
      </w:pPr>
      <w:r>
        <w:t xml:space="preserve">Thaler, Richard H. 1980.</w:t>
      </w:r>
      <w:r>
        <w:t xml:space="preserve"> </w:t>
      </w:r>
      <w:r>
        <w:t xml:space="preserve">«Toward a Positive Theory of Consumer Choice»</w:t>
      </w:r>
      <w:r>
        <w:t xml:space="preserve">.</w:t>
      </w:r>
      <w:r>
        <w:t xml:space="preserve"> </w:t>
      </w:r>
      <w:r>
        <w:rPr>
          <w:i/>
          <w:iCs/>
        </w:rPr>
        <w:t xml:space="preserve">Journal of Economic Behavior &amp; Organization</w:t>
      </w:r>
      <w:r>
        <w:t xml:space="preserve"> </w:t>
      </w:r>
      <w:r>
        <w:t xml:space="preserve">1 (1): 39-60.</w:t>
      </w:r>
      <w:r>
        <w:t xml:space="preserve"> </w:t>
      </w:r>
      <w:hyperlink r:id="rId440">
        <w:r>
          <w:rPr>
            <w:rStyle w:val="Hyperlink"/>
          </w:rPr>
          <w:t xml:space="preserve">https://doi.org/10.1016/0167-2681(80)90051-7</w:t>
        </w:r>
      </w:hyperlink>
      <w:r>
        <w:t xml:space="preserve">.</w:t>
      </w:r>
    </w:p>
    <w:bookmarkEnd w:id="441"/>
    <w:bookmarkStart w:id="443" w:name="ref-Thaler1985Mental"/>
    <w:p>
      <w:pPr>
        <w:pStyle w:val="Bibliography"/>
      </w:pPr>
      <w:r>
        <w:t xml:space="preserve">———. 1985.</w:t>
      </w:r>
      <w:r>
        <w:t xml:space="preserve"> </w:t>
      </w:r>
      <w:r>
        <w:t xml:space="preserve">«Mental Accounting and Consumer Choice»</w:t>
      </w:r>
      <w:r>
        <w:t xml:space="preserve">.</w:t>
      </w:r>
      <w:r>
        <w:t xml:space="preserve"> </w:t>
      </w:r>
      <w:r>
        <w:rPr>
          <w:i/>
          <w:iCs/>
        </w:rPr>
        <w:t xml:space="preserve">Marketing Science</w:t>
      </w:r>
      <w:r>
        <w:t xml:space="preserve"> </w:t>
      </w:r>
      <w:r>
        <w:t xml:space="preserve">4 (3): 199-214.</w:t>
      </w:r>
      <w:r>
        <w:t xml:space="preserve"> </w:t>
      </w:r>
      <w:hyperlink r:id="rId442">
        <w:r>
          <w:rPr>
            <w:rStyle w:val="Hyperlink"/>
          </w:rPr>
          <w:t xml:space="preserve">https://doi.org/10.1287/mksc.4.3.199</w:t>
        </w:r>
      </w:hyperlink>
      <w:r>
        <w:t xml:space="preserve">.</w:t>
      </w:r>
    </w:p>
    <w:bookmarkEnd w:id="443"/>
    <w:bookmarkStart w:id="445" w:name="ref-Nobel1970Samuelson"/>
    <w:p>
      <w:pPr>
        <w:pStyle w:val="Bibliography"/>
      </w:pPr>
      <w:r>
        <w:t xml:space="preserve">The Nobel Prize. 1970.</w:t>
      </w:r>
      <w:r>
        <w:t xml:space="preserve"> </w:t>
      </w:r>
      <w:r>
        <w:t xml:space="preserve">«The Sveriges Riksbank Prize in Economic Sciences in Memory of Alfred Nobel 1970: Paul A. Samuelson»</w:t>
      </w:r>
      <w:r>
        <w:t xml:space="preserve">. 1970.</w:t>
      </w:r>
      <w:r>
        <w:t xml:space="preserve"> </w:t>
      </w:r>
      <w:hyperlink r:id="rId444">
        <w:r>
          <w:rPr>
            <w:rStyle w:val="Hyperlink"/>
          </w:rPr>
          <w:t xml:space="preserve">https://www.nobelprize.org/prizes/economic-sciences/1970/summary/</w:t>
        </w:r>
      </w:hyperlink>
      <w:r>
        <w:t xml:space="preserve">.</w:t>
      </w:r>
    </w:p>
    <w:bookmarkEnd w:id="445"/>
    <w:bookmarkStart w:id="447" w:name="ref-Nobel1992Becker"/>
    <w:p>
      <w:pPr>
        <w:pStyle w:val="Bibliography"/>
      </w:pPr>
      <w:r>
        <w:t xml:space="preserve">———. 1992.</w:t>
      </w:r>
      <w:r>
        <w:t xml:space="preserve"> </w:t>
      </w:r>
      <w:r>
        <w:t xml:space="preserve">«The Sveriges Riksbank Prize in Economic Sciences in Memory of Alfred Nobel 1992: Gary S. Becker»</w:t>
      </w:r>
      <w:r>
        <w:t xml:space="preserve">. 1992.</w:t>
      </w:r>
      <w:r>
        <w:t xml:space="preserve"> </w:t>
      </w:r>
      <w:hyperlink r:id="rId446">
        <w:r>
          <w:rPr>
            <w:rStyle w:val="Hyperlink"/>
          </w:rPr>
          <w:t xml:space="preserve">https://www.nobelprize.org/prizes/economic-sciences/1992/summary/</w:t>
        </w:r>
      </w:hyperlink>
      <w:r>
        <w:t xml:space="preserve">.</w:t>
      </w:r>
    </w:p>
    <w:bookmarkEnd w:id="447"/>
    <w:bookmarkStart w:id="449" w:name="ref-Nobel2015Deaton"/>
    <w:p>
      <w:pPr>
        <w:pStyle w:val="Bibliography"/>
      </w:pPr>
      <w:r>
        <w:t xml:space="preserve">———. 2015.</w:t>
      </w:r>
      <w:r>
        <w:t xml:space="preserve"> </w:t>
      </w:r>
      <w:r>
        <w:t xml:space="preserve">«The Sveriges Riksbank Prize in Economic Sciences in Memory of Alfred Nobel 2015: Angus Deaton»</w:t>
      </w:r>
      <w:r>
        <w:t xml:space="preserve">. 2015.</w:t>
      </w:r>
      <w:r>
        <w:t xml:space="preserve"> </w:t>
      </w:r>
      <w:hyperlink r:id="rId448">
        <w:r>
          <w:rPr>
            <w:rStyle w:val="Hyperlink"/>
          </w:rPr>
          <w:t xml:space="preserve">https://www.nobelprize.org/prizes/economic-sciences/2015/summary/</w:t>
        </w:r>
      </w:hyperlink>
      <w:r>
        <w:t xml:space="preserve">.</w:t>
      </w:r>
    </w:p>
    <w:bookmarkEnd w:id="449"/>
    <w:bookmarkStart w:id="451" w:name="ref-Theil1965Information"/>
    <w:p>
      <w:pPr>
        <w:pStyle w:val="Bibliography"/>
      </w:pPr>
      <w:r>
        <w:t xml:space="preserve">Theil, Henri. 1965.</w:t>
      </w:r>
      <w:r>
        <w:t xml:space="preserve"> </w:t>
      </w:r>
      <w:r>
        <w:t xml:space="preserve">«The Information Approach to Demand Analysis»</w:t>
      </w:r>
      <w:r>
        <w:t xml:space="preserve">.</w:t>
      </w:r>
      <w:r>
        <w:t xml:space="preserve"> </w:t>
      </w:r>
      <w:r>
        <w:rPr>
          <w:i/>
          <w:iCs/>
        </w:rPr>
        <w:t xml:space="preserve">Econometrica</w:t>
      </w:r>
      <w:r>
        <w:t xml:space="preserve"> </w:t>
      </w:r>
      <w:r>
        <w:t xml:space="preserve">33 (1): 67-87.</w:t>
      </w:r>
      <w:r>
        <w:t xml:space="preserve"> </w:t>
      </w:r>
      <w:hyperlink r:id="rId450">
        <w:r>
          <w:rPr>
            <w:rStyle w:val="Hyperlink"/>
          </w:rPr>
          <w:t xml:space="preserve">https://doi.org/10.2307/1911889</w:t>
        </w:r>
      </w:hyperlink>
      <w:r>
        <w:t xml:space="preserve">.</w:t>
      </w:r>
    </w:p>
    <w:bookmarkEnd w:id="451"/>
    <w:bookmarkStart w:id="453" w:name="ref-Triplett2006Handbook"/>
    <w:p>
      <w:pPr>
        <w:pStyle w:val="Bibliography"/>
      </w:pPr>
      <w:r>
        <w:t xml:space="preserve">Triplett, Jack. 2006.</w:t>
      </w:r>
      <w:r>
        <w:t xml:space="preserve"> </w:t>
      </w:r>
      <w:r>
        <w:rPr>
          <w:i/>
          <w:iCs/>
        </w:rPr>
        <w:t xml:space="preserve">Handbook on Hedonic Indexes and Quality Adjustments in Price Indexes: Special Application to Information Technology Products</w:t>
      </w:r>
      <w:r>
        <w:t xml:space="preserve">. París: OECD Publishing.</w:t>
      </w:r>
      <w:r>
        <w:t xml:space="preserve"> </w:t>
      </w:r>
      <w:hyperlink r:id="rId452">
        <w:r>
          <w:rPr>
            <w:rStyle w:val="Hyperlink"/>
          </w:rPr>
          <w:t xml:space="preserve">https://doi.org/10.1787/9789264028159-en</w:t>
        </w:r>
      </w:hyperlink>
      <w:r>
        <w:t xml:space="preserve">.</w:t>
      </w:r>
    </w:p>
    <w:bookmarkEnd w:id="453"/>
    <w:bookmarkStart w:id="455" w:name="ref-TverskyKahneman1981Framing"/>
    <w:p>
      <w:pPr>
        <w:pStyle w:val="Bibliography"/>
      </w:pPr>
      <w:r>
        <w:t xml:space="preserve">Tversky, Amos y Daniel Kahneman. 1981.</w:t>
      </w:r>
      <w:r>
        <w:t xml:space="preserve"> </w:t>
      </w:r>
      <w:r>
        <w:t xml:space="preserve">«The Framing of Decisions and the Psychology of Choice»</w:t>
      </w:r>
      <w:r>
        <w:t xml:space="preserve">.</w:t>
      </w:r>
      <w:r>
        <w:t xml:space="preserve"> </w:t>
      </w:r>
      <w:r>
        <w:rPr>
          <w:i/>
          <w:iCs/>
        </w:rPr>
        <w:t xml:space="preserve">Science</w:t>
      </w:r>
      <w:r>
        <w:t xml:space="preserve"> </w:t>
      </w:r>
      <w:r>
        <w:t xml:space="preserve">211 (4481): 453-58.</w:t>
      </w:r>
      <w:r>
        <w:t xml:space="preserve"> </w:t>
      </w:r>
      <w:hyperlink r:id="rId454">
        <w:r>
          <w:rPr>
            <w:rStyle w:val="Hyperlink"/>
          </w:rPr>
          <w:t xml:space="preserve">https://doi.org/10.1126/science.7455683</w:t>
        </w:r>
      </w:hyperlink>
      <w:r>
        <w:t xml:space="preserve">.</w:t>
      </w:r>
    </w:p>
    <w:bookmarkEnd w:id="455"/>
    <w:bookmarkStart w:id="457" w:name="ref-BLS2026QualityAdjustment"/>
    <w:p>
      <w:pPr>
        <w:pStyle w:val="Bibliography"/>
      </w:pPr>
      <w:r>
        <w:t xml:space="preserve">U.S. Bureau of Labor Statistics. 2026.</w:t>
      </w:r>
      <w:r>
        <w:t xml:space="preserve"> </w:t>
      </w:r>
      <w:r>
        <w:t xml:space="preserve">«Quality Adjustment in the CPI»</w:t>
      </w:r>
      <w:r>
        <w:t xml:space="preserve">. 2026.</w:t>
      </w:r>
      <w:r>
        <w:t xml:space="preserve"> </w:t>
      </w:r>
      <w:hyperlink r:id="rId456">
        <w:r>
          <w:rPr>
            <w:rStyle w:val="Hyperlink"/>
          </w:rPr>
          <w:t xml:space="preserve">https://www.bls.gov/cpi/quality-adjustment/</w:t>
        </w:r>
      </w:hyperlink>
      <w:r>
        <w:t xml:space="preserve">.</w:t>
      </w:r>
    </w:p>
    <w:bookmarkEnd w:id="457"/>
    <w:bookmarkStart w:id="459" w:name="ref-Varian1982Nonparametric"/>
    <w:p>
      <w:pPr>
        <w:pStyle w:val="Bibliography"/>
      </w:pPr>
      <w:r>
        <w:t xml:space="preserve">Varian, Hal R. 1982.</w:t>
      </w:r>
      <w:r>
        <w:t xml:space="preserve"> </w:t>
      </w:r>
      <w:r>
        <w:t xml:space="preserve">«The Nonparametric Approach to Demand Analysis»</w:t>
      </w:r>
      <w:r>
        <w:t xml:space="preserve">.</w:t>
      </w:r>
      <w:r>
        <w:t xml:space="preserve"> </w:t>
      </w:r>
      <w:r>
        <w:rPr>
          <w:i/>
          <w:iCs/>
        </w:rPr>
        <w:t xml:space="preserve">Econometrica</w:t>
      </w:r>
      <w:r>
        <w:t xml:space="preserve"> </w:t>
      </w:r>
      <w:r>
        <w:t xml:space="preserve">50 (4): 945-73.</w:t>
      </w:r>
      <w:r>
        <w:t xml:space="preserve"> </w:t>
      </w:r>
      <w:hyperlink r:id="rId458">
        <w:r>
          <w:rPr>
            <w:rStyle w:val="Hyperlink"/>
          </w:rPr>
          <w:t xml:space="preserve">https://doi.org/10.2307/1912771</w:t>
        </w:r>
      </w:hyperlink>
      <w:r>
        <w:t xml:space="preserve">.</w:t>
      </w:r>
    </w:p>
    <w:bookmarkEnd w:id="459"/>
    <w:bookmarkStart w:id="460" w:name="ref-Varian2016Intermedia"/>
    <w:p>
      <w:pPr>
        <w:pStyle w:val="Bibliography"/>
      </w:pPr>
      <w:r>
        <w:t xml:space="preserve">———. 2016.</w:t>
      </w:r>
      <w:r>
        <w:t xml:space="preserve"> </w:t>
      </w:r>
      <w:r>
        <w:rPr>
          <w:i/>
          <w:iCs/>
        </w:rPr>
        <w:t xml:space="preserve">Microeconomía intermedia: un enfoque actual</w:t>
      </w:r>
      <w:r>
        <w:t xml:space="preserve">. Traducido por María Esther Rabasco. 9.ª ed. Barcelona: Antoni Bosch.</w:t>
      </w:r>
    </w:p>
    <w:bookmarkEnd w:id="460"/>
    <w:bookmarkStart w:id="461" w:name="ref-Veblen1899Leisure"/>
    <w:p>
      <w:pPr>
        <w:pStyle w:val="Bibliography"/>
      </w:pPr>
      <w:r>
        <w:t xml:space="preserve">Veblen, Thorstein. 1899.</w:t>
      </w:r>
      <w:r>
        <w:t xml:space="preserve"> </w:t>
      </w:r>
      <w:r>
        <w:rPr>
          <w:i/>
          <w:iCs/>
        </w:rPr>
        <w:t xml:space="preserve">The Theory of the Leisure Class: An Economic Study of Institutions</w:t>
      </w:r>
      <w:r>
        <w:t xml:space="preserve">. Nueva York: Macmillan.</w:t>
      </w:r>
    </w:p>
    <w:bookmarkEnd w:id="461"/>
    <w:bookmarkStart w:id="462" w:name="ref-VialZurita2011Microeconomia"/>
    <w:p>
      <w:pPr>
        <w:pStyle w:val="Bibliography"/>
      </w:pPr>
      <w:r>
        <w:t xml:space="preserve">Vial, Bernardita y Felipe Zurita. 2011.</w:t>
      </w:r>
      <w:r>
        <w:t xml:space="preserve"> </w:t>
      </w:r>
      <w:r>
        <w:rPr>
          <w:i/>
          <w:iCs/>
        </w:rPr>
        <w:t xml:space="preserve">Microeconomía</w:t>
      </w:r>
      <w:r>
        <w:t xml:space="preserve">. Santiago de Chile: Ediciones Universidad Católica de Chile.</w:t>
      </w:r>
    </w:p>
    <w:bookmarkEnd w:id="462"/>
    <w:bookmarkStart w:id="463" w:name="ref-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p>
    <w:bookmarkEnd w:id="463"/>
    <w:bookmarkEnd w:id="464"/>
    <w:bookmarkEnd w:id="465"/>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El</w:t>
      </w:r>
      <w:r>
        <w:t xml:space="preserve"> </w:t>
      </w:r>
      <w:r>
        <w:rPr>
          <w:i/>
          <w:iCs/>
        </w:rPr>
        <w:t xml:space="preserve">individualismo metodológico</w:t>
      </w:r>
      <w:r>
        <w:t xml:space="preserve"> </w:t>
      </w:r>
      <w:r>
        <w:t xml:space="preserve">es un método muy utilizado en las ciencias sociales. Sostiene que todos los fenómenos sociales (su estructura y sus cambios) son en principio explicables a partir de elementos individuales, es decir, de las propiedades de los individuos: sus metas, sus creencias y sus acciones. Sus defensores lo ven como un método para explicar la evolución de la sociedad como el agregado de las decisiones de los particulares. En principio es un reduccionismo: explica las grandes entidades a partir de las más pequeñas.</w:t>
      </w:r>
    </w:p>
  </w:footnote>
  <w:footnote w:id="21">
    <w:p>
      <w:pPr>
        <w:pStyle w:val="FootnoteText"/>
      </w:pPr>
      <w:r>
        <w:rPr>
          <w:rStyle w:val="FootnoteReference"/>
        </w:rPr>
        <w:footnoteRef/>
      </w:r>
      <w:r>
        <w:t xml:space="preserve"> </w:t>
      </w:r>
      <w:r>
        <w:t xml:space="preserve">La</w:t>
      </w:r>
      <w:r>
        <w:t xml:space="preserve"> </w:t>
      </w:r>
      <w:r>
        <w:rPr>
          <w:i/>
          <w:iCs/>
        </w:rPr>
        <w:t xml:space="preserve">microeconomía</w:t>
      </w:r>
      <w:r>
        <w:t xml:space="preserve"> </w:t>
      </w:r>
      <w:r>
        <w:t xml:space="preserve">es la parte de la teoría económica que describe la actividad económica al nivel de los agentes individuales. Estudia el comportamiento de los mercados desde la óptica del equilibrio parcial</w:t>
      </w:r>
      <w:r>
        <w:t xml:space="preserve"> </w:t>
      </w:r>
      <w:r>
        <w:rPr>
          <w:rStyle w:val="Referenciaatema"/>
        </w:rPr>
        <w:t xml:space="preserve">[ver tema 3.A.16]</w:t>
      </w:r>
      <w:r>
        <w:t xml:space="preserve"> </w:t>
      </w:r>
      <w:r>
        <w:t xml:space="preserve">y del equilibrio general</w:t>
      </w:r>
      <w:r>
        <w:t xml:space="preserve"> </w:t>
      </w:r>
      <w:r>
        <w:rPr>
          <w:rStyle w:val="Referenciaatema"/>
        </w:rPr>
        <w:t xml:space="preserve">[ver tema 3.A.21]</w:t>
      </w:r>
      <w:r>
        <w:t xml:space="preserve">. Para ello estudia primero a los agentes que intervienen en un mercado, consumidores (demanda) y empresas (oferta), y después cómo interaccionan en un mercado (equilibrio parcial) o en el conjunto de mercados de una economía (equilibrio general). Estudia también a otros agentes, como las instituciones financieras o el Estado.</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 del proceso por el que los bienes se compran y se consumen</w:t>
      </w:r>
      <w:r>
        <w:t xml:space="preserve"> </w:t>
      </w:r>
      <w:r>
        <w:t xml:space="preserve">(</w:t>
      </w:r>
      <w:hyperlink w:anchor="ref-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w:t>
        </w:r>
        <w:r>
          <w:rPr>
            <w:rStyle w:val="Hyperlink"/>
          </w:rPr>
          <w:t xml:space="preserve">2014</w:t>
        </w:r>
      </w:hyperlink>
      <w:r>
        <w:t xml:space="preserve">)</w:t>
      </w:r>
      <w:r>
        <w:t xml:space="preserve">. Lo muestran las «tecnologías del consumo», que aplican la teoría de la producción a las decisiones de consumo: el enfoque de características de</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la producción doméstica de</w:t>
      </w:r>
      <w:r>
        <w:t xml:space="preserve"> </w:t>
      </w:r>
      <w:r>
        <w:rPr>
          <w:smallCaps/>
        </w:rPr>
        <w:t xml:space="preserve">Becker</w:t>
      </w:r>
      <w:r>
        <w:t xml:space="preserve"> </w:t>
      </w:r>
      <w:r>
        <w:t xml:space="preserve">(</w:t>
      </w:r>
      <w:hyperlink w:anchor="ref-Becker1965Allocation">
        <w:r>
          <w:rPr>
            <w:rStyle w:val="Hyperlink"/>
          </w:rPr>
          <w:t xml:space="preserve">1965</w:t>
        </w:r>
      </w:hyperlink>
      <w:r>
        <w:t xml:space="preserve">)</w:t>
      </w:r>
      <w:r>
        <w:t xml:space="preserve"> </w:t>
      </w:r>
      <w:r>
        <w:t xml:space="preserve">y de</w:t>
      </w:r>
      <w:r>
        <w:t xml:space="preserve"> </w:t>
      </w:r>
      <w:r>
        <w:rPr>
          <w:smallCaps/>
        </w:rPr>
        <w:t xml:space="preserve">Gronau</w:t>
      </w:r>
      <w:r>
        <w:t xml:space="preserve"> </w:t>
      </w:r>
      <w:r>
        <w:t xml:space="preserve">(</w:t>
      </w:r>
      <w:hyperlink w:anchor="ref-Gronau1977Leisure">
        <w:r>
          <w:rPr>
            <w:rStyle w:val="Hyperlink"/>
          </w:rPr>
          <w:t xml:space="preserve">1977</w:t>
        </w:r>
      </w:hyperlink>
      <w:r>
        <w:t xml:space="preserve">)</w:t>
      </w:r>
      <w:r>
        <w:t xml:space="preserve"> </w:t>
      </w:r>
      <w:r>
        <w:t xml:space="preserve">o la economía de la información de</w:t>
      </w:r>
      <w:r>
        <w:t xml:space="preserve"> </w:t>
      </w:r>
      <w:r>
        <w:rPr>
          <w:smallCaps/>
        </w:rPr>
        <w:t xml:space="preserve">Stigler</w:t>
      </w:r>
      <w:r>
        <w:t xml:space="preserve"> </w:t>
      </w:r>
      <w:r>
        <w:t xml:space="preserve">(</w:t>
      </w:r>
      <w:hyperlink w:anchor="ref-Stigler1961Information">
        <w:r>
          <w:rPr>
            <w:rStyle w:val="Hyperlink"/>
          </w:rPr>
          <w:t xml:space="preserve">1961</w:t>
        </w:r>
      </w:hyperlink>
      <w:r>
        <w:t xml:space="preserve">)</w:t>
      </w:r>
      <w:r>
        <w:t xml:space="preserve">, en la que la información sobre los bienes es costosa y obliga a un proceso de búsqueda que se combina con el bien físico.</w:t>
      </w:r>
    </w:p>
  </w:footnote>
  <w:footnote w:id="23">
    <w:p>
      <w:pPr>
        <w:pStyle w:val="FootnoteText"/>
      </w:pPr>
      <w:r>
        <w:rPr>
          <w:rStyle w:val="FootnoteReference"/>
        </w:rPr>
        <w:footnoteRef/>
      </w:r>
      <w:r>
        <w:t xml:space="preserve"> </w:t>
      </w:r>
      <w:r>
        <w:t xml:space="preserve">Los economistas clásicos desarrollaron una teoría objetiva del valor. Frente a ella, los neoclásicos desarrollaron una teoría subjetiva: el valor de los bienes y servicios depende de su capacidad para satisfacer necesidades.</w:t>
      </w:r>
    </w:p>
  </w:footnote>
  <w:footnote w:id="25">
    <w:p>
      <w:pPr>
        <w:pStyle w:val="FootnoteText"/>
      </w:pPr>
      <w:r>
        <w:rPr>
          <w:rStyle w:val="FootnoteReference"/>
        </w:rPr>
        <w:footnoteRef/>
      </w:r>
      <w:r>
        <w:t xml:space="preserve"> </w:t>
      </w:r>
      <w:r>
        <w:t xml:space="preserve">Francis Ysidro</w:t>
      </w:r>
      <w:r>
        <w:t xml:space="preserve"> </w:t>
      </w:r>
      <w:r>
        <w:rPr>
          <w:smallCaps/>
        </w:rPr>
        <w:t xml:space="preserve">Edgeworth</w:t>
      </w:r>
      <w:r>
        <w:t xml:space="preserve">. El nombre de «Ysidro» se debe a su madre, Rosa Florentina</w:t>
      </w:r>
      <w:r>
        <w:t xml:space="preserve"> </w:t>
      </w:r>
      <w:r>
        <w:rPr>
          <w:smallCaps/>
        </w:rPr>
        <w:t xml:space="preserve">Eroles</w:t>
      </w:r>
      <w:r>
        <w:t xml:space="preserve">, hija de un exiliado catalán de ideas liberales refugiado en Londres huyendo del absolutismo de Fernando VII</w:t>
      </w:r>
      <w:r>
        <w:t xml:space="preserve"> </w:t>
      </w:r>
      <w:r>
        <w:t xml:space="preserve">(</w:t>
      </w:r>
      <w:hyperlink w:anchor="ref-Barbe2006Edgeworth">
        <w:r>
          <w:rPr>
            <w:rStyle w:val="Hyperlink"/>
            <w:smallCaps/>
          </w:rPr>
          <w:t xml:space="preserve">Barbé</w:t>
        </w:r>
        <w:r>
          <w:rPr>
            <w:rStyle w:val="Hyperlink"/>
          </w:rPr>
          <w:t xml:space="preserve"> </w:t>
        </w:r>
        <w:r>
          <w:rPr>
            <w:rStyle w:val="Hyperlink"/>
          </w:rPr>
          <w:t xml:space="preserve">2006</w:t>
        </w:r>
      </w:hyperlink>
      <w:r>
        <w:t xml:space="preserve">)</w:t>
      </w:r>
      <w:r>
        <w:t xml:space="preserve">. Es una de las pocas apariciones de España en la historia del pensamiento económico.</w:t>
      </w:r>
    </w:p>
  </w:footnote>
  <w:footnote w:id="26">
    <w:p>
      <w:pPr>
        <w:pStyle w:val="FootnoteText"/>
      </w:pPr>
      <w:r>
        <w:rPr>
          <w:rStyle w:val="FootnoteReference"/>
        </w:rPr>
        <w:footnoteRef/>
      </w:r>
      <w:r>
        <w:t xml:space="preserve"> </w:t>
      </w:r>
      <w:r>
        <w:rPr>
          <w:smallCaps/>
        </w:rPr>
        <w:t xml:space="preserve">Jevons</w:t>
      </w:r>
      <w:r>
        <w:t xml:space="preserve"> </w:t>
      </w:r>
      <w:r>
        <w:t xml:space="preserve">no distinguió explícitamente entre medición cardinal y ordinal de la utilidad, pero puede considerarse un precursor del enfoque ordinal.</w:t>
      </w:r>
    </w:p>
  </w:footnote>
  <w:footnote w:id="28">
    <w:p>
      <w:pPr>
        <w:pStyle w:val="FootnoteText"/>
      </w:pPr>
      <w:r>
        <w:rPr>
          <w:rStyle w:val="FootnoteReference"/>
        </w:rPr>
        <w:footnoteRef/>
      </w:r>
      <w:r>
        <w:t xml:space="preserve"> </w:t>
      </w:r>
      <w:r>
        <w:t xml:space="preserve">Contar con una función de utilidad permite aplicar las herramientas del cálculo diferencial y, por tanto, plantear y resolver un problema de optimización.</w:t>
      </w:r>
    </w:p>
  </w:footnote>
  <w:footnote w:id="33">
    <w:p>
      <w:pPr>
        <w:pStyle w:val="FootnoteText"/>
      </w:pPr>
      <w:r>
        <w:rPr>
          <w:rStyle w:val="FootnoteReference"/>
        </w:rPr>
        <w:footnoteRef/>
      </w:r>
      <w:r>
        <w:t xml:space="preserve"> </w:t>
      </w:r>
      <w:r>
        <w:t xml:space="preserve">Consideramos únicamente bienes de consumo final: no se analiza la demanda de bienes de inversión ni de bienes duraderos, que requiere un enfoque dinámico</w:t>
      </w:r>
      <w:r>
        <w:t xml:space="preserve"> </w:t>
      </w:r>
      <w:r>
        <w:rPr>
          <w:rStyle w:val="Referenciaatema"/>
        </w:rPr>
        <w:t xml:space="preserve">[ver tema 3.A.33]</w:t>
      </w:r>
      <w:r>
        <w:t xml:space="preserve">. Tampoco se analiza la elección entre ocio y trabajo</w:t>
      </w:r>
      <w:r>
        <w:t xml:space="preserve"> </w:t>
      </w:r>
      <w:r>
        <w:rPr>
          <w:rStyle w:val="Referenciaatema"/>
        </w:rPr>
        <w:t xml:space="preserve">[ver tema 3.A.25]</w:t>
      </w:r>
      <w:r>
        <w:t xml:space="preserve">.</w:t>
      </w:r>
    </w:p>
  </w:footnote>
  <w:footnote w:id="34">
    <w:p>
      <w:pPr>
        <w:pStyle w:val="FootnoteText"/>
      </w:pPr>
      <w:r>
        <w:rPr>
          <w:rStyle w:val="FootnoteReference"/>
        </w:rPr>
        <w:footnoteRef/>
      </w:r>
      <w:r>
        <w:t xml:space="preserve"> </w:t>
      </w:r>
      <w:r>
        <w:t xml:space="preserve">En el caso habitual,</w:t>
      </w:r>
      <w:r>
        <w:t xml:space="preserve"> </w:t>
      </w:r>
      <m:oMath>
        <m:r>
          <m:t>S</m:t>
        </m:r>
        <m:r>
          <m:rPr>
            <m:sty m:val="p"/>
          </m:rPr>
          <m:t>=</m:t>
        </m:r>
        <m:sSubSup>
          <m:e>
            <m:r>
              <m:rPr>
                <m:sty m:val="p"/>
                <m:scr m:val="double-struck"/>
              </m:rPr>
              <m:t>R</m:t>
            </m:r>
          </m:e>
          <m:sub>
            <m:r>
              <m:rPr>
                <m:sty m:val="p"/>
              </m:rPr>
              <m:t>+</m:t>
            </m:r>
          </m:sub>
          <m:sup>
            <m:r>
              <m:t>n</m:t>
            </m:r>
          </m:sup>
        </m:sSubSup>
      </m:oMath>
      <w:r>
        <w:t xml:space="preserve">, que cumple las 4</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2.C</w:t>
        </w:r>
      </w:hyperlink>
      <w:r>
        <w:t xml:space="preserve">)</w:t>
      </w:r>
      <w:r>
        <w:t xml:space="preserve">.</w:t>
      </w:r>
    </w:p>
  </w:footnote>
  <w:footnote w:id="50">
    <w:p>
      <w:pPr>
        <w:pStyle w:val="FootnoteText"/>
      </w:pPr>
      <w:r>
        <w:rPr>
          <w:rStyle w:val="FootnoteReference"/>
        </w:rPr>
        <w:footnoteRef/>
      </w:r>
      <w:r>
        <w:t xml:space="preserve"> </w:t>
      </w:r>
      <w:r>
        <w:t xml:space="preserve">La preferencia estricta (</w:t>
      </w:r>
      <m:oMath>
        <m:r>
          <m:rPr>
            <m:sty m:val="p"/>
          </m:rPr>
          <m:t>≻</m:t>
        </m:r>
      </m:oMath>
      <w:r>
        <w:t xml:space="preserve">) no es completa, porque no incluye la indiferencia, y la indiferencia (</w:t>
      </w:r>
      <m:oMath>
        <m:r>
          <m:rPr>
            <m:sty m:val="p"/>
          </m:rPr>
          <m:t>∼</m:t>
        </m:r>
      </m:oMath>
      <w:r>
        <w:t xml:space="preserve">) tampoco, porque no incluye la preferencia. Por eso se trabaja con la preferencia débil (</w:t>
      </w:r>
      <m:oMath>
        <m:r>
          <m:rPr>
            <m:sty m:val="p"/>
          </m:rPr>
          <m:t>≽</m:t>
        </m:r>
      </m:oMath>
      <w:r>
        <w:t xml:space="preserve">), que incluye a las otras 2.</w:t>
      </w:r>
    </w:p>
  </w:footnote>
  <w:footnote w:id="51">
    <w:p>
      <w:pPr>
        <w:pStyle w:val="FootnoteText"/>
      </w:pPr>
      <w:r>
        <w:rPr>
          <w:rStyle w:val="FootnoteReference"/>
        </w:rPr>
        <w:footnoteRef/>
      </w:r>
      <w:r>
        <w:t xml:space="preserve"> </w:t>
      </w:r>
      <w:r>
        <w:t xml:space="preserve">En algunos manuales la reflexividad se presenta como corolario de la completitud.</w:t>
      </w:r>
    </w:p>
  </w:footnote>
  <w:footnote w:id="52">
    <w:p>
      <w:pPr>
        <w:pStyle w:val="FootnoteText"/>
      </w:pPr>
      <w:r>
        <w:rPr>
          <w:rStyle w:val="FootnoteReference"/>
        </w:rPr>
        <w:footnoteRef/>
      </w:r>
      <w:r>
        <w:t xml:space="preserve"> </w:t>
      </w:r>
      <w:r>
        <w:t xml:space="preserve">Es decir,</w:t>
      </w:r>
      <w:r>
        <w:t xml:space="preserve"> </w:t>
      </w:r>
      <m:oMath>
        <m:r>
          <m:rPr>
            <m:sty m:val="p"/>
          </m:rPr>
          <m:t>∀</m:t>
        </m:r>
        <m:sSup>
          <m:e>
            <m:acc>
              <m:accPr>
                <m:chr m:val="⃗"/>
              </m:accPr>
              <m:e>
                <m:r>
                  <m:t>x</m:t>
                </m:r>
              </m:e>
            </m:acc>
          </m:e>
          <m:sup>
            <m:r>
              <m:t>0</m:t>
            </m:r>
          </m:sup>
        </m:sSup>
        <m:r>
          <m:rPr>
            <m:sty m:val="p"/>
          </m:rPr>
          <m:t>∈</m:t>
        </m:r>
        <m:r>
          <m:t>S</m:t>
        </m:r>
      </m:oMath>
      <w:r>
        <w:t xml:space="preserve">,</w:t>
      </w:r>
      <w:r>
        <w:t xml:space="preserve"> </w:t>
      </w:r>
      <m:oMath>
        <m:sSup>
          <m:e>
            <m:acc>
              <m:accPr>
                <m:chr m:val="⃗"/>
              </m:accPr>
              <m:e>
                <m:r>
                  <m:t>x</m:t>
                </m:r>
              </m:e>
            </m:acc>
          </m:e>
          <m:sup>
            <m:r>
              <m:t>0</m:t>
            </m:r>
          </m:sup>
        </m:sSup>
        <m:r>
          <m:rPr>
            <m:sty m:val="p"/>
          </m:rPr>
          <m:t>∼</m:t>
        </m:r>
        <m:sSup>
          <m:e>
            <m:acc>
              <m:accPr>
                <m:chr m:val="⃗"/>
              </m:accPr>
              <m:e>
                <m:r>
                  <m:t>x</m:t>
                </m:r>
              </m:e>
            </m:acc>
          </m:e>
          <m:sup>
            <m:r>
              <m:t>0</m:t>
            </m:r>
          </m:sup>
        </m:sSup>
      </m:oMath>
      <w:r>
        <w:t xml:space="preserve">, pero</w:t>
      </w:r>
      <w:r>
        <w:t xml:space="preserve"> </w:t>
      </w:r>
      <m:oMath>
        <m:sSup>
          <m:e>
            <m:acc>
              <m:accPr>
                <m:chr m:val="⃗"/>
              </m:accPr>
              <m:e>
                <m:r>
                  <m:t>x</m:t>
                </m:r>
              </m:e>
            </m:acc>
          </m:e>
          <m:sup>
            <m:r>
              <m:t>0</m:t>
            </m:r>
          </m:sup>
        </m:sSup>
        <m:r>
          <m:rPr>
            <m:sty m:val="p"/>
          </m:rPr>
          <m:t>⊁</m:t>
        </m:r>
        <m:sSup>
          <m:e>
            <m:acc>
              <m:accPr>
                <m:chr m:val="⃗"/>
              </m:accPr>
              <m:e>
                <m:r>
                  <m:t>x</m:t>
                </m:r>
              </m:e>
            </m:acc>
          </m:e>
          <m:sup>
            <m:r>
              <m:t>0</m:t>
            </m:r>
          </m:sup>
        </m:sSup>
      </m:oMath>
      <w:r>
        <w:t xml:space="preserve">.</w:t>
      </w:r>
    </w:p>
  </w:footnote>
  <w:footnote w:id="53">
    <w:p>
      <w:pPr>
        <w:pStyle w:val="FootnoteText"/>
      </w:pPr>
      <w:r>
        <w:rPr>
          <w:rStyle w:val="FootnoteReference"/>
        </w:rPr>
        <w:footnoteRef/>
      </w:r>
      <w:r>
        <w:t xml:space="preserve"> </w:t>
      </w:r>
      <w:r>
        <w:t xml:space="preserve">La reflexividad parece lógica. Menos lo es la completitud: a veces cuesta evaluar alternativas y saber cuáles son nuestras preferencias. Y aún más fuerte es la transitividad, que puede fallar por varias razones:</w:t>
      </w:r>
    </w:p>
    <w:p>
      <w:pPr>
        <w:pStyle w:val="FootnoteText"/>
        <w:numPr>
          <w:ilvl w:val="0"/>
          <w:numId w:val="1026"/>
        </w:numPr>
      </w:pPr>
      <w:r>
        <w:t xml:space="preserve">las</w:t>
      </w:r>
      <w:r>
        <w:t xml:space="preserve"> </w:t>
      </w:r>
      <w:r>
        <w:rPr>
          <w:i/>
          <w:iCs/>
        </w:rPr>
        <w:t xml:space="preserve">diferencias apenas perceptibles</w:t>
      </w:r>
      <w:r>
        <w:t xml:space="preserve">: si ofrecemos a alguien elegir entre 2 tonos de gris casi iguales para pintar su habitación, se mostrará indiferente; si repetimos la comparación con tonos cada vez un poco más claros, seguirá indiferente en cada paso, pero entre el primero y el último (casi blanco) probablemente prefiera uno;</w:t>
      </w:r>
    </w:p>
    <w:p>
      <w:pPr>
        <w:pStyle w:val="FootnoteText"/>
        <w:numPr>
          <w:ilvl w:val="0"/>
          <w:numId w:val="1026"/>
        </w:numPr>
      </w:pPr>
      <w:r>
        <w:t xml:space="preserve">el</w:t>
      </w:r>
      <w:r>
        <w:t xml:space="preserve"> </w:t>
      </w:r>
      <w:r>
        <w:rPr>
          <w:i/>
          <w:iCs/>
        </w:rPr>
        <w:t xml:space="preserve">problema del marco</w:t>
      </w:r>
      <w:r>
        <w:t xml:space="preserve"> </w:t>
      </w:r>
      <w:r>
        <w:t xml:space="preserve">(</w:t>
      </w:r>
      <w:r>
        <w:rPr>
          <w:i/>
          <w:iCs/>
        </w:rPr>
        <w:t xml:space="preserve">framing</w:t>
      </w:r>
      <w:r>
        <w:t xml:space="preserve">): la forma en que se presentan las alternativas afecta a la elección</w:t>
      </w:r>
      <w:r>
        <w:t xml:space="preserve"> </w:t>
      </w:r>
      <w:r>
        <w:t xml:space="preserve">(</w:t>
      </w:r>
      <w:hyperlink w:anchor="ref-TverskyKahneman1981Framing">
        <w:r>
          <w:rPr>
            <w:rStyle w:val="Hyperlink"/>
            <w:smallCaps/>
          </w:rPr>
          <w:t xml:space="preserve">Tversky</w:t>
        </w:r>
        <w:r>
          <w:rPr>
            <w:rStyle w:val="Hyperlink"/>
          </w:rPr>
          <w:t xml:space="preserve"> </w:t>
        </w:r>
        <w:r>
          <w:rPr>
            <w:rStyle w:val="Hyperlink"/>
          </w:rPr>
          <w:t xml:space="preserve">y</w:t>
        </w:r>
        <w:r>
          <w:rPr>
            <w:rStyle w:val="Hyperlink"/>
          </w:rPr>
          <w:t xml:space="preserve"> </w:t>
        </w:r>
        <w:r>
          <w:rPr>
            <w:rStyle w:val="Hyperlink"/>
            <w:smallCaps/>
          </w:rPr>
          <w:t xml:space="preserve">Kahneman</w:t>
        </w:r>
        <w:r>
          <w:rPr>
            <w:rStyle w:val="Hyperlink"/>
          </w:rPr>
          <w:t xml:space="preserve"> </w:t>
        </w:r>
        <w:r>
          <w:rPr>
            <w:rStyle w:val="Hyperlink"/>
          </w:rPr>
          <w:t xml:space="preserve">1981</w:t>
        </w:r>
      </w:hyperlink>
      <w:r>
        <w:t xml:space="preserve">;</w:t>
      </w:r>
      <w:r>
        <w:t xml:space="preserve"> </w:t>
      </w:r>
      <w:hyperlink w:anchor="ref-KahnemanTversky1984Choices">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w:t>
        </w:r>
        <w:r>
          <w:rPr>
            <w:rStyle w:val="Hyperlink"/>
          </w:rPr>
          <w:t xml:space="preserve">1984</w:t>
        </w:r>
      </w:hyperlink>
      <w:r>
        <w:t xml:space="preserve">)</w:t>
      </w:r>
      <w:r>
        <w:t xml:space="preserve">;</w:t>
      </w:r>
    </w:p>
    <w:p>
      <w:pPr>
        <w:pStyle w:val="FootnoteText"/>
        <w:numPr>
          <w:ilvl w:val="0"/>
          <w:numId w:val="1026"/>
        </w:numPr>
      </w:pPr>
      <w:r>
        <w:t xml:space="preserve">los</w:t>
      </w:r>
      <w:r>
        <w:t xml:space="preserve"> </w:t>
      </w:r>
      <w:r>
        <w:rPr>
          <w:i/>
          <w:iCs/>
        </w:rPr>
        <w:t xml:space="preserve">cambios en las preferencias</w:t>
      </w:r>
      <w:r>
        <w:t xml:space="preserve">: un fumador puede preferir fumar un cigarrillo al día a no fumar y no fumar a fumar más, pero, una vez que fuma uno, cambiar de preferencias y fumar más. Un individuo racional anticiparía ese cambio y se ataría a su decisión inicial.</w:t>
      </w:r>
    </w:p>
    <w:p>
      <w:pPr>
        <w:pStyle w:val="FootnoteText"/>
      </w:pPr>
      <w:r>
        <w:t xml:space="preserve">Distinto es el caso de la</w:t>
      </w:r>
      <w:r>
        <w:t xml:space="preserve"> </w:t>
      </w:r>
      <w:r>
        <w:rPr>
          <w:i/>
          <w:iCs/>
        </w:rPr>
        <w:t xml:space="preserve">paradoja de</w:t>
      </w:r>
      <w:r>
        <w:rPr>
          <w:i/>
          <w:iCs/>
        </w:rPr>
        <w:t xml:space="preserve"> </w:t>
      </w:r>
      <w:r>
        <w:rPr>
          <w:i/>
          <w:iCs/>
          <w:smallCaps/>
        </w:rPr>
        <w:t xml:space="preserve">Condorcet</w:t>
      </w:r>
      <w:r>
        <w:t xml:space="preserve">: aunque cada individuo tenga preferencias transitivas, la preferencia colectiva obtenida por mayoría puede no serlo</w:t>
      </w:r>
      <w:r>
        <w:t xml:space="preserve"> </w:t>
      </w:r>
      <w:r>
        <w:rPr>
          <w:rStyle w:val="Referenciaatema"/>
        </w:rPr>
        <w:t xml:space="preserve">[ver tema 3.A.24]</w:t>
      </w:r>
      <w:r>
        <w:t xml:space="preserve">.</w:t>
      </w:r>
    </w:p>
  </w:footnote>
  <w:footnote w:id="54">
    <w:p>
      <w:pPr>
        <w:pStyle w:val="FootnoteText"/>
      </w:pPr>
      <w:r>
        <w:rPr>
          <w:rStyle w:val="FootnoteReference"/>
        </w:rPr>
        <w:footnoteRef/>
      </w:r>
      <w:r>
        <w:t xml:space="preserve"> </w:t>
      </w:r>
      <w:r>
        <w:rPr>
          <w:i/>
          <w:iCs/>
        </w:rPr>
        <w:t xml:space="preserve">Preorden</w:t>
      </w:r>
      <w:r>
        <w:t xml:space="preserve">, porque permite ordenar sin ser un orden en sentido matemático: un orden sería además antisimétrico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0</m:t>
            </m:r>
          </m:sup>
        </m:sSup>
        <m:r>
          <m:rPr>
            <m:sty m:val="p"/>
          </m:rPr>
          <m:t>⇒</m:t>
        </m:r>
        <m:sSup>
          <m:e>
            <m:acc>
              <m:accPr>
                <m:chr m:val="⃗"/>
              </m:accPr>
              <m:e>
                <m:r>
                  <m:t>x</m:t>
                </m:r>
              </m:e>
            </m:acc>
          </m:e>
          <m:sup>
            <m:r>
              <m:t>0</m:t>
            </m:r>
          </m:sup>
        </m:sSup>
        <m:r>
          <m:rPr>
            <m:sty m:val="p"/>
          </m:rPr>
          <m:t>=</m:t>
        </m:r>
        <m:sSup>
          <m:e>
            <m:acc>
              <m:accPr>
                <m:chr m:val="⃗"/>
              </m:accPr>
              <m:e>
                <m:r>
                  <m:t>x</m:t>
                </m:r>
              </m:e>
            </m:acc>
          </m:e>
          <m:sup>
            <m:r>
              <m:t>1</m:t>
            </m:r>
          </m:sup>
        </m:sSup>
      </m:oMath>
      <w:r>
        <w:t xml:space="preserve">), y aquí 2 cestas distintas pueden ser indiferentes.</w:t>
      </w:r>
      <w:r>
        <w:t xml:space="preserve"> </w:t>
      </w:r>
      <w:r>
        <w:rPr>
          <w:i/>
          <w:iCs/>
        </w:rPr>
        <w:t xml:space="preserve">Completo</w:t>
      </w:r>
      <w:r>
        <w:t xml:space="preserve">, por el axioma de completitud. Algunos autores lo llaman preorden completo</w:t>
      </w:r>
      <w:r>
        <w:t xml:space="preserve"> </w:t>
      </w:r>
      <w:r>
        <w:rPr>
          <w:i/>
          <w:iCs/>
        </w:rPr>
        <w:t xml:space="preserve">débil</w:t>
      </w:r>
      <w:r>
        <w:t xml:space="preserve"> </w:t>
      </w:r>
      <w:r>
        <w:t xml:space="preserve">porque admite la indiferencia.</w:t>
      </w:r>
    </w:p>
  </w:footnote>
  <w:footnote w:id="56">
    <w:p>
      <w:pPr>
        <w:pStyle w:val="FootnoteText"/>
      </w:pPr>
      <w:r>
        <w:rPr>
          <w:rStyle w:val="FootnoteReference"/>
        </w:rPr>
        <w:footnoteRef/>
      </w:r>
      <w:r>
        <w:t xml:space="preserve"> </w:t>
      </w:r>
      <w:r>
        <w:t xml:space="preserve">Se llaman así porque, con todos ellos, la función de utilidad que representa las preferencias es de buen comportamiento o «regular».</w:t>
      </w:r>
    </w:p>
  </w:footnote>
  <w:footnote w:id="57">
    <w:p>
      <w:pPr>
        <w:pStyle w:val="FootnoteText"/>
      </w:pPr>
      <w:r>
        <w:rPr>
          <w:rStyle w:val="FootnoteReference"/>
        </w:rPr>
        <w:footnoteRef/>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w:t>
        </w:r>
      </w:hyperlink>
      <w:r>
        <w:t xml:space="preserve">, prop. 3.C.1)</w:t>
      </w:r>
      <w:r>
        <w:t xml:space="preserve"> </w:t>
      </w:r>
      <w:r>
        <w:t xml:space="preserve">demuestran el teorema añadiendo la monotonía, porque la prueba es más sencilla (cada curva de indiferencia corta una sola vez la diagonal), pero advierten que el resultado vale sin ella.</w:t>
      </w:r>
    </w:p>
  </w:footnote>
  <w:footnote w:id="58">
    <w:p>
      <w:pPr>
        <w:pStyle w:val="FootnoteText"/>
      </w:pPr>
      <w:r>
        <w:rPr>
          <w:rStyle w:val="FootnoteReference"/>
        </w:rPr>
        <w:footnoteRef/>
      </w:r>
      <w:r>
        <w:t xml:space="preserve"> </w:t>
      </w:r>
      <w:r>
        <w:t xml:space="preserve">En las</w:t>
      </w:r>
      <w:r>
        <w:t xml:space="preserve"> </w:t>
      </w:r>
      <w:r>
        <w:rPr>
          <w:i/>
          <w:iCs/>
        </w:rPr>
        <w:t xml:space="preserve">preferencias lexicográficas</w:t>
      </w:r>
      <w:r>
        <w:t xml:space="preserve">, llamadas así por analogía con la ordenación de las palabras en un diccionario, el consumidor prefiere siempre la cesta con más cantidad del primer bien, sea cual sea la del resto; solo si ambas tienen la misma cantidad del primero mira el segundo, y así sucesivamente. Cumplen el preorden completo y la monotonía estricta, y generan una función de demanda, pero no admiten función de utilidad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w:t>
        </w:r>
      </w:hyperlink>
      <w:r>
        <w:t xml:space="preserve">, ejemplo 3.C.1)</w:t>
      </w:r>
      <w:r>
        <w:t xml:space="preserve">;</w:t>
      </w:r>
      <w:r>
        <w:t xml:space="preserve"> </w:t>
      </w:r>
      <w:r>
        <w:rPr>
          <w:smallCaps/>
        </w:rPr>
        <w:t xml:space="preserve">Osborne</w:t>
      </w:r>
      <w:r>
        <w:t xml:space="preserve"> </w:t>
      </w:r>
      <w:r>
        <w:t xml:space="preserve">y</w:t>
      </w:r>
      <w:r>
        <w:t xml:space="preserve"> </w:t>
      </w:r>
      <w:r>
        <w:rPr>
          <w:smallCaps/>
        </w:rPr>
        <w:t xml:space="preserve">Rubinstein</w:t>
      </w:r>
      <w:r>
        <w:t xml:space="preserve"> </w:t>
      </w:r>
      <w:r>
        <w:t xml:space="preserve">(</w:t>
      </w:r>
      <w:hyperlink w:anchor="ref-OsborneRubinstein2020Models">
        <w:r>
          <w:rPr>
            <w:rStyle w:val="Hyperlink"/>
          </w:rPr>
          <w:t xml:space="preserve">2020</w:t>
        </w:r>
      </w:hyperlink>
      <w:r>
        <w:t xml:space="preserve">)</w:t>
      </w:r>
      <w:r>
        <w:t xml:space="preserve">).</w:t>
      </w:r>
    </w:p>
  </w:footnote>
  <w:footnote w:id="59">
    <w:p>
      <w:pPr>
        <w:pStyle w:val="FootnoteText"/>
      </w:pPr>
      <w:r>
        <w:rPr>
          <w:rStyle w:val="FootnoteReference"/>
        </w:rPr>
        <w:footnoteRef/>
      </w:r>
      <w:r>
        <w:t xml:space="preserve"> </w:t>
      </w:r>
      <w:r>
        <w:t xml:space="preserve">Es el teorema de</w:t>
      </w:r>
      <w:r>
        <w:t xml:space="preserve"> </w:t>
      </w:r>
      <w:r>
        <w:rPr>
          <w:smallCaps/>
        </w:rPr>
        <w:t xml:space="preserve">Arrow</w:t>
      </w:r>
      <w:r>
        <w:t xml:space="preserve"> </w:t>
      </w:r>
      <w:r>
        <w:t xml:space="preserve">y</w:t>
      </w:r>
      <w:r>
        <w:t xml:space="preserve"> </w:t>
      </w:r>
      <w:r>
        <w:rPr>
          <w:smallCaps/>
        </w:rPr>
        <w:t xml:space="preserve">Enthoven</w:t>
      </w:r>
      <w:r>
        <w:t xml:space="preserve"> </w:t>
      </w:r>
      <w:r>
        <w:t xml:space="preserve">(</w:t>
      </w:r>
      <w:hyperlink w:anchor="ref-ArrowEnthoven1961Quasi">
        <w:r>
          <w:rPr>
            <w:rStyle w:val="Hyperlink"/>
          </w:rPr>
          <w:t xml:space="preserve">1961</w:t>
        </w:r>
      </w:hyperlink>
      <w:r>
        <w:t xml:space="preserve">)</w:t>
      </w:r>
      <w:r>
        <w:t xml:space="preserve">. La convexidad de las preferencias es necesaria para el segundo teorema fundamental de la economía del bienestar (toda asignación eficiente puede descentralizarse como equilibrio competitivo con transferencias) y para la existencia del equilibrio general, pero no para el primero, al que le basta la insaciabilidad local</w:t>
      </w:r>
      <w:r>
        <w:t xml:space="preserve"> </w:t>
      </w:r>
      <w:r>
        <w:rPr>
          <w:rStyle w:val="Referenciaatema"/>
        </w:rPr>
        <w:t xml:space="preserve">[ver tema 3.A.22]</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cap. 16</w:t>
        </w:r>
      </w:hyperlink>
      <w:r>
        <w:t xml:space="preserve">)</w:t>
      </w:r>
      <w:r>
        <w:t xml:space="preserve">. Con muchos consumidores, la no convexidad de las preferencias individuales pierde importancia</w:t>
      </w:r>
      <w:r>
        <w:t xml:space="preserve"> </w:t>
      </w:r>
      <w:r>
        <w:t xml:space="preserve">(</w:t>
      </w:r>
      <w:hyperlink w:anchor="ref-Starr1969Quasi">
        <w:r>
          <w:rPr>
            <w:rStyle w:val="Hyperlink"/>
            <w:smallCaps/>
          </w:rPr>
          <w:t xml:space="preserve">Starr</w:t>
        </w:r>
        <w:r>
          <w:rPr>
            <w:rStyle w:val="Hyperlink"/>
          </w:rPr>
          <w:t xml:space="preserve"> </w:t>
        </w:r>
        <w:r>
          <w:rPr>
            <w:rStyle w:val="Hyperlink"/>
          </w:rPr>
          <w:t xml:space="preserve">1969</w:t>
        </w:r>
      </w:hyperlink>
      <w:r>
        <w:t xml:space="preserve">)</w:t>
      </w:r>
      <w:r>
        <w:t xml:space="preserve">.</w:t>
      </w:r>
    </w:p>
  </w:footnote>
  <w:footnote w:id="60">
    <w:p>
      <w:pPr>
        <w:pStyle w:val="FootnoteText"/>
      </w:pPr>
      <w:r>
        <w:rPr>
          <w:rStyle w:val="FootnoteReference"/>
        </w:rPr>
        <w:footnoteRef/>
      </w:r>
      <w:r>
        <w:t xml:space="preserve"> </w:t>
      </w:r>
      <w:r>
        <w:t xml:space="preserve">Con convexidad estricta descartamos los</w:t>
      </w:r>
      <w:r>
        <w:t xml:space="preserve"> </w:t>
      </w:r>
      <w:r>
        <w:rPr>
          <w:i/>
          <w:iCs/>
        </w:rPr>
        <w:t xml:space="preserve">sustitutivos perfectos</w:t>
      </w:r>
      <w:r>
        <w:t xml:space="preserve"> </w:t>
      </w:r>
      <w:r>
        <w:t xml:space="preserve">(curvas de indiferencia rectas) y los</w:t>
      </w:r>
      <w:r>
        <w:t xml:space="preserve"> </w:t>
      </w:r>
      <w:r>
        <w:rPr>
          <w:i/>
          <w:iCs/>
        </w:rPr>
        <w:t xml:space="preserve">complementarios perfectos</w:t>
      </w:r>
      <w:r>
        <w:t xml:space="preserve"> </w:t>
      </w:r>
      <w:r>
        <w:t xml:space="preserve">(curvas en forma de L), cuyas preferencias son solo débilmente convexas.</w:t>
      </w:r>
    </w:p>
  </w:footnote>
  <w:footnote w:id="66">
    <w:p>
      <w:pPr>
        <w:pStyle w:val="FootnoteText"/>
      </w:pPr>
      <w:r>
        <w:rPr>
          <w:rStyle w:val="FootnoteReference"/>
        </w:rPr>
        <w:footnoteRef/>
      </w:r>
      <w:r>
        <w:t xml:space="preserve"> </w:t>
      </w:r>
      <w:r>
        <w:t xml:space="preserve">Vilfredo</w:t>
      </w:r>
      <w:r>
        <w:t xml:space="preserve"> </w:t>
      </w:r>
      <w:r>
        <w:rPr>
          <w:smallCaps/>
        </w:rPr>
        <w:t xml:space="preserve">Pareto</w:t>
      </w:r>
      <w:r>
        <w:t xml:space="preserve">, sucesor de</w:t>
      </w:r>
      <w:r>
        <w:t xml:space="preserve"> </w:t>
      </w:r>
      <w:r>
        <w:rPr>
          <w:smallCaps/>
        </w:rPr>
        <w:t xml:space="preserve">Walras</w:t>
      </w:r>
      <w:r>
        <w:t xml:space="preserve"> </w:t>
      </w:r>
      <w:r>
        <w:t xml:space="preserve">en Lausana, rechaza la utilidad cardinal. Hasta él, marginalismo y utilitarismo se habían fundido, aunque son cosas distintas: los</w:t>
      </w:r>
      <w:r>
        <w:t xml:space="preserve"> </w:t>
      </w:r>
      <w:r>
        <w:rPr>
          <w:i/>
          <w:iCs/>
        </w:rPr>
        <w:t xml:space="preserve">marginalistas</w:t>
      </w:r>
      <w:r>
        <w:t xml:space="preserve"> </w:t>
      </w:r>
      <w:r>
        <w:t xml:space="preserve">(</w:t>
      </w:r>
      <w:r>
        <w:rPr>
          <w:smallCaps/>
        </w:rPr>
        <w:t xml:space="preserve">Jevons</w:t>
      </w:r>
      <w:r>
        <w:t xml:space="preserve">,</w:t>
      </w:r>
      <w:r>
        <w:t xml:space="preserve"> </w:t>
      </w:r>
      <w:r>
        <w:rPr>
          <w:smallCaps/>
        </w:rPr>
        <w:t xml:space="preserve">Walras</w:t>
      </w:r>
      <w:r>
        <w:t xml:space="preserve">) suponían que el bienestar individual podía medirse con una utilidad cardinal, y los</w:t>
      </w:r>
      <w:r>
        <w:t xml:space="preserve"> </w:t>
      </w:r>
      <w:r>
        <w:rPr>
          <w:i/>
          <w:iCs/>
        </w:rPr>
        <w:t xml:space="preserve">utilitaristas</w:t>
      </w:r>
      <w:r>
        <w:t xml:space="preserve"> </w:t>
      </w:r>
      <w:r>
        <w:t xml:space="preserve">(</w:t>
      </w:r>
      <w:r>
        <w:rPr>
          <w:smallCaps/>
        </w:rPr>
        <w:t xml:space="preserve">Bentham</w:t>
      </w:r>
      <w:r>
        <w:t xml:space="preserve">), que el bienestar social era la suma de los individuales, lo que exige comparar utilidades entre personas.</w:t>
      </w:r>
      <w:r>
        <w:t xml:space="preserve"> </w:t>
      </w:r>
      <w:r>
        <w:rPr>
          <w:smallCaps/>
        </w:rPr>
        <w:t xml:space="preserve">Pareto</w:t>
      </w:r>
      <w:r>
        <w:t xml:space="preserve"> </w:t>
      </w:r>
      <w:r>
        <w:t xml:space="preserve">rompe esa alianza y prefiere hablar de</w:t>
      </w:r>
      <w:r>
        <w:t xml:space="preserve"> </w:t>
      </w:r>
      <w:r>
        <w:rPr>
          <w:i/>
          <w:iCs/>
        </w:rPr>
        <w:t xml:space="preserve">ofelimidad</w:t>
      </w:r>
      <w:r>
        <w:t xml:space="preserve"> </w:t>
      </w:r>
      <w:r>
        <w:t xml:space="preserve">para subrayar que lo que el individuo desea no siempre es útil en el sentido de favorable: la ofelimidad expresa la intensidad de la preferencia de un individuo, no de la comunidad</w:t>
      </w:r>
      <w:r>
        <w:t xml:space="preserve"> </w:t>
      </w:r>
      <w:r>
        <w:t xml:space="preserve">(</w:t>
      </w:r>
      <w:hyperlink w:anchor="ref-Pareto1896Cours">
        <w:r>
          <w:rPr>
            <w:rStyle w:val="Hyperlink"/>
            <w:smallCaps/>
          </w:rPr>
          <w:t xml:space="preserve">Pareto</w:t>
        </w:r>
        <w:r>
          <w:rPr>
            <w:rStyle w:val="Hyperlink"/>
          </w:rPr>
          <w:t xml:space="preserve"> </w:t>
        </w:r>
        <w:r>
          <w:rPr>
            <w:rStyle w:val="Hyperlink"/>
          </w:rPr>
          <w:t xml:space="preserve">1896</w:t>
        </w:r>
      </w:hyperlink>
      <w:r>
        <w:t xml:space="preserve">)</w:t>
      </w:r>
      <w:r>
        <w:t xml:space="preserve">.</w:t>
      </w:r>
      <w:r>
        <w:t xml:space="preserve"> </w:t>
      </w:r>
      <w:r>
        <w:rPr>
          <w:smallCaps/>
        </w:rPr>
        <w:t xml:space="preserve">Fisher</w:t>
      </w:r>
      <w:r>
        <w:t xml:space="preserve"> </w:t>
      </w:r>
      <w:r>
        <w:t xml:space="preserve">(</w:t>
      </w:r>
      <w:hyperlink w:anchor="ref-Fisher1918Utility">
        <w:r>
          <w:rPr>
            <w:rStyle w:val="Hyperlink"/>
          </w:rPr>
          <w:t xml:space="preserve">1918</w:t>
        </w:r>
      </w:hyperlink>
      <w:r>
        <w:t xml:space="preserve">)</w:t>
      </w:r>
      <w:r>
        <w:t xml:space="preserve"> </w:t>
      </w:r>
      <w:r>
        <w:t xml:space="preserve">propuso sustituir el término por</w:t>
      </w:r>
      <w:r>
        <w:t xml:space="preserve"> </w:t>
      </w:r>
      <w:r>
        <w:rPr>
          <w:i/>
          <w:iCs/>
        </w:rPr>
        <w:t xml:space="preserve">wantability</w:t>
      </w:r>
      <w:r>
        <w:t xml:space="preserve">.</w:t>
      </w:r>
    </w:p>
  </w:footnote>
  <w:footnote w:id="67">
    <w:p>
      <w:pPr>
        <w:pStyle w:val="FootnoteText"/>
      </w:pPr>
      <w:r>
        <w:rPr>
          <w:rStyle w:val="FootnoteReference"/>
        </w:rPr>
        <w:footnoteRef/>
      </w:r>
      <w:r>
        <w:t xml:space="preserve"> </w:t>
      </w:r>
      <w:r>
        <w:t xml:space="preserve">Es decir, si una cesta es al menos tan buena como otra, la función le asigna un valor mayor o igual, y viceversa. Con una sola implicación, una función constante «representaría» cualquier preferencia.</w:t>
      </w:r>
    </w:p>
  </w:footnote>
  <w:footnote w:id="72">
    <w:p>
      <w:pPr>
        <w:pStyle w:val="FootnoteText"/>
      </w:pPr>
      <w:r>
        <w:rPr>
          <w:rStyle w:val="FootnoteReference"/>
        </w:rPr>
        <w:footnoteRef/>
      </w:r>
      <w:r>
        <w:t xml:space="preserve"> </w:t>
      </w:r>
      <w:r>
        <w:t xml:space="preserve">Véase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3.C</w:t>
        </w:r>
      </w:hyperlink>
      <w:r>
        <w:t xml:space="preserve">)</w:t>
      </w:r>
      <w:r>
        <w:t xml:space="preserve"> </w:t>
      </w:r>
      <w:r>
        <w:t xml:space="preserve">o</w:t>
      </w:r>
      <w:r>
        <w:t xml:space="preserve"> </w:t>
      </w:r>
      <w:r>
        <w:rPr>
          <w:smallCaps/>
        </w:rPr>
        <w:t xml:space="preserve">Jehle</w:t>
      </w:r>
      <w:r>
        <w:t xml:space="preserve"> </w:t>
      </w:r>
      <w:r>
        <w:t xml:space="preserve">y</w:t>
      </w:r>
      <w:r>
        <w:t xml:space="preserve"> </w:t>
      </w:r>
      <w:r>
        <w:rPr>
          <w:smallCaps/>
        </w:rPr>
        <w:t xml:space="preserve">Reny</w:t>
      </w:r>
      <w:r>
        <w:t xml:space="preserve"> </w:t>
      </w:r>
      <w:r>
        <w:t xml:space="preserve">(</w:t>
      </w:r>
      <w:hyperlink w:anchor="ref-JehleReny2011Advanced">
        <w:r>
          <w:rPr>
            <w:rStyle w:val="Hyperlink"/>
          </w:rPr>
          <w:t xml:space="preserve">2011, cap. 1</w:t>
        </w:r>
      </w:hyperlink>
      <w:r>
        <w:t xml:space="preserve">)</w:t>
      </w:r>
      <w:r>
        <w:t xml:space="preserve">. Una presentación gráfica de la concavidad y la cuasiconcavidad en</w:t>
      </w:r>
      <w:r>
        <w:t xml:space="preserve"> </w:t>
      </w:r>
      <w:r>
        <w:rPr>
          <w:smallCaps/>
        </w:rPr>
        <w:t xml:space="preserve">Fuleky</w:t>
      </w:r>
      <w:r>
        <w:t xml:space="preserve"> </w:t>
      </w:r>
      <w:r>
        <w:t xml:space="preserve">(</w:t>
      </w:r>
      <w:hyperlink w:anchor="ref-FulekyAnatomy">
        <w:r>
          <w:rPr>
            <w:rStyle w:val="Hyperlink"/>
          </w:rPr>
          <w:t xml:space="preserve">2006</w:t>
        </w:r>
      </w:hyperlink>
      <w:r>
        <w:t xml:space="preserve">)</w:t>
      </w:r>
      <w:r>
        <w:t xml:space="preserve">; el criterio de la hessiana y de la hessiana orlada, en</w:t>
      </w:r>
      <w:r>
        <w:t xml:space="preserve"> </w:t>
      </w:r>
      <w:r>
        <w:rPr>
          <w:rStyle w:val="Referenciaatema"/>
        </w:rPr>
        <w:t xml:space="preserve">[ver tema 3.A.9]</w:t>
      </w:r>
      <w:r>
        <w:t xml:space="preserve"> </w:t>
      </w:r>
      <w:r>
        <w:t xml:space="preserve">(anexo).</w:t>
      </w:r>
    </w:p>
  </w:footnote>
  <w:footnote w:id="73">
    <w:p>
      <w:pPr>
        <w:pStyle w:val="FootnoteText"/>
      </w:pPr>
      <w:r>
        <w:rPr>
          <w:rStyle w:val="FootnoteReference"/>
        </w:rPr>
        <w:footnoteRef/>
      </w:r>
      <w:r>
        <w:t xml:space="preserve"> </w:t>
      </w:r>
      <w:r>
        <w:t xml:space="preserve">Una transformación monótona creciente es</w:t>
      </w:r>
      <w:r>
        <w:t xml:space="preserve"> </w:t>
      </w:r>
      <m:oMath>
        <m:r>
          <m:t>V</m:t>
        </m:r>
        <m:r>
          <m:rPr>
            <m:sty m:val="p"/>
          </m:rPr>
          <m:t>=</m:t>
        </m:r>
        <m:r>
          <m:t>f</m:t>
        </m:r>
        <m:d>
          <m:dPr>
            <m:begChr m:val="("/>
            <m:sepChr m:val=""/>
            <m:endChr m:val=")"/>
            <m:grow/>
          </m:dPr>
          <m:e>
            <m:r>
              <m:t>U</m:t>
            </m:r>
          </m:e>
        </m:d>
      </m:oMath>
      <w:r>
        <w:t xml:space="preserve"> </w:t>
      </w:r>
      <w:r>
        <w:t xml:space="preserve">con</w:t>
      </w:r>
      <w:r>
        <w:t xml:space="preserve"> </w:t>
      </w:r>
      <m:oMath>
        <m:r>
          <m:t>f</m:t>
        </m:r>
      </m:oMath>
      <w:r>
        <w:t xml:space="preserve"> </w:t>
      </w:r>
      <w:r>
        <w:t xml:space="preserve">estrictamente creciente: conserva el orden de todas las cestas. Por ejemplo, multiplicar por un número positivo, sumar una constante, tomar logaritmos (si</w:t>
      </w:r>
      <w:r>
        <w:t xml:space="preserve"> </w:t>
      </w:r>
      <m:oMath>
        <m:r>
          <m:t>U</m:t>
        </m:r>
        <m:r>
          <m:rPr>
            <m:sty m:val="p"/>
          </m:rPr>
          <m:t>&gt;</m:t>
        </m:r>
        <m:r>
          <m:t>0</m:t>
        </m:r>
      </m:oMath>
      <w:r>
        <w:t xml:space="preserve">) o elevar a una potencia positiva (si</w:t>
      </w:r>
      <w:r>
        <w:t xml:space="preserve"> </w:t>
      </w:r>
      <m:oMath>
        <m:r>
          <m:t>U</m:t>
        </m:r>
        <m:r>
          <m:rPr>
            <m:sty m:val="p"/>
          </m:rPr>
          <m:t>≥</m:t>
        </m:r>
        <m:r>
          <m:t>0</m:t>
        </m:r>
      </m:oMath>
      <w:r>
        <w:t xml:space="preserve">).</w:t>
      </w:r>
    </w:p>
  </w:footnote>
  <w:footnote w:id="74">
    <w:p>
      <w:pPr>
        <w:pStyle w:val="FootnoteText"/>
      </w:pPr>
      <w:r>
        <w:rPr>
          <w:rStyle w:val="FootnoteReference"/>
        </w:rPr>
        <w:footnoteRef/>
      </w:r>
      <w:r>
        <w:t xml:space="preserve"> </w:t>
      </w:r>
      <w:r>
        <w:t xml:space="preserve">Solo tienen sentido</w:t>
      </w:r>
      <w:r>
        <w:t xml:space="preserve"> </w:t>
      </w:r>
      <w:r>
        <w:rPr>
          <w:i/>
          <w:iCs/>
        </w:rPr>
        <w:t xml:space="preserve">ordinal</w:t>
      </w:r>
      <w:r>
        <w:t xml:space="preserve"> </w:t>
      </w:r>
      <w:r>
        <w:t xml:space="preserve">las propiedades y magnitudes de la función de utilidad que se conservan tras una transformación monótona creciente (por ejemplo, la cuasiconcavidad o la relación marginal de sustitución, pero no la concavidad ni el signo de las derivadas segundas). Las que no se conservan son propiedades cardinales.</w:t>
      </w:r>
    </w:p>
  </w:footnote>
  <w:footnote w:id="84">
    <w:p>
      <w:pPr>
        <w:pStyle w:val="FootnoteText"/>
      </w:pPr>
      <w:r>
        <w:rPr>
          <w:rStyle w:val="FootnoteReference"/>
        </w:rPr>
        <w:footnoteRef/>
      </w:r>
      <w:r>
        <w:t xml:space="preserve"> </w:t>
      </w:r>
      <w:r>
        <w:t xml:space="preserve">Habitualmente la RMS se define en valor absoluto porque, con 2 bienes, la pendiente de la curva de indiferencia es negativa. Así lo haremos en todo el tema: la pendiente de la curva es</w:t>
      </w:r>
      <w:r>
        <w:t xml:space="preserve"> </w:t>
      </w:r>
      <m:oMath>
        <m:r>
          <m:rPr>
            <m:sty m:val="p"/>
          </m:rPr>
          <m:t>−</m:t>
        </m:r>
        <m:sSub>
          <m:e>
            <m:r>
              <m:rPr>
                <m:sty m:val="p"/>
              </m:rPr>
              <m:t>R</m:t>
            </m:r>
            <m:r>
              <m:rPr>
                <m:sty m:val="p"/>
              </m:rPr>
              <m:t>M</m:t>
            </m:r>
            <m:r>
              <m:rPr>
                <m:sty m:val="p"/>
              </m:rPr>
              <m:t>S</m:t>
            </m:r>
          </m:e>
          <m:sub>
            <m:r>
              <m:t>12</m:t>
            </m:r>
          </m:sub>
        </m:sSub>
      </m:oMath>
      <w:r>
        <w:t xml:space="preserve">.</w:t>
      </w:r>
    </w:p>
  </w:footnote>
  <w:footnote w:id="91">
    <w:p>
      <w:pPr>
        <w:pStyle w:val="FootnoteText"/>
      </w:pPr>
      <w:r>
        <w:rPr>
          <w:rStyle w:val="FootnoteReference"/>
        </w:rPr>
        <w:footnoteRef/>
      </w:r>
      <w:r>
        <w:t xml:space="preserve"> </w:t>
      </w:r>
      <w:r>
        <w:t xml:space="preserve">En la literatura es frecuente llamar</w:t>
      </w:r>
      <w:r>
        <w:t xml:space="preserve"> </w:t>
      </w:r>
      <m:oMath>
        <m:r>
          <m:t>M</m:t>
        </m:r>
      </m:oMath>
      <w:r>
        <w:t xml:space="preserve"> </w:t>
      </w:r>
      <w:r>
        <w:t xml:space="preserve">o</w:t>
      </w:r>
      <w:r>
        <w:t xml:space="preserve"> </w:t>
      </w:r>
      <m:oMath>
        <m:r>
          <m:t>m</m:t>
        </m:r>
      </m:oMath>
      <w:r>
        <w:t xml:space="preserve"> </w:t>
      </w:r>
      <w:r>
        <w:t xml:space="preserve">a la renta del consumidor;</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w:t>
        </w:r>
      </w:hyperlink>
      <w:r>
        <w:t xml:space="preserve">)</w:t>
      </w:r>
      <w:r>
        <w:t xml:space="preserve"> </w:t>
      </w:r>
      <w:r>
        <w:t xml:space="preserve">hablan de riqueza,</w:t>
      </w:r>
      <w:r>
        <w:t xml:space="preserve"> </w:t>
      </w:r>
      <m:oMath>
        <m:r>
          <m:t>w</m:t>
        </m:r>
      </m:oMath>
      <w:r>
        <w:t xml:space="preserve">, para subrayar que el problema podría ser intertemporal y la restricción reflejar los recursos de toda la vida del agente. Aquí usaremos siempre</w:t>
      </w:r>
      <w:r>
        <w:t xml:space="preserve"> </w:t>
      </w:r>
      <m:oMath>
        <m:bar>
          <m:barPr>
            <m:pos m:val="top"/>
          </m:barPr>
          <m:e>
            <m:r>
              <m:t>W</m:t>
            </m:r>
          </m:e>
        </m:bar>
      </m:oMath>
      <w:r>
        <w:t xml:space="preserve"> </w:t>
      </w:r>
      <w:r>
        <w:t xml:space="preserve">y la llamaremos renta, como en</w:t>
      </w:r>
      <w:r>
        <w:t xml:space="preserve"> </w:t>
      </w:r>
      <w:r>
        <w:rPr>
          <w:rStyle w:val="Referenciaatema"/>
        </w:rPr>
        <w:t xml:space="preserve">[ver tema 3.A.9]</w:t>
      </w:r>
      <w:r>
        <w:t xml:space="preserve">.</w:t>
      </w:r>
    </w:p>
  </w:footnote>
  <w:footnote w:id="92">
    <w:p>
      <w:pPr>
        <w:pStyle w:val="FootnoteText"/>
      </w:pPr>
      <w:r>
        <w:rPr>
          <w:rStyle w:val="FootnoteReference"/>
        </w:rPr>
        <w:footnoteRef/>
      </w:r>
      <w:r>
        <w:t xml:space="preserve"> </w:t>
      </w:r>
      <w:r>
        <w:t xml:space="preserve">Para que el problema de optimización tenga solución,</w:t>
      </w:r>
      <w:r>
        <w:t xml:space="preserve"> </w:t>
      </w:r>
      <m:oMath>
        <m:r>
          <m:t>B</m:t>
        </m:r>
        <m:d>
          <m:dPr>
            <m:begChr m:val="("/>
            <m:sepChr m:val=""/>
            <m:endChr m:val=")"/>
            <m:grow/>
          </m:dPr>
          <m:e>
            <m:acc>
              <m:accPr>
                <m:chr m:val="⃗"/>
              </m:accPr>
              <m:e>
                <m:r>
                  <m:t>p</m:t>
                </m:r>
              </m:e>
            </m:acc>
            <m:r>
              <m:rPr>
                <m:sty m:val="p"/>
              </m:rPr>
              <m:t>,</m:t>
            </m:r>
            <m:bar>
              <m:barPr>
                <m:pos m:val="top"/>
              </m:barPr>
              <m:e>
                <m:r>
                  <m:t>W</m:t>
                </m:r>
              </m:e>
            </m:bar>
          </m:e>
        </m:d>
      </m:oMath>
      <w:r>
        <w:t xml:space="preserve"> </w:t>
      </w:r>
      <w:r>
        <w:t xml:space="preserve">debe ser no vacío (para que haya elección), cerrado (si no incluyera la frontera, podría no haber una cesta preferida a todas las demás) y acotado (si fuera todo</w:t>
      </w:r>
      <w:r>
        <w:t xml:space="preserve"> </w:t>
      </w:r>
      <m:oMath>
        <m:sSubSup>
          <m:e>
            <m:r>
              <m:rPr>
                <m:sty m:val="p"/>
                <m:scr m:val="double-struck"/>
              </m:rPr>
              <m:t>R</m:t>
            </m:r>
          </m:e>
          <m:sub>
            <m:r>
              <m:rPr>
                <m:sty m:val="p"/>
              </m:rPr>
              <m:t>+</m:t>
            </m:r>
          </m:sub>
          <m:sup>
            <m:r>
              <m:t>n</m:t>
            </m:r>
          </m:sup>
        </m:sSubSup>
      </m:oMath>
      <w:r>
        <w:t xml:space="preserve">, tampoco la habría).</w:t>
      </w:r>
    </w:p>
  </w:footnote>
  <w:footnote w:id="93">
    <w:p>
      <w:pPr>
        <w:pStyle w:val="FootnoteText"/>
      </w:pPr>
      <w:r>
        <w:rPr>
          <w:rStyle w:val="FootnoteReference"/>
        </w:rPr>
        <w:footnoteRef/>
      </w:r>
      <w:r>
        <w:t xml:space="preserve"> </w:t>
      </w:r>
      <w:r>
        <w:t xml:space="preserve">Cerrado y acotado en</w:t>
      </w:r>
      <w:r>
        <w:t xml:space="preserve"> </w:t>
      </w:r>
      <m:oMath>
        <m:sSup>
          <m:e>
            <m:r>
              <m:rPr>
                <m:sty m:val="p"/>
                <m:scr m:val="double-struck"/>
              </m:rPr>
              <m:t>R</m:t>
            </m:r>
          </m:e>
          <m:sup>
            <m:r>
              <m:t>n</m:t>
            </m:r>
          </m:sup>
        </m:sSup>
      </m:oMath>
      <w:r>
        <w:t xml:space="preserve"> </w:t>
      </w:r>
      <w:r>
        <w:t xml:space="preserve">equivale a</w:t>
      </w:r>
      <w:r>
        <w:t xml:space="preserve"> </w:t>
      </w:r>
      <w:r>
        <w:rPr>
          <w:i/>
          <w:iCs/>
        </w:rPr>
        <w:t xml:space="preserve">compacto</w:t>
      </w:r>
      <w:r>
        <w:t xml:space="preserve"> </w:t>
      </w:r>
      <w:r>
        <w:t xml:space="preserve">(teorema de</w:t>
      </w:r>
      <w:r>
        <w:t xml:space="preserve"> </w:t>
      </w:r>
      <w:r>
        <w:rPr>
          <w:smallCaps/>
        </w:rPr>
        <w:t xml:space="preserve">Heine</w:t>
      </w:r>
      <w:r>
        <w:t xml:space="preserve">-</w:t>
      </w:r>
      <w:r>
        <w:rPr>
          <w:smallCaps/>
        </w:rPr>
        <w:t xml:space="preserve">Borel</w:t>
      </w:r>
      <w:r>
        <w:t xml:space="preserve">).</w:t>
      </w:r>
    </w:p>
  </w:footnote>
  <w:footnote w:id="100">
    <w:p>
      <w:pPr>
        <w:pStyle w:val="FootnoteText"/>
      </w:pPr>
      <w:r>
        <w:rPr>
          <w:rStyle w:val="FootnoteReference"/>
        </w:rPr>
        <w:footnoteRef/>
      </w:r>
      <w:r>
        <w:t xml:space="preserve"> </w:t>
      </w:r>
      <w:r>
        <w:t xml:space="preserve">Es la utilidad marginal de la renta gastada en bienes útiles. En el enfoque cardinal, en cambio, la utilidad marginal del dinero se supone constante (ver el anexo E).</w:t>
      </w:r>
    </w:p>
  </w:footnote>
  <w:footnote w:id="109">
    <w:p>
      <w:pPr>
        <w:pStyle w:val="FootnoteText"/>
      </w:pPr>
      <w:r>
        <w:rPr>
          <w:rStyle w:val="FootnoteReference"/>
        </w:rPr>
        <w:footnoteRef/>
      </w:r>
      <w:r>
        <w:t xml:space="preserve"> </w:t>
      </w:r>
      <w:r>
        <w:t xml:space="preserve">Esto permitirá, en el apartado II, hacer estática comparativa: estudiar cómo cambian las demandas ante cambios en los parámetros del problema.</w:t>
      </w:r>
    </w:p>
  </w:footnote>
  <w:footnote w:id="110">
    <w:p>
      <w:pPr>
        <w:pStyle w:val="FootnoteText"/>
      </w:pPr>
      <w:r>
        <w:rPr>
          <w:rStyle w:val="FootnoteReference"/>
        </w:rPr>
        <w:footnoteRef/>
      </w:r>
      <w:r>
        <w:t xml:space="preserve"> </w:t>
      </w:r>
      <w:r>
        <w:t xml:space="preserve">Existe por el teorema de</w:t>
      </w:r>
      <w:r>
        <w:t xml:space="preserve"> </w:t>
      </w:r>
      <w:r>
        <w:rPr>
          <w:smallCaps/>
        </w:rPr>
        <w:t xml:space="preserve">Weierstrass</w:t>
      </w:r>
      <w:r>
        <w:t xml:space="preserve"> </w:t>
      </w:r>
      <w:r>
        <w:t xml:space="preserve">(utilidad continua y conjunto presupuestario compacto) y es única por la convexidad estricta de las preferencias.</w:t>
      </w:r>
    </w:p>
  </w:footnote>
  <w:footnote w:id="111">
    <w:p>
      <w:pPr>
        <w:pStyle w:val="FootnoteText"/>
      </w:pPr>
      <w:r>
        <w:rPr>
          <w:rStyle w:val="FootnoteReference"/>
        </w:rPr>
        <w:footnoteRef/>
      </w:r>
      <w:r>
        <w:t xml:space="preserve"> </w:t>
      </w:r>
      <w:r>
        <w:t xml:space="preserve">Por el teorema del máximo de</w:t>
      </w:r>
      <w:r>
        <w:t xml:space="preserve"> </w:t>
      </w:r>
      <w:r>
        <w:rPr>
          <w:smallCaps/>
        </w:rPr>
        <w:t xml:space="preserve">Berge</w:t>
      </w:r>
      <w:r>
        <w:t xml:space="preserve">.</w:t>
      </w:r>
    </w:p>
  </w:footnote>
  <w:footnote w:id="112">
    <w:p>
      <w:pPr>
        <w:pStyle w:val="FootnoteText"/>
      </w:pPr>
      <w:r>
        <w:rPr>
          <w:rStyle w:val="FootnoteReference"/>
        </w:rPr>
        <w:footnoteRef/>
      </w:r>
      <w:r>
        <w:t xml:space="preserve"> </w:t>
      </w:r>
      <w:r>
        <w:t xml:space="preserve">Si se multiplican precios y renta por</w:t>
      </w:r>
      <w:r>
        <w:t xml:space="preserve"> </w:t>
      </w:r>
      <m:oMath>
        <m:r>
          <m:t>κ</m:t>
        </m:r>
        <m:r>
          <m:rPr>
            <m:sty m:val="p"/>
          </m:rPr>
          <m:t>&gt;</m:t>
        </m:r>
        <m:r>
          <m:t>0</m:t>
        </m:r>
      </m:oMath>
      <w:r>
        <w:t xml:space="preserve">, el conjunto presupuestario no cambia:</w:t>
      </w:r>
      <w:r>
        <w:t xml:space="preserve"> </w:t>
      </w:r>
      <m:oMath>
        <m:r>
          <m:rPr>
            <m:sty m:val="p"/>
          </m:rPr>
          <m:t>{</m:t>
        </m:r>
        <m:acc>
          <m:accPr>
            <m:chr m:val="⃗"/>
          </m:accPr>
          <m:e>
            <m:r>
              <m:t>x</m:t>
            </m:r>
          </m:e>
        </m:acc>
        <m:r>
          <m:rPr>
            <m:sty m:val="p"/>
          </m:rPr>
          <m:t>:</m:t>
        </m:r>
        <m:r>
          <m:t>κ</m:t>
        </m:r>
        <m:acc>
          <m:accPr>
            <m:chr m:val="⃗"/>
          </m:accPr>
          <m:e>
            <m:r>
              <m:t>p</m:t>
            </m:r>
          </m:e>
        </m:acc>
        <m:r>
          <m:rPr>
            <m:sty m:val="p"/>
          </m:rPr>
          <m:t>⋅</m:t>
        </m:r>
        <m:acc>
          <m:accPr>
            <m:chr m:val="⃗"/>
          </m:accPr>
          <m:e>
            <m:r>
              <m:t>x</m:t>
            </m:r>
          </m:e>
        </m:acc>
        <m:r>
          <m:rPr>
            <m:sty m:val="p"/>
          </m:rPr>
          <m:t>≤</m:t>
        </m:r>
        <m:r>
          <m:t>κ</m:t>
        </m:r>
        <m:bar>
          <m:barPr>
            <m:pos m:val="top"/>
          </m:barPr>
          <m:e>
            <m:r>
              <m:t>W</m:t>
            </m:r>
          </m:e>
        </m:bar>
        <m:r>
          <m:rPr>
            <m:sty m:val="p"/>
          </m:rPr>
          <m:t>}</m:t>
        </m:r>
        <m:r>
          <m:rPr>
            <m:sty m:val="p"/>
          </m:rPr>
          <m:t>=</m:t>
        </m:r>
        <m:r>
          <m:rPr>
            <m:sty m:val="p"/>
          </m:rPr>
          <m:t>{</m:t>
        </m:r>
        <m:acc>
          <m:accPr>
            <m:chr m:val="⃗"/>
          </m:accPr>
          <m:e>
            <m:r>
              <m:t>x</m:t>
            </m:r>
          </m:e>
        </m:acc>
        <m:r>
          <m:rPr>
            <m:sty m:val="p"/>
          </m:rPr>
          <m:t>:</m:t>
        </m:r>
        <m:acc>
          <m:accPr>
            <m:chr m:val="⃗"/>
          </m:accPr>
          <m:e>
            <m:r>
              <m:t>p</m:t>
            </m:r>
          </m:e>
        </m:acc>
        <m:r>
          <m:rPr>
            <m:sty m:val="p"/>
          </m:rPr>
          <m:t>⋅</m:t>
        </m:r>
        <m:acc>
          <m:accPr>
            <m:chr m:val="⃗"/>
          </m:accPr>
          <m:e>
            <m:r>
              <m:t>x</m:t>
            </m:r>
          </m:e>
        </m:acc>
        <m:r>
          <m:rPr>
            <m:sty m:val="p"/>
          </m:rPr>
          <m:t>≤</m:t>
        </m:r>
        <m:bar>
          <m:barPr>
            <m:pos m:val="top"/>
          </m:barPr>
          <m:e>
            <m:r>
              <m:t>W</m:t>
            </m:r>
          </m:e>
        </m:bar>
        <m:r>
          <m:rPr>
            <m:sty m:val="p"/>
          </m:rPr>
          <m:t>}</m:t>
        </m:r>
      </m:oMath>
      <w:r>
        <w:t xml:space="preserve">. Como el problema es el mismo, la solución también. Aplicando el teorema de</w:t>
      </w:r>
      <w:r>
        <w:t xml:space="preserve"> </w:t>
      </w:r>
      <w:r>
        <w:rPr>
          <w:smallCaps/>
        </w:rPr>
        <w:t xml:space="preserve">Euler</w:t>
      </w:r>
      <w:r>
        <w:t xml:space="preserve"> </w:t>
      </w:r>
      <w:r>
        <w:t xml:space="preserve">a una función homogénea de grado cero se obtiene la restricción en elasticidades</w:t>
      </w:r>
      <w:r>
        <w:t xml:space="preserve"> </w:t>
      </w:r>
      <m:oMath>
        <m:nary>
          <m:naryPr>
            <m:chr m:val="∑"/>
            <m:limLoc m:val="undOvr"/>
            <m:subHide m:val="off"/>
            <m:supHide m:val="on"/>
          </m:naryPr>
          <m:sub>
            <m:r>
              <m:t>j</m:t>
            </m:r>
          </m:sub>
          <m:sup>
            <m:r>
              <m:t>​</m:t>
            </m:r>
          </m:sup>
          <m:e>
            <m:sSub>
              <m:e>
                <m:r>
                  <m:t>ε</m:t>
                </m:r>
              </m:e>
              <m:sub>
                <m:sSub>
                  <m:e>
                    <m:r>
                      <m:t>x</m:t>
                    </m:r>
                  </m:e>
                  <m:sub>
                    <m:r>
                      <m:t>i</m:t>
                    </m:r>
                  </m:sub>
                </m:sSub>
                <m:r>
                  <m:rPr>
                    <m:sty m:val="p"/>
                  </m:rPr>
                  <m:t>,</m:t>
                </m:r>
                <m:sSub>
                  <m:e>
                    <m:r>
                      <m:t>p</m:t>
                    </m:r>
                  </m:e>
                  <m:sub>
                    <m:r>
                      <m:t>j</m:t>
                    </m:r>
                  </m:sub>
                </m:sSub>
              </m:sub>
            </m:sSub>
          </m:e>
        </m:nary>
        <m:r>
          <m:rPr>
            <m:sty m:val="p"/>
          </m:rPr>
          <m:t>+</m:t>
        </m:r>
        <m:sSub>
          <m:e>
            <m:r>
              <m:t>ε</m:t>
            </m:r>
          </m:e>
          <m:sub>
            <m:sSub>
              <m:e>
                <m:r>
                  <m:t>x</m:t>
                </m:r>
              </m:e>
              <m:sub>
                <m:r>
                  <m:t>i</m:t>
                </m:r>
              </m:sub>
            </m:sSub>
            <m:r>
              <m:rPr>
                <m:sty m:val="p"/>
              </m:rPr>
              <m:t>,</m:t>
            </m:r>
            <m:bar>
              <m:barPr>
                <m:pos m:val="top"/>
              </m:barPr>
              <m:e>
                <m:r>
                  <m:t>W</m:t>
                </m:r>
              </m:e>
            </m:bar>
          </m:sub>
        </m:sSub>
        <m:r>
          <m:rPr>
            <m:sty m:val="p"/>
          </m:rPr>
          <m:t>=</m:t>
        </m:r>
        <m:r>
          <m:t>0</m:t>
        </m:r>
      </m:oMath>
      <w:r>
        <w:t xml:space="preserve"> </w:t>
      </w:r>
      <w:r>
        <w:t xml:space="preserve">para cada bien</w:t>
      </w:r>
      <w:r>
        <w:t xml:space="preserve"> </w:t>
      </w:r>
      <m:oMath>
        <m:r>
          <m:t>i</m:t>
        </m:r>
      </m:oMath>
      <w:r>
        <w:t xml:space="preserve">, que veremos en el apartado II junto a las agregaciones de</w:t>
      </w:r>
      <w:r>
        <w:t xml:space="preserve"> </w:t>
      </w:r>
      <w:r>
        <w:rPr>
          <w:smallCaps/>
        </w:rPr>
        <w:t xml:space="preserve">Engel</w:t>
      </w:r>
      <w:r>
        <w:t xml:space="preserve"> </w:t>
      </w:r>
      <w:r>
        <w:t xml:space="preserve">y</w:t>
      </w:r>
      <w:r>
        <w:t xml:space="preserve"> </w:t>
      </w:r>
      <w:r>
        <w:rPr>
          <w:smallCaps/>
        </w:rPr>
        <w:t xml:space="preserve">Cournot</w:t>
      </w:r>
      <w:r>
        <w:t xml:space="preserve"> </w:t>
      </w:r>
      <w:r>
        <w:t xml:space="preserve">(derivación en el anexo B.1).</w:t>
      </w:r>
    </w:p>
  </w:footnote>
  <w:footnote w:id="113">
    <w:p>
      <w:pPr>
        <w:pStyle w:val="FootnoteText"/>
      </w:pPr>
      <w:r>
        <w:rPr>
          <w:rStyle w:val="FootnoteReference"/>
        </w:rPr>
        <w:footnoteRef/>
      </w:r>
      <w:r>
        <w:t xml:space="preserve"> </w:t>
      </w:r>
      <w:r>
        <w:t xml:space="preserve">El nombre viene de la ley de</w:t>
      </w:r>
      <w:r>
        <w:t xml:space="preserve"> </w:t>
      </w:r>
      <w:r>
        <w:rPr>
          <w:smallCaps/>
        </w:rPr>
        <w:t xml:space="preserve">Walras</w:t>
      </w:r>
      <w:r>
        <w:t xml:space="preserve"> </w:t>
      </w:r>
      <w:r>
        <w:t xml:space="preserve">del equilibrio general,</w:t>
      </w:r>
      <w:r>
        <w:t xml:space="preserve"> </w:t>
      </w:r>
      <m:oMath>
        <m:acc>
          <m:accPr>
            <m:chr m:val="⃗"/>
          </m:accPr>
          <m:e>
            <m:r>
              <m:t>p</m:t>
            </m:r>
          </m:e>
        </m:acc>
        <m:r>
          <m:rPr>
            <m:sty m:val="p"/>
          </m:rPr>
          <m:t>⋅</m:t>
        </m:r>
        <m:acc>
          <m:accPr>
            <m:chr m:val="⃗"/>
          </m:accPr>
          <m:e>
            <m:r>
              <m:t>z</m:t>
            </m:r>
          </m:e>
        </m:acc>
        <m:d>
          <m:dPr>
            <m:begChr m:val="("/>
            <m:sepChr m:val=""/>
            <m:endChr m:val=")"/>
            <m:grow/>
          </m:dPr>
          <m:e>
            <m:acc>
              <m:accPr>
                <m:chr m:val="⃗"/>
              </m:accPr>
              <m:e>
                <m:r>
                  <m:t>p</m:t>
                </m:r>
              </m:e>
            </m:acc>
          </m:e>
        </m:d>
        <m:r>
          <m:rPr>
            <m:sty m:val="p"/>
          </m:rPr>
          <m:t>=</m:t>
        </m:r>
        <m:r>
          <m:t>0</m:t>
        </m:r>
      </m:oMath>
      <w:r>
        <w:t xml:space="preserve">, que no es sino la suma de las restricciones presupuestarias de todos los consumidores: en el agregado también se agotan todos los recursos</w:t>
      </w:r>
      <w:r>
        <w:t xml:space="preserve"> </w:t>
      </w:r>
      <w:r>
        <w:rPr>
          <w:rStyle w:val="Referenciaatema"/>
        </w:rPr>
        <w:t xml:space="preserve">[ver tema 3.A.21]</w:t>
      </w:r>
      <w:r>
        <w:t xml:space="preserve">.</w:t>
      </w:r>
    </w:p>
  </w:footnote>
  <w:footnote w:id="114">
    <w:p>
      <w:pPr>
        <w:pStyle w:val="FootnoteText"/>
      </w:pPr>
      <w:r>
        <w:rPr>
          <w:rStyle w:val="FootnoteReference"/>
        </w:rPr>
        <w:footnoteRef/>
      </w:r>
      <w:r>
        <w:t xml:space="preserve"> </w:t>
      </w:r>
      <w:r>
        <w:t xml:space="preserve">Con solución interior y precios y renta estrictamente positivos, la demanda es diferenciable si (i) la utilidad es continua, estrictamente creciente, estrictamente cuasicóncava y dos veces diferenciable; (ii)</w:t>
      </w:r>
      <w:r>
        <w:t xml:space="preserve"> </w:t>
      </w:r>
      <m:oMath>
        <m:r>
          <m:rPr>
            <m:sty m:val="p"/>
          </m:rPr>
          <m:t>∂</m:t>
        </m:r>
        <m:r>
          <m:t>U</m:t>
        </m:r>
        <m:d>
          <m:dPr>
            <m:begChr m:val="("/>
            <m:sepChr m:val=""/>
            <m:endChr m:val=")"/>
            <m:grow/>
          </m:dPr>
          <m:e>
            <m:sSup>
              <m:e>
                <m:acc>
                  <m:accPr>
                    <m:chr m:val="⃗"/>
                  </m:accPr>
                  <m:e>
                    <m:r>
                      <m:t>x</m:t>
                    </m:r>
                  </m:e>
                </m:acc>
              </m:e>
              <m:sup>
                <m:r>
                  <m:rPr>
                    <m:sty m:val="p"/>
                  </m:rPr>
                  <m:t>*</m:t>
                </m:r>
              </m:sup>
            </m:sSup>
          </m:e>
        </m:d>
        <m:r>
          <m:rPr>
            <m:sty m:val="p"/>
          </m:rPr>
          <m:t>/</m:t>
        </m:r>
        <m:r>
          <m:rPr>
            <m:sty m:val="p"/>
          </m:rPr>
          <m:t>∂</m:t>
        </m:r>
        <m:sSub>
          <m:e>
            <m:r>
              <m:t>x</m:t>
            </m:r>
          </m:e>
          <m:sub>
            <m:r>
              <m:t>i</m:t>
            </m:r>
          </m:sub>
        </m:sSub>
        <m:r>
          <m:rPr>
            <m:sty m:val="p"/>
          </m:rPr>
          <m:t>&gt;</m:t>
        </m:r>
        <m:r>
          <m:t>0</m:t>
        </m:r>
      </m:oMath>
      <w:r>
        <w:t xml:space="preserve"> </w:t>
      </w:r>
      <w:r>
        <w:t xml:space="preserve">para algún</w:t>
      </w:r>
      <w:r>
        <w:t xml:space="preserve"> </w:t>
      </w:r>
      <m:oMath>
        <m:r>
          <m:t>i</m:t>
        </m:r>
      </m:oMath>
      <w:r>
        <w:t xml:space="preserve">, y (iii) el determinante del</w:t>
      </w:r>
      <w:r>
        <w:t xml:space="preserve"> </w:t>
      </w:r>
      <w:r>
        <w:rPr>
          <w:i/>
          <w:iCs/>
        </w:rPr>
        <w:t xml:space="preserve">hessiano orlado</w:t>
      </w:r>
      <w:r>
        <w:t xml:space="preserve"> </w:t>
      </w:r>
      <w:r>
        <w:t xml:space="preserve">de la utilidad en</w:t>
      </w:r>
      <w:r>
        <w:t xml:space="preserve"> </w:t>
      </w:r>
      <m:oMath>
        <m:sSup>
          <m:e>
            <m:acc>
              <m:accPr>
                <m:chr m:val="⃗"/>
              </m:accPr>
              <m:e>
                <m:r>
                  <m:t>x</m:t>
                </m:r>
              </m:e>
            </m:acc>
          </m:e>
          <m:sup>
            <m:r>
              <m:rPr>
                <m:sty m:val="p"/>
              </m:rPr>
              <m:t>*</m:t>
            </m:r>
          </m:sup>
        </m:sSup>
      </m:oMath>
      <w:r>
        <w:t xml:space="preserve"> </w:t>
      </w:r>
      <w:r>
        <w:t xml:space="preserve">es distinto de cero</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w:t>
        </w:r>
      </w:hyperlink>
      <w:r>
        <w:t xml:space="preserve">, teorema 1.5)</w:t>
      </w:r>
      <w:r>
        <w:t xml:space="preserve">.</w:t>
      </w:r>
    </w:p>
  </w:footnote>
  <w:footnote w:id="117">
    <w:p>
      <w:pPr>
        <w:pStyle w:val="FootnoteText"/>
      </w:pPr>
      <w:r>
        <w:rPr>
          <w:rStyle w:val="FootnoteReference"/>
        </w:rPr>
        <w:footnoteRef/>
      </w:r>
      <w:r>
        <w:t xml:space="preserve"> </w:t>
      </w:r>
      <w:r>
        <w:t xml:space="preserve">Basta con que</w:t>
      </w:r>
      <w:r>
        <w:t xml:space="preserve"> </w:t>
      </w:r>
      <w:r>
        <w:rPr>
          <w:i/>
          <w:iCs/>
        </w:rPr>
        <w:t xml:space="preserve">alguna</w:t>
      </w:r>
      <w:r>
        <w:t xml:space="preserve"> </w:t>
      </w:r>
      <w:r>
        <w:t xml:space="preserve">transformación monótona creciente de la FIU tenga esa forma, porque en ausencia de incertidumbre esas transformaciones no afectan al comportamiento.</w:t>
      </w:r>
    </w:p>
  </w:footnote>
  <w:footnote w:id="118">
    <w:p>
      <w:pPr>
        <w:pStyle w:val="FootnoteText"/>
      </w:pPr>
      <w:r>
        <w:rPr>
          <w:rStyle w:val="FootnoteReference"/>
        </w:rPr>
        <w:footnoteRef/>
      </w:r>
      <w:r>
        <w:t xml:space="preserve"> </w:t>
      </w:r>
      <w:r>
        <w:rPr>
          <w:i/>
          <w:iCs/>
        </w:rPr>
        <w:t xml:space="preserve">Teorema de agregación de</w:t>
      </w:r>
      <w:r>
        <w:rPr>
          <w:i/>
          <w:iCs/>
        </w:rPr>
        <w:t xml:space="preserve"> </w:t>
      </w:r>
      <w:r>
        <w:rPr>
          <w:i/>
          <w:iCs/>
          <w:smallCaps/>
        </w:rPr>
        <w:t xml:space="preserve">Gorman</w:t>
      </w:r>
      <w:r>
        <w:t xml:space="preserve">: si cada hogar</w:t>
      </w:r>
      <w:r>
        <w:t xml:space="preserve"> </w:t>
      </w:r>
      <m:oMath>
        <m:r>
          <m:t>h</m:t>
        </m:r>
        <m:r>
          <m:rPr>
            <m:sty m:val="p"/>
          </m:rPr>
          <m:t>=</m:t>
        </m:r>
        <m:r>
          <m:t>1</m:t>
        </m:r>
        <m:r>
          <m:rPr>
            <m:sty m:val="p"/>
          </m:rPr>
          <m:t>,</m:t>
        </m:r>
        <m:r>
          <m:rPr>
            <m:sty m:val="p"/>
          </m:rPr>
          <m:t>…</m:t>
        </m:r>
        <m:r>
          <m:rPr>
            <m:sty m:val="p"/>
          </m:rPr>
          <m:t>,</m:t>
        </m:r>
        <m:r>
          <m:t>H</m:t>
        </m:r>
      </m:oMath>
      <w:r>
        <w:t xml:space="preserve"> </w:t>
      </w:r>
      <w:r>
        <w:t xml:space="preserve">tiene una FIU de la forma (18) y una demanda positiva de cada bien, las demandas pueden agregarse y representarse por las de un hogar representativo con FIU</w:t>
      </w:r>
      <w:r>
        <w:t xml:space="preserve"> </w:t>
      </w:r>
      <m:oMath>
        <m:r>
          <m:t>V</m:t>
        </m:r>
        <m:d>
          <m:dPr>
            <m:begChr m:val="("/>
            <m:sepChr m:val=""/>
            <m:endChr m:val=")"/>
            <m:grow/>
          </m:dPr>
          <m:e>
            <m:acc>
              <m:accPr>
                <m:chr m:val="⃗"/>
              </m:accPr>
              <m:e>
                <m:r>
                  <m:t>p</m:t>
                </m:r>
              </m:e>
            </m:acc>
            <m:r>
              <m:rPr>
                <m:sty m:val="p"/>
              </m:rPr>
              <m:t>,</m:t>
            </m:r>
            <m:bar>
              <m:barPr>
                <m:pos m:val="top"/>
              </m:barPr>
              <m:e>
                <m:r>
                  <m:t>W</m:t>
                </m:r>
              </m:e>
            </m:bar>
          </m:e>
        </m:d>
        <m:r>
          <m:rPr>
            <m:sty m:val="p"/>
          </m:rPr>
          <m:t>=</m:t>
        </m:r>
        <m:r>
          <m:t>a</m:t>
        </m:r>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r>
          <m:t> </m:t>
        </m:r>
        <m:bar>
          <m:barPr>
            <m:pos m:val="top"/>
          </m:barPr>
          <m:e>
            <m:r>
              <m:t>W</m:t>
            </m:r>
          </m:e>
        </m:bar>
      </m:oMath>
      <w:r>
        <w:t xml:space="preserve">, donde</w:t>
      </w:r>
      <w:r>
        <w:t xml:space="preserve"> </w:t>
      </w:r>
      <m:oMath>
        <m:r>
          <m:t>a</m:t>
        </m:r>
        <m:d>
          <m:dPr>
            <m:begChr m:val="("/>
            <m:sepChr m:val=""/>
            <m:endChr m:val=")"/>
            <m:grow/>
          </m:dPr>
          <m:e>
            <m:acc>
              <m:accPr>
                <m:chr m:val="⃗"/>
              </m:accPr>
              <m:e>
                <m:r>
                  <m:t>p</m:t>
                </m:r>
              </m:e>
            </m:acc>
          </m:e>
        </m:d>
        <m:r>
          <m:rPr>
            <m:sty m:val="p"/>
          </m:rPr>
          <m:t>≡</m:t>
        </m:r>
        <m:nary>
          <m:naryPr>
            <m:chr m:val="∑"/>
            <m:limLoc m:val="undOvr"/>
            <m:subHide m:val="off"/>
            <m:supHide m:val="on"/>
          </m:naryPr>
          <m:sub>
            <m:r>
              <m:t>h</m:t>
            </m:r>
          </m:sub>
          <m:sup>
            <m:r>
              <m:t>​</m:t>
            </m:r>
          </m:sup>
          <m:e>
            <m:sSub>
              <m:e>
                <m:r>
                  <m:t>a</m:t>
                </m:r>
              </m:e>
              <m:sub>
                <m:r>
                  <m:t>h</m:t>
                </m:r>
              </m:sub>
            </m:sSub>
          </m:e>
        </m:nary>
        <m:d>
          <m:dPr>
            <m:begChr m:val="("/>
            <m:sepChr m:val=""/>
            <m:endChr m:val=")"/>
            <m:grow/>
          </m:dPr>
          <m:e>
            <m:acc>
              <m:accPr>
                <m:chr m:val="⃗"/>
              </m:accPr>
              <m:e>
                <m:r>
                  <m:t>p</m:t>
                </m:r>
              </m:e>
            </m:acc>
          </m:e>
        </m:d>
      </m:oMath>
      <w:r>
        <w:t xml:space="preserve"> </w:t>
      </w:r>
      <w:r>
        <w:t xml:space="preserve">y</w:t>
      </w:r>
      <w:r>
        <w:t xml:space="preserve"> </w:t>
      </w:r>
      <m:oMath>
        <m:bar>
          <m:barPr>
            <m:pos m:val="top"/>
          </m:barPr>
          <m:e>
            <m:r>
              <m:t>W</m:t>
            </m:r>
          </m:e>
        </m:bar>
        <m:r>
          <m:rPr>
            <m:sty m:val="p"/>
          </m:rPr>
          <m:t>≡</m:t>
        </m:r>
        <m:nary>
          <m:naryPr>
            <m:chr m:val="∑"/>
            <m:limLoc m:val="undOvr"/>
            <m:subHide m:val="off"/>
            <m:supHide m:val="on"/>
          </m:naryPr>
          <m:sub>
            <m:r>
              <m:t>h</m:t>
            </m:r>
          </m:sub>
          <m:sup>
            <m:r>
              <m:t>​</m:t>
            </m:r>
          </m:sup>
          <m:e>
            <m:sSub>
              <m:e>
                <m:bar>
                  <m:barPr>
                    <m:pos m:val="top"/>
                  </m:barPr>
                  <m:e>
                    <m:r>
                      <m:t>W</m:t>
                    </m:r>
                  </m:e>
                </m:bar>
              </m:e>
              <m:sub>
                <m:r>
                  <m:t>h</m:t>
                </m:r>
              </m:sub>
            </m:sSub>
          </m:e>
        </m:nary>
      </m:oMath>
      <w:r>
        <w:t xml:space="preserve"> </w:t>
      </w:r>
      <w:r>
        <w:t xml:space="preserve">es la renta agregada.</w:t>
      </w:r>
    </w:p>
  </w:footnote>
  <w:footnote w:id="126">
    <w:p>
      <w:pPr>
        <w:pStyle w:val="FootnoteText"/>
      </w:pPr>
      <w:r>
        <w:rPr>
          <w:rStyle w:val="FootnoteReference"/>
        </w:rPr>
        <w:footnoteRef/>
      </w:r>
      <w:r>
        <w:t xml:space="preserve"> </w:t>
      </w:r>
      <w:r>
        <w:t xml:space="preserve">El análisis de elasticidades lo desarrolló de forma pionera</w:t>
      </w:r>
      <w:r>
        <w:t xml:space="preserve"> </w:t>
      </w:r>
      <w:r>
        <w:rPr>
          <w:smallCaps/>
        </w:rPr>
        <w:t xml:space="preserve">Marshall</w:t>
      </w:r>
      <w:r>
        <w:t xml:space="preserve"> </w:t>
      </w:r>
      <w:r>
        <w:t xml:space="preserve">(</w:t>
      </w:r>
      <w:hyperlink w:anchor="ref-Marshall1890Principles">
        <w:r>
          <w:rPr>
            <w:rStyle w:val="Hyperlink"/>
          </w:rPr>
          <w:t xml:space="preserve">1890, lib. III</w:t>
        </w:r>
      </w:hyperlink>
      <w:r>
        <w:t xml:space="preserve">, cap. IV)</w:t>
      </w:r>
      <w:r>
        <w:t xml:space="preserve">.</w:t>
      </w:r>
    </w:p>
  </w:footnote>
  <w:footnote w:id="127">
    <w:p>
      <w:pPr>
        <w:pStyle w:val="FootnoteText"/>
      </w:pPr>
      <w:r>
        <w:rPr>
          <w:rStyle w:val="FootnoteReference"/>
        </w:rPr>
        <w:footnoteRef/>
      </w:r>
      <w:r>
        <w:t xml:space="preserve"> </w:t>
      </w:r>
      <w:r>
        <w:t xml:space="preserve">Es el caso de la forma polar de</w:t>
      </w:r>
      <w:r>
        <w:t xml:space="preserve"> </w:t>
      </w:r>
      <w:r>
        <w:rPr>
          <w:smallCaps/>
        </w:rPr>
        <w:t xml:space="preserve">Gorman</w:t>
      </w:r>
      <w:r>
        <w:t xml:space="preserve"> </w:t>
      </w:r>
      <w:r>
        <w:t xml:space="preserve">con</w:t>
      </w:r>
      <w:r>
        <w:t xml:space="preserve"> </w:t>
      </w:r>
      <m:oMath>
        <m:sSub>
          <m:e>
            <m:r>
              <m:t>a</m:t>
            </m:r>
          </m:e>
          <m:sub>
            <m:r>
              <m:t>h</m:t>
            </m:r>
          </m:sub>
        </m:sSub>
        <m:d>
          <m:dPr>
            <m:begChr m:val="("/>
            <m:sepChr m:val=""/>
            <m:endChr m:val=")"/>
            <m:grow/>
          </m:dPr>
          <m:e>
            <m:acc>
              <m:accPr>
                <m:chr m:val="⃗"/>
              </m:accPr>
              <m:e>
                <m:r>
                  <m:t>p</m:t>
                </m:r>
              </m:e>
            </m:acc>
          </m:e>
        </m:d>
        <m:r>
          <m:rPr>
            <m:sty m:val="p"/>
          </m:rPr>
          <m:t>=</m:t>
        </m:r>
        <m:r>
          <m:t>0</m:t>
        </m:r>
      </m:oMath>
      <w:r>
        <w:t xml:space="preserve"> </w:t>
      </w:r>
      <w:r>
        <w:t xml:space="preserve">(apartado I.3, ecuación (18)).</w:t>
      </w:r>
    </w:p>
  </w:footnote>
  <w:footnote w:id="128">
    <w:p>
      <w:pPr>
        <w:pStyle w:val="FootnoteText"/>
      </w:pPr>
      <w:r>
        <w:rPr>
          <w:rStyle w:val="FootnoteReference"/>
        </w:rPr>
        <w:footnoteRef/>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2.E</w:t>
        </w:r>
      </w:hyperlink>
      <w:r>
        <w:t xml:space="preserve">)</w:t>
      </w:r>
      <w:r>
        <w:t xml:space="preserve"> </w:t>
      </w:r>
      <w:r>
        <w:t xml:space="preserve">llaman a esta función</w:t>
      </w:r>
      <w:r>
        <w:t xml:space="preserve"> </w:t>
      </w:r>
      <w:r>
        <w:rPr>
          <w:i/>
          <w:iCs/>
        </w:rPr>
        <w:t xml:space="preserve">función de</w:t>
      </w:r>
      <w:r>
        <w:rPr>
          <w:i/>
          <w:iCs/>
        </w:rPr>
        <w:t xml:space="preserve"> </w:t>
      </w:r>
      <w:r>
        <w:rPr>
          <w:i/>
          <w:iCs/>
          <w:smallCaps/>
        </w:rPr>
        <w:t xml:space="preserve">Engel</w:t>
      </w:r>
      <w:r>
        <w:t xml:space="preserve">, a la CRC</w:t>
      </w:r>
      <w:r>
        <w:t xml:space="preserve"> </w:t>
      </w:r>
      <w:r>
        <w:rPr>
          <w:i/>
          <w:iCs/>
        </w:rPr>
        <w:t xml:space="preserve">senda de expansión de la riqueza</w:t>
      </w:r>
      <w:r>
        <w:t xml:space="preserve"> </w:t>
      </w:r>
      <w:r>
        <w:t xml:space="preserve">y a</w:t>
      </w:r>
      <w:r>
        <w:t xml:space="preserve"> </w:t>
      </w:r>
      <m:oMath>
        <m:r>
          <m:rPr>
            <m:sty m:val="p"/>
          </m:rPr>
          <m:t>∂</m:t>
        </m:r>
        <m:sSub>
          <m:e>
            <m:r>
              <m:t>x</m:t>
            </m:r>
          </m:e>
          <m:sub>
            <m:r>
              <m:t>i</m:t>
            </m:r>
          </m:sub>
        </m:sSub>
        <m:r>
          <m:rPr>
            <m:sty m:val="p"/>
          </m:rPr>
          <m:t>/</m:t>
        </m:r>
        <m:r>
          <m:rPr>
            <m:sty m:val="p"/>
          </m:rPr>
          <m:t>∂</m:t>
        </m:r>
        <m:r>
          <m:t>w</m:t>
        </m:r>
      </m:oMath>
      <w:r>
        <w:t xml:space="preserve"> </w:t>
      </w:r>
      <w:r>
        <w:rPr>
          <w:i/>
          <w:iCs/>
        </w:rPr>
        <w:t xml:space="preserve">efecto riqueza</w:t>
      </w:r>
      <w:r>
        <w:t xml:space="preserve">. Aquí hablamos de renta y de efecto renta, como la ficha del tribunal.</w:t>
      </w:r>
    </w:p>
  </w:footnote>
  <w:footnote w:id="134">
    <w:p>
      <w:pPr>
        <w:pStyle w:val="FootnoteText"/>
      </w:pPr>
      <w:r>
        <w:rPr>
          <w:rStyle w:val="FootnoteReference"/>
        </w:rPr>
        <w:footnoteRef/>
      </w:r>
      <w:r>
        <w:t xml:space="preserve"> </w:t>
      </w:r>
      <w:r>
        <w:t xml:space="preserve">Los datos proceden de la Encuesta de Presupuestos Familiares del INE, la fuente de microdatos sobre el gasto de los hogares en España. Es anual desde 2006, con unos 24.000 hogares, cada uno de los cuales colabora 2 años consecutivos, lo que permite construir un panel corto</w:t>
      </w:r>
      <w:r>
        <w:t xml:space="preserve"> </w:t>
      </w:r>
      <w:r>
        <w:t xml:space="preserve">(</w:t>
      </w:r>
      <w:hyperlink w:anchor="ref-INE2008EPFCaracteristicas">
        <w:r>
          <w:rPr>
            <w:rStyle w:val="Hyperlink"/>
            <w:smallCaps/>
          </w:rPr>
          <w:t xml:space="preserve">Instituto Nacional de Estadística</w:t>
        </w:r>
        <w:r>
          <w:rPr>
            <w:rStyle w:val="Hyperlink"/>
          </w:rPr>
          <w:t xml:space="preserve"> </w:t>
        </w:r>
        <w:r>
          <w:rPr>
            <w:rStyle w:val="Hyperlink"/>
          </w:rPr>
          <w:t xml:space="preserve">2008</w:t>
        </w:r>
      </w:hyperlink>
      <w:r>
        <w:t xml:space="preserve">,</w:t>
      </w:r>
      <w:r>
        <w:t xml:space="preserve"> </w:t>
      </w:r>
      <w:hyperlink w:anchor="ref-INEEPFMetodologia">
        <w:r>
          <w:rPr>
            <w:rStyle w:val="Hyperlink"/>
          </w:rPr>
          <w:t xml:space="preserve">s. f.</w:t>
        </w:r>
      </w:hyperlink>
      <w:r>
        <w:t xml:space="preserve">)</w:t>
      </w:r>
      <w:r>
        <w:t xml:space="preserve">.</w:t>
      </w:r>
    </w:p>
  </w:footnote>
  <w:footnote w:id="149">
    <w:p>
      <w:pPr>
        <w:pStyle w:val="FootnoteText"/>
      </w:pPr>
      <w:r>
        <w:rPr>
          <w:rStyle w:val="FootnoteReference"/>
        </w:rPr>
        <w:footnoteRef/>
      </w:r>
      <w:r>
        <w:t xml:space="preserve"> </w:t>
      </w:r>
      <w:r>
        <w:t xml:space="preserve">Hay 2 formas de definir la renta real constante, que coinciden cuando las variaciones de los precios son infinitesimales: la de</w:t>
      </w:r>
      <w:r>
        <w:t xml:space="preserve"> </w:t>
      </w:r>
      <w:r>
        <w:rPr>
          <w:smallCaps/>
        </w:rPr>
        <w:t xml:space="preserve">Hicks</w:t>
      </w:r>
      <w:r>
        <w:t xml:space="preserve">, que mantiene constante el nivel de utilidad (el consumidor permanece en la misma curva de indiferencia), y la de</w:t>
      </w:r>
      <w:r>
        <w:t xml:space="preserve"> </w:t>
      </w:r>
      <w:r>
        <w:rPr>
          <w:smallCaps/>
        </w:rPr>
        <w:t xml:space="preserve">Slutsky</w:t>
      </w:r>
      <w:r>
        <w:t xml:space="preserve">, que mantiene constante el poder adquisitivo (el consumidor puede seguir comprando la cesta inicial).</w:t>
      </w:r>
    </w:p>
  </w:footnote>
  <w:footnote w:id="150">
    <w:p>
      <w:pPr>
        <w:pStyle w:val="FootnoteText"/>
      </w:pPr>
      <w:r>
        <w:rPr>
          <w:rStyle w:val="FootnoteReference"/>
        </w:rPr>
        <w:footnoteRef/>
      </w:r>
      <w:r>
        <w:t xml:space="preserve"> </w:t>
      </w:r>
      <w:r>
        <w:t xml:space="preserve">Se obtiene derivando respecto a</w:t>
      </w:r>
      <w:r>
        <w:t xml:space="preserve"> </w:t>
      </w:r>
      <m:oMath>
        <m:sSub>
          <m:e>
            <m:r>
              <m:t>p</m:t>
            </m:r>
          </m:e>
          <m:sub>
            <m:r>
              <m:t>i</m:t>
            </m:r>
          </m:sub>
        </m:sSub>
      </m:oMath>
      <w:r>
        <w:t xml:space="preserve"> </w:t>
      </w:r>
      <w:r>
        <w:t xml:space="preserve">la identidad</w:t>
      </w:r>
      <w:r>
        <w:t xml:space="preserve"> </w:t>
      </w:r>
      <m:oMath>
        <m:sSub>
          <m:e>
            <m:r>
              <m:t>h</m:t>
            </m:r>
          </m:e>
          <m:sub>
            <m:r>
              <m:t>i</m:t>
            </m:r>
          </m:sub>
        </m:sSub>
        <m:d>
          <m:dPr>
            <m:begChr m:val="("/>
            <m:sepChr m:val=""/>
            <m:endChr m:val=")"/>
            <m:grow/>
          </m:dPr>
          <m:e>
            <m:acc>
              <m:accPr>
                <m:chr m:val="⃗"/>
              </m:accPr>
              <m:e>
                <m:r>
                  <m:t>p</m:t>
                </m:r>
              </m:e>
            </m:acc>
            <m:r>
              <m:rPr>
                <m:sty m:val="p"/>
              </m:rPr>
              <m:t>,</m:t>
            </m:r>
            <m:bar>
              <m:barPr>
                <m:pos m:val="top"/>
              </m:barPr>
              <m:e>
                <m:r>
                  <m:t>U</m:t>
                </m:r>
              </m:e>
            </m:bar>
          </m:e>
        </m:d>
        <m:r>
          <m:rPr>
            <m:sty m:val="p"/>
          </m:rPr>
          <m:t>=</m:t>
        </m:r>
        <m:sSub>
          <m:e>
            <m:r>
              <m:t>x</m:t>
            </m:r>
          </m:e>
          <m:sub>
            <m:r>
              <m:t>i</m:t>
            </m:r>
          </m:sub>
        </m:sSub>
        <m:d>
          <m:dPr>
            <m:begChr m:val="("/>
            <m:sepChr m:val=""/>
            <m:endChr m:val=")"/>
            <m:grow/>
          </m:dPr>
          <m:e>
            <m:acc>
              <m:accPr>
                <m:chr m:val="⃗"/>
              </m:accPr>
              <m:e>
                <m:r>
                  <m:t>p</m:t>
                </m:r>
              </m:e>
            </m:acc>
            <m:r>
              <m:rPr>
                <m:sty m:val="p"/>
              </m:rPr>
              <m:t>,</m:t>
            </m:r>
            <m:r>
              <m:t>E</m:t>
            </m:r>
            <m:d>
              <m:dPr>
                <m:begChr m:val="("/>
                <m:sepChr m:val=""/>
                <m:endChr m:val=")"/>
                <m:grow/>
              </m:dPr>
              <m:e>
                <m:acc>
                  <m:accPr>
                    <m:chr m:val="⃗"/>
                  </m:accPr>
                  <m:e>
                    <m:r>
                      <m:t>p</m:t>
                    </m:r>
                  </m:e>
                </m:acc>
                <m:r>
                  <m:rPr>
                    <m:sty m:val="p"/>
                  </m:rPr>
                  <m:t>,</m:t>
                </m:r>
                <m:bar>
                  <m:barPr>
                    <m:pos m:val="top"/>
                  </m:barPr>
                  <m:e>
                    <m:r>
                      <m:t>U</m:t>
                    </m:r>
                  </m:e>
                </m:bar>
              </m:e>
            </m:d>
          </m:e>
        </m:d>
      </m:oMath>
      <w:r>
        <w:t xml:space="preserve">, donde</w:t>
      </w:r>
      <w:r>
        <w:t xml:space="preserve"> </w:t>
      </w:r>
      <m:oMath>
        <m:r>
          <m:t>E</m:t>
        </m:r>
        <m:d>
          <m:dPr>
            <m:begChr m:val="("/>
            <m:sepChr m:val=""/>
            <m:endChr m:val=")"/>
            <m:grow/>
          </m:dPr>
          <m:e>
            <m:acc>
              <m:accPr>
                <m:chr m:val="⃗"/>
              </m:accPr>
              <m:e>
                <m:r>
                  <m:t>p</m:t>
                </m:r>
              </m:e>
            </m:acc>
            <m:r>
              <m:rPr>
                <m:sty m:val="p"/>
              </m:rPr>
              <m:t>,</m:t>
            </m:r>
            <m:bar>
              <m:barPr>
                <m:pos m:val="top"/>
              </m:barPr>
              <m:e>
                <m:r>
                  <m:t>U</m:t>
                </m:r>
              </m:e>
            </m:bar>
          </m:e>
        </m:d>
      </m:oMath>
      <w:r>
        <w:t xml:space="preserve"> </w:t>
      </w:r>
      <w:r>
        <w:t xml:space="preserve">es la función de gasto, y aplicando el lema de</w:t>
      </w:r>
      <w:r>
        <w:t xml:space="preserve"> </w:t>
      </w:r>
      <w:r>
        <w:rPr>
          <w:smallCaps/>
        </w:rPr>
        <w:t xml:space="preserve">Shephard</w:t>
      </w:r>
      <w:r>
        <w:t xml:space="preserve"> </w:t>
      </w:r>
      <w:r>
        <w:rPr>
          <w:rStyle w:val="Referenciaatema"/>
        </w:rPr>
        <w:t xml:space="preserve">[ver tema 3.A.9]</w:t>
      </w:r>
      <w:r>
        <w:t xml:space="preserve">. La derivación completa está en el anexo B.5.</w:t>
      </w:r>
    </w:p>
  </w:footnote>
  <w:footnote w:id="151">
    <w:p>
      <w:pPr>
        <w:pStyle w:val="FootnoteText"/>
      </w:pPr>
      <w:r>
        <w:rPr>
          <w:rStyle w:val="FootnoteReference"/>
        </w:rPr>
        <w:footnoteRef/>
      </w:r>
      <w:r>
        <w:t xml:space="preserve"> </w:t>
      </w:r>
      <w:r>
        <w:t xml:space="preserve">Se debe a la concavidad de la función de gasto</w:t>
      </w:r>
      <w:r>
        <w:t xml:space="preserve"> </w:t>
      </w:r>
      <w:r>
        <w:rPr>
          <w:rStyle w:val="Referenciaatema"/>
        </w:rPr>
        <w:t xml:space="preserve">[ver tema 3.A.9]</w:t>
      </w:r>
      <w:r>
        <w:t xml:space="preserve">. En el apartado III.1 se obtiene el mismo resultado con el axioma débil de la preferencia revelada, sin recurrir a la utilidad.</w:t>
      </w:r>
    </w:p>
  </w:footnote>
  <w:footnote w:id="152">
    <w:p>
      <w:pPr>
        <w:pStyle w:val="FootnoteText"/>
      </w:pPr>
      <w:r>
        <w:rPr>
          <w:rStyle w:val="FootnoteReference"/>
        </w:rPr>
        <w:footnoteRef/>
      </w:r>
      <w:r>
        <w:t xml:space="preserve"> </w:t>
      </w:r>
      <w:r>
        <w:t xml:space="preserve">En elasticidades, la ecuación de</w:t>
      </w:r>
      <w:r>
        <w:t xml:space="preserve"> </w:t>
      </w:r>
      <w:r>
        <w:rPr>
          <w:smallCaps/>
        </w:rPr>
        <w:t xml:space="preserve">Slutsky</w:t>
      </w:r>
      <w:r>
        <w:t xml:space="preserve"> </w:t>
      </w:r>
      <w:r>
        <w:t xml:space="preserve">es</w:t>
      </w:r>
      <w:r>
        <w:t xml:space="preserve"> </w:t>
      </w:r>
      <m:oMath>
        <m:sSub>
          <m:e>
            <m:r>
              <m:t>ε</m:t>
            </m:r>
          </m:e>
          <m:sub>
            <m:sSub>
              <m:e>
                <m:r>
                  <m:t>x</m:t>
                </m:r>
              </m:e>
              <m:sub>
                <m:r>
                  <m:t>i</m:t>
                </m:r>
              </m:sub>
            </m:sSub>
            <m:r>
              <m:rPr>
                <m:sty m:val="p"/>
              </m:rPr>
              <m:t>,</m:t>
            </m:r>
            <m:sSub>
              <m:e>
                <m:r>
                  <m:t>p</m:t>
                </m:r>
              </m:e>
              <m:sub>
                <m:r>
                  <m:t>j</m:t>
                </m:r>
              </m:sub>
            </m:sSub>
          </m:sub>
        </m:sSub>
        <m:r>
          <m:rPr>
            <m:sty m:val="p"/>
          </m:rPr>
          <m:t>=</m:t>
        </m:r>
        <m:sSubSup>
          <m:e>
            <m:r>
              <m:t>ε</m:t>
            </m:r>
          </m:e>
          <m:sub>
            <m:r>
              <m:t>i</m:t>
            </m:r>
            <m:r>
              <m:rPr>
                <m:sty m:val="p"/>
              </m:rPr>
              <m:t>,</m:t>
            </m:r>
            <m:sSub>
              <m:e>
                <m:r>
                  <m:t>p</m:t>
                </m:r>
              </m:e>
              <m:sub>
                <m:r>
                  <m:t>j</m:t>
                </m:r>
              </m:sub>
            </m:sSub>
          </m:sub>
          <m:sup>
            <m:r>
              <m:t>h</m:t>
            </m:r>
          </m:sup>
        </m:sSubSup>
        <m:r>
          <m:rPr>
            <m:sty m:val="p"/>
          </m:rPr>
          <m:t>−</m:t>
        </m:r>
        <m:sSub>
          <m:e>
            <m:r>
              <m:t>s</m:t>
            </m:r>
          </m:e>
          <m:sub>
            <m:r>
              <m:t>j</m:t>
            </m:r>
          </m:sub>
        </m:sSub>
        <m:r>
          <m:t> </m:t>
        </m:r>
        <m:sSub>
          <m:e>
            <m:r>
              <m:t>ε</m:t>
            </m:r>
          </m:e>
          <m:sub>
            <m:sSub>
              <m:e>
                <m:r>
                  <m:t>x</m:t>
                </m:r>
              </m:e>
              <m:sub>
                <m:r>
                  <m:t>i</m:t>
                </m:r>
              </m:sub>
            </m:sSub>
            <m:r>
              <m:rPr>
                <m:sty m:val="p"/>
              </m:rPr>
              <m:t>,</m:t>
            </m:r>
            <m:bar>
              <m:barPr>
                <m:pos m:val="top"/>
              </m:barPr>
              <m:e>
                <m:r>
                  <m:t>W</m:t>
                </m:r>
              </m:e>
            </m:bar>
          </m:sub>
        </m:sSub>
      </m:oMath>
      <w:r>
        <w:t xml:space="preserve">, donde</w:t>
      </w:r>
      <w:r>
        <w:t xml:space="preserve"> </w:t>
      </w:r>
      <m:oMath>
        <m:sSubSup>
          <m:e>
            <m:r>
              <m:t>ε</m:t>
            </m:r>
          </m:e>
          <m:sub>
            <m:r>
              <m:t>i</m:t>
            </m:r>
            <m:r>
              <m:rPr>
                <m:sty m:val="p"/>
              </m:rPr>
              <m:t>,</m:t>
            </m:r>
            <m:sSub>
              <m:e>
                <m:r>
                  <m:t>p</m:t>
                </m:r>
              </m:e>
              <m:sub>
                <m:r>
                  <m:t>j</m:t>
                </m:r>
              </m:sub>
            </m:sSub>
          </m:sub>
          <m:sup>
            <m:r>
              <m:t>h</m:t>
            </m:r>
          </m:sup>
        </m:sSubSup>
      </m:oMath>
      <w:r>
        <w:t xml:space="preserve"> </w:t>
      </w:r>
      <w:r>
        <w:t xml:space="preserve">es la elasticidad de la demanda compensada (anexo B.5). El efecto renta es tanto mayor cuanto mayor es la participación</w:t>
      </w:r>
      <w:r>
        <w:t xml:space="preserve"> </w:t>
      </w:r>
      <m:oMath>
        <m:sSub>
          <m:e>
            <m:r>
              <m:t>s</m:t>
            </m:r>
          </m:e>
          <m:sub>
            <m:r>
              <m:t>j</m:t>
            </m:r>
          </m:sub>
        </m:sSub>
      </m:oMath>
      <w:r>
        <w:t xml:space="preserve"> </w:t>
      </w:r>
      <w:r>
        <w:t xml:space="preserve">del bien cuyo precio cambia; para un bien que pesa poco en el presupuesto, demanda marshalliana y compensada casi coinciden.</w:t>
      </w:r>
    </w:p>
  </w:footnote>
  <w:footnote w:id="153">
    <w:p>
      <w:pPr>
        <w:pStyle w:val="FootnoteText"/>
      </w:pPr>
      <w:r>
        <w:rPr>
          <w:rStyle w:val="FootnoteReference"/>
        </w:rPr>
        <w:footnoteRef/>
      </w:r>
      <w:r>
        <w:t xml:space="preserve"> </w:t>
      </w:r>
      <w:r>
        <w:t xml:space="preserve">El ejemplo clásico es el de un consumidor pobre que consume carne, cara, y patatas, baratas. Si sube el precio de las patatas, su renta real cae tanto que debe renunciar a la carne y comprar</w:t>
      </w:r>
      <w:r>
        <w:t xml:space="preserve"> </w:t>
      </w:r>
      <w:r>
        <w:rPr>
          <w:i/>
          <w:iCs/>
        </w:rPr>
        <w:t xml:space="preserve">más</w:t>
      </w:r>
      <w:r>
        <w:t xml:space="preserve"> </w:t>
      </w:r>
      <w:r>
        <w:t xml:space="preserve">patatas para seguir alimentándose: el efecto renta domina al efecto sustitución. El caso de las patatas en la hambruna irlandesa, sin embargo, no está bien documentado</w:t>
      </w:r>
      <w:r>
        <w:t xml:space="preserve"> </w:t>
      </w:r>
      <w:r>
        <w:t xml:space="preserve">(</w:t>
      </w:r>
      <w:hyperlink w:anchor="ref-Rosen1999Potato">
        <w:r>
          <w:rPr>
            <w:rStyle w:val="Hyperlink"/>
            <w:smallCaps/>
          </w:rPr>
          <w:t xml:space="preserve">Rosen</w:t>
        </w:r>
        <w:r>
          <w:rPr>
            <w:rStyle w:val="Hyperlink"/>
          </w:rPr>
          <w:t xml:space="preserve"> </w:t>
        </w:r>
        <w:r>
          <w:rPr>
            <w:rStyle w:val="Hyperlink"/>
          </w:rPr>
          <w:t xml:space="preserve">1999</w:t>
        </w:r>
      </w:hyperlink>
      <w:r>
        <w:t xml:space="preserve">)</w:t>
      </w:r>
      <w:r>
        <w:t xml:space="preserve">. La evidencia más sólida es la de</w:t>
      </w:r>
      <w:r>
        <w:t xml:space="preserve"> </w:t>
      </w:r>
      <w:r>
        <w:rPr>
          <w:smallCaps/>
        </w:rPr>
        <w:t xml:space="preserve">Jensen</w:t>
      </w:r>
      <w:r>
        <w:t xml:space="preserve"> </w:t>
      </w:r>
      <w:r>
        <w:t xml:space="preserve">y</w:t>
      </w:r>
      <w:r>
        <w:t xml:space="preserve"> </w:t>
      </w:r>
      <w:r>
        <w:rPr>
          <w:smallCaps/>
        </w:rPr>
        <w:t xml:space="preserve">Miller</w:t>
      </w:r>
      <w:r>
        <w:t xml:space="preserve"> </w:t>
      </w:r>
      <w:r>
        <w:t xml:space="preserve">(</w:t>
      </w:r>
      <w:hyperlink w:anchor="ref-JensenMiller2008Giffen">
        <w:r>
          <w:rPr>
            <w:rStyle w:val="Hyperlink"/>
          </w:rPr>
          <w:t xml:space="preserve">2008</w:t>
        </w:r>
      </w:hyperlink>
      <w:r>
        <w:t xml:space="preserve">)</w:t>
      </w:r>
      <w:r>
        <w:t xml:space="preserve">, que subvencionaron el arroz a hogares muy pobres de Hunan (China) y observaron que su consumo</w:t>
      </w:r>
      <w:r>
        <w:t xml:space="preserve"> </w:t>
      </w:r>
      <w:r>
        <w:rPr>
          <w:i/>
          <w:iCs/>
        </w:rPr>
        <w:t xml:space="preserve">caía</w:t>
      </w:r>
      <w:r>
        <w:t xml:space="preserve">.</w:t>
      </w:r>
    </w:p>
  </w:footnote>
  <w:footnote w:id="163">
    <w:p>
      <w:pPr>
        <w:pStyle w:val="FootnoteText"/>
      </w:pPr>
      <w:r>
        <w:rPr>
          <w:rStyle w:val="FootnoteReference"/>
        </w:rPr>
        <w:footnoteRef/>
      </w:r>
      <w:r>
        <w:t xml:space="preserve"> </w:t>
      </w:r>
      <w:r>
        <w:t xml:space="preserve">Suelen ponerse como ejemplo los automóviles, los relojes o la ropa de lujo, cuyo consumo se asocia al prestigio, al estatus o a la exclusividad. En sentido estricto, más que de</w:t>
      </w:r>
      <w:r>
        <w:t xml:space="preserve"> </w:t>
      </w:r>
      <w:r>
        <w:rPr>
          <w:i/>
          <w:iCs/>
        </w:rPr>
        <w:t xml:space="preserve">bienes</w:t>
      </w:r>
      <w:r>
        <w:t xml:space="preserve"> </w:t>
      </w:r>
      <w:r>
        <w:rPr>
          <w:smallCaps/>
        </w:rPr>
        <w:t xml:space="preserve">Veblen</w:t>
      </w:r>
      <w:r>
        <w:t xml:space="preserve"> </w:t>
      </w:r>
      <w:r>
        <w:t xml:space="preserve">habría que hablar de</w:t>
      </w:r>
      <w:r>
        <w:t xml:space="preserve"> </w:t>
      </w:r>
      <w:r>
        <w:rPr>
          <w:i/>
          <w:iCs/>
        </w:rPr>
        <w:t xml:space="preserve">comportamientos</w:t>
      </w:r>
      <w:r>
        <w:t xml:space="preserve">: la demanda solo tiene pendiente positiva en ciertos tramos de precios, y su elasticidad, como siempre, depende del punto en que se mida.</w:t>
      </w:r>
    </w:p>
  </w:footnote>
  <w:footnote w:id="171">
    <w:p>
      <w:pPr>
        <w:pStyle w:val="FootnoteText"/>
      </w:pPr>
      <w:r>
        <w:rPr>
          <w:rStyle w:val="FootnoteReference"/>
        </w:rPr>
        <w:footnoteRef/>
      </w:r>
      <w:r>
        <w:t xml:space="preserve"> </w:t>
      </w:r>
      <w:r>
        <w:t xml:space="preserve">Por ejemplo, con 2 bienes,</w:t>
      </w:r>
      <w:r>
        <w:t xml:space="preserve"> </w:t>
      </w:r>
      <m:oMath>
        <m:sSub>
          <m:e>
            <m:r>
              <m:t>s</m:t>
            </m:r>
          </m:e>
          <m:sub>
            <m:r>
              <m:t>2</m:t>
            </m:r>
          </m:sub>
        </m:sSub>
        <m:r>
          <m:t> </m:t>
        </m:r>
        <m:sSub>
          <m:e>
            <m:r>
              <m:t>ε</m:t>
            </m:r>
          </m:e>
          <m:sub>
            <m:sSub>
              <m:e>
                <m:r>
                  <m:t>x</m:t>
                </m:r>
              </m:e>
              <m:sub>
                <m:r>
                  <m:t>2</m:t>
                </m:r>
              </m:sub>
            </m:sSub>
            <m:r>
              <m:rPr>
                <m:sty m:val="p"/>
              </m:rPr>
              <m:t>,</m:t>
            </m:r>
            <m:sSub>
              <m:e>
                <m:r>
                  <m:t>p</m:t>
                </m:r>
              </m:e>
              <m:sub>
                <m:r>
                  <m:t>1</m:t>
                </m:r>
              </m:sub>
            </m:sSub>
          </m:sub>
        </m:sSub>
        <m:r>
          <m:rPr>
            <m:sty m:val="p"/>
          </m:rPr>
          <m:t>=</m:t>
        </m:r>
        <m:r>
          <m:rPr>
            <m:sty m:val="p"/>
          </m:rPr>
          <m:t>−</m:t>
        </m:r>
        <m:sSub>
          <m:e>
            <m:r>
              <m:t>s</m:t>
            </m:r>
          </m:e>
          <m:sub>
            <m:r>
              <m:t>1</m:t>
            </m:r>
          </m:sub>
        </m:sSub>
        <m:r>
          <m:t> </m:t>
        </m:r>
        <m:d>
          <m:dPr>
            <m:begChr m:val="("/>
            <m:sepChr m:val=""/>
            <m:endChr m:val=")"/>
            <m:grow/>
          </m:dPr>
          <m:e>
            <m:r>
              <m:t>1</m:t>
            </m:r>
            <m:r>
              <m:rPr>
                <m:sty m:val="p"/>
              </m:rPr>
              <m:t>+</m:t>
            </m:r>
            <m:sSub>
              <m:e>
                <m:r>
                  <m:t>ε</m:t>
                </m:r>
              </m:e>
              <m:sub>
                <m:sSub>
                  <m:e>
                    <m:r>
                      <m:t>x</m:t>
                    </m:r>
                  </m:e>
                  <m:sub>
                    <m:r>
                      <m:t>1</m:t>
                    </m:r>
                  </m:sub>
                </m:sSub>
                <m:r>
                  <m:rPr>
                    <m:sty m:val="p"/>
                  </m:rPr>
                  <m:t>,</m:t>
                </m:r>
                <m:sSub>
                  <m:e>
                    <m:r>
                      <m:t>p</m:t>
                    </m:r>
                  </m:e>
                  <m:sub>
                    <m:r>
                      <m:t>1</m:t>
                    </m:r>
                  </m:sub>
                </m:sSub>
              </m:sub>
            </m:sSub>
          </m:e>
        </m:d>
      </m:oMath>
      <w:r>
        <w:t xml:space="preserve">: si la demanda del bien 1 es elástica (</w:t>
      </w:r>
      <m:oMath>
        <m:d>
          <m:dPr>
            <m:begChr m:val="|"/>
            <m:sepChr m:val=""/>
            <m:endChr m:val="|"/>
            <m:grow/>
          </m:dPr>
          <m:e>
            <m:sSub>
              <m:e>
                <m:r>
                  <m:t>ε</m:t>
                </m:r>
              </m:e>
              <m:sub>
                <m:sSub>
                  <m:e>
                    <m:r>
                      <m:t>x</m:t>
                    </m:r>
                  </m:e>
                  <m:sub>
                    <m:r>
                      <m:t>1</m:t>
                    </m:r>
                  </m:sub>
                </m:sSub>
                <m:r>
                  <m:rPr>
                    <m:sty m:val="p"/>
                  </m:rPr>
                  <m:t>,</m:t>
                </m:r>
                <m:sSub>
                  <m:e>
                    <m:r>
                      <m:t>p</m:t>
                    </m:r>
                  </m:e>
                  <m:sub>
                    <m:r>
                      <m:t>1</m:t>
                    </m:r>
                  </m:sub>
                </m:sSub>
              </m:sub>
            </m:sSub>
          </m:e>
        </m:d>
        <m:r>
          <m:rPr>
            <m:sty m:val="p"/>
          </m:rPr>
          <m:t>&gt;</m:t>
        </m:r>
        <m:r>
          <m:t>1</m:t>
        </m:r>
      </m:oMath>
      <w:r>
        <w:t xml:space="preserve">), al subir</w:t>
      </w:r>
      <w:r>
        <w:t xml:space="preserve"> </w:t>
      </w:r>
      <m:oMath>
        <m:sSub>
          <m:e>
            <m:r>
              <m:t>p</m:t>
            </m:r>
          </m:e>
          <m:sub>
            <m:r>
              <m:t>1</m:t>
            </m:r>
          </m:sub>
        </m:sSub>
      </m:oMath>
      <w:r>
        <w:t xml:space="preserve"> </w:t>
      </w:r>
      <w:r>
        <w:t xml:space="preserve">se gasta menos en él y más en el bien 2; si es inelástica, ocurre lo contrario.</w:t>
      </w:r>
    </w:p>
  </w:footnote>
  <w:footnote w:id="176">
    <w:p>
      <w:pPr>
        <w:pStyle w:val="FootnoteText"/>
      </w:pPr>
      <w:r>
        <w:rPr>
          <w:rStyle w:val="FootnoteReference"/>
        </w:rPr>
        <w:footnoteRef/>
      </w:r>
      <w:r>
        <w:t xml:space="preserve"> </w:t>
      </w:r>
      <w:r>
        <w:rPr>
          <w:smallCaps/>
        </w:rPr>
        <w:t xml:space="preserve">Samuelson</w:t>
      </w:r>
      <w:r>
        <w:t xml:space="preserve"> </w:t>
      </w:r>
      <w:r>
        <w:t xml:space="preserve">la propuso en 1938 para construir la teoría de la demanda sin recurrir a la utilidad, y en 1948 mostró que con ella pueden trazarse las curvas de indiferencia.</w:t>
      </w:r>
      <w:r>
        <w:t xml:space="preserve"> </w:t>
      </w:r>
      <w:r>
        <w:rPr>
          <w:smallCaps/>
        </w:rPr>
        <w:t xml:space="preserve">Houthakker</w:t>
      </w:r>
      <w:r>
        <w:t xml:space="preserve"> </w:t>
      </w:r>
      <w:r>
        <w:t xml:space="preserve">(1950) formuló el axioma fuerte. No hay que confundirla con la integrabilidad, que plantea</w:t>
      </w:r>
      <w:r>
        <w:t xml:space="preserve"> </w:t>
      </w:r>
      <w:r>
        <w:rPr>
          <w:smallCaps/>
        </w:rPr>
        <w:t xml:space="preserve">Antonelli</w:t>
      </w:r>
      <w:r>
        <w:t xml:space="preserve"> </w:t>
      </w:r>
      <w:r>
        <w:t xml:space="preserve">(1886): reconstruir la utilidad a partir de las funciones de demanda</w:t>
      </w:r>
      <w:r>
        <w:t xml:space="preserve"> </w:t>
      </w:r>
      <w:r>
        <w:rPr>
          <w:rStyle w:val="Referenciaatema"/>
        </w:rPr>
        <w:t xml:space="preserve">[ver tema 3.A.9]</w:t>
      </w:r>
      <w:r>
        <w:t xml:space="preserve">.</w:t>
      </w:r>
    </w:p>
  </w:footnote>
  <w:footnote w:id="177">
    <w:p>
      <w:pPr>
        <w:pStyle w:val="FootnoteText"/>
      </w:pPr>
      <w:r>
        <w:rPr>
          <w:rStyle w:val="FootnoteReference"/>
        </w:rPr>
        <w:footnoteRef/>
      </w:r>
      <w:r>
        <w:t xml:space="preserve"> </w:t>
      </w:r>
      <w:r>
        <w:t xml:space="preserve">Paul</w:t>
      </w:r>
      <w:r>
        <w:t xml:space="preserve"> </w:t>
      </w:r>
      <w:r>
        <w:rPr>
          <w:smallCaps/>
        </w:rPr>
        <w:t xml:space="preserve">Samuelson</w:t>
      </w:r>
      <w:r>
        <w:t xml:space="preserve"> </w:t>
      </w:r>
      <w:r>
        <w:t xml:space="preserve">recibió el Premio Nobel de Economía en 1970 «por el trabajo científico con el que ha desarrollado la teoría económica estática y dinámica y ha contribuido activamente a elevar el nivel de análisis de la ciencia económica»</w:t>
      </w:r>
      <w:r>
        <w:t xml:space="preserve"> </w:t>
      </w:r>
      <w:r>
        <w:t xml:space="preserve">(</w:t>
      </w:r>
      <w:hyperlink w:anchor="ref-Nobel1970Samuelson">
        <w:r>
          <w:rPr>
            <w:rStyle w:val="Hyperlink"/>
            <w:smallCaps/>
          </w:rPr>
          <w:t xml:space="preserve">The Nobel Prize</w:t>
        </w:r>
        <w:r>
          <w:rPr>
            <w:rStyle w:val="Hyperlink"/>
          </w:rPr>
          <w:t xml:space="preserve"> </w:t>
        </w:r>
        <w:r>
          <w:rPr>
            <w:rStyle w:val="Hyperlink"/>
          </w:rPr>
          <w:t xml:space="preserve">1970</w:t>
        </w:r>
      </w:hyperlink>
      <w:r>
        <w:t xml:space="preserve">)</w:t>
      </w:r>
      <w:r>
        <w:t xml:space="preserve">.</w:t>
      </w:r>
    </w:p>
  </w:footnote>
  <w:footnote w:id="179">
    <w:p>
      <w:pPr>
        <w:pStyle w:val="FootnoteText"/>
      </w:pPr>
      <w:r>
        <w:rPr>
          <w:rStyle w:val="FootnoteReference"/>
        </w:rPr>
        <w:footnoteRef/>
      </w:r>
      <w:r>
        <w:t xml:space="preserve"> </w:t>
      </w:r>
      <w:r>
        <w:t xml:space="preserve">No del consumidor representativo: la agregación no conserva el axioma débil (apartado I.3).</w:t>
      </w:r>
    </w:p>
  </w:footnote>
  <w:footnote w:id="181">
    <w:p>
      <w:pPr>
        <w:pStyle w:val="FootnoteText"/>
      </w:pPr>
      <w:r>
        <w:rPr>
          <w:rStyle w:val="FootnoteReference"/>
        </w:rPr>
        <w:footnoteRef/>
      </w:r>
      <w:r>
        <w:t xml:space="preserve"> </w:t>
      </w:r>
      <w:r>
        <w:t xml:space="preserve">Es decir: si en la situación 0 se eligió</w:t>
      </w:r>
      <w:r>
        <w:t xml:space="preserve"> </w:t>
      </w:r>
      <m:oMath>
        <m:sSup>
          <m:e>
            <m:acc>
              <m:accPr>
                <m:chr m:val="⃗"/>
              </m:accPr>
              <m:e>
                <m:r>
                  <m:t>x</m:t>
                </m:r>
              </m:e>
            </m:acc>
          </m:e>
          <m:sup>
            <m:r>
              <m:t>0</m:t>
            </m:r>
          </m:sup>
        </m:sSup>
      </m:oMath>
      <w:r>
        <w:t xml:space="preserve"> </w:t>
      </w:r>
      <w:r>
        <w:t xml:space="preserve">pudiendo comprar</w:t>
      </w:r>
      <w:r>
        <w:t xml:space="preserve"> </w:t>
      </w:r>
      <m:oMath>
        <m:sSup>
          <m:e>
            <m:acc>
              <m:accPr>
                <m:chr m:val="⃗"/>
              </m:accPr>
              <m:e>
                <m:r>
                  <m:t>x</m:t>
                </m:r>
              </m:e>
            </m:acc>
          </m:e>
          <m:sup>
            <m:r>
              <m:t>1</m:t>
            </m:r>
          </m:sup>
        </m:sSup>
      </m:oMath>
      <w:r>
        <w:t xml:space="preserve">, en cualquier otra situación en la que se elija</w:t>
      </w:r>
      <w:r>
        <w:t xml:space="preserve"> </w:t>
      </w:r>
      <m:oMath>
        <m:sSup>
          <m:e>
            <m:acc>
              <m:accPr>
                <m:chr m:val="⃗"/>
              </m:accPr>
              <m:e>
                <m:r>
                  <m:t>x</m:t>
                </m:r>
              </m:e>
            </m:acc>
          </m:e>
          <m:sup>
            <m:r>
              <m:t>1</m:t>
            </m:r>
          </m:sup>
        </m:sSup>
      </m:oMath>
      <w:r>
        <w:t xml:space="preserve"> </w:t>
      </w:r>
      <w:r>
        <w:t xml:space="preserve">la cesta</w:t>
      </w:r>
      <w:r>
        <w:t xml:space="preserve"> </w:t>
      </w:r>
      <m:oMath>
        <m:sSup>
          <m:e>
            <m:acc>
              <m:accPr>
                <m:chr m:val="⃗"/>
              </m:accPr>
              <m:e>
                <m:r>
                  <m:t>x</m:t>
                </m:r>
              </m:e>
            </m:acc>
          </m:e>
          <m:sup>
            <m:r>
              <m:t>0</m:t>
            </m:r>
          </m:sup>
        </m:sSup>
      </m:oMath>
      <w:r>
        <w:t xml:space="preserve"> </w:t>
      </w:r>
      <w:r>
        <w:t xml:space="preserve">no puede ser asequible. El axioma no exige que la renta se mantenga constante: compara 2 situaciones de precios y renta cualesquiera.</w:t>
      </w:r>
    </w:p>
  </w:footnote>
  <w:footnote w:id="191">
    <w:p>
      <w:pPr>
        <w:pStyle w:val="FootnoteText"/>
      </w:pPr>
      <w:r>
        <w:rPr>
          <w:rStyle w:val="FootnoteReference"/>
        </w:rPr>
        <w:footnoteRef/>
      </w:r>
      <w:r>
        <w:t xml:space="preserve"> </w:t>
      </w:r>
      <w:r>
        <w:t xml:space="preserve">Si</w:t>
      </w:r>
      <w:r>
        <w:t xml:space="preserve"> </w:t>
      </w:r>
      <m:oMath>
        <m:sSup>
          <m:e>
            <m:acc>
              <m:accPr>
                <m:chr m:val="⃗"/>
              </m:accPr>
              <m:e>
                <m:r>
                  <m:t>p</m:t>
                </m:r>
              </m:e>
            </m:acc>
          </m:e>
          <m:sup>
            <m:r>
              <m:t>1</m:t>
            </m:r>
          </m:sup>
        </m:sSup>
        <m:r>
          <m:rPr>
            <m:sty m:val="p"/>
          </m:rPr>
          <m:t>=</m:t>
        </m:r>
        <m:r>
          <m:t>κ</m:t>
        </m:r>
        <m:sSup>
          <m:e>
            <m:acc>
              <m:accPr>
                <m:chr m:val="⃗"/>
              </m:accPr>
              <m:e>
                <m:r>
                  <m:t>p</m:t>
                </m:r>
              </m:e>
            </m:acc>
          </m:e>
          <m:sup>
            <m:r>
              <m:t>0</m:t>
            </m:r>
          </m:sup>
        </m:sSup>
      </m:oMath>
      <w:r>
        <w:t xml:space="preserve"> </w:t>
      </w:r>
      <w:r>
        <w:t xml:space="preserve">y</w:t>
      </w:r>
      <w:r>
        <w:t xml:space="preserve"> </w:t>
      </w:r>
      <m:oMath>
        <m:sSup>
          <m:e>
            <m:bar>
              <m:barPr>
                <m:pos m:val="top"/>
              </m:barPr>
              <m:e>
                <m:r>
                  <m:t>W</m:t>
                </m:r>
              </m:e>
            </m:bar>
          </m:e>
          <m:sup>
            <m:r>
              <m:t>1</m:t>
            </m:r>
          </m:sup>
        </m:sSup>
        <m:r>
          <m:rPr>
            <m:sty m:val="p"/>
          </m:rPr>
          <m:t>=</m:t>
        </m:r>
        <m:r>
          <m:t>κ</m:t>
        </m:r>
        <m:sSup>
          <m:e>
            <m:bar>
              <m:barPr>
                <m:pos m:val="top"/>
              </m:barPr>
              <m:e>
                <m:r>
                  <m:t>W</m:t>
                </m:r>
              </m:e>
            </m:bar>
          </m:e>
          <m:sup>
            <m:r>
              <m:t>0</m:t>
            </m:r>
          </m:sup>
        </m:sSup>
      </m:oMath>
      <w:r>
        <w:t xml:space="preserve"> </w:t>
      </w:r>
      <w:r>
        <w:t xml:space="preserve">con</w:t>
      </w:r>
      <w:r>
        <w:t xml:space="preserve"> </w:t>
      </w:r>
      <m:oMath>
        <m:r>
          <m:t>κ</m:t>
        </m:r>
        <m:r>
          <m:rPr>
            <m:sty m:val="p"/>
          </m:rPr>
          <m:t>&gt;</m:t>
        </m:r>
        <m:r>
          <m:t>0</m:t>
        </m:r>
      </m:oMath>
      <w:r>
        <w:t xml:space="preserve">, el conjunto presupuestario es el mismo. Si las cestas elegidas fueran distintas, cada una sería asequible cuando se eligió la otra, y se violaría el ADPR.</w:t>
      </w:r>
    </w:p>
  </w:footnote>
  <w:footnote w:id="192">
    <w:p>
      <w:pPr>
        <w:pStyle w:val="FootnoteText"/>
      </w:pPr>
      <w:r>
        <w:rPr>
          <w:rStyle w:val="FootnoteReference"/>
        </w:rPr>
        <w:footnoteRef/>
      </w:r>
      <w:r>
        <w:t xml:space="preserve"> </w:t>
      </w:r>
      <w:r>
        <w:t xml:space="preserve">El AFPR es una condición necesaria y suficiente para que las elecciones observadas sean compatibles con la existencia de una función de utilidad que las genere</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3.J</w:t>
        </w:r>
      </w:hyperlink>
      <w:r>
        <w:t xml:space="preserve">)</w:t>
      </w:r>
      <w:r>
        <w:t xml:space="preserve">.</w:t>
      </w:r>
    </w:p>
  </w:footnote>
  <w:footnote w:id="203">
    <w:p>
      <w:pPr>
        <w:pStyle w:val="FootnoteText"/>
      </w:pPr>
      <w:r>
        <w:rPr>
          <w:rStyle w:val="FootnoteReference"/>
        </w:rPr>
        <w:footnoteRef/>
      </w:r>
      <w:r>
        <w:t xml:space="preserve"> </w:t>
      </w:r>
      <w:r>
        <w:t xml:space="preserve">Gary</w:t>
      </w:r>
      <w:r>
        <w:t xml:space="preserve"> </w:t>
      </w:r>
      <w:r>
        <w:rPr>
          <w:smallCaps/>
        </w:rPr>
        <w:t xml:space="preserve">Becker</w:t>
      </w:r>
      <w:r>
        <w:t xml:space="preserve"> </w:t>
      </w:r>
      <w:r>
        <w:t xml:space="preserve">recibió el Premio Nobel de Economía en 1992 por haber extendido el análisis microeconómico a un amplio abanico de conductas e interacciones humanas, incluidas las que no pasan por el mercado</w:t>
      </w:r>
      <w:r>
        <w:t xml:space="preserve"> </w:t>
      </w:r>
      <w:r>
        <w:t xml:space="preserve">(</w:t>
      </w:r>
      <w:hyperlink w:anchor="ref-Nobel1992Becker">
        <w:r>
          <w:rPr>
            <w:rStyle w:val="Hyperlink"/>
            <w:smallCaps/>
          </w:rPr>
          <w:t xml:space="preserve">The Nobel Prize</w:t>
        </w:r>
        <w:r>
          <w:rPr>
            <w:rStyle w:val="Hyperlink"/>
          </w:rPr>
          <w:t xml:space="preserve"> </w:t>
        </w:r>
        <w:r>
          <w:rPr>
            <w:rStyle w:val="Hyperlink"/>
          </w:rPr>
          <w:t xml:space="preserve">1992</w:t>
        </w:r>
      </w:hyperlink>
      <w:r>
        <w:t xml:space="preserve">)</w:t>
      </w:r>
      <w:r>
        <w:t xml:space="preserve">.</w:t>
      </w:r>
    </w:p>
  </w:footnote>
  <w:footnote w:id="221">
    <w:p>
      <w:pPr>
        <w:pStyle w:val="FootnoteText"/>
      </w:pPr>
      <w:r>
        <w:rPr>
          <w:rStyle w:val="FootnoteReference"/>
        </w:rPr>
        <w:footnoteRef/>
      </w:r>
      <w:r>
        <w:t xml:space="preserve"> </w:t>
      </w:r>
      <w:r>
        <w:t xml:space="preserve">Pensemos en el valor de vivir frente al Retiro: es la diferencia entre el precio de una vivienda frente al parque y el de otra idéntica en otra zona de Madrid, controlando por las características del barrio. Esa diferencia muestra cuánto se valora vivir frente al Retiro.</w:t>
      </w:r>
    </w:p>
  </w:footnote>
  <w:footnote w:id="227">
    <w:p>
      <w:pPr>
        <w:pStyle w:val="FootnoteText"/>
      </w:pPr>
      <w:r>
        <w:rPr>
          <w:rStyle w:val="FootnoteReference"/>
        </w:rPr>
        <w:footnoteRef/>
      </w:r>
      <w:r>
        <w:t xml:space="preserve"> </w:t>
      </w:r>
      <w:r>
        <w:rPr>
          <w:smallCaps/>
        </w:rPr>
        <w:t xml:space="preserve">Thaler</w:t>
      </w:r>
      <w:r>
        <w:t xml:space="preserve"> </w:t>
      </w:r>
      <w:r>
        <w:t xml:space="preserve">recibió el Premio Nobel de Economía en 2017 «por sus contribuciones a la economía del comportamiento»</w:t>
      </w:r>
      <w:r>
        <w:t xml:space="preserve"> </w:t>
      </w:r>
      <w:r>
        <w:t xml:space="preserve">(</w:t>
      </w:r>
      <w:hyperlink w:anchor="ref-Nobel2017Thaler">
        <w:r>
          <w:rPr>
            <w:rStyle w:val="Hyperlink"/>
            <w:smallCaps/>
          </w:rPr>
          <w:t xml:space="preserve">Kungl. Vetenskapsakademien</w:t>
        </w:r>
        <w:r>
          <w:rPr>
            <w:rStyle w:val="Hyperlink"/>
          </w:rPr>
          <w:t xml:space="preserve"> </w:t>
        </w:r>
        <w:r>
          <w:rPr>
            <w:rStyle w:val="Hyperlink"/>
          </w:rPr>
          <w:t xml:space="preserve">2017</w:t>
        </w:r>
      </w:hyperlink>
      <w:r>
        <w:t xml:space="preserve">)</w:t>
      </w:r>
      <w:r>
        <w:t xml:space="preserve">. Sus aportaciones a la teoría del consumidor se resumen en el anexo G.</w:t>
      </w:r>
    </w:p>
  </w:footnote>
  <w:footnote w:id="228">
    <w:p>
      <w:pPr>
        <w:pStyle w:val="FootnoteText"/>
      </w:pPr>
      <w:r>
        <w:rPr>
          <w:rStyle w:val="FootnoteReference"/>
        </w:rPr>
        <w:footnoteRef/>
      </w:r>
      <w:r>
        <w:t xml:space="preserve"> </w:t>
      </w:r>
      <w:r>
        <w:t xml:space="preserve">Angus</w:t>
      </w:r>
      <w:r>
        <w:t xml:space="preserve"> </w:t>
      </w:r>
      <w:r>
        <w:rPr>
          <w:smallCaps/>
        </w:rPr>
        <w:t xml:space="preserve">Deaton</w:t>
      </w:r>
      <w:r>
        <w:t xml:space="preserve"> </w:t>
      </w:r>
      <w:r>
        <w:t xml:space="preserve">recibió el Premio Nobel de Economía en 2015 «por su análisis del consumo, la pobreza y el bienestar»</w:t>
      </w:r>
      <w:r>
        <w:t xml:space="preserve"> </w:t>
      </w:r>
      <w:r>
        <w:t xml:space="preserve">(</w:t>
      </w:r>
      <w:hyperlink w:anchor="ref-Nobel2015Deaton">
        <w:r>
          <w:rPr>
            <w:rStyle w:val="Hyperlink"/>
            <w:smallCaps/>
          </w:rPr>
          <w:t xml:space="preserve">The Nobel Prize</w:t>
        </w:r>
        <w:r>
          <w:rPr>
            <w:rStyle w:val="Hyperlink"/>
          </w:rPr>
          <w:t xml:space="preserve"> </w:t>
        </w:r>
        <w:r>
          <w:rPr>
            <w:rStyle w:val="Hyperlink"/>
          </w:rPr>
          <w:t xml:space="preserve">2015</w:t>
        </w:r>
      </w:hyperlink>
      <w:r>
        <w:t xml:space="preserve">)</w:t>
      </w:r>
      <w:r>
        <w:t xml:space="preserve">.</w:t>
      </w:r>
    </w:p>
  </w:footnote>
  <w:footnote w:id="245">
    <w:p>
      <w:pPr>
        <w:pStyle w:val="FootnoteText"/>
      </w:pPr>
      <w:r>
        <w:rPr>
          <w:rStyle w:val="FootnoteReference"/>
        </w:rPr>
        <w:footnoteRef/>
      </w:r>
      <w:r>
        <w:t xml:space="preserve"> </w:t>
      </w:r>
      <w:r>
        <w:t xml:space="preserve">El límite se obtiene aplicando la regla de</w:t>
      </w:r>
      <w:r>
        <w:t xml:space="preserve"> </w:t>
      </w:r>
      <w:r>
        <w:rPr>
          <w:smallCaps/>
        </w:rPr>
        <w:t xml:space="preserve">L’Hôpital</w:t>
      </w:r>
      <w:r>
        <w:t xml:space="preserve"> </w:t>
      </w:r>
      <w:r>
        <w:t xml:space="preserve">al logaritmo de la CES</w:t>
      </w:r>
      <w:r>
        <w:t xml:space="preserve"> </w:t>
      </w:r>
      <w:r>
        <w:t xml:space="preserve">(</w:t>
      </w:r>
      <w:hyperlink w:anchor="ref-ArrowEtAl1961Capital">
        <w:r>
          <w:rPr>
            <w:rStyle w:val="Hyperlink"/>
            <w:smallCaps/>
          </w:rPr>
          <w:t xml:space="preserve">Arrow</w:t>
        </w:r>
        <w:r>
          <w:rPr>
            <w:rStyle w:val="Hyperlink"/>
          </w:rPr>
          <w:t xml:space="preserve"> </w:t>
        </w:r>
        <w:r>
          <w:rPr>
            <w:rStyle w:val="Hyperlink"/>
          </w:rPr>
          <w:t xml:space="preserve">et al. 1961</w:t>
        </w:r>
      </w:hyperlink>
      <w:r>
        <w:t xml:space="preserve">)</w:t>
      </w:r>
      <w:r>
        <w:t xml:space="preserve">; véase el anexo B.9. La función toma su nombre de</w:t>
      </w:r>
      <w:r>
        <w:t xml:space="preserve"> </w:t>
      </w:r>
      <w:r>
        <w:rPr>
          <w:smallCaps/>
        </w:rPr>
        <w:t xml:space="preserve">Cobb</w:t>
      </w:r>
      <w:r>
        <w:t xml:space="preserve"> </w:t>
      </w:r>
      <w:r>
        <w:t xml:space="preserve">y</w:t>
      </w:r>
      <w:r>
        <w:t xml:space="preserve"> </w:t>
      </w:r>
      <w:r>
        <w:rPr>
          <w:smallCaps/>
        </w:rPr>
        <w:t xml:space="preserve">Douglas</w:t>
      </w:r>
      <w:r>
        <w:t xml:space="preserve"> </w:t>
      </w:r>
      <w:r>
        <w:t xml:space="preserve">(</w:t>
      </w:r>
      <w:hyperlink w:anchor="ref-CobbDouglas1928Theory">
        <w:r>
          <w:rPr>
            <w:rStyle w:val="Hyperlink"/>
          </w:rPr>
          <w:t xml:space="preserve">1928</w:t>
        </w:r>
      </w:hyperlink>
      <w:r>
        <w:t xml:space="preserve">)</w:t>
      </w:r>
      <w:r>
        <w:t xml:space="preserve">, que la usaron como función de producción</w:t>
      </w:r>
      <w:r>
        <w:t xml:space="preserve"> </w:t>
      </w:r>
      <w:r>
        <w:rPr>
          <w:rStyle w:val="Referenciaatema"/>
        </w:rPr>
        <w:t xml:space="preserve">[ver tema 3.A.11]</w:t>
      </w:r>
      <w:r>
        <w:t xml:space="preserve">. Paul</w:t>
      </w:r>
      <w:r>
        <w:t xml:space="preserve"> </w:t>
      </w:r>
      <w:r>
        <w:rPr>
          <w:smallCaps/>
        </w:rPr>
        <w:t xml:space="preserve">Douglas</w:t>
      </w:r>
      <w:r>
        <w:t xml:space="preserve">, entonces profesor en Chicago, había observado que el reparto de la renta nacional entre trabajo y capital se mantenía bastante estable en el tiempo y buscó una función de producción compatible con participaciones constantes; con el matemático Charles</w:t>
      </w:r>
      <w:r>
        <w:t xml:space="preserve"> </w:t>
      </w:r>
      <w:r>
        <w:rPr>
          <w:smallCaps/>
        </w:rPr>
        <w:t xml:space="preserve">Cobb</w:t>
      </w:r>
      <w:r>
        <w:t xml:space="preserve"> </w:t>
      </w:r>
      <w:r>
        <w:t xml:space="preserve">estimó, para la industria manufacturera de Estados Unidos de 1899 a 1922, un exponente de 3/4 para el trabajo y de 1/4 para el capital</w:t>
      </w:r>
      <w:r>
        <w:t xml:space="preserve"> </w:t>
      </w:r>
      <w:r>
        <w:t xml:space="preserve">(</w:t>
      </w:r>
      <w:hyperlink w:anchor="ref-Douglas1976Once">
        <w:r>
          <w:rPr>
            <w:rStyle w:val="Hyperlink"/>
            <w:smallCaps/>
          </w:rPr>
          <w:t xml:space="preserve">Douglas</w:t>
        </w:r>
        <w:r>
          <w:rPr>
            <w:rStyle w:val="Hyperlink"/>
          </w:rPr>
          <w:t xml:space="preserve"> </w:t>
        </w:r>
        <w:r>
          <w:rPr>
            <w:rStyle w:val="Hyperlink"/>
          </w:rPr>
          <w:t xml:space="preserve">1976</w:t>
        </w:r>
      </w:hyperlink>
      <w:r>
        <w:t xml:space="preserve">)</w:t>
      </w:r>
      <w:r>
        <w:t xml:space="preserve">. Años después fue senador por Illinois, de 1949 a 1967.</w:t>
      </w:r>
    </w:p>
  </w:footnote>
  <w:footnote w:id="246">
    <w:p>
      <w:pPr>
        <w:pStyle w:val="FootnoteText"/>
      </w:pPr>
      <w:r>
        <w:rPr>
          <w:rStyle w:val="FootnoteReference"/>
        </w:rPr>
        <w:footnoteRef/>
      </w:r>
      <w:r>
        <w:t xml:space="preserve"> </w:t>
      </w:r>
      <w:r>
        <w:t xml:space="preserve">No hay que confundirla con la aproximación de</w:t>
      </w:r>
      <w:r>
        <w:t xml:space="preserve"> </w:t>
      </w:r>
      <w:r>
        <w:rPr>
          <w:smallCaps/>
        </w:rPr>
        <w:t xml:space="preserve">Kmenta</w:t>
      </w:r>
      <w:r>
        <w:t xml:space="preserve"> </w:t>
      </w:r>
      <w:r>
        <w:t xml:space="preserve">(1967), un desarrollo de</w:t>
      </w:r>
      <w:r>
        <w:t xml:space="preserve"> </w:t>
      </w:r>
      <w:r>
        <w:rPr>
          <w:smallCaps/>
        </w:rPr>
        <w:t xml:space="preserve">Taylor</w:t>
      </w:r>
      <w:r>
        <w:t xml:space="preserve"> </w:t>
      </w:r>
      <w:r>
        <w:t xml:space="preserve">de la CES alrededor de</w:t>
      </w:r>
      <w:r>
        <w:t xml:space="preserve"> </w:t>
      </w:r>
      <m:oMath>
        <m:r>
          <m:t>σ</m:t>
        </m:r>
        <m:r>
          <m:rPr>
            <m:sty m:val="p"/>
          </m:rPr>
          <m:t>=</m:t>
        </m:r>
        <m:r>
          <m:t>1</m:t>
        </m:r>
      </m:oMath>
      <w:r>
        <w:t xml:space="preserve">.</w:t>
      </w:r>
    </w:p>
  </w:footnote>
  <w:footnote w:id="247">
    <w:p>
      <w:pPr>
        <w:pStyle w:val="FootnoteText"/>
      </w:pPr>
      <w:r>
        <w:rPr>
          <w:rStyle w:val="FootnoteReference"/>
        </w:rPr>
        <w:footnoteRef/>
      </w:r>
      <w:r>
        <w:t xml:space="preserve"> </w:t>
      </w:r>
      <w:r>
        <w:t xml:space="preserve">Como las constantes aditivas no afectan a las decisiones, el</w:t>
      </w:r>
      <w:r>
        <w:t xml:space="preserve"> </w:t>
      </w:r>
      <m:oMath>
        <m:r>
          <m:rPr>
            <m:sty m:val="p"/>
          </m:rPr>
          <m:t>−</m:t>
        </m:r>
        <m:r>
          <m:t>1</m:t>
        </m:r>
      </m:oMath>
      <w:r>
        <w:t xml:space="preserve"> </w:t>
      </w:r>
      <w:r>
        <w:t xml:space="preserve">del numerador suele omitirse; se mantiene para que el límite cuando</w:t>
      </w:r>
      <w:r>
        <w:t xml:space="preserve"> </w:t>
      </w:r>
      <m:oMath>
        <m:r>
          <m:t>θ</m:t>
        </m:r>
        <m:r>
          <m:rPr>
            <m:sty m:val="p"/>
          </m:rPr>
          <m:t>→</m:t>
        </m:r>
        <m:r>
          <m:t>1</m:t>
        </m:r>
      </m:oMath>
      <w:r>
        <w:t xml:space="preserve"> </w:t>
      </w:r>
      <w:r>
        <w:t xml:space="preserve">sea</w:t>
      </w:r>
      <w:r>
        <w:t xml:space="preserve"> </w:t>
      </w:r>
      <m:oMath>
        <m:r>
          <m:rPr>
            <m:sty m:val="p"/>
          </m:rPr>
          <m:t>ln</m:t>
        </m:r>
        <m:r>
          <m:t>C</m:t>
        </m:r>
      </m:oMath>
      <w:r>
        <w:t xml:space="preserve">.</w:t>
      </w:r>
    </w:p>
  </w:footnote>
  <w:footnote w:id="248">
    <w:p>
      <w:pPr>
        <w:pStyle w:val="FootnoteText"/>
      </w:pPr>
      <w:r>
        <w:rPr>
          <w:rStyle w:val="FootnoteReference"/>
        </w:rPr>
        <w:footnoteRef/>
      </w:r>
      <w:r>
        <w:t xml:space="preserve"> </w:t>
      </w:r>
      <w:r>
        <w:rPr>
          <w:smallCaps/>
        </w:rPr>
        <w:t xml:space="preserve">Jaimovich</w:t>
      </w:r>
      <w:r>
        <w:t xml:space="preserve"> </w:t>
      </w:r>
      <w:r>
        <w:t xml:space="preserve">y</w:t>
      </w:r>
      <w:r>
        <w:t xml:space="preserve"> </w:t>
      </w:r>
      <w:r>
        <w:rPr>
          <w:smallCaps/>
        </w:rPr>
        <w:t xml:space="preserve">Rebelo</w:t>
      </w:r>
      <w:r>
        <w:t xml:space="preserve"> </w:t>
      </w:r>
      <w:r>
        <w:t xml:space="preserve">(</w:t>
      </w:r>
      <w:hyperlink w:anchor="ref-JaimovichRebelo2009News">
        <w:r>
          <w:rPr>
            <w:rStyle w:val="Hyperlink"/>
          </w:rPr>
          <w:t xml:space="preserve">2009</w:t>
        </w:r>
      </w:hyperlink>
      <w:r>
        <w:t xml:space="preserve">)</w:t>
      </w:r>
      <w:r>
        <w:t xml:space="preserve"> </w:t>
      </w:r>
      <w:r>
        <w:t xml:space="preserve">escriben el exponente de las horas como</w:t>
      </w:r>
      <w:r>
        <w:t xml:space="preserve"> </w:t>
      </w:r>
      <m:oMath>
        <m:r>
          <m:t>θ</m:t>
        </m:r>
      </m:oMath>
      <w:r>
        <w:t xml:space="preserve">; aquí es</w:t>
      </w:r>
      <w:r>
        <w:t xml:space="preserve"> </w:t>
      </w:r>
      <m:oMath>
        <m:r>
          <m:t>1</m:t>
        </m:r>
        <m:r>
          <m:rPr>
            <m:sty m:val="p"/>
          </m:rPr>
          <m:t>+</m:t>
        </m:r>
        <m:r>
          <m:t>φ</m:t>
        </m:r>
      </m:oMath>
      <w:r>
        <w:t xml:space="preserve">, para que</w:t>
      </w:r>
      <w:r>
        <w:t xml:space="preserve"> </w:t>
      </w:r>
      <m:oMath>
        <m:r>
          <m:t>φ</m:t>
        </m:r>
      </m:oMath>
      <w:r>
        <w:t xml:space="preserve"> </w:t>
      </w:r>
      <w:r>
        <w:t xml:space="preserve">sea también la inversa de la elasticidad de Frisch y</w:t>
      </w:r>
      <w:r>
        <w:t xml:space="preserve"> </w:t>
      </w:r>
      <m:oMath>
        <m:r>
          <m:t>θ</m:t>
        </m:r>
      </m:oMath>
      <w:r>
        <w:t xml:space="preserve"> </w:t>
      </w:r>
      <w:r>
        <w:t xml:space="preserve">quede para la aversión relativa al riesgo.</w:t>
      </w:r>
    </w:p>
  </w:footnote>
  <w:footnote w:id="251">
    <w:p>
      <w:pPr>
        <w:pStyle w:val="FootnoteText"/>
      </w:pPr>
      <w:r>
        <w:rPr>
          <w:rStyle w:val="FootnoteReference"/>
        </w:rPr>
        <w:footnoteRef/>
      </w:r>
      <w:r>
        <w:t xml:space="preserve"> </w:t>
      </w:r>
      <w:r>
        <w:t xml:space="preserve">Angus</w:t>
      </w:r>
      <w:r>
        <w:t xml:space="preserve"> </w:t>
      </w:r>
      <w:r>
        <w:rPr>
          <w:smallCaps/>
        </w:rPr>
        <w:t xml:space="preserve">Deaton</w:t>
      </w:r>
      <w:r>
        <w:t xml:space="preserve"> </w:t>
      </w:r>
      <w:r>
        <w:t xml:space="preserve">recibió el Premio Nobel de Economía en 2015 «por su análisis del consumo, la pobreza y el bienestar»</w:t>
      </w:r>
      <w:r>
        <w:t xml:space="preserve"> </w:t>
      </w:r>
      <w:r>
        <w:t xml:space="preserve">(</w:t>
      </w:r>
      <w:hyperlink w:anchor="ref-Nobel2015Deaton">
        <w:r>
          <w:rPr>
            <w:rStyle w:val="Hyperlink"/>
            <w:smallCaps/>
          </w:rPr>
          <w:t xml:space="preserve">The Nobel Prize</w:t>
        </w:r>
        <w:r>
          <w:rPr>
            <w:rStyle w:val="Hyperlink"/>
          </w:rPr>
          <w:t xml:space="preserve"> </w:t>
        </w:r>
        <w:r>
          <w:rPr>
            <w:rStyle w:val="Hyperlink"/>
          </w:rPr>
          <w:t xml:space="preserve">2015</w:t>
        </w:r>
      </w:hyperlink>
      <w:r>
        <w:t xml:space="preserve">)</w:t>
      </w:r>
      <w:r>
        <w:t xml:space="preserve">.</w:t>
      </w:r>
    </w:p>
  </w:footnote>
  <w:footnote w:id="252">
    <w:p>
      <w:pPr>
        <w:pStyle w:val="FootnoteText"/>
      </w:pPr>
      <w:r>
        <w:rPr>
          <w:rStyle w:val="FootnoteReference"/>
        </w:rPr>
        <w:footnoteRef/>
      </w:r>
      <w:r>
        <w:t xml:space="preserve"> </w:t>
      </w:r>
      <w:r>
        <w:t xml:space="preserve">Fuera de la investigación, cuando una empresa necesita conocer la demanda de sus productos no suele estimar un sistema completo: recurre a encuestas a los consumidores o a experimentos directos, como variar el precio en algunas tiendas o en su web y medir cómo responden las ventas.</w:t>
      </w:r>
    </w:p>
  </w:footnote>
  <w:footnote w:id="256">
    <w:p>
      <w:pPr>
        <w:pStyle w:val="FootnoteText"/>
      </w:pPr>
      <w:r>
        <w:rPr>
          <w:rStyle w:val="FootnoteReference"/>
        </w:rPr>
        <w:footnoteRef/>
      </w:r>
      <w:r>
        <w:t xml:space="preserve"> </w:t>
      </w:r>
      <w:r>
        <w:t xml:space="preserve">Los cardinalistas solían suponer además que las utilidades de distintas personas son comparables, pero es un supuesto distinto: la utilidad esperada de</w:t>
      </w:r>
      <w:r>
        <w:t xml:space="preserve"> </w:t>
      </w:r>
      <w:r>
        <w:rPr>
          <w:smallCaps/>
        </w:rPr>
        <w:t xml:space="preserve">von Neumann</w:t>
      </w:r>
      <w:r>
        <w:t xml:space="preserve"> </w:t>
      </w:r>
      <w:r>
        <w:t xml:space="preserve">y</w:t>
      </w:r>
      <w:r>
        <w:t xml:space="preserve"> </w:t>
      </w:r>
      <w:r>
        <w:rPr>
          <w:smallCaps/>
        </w:rPr>
        <w:t xml:space="preserve">Morgenstern</w:t>
      </w:r>
      <w:r>
        <w:t xml:space="preserve"> </w:t>
      </w:r>
      <w:r>
        <w:t xml:space="preserve">es cardinal y no permite comparaciones interpersonales</w:t>
      </w:r>
      <w:r>
        <w:t xml:space="preserve"> </w:t>
      </w:r>
      <w:r>
        <w:rPr>
          <w:rStyle w:val="Referenciaatema"/>
        </w:rPr>
        <w:t xml:space="preserve">[ver tema 3.A.10]</w:t>
      </w:r>
      <w:r>
        <w:t xml:space="preserve">.</w:t>
      </w:r>
    </w:p>
  </w:footnote>
  <w:footnote w:id="270">
    <w:p>
      <w:pPr>
        <w:pStyle w:val="FootnoteText"/>
      </w:pPr>
      <w:r>
        <w:rPr>
          <w:rStyle w:val="FootnoteReference"/>
        </w:rPr>
        <w:footnoteRef/>
      </w:r>
      <w:r>
        <w:t xml:space="preserve"> </w:t>
      </w:r>
      <w:r>
        <w:t xml:space="preserve">En el gráfico de</w:t>
      </w:r>
      <w:r>
        <w:t xml:space="preserve"> </w:t>
      </w:r>
      <w:r>
        <w:rPr>
          <w:smallCaps/>
        </w:rPr>
        <w:t xml:space="preserve">Lancaster</w:t>
      </w:r>
      <w:r>
        <w:t xml:space="preserve">, cada estrategia tiene una lectura sencilla:</w:t>
      </w:r>
    </w:p>
    <w:p>
      <w:pPr>
        <w:pStyle w:val="FootnoteText"/>
        <w:numPr>
          <w:ilvl w:val="0"/>
          <w:numId w:val="1163"/>
        </w:numPr>
      </w:pPr>
      <w:r>
        <w:rPr>
          <w:i/>
          <w:iCs/>
        </w:rPr>
        <w:t xml:space="preserve">segmentación</w:t>
      </w:r>
      <w:r>
        <w:t xml:space="preserve">: si las preferencias de un grupo de consumidores no se ajustan a las combinaciones de características que ofrecen las marcas existentes (su óptimo está en la frontera de eficiencia, entre 2 rayos, combinando 2 bienes), puede entrar una marca nueva con un rayo intermedio que los atienda mejor;</w:t>
      </w:r>
    </w:p>
    <w:p>
      <w:pPr>
        <w:pStyle w:val="FootnoteText"/>
        <w:numPr>
          <w:ilvl w:val="0"/>
          <w:numId w:val="1163"/>
        </w:numPr>
      </w:pPr>
      <w:r>
        <w:rPr>
          <w:i/>
          <w:iCs/>
        </w:rPr>
        <w:t xml:space="preserve">nicho</w:t>
      </w:r>
      <w:r>
        <w:t xml:space="preserve">: una marca puede entrar con una combinación muy extrema (un rayo muy próximo a uno de los ejes) que satisfaga a un grupo concreto de consumidores;</w:t>
      </w:r>
    </w:p>
    <w:p>
      <w:pPr>
        <w:pStyle w:val="FootnoteText"/>
        <w:numPr>
          <w:ilvl w:val="0"/>
          <w:numId w:val="1163"/>
        </w:numPr>
      </w:pPr>
      <w:r>
        <w:rPr>
          <w:i/>
          <w:iCs/>
        </w:rPr>
        <w:t xml:space="preserve">publicidad</w:t>
      </w:r>
      <w:r>
        <w:t xml:space="preserve">: informando sobre las características o influyendo en su valoración, la empresa desplaza las curvas de indiferencia a favor de su marca.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82" Target="media/rId182.png" /><Relationship Type="http://schemas.openxmlformats.org/officeDocument/2006/relationships/image" Id="rId186" Target="media/rId186.png" /><Relationship Type="http://schemas.openxmlformats.org/officeDocument/2006/relationships/image" Id="rId61" Target="media/rId61.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40" Target="media/rId40.png" /><Relationship Type="http://schemas.openxmlformats.org/officeDocument/2006/relationships/image" Id="rId75" Target="media/rId75.png" /><Relationship Type="http://schemas.openxmlformats.org/officeDocument/2006/relationships/image" Id="rId258" Target="media/rId258.png" /><Relationship Type="http://schemas.openxmlformats.org/officeDocument/2006/relationships/image" Id="rId159" Target="media/rId159.png" /><Relationship Type="http://schemas.openxmlformats.org/officeDocument/2006/relationships/image" Id="rId155" Target="media/rId155.png" /><Relationship Type="http://schemas.openxmlformats.org/officeDocument/2006/relationships/image" Id="rId119" Target="media/rId119.png" /><Relationship Type="http://schemas.openxmlformats.org/officeDocument/2006/relationships/image" Id="rId135" Target="media/rId135.png" /><Relationship Type="http://schemas.openxmlformats.org/officeDocument/2006/relationships/image" Id="rId45" Target="media/rId45.png" /><Relationship Type="http://schemas.openxmlformats.org/officeDocument/2006/relationships/image" Id="rId29" Target="media/rId29.png" /><Relationship Type="http://schemas.openxmlformats.org/officeDocument/2006/relationships/image" Id="rId214" Target="media/rId214.png" /><Relationship Type="http://schemas.openxmlformats.org/officeDocument/2006/relationships/image" Id="rId274" Target="media/rId274.png" /><Relationship Type="http://schemas.openxmlformats.org/officeDocument/2006/relationships/image" Id="rId230" Target="media/rId230.png" /><Relationship Type="http://schemas.openxmlformats.org/officeDocument/2006/relationships/image" Id="rId142" Target="media/rId142.png" /><Relationship Type="http://schemas.openxmlformats.org/officeDocument/2006/relationships/image" Id="rId193" Target="media/rId193.png" /><Relationship Type="http://schemas.openxmlformats.org/officeDocument/2006/relationships/image" Id="rId36" Target="media/rId36.png" /><Relationship Type="http://schemas.openxmlformats.org/officeDocument/2006/relationships/image" Id="rId80" Target="media/rId80.png" /><Relationship Type="http://schemas.openxmlformats.org/officeDocument/2006/relationships/image" Id="rId129" Target="media/rId129.png" /><Relationship Type="http://schemas.openxmlformats.org/officeDocument/2006/relationships/image" Id="rId103" Target="media/rId103.png" /><Relationship Type="http://schemas.openxmlformats.org/officeDocument/2006/relationships/image" Id="rId68" Target="media/rId68.png" /><Relationship Type="http://schemas.openxmlformats.org/officeDocument/2006/relationships/hyperlink" Id="rId316" Target="https://allengoodman.wayne.edu/Research/PUBS/Court_Hedonic.pdf" TargetMode="External" /><Relationship Type="http://schemas.openxmlformats.org/officeDocument/2006/relationships/hyperlink" Id="rId322" Target="https://cowles.yale.edu/sites/default/files/2022-09/m17-all.pdf" TargetMode="External" /><Relationship Type="http://schemas.openxmlformats.org/officeDocument/2006/relationships/hyperlink" Id="rId343" Target="https://doi.org/10.1006/juec.1997.2071" TargetMode="External" /><Relationship Type="http://schemas.openxmlformats.org/officeDocument/2006/relationships/hyperlink" Id="rId306" Target="https://doi.org/10.1016/0014-2921(69)90017-8" TargetMode="External" /><Relationship Type="http://schemas.openxmlformats.org/officeDocument/2006/relationships/hyperlink" Id="rId431" Target="https://doi.org/10.1016/0022-0531(73)90066-5" TargetMode="External" /><Relationship Type="http://schemas.openxmlformats.org/officeDocument/2006/relationships/hyperlink" Id="rId440" Target="https://doi.org/10.1016/0167-2681(80)90051-7" TargetMode="External" /><Relationship Type="http://schemas.openxmlformats.org/officeDocument/2006/relationships/hyperlink" Id="rId388" Target="https://doi.org/10.1016/0304-3932(88)90030-X" TargetMode="External" /><Relationship Type="http://schemas.openxmlformats.org/officeDocument/2006/relationships/hyperlink" Id="rId390" Target="https://doi.org/10.1023/A:1020529028761" TargetMode="External" /><Relationship Type="http://schemas.openxmlformats.org/officeDocument/2006/relationships/hyperlink" Id="rId384" Target="https://doi.org/10.1037/0003-066X.39.4.341" TargetMode="External" /><Relationship Type="http://schemas.openxmlformats.org/officeDocument/2006/relationships/hyperlink" Id="rId435" Target="https://doi.org/10.1086/258464" TargetMode="External" /><Relationship Type="http://schemas.openxmlformats.org/officeDocument/2006/relationships/hyperlink" Id="rId395" Target="https://doi.org/10.1086/259131" TargetMode="External" /><Relationship Type="http://schemas.openxmlformats.org/officeDocument/2006/relationships/hyperlink" Id="rId414" Target="https://doi.org/10.1086/260169" TargetMode="External" /><Relationship Type="http://schemas.openxmlformats.org/officeDocument/2006/relationships/hyperlink" Id="rId325" Target="https://doi.org/10.1086/260489" TargetMode="External" /><Relationship Type="http://schemas.openxmlformats.org/officeDocument/2006/relationships/hyperlink" Id="rId354" Target="https://doi.org/10.1086/260629" TargetMode="External" /><Relationship Type="http://schemas.openxmlformats.org/officeDocument/2006/relationships/hyperlink" Id="rId380" Target="https://doi.org/10.1086/261737" TargetMode="External" /><Relationship Type="http://schemas.openxmlformats.org/officeDocument/2006/relationships/hyperlink" Id="rId347" Target="https://doi.org/10.1111/j.1467-999X.1961.tb00819.x" TargetMode="External" /><Relationship Type="http://schemas.openxmlformats.org/officeDocument/2006/relationships/hyperlink" Id="rId454" Target="https://doi.org/10.1126/science.7455683" TargetMode="External" /><Relationship Type="http://schemas.openxmlformats.org/officeDocument/2006/relationships/hyperlink" Id="rId408" Target="https://doi.org/10.11647/OBP.0204" TargetMode="External" /><Relationship Type="http://schemas.openxmlformats.org/officeDocument/2006/relationships/hyperlink" Id="rId375" Target="https://doi.org/10.1257/aer.99.4.1097" TargetMode="External" /><Relationship Type="http://schemas.openxmlformats.org/officeDocument/2006/relationships/hyperlink" Id="rId442" Target="https://doi.org/10.1287/mksc.4.3.199" TargetMode="External" /><Relationship Type="http://schemas.openxmlformats.org/officeDocument/2006/relationships/hyperlink" Id="rId452" Target="https://doi.org/10.1787/9789264028159-en" TargetMode="External" /><Relationship Type="http://schemas.openxmlformats.org/officeDocument/2006/relationships/hyperlink" Id="rId426" Target="https://doi.org/10.2307/1884852" TargetMode="External" /><Relationship Type="http://schemas.openxmlformats.org/officeDocument/2006/relationships/hyperlink" Id="rId417" Target="https://doi.org/10.2307/1905479" TargetMode="External" /><Relationship Type="http://schemas.openxmlformats.org/officeDocument/2006/relationships/hyperlink" Id="rId345" Target="https://doi.org/10.2307/1906943" TargetMode="External" /><Relationship Type="http://schemas.openxmlformats.org/officeDocument/2006/relationships/hyperlink" Id="rId433" Target="https://doi.org/10.2307/1909201" TargetMode="External" /><Relationship Type="http://schemas.openxmlformats.org/officeDocument/2006/relationships/hyperlink" Id="rId310" Target="https://doi.org/10.2307/1909829" TargetMode="External" /><Relationship Type="http://schemas.openxmlformats.org/officeDocument/2006/relationships/hyperlink" Id="rId386" Target="https://doi.org/10.2307/1911539" TargetMode="External" /><Relationship Type="http://schemas.openxmlformats.org/officeDocument/2006/relationships/hyperlink" Id="rId406" Target="https://doi.org/10.2307/1911540" TargetMode="External" /><Relationship Type="http://schemas.openxmlformats.org/officeDocument/2006/relationships/hyperlink" Id="rId450" Target="https://doi.org/10.2307/1911889" TargetMode="External" /><Relationship Type="http://schemas.openxmlformats.org/officeDocument/2006/relationships/hyperlink" Id="rId318" Target="https://doi.org/10.2307/1911983" TargetMode="External" /><Relationship Type="http://schemas.openxmlformats.org/officeDocument/2006/relationships/hyperlink" Id="rId458" Target="https://doi.org/10.2307/1912771" TargetMode="External" /><Relationship Type="http://schemas.openxmlformats.org/officeDocument/2006/relationships/hyperlink" Id="rId429" Target="https://doi.org/10.2307/1913184" TargetMode="External" /><Relationship Type="http://schemas.openxmlformats.org/officeDocument/2006/relationships/hyperlink" Id="rId382" Target="https://doi.org/10.2307/1914185" TargetMode="External" /><Relationship Type="http://schemas.openxmlformats.org/officeDocument/2006/relationships/hyperlink" Id="rId300" Target="https://doi.org/10.2307/1927286" TargetMode="External" /><Relationship Type="http://schemas.openxmlformats.org/officeDocument/2006/relationships/hyperlink" Id="rId304" Target="https://doi.org/10.2307/1937885" TargetMode="External" /><Relationship Type="http://schemas.openxmlformats.org/officeDocument/2006/relationships/hyperlink" Id="rId437" Target="https://doi.org/10.2307/2227743" TargetMode="External" /><Relationship Type="http://schemas.openxmlformats.org/officeDocument/2006/relationships/hyperlink" Id="rId308" Target="https://doi.org/10.2307/2228949" TargetMode="External" /><Relationship Type="http://schemas.openxmlformats.org/officeDocument/2006/relationships/hyperlink" Id="rId341" Target="https://doi.org/10.2307/2296107" TargetMode="External" /><Relationship Type="http://schemas.openxmlformats.org/officeDocument/2006/relationships/hyperlink" Id="rId404" Target="https://doi.org/10.2307/2296792" TargetMode="External" /><Relationship Type="http://schemas.openxmlformats.org/officeDocument/2006/relationships/hyperlink" Id="rId295" Target="https://doi.org/10.2307/2525382" TargetMode="External" /><Relationship Type="http://schemas.openxmlformats.org/officeDocument/2006/relationships/hyperlink" Id="rId356" Target="https://doi.org/10.2307/2548574" TargetMode="External" /><Relationship Type="http://schemas.openxmlformats.org/officeDocument/2006/relationships/hyperlink" Id="rId419" Target="https://doi.org/10.2307/2548836" TargetMode="External" /><Relationship Type="http://schemas.openxmlformats.org/officeDocument/2006/relationships/hyperlink" Id="rId358" Target="https://doi.org/10.2307/2549382" TargetMode="External" /><Relationship Type="http://schemas.openxmlformats.org/officeDocument/2006/relationships/hyperlink" Id="rId421" Target="https://doi.org/10.2307/2549561" TargetMode="External" /><Relationship Type="http://schemas.openxmlformats.org/officeDocument/2006/relationships/hyperlink" Id="rId399" Target="https://doi.org/10.2307/2975974" TargetMode="External" /><Relationship Type="http://schemas.openxmlformats.org/officeDocument/2006/relationships/hyperlink" Id="rId332" Target="https://doi.org/10.2785/055028" TargetMode="External" /><Relationship Type="http://schemas.openxmlformats.org/officeDocument/2006/relationships/hyperlink" Id="rId334" Target="https://ec.europa.eu/eurostat/databrowser/view/nama_10_gdp/default/table" TargetMode="External" /><Relationship Type="http://schemas.openxmlformats.org/officeDocument/2006/relationships/hyperlink" Id="rId165" Target="https://policonomics.com/es/video-a10-demandas-marshalliana-hicksiana/" TargetMode="External" /><Relationship Type="http://schemas.openxmlformats.org/officeDocument/2006/relationships/hyperlink" Id="rId297" Target="https://presidencia.gva.es/documents/166658342/166714754/Ejemplar+3070/2957e02b-f135-4235-98a6-bfc909292066" TargetMode="External" /><Relationship Type="http://schemas.openxmlformats.org/officeDocument/2006/relationships/hyperlink" Id="rId339" Target="https://web.archive.org/web/20260106065001/http://www2.hawaii.edu/~fuleky/anatomy/anatomy.html" TargetMode="External" /><Relationship Type="http://schemas.openxmlformats.org/officeDocument/2006/relationships/hyperlink" Id="rId456" Target="https://www.bls.gov/cpi/quality-adjustment/" TargetMode="External" /><Relationship Type="http://schemas.openxmlformats.org/officeDocument/2006/relationships/hyperlink" Id="rId361" Target="https://www.ine.es/daco/daco42/daco4213/resmeto06.pdf" TargetMode="External" /><Relationship Type="http://schemas.openxmlformats.org/officeDocument/2006/relationships/hyperlink" Id="rId369" Target="https://www.ine.es/daco/daco42/ipv/metodologia2025.pdf" TargetMode="External" /><Relationship Type="http://schemas.openxmlformats.org/officeDocument/2006/relationships/hyperlink" Id="rId371" Target="https://www.ine.es/dyngs/Prensa/EPF2025.htm" TargetMode="External" /><Relationship Type="http://schemas.openxmlformats.org/officeDocument/2006/relationships/hyperlink" Id="rId363" Target="https://www.ine.es/jaxiT3/Tabla.htm?t=67823" TargetMode="External" /><Relationship Type="http://schemas.openxmlformats.org/officeDocument/2006/relationships/hyperlink" Id="rId365" Target="https://www.ine.es/jaxiT3/Tabla.htm?t=73828" TargetMode="External" /><Relationship Type="http://schemas.openxmlformats.org/officeDocument/2006/relationships/hyperlink" Id="rId367" Target="https://www.ine.es/metodologia/t25/metodologia_IPC_base_2025.pdf" TargetMode="External" /><Relationship Type="http://schemas.openxmlformats.org/officeDocument/2006/relationships/hyperlink" Id="rId373" Target="https://www.ine.es/metodologia/t25/t2530p458.pdf" TargetMode="External" /><Relationship Type="http://schemas.openxmlformats.org/officeDocument/2006/relationships/hyperlink" Id="rId401" Target="https://www.marxists.org/reference/subject/economics/marshall/bk1ch01.htm" TargetMode="External" /><Relationship Type="http://schemas.openxmlformats.org/officeDocument/2006/relationships/hyperlink" Id="rId351" Target="https://www.nber.org/system/files/chapters/c6492/c6492.pdf" TargetMode="External" /><Relationship Type="http://schemas.openxmlformats.org/officeDocument/2006/relationships/hyperlink" Id="rId444" Target="https://www.nobelprize.org/prizes/economic-sciences/1970/summary/" TargetMode="External" /><Relationship Type="http://schemas.openxmlformats.org/officeDocument/2006/relationships/hyperlink" Id="rId446" Target="https://www.nobelprize.org/prizes/economic-sciences/1992/summary/" TargetMode="External" /><Relationship Type="http://schemas.openxmlformats.org/officeDocument/2006/relationships/hyperlink" Id="rId448" Target="https://www.nobelprize.org/prizes/economic-sciences/2015/summary/" TargetMode="External" /><Relationship Type="http://schemas.openxmlformats.org/officeDocument/2006/relationships/hyperlink" Id="rId393" Target="https://www.nobelprize.org/prizes/economic-sciences/2017/press-release/" TargetMode="External" /><Relationship Type="http://schemas.openxmlformats.org/officeDocument/2006/relationships/hyperlink" Id="rId288" Target="https://www.victorgutierrezmarcos.es/oposicion/temario/primer-ejercicio/test/simulador.html" TargetMode="External" /><Relationship Type="http://schemas.openxmlformats.org/officeDocument/2006/relationships/hyperlink" Id="rId164" Target="https://www.youtube.com/watch?v=J0PSPX2B5FI"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16" Target="https://allengoodman.wayne.edu/Research/PUBS/Court_Hedonic.pdf" TargetMode="External" /><Relationship Type="http://schemas.openxmlformats.org/officeDocument/2006/relationships/hyperlink" Id="rId322" Target="https://cowles.yale.edu/sites/default/files/2022-09/m17-all.pdf" TargetMode="External" /><Relationship Type="http://schemas.openxmlformats.org/officeDocument/2006/relationships/hyperlink" Id="rId343" Target="https://doi.org/10.1006/juec.1997.2071" TargetMode="External" /><Relationship Type="http://schemas.openxmlformats.org/officeDocument/2006/relationships/hyperlink" Id="rId306" Target="https://doi.org/10.1016/0014-2921(69)90017-8" TargetMode="External" /><Relationship Type="http://schemas.openxmlformats.org/officeDocument/2006/relationships/hyperlink" Id="rId431" Target="https://doi.org/10.1016/0022-0531(73)90066-5" TargetMode="External" /><Relationship Type="http://schemas.openxmlformats.org/officeDocument/2006/relationships/hyperlink" Id="rId440" Target="https://doi.org/10.1016/0167-2681(80)90051-7" TargetMode="External" /><Relationship Type="http://schemas.openxmlformats.org/officeDocument/2006/relationships/hyperlink" Id="rId388" Target="https://doi.org/10.1016/0304-3932(88)90030-X" TargetMode="External" /><Relationship Type="http://schemas.openxmlformats.org/officeDocument/2006/relationships/hyperlink" Id="rId390" Target="https://doi.org/10.1023/A:1020529028761" TargetMode="External" /><Relationship Type="http://schemas.openxmlformats.org/officeDocument/2006/relationships/hyperlink" Id="rId384" Target="https://doi.org/10.1037/0003-066X.39.4.341" TargetMode="External" /><Relationship Type="http://schemas.openxmlformats.org/officeDocument/2006/relationships/hyperlink" Id="rId435" Target="https://doi.org/10.1086/258464" TargetMode="External" /><Relationship Type="http://schemas.openxmlformats.org/officeDocument/2006/relationships/hyperlink" Id="rId395" Target="https://doi.org/10.1086/259131" TargetMode="External" /><Relationship Type="http://schemas.openxmlformats.org/officeDocument/2006/relationships/hyperlink" Id="rId414" Target="https://doi.org/10.1086/260169" TargetMode="External" /><Relationship Type="http://schemas.openxmlformats.org/officeDocument/2006/relationships/hyperlink" Id="rId325" Target="https://doi.org/10.1086/260489" TargetMode="External" /><Relationship Type="http://schemas.openxmlformats.org/officeDocument/2006/relationships/hyperlink" Id="rId354" Target="https://doi.org/10.1086/260629" TargetMode="External" /><Relationship Type="http://schemas.openxmlformats.org/officeDocument/2006/relationships/hyperlink" Id="rId380" Target="https://doi.org/10.1086/261737" TargetMode="External" /><Relationship Type="http://schemas.openxmlformats.org/officeDocument/2006/relationships/hyperlink" Id="rId347" Target="https://doi.org/10.1111/j.1467-999X.1961.tb00819.x" TargetMode="External" /><Relationship Type="http://schemas.openxmlformats.org/officeDocument/2006/relationships/hyperlink" Id="rId454" Target="https://doi.org/10.1126/science.7455683" TargetMode="External" /><Relationship Type="http://schemas.openxmlformats.org/officeDocument/2006/relationships/hyperlink" Id="rId408" Target="https://doi.org/10.11647/OBP.0204" TargetMode="External" /><Relationship Type="http://schemas.openxmlformats.org/officeDocument/2006/relationships/hyperlink" Id="rId375" Target="https://doi.org/10.1257/aer.99.4.1097" TargetMode="External" /><Relationship Type="http://schemas.openxmlformats.org/officeDocument/2006/relationships/hyperlink" Id="rId442" Target="https://doi.org/10.1287/mksc.4.3.199" TargetMode="External" /><Relationship Type="http://schemas.openxmlformats.org/officeDocument/2006/relationships/hyperlink" Id="rId452" Target="https://doi.org/10.1787/9789264028159-en" TargetMode="External" /><Relationship Type="http://schemas.openxmlformats.org/officeDocument/2006/relationships/hyperlink" Id="rId426" Target="https://doi.org/10.2307/1884852" TargetMode="External" /><Relationship Type="http://schemas.openxmlformats.org/officeDocument/2006/relationships/hyperlink" Id="rId417" Target="https://doi.org/10.2307/1905479" TargetMode="External" /><Relationship Type="http://schemas.openxmlformats.org/officeDocument/2006/relationships/hyperlink" Id="rId345" Target="https://doi.org/10.2307/1906943" TargetMode="External" /><Relationship Type="http://schemas.openxmlformats.org/officeDocument/2006/relationships/hyperlink" Id="rId433" Target="https://doi.org/10.2307/1909201" TargetMode="External" /><Relationship Type="http://schemas.openxmlformats.org/officeDocument/2006/relationships/hyperlink" Id="rId310" Target="https://doi.org/10.2307/1909829" TargetMode="External" /><Relationship Type="http://schemas.openxmlformats.org/officeDocument/2006/relationships/hyperlink" Id="rId386" Target="https://doi.org/10.2307/1911539" TargetMode="External" /><Relationship Type="http://schemas.openxmlformats.org/officeDocument/2006/relationships/hyperlink" Id="rId406" Target="https://doi.org/10.2307/1911540" TargetMode="External" /><Relationship Type="http://schemas.openxmlformats.org/officeDocument/2006/relationships/hyperlink" Id="rId450" Target="https://doi.org/10.2307/1911889" TargetMode="External" /><Relationship Type="http://schemas.openxmlformats.org/officeDocument/2006/relationships/hyperlink" Id="rId318" Target="https://doi.org/10.2307/1911983" TargetMode="External" /><Relationship Type="http://schemas.openxmlformats.org/officeDocument/2006/relationships/hyperlink" Id="rId458" Target="https://doi.org/10.2307/1912771" TargetMode="External" /><Relationship Type="http://schemas.openxmlformats.org/officeDocument/2006/relationships/hyperlink" Id="rId429" Target="https://doi.org/10.2307/1913184" TargetMode="External" /><Relationship Type="http://schemas.openxmlformats.org/officeDocument/2006/relationships/hyperlink" Id="rId382" Target="https://doi.org/10.2307/1914185" TargetMode="External" /><Relationship Type="http://schemas.openxmlformats.org/officeDocument/2006/relationships/hyperlink" Id="rId300" Target="https://doi.org/10.2307/1927286" TargetMode="External" /><Relationship Type="http://schemas.openxmlformats.org/officeDocument/2006/relationships/hyperlink" Id="rId304" Target="https://doi.org/10.2307/1937885" TargetMode="External" /><Relationship Type="http://schemas.openxmlformats.org/officeDocument/2006/relationships/hyperlink" Id="rId437" Target="https://doi.org/10.2307/2227743" TargetMode="External" /><Relationship Type="http://schemas.openxmlformats.org/officeDocument/2006/relationships/hyperlink" Id="rId308" Target="https://doi.org/10.2307/2228949" TargetMode="External" /><Relationship Type="http://schemas.openxmlformats.org/officeDocument/2006/relationships/hyperlink" Id="rId341" Target="https://doi.org/10.2307/2296107" TargetMode="External" /><Relationship Type="http://schemas.openxmlformats.org/officeDocument/2006/relationships/hyperlink" Id="rId404" Target="https://doi.org/10.2307/2296792" TargetMode="External" /><Relationship Type="http://schemas.openxmlformats.org/officeDocument/2006/relationships/hyperlink" Id="rId295" Target="https://doi.org/10.2307/2525382" TargetMode="External" /><Relationship Type="http://schemas.openxmlformats.org/officeDocument/2006/relationships/hyperlink" Id="rId356" Target="https://doi.org/10.2307/2548574" TargetMode="External" /><Relationship Type="http://schemas.openxmlformats.org/officeDocument/2006/relationships/hyperlink" Id="rId419" Target="https://doi.org/10.2307/2548836" TargetMode="External" /><Relationship Type="http://schemas.openxmlformats.org/officeDocument/2006/relationships/hyperlink" Id="rId358" Target="https://doi.org/10.2307/2549382" TargetMode="External" /><Relationship Type="http://schemas.openxmlformats.org/officeDocument/2006/relationships/hyperlink" Id="rId421" Target="https://doi.org/10.2307/2549561" TargetMode="External" /><Relationship Type="http://schemas.openxmlformats.org/officeDocument/2006/relationships/hyperlink" Id="rId399" Target="https://doi.org/10.2307/2975974" TargetMode="External" /><Relationship Type="http://schemas.openxmlformats.org/officeDocument/2006/relationships/hyperlink" Id="rId332" Target="https://doi.org/10.2785/055028" TargetMode="External" /><Relationship Type="http://schemas.openxmlformats.org/officeDocument/2006/relationships/hyperlink" Id="rId334" Target="https://ec.europa.eu/eurostat/databrowser/view/nama_10_gdp/default/table" TargetMode="External" /><Relationship Type="http://schemas.openxmlformats.org/officeDocument/2006/relationships/hyperlink" Id="rId165" Target="https://policonomics.com/es/video-a10-demandas-marshalliana-hicksiana/" TargetMode="External" /><Relationship Type="http://schemas.openxmlformats.org/officeDocument/2006/relationships/hyperlink" Id="rId297" Target="https://presidencia.gva.es/documents/166658342/166714754/Ejemplar+3070/2957e02b-f135-4235-98a6-bfc909292066" TargetMode="External" /><Relationship Type="http://schemas.openxmlformats.org/officeDocument/2006/relationships/hyperlink" Id="rId339" Target="https://web.archive.org/web/20260106065001/http://www2.hawaii.edu/~fuleky/anatomy/anatomy.html" TargetMode="External" /><Relationship Type="http://schemas.openxmlformats.org/officeDocument/2006/relationships/hyperlink" Id="rId456" Target="https://www.bls.gov/cpi/quality-adjustment/" TargetMode="External" /><Relationship Type="http://schemas.openxmlformats.org/officeDocument/2006/relationships/hyperlink" Id="rId361" Target="https://www.ine.es/daco/daco42/daco4213/resmeto06.pdf" TargetMode="External" /><Relationship Type="http://schemas.openxmlformats.org/officeDocument/2006/relationships/hyperlink" Id="rId369" Target="https://www.ine.es/daco/daco42/ipv/metodologia2025.pdf" TargetMode="External" /><Relationship Type="http://schemas.openxmlformats.org/officeDocument/2006/relationships/hyperlink" Id="rId371" Target="https://www.ine.es/dyngs/Prensa/EPF2025.htm" TargetMode="External" /><Relationship Type="http://schemas.openxmlformats.org/officeDocument/2006/relationships/hyperlink" Id="rId363" Target="https://www.ine.es/jaxiT3/Tabla.htm?t=67823" TargetMode="External" /><Relationship Type="http://schemas.openxmlformats.org/officeDocument/2006/relationships/hyperlink" Id="rId365" Target="https://www.ine.es/jaxiT3/Tabla.htm?t=73828" TargetMode="External" /><Relationship Type="http://schemas.openxmlformats.org/officeDocument/2006/relationships/hyperlink" Id="rId367" Target="https://www.ine.es/metodologia/t25/metodologia_IPC_base_2025.pdf" TargetMode="External" /><Relationship Type="http://schemas.openxmlformats.org/officeDocument/2006/relationships/hyperlink" Id="rId373" Target="https://www.ine.es/metodologia/t25/t2530p458.pdf" TargetMode="External" /><Relationship Type="http://schemas.openxmlformats.org/officeDocument/2006/relationships/hyperlink" Id="rId401" Target="https://www.marxists.org/reference/subject/economics/marshall/bk1ch01.htm" TargetMode="External" /><Relationship Type="http://schemas.openxmlformats.org/officeDocument/2006/relationships/hyperlink" Id="rId351" Target="https://www.nber.org/system/files/chapters/c6492/c6492.pdf" TargetMode="External" /><Relationship Type="http://schemas.openxmlformats.org/officeDocument/2006/relationships/hyperlink" Id="rId444" Target="https://www.nobelprize.org/prizes/economic-sciences/1970/summary/" TargetMode="External" /><Relationship Type="http://schemas.openxmlformats.org/officeDocument/2006/relationships/hyperlink" Id="rId446" Target="https://www.nobelprize.org/prizes/economic-sciences/1992/summary/" TargetMode="External" /><Relationship Type="http://schemas.openxmlformats.org/officeDocument/2006/relationships/hyperlink" Id="rId448" Target="https://www.nobelprize.org/prizes/economic-sciences/2015/summary/" TargetMode="External" /><Relationship Type="http://schemas.openxmlformats.org/officeDocument/2006/relationships/hyperlink" Id="rId393" Target="https://www.nobelprize.org/prizes/economic-sciences/2017/press-release/" TargetMode="External" /><Relationship Type="http://schemas.openxmlformats.org/officeDocument/2006/relationships/hyperlink" Id="rId288" Target="https://www.victorgutierrezmarcos.es/oposicion/temario/primer-ejercicio/test/simulador.html" TargetMode="External" /><Relationship Type="http://schemas.openxmlformats.org/officeDocument/2006/relationships/hyperlink" Id="rId164" Target="https://www.youtube.com/watch?v=J0PSPX2B5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3.A.8: Teoría de la demanda del consumidor (I). Axiomas sobre las preferencias, función de utilidad y función de demanda marshalliana. La teoría de la preferencia revelada. Precios hedónicos.</dc:title>
  <dc:creator>Víctor Gutiérrez Marcos</dc:creator>
  <dc:language>es-ES</dc:language>
  <cp:keywords/>
  <dcterms:created xsi:type="dcterms:W3CDTF">2026-10-16T14:40:20Z</dcterms:created>
  <dcterms:modified xsi:type="dcterms:W3CDTF">2026-10-16T14:40:20Z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io">
    <vt:lpwstr>2026</vt:lpwstr>
  </property>
  <property fmtid="{D5CDD505-2E9C-101B-9397-08002B2CF9AE}" pid="3" name="archivo">
    <vt:lpwstr>3A08</vt:lpwstr>
  </property>
  <property fmtid="{D5CDD505-2E9C-101B-9397-08002B2CF9AE}" pid="4" name="bibliography">
    <vt:lpwstr>C:\Users\vgutierrez\Documents\src\victorgutierrezmarcos.github.io-revision\oposicion\temario\fuentes\3A08\3A08.bib</vt:lpwstr>
  </property>
  <property fmtid="{D5CDD505-2E9C-101B-9397-08002B2CF9AE}" pid="5" name="carpeta">
    <vt:lpwstr>tercer-ejercicio</vt:lpwstr>
  </property>
  <property fmtid="{D5CDD505-2E9C-101B-9397-08002B2CF9AE}" pid="6" name="codigo">
    <vt:lpwstr>3.A.8</vt:lpwstr>
  </property>
  <property fmtid="{D5CDD505-2E9C-101B-9397-08002B2CF9AE}" pid="7" name="csl">
    <vt:lpwstr>C:\Users\vgutierrez\Documents\src\victorgutierrezmarcos.github.io-revision\oposicion\temario\latex\tcee.csl</vt:lpwstr>
  </property>
  <property fmtid="{D5CDD505-2E9C-101B-9397-08002B2CF9AE}" pid="8" name="date">
    <vt:lpwstr>Última actualización: 16/10/2026</vt:lpwstr>
  </property>
  <property fmtid="{D5CDD505-2E9C-101B-9397-08002B2CF9AE}" pid="9" name="ejercicio">
    <vt:lpwstr>Tercer ejercicio</vt:lpwstr>
  </property>
  <property fmtid="{D5CDD505-2E9C-101B-9397-08002B2CF9AE}" pid="10" name="fecha">
    <vt:lpwstr>16/10/2026</vt:lpwstr>
  </property>
  <property fmtid="{D5CDD505-2E9C-101B-9397-08002B2CF9AE}" pid="11" name="fecha-cita">
    <vt:lpwstr>2026/10/16</vt:lpwstr>
  </property>
  <property fmtid="{D5CDD505-2E9C-101B-9397-08002B2CF9AE}" pid="12" name="fecha-iso">
    <vt:lpwstr>2026-10-16</vt:lpwstr>
  </property>
  <property fmtid="{D5CDD505-2E9C-101B-9397-08002B2CF9AE}" pid="13" name="graficos-docx">
    <vt:lpwstr>C:\Users\vgutierrez\Documents\src\victorgutierrezmarcos.github.io-revision\oposicion\temario\fuentes\3A08\graficos</vt:lpwstr>
  </property>
  <property fmtid="{D5CDD505-2E9C-101B-9397-08002B2CF9AE}" pid="14" name="link-citations">
    <vt:lpwstr>True</vt:lpwstr>
  </property>
  <property fmtid="{D5CDD505-2E9C-101B-9397-08002B2CF9AE}" pid="15" name="materia">
    <vt:lpwstr>Microeconomía</vt:lpwstr>
  </property>
  <property fmtid="{D5CDD505-2E9C-101B-9397-08002B2CF9AE}" pid="16" name="paginas">
    <vt:lpwstr>Tema: 44 págs. · Anexos: 16 · Bibliografía: 6</vt:lpwstr>
  </property>
  <property fmtid="{D5CDD505-2E9C-101B-9397-08002B2CF9AE}" pid="17" name="palabras-clave">
    <vt:lpwstr>teoría del consumidor, axiomas de preferencias, función de utilidad, demanda marshalliana, ecuación de Slutsky, efecto renta y efecto sustitución, curva de Engel, bien Giffen, preferencia revelada, Samuelson, Houthakker, precios hedónicos, Lancaster, Rosen, microeconomía</vt:lpwstr>
  </property>
  <property fmtid="{D5CDD505-2E9C-101B-9397-08002B2CF9AE}" pid="18" name="reference-section-title">
    <vt:lpwstr>Bibliografía</vt:lpwstr>
  </property>
  <property fmtid="{D5CDD505-2E9C-101B-9397-08002B2CF9AE}" pid="19" name="resumen">
    <vt:lpwstr>Axiomas de preferencias, función de utilidad, demanda marshalliana, ecuación de Slutsky, curvas de Engel, preferencia revelada y precios hedónicos.</vt:lpwstr>
  </property>
  <property fmtid="{D5CDD505-2E9C-101B-9397-08002B2CF9AE}" pid="20" name="titulo">
    <vt:lpwstr>Teoría de la demanda del consumidor (I). Axiomas sobre las preferencias, función de utilidad y función de demanda marshalliana. La teoría de la preferencia revelada. Precios hedónicos.</vt:lpwstr>
  </property>
  <property fmtid="{D5CDD505-2E9C-101B-9397-08002B2CF9AE}" pid="21" name="titulo-seo">
    <vt:lpwstr>Teoría del consumidor: preferencias y demanda</vt:lpwstr>
  </property>
</Properties>
</file>