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2.png" ContentType="image/png"/>
  <Override PartName="/word/media/rId119.png" ContentType="image/png"/>
  <Override PartName="/word/media/rId267.png" ContentType="image/png"/>
  <Override PartName="/word/media/rId85.png" ContentType="image/png"/>
  <Override PartName="/word/media/rId301.png" ContentType="image/png"/>
  <Override PartName="/word/media/rId65.png" ContentType="image/png"/>
  <Override PartName="/word/media/rId71.png" ContentType="image/png"/>
  <Override PartName="/word/media/rId223.png" ContentType="image/png"/>
  <Override PartName="/word/media/rId60.png" ContentType="image/png"/>
  <Override PartName="/word/media/rId204.png" ContentType="image/png"/>
  <Override PartName="/word/media/rId253.png" ContentType="image/png"/>
  <Override PartName="/word/media/rId258.png" ContentType="image/png"/>
  <Override PartName="/word/media/rId103.png" ContentType="image/png"/>
  <Override PartName="/word/media/rId315.png" ContentType="image/png"/>
  <Override PartName="/word/media/rId180.png" ContentType="image/png"/>
  <Override PartName="/word/media/rId210.png" ContentType="image/png"/>
  <Override PartName="/word/media/rId163.png" ContentType="image/png"/>
  <Override PartName="/word/media/rId128.png" ContentType="image/png"/>
  <Override PartName="/word/media/rId140.png" ContentType="image/png"/>
  <Override PartName="/word/media/rId52.png" ContentType="image/png"/>
  <Override PartName="/word/media/rId306.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3.A.17: Análisis de mercados (II). Teoría del</w:t>
      </w:r>
      <w:r>
        <w:br/>
      </w:r>
      <w:r>
        <w:t xml:space="preserve">monopolio. Discriminación de precios. Monopolio</w:t>
      </w:r>
      <w:r>
        <w:br/>
      </w:r>
      <w:r>
        <w:t xml:space="preserve">natural. Producción conjunta. Análisis de eficiencia</w:t>
      </w:r>
      <w:r>
        <w:br/>
      </w:r>
      <w:r>
        <w:t xml:space="preserve">y bienestar. Monopsonio. Monopolio bilateral.</w:t>
      </w:r>
    </w:p>
    <w:p>
      <w:pPr>
        <w:pStyle w:val="Author"/>
      </w:pPr>
      <w:r>
        <w:t xml:space="preserve">Víctor Gutiérrez Marcos</w:t>
      </w:r>
    </w:p>
    <w:p>
      <w:pPr>
        <w:pStyle w:val="Date"/>
      </w:pPr>
      <w:r>
        <w:t xml:space="preserve">Última actualización: 17/10/2026</w:t>
      </w:r>
    </w:p>
    <w:p>
      <w:pPr>
        <w:pStyle w:val="Paginasdeltema"/>
      </w:pPr>
      <w:r>
        <w:t xml:space="preserve">Tema: 37 págs. · Anexos: 20 · Bibliografía: 6 (PDF)</w:t>
      </w:r>
    </w:p>
    <w:bookmarkStart w:id="36" w:name="introducci__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«Quien parte y reparte se queda con la mejor parte», dice el refrán. Una empresa sin competidores parte y reparte: decide cuánto vende y a qué precio. El 5 de agosto de 2024, un juez federal de Estados Unidos concluyó que «Google es un monopolista y ha actuado como tal para mantener su monopolio», con una cuota del 89,2 % en las búsquedas generales en internet y del 94,9 % en los teléfonos móviles</w:t>
      </w:r>
      <w:r>
        <w:t xml:space="preserve"> </w:t>
      </w:r>
      <w:r>
        <w:t xml:space="preserve">(</w:t>
      </w:r>
      <w:hyperlink w:anchor="ref_Mehta2024Google">
        <w:r>
          <w:rPr>
            <w:rStyle w:val="Hyperlink"/>
            <w:smallCaps/>
          </w:rPr>
          <w:t xml:space="preserve">United States District Court for the District of Columbia</w:t>
        </w:r>
        <w:r>
          <w:rPr>
            <w:rStyle w:val="Hyperlink"/>
          </w:rPr>
          <w:t xml:space="preserve">, 2024</w:t>
        </w:r>
      </w:hyperlink>
      <w:r>
        <w:t xml:space="preserve">)</w:t>
      </w:r>
      <w:r>
        <w:t xml:space="preserve">.</w:t>
      </w:r>
    </w:p>
    <w:p>
      <w:pPr>
        <w:keepNext/>
        <w:numPr>
          <w:ilvl w:val="1"/>
          <w:numId w:val="1002"/>
        </w:numPr>
      </w:pPr>
      <w:r>
        <w:t xml:space="preserve">Detrás está la pregunta de esta exposición: ¿se queda siempre con la mejor parte quien es el único que vende? ¿Qué le limita? ¿Y qué le queda al resto de la sociedad?</w:t>
      </w:r>
    </w:p>
    <w:p>
      <w:pPr>
        <w:numPr>
          <w:ilvl w:val="2"/>
          <w:numId w:val="1003"/>
        </w:numPr>
      </w:pPr>
      <w:r>
        <w:t xml:space="preserve">La respuesta de la microeconomía parte del</w:t>
      </w:r>
      <w:r>
        <w:t xml:space="preserve"> </w:t>
      </w:r>
      <w:r>
        <w:rPr>
          <w:b/>
          <w:bCs/>
        </w:rPr>
        <w:t xml:space="preserve">individualismo metodológico</w:t>
      </w:r>
      <w:r>
        <w:t xml:space="preserve">:</w:t>
      </w:r>
      <w:r>
        <w:rPr>
          <w:rStyle w:val="FootnoteReference"/>
        </w:rPr>
        <w:footnoteReference w:id="20"/>
      </w:r>
      <w:r>
        <w:t xml:space="preserve"> </w:t>
      </w:r>
      <w:r>
        <w:t xml:space="preserve">explica los fenómenos agregados a partir de las decisiones de individuos que optimizan</w:t>
      </w:r>
      <w:r>
        <w:t xml:space="preserve"> </w:t>
      </w:r>
      <w:hyperlink r:id="rId21">
        <w:r>
          <w:rPr>
            <w:rStyle w:val="Referenciaatema"/>
          </w:rPr>
          <w:t xml:space="preserve">[ver tema 3.A.8]</w:t>
        </w:r>
      </w:hyperlink>
      <w:r>
        <w:t xml:space="preserve">.</w:t>
      </w:r>
    </w:p>
    <w:p>
      <w:pPr>
        <w:keepNext/>
        <w:numPr>
          <w:ilvl w:val="1"/>
          <w:numId w:val="1002"/>
        </w:numPr>
      </w:pPr>
      <w:r>
        <w:t xml:space="preserve">Para comprender y predecir el funcionamiento de los mercados, la</w:t>
      </w:r>
      <w:r>
        <w:t xml:space="preserve"> </w:t>
      </w:r>
      <w:r>
        <w:rPr>
          <w:b/>
          <w:bCs/>
        </w:rPr>
        <w:t xml:space="preserve">microeconomía</w:t>
      </w:r>
      <w:r>
        <w:t xml:space="preserve"> </w:t>
      </w:r>
      <w:r>
        <w:t xml:space="preserve">estudia 2 agentes,</w:t>
      </w:r>
      <w:r>
        <w:t xml:space="preserve"> </w:t>
      </w:r>
      <w:r>
        <w:rPr>
          <w:i/>
          <w:iCs/>
        </w:rPr>
        <w:t xml:space="preserve">consumidores</w:t>
      </w:r>
      <w:r>
        <w:t xml:space="preserve"> </w:t>
      </w:r>
      <w:r>
        <w:t xml:space="preserve">y</w:t>
      </w:r>
      <w:r>
        <w:t xml:space="preserve"> </w:t>
      </w:r>
      <w:r>
        <w:rPr>
          <w:i/>
          <w:iCs/>
        </w:rPr>
        <w:t xml:space="preserve">productores</w:t>
      </w:r>
      <w:r>
        <w:t xml:space="preserve">:</w:t>
      </w:r>
      <w:r>
        <w:rPr>
          <w:rStyle w:val="FootnoteReference"/>
        </w:rPr>
        <w:footnoteReference w:id="22"/>
      </w:r>
      <w:r>
        <w:t xml:space="preserve"> </w:t>
      </w:r>
      <w:r>
        <w:t xml:space="preserve">los consumidores eligen qué consumir sujetos a su restricción presupuestaria, y los productores transforman factores (</w:t>
      </w:r>
      <w:r>
        <w:rPr>
          <w:i/>
          <w:iCs/>
        </w:rPr>
        <w:t xml:space="preserve">inputs</w:t>
      </w:r>
      <w:r>
        <w:t xml:space="preserve">) en productos (</w:t>
      </w:r>
      <w:r>
        <w:rPr>
          <w:i/>
          <w:iCs/>
        </w:rPr>
        <w:t xml:space="preserve">outputs</w:t>
      </w:r>
      <w:r>
        <w:t xml:space="preserve">). Las decisiones de los productores están restringidas por aspectos:</w:t>
      </w:r>
    </w:p>
    <w:p>
      <w:pPr>
        <w:numPr>
          <w:ilvl w:val="2"/>
          <w:numId w:val="1004"/>
        </w:numPr>
      </w:pPr>
      <w:r>
        <w:rPr>
          <w:i/>
          <w:iCs/>
        </w:rPr>
        <w:t xml:space="preserve">técnicos</w:t>
      </w:r>
      <w:r>
        <w:t xml:space="preserve">: cómo se combinan los factores de forma eficiente, dada una tecnología, que estudia la teoría de la producción</w:t>
      </w:r>
      <w:r>
        <w:t xml:space="preserve"> </w:t>
      </w:r>
      <w:hyperlink r:id="rId23">
        <w:r>
          <w:rPr>
            <w:rStyle w:val="Referenciaatema"/>
          </w:rPr>
          <w:t xml:space="preserve">[ver tema 3.A.11]</w:t>
        </w:r>
      </w:hyperlink>
      <w:r>
        <w:t xml:space="preserve">;</w:t>
      </w:r>
    </w:p>
    <w:p>
      <w:pPr>
        <w:numPr>
          <w:ilvl w:val="2"/>
          <w:numId w:val="1004"/>
        </w:numPr>
      </w:pPr>
      <w:r>
        <w:rPr>
          <w:i/>
          <w:iCs/>
        </w:rPr>
        <w:t xml:space="preserve">de costes</w:t>
      </w:r>
      <w:r>
        <w:t xml:space="preserve">: cuál de las combinaciones técnicamente eficientes es la más barata, que estudia la teoría de los costes</w:t>
      </w:r>
      <w:r>
        <w:t xml:space="preserve"> </w:t>
      </w:r>
      <w:hyperlink r:id="rId24">
        <w:r>
          <w:rPr>
            <w:rStyle w:val="Referenciaatema"/>
          </w:rPr>
          <w:t xml:space="preserve">[ver tema 3.A.12]</w:t>
        </w:r>
      </w:hyperlink>
      <w:r>
        <w:t xml:space="preserve">;</w:t>
      </w:r>
    </w:p>
    <w:p>
      <w:pPr>
        <w:numPr>
          <w:ilvl w:val="2"/>
          <w:numId w:val="1004"/>
        </w:numPr>
      </w:pPr>
      <w:r>
        <w:rPr>
          <w:i/>
          <w:iCs/>
        </w:rPr>
        <w:t xml:space="preserve">organizativos y de mercado</w:t>
      </w:r>
      <w:r>
        <w:t xml:space="preserve">: el tamaño y los límites de la empresa</w:t>
      </w:r>
      <w:r>
        <w:t xml:space="preserve"> </w:t>
      </w:r>
      <w:hyperlink r:id="rId25">
        <w:r>
          <w:rPr>
            <w:rStyle w:val="Referenciaatema"/>
          </w:rPr>
          <w:t xml:space="preserve">[ver tema 3.A.15]</w:t>
        </w:r>
      </w:hyperlink>
      <w:r>
        <w:t xml:space="preserve"> </w:t>
      </w:r>
      <w:r>
        <w:t xml:space="preserve">y el mercado en el que vende y compra</w:t>
      </w:r>
      <w:r>
        <w:t xml:space="preserve"> </w:t>
      </w:r>
      <w:hyperlink r:id="rId26">
        <w:r>
          <w:rPr>
            <w:rStyle w:val="Referenciaatema"/>
          </w:rPr>
          <w:t xml:space="preserve">[ver tema 3.A.16]</w:t>
        </w:r>
      </w:hyperlink>
      <w:r>
        <w:t xml:space="preserve"> </w:t>
      </w:r>
      <w:hyperlink r:id="rId27">
        <w:r>
          <w:rPr>
            <w:rStyle w:val="Referenciaatema"/>
          </w:rPr>
          <w:t xml:space="preserve">[ver tema 3.A.18]</w:t>
        </w:r>
      </w:hyperlink>
      <w:r>
        <w:t xml:space="preserve"> </w:t>
      </w:r>
      <w:hyperlink r:id="rId28">
        <w:r>
          <w:rPr>
            <w:rStyle w:val="Referenciaatema"/>
          </w:rPr>
          <w:t xml:space="preserve">[ver tema 3.A.19]</w:t>
        </w:r>
      </w:hyperlink>
      <w:r>
        <w:t xml:space="preserve">.</w:t>
      </w:r>
    </w:p>
    <w:p>
      <w:pPr>
        <w:numPr>
          <w:ilvl w:val="1"/>
          <w:numId w:val="1002"/>
        </w:numPr>
      </w:pPr>
      <w:r>
        <w:t xml:space="preserve">El resultado de la interacción de los agentes, el</w:t>
      </w:r>
      <w:r>
        <w:t xml:space="preserve"> </w:t>
      </w:r>
      <w:r>
        <w:rPr>
          <w:b/>
          <w:bCs/>
        </w:rPr>
        <w:t xml:space="preserve">equilibrio de mercado</w:t>
      </w:r>
      <w:r>
        <w:t xml:space="preserve">, depende de la</w:t>
      </w:r>
      <w:r>
        <w:t xml:space="preserve"> </w:t>
      </w:r>
      <w:r>
        <w:rPr>
          <w:b/>
          <w:bCs/>
        </w:rPr>
        <w:t xml:space="preserve">estructura de mercado</w:t>
      </w:r>
      <w:r>
        <w:t xml:space="preserve">. Se suelen distinguir 2 estructuras polares, la competencia perfecta y el monopolio, y 2 intermedias, el oligopolio y la competencia monopolística.</w:t>
      </w:r>
      <w:r>
        <w:rPr>
          <w:rStyle w:val="FootnoteReference"/>
        </w:rPr>
        <w:footnoteReference w:id="29"/>
      </w:r>
      <w:r>
        <w:t xml:space="preserve"> </w:t>
      </w:r>
      <w:r>
        <w:t xml:space="preserve">Estudiamos el monopolio en</w:t>
      </w:r>
      <w:r>
        <w:t xml:space="preserve"> </w:t>
      </w:r>
      <w:r>
        <w:rPr>
          <w:i/>
          <w:iCs/>
        </w:rPr>
        <w:t xml:space="preserve">equilibrio parcial</w:t>
      </w:r>
      <w:r>
        <w:t xml:space="preserve">.</w:t>
      </w:r>
      <w:r>
        <w:rPr>
          <w:rStyle w:val="FootnoteReference"/>
        </w:rPr>
        <w:footnoteReference w:id="30"/>
      </w:r>
    </w:p>
    <w:p>
      <w:pPr>
        <w:numPr>
          <w:ilvl w:val="1"/>
          <w:numId w:val="1002"/>
        </w:numPr>
      </w:pPr>
      <w:r>
        <w:t xml:space="preserve">El</w:t>
      </w:r>
      <w:r>
        <w:t xml:space="preserve"> </w:t>
      </w:r>
      <w:r>
        <w:rPr>
          <w:b/>
          <w:bCs/>
        </w:rPr>
        <w:t xml:space="preserve">monopolio</w:t>
      </w:r>
      <w:r>
        <w:t xml:space="preserve"> </w:t>
      </w:r>
      <w:r>
        <w:t xml:space="preserve">(del griego</w:t>
      </w:r>
      <w:r>
        <w:t xml:space="preserve"> </w:t>
      </w:r>
      <w:r>
        <w:rPr>
          <w:i/>
          <w:iCs/>
        </w:rPr>
        <w:t xml:space="preserve">mónos</w:t>
      </w:r>
      <w:r>
        <w:t xml:space="preserve">, uno, y</w:t>
      </w:r>
      <w:r>
        <w:t xml:space="preserve"> </w:t>
      </w:r>
      <w:r>
        <w:rPr>
          <w:i/>
          <w:iCs/>
        </w:rPr>
        <w:t xml:space="preserve">pōleîn</w:t>
      </w:r>
      <w:r>
        <w:t xml:space="preserve">, vender) es la estructura de mercado con un único vendedor de un bien sin sustitutivos cercanos, protegido por barreras de entrada. Su rasgo esencial es el</w:t>
      </w:r>
      <w:r>
        <w:t xml:space="preserve"> </w:t>
      </w:r>
      <w:r>
        <w:rPr>
          <w:b/>
          <w:bCs/>
        </w:rPr>
        <w:t xml:space="preserve">poder de mercado</w:t>
      </w:r>
      <w:r>
        <w:t xml:space="preserve">: la capacidad de fijar un precio por encima del coste marginal sin perder todas las ventas. Como la empresa deja de ser precio-aceptante, falla un supuesto del primer teorema fundamental de la economía del bienestar (1TFEB), y el equilibrio deja de ser eficiente</w:t>
      </w:r>
      <w:r>
        <w:t xml:space="preserve"> </w:t>
      </w:r>
      <w:hyperlink r:id="rId31">
        <w:r>
          <w:rPr>
            <w:rStyle w:val="Referenciaatema"/>
          </w:rPr>
          <w:t xml:space="preserve">[ver tema 3.A.22]</w:t>
        </w:r>
      </w:hyperlink>
      <w:r>
        <w:t xml:space="preserve">.</w:t>
      </w:r>
    </w:p>
    <w:p>
      <w:pPr>
        <w:numPr>
          <w:ilvl w:val="1"/>
          <w:numId w:val="1002"/>
        </w:numPr>
      </w:pPr>
      <w:r>
        <w:t xml:space="preserve">Su simétrico en el lado de la compra es el</w:t>
      </w:r>
      <w:r>
        <w:t xml:space="preserve"> </w:t>
      </w:r>
      <w:r>
        <w:rPr>
          <w:b/>
          <w:bCs/>
        </w:rPr>
        <w:t xml:space="preserve">monopsonio</w:t>
      </w:r>
      <w:r>
        <w:t xml:space="preserve">, un único comprador, y, cuando un monopolista se enfrenta a un monopsonista, hablamos de</w:t>
      </w:r>
      <w:r>
        <w:t xml:space="preserve"> </w:t>
      </w:r>
      <w:r>
        <w:rPr>
          <w:b/>
          <w:bCs/>
        </w:rPr>
        <w:t xml:space="preserve">monopolio bilateral</w:t>
      </w:r>
      <w:r>
        <w:t xml:space="preserve">.</w:t>
      </w:r>
    </w:p>
    <w:p>
      <w:pPr>
        <w:keepNext/>
        <w:numPr>
          <w:ilvl w:val="0"/>
          <w:numId w:val="1001"/>
        </w:numPr>
      </w:pPr>
      <w:r>
        <w:rPr>
          <w:b/>
          <w:bCs/>
          <w:i/>
          <w:iCs/>
        </w:rPr>
        <w:t xml:space="preserve">Relevancia</w:t>
      </w:r>
      <w:r>
        <w:t xml:space="preserve">:</w:t>
      </w:r>
    </w:p>
    <w:p>
      <w:pPr>
        <w:numPr>
          <w:ilvl w:val="1"/>
          <w:numId w:val="1005"/>
        </w:numPr>
      </w:pPr>
      <w:r>
        <w:rPr>
          <w:i/>
          <w:iCs/>
        </w:rPr>
        <w:t xml:space="preserve">Teórica</w:t>
      </w:r>
      <w:r>
        <w:t xml:space="preserve">: el monopolio es el caso más sencillo de poder de mercado, y sus herramientas (el ingreso marginal, el índice de</w:t>
      </w:r>
      <w:r>
        <w:t xml:space="preserve"> </w:t>
      </w:r>
      <w:r>
        <w:rPr>
          <w:smallCaps/>
        </w:rPr>
        <w:t xml:space="preserve">Lerner</w:t>
      </w:r>
      <w:r>
        <w:t xml:space="preserve">, la autoselección) sirven para todo el análisis de los mercados imperfectos y de la regulación.</w:t>
      </w:r>
    </w:p>
    <w:p>
      <w:pPr>
        <w:numPr>
          <w:ilvl w:val="1"/>
          <w:numId w:val="1005"/>
        </w:numPr>
      </w:pPr>
      <w:r>
        <w:rPr>
          <w:i/>
          <w:iCs/>
        </w:rPr>
        <w:t xml:space="preserve">Empírica</w:t>
      </w:r>
      <w:r>
        <w:t xml:space="preserve">: el poder de mercado ha vuelto al centro del debate. Con datos de empresas cotizadas de Estados Unidos, el precio medio pasó de estar un 21 % por encima del coste marginal en 1980 a un 61 % en 2016</w:t>
      </w:r>
      <w:r>
        <w:t xml:space="preserve"> </w:t>
      </w:r>
      <w:r>
        <w:t xml:space="preserve">(</w:t>
      </w:r>
      <w:hyperlink w:anchor="ref_DeLoeckerEeckhoutUnger2020Rise">
        <w:r>
          <w:rPr>
            <w:rStyle w:val="Hyperlink"/>
            <w:smallCaps/>
          </w:rPr>
          <w:t xml:space="preserve">De Loecker</w:t>
        </w:r>
        <w:r>
          <w:rPr>
            <w:rStyle w:val="Hyperlink"/>
          </w:rPr>
          <w:t xml:space="preserve">,</w:t>
        </w:r>
        <w:r>
          <w:rPr>
            <w:rStyle w:val="Hyperlink"/>
          </w:rPr>
          <w:t xml:space="preserve"> </w:t>
        </w:r>
        <w:r>
          <w:rPr>
            <w:rStyle w:val="Hyperlink"/>
            <w:smallCaps/>
          </w:rPr>
          <w:t xml:space="preserve">Eeckhout</w:t>
        </w:r>
        <w:r>
          <w:rPr>
            <w:rStyle w:val="Hyperlink"/>
          </w:rPr>
          <w:t xml:space="preserve"> </w:t>
        </w:r>
        <w:r>
          <w:rPr>
            <w:rStyle w:val="Hyperlink"/>
          </w:rPr>
          <w:t xml:space="preserve">y</w:t>
        </w:r>
        <w:r>
          <w:rPr>
            <w:rStyle w:val="Hyperlink"/>
          </w:rPr>
          <w:t xml:space="preserve"> </w:t>
        </w:r>
        <w:r>
          <w:rPr>
            <w:rStyle w:val="Hyperlink"/>
            <w:smallCaps/>
          </w:rPr>
          <w:t xml:space="preserve">Unger</w:t>
        </w:r>
        <w:r>
          <w:rPr>
            <w:rStyle w:val="Hyperlink"/>
          </w:rPr>
          <w:t xml:space="preserve">, 2020</w:t>
        </w:r>
      </w:hyperlink>
      <w:r>
        <w:t xml:space="preserve">)</w:t>
      </w:r>
      <w:r>
        <w:t xml:space="preserve">, y el poder de las empresas como compradoras de trabajo es apreciable</w:t>
      </w:r>
      <w:r>
        <w:t xml:space="preserve"> </w:t>
      </w:r>
      <w:r>
        <w:t xml:space="preserve">(</w:t>
      </w:r>
      <w:hyperlink w:anchor="ref_YehMacalusoHershbein2022Monopsony">
        <w:r>
          <w:rPr>
            <w:rStyle w:val="Hyperlink"/>
            <w:smallCaps/>
          </w:rPr>
          <w:t xml:space="preserve">Yeh</w:t>
        </w:r>
        <w:r>
          <w:rPr>
            <w:rStyle w:val="Hyperlink"/>
          </w:rPr>
          <w:t xml:space="preserve">,</w:t>
        </w:r>
        <w:r>
          <w:rPr>
            <w:rStyle w:val="Hyperlink"/>
          </w:rPr>
          <w:t xml:space="preserve"> </w:t>
        </w:r>
        <w:r>
          <w:rPr>
            <w:rStyle w:val="Hyperlink"/>
            <w:smallCaps/>
          </w:rPr>
          <w:t xml:space="preserve">Macaluso</w:t>
        </w:r>
        <w:r>
          <w:rPr>
            <w:rStyle w:val="Hyperlink"/>
          </w:rPr>
          <w:t xml:space="preserve"> </w:t>
        </w:r>
        <w:r>
          <w:rPr>
            <w:rStyle w:val="Hyperlink"/>
          </w:rPr>
          <w:t xml:space="preserve">y</w:t>
        </w:r>
        <w:r>
          <w:rPr>
            <w:rStyle w:val="Hyperlink"/>
          </w:rPr>
          <w:t xml:space="preserve"> </w:t>
        </w:r>
        <w:r>
          <w:rPr>
            <w:rStyle w:val="Hyperlink"/>
            <w:smallCaps/>
          </w:rPr>
          <w:t xml:space="preserve">Hershbein</w:t>
        </w:r>
        <w:r>
          <w:rPr>
            <w:rStyle w:val="Hyperlink"/>
          </w:rPr>
          <w:t xml:space="preserve">, 2022</w:t>
        </w:r>
      </w:hyperlink>
      <w:r>
        <w:t xml:space="preserve">)</w:t>
      </w:r>
      <w:r>
        <w:t xml:space="preserve">.</w:t>
      </w:r>
    </w:p>
    <w:p>
      <w:pPr>
        <w:numPr>
          <w:ilvl w:val="1"/>
          <w:numId w:val="1005"/>
        </w:numPr>
      </w:pPr>
      <w:r>
        <w:rPr>
          <w:i/>
          <w:iCs/>
        </w:rPr>
        <w:t xml:space="preserve">De política económica</w:t>
      </w:r>
      <w:r>
        <w:t xml:space="preserve">: es la base teórica de la defensa de la competencia</w:t>
      </w:r>
      <w:r>
        <w:t xml:space="preserve"> </w:t>
      </w:r>
      <w:hyperlink r:id="rId32">
        <w:r>
          <w:rPr>
            <w:rStyle w:val="Referenciaatema"/>
          </w:rPr>
          <w:t xml:space="preserve">[ver tema 3.B.39]</w:t>
        </w:r>
      </w:hyperlink>
      <w:r>
        <w:t xml:space="preserve">, de la regulación de los monopolios naturales</w:t>
      </w:r>
      <w:r>
        <w:t xml:space="preserve"> </w:t>
      </w:r>
      <w:hyperlink r:id="rId33">
        <w:r>
          <w:rPr>
            <w:rStyle w:val="Referenciaatema"/>
          </w:rPr>
          <w:t xml:space="preserve">[ver tema 3.A.20]</w:t>
        </w:r>
      </w:hyperlink>
      <w:r>
        <w:t xml:space="preserve"> </w:t>
      </w:r>
      <w:r>
        <w:t xml:space="preserve">y del debate sobre el salario mínimo cuando el empleador tiene poder de mercado</w:t>
      </w:r>
      <w:r>
        <w:t xml:space="preserve"> </w:t>
      </w:r>
      <w:hyperlink r:id="rId34">
        <w:r>
          <w:rPr>
            <w:rStyle w:val="Referenciaatema"/>
          </w:rPr>
          <w:t xml:space="preserve">[ver tema 3.A.25]</w:t>
        </w:r>
      </w:hyperlink>
      <w:r>
        <w:t xml:space="preserve">.</w:t>
      </w:r>
    </w:p>
    <w:p>
      <w:pPr>
        <w:keepNext/>
        <w:numPr>
          <w:ilvl w:val="0"/>
          <w:numId w:val="1001"/>
        </w:numPr>
      </w:pPr>
      <w:r>
        <w:rPr>
          <w:b/>
          <w:bCs/>
          <w:i/>
          <w:iCs/>
        </w:rPr>
        <w:t xml:space="preserve">Contextualización</w:t>
      </w:r>
      <w:r>
        <w:t xml:space="preserve">. Desde un punto de vista histórico:</w:t>
      </w:r>
    </w:p>
    <w:p>
      <w:pPr>
        <w:numPr>
          <w:ilvl w:val="1"/>
          <w:numId w:val="1006"/>
        </w:numPr>
      </w:pPr>
      <w:r>
        <w:t xml:space="preserve">En el siglo XVIII, Adam</w:t>
      </w:r>
      <w:r>
        <w:t xml:space="preserve"> </w:t>
      </w:r>
      <w:r>
        <w:rPr>
          <w:smallCaps/>
        </w:rPr>
        <w:t xml:space="preserve">Smith</w:t>
      </w:r>
      <w:r>
        <w:t xml:space="preserve"> </w:t>
      </w:r>
      <w:r>
        <w:t xml:space="preserve">(</w:t>
      </w:r>
      <w:hyperlink w:anchor="ref_Smith1776Wealth">
        <w:r>
          <w:rPr>
            <w:rStyle w:val="Hyperlink"/>
          </w:rPr>
          <w:t xml:space="preserve">1776</w:t>
        </w:r>
      </w:hyperlink>
      <w:r>
        <w:t xml:space="preserve">)</w:t>
      </w:r>
      <w:r>
        <w:t xml:space="preserve"> </w:t>
      </w:r>
      <w:r>
        <w:t xml:space="preserve">ya observa que el monopolio concedido a un individuo o a una compañía comercial mantiene el mercado desabastecido para vender muy por encima del precio natural: «el precio de monopolio es, en toda ocasión, el más alto que se puede obtener» (libro I, cap. VII).</w:t>
      </w:r>
    </w:p>
    <w:p>
      <w:pPr>
        <w:keepNext/>
        <w:numPr>
          <w:ilvl w:val="1"/>
          <w:numId w:val="1006"/>
        </w:numPr>
      </w:pPr>
      <w:r>
        <w:t xml:space="preserve">En el siglo XIX:</w:t>
      </w:r>
    </w:p>
    <w:p>
      <w:pPr>
        <w:numPr>
          <w:ilvl w:val="2"/>
          <w:numId w:val="1007"/>
        </w:numPr>
      </w:pPr>
      <w:r>
        <w:t xml:space="preserve">David</w:t>
      </w:r>
      <w:r>
        <w:t xml:space="preserve"> </w:t>
      </w:r>
      <w:r>
        <w:rPr>
          <w:smallCaps/>
        </w:rPr>
        <w:t xml:space="preserve">Ricardo</w:t>
      </w:r>
      <w:r>
        <w:t xml:space="preserve"> </w:t>
      </w:r>
      <w:r>
        <w:t xml:space="preserve">(</w:t>
      </w:r>
      <w:hyperlink w:anchor="ref_Ricardo1817Principles">
        <w:r>
          <w:rPr>
            <w:rStyle w:val="Hyperlink"/>
          </w:rPr>
          <w:t xml:space="preserve">1817</w:t>
        </w:r>
      </w:hyperlink>
      <w:r>
        <w:t xml:space="preserve">)</w:t>
      </w:r>
      <w:r>
        <w:t xml:space="preserve"> </w:t>
      </w:r>
      <w:r>
        <w:t xml:space="preserve">define el precio de monopolio como el más alto que los consumidores están dispuestos a pagar, sin relación con el coste de producción;</w:t>
      </w:r>
    </w:p>
    <w:p>
      <w:pPr>
        <w:numPr>
          <w:ilvl w:val="2"/>
          <w:numId w:val="1007"/>
        </w:numPr>
      </w:pPr>
      <w:r>
        <w:t xml:space="preserve">John Stuart</w:t>
      </w:r>
      <w:r>
        <w:t xml:space="preserve"> </w:t>
      </w:r>
      <w:r>
        <w:rPr>
          <w:smallCaps/>
        </w:rPr>
        <w:t xml:space="preserve">Mill</w:t>
      </w:r>
      <w:r>
        <w:t xml:space="preserve"> </w:t>
      </w:r>
      <w:r>
        <w:t xml:space="preserve">(</w:t>
      </w:r>
      <w:hyperlink w:anchor="ref_Mill1848Principles">
        <w:r>
          <w:rPr>
            <w:rStyle w:val="Hyperlink"/>
          </w:rPr>
          <w:t xml:space="preserve">1848</w:t>
        </w:r>
      </w:hyperlink>
      <w:r>
        <w:t xml:space="preserve">)</w:t>
      </w:r>
      <w:r>
        <w:t xml:space="preserve"> </w:t>
      </w:r>
      <w:r>
        <w:t xml:space="preserve">estudia el valor de los productos conjuntos (el coque y el gas);</w:t>
      </w:r>
    </w:p>
    <w:p>
      <w:pPr>
        <w:numPr>
          <w:ilvl w:val="2"/>
          <w:numId w:val="1007"/>
        </w:numPr>
      </w:pPr>
      <w:r>
        <w:t xml:space="preserve">Jules</w:t>
      </w:r>
      <w:r>
        <w:t xml:space="preserve"> </w:t>
      </w:r>
      <w:r>
        <w:rPr>
          <w:smallCaps/>
        </w:rPr>
        <w:t xml:space="preserve">Dupuit</w:t>
      </w:r>
      <w:r>
        <w:t xml:space="preserve"> </w:t>
      </w:r>
      <w:r>
        <w:t xml:space="preserve">(</w:t>
      </w:r>
      <w:hyperlink w:anchor="ref_Dupuit1849Peages">
        <w:r>
          <w:rPr>
            <w:rStyle w:val="Hyperlink"/>
          </w:rPr>
          <w:t xml:space="preserve">1849</w:t>
        </w:r>
      </w:hyperlink>
      <w:r>
        <w:t xml:space="preserve">)</w:t>
      </w:r>
      <w:r>
        <w:t xml:space="preserve"> </w:t>
      </w:r>
      <w:r>
        <w:t xml:space="preserve">analiza por primera vez la discriminación de precios con los peajes de las vías de comunicación</w:t>
      </w:r>
      <w:r>
        <w:t xml:space="preserve"> </w:t>
      </w:r>
      <w:r>
        <w:t xml:space="preserve">(</w:t>
      </w:r>
      <w:hyperlink w:anchor="ref_Ekelund1970Price">
        <w:r>
          <w:rPr>
            <w:rStyle w:val="Hyperlink"/>
            <w:smallCaps/>
          </w:rPr>
          <w:t xml:space="preserve">Ekelund</w:t>
        </w:r>
        <w:r>
          <w:rPr>
            <w:rStyle w:val="Hyperlink"/>
          </w:rPr>
          <w:t xml:space="preserve">, 1970</w:t>
        </w:r>
      </w:hyperlink>
      <w:r>
        <w:t xml:space="preserve">)</w:t>
      </w:r>
      <w:r>
        <w:t xml:space="preserve">, tras medir en</w:t>
      </w:r>
      <w:r>
        <w:t xml:space="preserve"> </w:t>
      </w:r>
      <w:r>
        <w:rPr>
          <w:smallCaps/>
        </w:rPr>
        <w:t xml:space="preserve">Dupuit</w:t>
      </w:r>
      <w:r>
        <w:t xml:space="preserve"> </w:t>
      </w:r>
      <w:r>
        <w:t xml:space="preserve">(</w:t>
      </w:r>
      <w:hyperlink w:anchor="ref_Dupuit1844Mesure">
        <w:r>
          <w:rPr>
            <w:rStyle w:val="Hyperlink"/>
          </w:rPr>
          <w:t xml:space="preserve">1844</w:t>
        </w:r>
      </w:hyperlink>
      <w:r>
        <w:t xml:space="preserve">)</w:t>
      </w:r>
      <w:r>
        <w:t xml:space="preserve"> </w:t>
      </w:r>
      <w:r>
        <w:t xml:space="preserve">la utilidad que se pierde cuando el precio excede el coste, el germen de la pérdida irrecuperable.</w:t>
      </w:r>
    </w:p>
    <w:p>
      <w:pPr>
        <w:numPr>
          <w:ilvl w:val="1"/>
          <w:numId w:val="1006"/>
        </w:numPr>
      </w:pPr>
      <w:r>
        <w:t xml:space="preserve">La primera solución matemática del monopolio es la de</w:t>
      </w:r>
      <w:r>
        <w:t xml:space="preserve"> </w:t>
      </w:r>
      <w:r>
        <w:rPr>
          <w:smallCaps/>
        </w:rPr>
        <w:t xml:space="preserve">Cournot</w:t>
      </w:r>
      <w:r>
        <w:t xml:space="preserve"> </w:t>
      </w:r>
      <w:r>
        <w:t xml:space="preserve">(</w:t>
      </w:r>
      <w:hyperlink w:anchor="ref_Cournot1838Recherches">
        <w:r>
          <w:rPr>
            <w:rStyle w:val="Hyperlink"/>
          </w:rPr>
          <w:t xml:space="preserve">1838</w:t>
        </w:r>
      </w:hyperlink>
      <w:r>
        <w:t xml:space="preserve">)</w:t>
      </w:r>
      <w:r>
        <w:t xml:space="preserve">, con el dueño de un manantial de agua mineral y la condición de que el ingreso marginal iguale el coste marginal. Le siguen</w:t>
      </w:r>
      <w:r>
        <w:t xml:space="preserve"> </w:t>
      </w:r>
      <w:r>
        <w:rPr>
          <w:smallCaps/>
        </w:rPr>
        <w:t xml:space="preserve">Bertrand</w:t>
      </w:r>
      <w:r>
        <w:t xml:space="preserve"> </w:t>
      </w:r>
      <w:r>
        <w:t xml:space="preserve">(1883),</w:t>
      </w:r>
      <w:r>
        <w:t xml:space="preserve"> </w:t>
      </w:r>
      <w:r>
        <w:rPr>
          <w:smallCaps/>
        </w:rPr>
        <w:t xml:space="preserve">Edgeworth</w:t>
      </w:r>
      <w:r>
        <w:t xml:space="preserve"> </w:t>
      </w:r>
      <w:r>
        <w:t xml:space="preserve">(1897),</w:t>
      </w:r>
      <w:r>
        <w:t xml:space="preserve"> </w:t>
      </w:r>
      <w:r>
        <w:rPr>
          <w:smallCaps/>
        </w:rPr>
        <w:t xml:space="preserve">Hotelling</w:t>
      </w:r>
      <w:r>
        <w:t xml:space="preserve"> </w:t>
      </w:r>
      <w:r>
        <w:t xml:space="preserve">(</w:t>
      </w:r>
      <w:hyperlink w:anchor="ref_Hotelling1929Stability">
        <w:r>
          <w:rPr>
            <w:rStyle w:val="Hyperlink"/>
          </w:rPr>
          <w:t xml:space="preserve">1929</w:t>
        </w:r>
      </w:hyperlink>
      <w:r>
        <w:t xml:space="preserve">)</w:t>
      </w:r>
      <w:r>
        <w:t xml:space="preserve"> </w:t>
      </w:r>
      <w:r>
        <w:t xml:space="preserve">y</w:t>
      </w:r>
      <w:r>
        <w:t xml:space="preserve"> </w:t>
      </w:r>
      <w:r>
        <w:rPr>
          <w:smallCaps/>
        </w:rPr>
        <w:t xml:space="preserve">Robinson</w:t>
      </w:r>
      <w:r>
        <w:t xml:space="preserve"> </w:t>
      </w:r>
      <w:r>
        <w:t xml:space="preserve">(</w:t>
      </w:r>
      <w:hyperlink w:anchor="ref_Robinson1933Economics">
        <w:r>
          <w:rPr>
            <w:rStyle w:val="Hyperlink"/>
          </w:rPr>
          <w:t xml:space="preserve">1933</w:t>
        </w:r>
      </w:hyperlink>
      <w:r>
        <w:t xml:space="preserve">)</w:t>
      </w:r>
      <w:r>
        <w:t xml:space="preserve">. Estos modelos toman el poder de mercado como dado y no prestan mucha atención a sus causas ni a la entrada de competidores.</w:t>
      </w:r>
      <w:r>
        <w:rPr>
          <w:rStyle w:val="FootnoteReference"/>
        </w:rPr>
        <w:footnoteReference w:id="35"/>
      </w:r>
    </w:p>
    <w:p>
      <w:pPr>
        <w:keepNext/>
        <w:numPr>
          <w:ilvl w:val="1"/>
          <w:numId w:val="1006"/>
        </w:numPr>
      </w:pPr>
      <w:r>
        <w:rPr>
          <w:smallCaps/>
        </w:rPr>
        <w:t xml:space="preserve">Marshall</w:t>
      </w:r>
      <w:r>
        <w:t xml:space="preserve"> </w:t>
      </w:r>
      <w:r>
        <w:t xml:space="preserve">(</w:t>
      </w:r>
      <w:hyperlink w:anchor="ref_Marshall1890Principles">
        <w:r>
          <w:rPr>
            <w:rStyle w:val="Hyperlink"/>
          </w:rPr>
          <w:t xml:space="preserve">1890</w:t>
        </w:r>
      </w:hyperlink>
      <w:r>
        <w:t xml:space="preserve">)</w:t>
      </w:r>
      <w:r>
        <w:t xml:space="preserve"> </w:t>
      </w:r>
      <w:r>
        <w:t xml:space="preserve">formaliza el excedente del consumidor y el análisis del monopolio en equilibrio parcial, y su sucesor en Cambridge, Arthur C.</w:t>
      </w:r>
      <w:r>
        <w:t xml:space="preserve"> </w:t>
      </w:r>
      <w:r>
        <w:rPr>
          <w:smallCaps/>
        </w:rPr>
        <w:t xml:space="preserve">Pigou</w:t>
      </w:r>
      <w:r>
        <w:t xml:space="preserve"> </w:t>
      </w:r>
      <w:r>
        <w:t xml:space="preserve">(</w:t>
      </w:r>
      <w:hyperlink w:anchor="ref_Pigou1920Economics">
        <w:r>
          <w:rPr>
            <w:rStyle w:val="Hyperlink"/>
          </w:rPr>
          <w:t xml:space="preserve">1920</w:t>
        </w:r>
      </w:hyperlink>
      <w:r>
        <w:t xml:space="preserve">)</w:t>
      </w:r>
      <w:r>
        <w:t xml:space="preserve">, clasifica la discriminación de precios en 3 grados. Después:</w:t>
      </w:r>
    </w:p>
    <w:p>
      <w:pPr>
        <w:numPr>
          <w:ilvl w:val="2"/>
          <w:numId w:val="1008"/>
        </w:numPr>
      </w:pPr>
      <w:r>
        <w:t xml:space="preserve">Joan</w:t>
      </w:r>
      <w:r>
        <w:t xml:space="preserve"> </w:t>
      </w:r>
      <w:r>
        <w:rPr>
          <w:smallCaps/>
        </w:rPr>
        <w:t xml:space="preserve">Robinson</w:t>
      </w:r>
      <w:r>
        <w:t xml:space="preserve"> </w:t>
      </w:r>
      <w:r>
        <w:t xml:space="preserve">(</w:t>
      </w:r>
      <w:hyperlink w:anchor="ref_Robinson1933Economics">
        <w:r>
          <w:rPr>
            <w:rStyle w:val="Hyperlink"/>
          </w:rPr>
          <w:t xml:space="preserve">1933</w:t>
        </w:r>
      </w:hyperlink>
      <w:r>
        <w:t xml:space="preserve">)</w:t>
      </w:r>
      <w:r>
        <w:t xml:space="preserve"> </w:t>
      </w:r>
      <w:r>
        <w:t xml:space="preserve">populariza el ingreso marginal, desarrolla la discriminación de tercer grado e introduce el término</w:t>
      </w:r>
      <w:r>
        <w:t xml:space="preserve"> </w:t>
      </w:r>
      <w:r>
        <w:rPr>
          <w:i/>
          <w:iCs/>
        </w:rPr>
        <w:t xml:space="preserve">monopsonio</w:t>
      </w:r>
      <w:r>
        <w:t xml:space="preserve">;</w:t>
      </w:r>
    </w:p>
    <w:p>
      <w:pPr>
        <w:numPr>
          <w:ilvl w:val="2"/>
          <w:numId w:val="1008"/>
        </w:numPr>
      </w:pPr>
      <w:r>
        <w:t xml:space="preserve">Arthur</w:t>
      </w:r>
      <w:r>
        <w:t xml:space="preserve"> </w:t>
      </w:r>
      <w:r>
        <w:rPr>
          <w:smallCaps/>
        </w:rPr>
        <w:t xml:space="preserve">Bowley</w:t>
      </w:r>
      <w:r>
        <w:t xml:space="preserve"> </w:t>
      </w:r>
      <w:r>
        <w:t xml:space="preserve">(</w:t>
      </w:r>
      <w:hyperlink w:anchor="ref_Bowley1928Bilateral">
        <w:r>
          <w:rPr>
            <w:rStyle w:val="Hyperlink"/>
          </w:rPr>
          <w:t xml:space="preserve">1928</w:t>
        </w:r>
      </w:hyperlink>
      <w:r>
        <w:t xml:space="preserve">)</w:t>
      </w:r>
      <w:r>
        <w:t xml:space="preserve"> </w:t>
      </w:r>
      <w:r>
        <w:t xml:space="preserve">estudia el monopolio bilateral;</w:t>
      </w:r>
    </w:p>
    <w:p>
      <w:pPr>
        <w:numPr>
          <w:ilvl w:val="2"/>
          <w:numId w:val="1008"/>
        </w:numPr>
      </w:pPr>
      <w:r>
        <w:t xml:space="preserve">Abba</w:t>
      </w:r>
      <w:r>
        <w:t xml:space="preserve"> </w:t>
      </w:r>
      <w:r>
        <w:rPr>
          <w:smallCaps/>
        </w:rPr>
        <w:t xml:space="preserve">Lerner</w:t>
      </w:r>
      <w:r>
        <w:t xml:space="preserve"> </w:t>
      </w:r>
      <w:r>
        <w:t xml:space="preserve">(</w:t>
      </w:r>
      <w:hyperlink w:anchor="ref_Lerner1934Concept">
        <w:r>
          <w:rPr>
            <w:rStyle w:val="Hyperlink"/>
          </w:rPr>
          <w:t xml:space="preserve">1934</w:t>
        </w:r>
      </w:hyperlink>
      <w:r>
        <w:t xml:space="preserve">)</w:t>
      </w:r>
      <w:r>
        <w:t xml:space="preserve"> </w:t>
      </w:r>
      <w:r>
        <w:t xml:space="preserve">propone el índice de poder de mercado que lleva su nombre.</w:t>
      </w:r>
    </w:p>
    <w:p>
      <w:pPr>
        <w:keepNext/>
        <w:numPr>
          <w:ilvl w:val="1"/>
          <w:numId w:val="1006"/>
        </w:numPr>
      </w:pPr>
      <w:r>
        <w:t xml:space="preserve">Tras la Segunda Guerra Mundial:</w:t>
      </w:r>
    </w:p>
    <w:p>
      <w:pPr>
        <w:numPr>
          <w:ilvl w:val="2"/>
          <w:numId w:val="1009"/>
        </w:numPr>
      </w:pPr>
      <w:r>
        <w:rPr>
          <w:smallCaps/>
        </w:rPr>
        <w:t xml:space="preserve">Harberger</w:t>
      </w:r>
      <w:r>
        <w:t xml:space="preserve"> </w:t>
      </w:r>
      <w:r>
        <w:t xml:space="preserve">(</w:t>
      </w:r>
      <w:hyperlink w:anchor="ref_Harberger1954Monopoly">
        <w:r>
          <w:rPr>
            <w:rStyle w:val="Hyperlink"/>
          </w:rPr>
          <w:t xml:space="preserve">1954</w:t>
        </w:r>
      </w:hyperlink>
      <w:r>
        <w:t xml:space="preserve">)</w:t>
      </w:r>
      <w:r>
        <w:t xml:space="preserve"> </w:t>
      </w:r>
      <w:r>
        <w:t xml:space="preserve">cuantifica la pérdida de bienestar del monopolio;</w:t>
      </w:r>
    </w:p>
    <w:p>
      <w:pPr>
        <w:numPr>
          <w:ilvl w:val="2"/>
          <w:numId w:val="1009"/>
        </w:numPr>
      </w:pPr>
      <w:r>
        <w:rPr>
          <w:smallCaps/>
        </w:rPr>
        <w:t xml:space="preserve">Coase</w:t>
      </w:r>
      <w:r>
        <w:t xml:space="preserve"> </w:t>
      </w:r>
      <w:r>
        <w:t xml:space="preserve">(</w:t>
      </w:r>
      <w:hyperlink w:anchor="ref_Coase1946Marginal">
        <w:r>
          <w:rPr>
            <w:rStyle w:val="Hyperlink"/>
          </w:rPr>
          <w:t xml:space="preserve">1946</w:t>
        </w:r>
      </w:hyperlink>
      <w:r>
        <w:t xml:space="preserve">)</w:t>
      </w:r>
      <w:r>
        <w:t xml:space="preserve"> </w:t>
      </w:r>
      <w:r>
        <w:t xml:space="preserve">y</w:t>
      </w:r>
      <w:r>
        <w:t xml:space="preserve"> </w:t>
      </w:r>
      <w:r>
        <w:rPr>
          <w:smallCaps/>
        </w:rPr>
        <w:t xml:space="preserve">Boiteux</w:t>
      </w:r>
      <w:r>
        <w:t xml:space="preserve"> </w:t>
      </w:r>
      <w:r>
        <w:t xml:space="preserve">(</w:t>
      </w:r>
      <w:hyperlink w:anchor="ref_Boiteux1956Gestion">
        <w:r>
          <w:rPr>
            <w:rStyle w:val="Hyperlink"/>
          </w:rPr>
          <w:t xml:space="preserve">1956</w:t>
        </w:r>
      </w:hyperlink>
      <w:r>
        <w:t xml:space="preserve">)</w:t>
      </w:r>
      <w:r>
        <w:t xml:space="preserve"> </w:t>
      </w:r>
      <w:r>
        <w:t xml:space="preserve">abren la teoría de la tarificación de los monopolios públicos;</w:t>
      </w:r>
    </w:p>
    <w:p>
      <w:pPr>
        <w:numPr>
          <w:ilvl w:val="2"/>
          <w:numId w:val="1009"/>
        </w:numPr>
      </w:pPr>
      <w:r>
        <w:rPr>
          <w:smallCaps/>
        </w:rPr>
        <w:t xml:space="preserve">Baumol</w:t>
      </w:r>
      <w:r>
        <w:t xml:space="preserve"> </w:t>
      </w:r>
      <w:r>
        <w:t xml:space="preserve">(</w:t>
      </w:r>
      <w:hyperlink w:anchor="ref_Baumol1977Proper">
        <w:r>
          <w:rPr>
            <w:rStyle w:val="Hyperlink"/>
          </w:rPr>
          <w:t xml:space="preserve">1977</w:t>
        </w:r>
      </w:hyperlink>
      <w:r>
        <w:t xml:space="preserve">)</w:t>
      </w:r>
      <w:r>
        <w:t xml:space="preserve"> </w:t>
      </w:r>
      <w:r>
        <w:t xml:space="preserve">define el monopolio natural por la subaditividad de los costes;</w:t>
      </w:r>
    </w:p>
    <w:p>
      <w:pPr>
        <w:numPr>
          <w:ilvl w:val="2"/>
          <w:numId w:val="1009"/>
        </w:numPr>
      </w:pPr>
      <w:r>
        <w:t xml:space="preserve">la nueva organización industrial incorpora la información asimétrica a la discriminación de precios</w:t>
      </w:r>
      <w:r>
        <w:t xml:space="preserve"> </w:t>
      </w:r>
      <w:r>
        <w:t xml:space="preserve">(</w:t>
      </w:r>
      <w:hyperlink w:anchor="ref_MussaRosen1978Monopoly">
        <w:r>
          <w:rPr>
            <w:rStyle w:val="Hyperlink"/>
            <w:smallCaps/>
          </w:rPr>
          <w:t xml:space="preserve">Mussa</w:t>
        </w:r>
        <w:r>
          <w:rPr>
            <w:rStyle w:val="Hyperlink"/>
          </w:rPr>
          <w:t xml:space="preserve"> </w:t>
        </w:r>
        <w:r>
          <w:rPr>
            <w:rStyle w:val="Hyperlink"/>
          </w:rPr>
          <w:t xml:space="preserve">y</w:t>
        </w:r>
        <w:r>
          <w:rPr>
            <w:rStyle w:val="Hyperlink"/>
          </w:rPr>
          <w:t xml:space="preserve"> </w:t>
        </w:r>
        <w:r>
          <w:rPr>
            <w:rStyle w:val="Hyperlink"/>
            <w:smallCaps/>
          </w:rPr>
          <w:t xml:space="preserve">Rosen</w:t>
        </w:r>
        <w:r>
          <w:rPr>
            <w:rStyle w:val="Hyperlink"/>
          </w:rPr>
          <w:t xml:space="preserve">, 1978</w:t>
        </w:r>
      </w:hyperlink>
      <w:r>
        <w:t xml:space="preserve">;</w:t>
      </w:r>
      <w:r>
        <w:t xml:space="preserve"> </w:t>
      </w:r>
      <w:hyperlink w:anchor="ref_MaskinRiley1984Monopoly">
        <w:r>
          <w:rPr>
            <w:rStyle w:val="Hyperlink"/>
            <w:smallCaps/>
          </w:rPr>
          <w:t xml:space="preserve">Maskin</w:t>
        </w:r>
        <w:r>
          <w:rPr>
            <w:rStyle w:val="Hyperlink"/>
          </w:rPr>
          <w:t xml:space="preserve"> </w:t>
        </w:r>
        <w:r>
          <w:rPr>
            <w:rStyle w:val="Hyperlink"/>
          </w:rPr>
          <w:t xml:space="preserve">y</w:t>
        </w:r>
        <w:r>
          <w:rPr>
            <w:rStyle w:val="Hyperlink"/>
          </w:rPr>
          <w:t xml:space="preserve"> </w:t>
        </w:r>
        <w:r>
          <w:rPr>
            <w:rStyle w:val="Hyperlink"/>
            <w:smallCaps/>
          </w:rPr>
          <w:t xml:space="preserve">Riley</w:t>
        </w:r>
        <w:r>
          <w:rPr>
            <w:rStyle w:val="Hyperlink"/>
          </w:rPr>
          <w:t xml:space="preserve">, 1984</w:t>
        </w:r>
      </w:hyperlink>
      <w:r>
        <w:t xml:space="preserve">)</w:t>
      </w:r>
      <w:r>
        <w:t xml:space="preserve"> </w:t>
      </w:r>
      <w:r>
        <w:t xml:space="preserve">y a la regulación</w:t>
      </w:r>
      <w:r>
        <w:t xml:space="preserve"> </w:t>
      </w:r>
      <w:r>
        <w:t xml:space="preserve">(</w:t>
      </w:r>
      <w:hyperlink w:anchor="ref_LaffontTirole1993Theory">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1993</w:t>
        </w:r>
      </w:hyperlink>
      <w:r>
        <w:t xml:space="preserve">)</w:t>
      </w:r>
      <w:r>
        <w:t xml:space="preserve">.</w:t>
      </w:r>
    </w:p>
    <w:p>
      <w:pPr>
        <w:keepNext/>
        <w:numPr>
          <w:ilvl w:val="0"/>
          <w:numId w:val="1001"/>
        </w:numPr>
      </w:pPr>
      <w:r>
        <w:rPr>
          <w:b/>
          <w:bCs/>
          <w:i/>
          <w:iCs/>
        </w:rPr>
        <w:t xml:space="preserve">Problemática (preguntas clave)</w:t>
      </w:r>
      <w:r>
        <w:t xml:space="preserve">:</w:t>
      </w:r>
    </w:p>
    <w:p>
      <w:pPr>
        <w:numPr>
          <w:ilvl w:val="1"/>
          <w:numId w:val="1010"/>
        </w:numPr>
      </w:pPr>
      <w:r>
        <w:t xml:space="preserve">¿Cómo fija el precio y la cantidad una empresa sin competidores, qué limita su poder y cuánto le cuesta eso a la sociedad?</w:t>
      </w:r>
    </w:p>
    <w:p>
      <w:pPr>
        <w:numPr>
          <w:ilvl w:val="1"/>
          <w:numId w:val="1010"/>
        </w:numPr>
      </w:pPr>
      <w:r>
        <w:t xml:space="preserve">¿Qué cambia cuando puede cobrar precios distintos, cuando la tecnología hace preferible una sola empresa o cuando vende varios productos?</w:t>
      </w:r>
    </w:p>
    <w:p>
      <w:pPr>
        <w:numPr>
          <w:ilvl w:val="1"/>
          <w:numId w:val="1010"/>
        </w:numPr>
      </w:pPr>
      <w:r>
        <w:t xml:space="preserve">¿Y si el poder de mercado está del lado de quien compra, o en los 2 lados a la vez?</w:t>
      </w:r>
    </w:p>
    <w:p>
      <w:pPr>
        <w:keepNext/>
        <w:numPr>
          <w:ilvl w:val="0"/>
          <w:numId w:val="1001"/>
        </w:numPr>
      </w:pPr>
      <w:r>
        <w:rPr>
          <w:b/>
          <w:bCs/>
          <w:i/>
          <w:iCs/>
        </w:rPr>
        <w:t xml:space="preserve">Estructura</w:t>
      </w:r>
      <w:r>
        <w:t xml:space="preserve">: la exposición se divide en 3 bloques.</w:t>
      </w:r>
    </w:p>
    <w:p>
      <w:pPr>
        <w:keepNext/>
        <w:numPr>
          <w:ilvl w:val="1"/>
          <w:numId w:val="1011"/>
        </w:numPr>
      </w:pPr>
      <w:r>
        <w:rPr>
          <w:b/>
          <w:bCs/>
        </w:rPr>
        <w:t xml:space="preserve">I. Teoría del monopolio</w:t>
      </w:r>
      <w:r>
        <w:t xml:space="preserve">:</w:t>
      </w:r>
    </w:p>
    <w:p>
      <w:pPr>
        <w:numPr>
          <w:ilvl w:val="2"/>
          <w:numId w:val="1012"/>
        </w:numPr>
      </w:pPr>
      <w:r>
        <w:t xml:space="preserve">el escenario base (una sola empresa, muchos compradores precio-aceptantes y barreras a la entrada) (</w:t>
      </w:r>
      <w:hyperlink w:anchor="sec_caracterizacion_monopolio_escenario">
        <w:r>
          <w:rPr>
            <w:rStyle w:val="Hyperlink"/>
          </w:rPr>
          <w:t xml:space="preserve">I.1</w:t>
        </w:r>
      </w:hyperlink>
      <w:r>
        <w:t xml:space="preserve">);</w:t>
      </w:r>
    </w:p>
    <w:p>
      <w:pPr>
        <w:numPr>
          <w:ilvl w:val="2"/>
          <w:numId w:val="1012"/>
        </w:numPr>
      </w:pPr>
      <w:r>
        <w:t xml:space="preserve">su equilibrio y la regla de</w:t>
      </w:r>
      <w:r>
        <w:t xml:space="preserve"> </w:t>
      </w:r>
      <w:r>
        <w:rPr>
          <w:smallCaps/>
        </w:rPr>
        <w:t xml:space="preserve">Lerner</w:t>
      </w:r>
      <w:r>
        <w:t xml:space="preserve"> </w:t>
      </w:r>
      <w:r>
        <w:t xml:space="preserve">(</w:t>
      </w:r>
      <w:hyperlink w:anchor="sec_equilibrio_monopolio">
        <w:r>
          <w:rPr>
            <w:rStyle w:val="Hyperlink"/>
          </w:rPr>
          <w:t xml:space="preserve">I.2</w:t>
        </w:r>
      </w:hyperlink>
      <w:r>
        <w:t xml:space="preserve">);</w:t>
      </w:r>
    </w:p>
    <w:p>
      <w:pPr>
        <w:numPr>
          <w:ilvl w:val="2"/>
          <w:numId w:val="1012"/>
        </w:numPr>
      </w:pPr>
      <w:r>
        <w:t xml:space="preserve">el análisis de eficiencia y bienestar (</w:t>
      </w:r>
      <w:hyperlink w:anchor="sec_analisis_eficiencia_bienestar">
        <w:r>
          <w:rPr>
            <w:rStyle w:val="Hyperlink"/>
          </w:rPr>
          <w:t xml:space="preserve">I.3</w:t>
        </w:r>
      </w:hyperlink>
      <w:r>
        <w:t xml:space="preserve">), que adelantamos porque es la vara de medir de todo lo que sigue.</w:t>
      </w:r>
    </w:p>
    <w:p>
      <w:pPr>
        <w:keepNext/>
        <w:numPr>
          <w:ilvl w:val="1"/>
          <w:numId w:val="1011"/>
        </w:numPr>
      </w:pPr>
      <w:r>
        <w:rPr>
          <w:b/>
          <w:bCs/>
        </w:rPr>
        <w:t xml:space="preserve">II. Desarrollos de la teoría del monopolio</w:t>
      </w:r>
      <w:r>
        <w:t xml:space="preserve">, levantando de uno en uno los supuestos del escenario base:</w:t>
      </w:r>
    </w:p>
    <w:p>
      <w:pPr>
        <w:numPr>
          <w:ilvl w:val="2"/>
          <w:numId w:val="1013"/>
        </w:numPr>
      </w:pPr>
      <w:r>
        <w:t xml:space="preserve">el precio único (discriminación de precios,</w:t>
      </w:r>
      <w:r>
        <w:t xml:space="preserve"> </w:t>
      </w:r>
      <w:hyperlink w:anchor="sec_discriminacion_precios">
        <w:r>
          <w:rPr>
            <w:rStyle w:val="Hyperlink"/>
          </w:rPr>
          <w:t xml:space="preserve">II.1</w:t>
        </w:r>
      </w:hyperlink>
      <w:r>
        <w:t xml:space="preserve">);</w:t>
      </w:r>
    </w:p>
    <w:p>
      <w:pPr>
        <w:numPr>
          <w:ilvl w:val="2"/>
          <w:numId w:val="1013"/>
        </w:numPr>
      </w:pPr>
      <w:r>
        <w:t xml:space="preserve">unos costes sin ventajas de tamaño (monopolio natural y su regulación,</w:t>
      </w:r>
      <w:r>
        <w:t xml:space="preserve"> </w:t>
      </w:r>
      <w:hyperlink w:anchor="sec_monopolio_natural">
        <w:r>
          <w:rPr>
            <w:rStyle w:val="Hyperlink"/>
          </w:rPr>
          <w:t xml:space="preserve">II.2</w:t>
        </w:r>
      </w:hyperlink>
      <w:r>
        <w:t xml:space="preserve">);</w:t>
      </w:r>
    </w:p>
    <w:p>
      <w:pPr>
        <w:numPr>
          <w:ilvl w:val="2"/>
          <w:numId w:val="1013"/>
        </w:numPr>
      </w:pPr>
      <w:r>
        <w:t xml:space="preserve">el producto y la planta únicos (producción conjunta,</w:t>
      </w:r>
      <w:r>
        <w:t xml:space="preserve"> </w:t>
      </w:r>
      <w:hyperlink w:anchor="sec_produccion_conjunta">
        <w:r>
          <w:rPr>
            <w:rStyle w:val="Hyperlink"/>
          </w:rPr>
          <w:t xml:space="preserve">II.3</w:t>
        </w:r>
      </w:hyperlink>
      <w:r>
        <w:t xml:space="preserve">).</w:t>
      </w:r>
    </w:p>
    <w:p>
      <w:pPr>
        <w:numPr>
          <w:ilvl w:val="1"/>
          <w:numId w:val="1011"/>
        </w:numPr>
      </w:pPr>
      <w:r>
        <w:rPr>
          <w:b/>
          <w:bCs/>
        </w:rPr>
        <w:t xml:space="preserve">III. Otras estructuras de mercado relacionadas con el monopolio</w:t>
      </w:r>
      <w:r>
        <w:t xml:space="preserve">: el poder de mercado cambia de lado (monopsonio,</w:t>
      </w:r>
      <w:r>
        <w:t xml:space="preserve"> </w:t>
      </w:r>
      <w:hyperlink w:anchor="sec_monopsonio">
        <w:r>
          <w:rPr>
            <w:rStyle w:val="Hyperlink"/>
          </w:rPr>
          <w:t xml:space="preserve">III.1</w:t>
        </w:r>
      </w:hyperlink>
      <w:r>
        <w:t xml:space="preserve">) y, por último, está en los 2 lados a la vez (monopolio bilateral,</w:t>
      </w:r>
      <w:r>
        <w:t xml:space="preserve"> </w:t>
      </w:r>
      <w:hyperlink w:anchor="sec_monopolio_bilateral">
        <w:r>
          <w:rPr>
            <w:rStyle w:val="Hyperlink"/>
          </w:rPr>
          <w:t xml:space="preserve">III.2</w:t>
        </w:r>
      </w:hyperlink>
      <w:r>
        <w:t xml:space="preserve">).</w:t>
      </w:r>
    </w:p>
    <w:p>
      <w:pPr>
        <w:numPr>
          <w:ilvl w:val="0"/>
          <w:numId w:val="1000"/>
        </w:numPr>
      </w:pPr>
      <w:r>
        <w:t xml:space="preserve">Un mismo hilo recorre los 3 bloques: la</w:t>
      </w:r>
      <w:r>
        <w:t xml:space="preserve"> </w:t>
      </w:r>
      <w:r>
        <w:rPr>
          <w:b/>
          <w:bCs/>
        </w:rPr>
        <w:t xml:space="preserve">regla de la elasticidad inversa</w:t>
      </w:r>
      <w:r>
        <w:t xml:space="preserve">, que reaparece por grupos de consumidores, amortiguada por una restricción presupuestaria, con elasticidades cruzadas y, en espejo, en el mercado de factores.</w:t>
      </w:r>
    </w:p>
    <w:p>
      <w:pPr>
        <w:pStyle w:val="Esquema"/>
        <w:keepLines/>
      </w:pPr>
      <w:r>
        <w:rPr>
          <w:b/>
          <w:bCs/>
        </w:rPr>
        <w:t xml:space="preserve">Esquema del tema. </w:t>
      </w:r>
      <w:r>
        <w:rPr>
          <w:b/>
          <w:bCs/>
        </w:rPr>
        <w:t xml:space="preserve">3.A.17. Monopolio, monopsonio y monopolio bilateral</w:t>
      </w:r>
      <w:r>
        <w:br/>
      </w:r>
      <w:r>
        <w:t xml:space="preserve">Introducción</w:t>
      </w:r>
      <w:r>
        <w:br/>
      </w:r>
      <w:r>
        <w:t xml:space="preserve">I. Teoría del monopolio</w:t>
      </w:r>
      <w:r>
        <w:br/>
      </w:r>
      <w:r>
        <w:t xml:space="preserve">1. Escenario base: 1 oferente, barreras</w:t>
      </w:r>
      <w:r>
        <w:br/>
      </w:r>
      <w:r>
        <w:t xml:space="preserve">2. Equilibrio:</w:t>
      </w:r>
      <w:r>
        <w:t xml:space="preserve"> </w:t>
      </w:r>
      <m:oMath>
        <m:r>
          <m:rPr>
            <m:sty m:val="p"/>
          </m:rPr>
          <m:t>I</m:t>
        </m:r>
        <m:r>
          <m:rPr>
            <m:sty m:val="p"/>
          </m:rPr>
          <m:t>M</m:t>
        </m:r>
        <m:r>
          <m:rPr>
            <m:sty m:val="p"/>
          </m:rPr>
          <m:t>g</m:t>
        </m:r>
        <m:r>
          <m:rPr>
            <m:sty m:val="p"/>
          </m:rPr>
          <m:t>=</m:t>
        </m:r>
        <m:r>
          <m:rPr>
            <m:sty m:val="p"/>
          </m:rPr>
          <m:t>C</m:t>
        </m:r>
        <m:r>
          <m:rPr>
            <m:sty m:val="p"/>
          </m:rPr>
          <m:t>M</m:t>
        </m:r>
        <m:r>
          <m:rPr>
            <m:sty m:val="p"/>
          </m:rPr>
          <m:t>g</m:t>
        </m:r>
      </m:oMath>
      <w:r>
        <w:t xml:space="preserve"> </w:t>
      </w:r>
      <m:oMath>
        <m:r>
          <m:rPr>
            <m:sty m:val="p"/>
          </m:rPr>
          <m:t>⇒</m:t>
        </m:r>
      </m:oMath>
      <w:r>
        <w:t xml:space="preserve"> </w:t>
      </w:r>
      <m:oMath>
        <m:r>
          <m:rPr>
            <m:sty m:val="p"/>
            <m:scr m:val="script"/>
          </m:rPr>
          <m:t>L</m:t>
        </m:r>
        <m:r>
          <m:rPr>
            <m:sty m:val="p"/>
          </m:rPr>
          <m:t>=</m:t>
        </m:r>
        <m:r>
          <m:t>1</m:t>
        </m:r>
        <m:r>
          <m:rPr>
            <m:sty m:val="p"/>
          </m:rPr>
          <m:t>/</m:t>
        </m:r>
        <m:d>
          <m:dPr>
            <m:begChr m:val="|"/>
            <m:sepChr m:val=""/>
            <m:endChr m:val="|"/>
            <m:grow/>
          </m:dPr>
          <m:e>
            <m:sSub>
              <m:e>
                <m:r>
                  <m:t>ε</m:t>
                </m:r>
              </m:e>
              <m:sub>
                <m:r>
                  <m:t>q</m:t>
                </m:r>
                <m:r>
                  <m:rPr>
                    <m:sty m:val="p"/>
                  </m:rPr>
                  <m:t>,</m:t>
                </m:r>
                <m:r>
                  <m:t>p</m:t>
                </m:r>
              </m:sub>
            </m:sSub>
          </m:e>
        </m:d>
      </m:oMath>
      <w:r>
        <w:br/>
      </w:r>
      <w:r>
        <w:t xml:space="preserve">3. Eficiencia y bienestar:</w:t>
      </w:r>
      <w:r>
        <w:t xml:space="preserve"> </w:t>
      </w:r>
      <w:r>
        <w:rPr>
          <w:smallCaps/>
        </w:rPr>
        <w:t xml:space="preserve">Harberger</w:t>
      </w:r>
      <w:r>
        <w:t xml:space="preserve">,</w:t>
      </w:r>
      <w:r>
        <w:t xml:space="preserve"> </w:t>
      </w:r>
      <w:r>
        <w:rPr>
          <w:smallCaps/>
        </w:rPr>
        <w:t xml:space="preserve">Tullock</w:t>
      </w:r>
      <w:r>
        <w:t xml:space="preserve">-</w:t>
      </w:r>
      <w:r>
        <w:rPr>
          <w:smallCaps/>
        </w:rPr>
        <w:t xml:space="preserve">Posner</w:t>
      </w:r>
      <w:r>
        <w:t xml:space="preserve">, ineficiencia X</w:t>
      </w:r>
      <w:r>
        <w:br/>
      </w:r>
      <w:r>
        <w:t xml:space="preserve">II. Desarrollos de la teoría del monopolio</w:t>
      </w:r>
      <w:r>
        <w:br/>
      </w:r>
      <w:r>
        <w:t xml:space="preserve">1. Discriminación de precios: 1.</w:t>
      </w:r>
      <w:r>
        <w:rPr>
          <w:vertAlign w:val="superscript"/>
        </w:rPr>
        <w:t xml:space="preserve">er</w:t>
      </w:r>
      <w:r>
        <w:t xml:space="preserve">, 2.º (autoselección), 3.</w:t>
      </w:r>
      <w:r>
        <w:rPr>
          <w:vertAlign w:val="superscript"/>
        </w:rPr>
        <w:t xml:space="preserve">er</w:t>
      </w:r>
      <w:r>
        <w:t xml:space="preserve"> </w:t>
      </w:r>
      <w:r>
        <w:t xml:space="preserve">grado, intertemporal</w:t>
      </w:r>
      <w:r>
        <w:br/>
      </w:r>
      <w:r>
        <w:t xml:space="preserve">2. Monopolio natural: subaditividad, sostenibilidad, regulación</w:t>
      </w:r>
      <w:r>
        <w:br/>
      </w:r>
      <w:r>
        <w:t xml:space="preserve">3. Producción conjunta: multiproducto, proporciones fijas, multiplanta</w:t>
      </w:r>
      <w:r>
        <w:br/>
      </w:r>
      <w:r>
        <w:t xml:space="preserve">III. Otras estructuras relacionadas con el monopolio</w:t>
      </w:r>
      <w:r>
        <w:br/>
      </w:r>
      <w:r>
        <w:t xml:space="preserve">1. Monopsonio:</w:t>
      </w:r>
      <w:r>
        <w:t xml:space="preserve"> </w:t>
      </w:r>
      <m:oMath>
        <m:sSub>
          <m:e>
            <m:r>
              <m:rPr>
                <m:sty m:val="p"/>
              </m:rPr>
              <m:t>V</m:t>
            </m:r>
            <m:r>
              <m:rPr>
                <m:sty m:val="p"/>
              </m:rPr>
              <m:t>P</m:t>
            </m:r>
            <m:r>
              <m:rPr>
                <m:sty m:val="p"/>
              </m:rPr>
              <m:t>M</m:t>
            </m:r>
            <m:r>
              <m:rPr>
                <m:sty m:val="p"/>
              </m:rPr>
              <m:t>g</m:t>
            </m:r>
          </m:e>
          <m:sub>
            <m:r>
              <m:t>L</m:t>
            </m:r>
          </m:sub>
        </m:sSub>
        <m:r>
          <m:rPr>
            <m:sty m:val="p"/>
          </m:rPr>
          <m:t>=</m:t>
        </m:r>
        <m:sSub>
          <m:e>
            <m:r>
              <m:rPr>
                <m:sty m:val="p"/>
              </m:rPr>
              <m:t>G</m:t>
            </m:r>
            <m:r>
              <m:rPr>
                <m:sty m:val="p"/>
              </m:rPr>
              <m:t>M</m:t>
            </m:r>
            <m:r>
              <m:rPr>
                <m:sty m:val="p"/>
              </m:rPr>
              <m:t>g</m:t>
            </m:r>
          </m:e>
          <m:sub>
            <m:r>
              <m:t>L</m:t>
            </m:r>
          </m:sub>
        </m:sSub>
      </m:oMath>
      <w:r>
        <w:br/>
      </w:r>
      <w:r>
        <w:t xml:space="preserve">2. Monopolio bilateral: indeterminación</w:t>
      </w:r>
      <w:r>
        <w:t xml:space="preserve"> </w:t>
      </w:r>
      <m:oMath>
        <m:r>
          <m:rPr>
            <m:sty m:val="p"/>
          </m:rPr>
          <m:t>→</m:t>
        </m:r>
      </m:oMath>
      <w:r>
        <w:t xml:space="preserve"> </w:t>
      </w:r>
      <w:r>
        <w:t xml:space="preserve">negociación de</w:t>
      </w:r>
      <w:r>
        <w:t xml:space="preserve"> </w:t>
      </w:r>
      <w:r>
        <w:rPr>
          <w:smallCaps/>
        </w:rPr>
        <w:t xml:space="preserve">Nash</w:t>
      </w:r>
      <w:r>
        <w:br/>
      </w:r>
      <w:r>
        <w:t xml:space="preserve">Conclusión</w:t>
      </w:r>
    </w:p>
    <w:p>
      <w:pPr>
        <w:pStyle w:val="Notaalopositor"/>
        <w:keepLines/>
      </w:pPr>
      <w:r>
        <w:rPr>
          <w:b/>
          <w:bCs/>
        </w:rPr>
        <w:t xml:space="preserve">Nota al opositor. </w:t>
      </w:r>
      <w:r>
        <w:t xml:space="preserve">La exposición va del monopolio básico y su coste social (</w:t>
      </w:r>
      <w:hyperlink w:anchor="sec_teoria_monopolio_equilibrio">
        <w:r>
          <w:rPr>
            <w:rStyle w:val="Hyperlink"/>
          </w:rPr>
          <w:t xml:space="preserve">I</w:t>
        </w:r>
      </w:hyperlink>
      <w:r>
        <w:t xml:space="preserve">) a los desarrollos que el título pide (</w:t>
      </w:r>
      <w:hyperlink w:anchor="sec_desarrollos_teoria_monopolio">
        <w:r>
          <w:rPr>
            <w:rStyle w:val="Hyperlink"/>
          </w:rPr>
          <w:t xml:space="preserve">II</w:t>
        </w:r>
      </w:hyperlink>
      <w:r>
        <w:t xml:space="preserve">: discriminación de precios, monopolio natural y producción conjunta) y a las estructuras en que el poder de mercado está en el lado de la demanda o en los 2 lados (</w:t>
      </w:r>
      <w:hyperlink w:anchor="sec_otras_estructuras_mercado">
        <w:r>
          <w:rPr>
            <w:rStyle w:val="Hyperlink"/>
          </w:rPr>
          <w:t xml:space="preserve">III</w:t>
        </w:r>
      </w:hyperlink>
      <w:r>
        <w:t xml:space="preserve">). Reparto del cante: introducción, 2′30″; I, 8′ (I.1, 1′; I.2, 4′; I.3, 3′); II, 11′30″ (II.1, 5′30″; II.2, 4′30″; II.3, 1′30″); III, 7′ (III.1, 3′30″; III.2, 3′30″), y conclusión, 1′. El análisis de eficiencia y bienestar va en</w:t>
      </w:r>
      <w:r>
        <w:t xml:space="preserve"> </w:t>
      </w:r>
      <w:hyperlink w:anchor="sec_analisis_eficiencia_bienestar">
        <w:r>
          <w:rPr>
            <w:rStyle w:val="Hyperlink"/>
          </w:rPr>
          <w:t xml:space="preserve">I.3</w:t>
        </w:r>
      </w:hyperlink>
      <w:r>
        <w:t xml:space="preserve">, antes que los desarrollos, aunque en el título va detrás de la producción conjunta: es la comparación del equilibrio de</w:t>
      </w:r>
      <w:r>
        <w:t xml:space="preserve"> </w:t>
      </w:r>
      <w:hyperlink w:anchor="sec_equilibrio_monopolio">
        <w:r>
          <w:rPr>
            <w:rStyle w:val="Hyperlink"/>
          </w:rPr>
          <w:t xml:space="preserve">I.2</w:t>
        </w:r>
      </w:hyperlink>
      <w:r>
        <w:t xml:space="preserve"> </w:t>
      </w:r>
      <w:r>
        <w:t xml:space="preserve">con el competitivo y lo usan todos los desarrollos, que terminan con su propio juicio de bienestar. Los gráficos imprescindibles son el equilibrio del monopolio con sus capas de bienestar (triángulo de</w:t>
      </w:r>
      <w:r>
        <w:t xml:space="preserve"> </w:t>
      </w:r>
      <w:r>
        <w:rPr>
          <w:smallCaps/>
        </w:rPr>
        <w:t xml:space="preserve">Harberger</w:t>
      </w:r>
      <w:r>
        <w:t xml:space="preserve">, búsqueda de rentas e ineficiencia X), la autoselección con 2 tipos, la subaditividad y la sostenibilidad, la regulación del monopolio natural y el monopsonio, sobre el que se construye el monopolio bilateral. La función clave del índice de</w:t>
      </w:r>
      <w:r>
        <w:t xml:space="preserve"> </w:t>
      </w:r>
      <w:r>
        <w:rPr>
          <w:smallCaps/>
        </w:rPr>
        <w:t xml:space="preserve">Lerner</w:t>
      </w:r>
      <w:r>
        <w:t xml:space="preserve"> </w:t>
      </w:r>
      <w:r>
        <w:t xml:space="preserve">se escribe en</w:t>
      </w:r>
      <w:r>
        <w:t xml:space="preserve"> </w:t>
      </w:r>
      <w:hyperlink w:anchor="sec_equilibrio_monopolio">
        <w:r>
          <w:rPr>
            <w:rStyle w:val="Hyperlink"/>
          </w:rPr>
          <w:t xml:space="preserve">I.2</w:t>
        </w:r>
      </w:hyperlink>
      <w:r>
        <w:t xml:space="preserve"> </w:t>
      </w:r>
      <w:r>
        <w:t xml:space="preserve">y se queda en una esquina de la pizarra todo el cante. La regulación con información asimétrica (tasa de rentabilidad,</w:t>
      </w:r>
      <w:r>
        <w:t xml:space="preserve"> </w:t>
      </w:r>
      <w:r>
        <w:rPr>
          <w:i/>
          <w:iCs/>
        </w:rPr>
        <w:t xml:space="preserve">price cap</w:t>
      </w:r>
      <w:r>
        <w:t xml:space="preserve">, menú de contratos, competencia por comparación) y la teoría positiva de la regulación están en el anexo </w:t>
      </w:r>
      <w:hyperlink w:anchor="anexo_regulacion">
        <w:r>
          <w:rPr>
            <w:rStyle w:val="Hyperlink"/>
          </w:rPr>
          <w:t xml:space="preserve">A</w:t>
        </w:r>
      </w:hyperlink>
      <w:r>
        <w:t xml:space="preserve">, para las preguntas del tribunal</w:t>
      </w:r>
      <w:r>
        <w:t xml:space="preserve"> </w:t>
      </w:r>
      <w:hyperlink r:id="rId33">
        <w:r>
          <w:rPr>
            <w:rStyle w:val="Referenciaatema"/>
          </w:rPr>
          <w:t xml:space="preserve">[ver tema 3.A.20]</w:t>
        </w:r>
      </w:hyperlink>
      <w:r>
        <w:t xml:space="preserve">. Conviene escribir este esquema en la pizarra al empezar.</w:t>
      </w:r>
    </w:p>
    <w:bookmarkEnd w:id="36"/>
    <w:bookmarkStart w:id="100" w:name="sec_teoria_monopolio_equilibrio"/>
    <w:p>
      <w:pPr>
        <w:pStyle w:val="Heading1"/>
      </w:pPr>
      <w:r>
        <w:t xml:space="preserve">I.</w:t>
      </w:r>
      <w:r>
        <w:t xml:space="preserve"> </w:t>
      </w:r>
      <w:r>
        <w:t xml:space="preserve">Teoría del monopolio: equilibrio,</w:t>
      </w:r>
      <w:r>
        <w:br/>
      </w:r>
      <w:r>
        <w:t xml:space="preserve">eficiencia y bienestar</w:t>
      </w:r>
      <w:r>
        <w:t xml:space="preserve"> </w:t>
      </w:r>
      <w:r>
        <w:rPr>
          <w:rStyle w:val="Minutos"/>
        </w:rPr>
        <w:t xml:space="preserve">8′</w:t>
      </w:r>
    </w:p>
    <w:p>
      <w:pPr>
        <w:pStyle w:val="Notaalopositor"/>
        <w:keepLines/>
      </w:pPr>
      <w:r>
        <w:rPr>
          <w:b/>
          <w:bCs/>
        </w:rPr>
        <w:t xml:space="preserve">Nota al opositor. </w:t>
      </w:r>
      <w:r>
        <w:t xml:space="preserve">En el cante: el escenario base en una lista corta, con la tabla de supuestos como apoyo (1′); el problema del monopolista, la condición</w:t>
      </w:r>
      <w:r>
        <w:t xml:space="preserve"> </w:t>
      </w:r>
      <m:oMath>
        <m:r>
          <m:rPr>
            <m:sty m:val="p"/>
          </m:rPr>
          <m:t>I</m:t>
        </m:r>
        <m:r>
          <m:rPr>
            <m:sty m:val="p"/>
          </m:rPr>
          <m:t>M</m:t>
        </m:r>
        <m:r>
          <m:rPr>
            <m:sty m:val="p"/>
          </m:rPr>
          <m:t>g</m:t>
        </m:r>
        <m:r>
          <m:rPr>
            <m:sty m:val="p"/>
          </m:rPr>
          <m:t>=</m:t>
        </m:r>
        <m:r>
          <m:rPr>
            <m:sty m:val="p"/>
          </m:rPr>
          <m:t>C</m:t>
        </m:r>
        <m:r>
          <m:rPr>
            <m:sty m:val="p"/>
          </m:rPr>
          <m:t>M</m:t>
        </m:r>
        <m:r>
          <m:rPr>
            <m:sty m:val="p"/>
          </m:rPr>
          <m:t>g</m:t>
        </m:r>
      </m:oMath>
      <w:r>
        <w:t xml:space="preserve">, el índice de</w:t>
      </w:r>
      <w:r>
        <w:t xml:space="preserve"> </w:t>
      </w:r>
      <w:r>
        <w:rPr>
          <w:smallCaps/>
        </w:rPr>
        <w:t xml:space="preserve">Lerner</w:t>
      </w:r>
      <w:r>
        <w:t xml:space="preserve"> </w:t>
      </w:r>
      <w:r>
        <w:t xml:space="preserve">como función clave, el tramo elástico, la inexistencia de la curva de oferta y la condición de viabilidad, con el gráfico del equilibrio (4′); y el bienestar sobre el mismo gráfico: transferencia, triángulo de</w:t>
      </w:r>
      <w:r>
        <w:t xml:space="preserve"> </w:t>
      </w:r>
      <w:r>
        <w:rPr>
          <w:smallCaps/>
        </w:rPr>
        <w:t xml:space="preserve">Harberger</w:t>
      </w:r>
      <w:r>
        <w:t xml:space="preserve"> </w:t>
      </w:r>
      <w:r>
        <w:t xml:space="preserve">y su tamaño, búsqueda de rentas e ineficiencia X, con la evidencia en una frase (3′). La condición de segundo orden, el corto plazo y el largo plazo en detalle, los impuestos y la eficiencia dinámica son de profundización.</w:t>
      </w:r>
    </w:p>
    <w:p>
      <w:pPr>
        <w:numPr>
          <w:ilvl w:val="0"/>
          <w:numId w:val="1014"/>
        </w:numPr>
      </w:pPr>
      <w:r>
        <w:t xml:space="preserve">Empezamos por el modelo básico. Su</w:t>
      </w:r>
      <w:r>
        <w:t xml:space="preserve"> </w:t>
      </w:r>
      <w:r>
        <w:rPr>
          <w:i/>
          <w:iCs/>
        </w:rPr>
        <w:t xml:space="preserve">conclusión anticipada</w:t>
      </w:r>
      <w:r>
        <w:t xml:space="preserve"> </w:t>
      </w:r>
      <w:r>
        <w:t xml:space="preserve">es sencilla: el monopolista produce menos y cobra más que la competencia, el margen que puede cargar sobre el coste marginal lo limita la elasticidad de la demanda, y la pérdida de bienestar que causa va más allá de las unidades que deja de producir.</w:t>
      </w:r>
    </w:p>
    <w:bookmarkStart w:id="41" w:name="sec_caracterizacion_monopolio_escenario"/>
    <w:p>
      <w:pPr>
        <w:pStyle w:val="Heading2"/>
      </w:pPr>
      <w:r>
        <w:t xml:space="preserve">I.1.</w:t>
      </w:r>
      <w:r>
        <w:t xml:space="preserve"> </w:t>
      </w:r>
      <w:r>
        <w:t xml:space="preserve">Caracterización del monopolio: el escenario base</w:t>
      </w:r>
    </w:p>
    <w:p>
      <w:pPr>
        <w:numPr>
          <w:ilvl w:val="0"/>
          <w:numId w:val="1015"/>
        </w:numPr>
      </w:pPr>
      <w:r>
        <w:t xml:space="preserve">Empezamos por el caso más sencillo, que servirá de</w:t>
      </w:r>
      <w:r>
        <w:t xml:space="preserve"> </w:t>
      </w:r>
      <w:r>
        <w:rPr>
          <w:b/>
          <w:bCs/>
        </w:rPr>
        <w:t xml:space="preserve">escenario base</w:t>
      </w:r>
      <w:r>
        <w:t xml:space="preserve">. Parte de la misma lista de supuestos que todas las estructuras de mercado (tabla </w:t>
      </w:r>
      <w:hyperlink w:anchor="tab_supuestos">
        <w:r>
          <w:rPr>
            <w:rStyle w:val="Hyperlink"/>
          </w:rPr>
          <w:t xml:space="preserve">1</w:t>
        </w:r>
      </w:hyperlink>
      <w:r>
        <w:t xml:space="preserve">) y</w:t>
      </w:r>
      <w:r>
        <w:t xml:space="preserve"> </w:t>
      </w:r>
      <w:r>
        <w:rPr>
          <w:i/>
          <w:iCs/>
        </w:rPr>
        <w:t xml:space="preserve">levanta el supuesto 4</w:t>
      </w:r>
      <w:r>
        <w:t xml:space="preserve">: hay un solo vendedor, que fija el precio; y, en lugar de la libre entrada del supuesto 5, hay barreras de entrada.</w:t>
      </w:r>
    </w:p>
    <w:bookmarkStart w:id="37" w:name="tab_supuestos"/>
    <w:p>
      <w:pPr>
        <w:pStyle w:val="TableCaption"/>
      </w:pPr>
      <w:r>
        <w:t xml:space="preserve">Tabla 1.–</w:t>
      </w:r>
      <w:r>
        <w:t xml:space="preserve"> </w:t>
      </w:r>
      <w:r>
        <w:t xml:space="preserve">Supuestos de las estructuras de mercado: el monopolio levanta el 4 (y el 5)</w:t>
      </w:r>
    </w:p>
    <w:tbl>
      <w:tblPr>
        <w:tblStyle w:val="Table"/>
        <w:tblW w:type="auto" w:w="0"/>
        <w:tblLook w:firstRow="1" w:lastRow="0" w:firstColumn="0" w:lastColumn="0" w:noHBand="0" w:noVBand="0" w:val="0020"/>
        <w:tblCaption w:val="Tabla 1.– Supuestos de las estructuras de mercado: el monopolio levanta el 4 (y el 5)"/>
      </w:tblPr>
      <w:tblGrid>
        <w:gridCol w:w="2640"/>
        <w:gridCol w:w="2640"/>
        <w:gridCol w:w="2640"/>
      </w:tblGrid>
      <w:tr>
        <w:trPr>
          <w:cantSplit/>
          <w:tblHeader w:val="on"/>
        </w:trPr>
        <w:tc>
          <w:tcPr>
            <w:shd w:val="clear" w:color="auto" w:fill="DDEBF7"/>
            <w:vAlign w:val="center"/>
          </w:tcPr>
          <w:p>
            <w:pPr>
              <w:pStyle w:val="Celdatceeazulpalido"/>
              <w:keepNext/>
              <w:jc w:val="center"/>
            </w:pPr>
            <w:r>
              <w:rPr>
                <w:b/>
                <w:bCs/>
              </w:rPr>
              <w:t xml:space="preserve">N.º</w:t>
            </w:r>
          </w:p>
        </w:tc>
        <w:tc>
          <w:tcPr>
            <w:shd w:val="clear" w:color="auto" w:fill="DDEBF7"/>
            <w:vAlign w:val="center"/>
          </w:tcPr>
          <w:p>
            <w:pPr>
              <w:pStyle w:val="Celdatceeazulpalido"/>
              <w:keepNext/>
              <w:jc w:val="left"/>
            </w:pPr>
            <w:r>
              <w:rPr>
                <w:b/>
                <w:bCs/>
              </w:rPr>
              <w:t xml:space="preserve">Supuesto</w:t>
            </w:r>
          </w:p>
        </w:tc>
        <w:tc>
          <w:tcPr>
            <w:shd w:val="clear" w:color="auto" w:fill="DDEBF7"/>
            <w:vAlign w:val="center"/>
          </w:tcPr>
          <w:p>
            <w:pPr>
              <w:pStyle w:val="Celdatceeazulpalido"/>
              <w:keepNext/>
              <w:jc w:val="left"/>
            </w:pPr>
            <w:r>
              <w:rPr>
                <w:b/>
                <w:bCs/>
              </w:rPr>
              <w:t xml:space="preserve">Qué significa</w:t>
            </w:r>
          </w:p>
        </w:tc>
      </w:tr>
      <w:tr>
        <w:trPr>
          <w:cantSplit/>
        </w:trPr>
        <w:tc>
          <w:tcPr>
            <w:vAlign w:val="center"/>
          </w:tcPr>
          <w:p>
            <w:pPr>
              <w:pStyle w:val="Compact"/>
              <w:jc w:val="center"/>
            </w:pPr>
            <w:r>
              <w:rPr>
                <w:rStyle w:val="Textomorado"/>
                <w:b/>
                <w:bCs/>
              </w:rPr>
              <w:t xml:space="preserve">1</w:t>
            </w:r>
          </w:p>
        </w:tc>
        <w:tc>
          <w:tcPr>
            <w:vAlign w:val="center"/>
          </w:tcPr>
          <w:p>
            <w:pPr>
              <w:pStyle w:val="Compact"/>
              <w:jc w:val="left"/>
            </w:pPr>
            <w:r>
              <w:rPr>
                <w:b/>
                <w:bCs/>
              </w:rPr>
              <w:t xml:space="preserve">Agentes racionales</w:t>
            </w:r>
          </w:p>
        </w:tc>
        <w:tc>
          <w:tcPr>
            <w:vAlign w:val="center"/>
          </w:tcPr>
          <w:p>
            <w:pPr>
              <w:pStyle w:val="Compact"/>
              <w:jc w:val="left"/>
            </w:pPr>
            <w:r>
              <w:t xml:space="preserve">los consumidores maximizan su utilidad y las empresas, su beneficio</w:t>
            </w:r>
          </w:p>
        </w:tc>
      </w:tr>
      <w:tr>
        <w:trPr>
          <w:cantSplit/>
        </w:trPr>
        <w:tc>
          <w:tcPr>
            <w:vAlign w:val="center"/>
          </w:tcPr>
          <w:p>
            <w:pPr>
              <w:pStyle w:val="Compact"/>
              <w:jc w:val="center"/>
            </w:pPr>
            <w:r>
              <w:rPr>
                <w:rStyle w:val="Textomorado"/>
                <w:b/>
                <w:bCs/>
              </w:rPr>
              <w:t xml:space="preserve">2</w:t>
            </w:r>
          </w:p>
        </w:tc>
        <w:tc>
          <w:tcPr>
            <w:vAlign w:val="center"/>
          </w:tcPr>
          <w:p>
            <w:pPr>
              <w:pStyle w:val="Compact"/>
              <w:jc w:val="left"/>
            </w:pPr>
            <w:r>
              <w:rPr>
                <w:b/>
                <w:bCs/>
              </w:rPr>
              <w:t xml:space="preserve">Información perfecta y simétrica</w:t>
            </w:r>
          </w:p>
        </w:tc>
        <w:tc>
          <w:tcPr>
            <w:vAlign w:val="center"/>
          </w:tcPr>
          <w:p>
            <w:pPr>
              <w:pStyle w:val="Compact"/>
              <w:jc w:val="left"/>
            </w:pPr>
            <w:r>
              <w:t xml:space="preserve">los consumidores conocen las características del producto y el precio, y las empresas, su tecnología y el precio; nadie sabe más que los demás</w:t>
            </w:r>
          </w:p>
        </w:tc>
      </w:tr>
      <w:tr>
        <w:trPr>
          <w:cantSplit/>
        </w:trPr>
        <w:tc>
          <w:tcPr>
            <w:vAlign w:val="center"/>
          </w:tcPr>
          <w:p>
            <w:pPr>
              <w:pStyle w:val="Compact"/>
              <w:jc w:val="center"/>
            </w:pPr>
            <w:r>
              <w:rPr>
                <w:rStyle w:val="Textomorado"/>
                <w:b/>
                <w:bCs/>
              </w:rPr>
              <w:t xml:space="preserve">3</w:t>
            </w:r>
          </w:p>
        </w:tc>
        <w:tc>
          <w:tcPr>
            <w:vAlign w:val="center"/>
          </w:tcPr>
          <w:p>
            <w:pPr>
              <w:pStyle w:val="Compact"/>
              <w:jc w:val="left"/>
            </w:pPr>
            <w:r>
              <w:rPr>
                <w:b/>
                <w:bCs/>
              </w:rPr>
              <w:t xml:space="preserve">Producto homogéneo (sin sustitutivos cercanos)</w:t>
            </w:r>
          </w:p>
        </w:tc>
        <w:tc>
          <w:tcPr>
            <w:vAlign w:val="center"/>
          </w:tcPr>
          <w:p>
            <w:pPr>
              <w:pStyle w:val="Compact"/>
              <w:jc w:val="left"/>
            </w:pPr>
            <w:r>
              <w:t xml:space="preserve">los consumidores ven como sustitutivos perfectos las unidades de todas las empresas, de modo que solo les importa el precio</w:t>
            </w:r>
          </w:p>
        </w:tc>
      </w:tr>
      <w:tr>
        <w:trPr>
          <w:cantSplit/>
        </w:trPr>
        <w:tc>
          <w:tcPr>
            <w:shd w:val="clear" w:color="auto" w:fill="FBE4D5"/>
            <w:vAlign w:val="center"/>
          </w:tcPr>
          <w:p>
            <w:pPr>
              <w:pStyle w:val="Celdatceesalmon"/>
              <w:jc w:val="center"/>
            </w:pPr>
            <w:r>
              <w:rPr>
                <w:rStyle w:val="Textomorado"/>
                <w:b/>
                <w:bCs/>
              </w:rPr>
              <w:t xml:space="preserve">4</w:t>
            </w:r>
          </w:p>
        </w:tc>
        <w:tc>
          <w:tcPr>
            <w:shd w:val="clear" w:color="auto" w:fill="FBE4D5"/>
            <w:vAlign w:val="center"/>
          </w:tcPr>
          <w:p>
            <w:pPr>
              <w:pStyle w:val="Celdatceesalmon"/>
              <w:jc w:val="left"/>
            </w:pPr>
            <w:r>
              <w:rPr>
                <w:b/>
                <w:bCs/>
              </w:rPr>
              <w:t xml:space="preserve">Mercado atomizado: muchos compradores y vendedores (precio-aceptantes)</w:t>
            </w:r>
          </w:p>
        </w:tc>
        <w:tc>
          <w:tcPr>
            <w:shd w:val="clear" w:color="auto" w:fill="FBE4D5"/>
            <w:vAlign w:val="center"/>
          </w:tcPr>
          <w:p>
            <w:pPr>
              <w:pStyle w:val="Celdatceesalmon"/>
              <w:jc w:val="left"/>
            </w:pPr>
            <w:r>
              <w:t xml:space="preserve">cada uno es pequeño respecto al mercado y sus decisiones individuales no mueven el precio: todos son</w:t>
            </w:r>
            <w:r>
              <w:t xml:space="preserve"> </w:t>
            </w:r>
            <w:r>
              <w:rPr>
                <w:b/>
                <w:bCs/>
              </w:rPr>
              <w:t xml:space="preserve">precio-aceptantes</w:t>
            </w:r>
            <w:r>
              <w:t xml:space="preserve">, y el precio lo determinan las decisiones de todos juntos, no las de ninguno en particular</w:t>
            </w:r>
            <w:r>
              <w:br/>
            </w:r>
            <w:r>
              <w:rPr>
                <w:rStyle w:val="Textorojo"/>
                <w:b/>
                <w:bCs/>
              </w:rPr>
              <w:t xml:space="preserve">Se levanta</w:t>
            </w:r>
            <w:r>
              <w:t xml:space="preserve">: hay</w:t>
            </w:r>
            <w:r>
              <w:t xml:space="preserve"> </w:t>
            </w:r>
            <w:r>
              <w:rPr>
                <w:b/>
                <w:bCs/>
              </w:rPr>
              <w:t xml:space="preserve">un solo vendedor</w:t>
            </w:r>
            <w:r>
              <w:t xml:space="preserve">, que fija el precio (</w:t>
            </w:r>
            <w:r>
              <w:rPr>
                <w:i/>
                <w:iCs/>
              </w:rPr>
              <w:t xml:space="preserve">precio-decisor</w:t>
            </w:r>
            <w:r>
              <w:t xml:space="preserve">); los compradores siguen siendo muchos y precio-aceptantes</w:t>
            </w:r>
          </w:p>
        </w:tc>
      </w:tr>
      <w:tr>
        <w:trPr>
          <w:cantSplit/>
        </w:trPr>
        <w:tc>
          <w:tcPr>
            <w:shd w:val="clear" w:color="auto" w:fill="FBE4D5"/>
            <w:vAlign w:val="center"/>
          </w:tcPr>
          <w:p>
            <w:pPr>
              <w:pStyle w:val="Celdatceesalmon"/>
              <w:jc w:val="center"/>
            </w:pPr>
            <w:r>
              <w:rPr>
                <w:rStyle w:val="Textomorado"/>
                <w:b/>
                <w:bCs/>
              </w:rPr>
              <w:t xml:space="preserve">5</w:t>
            </w:r>
          </w:p>
        </w:tc>
        <w:tc>
          <w:tcPr>
            <w:shd w:val="clear" w:color="auto" w:fill="FBE4D5"/>
            <w:vAlign w:val="center"/>
          </w:tcPr>
          <w:p>
            <w:pPr>
              <w:pStyle w:val="Celdatceesalmon"/>
              <w:jc w:val="left"/>
            </w:pPr>
            <w:r>
              <w:rPr>
                <w:b/>
                <w:bCs/>
              </w:rPr>
              <w:t xml:space="preserve">Libre entrada y salida (a largo plazo)</w:t>
            </w:r>
          </w:p>
        </w:tc>
        <w:tc>
          <w:tcPr>
            <w:shd w:val="clear" w:color="auto" w:fill="FBE4D5"/>
            <w:vAlign w:val="center"/>
          </w:tcPr>
          <w:p>
            <w:pPr>
              <w:pStyle w:val="Celdatceesalmon"/>
              <w:jc w:val="left"/>
            </w:pPr>
            <w:r>
              <w:t xml:space="preserve">a largo plazo, si hay beneficios extraordinarios, entran empresas hasta agotarlos, y si hay pérdidas, salen</w:t>
            </w:r>
            <w:r>
              <w:br/>
            </w:r>
            <w:r>
              <w:rPr>
                <w:rStyle w:val="Textorojo"/>
                <w:b/>
                <w:bCs/>
              </w:rPr>
              <w:t xml:space="preserve">Se levanta</w:t>
            </w:r>
            <w:r>
              <w:t xml:space="preserve">: hay</w:t>
            </w:r>
            <w:r>
              <w:t xml:space="preserve"> </w:t>
            </w:r>
            <w:r>
              <w:rPr>
                <w:b/>
                <w:bCs/>
              </w:rPr>
              <w:t xml:space="preserve">barreras de entrada</w:t>
            </w:r>
            <w:r>
              <w:t xml:space="preserve">, que protegen los beneficios del monopolista también a largo plazo</w:t>
            </w:r>
          </w:p>
        </w:tc>
      </w:tr>
    </w:tbl>
    <w:bookmarkEnd w:id="37"/>
    <w:p>
      <w:pPr>
        <w:pStyle w:val="BodyText"/>
        <w:keepNext/>
      </w:pPr>
      <w:r>
        <w:rPr>
          <w:i/>
          <w:iCs/>
        </w:rPr>
        <w:t xml:space="preserve">Fuente: elaboración propia.</w:t>
      </w:r>
    </w:p>
    <w:p>
      <w:pPr>
        <w:keepNext/>
        <w:numPr>
          <w:ilvl w:val="0"/>
          <w:numId w:val="1016"/>
        </w:numPr>
      </w:pPr>
      <w:r>
        <w:t xml:space="preserve">Supuesto a supuesto, el escenario base del monopolio queda así:</w:t>
      </w:r>
    </w:p>
    <w:p>
      <w:pPr>
        <w:numPr>
          <w:ilvl w:val="1"/>
          <w:numId w:val="1017"/>
        </w:numPr>
      </w:pPr>
      <w:r>
        <w:rPr>
          <w:i/>
          <w:iCs/>
        </w:rPr>
        <w:t xml:space="preserve">Se mantiene: agentes racionales</w:t>
      </w:r>
      <w:r>
        <w:t xml:space="preserve">. Los consumidores maximizan su utilidad y el monopolista, su beneficio.</w:t>
      </w:r>
    </w:p>
    <w:p>
      <w:pPr>
        <w:numPr>
          <w:ilvl w:val="1"/>
          <w:numId w:val="1017"/>
        </w:numPr>
      </w:pPr>
      <w:r>
        <w:rPr>
          <w:i/>
          <w:iCs/>
        </w:rPr>
        <w:t xml:space="preserve">Se mantiene: información perfecta y simétrica</w:t>
      </w:r>
      <w:r>
        <w:t xml:space="preserve">. El monopolista conoce la demanda y su tecnología, y los consumidores conocen las características del producto y el precio.</w:t>
      </w:r>
    </w:p>
    <w:p>
      <w:pPr>
        <w:numPr>
          <w:ilvl w:val="1"/>
          <w:numId w:val="1017"/>
        </w:numPr>
      </w:pPr>
      <w:r>
        <w:rPr>
          <w:i/>
          <w:iCs/>
        </w:rPr>
        <w:t xml:space="preserve">Se mantiene: un único bien, sin sustitutivos cercanos</w:t>
      </w:r>
      <w:r>
        <w:t xml:space="preserve">. La elasticidad cruzada de su demanda con los precios de los bienes de otras industrias es pequeña, de modo que el monopolista no teme perder clientes hacia ellas.</w:t>
      </w:r>
      <w:r>
        <w:rPr>
          <w:rStyle w:val="FootnoteReference"/>
        </w:rPr>
        <w:footnoteReference w:id="38"/>
      </w:r>
    </w:p>
    <w:p>
      <w:pPr>
        <w:numPr>
          <w:ilvl w:val="1"/>
          <w:numId w:val="1017"/>
        </w:numPr>
      </w:pPr>
      <w:r>
        <w:rPr>
          <w:i/>
          <w:iCs/>
        </w:rPr>
        <w:t xml:space="preserve">Se levanta: un único oferente y muchos demandantes</w:t>
      </w:r>
      <w:r>
        <w:t xml:space="preserve">. Al ser muchos, los compradores se comportan como precio-aceptantes y no pueden revender el bien entre sí; el único oferente, en cambio, tiene poder de mercado.</w:t>
      </w:r>
    </w:p>
    <w:p>
      <w:pPr>
        <w:keepNext/>
        <w:numPr>
          <w:ilvl w:val="1"/>
          <w:numId w:val="1017"/>
        </w:numPr>
      </w:pPr>
      <w:r>
        <w:rPr>
          <w:i/>
          <w:iCs/>
        </w:rPr>
        <w:t xml:space="preserve">Se levanta: barreras de entrada</w:t>
      </w:r>
      <w:r>
        <w:t xml:space="preserve"> </w:t>
      </w:r>
      <w:r>
        <w:t xml:space="preserve">que impiden a otras empresas competir</w:t>
      </w:r>
      <w:r>
        <w:t xml:space="preserve"> </w:t>
      </w:r>
      <w:hyperlink r:id="rId25">
        <w:r>
          <w:rPr>
            <w:rStyle w:val="Referenciaatema"/>
          </w:rPr>
          <w:t xml:space="preserve">[ver tema 3.A.15]</w:t>
        </w:r>
      </w:hyperlink>
      <w:r>
        <w:t xml:space="preserve">:</w:t>
      </w:r>
    </w:p>
    <w:p>
      <w:pPr>
        <w:numPr>
          <w:ilvl w:val="2"/>
          <w:numId w:val="1018"/>
        </w:numPr>
      </w:pPr>
      <w:r>
        <w:rPr>
          <w:i/>
          <w:iCs/>
        </w:rPr>
        <w:t xml:space="preserve">estratégicas</w:t>
      </w:r>
      <w:r>
        <w:t xml:space="preserve">: conductas del monopolista que disuaden la entrada de competidores potenciales;</w:t>
      </w:r>
    </w:p>
    <w:p>
      <w:pPr>
        <w:numPr>
          <w:ilvl w:val="2"/>
          <w:numId w:val="1018"/>
        </w:numPr>
      </w:pPr>
      <w:r>
        <w:rPr>
          <w:i/>
          <w:iCs/>
        </w:rPr>
        <w:t xml:space="preserve">legales o administrativas</w:t>
      </w:r>
      <w:r>
        <w:t xml:space="preserve">: patentes, licencias, concesiones o aranceles que excluyen a los competidores extranjeros;</w:t>
      </w:r>
    </w:p>
    <w:p>
      <w:pPr>
        <w:numPr>
          <w:ilvl w:val="2"/>
          <w:numId w:val="1018"/>
        </w:numPr>
      </w:pPr>
      <w:r>
        <w:rPr>
          <w:i/>
          <w:iCs/>
        </w:rPr>
        <w:t xml:space="preserve">tecnológicas</w:t>
      </w:r>
      <w:r>
        <w:t xml:space="preserve">: una tecnología que hace que los costes sean menores con un único productor (</w:t>
      </w:r>
      <w:r>
        <w:rPr>
          <w:i/>
          <w:iCs/>
        </w:rPr>
        <w:t xml:space="preserve">subaditividad</w:t>
      </w:r>
      <w:r>
        <w:t xml:space="preserve"> </w:t>
      </w:r>
      <w:r>
        <w:t xml:space="preserve">de costes); es el</w:t>
      </w:r>
      <w:r>
        <w:t xml:space="preserve"> </w:t>
      </w:r>
      <w:r>
        <w:rPr>
          <w:i/>
          <w:iCs/>
        </w:rPr>
        <w:t xml:space="preserve">monopolio natural</w:t>
      </w:r>
      <w:r>
        <w:t xml:space="preserve"> </w:t>
      </w:r>
      <w:r>
        <w:t xml:space="preserve">(</w:t>
      </w:r>
      <w:hyperlink w:anchor="sec_monopolio_natural">
        <w:r>
          <w:rPr>
            <w:rStyle w:val="Hyperlink"/>
          </w:rPr>
          <w:t xml:space="preserve">II.2</w:t>
        </w:r>
      </w:hyperlink>
      <w:r>
        <w:t xml:space="preserve">).</w:t>
      </w:r>
    </w:p>
    <w:p>
      <w:pPr>
        <w:numPr>
          <w:ilvl w:val="0"/>
          <w:numId w:val="1016"/>
        </w:numPr>
      </w:pPr>
      <w:r>
        <w:t xml:space="preserve">A esa lista el escenario base añade 2 supuestos propios del monopolio, que los desarrollos irán levantando (tabla </w:t>
      </w:r>
      <w:hyperlink w:anchor="tab_escenario_base">
        <w:r>
          <w:rPr>
            <w:rStyle w:val="Hyperlink"/>
          </w:rPr>
          <w:t xml:space="preserve">2</w:t>
        </w:r>
      </w:hyperlink>
      <w:r>
        <w:t xml:space="preserve">): un</w:t>
      </w:r>
      <w:r>
        <w:t xml:space="preserve"> </w:t>
      </w:r>
      <w:r>
        <w:rPr>
          <w:i/>
          <w:iCs/>
        </w:rPr>
        <w:t xml:space="preserve">precio uniforme</w:t>
      </w:r>
      <w:r>
        <w:t xml:space="preserve"> </w:t>
      </w:r>
      <w:r>
        <w:t xml:space="preserve">para todas las unidades y todos los compradores, y una</w:t>
      </w:r>
      <w:r>
        <w:t xml:space="preserve"> </w:t>
      </w:r>
      <w:r>
        <w:rPr>
          <w:i/>
          <w:iCs/>
        </w:rPr>
        <w:t xml:space="preserve">sola planta</w:t>
      </w:r>
      <w:r>
        <w:t xml:space="preserve">, con los factores comprados a precios dados, en mercados competitivos.</w:t>
      </w:r>
    </w:p>
    <w:p>
      <w:pPr>
        <w:numPr>
          <w:ilvl w:val="0"/>
          <w:numId w:val="1016"/>
        </w:numPr>
      </w:pPr>
      <w:r>
        <w:t xml:space="preserve">La consecuencia de levantar el supuesto 4 es el</w:t>
      </w:r>
      <w:r>
        <w:t xml:space="preserve"> </w:t>
      </w:r>
      <w:r>
        <w:rPr>
          <w:b/>
          <w:bCs/>
        </w:rPr>
        <w:t xml:space="preserve">poder de mercado</w:t>
      </w:r>
      <w:r>
        <w:t xml:space="preserve">: el monopolista se enfrenta a toda la demanda del mercado, que tiene pendiente negativa, y por eso es</w:t>
      </w:r>
      <w:r>
        <w:t xml:space="preserve"> </w:t>
      </w:r>
      <w:r>
        <w:rPr>
          <w:i/>
          <w:iCs/>
        </w:rPr>
        <w:t xml:space="preserve">precio-decisor</w:t>
      </w:r>
      <w:r>
        <w:t xml:space="preserve">: puede fijar un precio por encima del coste marginal sin perder todas sus ventas. Pero elige un punto de esa demanda: el precio o la cantidad, no los 2 por separado.</w:t>
      </w:r>
      <w:r>
        <w:rPr>
          <w:rStyle w:val="FootnoteReference"/>
        </w:rPr>
        <w:footnoteReference w:id="39"/>
      </w:r>
      <w:r>
        <w:t xml:space="preserve"> </w:t>
      </w:r>
      <w:r>
        <w:t xml:space="preserve">Y, por las barreras (supuesto 5), puede mantener beneficios extraordinarios a largo plazo.</w:t>
      </w:r>
    </w:p>
    <w:bookmarkStart w:id="40" w:name="tab_escenario_base"/>
    <w:p>
      <w:pPr>
        <w:pStyle w:val="TableCaption"/>
      </w:pPr>
      <w:r>
        <w:t xml:space="preserve">Tabla 2.–</w:t>
      </w:r>
      <w:r>
        <w:t xml:space="preserve"> </w:t>
      </w:r>
      <w:r>
        <w:t xml:space="preserve">Los desarrollos del monopolio: qué supuesto del escenario base levanta cada uno</w:t>
      </w:r>
    </w:p>
    <w:tbl>
      <w:tblPr>
        <w:tblStyle w:val="Table"/>
        <w:tblW w:type="auto" w:w="0"/>
        <w:tblLook w:firstRow="1" w:lastRow="0" w:firstColumn="0" w:lastColumn="0" w:noHBand="0" w:noVBand="0" w:val="0020"/>
        <w:tblCaption w:val="Tabla 2.– Los desarrollos del monopolio: qué supuesto del escenario base levanta cada uno"/>
      </w:tblPr>
      <w:tblGrid>
        <w:gridCol w:w="3960"/>
        <w:gridCol w:w="3960"/>
      </w:tblGrid>
      <w:tr>
        <w:trPr>
          <w:cantSplit/>
          <w:tblHeader w:val="on"/>
        </w:trPr>
        <w:tc>
          <w:tcPr>
            <w:shd w:val="clear" w:color="auto" w:fill="DDEBF7"/>
            <w:vAlign w:val="center"/>
          </w:tcPr>
          <w:p>
            <w:pPr>
              <w:pStyle w:val="Celdatceeazulpalido"/>
              <w:keepNext/>
              <w:jc w:val="center"/>
            </w:pPr>
            <w:r>
              <w:rPr>
                <w:b/>
                <w:bCs/>
              </w:rPr>
              <w:t xml:space="preserve">Supuesto del escenario base</w:t>
            </w:r>
          </w:p>
        </w:tc>
        <w:tc>
          <w:tcPr>
            <w:shd w:val="clear" w:color="auto" w:fill="DDEBF7"/>
            <w:vAlign w:val="center"/>
          </w:tcPr>
          <w:p>
            <w:pPr>
              <w:pStyle w:val="Celdatceeazulpalido"/>
              <w:keepNext/>
              <w:jc w:val="center"/>
            </w:pPr>
            <w:r>
              <w:rPr>
                <w:b/>
                <w:bCs/>
              </w:rPr>
              <w:t xml:space="preserve">Desarrollo que lo levanta</w:t>
            </w:r>
          </w:p>
        </w:tc>
      </w:tr>
      <w:tr>
        <w:trPr>
          <w:cantSplit/>
        </w:trPr>
        <w:tc>
          <w:tcPr>
            <w:vAlign w:val="center"/>
          </w:tcPr>
          <w:p>
            <w:pPr>
              <w:pStyle w:val="Compact"/>
              <w:jc w:val="center"/>
            </w:pPr>
            <w:r>
              <w:t xml:space="preserve">Un único precio para todas las unidades</w:t>
            </w:r>
            <w:r>
              <w:br/>
            </w:r>
            <w:r>
              <w:t xml:space="preserve">y todos los consumidores</w:t>
            </w:r>
          </w:p>
        </w:tc>
        <w:tc>
          <w:tcPr>
            <w:vAlign w:val="center"/>
          </w:tcPr>
          <w:p>
            <w:pPr>
              <w:pStyle w:val="Compact"/>
              <w:jc w:val="center"/>
            </w:pPr>
            <w:r>
              <w:t xml:space="preserve">Discriminación de precios (</w:t>
            </w:r>
            <w:hyperlink w:anchor="sec_discriminacion_precios">
              <w:r>
                <w:rPr>
                  <w:rStyle w:val="Hyperlink"/>
                </w:rPr>
                <w:t xml:space="preserve">II.1</w:t>
              </w:r>
            </w:hyperlink>
            <w:r>
              <w:t xml:space="preserve">)</w:t>
            </w:r>
          </w:p>
        </w:tc>
      </w:tr>
      <w:tr>
        <w:trPr>
          <w:cantSplit/>
        </w:trPr>
        <w:tc>
          <w:tcPr>
            <w:vAlign w:val="center"/>
          </w:tcPr>
          <w:p>
            <w:pPr>
              <w:pStyle w:val="Compact"/>
              <w:jc w:val="center"/>
            </w:pPr>
            <w:r>
              <w:t xml:space="preserve">Información completa sobre</w:t>
            </w:r>
            <w:r>
              <w:br/>
            </w:r>
            <w:r>
              <w:t xml:space="preserve">la valoración de cada consumidor</w:t>
            </w:r>
          </w:p>
        </w:tc>
        <w:tc>
          <w:tcPr>
            <w:vAlign w:val="center"/>
          </w:tcPr>
          <w:p>
            <w:pPr>
              <w:pStyle w:val="Compact"/>
              <w:jc w:val="center"/>
            </w:pPr>
            <w:r>
              <w:t xml:space="preserve">Discriminación de segundo grado:</w:t>
            </w:r>
            <w:r>
              <w:br/>
            </w:r>
            <w:r>
              <w:t xml:space="preserve">autoselección (</w:t>
            </w:r>
            <w:hyperlink w:anchor="sec_discriminacion_segundo_grado">
              <w:r>
                <w:rPr>
                  <w:rStyle w:val="Hyperlink"/>
                </w:rPr>
                <w:t xml:space="preserve">II.1.2</w:t>
              </w:r>
            </w:hyperlink>
            <w:r>
              <w:t xml:space="preserve">)</w:t>
            </w:r>
          </w:p>
        </w:tc>
      </w:tr>
      <w:tr>
        <w:trPr>
          <w:cantSplit/>
        </w:trPr>
        <w:tc>
          <w:tcPr>
            <w:vAlign w:val="center"/>
          </w:tcPr>
          <w:p>
            <w:pPr>
              <w:pStyle w:val="Compact"/>
              <w:jc w:val="center"/>
            </w:pPr>
            <w:r>
              <w:t xml:space="preserve">Costes sin ventajas de tamaño</w:t>
            </w:r>
            <w:r>
              <w:br/>
            </w:r>
            <w:r>
              <w:t xml:space="preserve">frente a la demanda</w:t>
            </w:r>
          </w:p>
        </w:tc>
        <w:tc>
          <w:tcPr>
            <w:vAlign w:val="center"/>
          </w:tcPr>
          <w:p>
            <w:pPr>
              <w:pStyle w:val="Compact"/>
              <w:jc w:val="center"/>
            </w:pPr>
            <w:r>
              <w:t xml:space="preserve">Monopolio natural (</w:t>
            </w:r>
            <w:hyperlink w:anchor="sec_monopolio_natural">
              <w:r>
                <w:rPr>
                  <w:rStyle w:val="Hyperlink"/>
                </w:rPr>
                <w:t xml:space="preserve">II.2</w:t>
              </w:r>
            </w:hyperlink>
            <w:r>
              <w:t xml:space="preserve">)</w:t>
            </w:r>
          </w:p>
        </w:tc>
      </w:tr>
      <w:tr>
        <w:trPr>
          <w:cantSplit/>
        </w:trPr>
        <w:tc>
          <w:tcPr>
            <w:vAlign w:val="center"/>
          </w:tcPr>
          <w:p>
            <w:pPr>
              <w:pStyle w:val="Compact"/>
              <w:jc w:val="center"/>
            </w:pPr>
            <w:r>
              <w:t xml:space="preserve">Un único producto y una única planta</w:t>
            </w:r>
          </w:p>
        </w:tc>
        <w:tc>
          <w:tcPr>
            <w:vAlign w:val="center"/>
          </w:tcPr>
          <w:p>
            <w:pPr>
              <w:pStyle w:val="Compact"/>
              <w:jc w:val="center"/>
            </w:pPr>
            <w:r>
              <w:t xml:space="preserve">Producción conjunta (</w:t>
            </w:r>
            <w:hyperlink w:anchor="sec_produccion_conjunta">
              <w:r>
                <w:rPr>
                  <w:rStyle w:val="Hyperlink"/>
                </w:rPr>
                <w:t xml:space="preserve">II.3</w:t>
              </w:r>
            </w:hyperlink>
            <w:r>
              <w:t xml:space="preserve">)</w:t>
            </w:r>
          </w:p>
        </w:tc>
      </w:tr>
      <w:tr>
        <w:trPr>
          <w:cantSplit/>
        </w:trPr>
        <w:tc>
          <w:tcPr>
            <w:vAlign w:val="center"/>
          </w:tcPr>
          <w:p>
            <w:pPr>
              <w:pStyle w:val="Compact"/>
              <w:jc w:val="center"/>
            </w:pPr>
            <w:r>
              <w:t xml:space="preserve">Precio-aceptante en el mercado</w:t>
            </w:r>
            <w:r>
              <w:br/>
            </w:r>
            <w:r>
              <w:t xml:space="preserve">de factores</w:t>
            </w:r>
          </w:p>
        </w:tc>
        <w:tc>
          <w:tcPr>
            <w:vAlign w:val="center"/>
          </w:tcPr>
          <w:p>
            <w:pPr>
              <w:pStyle w:val="Compact"/>
              <w:jc w:val="center"/>
            </w:pPr>
            <w:r>
              <w:t xml:space="preserve">Monopsonio (</w:t>
            </w:r>
            <w:hyperlink w:anchor="sec_monopsonio">
              <w:r>
                <w:rPr>
                  <w:rStyle w:val="Hyperlink"/>
                </w:rPr>
                <w:t xml:space="preserve">III.1</w:t>
              </w:r>
            </w:hyperlink>
            <w:r>
              <w:t xml:space="preserve">)</w:t>
            </w:r>
          </w:p>
        </w:tc>
      </w:tr>
      <w:tr>
        <w:trPr>
          <w:cantSplit/>
        </w:trPr>
        <w:tc>
          <w:tcPr>
            <w:vAlign w:val="center"/>
          </w:tcPr>
          <w:p>
            <w:pPr>
              <w:pStyle w:val="Compact"/>
              <w:jc w:val="center"/>
            </w:pPr>
            <w:r>
              <w:t xml:space="preserve">Demandantes sin poder de mercado</w:t>
            </w:r>
          </w:p>
        </w:tc>
        <w:tc>
          <w:tcPr>
            <w:vAlign w:val="center"/>
          </w:tcPr>
          <w:p>
            <w:pPr>
              <w:pStyle w:val="Compact"/>
              <w:jc w:val="center"/>
            </w:pPr>
            <w:r>
              <w:t xml:space="preserve">Monopolio bilateral (</w:t>
            </w:r>
            <w:hyperlink w:anchor="sec_monopolio_bilateral">
              <w:r>
                <w:rPr>
                  <w:rStyle w:val="Hyperlink"/>
                </w:rPr>
                <w:t xml:space="preserve">III.2</w:t>
              </w:r>
            </w:hyperlink>
            <w:r>
              <w:t xml:space="preserve">)</w:t>
            </w:r>
          </w:p>
        </w:tc>
      </w:tr>
    </w:tbl>
    <w:bookmarkEnd w:id="40"/>
    <w:p>
      <w:pPr>
        <w:pStyle w:val="BodyText"/>
      </w:pPr>
      <w:r>
        <w:rPr>
          <w:i/>
          <w:iCs/>
        </w:rPr>
        <w:t xml:space="preserve">Fuente: elaboración propia.</w:t>
      </w:r>
    </w:p>
    <w:bookmarkEnd w:id="41"/>
    <w:bookmarkStart w:id="78" w:name="sec_equilibrio_monopolio"/>
    <w:p>
      <w:pPr>
        <w:pStyle w:val="Heading2"/>
      </w:pPr>
      <w:r>
        <w:t xml:space="preserve">I.2.</w:t>
      </w:r>
      <w:r>
        <w:t xml:space="preserve"> </w:t>
      </w:r>
      <w:r>
        <w:t xml:space="preserve">Equilibrio del monopolio</w:t>
      </w:r>
    </w:p>
    <w:p>
      <w:pPr>
        <w:numPr>
          <w:ilvl w:val="0"/>
          <w:numId w:val="1019"/>
        </w:numPr>
      </w:pPr>
      <w:r>
        <w:t xml:space="preserve">Una vez caracterizado el escenario base, pasamos a obtener el equilibrio del monopolista: cuánto produce y a qué precio vende.</w:t>
      </w:r>
    </w:p>
    <w:bookmarkStart w:id="42" w:name="a_idea"/>
    <w:p>
      <w:pPr>
        <w:pStyle w:val="Heading4"/>
      </w:pPr>
      <w:r>
        <w:t xml:space="preserve">a) Idea</w:t>
      </w:r>
    </w:p>
    <w:p>
      <w:pPr>
        <w:numPr>
          <w:ilvl w:val="0"/>
          <w:numId w:val="1020"/>
        </w:numPr>
      </w:pPr>
      <w:r>
        <w:t xml:space="preserve">En competencia perfecta la empresa toma el precio como dado. El monopolista no: sabe que, para vender una unidad más, tiene que bajar el precio de</w:t>
      </w:r>
      <w:r>
        <w:t xml:space="preserve"> </w:t>
      </w:r>
      <w:r>
        <w:rPr>
          <w:i/>
          <w:iCs/>
        </w:rPr>
        <w:t xml:space="preserve">todas</w:t>
      </w:r>
      <w:r>
        <w:t xml:space="preserve"> </w:t>
      </w:r>
      <w:r>
        <w:t xml:space="preserve">las que vende. Esa es toda la diferencia, y de ella sale todo lo demás.</w:t>
      </w:r>
    </w:p>
    <w:p>
      <w:pPr>
        <w:numPr>
          <w:ilvl w:val="0"/>
          <w:numId w:val="1020"/>
        </w:numPr>
      </w:pPr>
      <w:r>
        <w:t xml:space="preserve">Su estudio permite, desde un punto de vista</w:t>
      </w:r>
      <w:r>
        <w:t xml:space="preserve"> </w:t>
      </w:r>
      <w:r>
        <w:rPr>
          <w:i/>
          <w:iCs/>
        </w:rPr>
        <w:t xml:space="preserve">positivo</w:t>
      </w:r>
      <w:r>
        <w:t xml:space="preserve">, determinar el precio y la cantidad que maximizan el beneficio del monopolista y, desde un punto de vista</w:t>
      </w:r>
      <w:r>
        <w:t xml:space="preserve"> </w:t>
      </w:r>
      <w:r>
        <w:rPr>
          <w:i/>
          <w:iCs/>
        </w:rPr>
        <w:t xml:space="preserve">normativo</w:t>
      </w:r>
      <w:r>
        <w:t xml:space="preserve">, valorar si ese resultado es deseable para la sociedad (</w:t>
      </w:r>
      <w:hyperlink w:anchor="sec_analisis_eficiencia_bienestar">
        <w:r>
          <w:rPr>
            <w:rStyle w:val="Hyperlink"/>
          </w:rPr>
          <w:t xml:space="preserve">I.3</w:t>
        </w:r>
      </w:hyperlink>
      <w:r>
        <w:t xml:space="preserve">).</w:t>
      </w:r>
    </w:p>
    <w:bookmarkEnd w:id="42"/>
    <w:bookmarkStart w:id="75" w:name="b_modelo"/>
    <w:p>
      <w:pPr>
        <w:pStyle w:val="Heading4"/>
      </w:pPr>
      <w:r>
        <w:t xml:space="preserve">b) Modelo</w:t>
      </w:r>
    </w:p>
    <w:bookmarkStart w:id="44" w:name="i_supuestos"/>
    <w:p>
      <w:pPr>
        <w:pStyle w:val="Heading5"/>
      </w:pPr>
      <w:r>
        <w:t xml:space="preserve">i) Supuestos</w:t>
      </w:r>
    </w:p>
    <w:p>
      <w:pPr>
        <w:keepNext/>
        <w:numPr>
          <w:ilvl w:val="0"/>
          <w:numId w:val="1021"/>
        </w:numPr>
      </w:pPr>
      <w:r>
        <w:t xml:space="preserve">Los del escenario base (</w:t>
      </w:r>
      <w:hyperlink w:anchor="sec_caracterizacion_monopolio_escenario">
        <w:r>
          <w:rPr>
            <w:rStyle w:val="Hyperlink"/>
          </w:rPr>
          <w:t xml:space="preserve">I.1</w:t>
        </w:r>
      </w:hyperlink>
      <w:r>
        <w:t xml:space="preserve">), con 2 supuestos técnicos:</w:t>
      </w:r>
    </w:p>
    <w:p>
      <w:pPr>
        <w:numPr>
          <w:ilvl w:val="1"/>
          <w:numId w:val="1022"/>
        </w:numPr>
      </w:pPr>
      <w:r>
        <w:t xml:space="preserve">la</w:t>
      </w:r>
      <w:r>
        <w:t xml:space="preserve"> </w:t>
      </w:r>
      <w:r>
        <w:rPr>
          <w:b/>
          <w:bCs/>
        </w:rPr>
        <w:t xml:space="preserve">demanda de mercado</w:t>
      </w:r>
      <w:r>
        <w:t xml:space="preserve"> </w:t>
      </w:r>
      <m:oMath>
        <m:r>
          <m:t>x</m:t>
        </m:r>
        <m:d>
          <m:dPr>
            <m:begChr m:val="("/>
            <m:sepChr m:val=""/>
            <m:endChr m:val=")"/>
            <m:grow/>
          </m:dPr>
          <m:e>
            <m:r>
              <m:t>p</m:t>
            </m:r>
          </m:e>
        </m:d>
      </m:oMath>
      <w:r>
        <w:t xml:space="preserve"> </w:t>
      </w:r>
      <w:r>
        <w:t xml:space="preserve">es derivable y decreciente. El monopolista vende</w:t>
      </w:r>
      <w:r>
        <w:t xml:space="preserve"> </w:t>
      </w:r>
      <m:oMath>
        <m:r>
          <m:t>q</m:t>
        </m:r>
        <m:r>
          <m:rPr>
            <m:sty m:val="p"/>
          </m:rPr>
          <m:t>=</m:t>
        </m:r>
        <m:r>
          <m:t>x</m:t>
        </m:r>
        <m:d>
          <m:dPr>
            <m:begChr m:val="("/>
            <m:sepChr m:val=""/>
            <m:endChr m:val=")"/>
            <m:grow/>
          </m:dPr>
          <m:e>
            <m:r>
              <m:t>p</m:t>
            </m:r>
          </m:e>
        </m:d>
      </m:oMath>
      <w:r>
        <w:t xml:space="preserve">, así que puede trabajar con la</w:t>
      </w:r>
      <w:r>
        <w:t xml:space="preserve"> </w:t>
      </w:r>
      <w:r>
        <w:rPr>
          <w:b/>
          <w:bCs/>
        </w:rPr>
        <w:t xml:space="preserve">demanda inversa</w:t>
      </w:r>
      <w:r>
        <w:t xml:space="preserve"> </w:t>
      </w:r>
      <m:oMath>
        <m:r>
          <m:t>p</m:t>
        </m:r>
        <m:d>
          <m:dPr>
            <m:begChr m:val="("/>
            <m:sepChr m:val=""/>
            <m:endChr m:val=")"/>
            <m:grow/>
          </m:dPr>
          <m:e>
            <m:r>
              <m:t>q</m:t>
            </m:r>
          </m:e>
        </m:d>
      </m:oMath>
      <w:r>
        <w:t xml:space="preserve">, con</w:t>
      </w:r>
      <w:r>
        <w:t xml:space="preserve"> </w:t>
      </w:r>
      <m:oMath>
        <m:r>
          <m:t>p</m:t>
        </m:r>
        <m:r>
          <m:rPr>
            <m:sty m:val="p"/>
          </m:rPr>
          <m:t>′</m:t>
        </m:r>
        <m:d>
          <m:dPr>
            <m:begChr m:val="("/>
            <m:sepChr m:val=""/>
            <m:endChr m:val=")"/>
            <m:grow/>
          </m:dPr>
          <m:e>
            <m:r>
              <m:t>q</m:t>
            </m:r>
          </m:e>
        </m:d>
        <m:r>
          <m:rPr>
            <m:sty m:val="p"/>
          </m:rPr>
          <m:t>&lt;</m:t>
        </m:r>
        <m:r>
          <m:t>0</m:t>
        </m:r>
      </m:oMath>
      <w:r>
        <w:t xml:space="preserve">: el precio al que puede vender cada cantidad. Procede de consumidores que maximizan una utilidad cuasilineal sujeta a su restricción presupuestaria</w:t>
      </w:r>
      <w:r>
        <w:t xml:space="preserve"> </w:t>
      </w:r>
      <w:hyperlink r:id="rId21">
        <w:r>
          <w:rPr>
            <w:rStyle w:val="Referenciaatema"/>
          </w:rPr>
          <w:t xml:space="preserve">[ver tema 3.A.8]</w:t>
        </w:r>
      </w:hyperlink>
      <w:r>
        <w:t xml:space="preserve"> </w:t>
      </w:r>
      <w:hyperlink r:id="rId26">
        <w:r>
          <w:rPr>
            <w:rStyle w:val="Referenciaatema"/>
          </w:rPr>
          <w:t xml:space="preserve">[ver tema 3.A.16]</w:t>
        </w:r>
      </w:hyperlink>
      <w:r>
        <w:t xml:space="preserve">, y mide la cantidad que desean comprar a cada precio,</w:t>
      </w:r>
      <w:r>
        <w:t xml:space="preserve"> </w:t>
      </w:r>
      <w:r>
        <w:rPr>
          <w:i/>
          <w:iCs/>
        </w:rPr>
        <w:t xml:space="preserve">ceteris paribus</w:t>
      </w:r>
      <w:r>
        <w:t xml:space="preserve">;</w:t>
      </w:r>
      <w:r>
        <w:rPr>
          <w:rStyle w:val="FootnoteReference"/>
        </w:rPr>
        <w:footnoteReference w:id="43"/>
      </w:r>
    </w:p>
    <w:p>
      <w:pPr>
        <w:numPr>
          <w:ilvl w:val="1"/>
          <w:numId w:val="1022"/>
        </w:numPr>
      </w:pPr>
      <w:r>
        <w:t xml:space="preserve">la</w:t>
      </w:r>
      <w:r>
        <w:t xml:space="preserve"> </w:t>
      </w:r>
      <w:r>
        <w:rPr>
          <w:b/>
          <w:bCs/>
        </w:rPr>
        <w:t xml:space="preserve">función de costes</w:t>
      </w:r>
      <w:r>
        <w:t xml:space="preserve"> </w:t>
      </w:r>
      <m:oMath>
        <m:r>
          <m:t>C</m:t>
        </m:r>
        <m:d>
          <m:dPr>
            <m:begChr m:val="("/>
            <m:sepChr m:val=""/>
            <m:endChr m:val=")"/>
            <m:grow/>
          </m:dPr>
          <m:e>
            <m:r>
              <m:t>q</m:t>
            </m:r>
          </m:e>
        </m:d>
      </m:oMath>
      <w:r>
        <w:t xml:space="preserve"> </w:t>
      </w:r>
      <w:r>
        <w:t xml:space="preserve">es derivable y creciente,</w:t>
      </w:r>
      <w:r>
        <w:t xml:space="preserve"> </w:t>
      </w:r>
      <m:oMath>
        <m:r>
          <m:rPr>
            <m:sty m:val="p"/>
          </m:rPr>
          <m:t>C</m:t>
        </m:r>
        <m:r>
          <m:rPr>
            <m:sty m:val="p"/>
          </m:rPr>
          <m:t>M</m:t>
        </m:r>
        <m:r>
          <m:rPr>
            <m:sty m:val="p"/>
          </m:rPr>
          <m:t>g</m:t>
        </m:r>
        <m:d>
          <m:dPr>
            <m:begChr m:val="("/>
            <m:sepChr m:val=""/>
            <m:endChr m:val=")"/>
            <m:grow/>
          </m:dPr>
          <m:e>
            <m:r>
              <m:t>q</m:t>
            </m:r>
          </m:e>
        </m:d>
        <m:r>
          <m:rPr>
            <m:sty m:val="p"/>
          </m:rPr>
          <m:t>=</m:t>
        </m:r>
        <m:r>
          <m:t>C</m:t>
        </m:r>
        <m:r>
          <m:rPr>
            <m:sty m:val="p"/>
          </m:rPr>
          <m:t>′</m:t>
        </m:r>
        <m:d>
          <m:dPr>
            <m:begChr m:val="("/>
            <m:sepChr m:val=""/>
            <m:endChr m:val=")"/>
            <m:grow/>
          </m:dPr>
          <m:e>
            <m:r>
              <m:t>q</m:t>
            </m:r>
          </m:e>
        </m:d>
        <m:r>
          <m:rPr>
            <m:sty m:val="p"/>
          </m:rPr>
          <m:t>&gt;</m:t>
        </m:r>
        <m:r>
          <m:t>0</m:t>
        </m:r>
      </m:oMath>
      <w:r>
        <w:t xml:space="preserve">, y ya recoge la combinación de factores más barata para cada cantidad, con los precios de los factores dados: es</w:t>
      </w:r>
      <w:r>
        <w:t xml:space="preserve"> </w:t>
      </w:r>
      <m:oMath>
        <m:r>
          <m:t>C</m:t>
        </m:r>
        <m:d>
          <m:dPr>
            <m:begChr m:val="("/>
            <m:sepChr m:val=""/>
            <m:endChr m:val=")"/>
            <m:grow/>
          </m:dPr>
          <m:e>
            <m:acc>
              <m:accPr>
                <m:chr m:val="⃗"/>
              </m:accPr>
              <m:e>
                <m:r>
                  <m:t>w</m:t>
                </m:r>
              </m:e>
            </m:acc>
            <m:r>
              <m:rPr>
                <m:sty m:val="p"/>
              </m:rPr>
              <m:t>,</m:t>
            </m:r>
            <m:r>
              <m:t>q</m:t>
            </m:r>
          </m:e>
        </m:d>
      </m:oMath>
      <w:r>
        <w:t xml:space="preserve"> </w:t>
      </w:r>
      <w:r>
        <w:t xml:space="preserve">con</w:t>
      </w:r>
      <w:r>
        <w:t xml:space="preserve"> </w:t>
      </w:r>
      <m:oMath>
        <m:acc>
          <m:accPr>
            <m:chr m:val="⃗"/>
          </m:accPr>
          <m:e>
            <m:r>
              <m:t>w</m:t>
            </m:r>
          </m:e>
        </m:acc>
      </m:oMath>
      <w:r>
        <w:t xml:space="preserve"> </w:t>
      </w:r>
      <w:r>
        <w:t xml:space="preserve">fijo</w:t>
      </w:r>
      <w:r>
        <w:t xml:space="preserve"> </w:t>
      </w:r>
      <w:hyperlink r:id="rId24">
        <w:r>
          <w:rPr>
            <w:rStyle w:val="Referenciaatema"/>
          </w:rPr>
          <w:t xml:space="preserve">[ver tema 3.A.12]</w:t>
        </w:r>
      </w:hyperlink>
      <w:r>
        <w:t xml:space="preserve">.</w:t>
      </w:r>
    </w:p>
    <w:bookmarkEnd w:id="44"/>
    <w:bookmarkStart w:id="69" w:name="ii_desarrollo"/>
    <w:p>
      <w:pPr>
        <w:pStyle w:val="Heading5"/>
      </w:pPr>
      <w:r>
        <w:t xml:space="preserve">ii) Desarrollo</w:t>
      </w:r>
    </w:p>
    <w:p>
      <w:pPr>
        <w:numPr>
          <w:ilvl w:val="0"/>
          <w:numId w:val="1023"/>
        </w:numPr>
      </w:pPr>
      <w:r>
        <w:rPr>
          <w:i/>
          <w:iCs/>
        </w:rPr>
        <w:t xml:space="preserve">Problema del monopolista</w:t>
      </w:r>
      <w:r>
        <w:t xml:space="preserve">. Elige la cantidad (o, lo que es equivalente, el precio)</w:t>
      </w:r>
      <w:r>
        <w:rPr>
          <w:rStyle w:val="FootnoteReference"/>
        </w:rPr>
        <w:footnoteReference w:id="45"/>
      </w:r>
      <w:r>
        <w:t xml:space="preserve"> </w:t>
      </w:r>
      <w:r>
        <w:t xml:space="preserve">que maximiza su beneficio. A diferencia de la competencia perfecta, el precio es una variable endógena:</w:t>
      </w:r>
      <w:r>
        <w:t xml:space="preserve"> </w:t>
      </w:r>
      <w:bookmarkStart w:id="46" w:name="eq_monopolio"/>
      <w:bookmarkEnd w:id="46"/>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q</m:t>
                    </m:r>
                  </m:lim>
                </m:limLow>
              </m:e>
              <m:e>
                <m:r>
                  <m:t>B</m:t>
                </m:r>
                <m:d>
                  <m:dPr>
                    <m:begChr m:val="("/>
                    <m:sepChr m:val=""/>
                    <m:endChr m:val=")"/>
                    <m:grow/>
                  </m:dPr>
                  <m:e>
                    <m:r>
                      <m:t>q</m:t>
                    </m:r>
                  </m:e>
                </m:d>
                <m:r>
                  <m:rPr>
                    <m:sty m:val="p"/>
                  </m:rPr>
                  <m:t>=</m:t>
                </m:r>
                <m:r>
                  <m:t>p</m:t>
                </m:r>
                <m:d>
                  <m:dPr>
                    <m:begChr m:val="("/>
                    <m:sepChr m:val=""/>
                    <m:endChr m:val=")"/>
                    <m:grow/>
                  </m:dPr>
                  <m:e>
                    <m:r>
                      <m:t>q</m:t>
                    </m:r>
                  </m:e>
                </m:d>
                <m:r>
                  <m:t> </m:t>
                </m:r>
                <m:r>
                  <m:t>q</m:t>
                </m:r>
                <m:r>
                  <m:rPr>
                    <m:sty m:val="p"/>
                  </m:rPr>
                  <m:t>−</m:t>
                </m:r>
                <m:r>
                  <m:t>C</m:t>
                </m:r>
                <m:d>
                  <m:dPr>
                    <m:begChr m:val="("/>
                    <m:sepChr m:val=""/>
                    <m:endChr m:val=")"/>
                    <m:grow/>
                  </m:dPr>
                  <m:e>
                    <m:r>
                      <m:t>q</m:t>
                    </m:r>
                  </m:e>
                </m:d>
              </m:e>
            </m:mr>
            <m:mr>
              <m:e>
                <m:r>
                  <m:rPr>
                    <m:nor/>
                    <m:sty m:val="p"/>
                  </m:rPr>
                  <m:t>s.a.</m:t>
                </m:r>
              </m:e>
              <m:e>
                <m:r>
                  <m:t>q</m:t>
                </m:r>
                <m:r>
                  <m:rPr>
                    <m:sty m:val="p"/>
                  </m:rPr>
                  <m:t>≥</m:t>
                </m:r>
                <m:r>
                  <m:t>0</m:t>
                </m:r>
              </m:e>
            </m:mr>
            <m:mr>
              <m:e/>
              <m:e>
                <m:r>
                  <m:t>B</m:t>
                </m:r>
                <m:d>
                  <m:dPr>
                    <m:begChr m:val="("/>
                    <m:sepChr m:val=""/>
                    <m:endChr m:val=")"/>
                    <m:grow/>
                  </m:dPr>
                  <m:e>
                    <m:r>
                      <m:t>q</m:t>
                    </m:r>
                  </m:e>
                </m:d>
                <m:r>
                  <m:rPr>
                    <m:sty m:val="p"/>
                  </m:rPr>
                  <m:t>≥</m:t>
                </m:r>
                <m:r>
                  <m:t>0</m:t>
                </m:r>
              </m:e>
            </m:mr>
          </m:m>
        </m:oMath>
      </m:oMathPara>
    </w:p>
    <w:p>
      <w:pPr>
        <w:numPr>
          <w:ilvl w:val="0"/>
          <w:numId w:val="1000"/>
        </w:numPr>
      </w:pPr>
      <w:r>
        <w:t xml:space="preserve">La segunda restricción es la</w:t>
      </w:r>
      <w:r>
        <w:t xml:space="preserve"> </w:t>
      </w:r>
      <w:r>
        <w:rPr>
          <w:b/>
          <w:bCs/>
        </w:rPr>
        <w:t xml:space="preserve">condición de participación</w:t>
      </w:r>
      <w:r>
        <w:t xml:space="preserve">: el monopolista solo produce si no tiene pérdidas; si las tuviera, no entraría en el mercado (o cerraría).</w:t>
      </w:r>
    </w:p>
    <w:p>
      <w:pPr>
        <w:numPr>
          <w:ilvl w:val="0"/>
          <w:numId w:val="1023"/>
        </w:numPr>
      </w:pPr>
      <w:r>
        <w:rPr>
          <w:i/>
          <w:iCs/>
        </w:rPr>
        <w:t xml:space="preserve">Condición de primer orden</w:t>
      </w:r>
      <w:r>
        <w:t xml:space="preserve">: produce hasta que el ingreso que le da la última unidad iguala lo que le cuesta:</w:t>
      </w:r>
      <w:r>
        <w:rPr>
          <w:rStyle w:val="FootnoteReference"/>
        </w:rPr>
        <w:footnoteReference w:id="47"/>
      </w:r>
      <w:r>
        <w:t xml:space="preserve"> </w:t>
      </w:r>
      <w:bookmarkStart w:id="48" w:name="eq_img_cmg"/>
      <w:bookmarkEnd w:id="48"/>
    </w:p>
    <w:p>
      <w:pPr>
        <w:pStyle w:val="BodyText"/>
        <w:keepNext/>
      </w:pPr>
      <m:oMathPara>
        <m:oMathParaPr>
          <m:jc m:val="center"/>
        </m:oMathParaPr>
        <m:oMath>
          <m:r>
            <m:t>B</m:t>
          </m:r>
          <m:r>
            <m:rPr>
              <m:sty m:val="p"/>
            </m:rPr>
            <m:t>′</m:t>
          </m:r>
          <m:d>
            <m:dPr>
              <m:begChr m:val="("/>
              <m:sepChr m:val=""/>
              <m:endChr m:val=")"/>
              <m:grow/>
            </m:dPr>
            <m:e>
              <m:sSup>
                <m:e>
                  <m:r>
                    <m:t>q</m:t>
                  </m:r>
                </m:e>
                <m:sup>
                  <m:r>
                    <m:t>M</m:t>
                  </m:r>
                </m:sup>
              </m:sSup>
            </m:e>
          </m:d>
          <m:r>
            <m:rPr>
              <m:sty m:val="p"/>
            </m:rPr>
            <m:t>=</m:t>
          </m:r>
          <m:r>
            <m:t>0</m:t>
          </m:r>
          <m:r>
            <m:t> </m:t>
          </m:r>
          <m:r>
            <m:rPr>
              <m:sty m:val="p"/>
            </m:rPr>
            <m:t>⇒</m:t>
          </m:r>
          <m:r>
            <m:t> </m:t>
          </m:r>
          <m:limLow>
            <m:e>
              <m:limLow>
                <m:e>
                  <m:r>
                    <m:t>p</m:t>
                  </m:r>
                  <m:d>
                    <m:dPr>
                      <m:begChr m:val="("/>
                      <m:sepChr m:val=""/>
                      <m:endChr m:val=")"/>
                      <m:grow/>
                    </m:dPr>
                    <m:e>
                      <m:sSup>
                        <m:e>
                          <m:r>
                            <m:t>q</m:t>
                          </m:r>
                        </m:e>
                        <m:sup>
                          <m:r>
                            <m:t>M</m:t>
                          </m:r>
                        </m:sup>
                      </m:sSup>
                    </m:e>
                  </m:d>
                  <m:r>
                    <m:rPr>
                      <m:sty m:val="p"/>
                    </m:rPr>
                    <m:t>+</m:t>
                  </m:r>
                  <m:r>
                    <m:t>p</m:t>
                  </m:r>
                  <m:r>
                    <m:rPr>
                      <m:sty m:val="p"/>
                    </m:rPr>
                    <m:t>′</m:t>
                  </m:r>
                  <m:d>
                    <m:dPr>
                      <m:begChr m:val="("/>
                      <m:sepChr m:val=""/>
                      <m:endChr m:val=")"/>
                      <m:grow/>
                    </m:dPr>
                    <m:e>
                      <m:sSup>
                        <m:e>
                          <m:r>
                            <m:t>q</m:t>
                          </m:r>
                        </m:e>
                        <m:sup>
                          <m:r>
                            <m:t>M</m:t>
                          </m:r>
                        </m:sup>
                      </m:sSup>
                    </m:e>
                  </m:d>
                  <m:r>
                    <m:t> </m:t>
                  </m:r>
                  <m:sSup>
                    <m:e>
                      <m:r>
                        <m:t>q</m:t>
                      </m:r>
                    </m:e>
                    <m:sup>
                      <m:r>
                        <m:t>M</m:t>
                      </m:r>
                    </m:sup>
                  </m:sSup>
                </m:e>
                <m:lim>
                  <m:r>
                    <m:rPr>
                      <m:sty m:val="p"/>
                    </m:rPr>
                    <m:t>⏟</m:t>
                  </m:r>
                </m:lim>
              </m:limLow>
            </m:e>
            <m:lim>
              <m:r>
                <m:rPr>
                  <m:sty m:val="p"/>
                </m:rPr>
                <m:t>I</m:t>
              </m:r>
              <m:r>
                <m:rPr>
                  <m:sty m:val="p"/>
                </m:rPr>
                <m:t>M</m:t>
              </m:r>
              <m:r>
                <m:rPr>
                  <m:sty m:val="p"/>
                </m:rPr>
                <m:t>g</m:t>
              </m:r>
              <m:d>
                <m:dPr>
                  <m:begChr m:val="("/>
                  <m:sepChr m:val=""/>
                  <m:endChr m:val=")"/>
                  <m:grow/>
                </m:dPr>
                <m:e>
                  <m:sSup>
                    <m:e>
                      <m:r>
                        <m:t>q</m:t>
                      </m:r>
                    </m:e>
                    <m:sup>
                      <m:r>
                        <m:t>M</m:t>
                      </m:r>
                    </m:sup>
                  </m:sSup>
                </m:e>
              </m:d>
            </m:lim>
          </m:limLow>
          <m:r>
            <m:rPr>
              <m:sty m:val="p"/>
            </m:rPr>
            <m:t>=</m:t>
          </m:r>
          <m:r>
            <m:rPr>
              <m:sty m:val="p"/>
            </m:rPr>
            <m:t>C</m:t>
          </m:r>
          <m:r>
            <m:rPr>
              <m:sty m:val="p"/>
            </m:rPr>
            <m:t>M</m:t>
          </m:r>
          <m:r>
            <m:rPr>
              <m:sty m:val="p"/>
            </m:rPr>
            <m:t>g</m:t>
          </m:r>
          <m:d>
            <m:dPr>
              <m:begChr m:val="("/>
              <m:sepChr m:val=""/>
              <m:endChr m:val=")"/>
              <m:grow/>
            </m:dPr>
            <m:e>
              <m:sSup>
                <m:e>
                  <m:r>
                    <m:t>q</m:t>
                  </m:r>
                </m:e>
                <m:sup>
                  <m:r>
                    <m:t>M</m:t>
                  </m:r>
                </m:sup>
              </m:sSup>
            </m:e>
          </m:d>
          <m:r>
            <m:rPr>
              <m:sty m:val="p"/>
            </m:rPr>
            <m:t>.</m:t>
          </m:r>
        </m:oMath>
      </m:oMathPara>
    </w:p>
    <w:p>
      <w:pPr>
        <w:numPr>
          <w:ilvl w:val="1"/>
          <w:numId w:val="1024"/>
        </w:numPr>
      </w:pPr>
      <w:r>
        <w:t xml:space="preserve">El</w:t>
      </w:r>
      <w:r>
        <w:t xml:space="preserve"> </w:t>
      </w:r>
      <w:r>
        <w:rPr>
          <w:b/>
          <w:bCs/>
        </w:rPr>
        <w:t xml:space="preserve">ingreso marginal</w:t>
      </w:r>
      <w:r>
        <w:t xml:space="preserve"> </w:t>
      </w:r>
      <w:r>
        <w:t xml:space="preserve">(IMg) tiene 2 partes: el precio que cobra por la unidad adicional,</w:t>
      </w:r>
      <w:r>
        <w:t xml:space="preserve"> </w:t>
      </w:r>
      <m:oMath>
        <m:r>
          <m:t>p</m:t>
        </m:r>
      </m:oMath>
      <w:r>
        <w:t xml:space="preserve">, y lo que pierde en las que ya vendía al tener que bajar el precio,</w:t>
      </w:r>
      <w:r>
        <w:t xml:space="preserve"> </w:t>
      </w:r>
      <m:oMath>
        <m:r>
          <m:t>p</m:t>
        </m:r>
        <m:r>
          <m:rPr>
            <m:sty m:val="p"/>
          </m:rPr>
          <m:t>′</m:t>
        </m:r>
        <m:d>
          <m:dPr>
            <m:begChr m:val="("/>
            <m:sepChr m:val=""/>
            <m:endChr m:val=")"/>
            <m:grow/>
          </m:dPr>
          <m:e>
            <m:r>
              <m:t>q</m:t>
            </m:r>
          </m:e>
        </m:d>
        <m:r>
          <m:t> </m:t>
        </m:r>
        <m:r>
          <m:t>q</m:t>
        </m:r>
        <m:r>
          <m:rPr>
            <m:sty m:val="p"/>
          </m:rPr>
          <m:t>&lt;</m:t>
        </m:r>
        <m:r>
          <m:t>0</m:t>
        </m:r>
      </m:oMath>
      <w:r>
        <w:t xml:space="preserve">. Si el IMg fuera menor que el CMg, le convendría producir menos, y al revés.</w:t>
      </w:r>
    </w:p>
    <w:p>
      <w:pPr>
        <w:numPr>
          <w:ilvl w:val="1"/>
          <w:numId w:val="1024"/>
        </w:numPr>
      </w:pPr>
      <w:r>
        <w:t xml:space="preserve">Escrito con la elasticidad de la demanda,</w:t>
      </w:r>
      <w:r>
        <w:t xml:space="preserve"> </w:t>
      </w:r>
      <m:oMath>
        <m:sSub>
          <m:e>
            <m:r>
              <m:t>ε</m:t>
            </m:r>
          </m:e>
          <m:sub>
            <m:r>
              <m:t>q</m:t>
            </m:r>
            <m:r>
              <m:rPr>
                <m:sty m:val="p"/>
              </m:rPr>
              <m:t>,</m:t>
            </m:r>
            <m:r>
              <m:t>p</m:t>
            </m:r>
          </m:sub>
        </m:sSub>
        <m:r>
          <m:rPr>
            <m:sty m:val="p"/>
          </m:rPr>
          <m:t>=</m:t>
        </m:r>
        <m:f>
          <m:fPr>
            <m:type m:val="bar"/>
          </m:fPr>
          <m:num>
            <m:r>
              <m:t>d</m:t>
            </m:r>
            <m:r>
              <m:t>q</m:t>
            </m:r>
          </m:num>
          <m:den>
            <m:r>
              <m:t>d</m:t>
            </m:r>
            <m:r>
              <m:t>p</m:t>
            </m:r>
          </m:den>
        </m:f>
        <m:f>
          <m:fPr>
            <m:type m:val="bar"/>
          </m:fPr>
          <m:num>
            <m:r>
              <m:t>p</m:t>
            </m:r>
          </m:num>
          <m:den>
            <m:r>
              <m:t>q</m:t>
            </m:r>
          </m:den>
        </m:f>
        <m:r>
          <m:rPr>
            <m:sty m:val="p"/>
          </m:rPr>
          <m:t>&lt;</m:t>
        </m:r>
        <m:r>
          <m:t>0</m:t>
        </m:r>
      </m:oMath>
      <w:r>
        <w:t xml:space="preserve">:</w:t>
      </w:r>
      <w:r>
        <w:t xml:space="preserve"> </w:t>
      </w:r>
      <w:bookmarkStart w:id="49" w:name="eq_img_elasticidad"/>
      <w:bookmarkEnd w:id="49"/>
    </w:p>
    <w:p>
      <w:pPr>
        <w:pStyle w:val="BodyText"/>
        <w:keepNext/>
      </w:pPr>
      <m:oMathPara>
        <m:oMathParaPr>
          <m:jc m:val="center"/>
        </m:oMathParaPr>
        <m:oMath>
          <m:r>
            <m:rPr>
              <m:sty m:val="p"/>
            </m:rPr>
            <m:t>I</m:t>
          </m:r>
          <m:r>
            <m:rPr>
              <m:sty m:val="p"/>
            </m:rPr>
            <m:t>M</m:t>
          </m:r>
          <m:r>
            <m:rPr>
              <m:sty m:val="p"/>
            </m:rPr>
            <m:t>g</m:t>
          </m:r>
          <m:r>
            <m:rPr>
              <m:sty m:val="p"/>
            </m:rPr>
            <m:t>=</m:t>
          </m:r>
          <m:r>
            <m:t>p</m:t>
          </m:r>
          <m:d>
            <m:dPr>
              <m:begChr m:val="("/>
              <m:sepChr m:val=""/>
              <m:endChr m:val=")"/>
              <m:grow/>
            </m:dPr>
            <m:e>
              <m:r>
                <m:t>1</m:t>
              </m:r>
              <m:r>
                <m:rPr>
                  <m:sty m:val="p"/>
                </m:rPr>
                <m:t>+</m:t>
              </m:r>
              <m:f>
                <m:fPr>
                  <m:type m:val="bar"/>
                </m:fPr>
                <m:num>
                  <m:r>
                    <m:t>d</m:t>
                  </m:r>
                  <m:r>
                    <m:t>p</m:t>
                  </m:r>
                </m:num>
                <m:den>
                  <m:r>
                    <m:t>d</m:t>
                  </m:r>
                  <m:r>
                    <m:t>q</m:t>
                  </m:r>
                </m:den>
              </m:f>
              <m:f>
                <m:fPr>
                  <m:type m:val="bar"/>
                </m:fPr>
                <m:num>
                  <m:r>
                    <m:t>q</m:t>
                  </m:r>
                </m:num>
                <m:den>
                  <m:r>
                    <m:t>p</m:t>
                  </m:r>
                </m:den>
              </m:f>
            </m:e>
          </m:d>
          <m:r>
            <m:rPr>
              <m:sty m:val="p"/>
            </m:rPr>
            <m:t>=</m:t>
          </m:r>
          <m:r>
            <m:t>p</m:t>
          </m:r>
          <m:d>
            <m:dPr>
              <m:begChr m:val="("/>
              <m:sepChr m:val=""/>
              <m:endChr m:val=")"/>
              <m:grow/>
            </m:dPr>
            <m:e>
              <m:r>
                <m:t>1</m:t>
              </m:r>
              <m:r>
                <m:rPr>
                  <m:sty m:val="p"/>
                </m:rPr>
                <m:t>−</m:t>
              </m:r>
              <m:f>
                <m:fPr>
                  <m:type m:val="bar"/>
                </m:fPr>
                <m:num>
                  <m:r>
                    <m:t>1</m:t>
                  </m:r>
                </m:num>
                <m:den>
                  <m:d>
                    <m:dPr>
                      <m:begChr m:val="|"/>
                      <m:sepChr m:val=""/>
                      <m:endChr m:val="|"/>
                      <m:grow/>
                    </m:dPr>
                    <m:e>
                      <m:sSub>
                        <m:e>
                          <m:r>
                            <m:t>ε</m:t>
                          </m:r>
                        </m:e>
                        <m:sub>
                          <m:r>
                            <m:t>q</m:t>
                          </m:r>
                          <m:r>
                            <m:rPr>
                              <m:sty m:val="p"/>
                            </m:rPr>
                            <m:t>,</m:t>
                          </m:r>
                          <m:r>
                            <m:t>p</m:t>
                          </m:r>
                        </m:sub>
                      </m:sSub>
                    </m:e>
                  </m:d>
                </m:den>
              </m:f>
            </m:e>
          </m:d>
          <m:r>
            <m:rPr>
              <m:sty m:val="p"/>
            </m:rPr>
            <m:t>&lt;</m:t>
          </m:r>
          <m:r>
            <m:t>p</m:t>
          </m:r>
          <m:r>
            <m:rPr>
              <m:sty m:val="p"/>
            </m:rPr>
            <m:t>.</m:t>
          </m:r>
        </m:oMath>
      </m:oMathPara>
    </w:p>
    <w:p>
      <w:pPr>
        <w:numPr>
          <w:ilvl w:val="1"/>
          <w:numId w:val="1000"/>
        </w:numPr>
      </w:pPr>
      <w:r>
        <w:t xml:space="preserve">En competencia perfecta, la demanda a la que se enfrenta cada empresa es perfectamente elástica,</w:t>
      </w:r>
      <w:r>
        <w:t xml:space="preserve"> </w:t>
      </w:r>
      <m:oMath>
        <m:d>
          <m:dPr>
            <m:begChr m:val="|"/>
            <m:sepChr m:val=""/>
            <m:endChr m:val="|"/>
            <m:grow/>
          </m:dPr>
          <m:e>
            <m:sSub>
              <m:e>
                <m:r>
                  <m:t>ε</m:t>
                </m:r>
              </m:e>
              <m:sub>
                <m:r>
                  <m:t>q</m:t>
                </m:r>
                <m:r>
                  <m:rPr>
                    <m:sty m:val="p"/>
                  </m:rPr>
                  <m:t>,</m:t>
                </m:r>
                <m:r>
                  <m:t>p</m:t>
                </m:r>
              </m:sub>
            </m:sSub>
          </m:e>
        </m:d>
        <m:r>
          <m:rPr>
            <m:sty m:val="p"/>
          </m:rPr>
          <m:t>→</m:t>
        </m:r>
        <m:r>
          <m:rPr>
            <m:sty m:val="p"/>
          </m:rPr>
          <m:t>∞</m:t>
        </m:r>
      </m:oMath>
      <w:r>
        <w:t xml:space="preserve">, y</w:t>
      </w:r>
      <w:r>
        <w:t xml:space="preserve"> </w:t>
      </w:r>
      <m:oMath>
        <m:r>
          <m:rPr>
            <m:sty m:val="p"/>
          </m:rPr>
          <m:t>I</m:t>
        </m:r>
        <m:r>
          <m:rPr>
            <m:sty m:val="p"/>
          </m:rPr>
          <m:t>M</m:t>
        </m:r>
        <m:r>
          <m:rPr>
            <m:sty m:val="p"/>
          </m:rPr>
          <m:t>g</m:t>
        </m:r>
        <m:r>
          <m:rPr>
            <m:sty m:val="p"/>
          </m:rPr>
          <m:t>=</m:t>
        </m:r>
        <m:r>
          <m:t>p</m:t>
        </m:r>
      </m:oMath>
      <w:r>
        <w:t xml:space="preserve">. En el monopolio la elasticidad es finita y el IMg queda por debajo del precio:</w:t>
      </w:r>
      <w:r>
        <w:rPr>
          <w:rStyle w:val="FootnoteReference"/>
        </w:rPr>
        <w:footnoteReference w:id="50"/>
      </w:r>
      <w:r>
        <w:t xml:space="preserve"> </w:t>
      </w:r>
      <w:r>
        <w:t xml:space="preserve">lo que la última unidad aporta al monopolista es menos de lo que vale para los consumidores.</w:t>
      </w:r>
    </w:p>
    <w:p>
      <w:pPr>
        <w:numPr>
          <w:ilvl w:val="0"/>
          <w:numId w:val="1023"/>
        </w:numPr>
      </w:pPr>
      <w:r>
        <w:rPr>
          <w:i/>
          <w:iCs/>
        </w:rPr>
        <w:t xml:space="preserve">Tramo elástico</w:t>
      </w:r>
      <w:r>
        <w:t xml:space="preserve">: como</w:t>
      </w:r>
      <w:r>
        <w:t xml:space="preserve"> </w:t>
      </w:r>
      <m:oMath>
        <m:r>
          <m:rPr>
            <m:sty m:val="p"/>
          </m:rPr>
          <m:t>C</m:t>
        </m:r>
        <m:r>
          <m:rPr>
            <m:sty m:val="p"/>
          </m:rPr>
          <m:t>M</m:t>
        </m:r>
        <m:r>
          <m:rPr>
            <m:sty m:val="p"/>
          </m:rPr>
          <m:t>g</m:t>
        </m:r>
        <m:r>
          <m:rPr>
            <m:sty m:val="p"/>
          </m:rPr>
          <m:t>&gt;</m:t>
        </m:r>
        <m:r>
          <m:t>0</m:t>
        </m:r>
      </m:oMath>
      <w:r>
        <w:t xml:space="preserve">, en el óptimo el IMg también ha de ser positivo, y por (</w:t>
      </w:r>
      <w:hyperlink w:anchor="eq_img_elasticidad">
        <w:r>
          <w:rPr>
            <w:rStyle w:val="Hyperlink"/>
          </w:rPr>
          <w:t xml:space="preserve">3</w:t>
        </w:r>
      </w:hyperlink>
      <w:r>
        <w:t xml:space="preserve">) eso exige</w:t>
      </w:r>
      <w:r>
        <w:t xml:space="preserve"> </w:t>
      </w:r>
      <m:oMath>
        <m:d>
          <m:dPr>
            <m:begChr m:val="|"/>
            <m:sepChr m:val=""/>
            <m:endChr m:val="|"/>
            <m:grow/>
          </m:dPr>
          <m:e>
            <m:sSub>
              <m:e>
                <m:r>
                  <m:t>ε</m:t>
                </m:r>
              </m:e>
              <m:sub>
                <m:r>
                  <m:t>q</m:t>
                </m:r>
                <m:r>
                  <m:rPr>
                    <m:sty m:val="p"/>
                  </m:rPr>
                  <m:t>,</m:t>
                </m:r>
                <m:r>
                  <m:t>p</m:t>
                </m:r>
              </m:sub>
            </m:sSub>
          </m:e>
        </m:d>
        <m:r>
          <m:rPr>
            <m:sty m:val="p"/>
          </m:rPr>
          <m:t>&gt;</m:t>
        </m:r>
        <m:r>
          <m:t>1</m:t>
        </m:r>
      </m:oMath>
      <w:r>
        <w:t xml:space="preserve"> </w:t>
      </w:r>
      <w:r>
        <w:t xml:space="preserve">(estrictamente): el monopolista nunca produce en el tramo inelástico de la demanda.</w:t>
      </w:r>
      <w:r>
        <w:rPr>
          <w:rStyle w:val="FootnoteReference"/>
        </w:rPr>
        <w:footnoteReference w:id="51"/>
      </w:r>
    </w:p>
    <w:p>
      <w:pPr>
        <w:numPr>
          <w:ilvl w:val="0"/>
          <w:numId w:val="1023"/>
        </w:numPr>
      </w:pPr>
      <w:r>
        <w:rPr>
          <w:i/>
          <w:iCs/>
        </w:rPr>
        <w:t xml:space="preserve">Índice de</w:t>
      </w:r>
      <w:r>
        <w:rPr>
          <w:i/>
          <w:iCs/>
        </w:rPr>
        <w:t xml:space="preserve"> </w:t>
      </w:r>
      <w:r>
        <w:rPr>
          <w:i/>
          <w:iCs/>
          <w:smallCaps/>
        </w:rPr>
        <w:t xml:space="preserve">Lerner</w:t>
      </w:r>
      <w:r>
        <w:t xml:space="preserve">. Reordenando la condición de primer orden se obtiene la</w:t>
      </w:r>
      <w:r>
        <w:t xml:space="preserve"> </w:t>
      </w:r>
      <w:r>
        <w:rPr>
          <w:b/>
          <w:bCs/>
        </w:rPr>
        <w:t xml:space="preserve">regla de la elasticidad inversa</w:t>
      </w:r>
      <w:r>
        <w:t xml:space="preserve">: el monopolista carga sobre el coste marginal un margen (</w:t>
      </w:r>
      <w:r>
        <w:rPr>
          <w:i/>
          <w:iCs/>
        </w:rPr>
        <w:t xml:space="preserve">mark-up</w:t>
      </w:r>
      <w:r>
        <w:t xml:space="preserve">) que es la inversa de la elasticidad de la demanda en el equilibrio,</w:t>
      </w:r>
      <w:r>
        <w:rPr>
          <w:rStyle w:val="FootnoteReference"/>
        </w:rPr>
        <w:footnoteReference w:id="55"/>
      </w:r>
    </w:p>
    <w:bookmarkStart w:id="56" w:name="eq_lerner"/>
    <w:bookmarkEnd w:id="56"/>
    <w:p>
      <w:pPr>
        <w:pStyle w:val="Funcionclave"/>
        <w:keepLines/>
      </w:pPr>
      <m:oMathPara>
        <m:oMathParaPr>
          <m:jc m:val="center"/>
        </m:oMathParaPr>
        <m:oMath>
          <m:r>
            <m:rPr>
              <m:sty m:val="p"/>
            </m:rPr>
            <m:t>I</m:t>
          </m:r>
          <m:r>
            <m:rPr>
              <m:sty m:val="p"/>
            </m:rPr>
            <m:t>M</m:t>
          </m:r>
          <m:r>
            <m:rPr>
              <m:sty m:val="p"/>
            </m:rPr>
            <m:t>g</m:t>
          </m:r>
          <m:d>
            <m:dPr>
              <m:begChr m:val="("/>
              <m:sepChr m:val=""/>
              <m:endChr m:val=")"/>
              <m:grow/>
            </m:dPr>
            <m:e>
              <m:sSup>
                <m:e>
                  <m:r>
                    <m:t>q</m:t>
                  </m:r>
                </m:e>
                <m:sup>
                  <m:r>
                    <m:t>M</m:t>
                  </m:r>
                </m:sup>
              </m:sSup>
            </m:e>
          </m:d>
          <m:r>
            <m:rPr>
              <m:sty m:val="p"/>
            </m:rPr>
            <m:t>=</m:t>
          </m:r>
          <m:r>
            <m:rPr>
              <m:sty m:val="p"/>
            </m:rPr>
            <m:t>C</m:t>
          </m:r>
          <m:r>
            <m:rPr>
              <m:sty m:val="p"/>
            </m:rPr>
            <m:t>M</m:t>
          </m:r>
          <m:r>
            <m:rPr>
              <m:sty m:val="p"/>
            </m:rPr>
            <m:t>g</m:t>
          </m:r>
          <m:d>
            <m:dPr>
              <m:begChr m:val="("/>
              <m:sepChr m:val=""/>
              <m:endChr m:val=")"/>
              <m:grow/>
            </m:dPr>
            <m:e>
              <m:sSup>
                <m:e>
                  <m:r>
                    <m:t>q</m:t>
                  </m:r>
                </m:e>
                <m:sup>
                  <m:r>
                    <m:t>M</m:t>
                  </m:r>
                </m:sup>
              </m:sSup>
            </m:e>
          </m:d>
          <m:r>
            <m:t> </m:t>
          </m:r>
          <m:r>
            <m:rPr>
              <m:sty m:val="p"/>
            </m:rPr>
            <m:t>⇔</m:t>
          </m:r>
          <m:r>
            <m:t> </m:t>
          </m:r>
          <m:r>
            <m:rPr>
              <m:sty m:val="p"/>
              <m:scr m:val="script"/>
            </m:rPr>
            <m:t>L</m:t>
          </m:r>
          <m:r>
            <m:rPr>
              <m:sty m:val="p"/>
            </m:rPr>
            <m:t>≡</m:t>
          </m:r>
          <m:f>
            <m:fPr>
              <m:type m:val="bar"/>
            </m:fPr>
            <m:num>
              <m:sSup>
                <m:e>
                  <m:r>
                    <m:t>p</m:t>
                  </m:r>
                </m:e>
                <m:sup>
                  <m:r>
                    <m:t>M</m:t>
                  </m:r>
                </m:sup>
              </m:sSup>
              <m:r>
                <m:rPr>
                  <m:sty m:val="p"/>
                </m:rPr>
                <m:t>−</m:t>
              </m:r>
              <m:r>
                <m:rPr>
                  <m:sty m:val="p"/>
                </m:rPr>
                <m:t>C</m:t>
              </m:r>
              <m:r>
                <m:rPr>
                  <m:sty m:val="p"/>
                </m:rPr>
                <m:t>M</m:t>
              </m:r>
              <m:r>
                <m:rPr>
                  <m:sty m:val="p"/>
                </m:rPr>
                <m:t>g</m:t>
              </m:r>
              <m:d>
                <m:dPr>
                  <m:begChr m:val="("/>
                  <m:sepChr m:val=""/>
                  <m:endChr m:val=")"/>
                  <m:grow/>
                </m:dPr>
                <m:e>
                  <m:sSup>
                    <m:e>
                      <m:r>
                        <m:t>q</m:t>
                      </m:r>
                    </m:e>
                    <m:sup>
                      <m:r>
                        <m:t>M</m:t>
                      </m:r>
                    </m:sup>
                  </m:sSup>
                </m:e>
              </m:d>
            </m:num>
            <m:den>
              <m:sSup>
                <m:e>
                  <m:r>
                    <m:t>p</m:t>
                  </m:r>
                </m:e>
                <m:sup>
                  <m:r>
                    <m:t>M</m:t>
                  </m:r>
                </m:sup>
              </m:sSup>
            </m:den>
          </m:f>
          <m:r>
            <m:rPr>
              <m:sty m:val="p"/>
            </m:rPr>
            <m:t>=</m:t>
          </m:r>
          <m:f>
            <m:fPr>
              <m:type m:val="bar"/>
            </m:fPr>
            <m:num>
              <m:r>
                <m:t>1</m:t>
              </m:r>
            </m:num>
            <m:den>
              <m:d>
                <m:dPr>
                  <m:begChr m:val="|"/>
                  <m:sepChr m:val=""/>
                  <m:endChr m:val="|"/>
                  <m:grow/>
                </m:dPr>
                <m:e>
                  <m:sSub>
                    <m:e>
                      <m:r>
                        <m:t>ε</m:t>
                      </m:r>
                    </m:e>
                    <m:sub>
                      <m:r>
                        <m:t>q</m:t>
                      </m:r>
                      <m:r>
                        <m:rPr>
                          <m:sty m:val="p"/>
                        </m:rPr>
                        <m:t>,</m:t>
                      </m:r>
                      <m:r>
                        <m:t>p</m:t>
                      </m:r>
                    </m:sub>
                  </m:sSub>
                </m:e>
              </m:d>
            </m:den>
          </m:f>
        </m:oMath>
      </m:oMathPara>
    </w:p>
    <w:p>
      <w:pPr>
        <w:keepNext/>
        <w:numPr>
          <w:ilvl w:val="0"/>
          <w:numId w:val="1000"/>
        </w:numPr>
      </w:pPr>
      <w:r>
        <w:t xml:space="preserve">El</w:t>
      </w:r>
      <w:r>
        <w:t xml:space="preserve"> </w:t>
      </w:r>
      <w:r>
        <w:rPr>
          <w:b/>
          <w:bCs/>
        </w:rPr>
        <w:t xml:space="preserve">índice de</w:t>
      </w:r>
      <w:r>
        <w:rPr>
          <w:b/>
          <w:bCs/>
        </w:rPr>
        <w:t xml:space="preserve"> </w:t>
      </w:r>
      <w:r>
        <w:rPr>
          <w:b/>
          <w:bCs/>
          <w:smallCaps/>
        </w:rPr>
        <w:t xml:space="preserve">Lerner</w:t>
      </w:r>
      <w:r>
        <w:t xml:space="preserve"> </w:t>
      </w:r>
      <w:r>
        <w:t xml:space="preserve">mide el poder de mercado como el margen relativo del precio sobre el coste marginal</w:t>
      </w:r>
      <w:r>
        <w:t xml:space="preserve"> </w:t>
      </w:r>
      <w:r>
        <w:t xml:space="preserve">(</w:t>
      </w:r>
      <w:hyperlink w:anchor="ref_Lerner1934Concept">
        <w:r>
          <w:rPr>
            <w:rStyle w:val="Hyperlink"/>
            <w:smallCaps/>
          </w:rPr>
          <w:t xml:space="preserve">Lerner</w:t>
        </w:r>
        <w:r>
          <w:rPr>
            <w:rStyle w:val="Hyperlink"/>
          </w:rPr>
          <w:t xml:space="preserve">, 1934</w:t>
        </w:r>
      </w:hyperlink>
      <w:r>
        <w:t xml:space="preserve">)</w:t>
      </w:r>
      <w:r>
        <w:t xml:space="preserve">, y lo usan las autoridades de competencia. Implica que:</w:t>
      </w:r>
    </w:p>
    <w:p>
      <w:pPr>
        <w:numPr>
          <w:ilvl w:val="1"/>
          <w:numId w:val="1025"/>
        </w:numPr>
      </w:pPr>
      <w:r>
        <w:t xml:space="preserve">el poder de mercado del monopolista está limitado por la demanda: si es muy elástica, se reduce drásticamente; con demanda perfectamente elástica,</w:t>
      </w:r>
      <w:r>
        <w:t xml:space="preserve"> </w:t>
      </w:r>
      <m:oMath>
        <m:r>
          <m:rPr>
            <m:sty m:val="p"/>
            <m:scr m:val="script"/>
          </m:rPr>
          <m:t>L</m:t>
        </m:r>
        <m:r>
          <m:rPr>
            <m:sty m:val="p"/>
          </m:rPr>
          <m:t>=</m:t>
        </m:r>
        <m:r>
          <m:t>0</m:t>
        </m:r>
      </m:oMath>
      <w:r>
        <w:t xml:space="preserve"> </w:t>
      </w:r>
      <w:r>
        <w:t xml:space="preserve">y volvemos a la competencia perfecta;</w:t>
      </w:r>
    </w:p>
    <w:p>
      <w:pPr>
        <w:numPr>
          <w:ilvl w:val="1"/>
          <w:numId w:val="1025"/>
        </w:numPr>
      </w:pPr>
      <w:r>
        <w:t xml:space="preserve">cuanto más inelástica es la demanda, es decir, cuanto menos reaccionan los consumidores a una subida del precio, mayor es el poder de mercado y mayor el precio.</w:t>
      </w:r>
    </w:p>
    <w:p>
      <w:pPr>
        <w:numPr>
          <w:ilvl w:val="0"/>
          <w:numId w:val="1023"/>
        </w:numPr>
      </w:pPr>
      <w:r>
        <w:rPr>
          <w:i/>
          <w:iCs/>
        </w:rPr>
        <w:t xml:space="preserve">Condición de segundo orden</w:t>
      </w:r>
      <w:r>
        <w:t xml:space="preserve">:</w:t>
      </w:r>
      <w:r>
        <w:t xml:space="preserve"> </w:t>
      </w:r>
      <m:oMath>
        <m:r>
          <m:t>B</m:t>
        </m:r>
        <m:r>
          <m:rPr>
            <m:sty m:val="p"/>
          </m:rPr>
          <m:t>″</m:t>
        </m:r>
        <m:d>
          <m:dPr>
            <m:begChr m:val="("/>
            <m:sepChr m:val=""/>
            <m:endChr m:val=")"/>
            <m:grow/>
          </m:dPr>
          <m:e>
            <m:sSup>
              <m:e>
                <m:r>
                  <m:t>q</m:t>
                </m:r>
              </m:e>
              <m:sup>
                <m:r>
                  <m:t>M</m:t>
                </m:r>
              </m:sup>
            </m:sSup>
          </m:e>
        </m:d>
        <m:r>
          <m:rPr>
            <m:sty m:val="p"/>
          </m:rPr>
          <m:t>=</m:t>
        </m:r>
        <m:r>
          <m:rPr>
            <m:sty m:val="p"/>
          </m:rPr>
          <m:t>I</m:t>
        </m:r>
        <m:r>
          <m:rPr>
            <m:sty m:val="p"/>
          </m:rPr>
          <m:t>M</m:t>
        </m:r>
        <m:r>
          <m:rPr>
            <m:sty m:val="p"/>
          </m:rPr>
          <m:t>g</m:t>
        </m:r>
        <m:r>
          <m:rPr>
            <m:sty m:val="p"/>
          </m:rPr>
          <m:t>′</m:t>
        </m:r>
        <m:d>
          <m:dPr>
            <m:begChr m:val="("/>
            <m:sepChr m:val=""/>
            <m:endChr m:val=")"/>
            <m:grow/>
          </m:dPr>
          <m:e>
            <m:sSup>
              <m:e>
                <m:r>
                  <m:t>q</m:t>
                </m:r>
              </m:e>
              <m:sup>
                <m:r>
                  <m:t>M</m:t>
                </m:r>
              </m:sup>
            </m:sSup>
          </m:e>
        </m:d>
        <m:r>
          <m:rPr>
            <m:sty m:val="p"/>
          </m:rPr>
          <m:t>−</m:t>
        </m:r>
        <m:r>
          <m:rPr>
            <m:sty m:val="p"/>
          </m:rPr>
          <m:t>C</m:t>
        </m:r>
        <m:r>
          <m:rPr>
            <m:sty m:val="p"/>
          </m:rPr>
          <m:t>M</m:t>
        </m:r>
        <m:r>
          <m:rPr>
            <m:sty m:val="p"/>
          </m:rPr>
          <m:t>g</m:t>
        </m:r>
        <m:r>
          <m:rPr>
            <m:sty m:val="p"/>
          </m:rPr>
          <m:t>′</m:t>
        </m:r>
        <m:d>
          <m:dPr>
            <m:begChr m:val="("/>
            <m:sepChr m:val=""/>
            <m:endChr m:val=")"/>
            <m:grow/>
          </m:dPr>
          <m:e>
            <m:sSup>
              <m:e>
                <m:r>
                  <m:t>q</m:t>
                </m:r>
              </m:e>
              <m:sup>
                <m:r>
                  <m:t>M</m:t>
                </m:r>
              </m:sup>
            </m:sSup>
          </m:e>
        </m:d>
        <m:r>
          <m:rPr>
            <m:sty m:val="p"/>
          </m:rPr>
          <m:t>&lt;</m:t>
        </m:r>
        <m:r>
          <m:t>0</m:t>
        </m:r>
      </m:oMath>
      <w:r>
        <w:t xml:space="preserve">, es decir, en el óptimo la pendiente del IMg ha de ser menor que la del CMg.</w:t>
      </w:r>
      <w:r>
        <w:rPr>
          <w:rStyle w:val="FootnoteReference"/>
        </w:rPr>
        <w:footnoteReference w:id="57"/>
      </w:r>
      <w:r>
        <w:t xml:space="preserve"> </w:t>
      </w:r>
      <w:r>
        <w:t xml:space="preserve">Se cumple siempre con CMg creciente; a diferencia de la empresa competitiva, el monopolista también puede maximizar en el tramo decreciente del CMg, siempre que este corte al IMg desde abajo, es decir, que decrezca más despacio que el IMg (anexo </w:t>
      </w:r>
      <w:hyperlink w:anchor="anexo_cso">
        <w:r>
          <w:rPr>
            <w:rStyle w:val="Hyperlink"/>
          </w:rPr>
          <w:t xml:space="preserve">B.1</w:t>
        </w:r>
      </w:hyperlink>
      <w:r>
        <w:t xml:space="preserve">).</w:t>
      </w:r>
      <w:r>
        <w:rPr>
          <w:rStyle w:val="FootnoteReference"/>
        </w:rPr>
        <w:footnoteReference w:id="58"/>
      </w:r>
    </w:p>
    <w:p>
      <w:pPr>
        <w:numPr>
          <w:ilvl w:val="0"/>
          <w:numId w:val="1023"/>
        </w:numPr>
      </w:pPr>
      <w:r>
        <w:rPr>
          <w:i/>
          <w:iCs/>
        </w:rPr>
        <w:t xml:space="preserve">No hay curva de oferta</w:t>
      </w:r>
      <w:r>
        <w:t xml:space="preserve">. En competencia perfecta,</w:t>
      </w:r>
      <w:r>
        <w:t xml:space="preserve"> </w:t>
      </w:r>
      <m:oMath>
        <m:r>
          <m:t>p</m:t>
        </m:r>
        <m:r>
          <m:rPr>
            <m:sty m:val="p"/>
          </m:rPr>
          <m:t>=</m:t>
        </m:r>
        <m:r>
          <m:rPr>
            <m:sty m:val="p"/>
          </m:rPr>
          <m:t>C</m:t>
        </m:r>
        <m:r>
          <m:rPr>
            <m:sty m:val="p"/>
          </m:rPr>
          <m:t>M</m:t>
        </m:r>
        <m:r>
          <m:rPr>
            <m:sty m:val="p"/>
          </m:rPr>
          <m:t>g</m:t>
        </m:r>
      </m:oMath>
      <w:r>
        <w:t xml:space="preserve"> </w:t>
      </w:r>
      <w:r>
        <w:t xml:space="preserve">asocia a cada precio una única cantidad ofrecida. En el monopolio, la cantidad depende también de la forma de la demanda, a través de su elasticidad: 2 demandas distintas pueden dar el mismo precio con cantidades distintas, o la misma cantidad con precios distintos. No hay una relación única entre precio y cantidad, es decir, no hay curva de oferta propiamente dicha.</w:t>
      </w:r>
    </w:p>
    <w:p>
      <w:pPr>
        <w:keepNext/>
        <w:numPr>
          <w:ilvl w:val="0"/>
          <w:numId w:val="1023"/>
        </w:numPr>
      </w:pPr>
      <w:r>
        <w:rPr>
          <w:i/>
          <w:iCs/>
        </w:rPr>
        <w:t xml:space="preserve">Condición de viabilidad</w:t>
      </w:r>
      <w:r>
        <w:t xml:space="preserve">. Es la condición de participación de (</w:t>
      </w:r>
      <w:hyperlink w:anchor="eq_monopolio">
        <w:r>
          <w:rPr>
            <w:rStyle w:val="Hyperlink"/>
          </w:rPr>
          <w:t xml:space="preserve">1</w:t>
        </w:r>
      </w:hyperlink>
      <w:r>
        <w:t xml:space="preserve">), evaluada en el óptimo: además de la condición de primer orden, el monopolista solo produce si el beneficio de producir</w:t>
      </w:r>
      <w:r>
        <w:t xml:space="preserve"> </w:t>
      </w:r>
      <m:oMath>
        <m:sSup>
          <m:e>
            <m:r>
              <m:t>q</m:t>
            </m:r>
          </m:e>
          <m:sup>
            <m:r>
              <m:t>M</m:t>
            </m:r>
          </m:sup>
        </m:sSup>
      </m:oMath>
      <w:r>
        <w:t xml:space="preserve"> </w:t>
      </w:r>
      <w:r>
        <w:t xml:space="preserve">no es menor que el de cerrar:</w:t>
      </w:r>
    </w:p>
    <w:p>
      <w:pPr>
        <w:numPr>
          <w:ilvl w:val="1"/>
          <w:numId w:val="1026"/>
        </w:numPr>
      </w:pPr>
      <w:r>
        <w:t xml:space="preserve">a</w:t>
      </w:r>
      <w:r>
        <w:t xml:space="preserve"> </w:t>
      </w:r>
      <w:r>
        <w:rPr>
          <w:i/>
          <w:iCs/>
        </w:rPr>
        <w:t xml:space="preserve">corto plazo</w:t>
      </w:r>
      <w:r>
        <w:t xml:space="preserve">, con algún factor fijo, hay costes fijos que se pagan produzca o no</w:t>
      </w:r>
      <w:r>
        <w:t xml:space="preserve"> </w:t>
      </w:r>
      <w:hyperlink r:id="rId24">
        <w:r>
          <w:rPr>
            <w:rStyle w:val="Referenciaatema"/>
          </w:rPr>
          <w:t xml:space="preserve">[ver tema 3.A.12]</w:t>
        </w:r>
      </w:hyperlink>
      <w:r>
        <w:t xml:space="preserve">. Produce</w:t>
      </w:r>
      <w:r>
        <w:t xml:space="preserve"> </w:t>
      </w:r>
      <m:oMath>
        <m:sSup>
          <m:e>
            <m:r>
              <m:t>q</m:t>
            </m:r>
          </m:e>
          <m:sup>
            <m:r>
              <m:t>M</m:t>
            </m:r>
          </m:sup>
        </m:sSup>
      </m:oMath>
      <w:r>
        <w:t xml:space="preserve"> </w:t>
      </w:r>
      <w:r>
        <w:t xml:space="preserve">si</w:t>
      </w:r>
      <w:r>
        <w:t xml:space="preserve"> </w:t>
      </w:r>
      <m:oMath>
        <m:r>
          <m:t>p</m:t>
        </m:r>
        <m:d>
          <m:dPr>
            <m:begChr m:val="("/>
            <m:sepChr m:val=""/>
            <m:endChr m:val=")"/>
            <m:grow/>
          </m:dPr>
          <m:e>
            <m:sSup>
              <m:e>
                <m:r>
                  <m:t>q</m:t>
                </m:r>
              </m:e>
              <m:sup>
                <m:r>
                  <m:t>M</m:t>
                </m:r>
              </m:sup>
            </m:sSup>
          </m:e>
        </m:d>
        <m:r>
          <m:rPr>
            <m:sty m:val="p"/>
          </m:rPr>
          <m:t>≥</m:t>
        </m:r>
        <m:r>
          <m:rPr>
            <m:sty m:val="p"/>
          </m:rPr>
          <m:t>C</m:t>
        </m:r>
        <m:r>
          <m:rPr>
            <m:sty m:val="p"/>
          </m:rPr>
          <m:t>V</m:t>
        </m:r>
        <m:r>
          <m:rPr>
            <m:sty m:val="p"/>
          </m:rPr>
          <m:t>M</m:t>
        </m:r>
        <m:r>
          <m:rPr>
            <m:sty m:val="p"/>
          </m:rPr>
          <m:t>e</m:t>
        </m:r>
        <m:d>
          <m:dPr>
            <m:begChr m:val="("/>
            <m:sepChr m:val=""/>
            <m:endChr m:val=")"/>
            <m:grow/>
          </m:dPr>
          <m:e>
            <m:sSup>
              <m:e>
                <m:r>
                  <m:t>q</m:t>
                </m:r>
              </m:e>
              <m:sup>
                <m:r>
                  <m:t>M</m:t>
                </m:r>
              </m:sup>
            </m:sSup>
          </m:e>
        </m:d>
      </m:oMath>
      <w:r>
        <w:t xml:space="preserve">: puede tener pérdidas, pero nunca mayores que el coste fijo;</w:t>
      </w:r>
      <w:r>
        <w:rPr>
          <w:rStyle w:val="FootnoteReference"/>
        </w:rPr>
        <w:footnoteReference w:id="59"/>
      </w:r>
    </w:p>
    <w:p>
      <w:pPr>
        <w:numPr>
          <w:ilvl w:val="1"/>
          <w:numId w:val="1026"/>
        </w:numPr>
      </w:pPr>
      <w:r>
        <w:t xml:space="preserve">a</w:t>
      </w:r>
      <w:r>
        <w:t xml:space="preserve"> </w:t>
      </w:r>
      <w:r>
        <w:rPr>
          <w:i/>
          <w:iCs/>
        </w:rPr>
        <w:t xml:space="preserve">largo plazo</w:t>
      </w:r>
      <w:r>
        <w:t xml:space="preserve">, todos los factores son variables y todos los costes evitables</w:t>
      </w:r>
      <w:r>
        <w:t xml:space="preserve"> </w:t>
      </w:r>
      <w:hyperlink r:id="rId24">
        <w:r>
          <w:rPr>
            <w:rStyle w:val="Referenciaatema"/>
          </w:rPr>
          <w:t xml:space="preserve">[ver tema 3.A.12]</w:t>
        </w:r>
      </w:hyperlink>
      <w:r>
        <w:t xml:space="preserve">: produce solo si</w:t>
      </w:r>
      <w:r>
        <w:t xml:space="preserve"> </w:t>
      </w:r>
      <m:oMath>
        <m:r>
          <m:t>p</m:t>
        </m:r>
        <m:d>
          <m:dPr>
            <m:begChr m:val="("/>
            <m:sepChr m:val=""/>
            <m:endChr m:val=")"/>
            <m:grow/>
          </m:dPr>
          <m:e>
            <m:sSup>
              <m:e>
                <m:r>
                  <m:t>q</m:t>
                </m:r>
              </m:e>
              <m:sup>
                <m:r>
                  <m:t>M</m:t>
                </m:r>
              </m:sup>
            </m:sSup>
          </m:e>
        </m:d>
        <m:r>
          <m:rPr>
            <m:sty m:val="p"/>
          </m:rPr>
          <m:t>≥</m:t>
        </m:r>
        <m:r>
          <m:rPr>
            <m:sty m:val="p"/>
          </m:rPr>
          <m:t>C</m:t>
        </m:r>
        <m:r>
          <m:rPr>
            <m:sty m:val="p"/>
          </m:rPr>
          <m:t>M</m:t>
        </m:r>
        <m:r>
          <m:rPr>
            <m:sty m:val="p"/>
          </m:rPr>
          <m:t>e</m:t>
        </m:r>
        <m:d>
          <m:dPr>
            <m:begChr m:val="("/>
            <m:sepChr m:val=""/>
            <m:endChr m:val=")"/>
            <m:grow/>
          </m:dPr>
          <m:e>
            <m:sSup>
              <m:e>
                <m:r>
                  <m:t>q</m:t>
                </m:r>
              </m:e>
              <m:sup>
                <m:r>
                  <m:t>M</m:t>
                </m:r>
              </m:sup>
            </m:sSup>
          </m:e>
        </m:d>
      </m:oMath>
      <w:r>
        <w:t xml:space="preserve">, con beneficios (</w:t>
      </w:r>
      <m:oMath>
        <m:r>
          <m:t>p</m:t>
        </m:r>
        <m:r>
          <m:rPr>
            <m:sty m:val="p"/>
          </m:rPr>
          <m:t>&gt;</m:t>
        </m:r>
        <m:r>
          <m:rPr>
            <m:sty m:val="p"/>
          </m:rPr>
          <m:t>C</m:t>
        </m:r>
        <m:r>
          <m:rPr>
            <m:sty m:val="p"/>
          </m:rPr>
          <m:t>M</m:t>
        </m:r>
        <m:r>
          <m:rPr>
            <m:sty m:val="p"/>
          </m:rPr>
          <m:t>e</m:t>
        </m:r>
      </m:oMath>
      <w:r>
        <w:t xml:space="preserve">) o sin ellos (</w:t>
      </w:r>
      <m:oMath>
        <m:r>
          <m:t>p</m:t>
        </m:r>
        <m:r>
          <m:rPr>
            <m:sty m:val="p"/>
          </m:rPr>
          <m:t>=</m:t>
        </m:r>
        <m:r>
          <m:rPr>
            <m:sty m:val="p"/>
          </m:rPr>
          <m:t>C</m:t>
        </m:r>
        <m:r>
          <m:rPr>
            <m:sty m:val="p"/>
          </m:rPr>
          <m:t>M</m:t>
        </m:r>
        <m:r>
          <m:rPr>
            <m:sty m:val="p"/>
          </m:rPr>
          <m:t>e</m:t>
        </m:r>
      </m:oMath>
      <w:r>
        <w:t xml:space="preserve">), pero nunca con pérdidas;</w:t>
      </w:r>
      <w:r>
        <w:rPr>
          <w:rStyle w:val="FootnoteReference"/>
        </w:rPr>
        <w:footnoteReference w:id="63"/>
      </w:r>
    </w:p>
    <w:p>
      <w:pPr>
        <w:numPr>
          <w:ilvl w:val="1"/>
          <w:numId w:val="1026"/>
        </w:numPr>
      </w:pPr>
      <w:r>
        <w:t xml:space="preserve">la condición se evalúa</w:t>
      </w:r>
      <w:r>
        <w:t xml:space="preserve"> </w:t>
      </w:r>
      <w:r>
        <w:rPr>
          <w:i/>
          <w:iCs/>
        </w:rPr>
        <w:t xml:space="preserve">en la cantidad óptima</w:t>
      </w:r>
      <w:r>
        <w:t xml:space="preserve">, no en el mínimo del coste medio.</w:t>
      </w:r>
      <w:r>
        <w:rPr>
          <w:rStyle w:val="FootnoteReference"/>
        </w:rPr>
        <w:footnoteReference w:id="64"/>
      </w:r>
      <w:r>
        <w:t xml:space="preserve"> </w:t>
      </w:r>
      <w:r>
        <w:t xml:space="preserve">El anexo </w:t>
      </w:r>
      <w:hyperlink w:anchor="anexo_viabilidad">
        <w:r>
          <w:rPr>
            <w:rStyle w:val="Hyperlink"/>
          </w:rPr>
          <w:t xml:space="preserve">B.2</w:t>
        </w:r>
      </w:hyperlink>
      <w:r>
        <w:t xml:space="preserve"> </w:t>
      </w:r>
      <w:r>
        <w:t xml:space="preserve">lo muestra gráficamente.</w:t>
      </w:r>
    </w:p>
    <w:p>
      <w:pPr>
        <w:numPr>
          <w:ilvl w:val="0"/>
          <w:numId w:val="1023"/>
        </w:numPr>
      </w:pPr>
      <w:r>
        <w:rPr>
          <w:i/>
          <w:iCs/>
        </w:rPr>
        <w:t xml:space="preserve">Interpretación gráfica</w:t>
      </w:r>
      <w:r>
        <w:t xml:space="preserve"> </w:t>
      </w:r>
      <w:r>
        <w:t xml:space="preserve">(gráfico </w:t>
      </w:r>
      <w:hyperlink w:anchor="fig_equilibrio_monopolio">
        <w:r>
          <w:rPr>
            <w:rStyle w:val="Hyperlink"/>
          </w:rPr>
          <w:t xml:space="preserve">1</w:t>
        </w:r>
      </w:hyperlink>
      <w:r>
        <w:t xml:space="preserve">): el IMg corta al CMg en</w:t>
      </w:r>
      <w:r>
        <w:t xml:space="preserve"> </w:t>
      </w:r>
      <m:oMath>
        <m:sSup>
          <m:e>
            <m:r>
              <m:t>q</m:t>
            </m:r>
          </m:e>
          <m:sup>
            <m:r>
              <m:t>M</m:t>
            </m:r>
          </m:sup>
        </m:sSup>
      </m:oMath>
      <w:r>
        <w:t xml:space="preserve">, y el precio se lee en la demanda,</w:t>
      </w:r>
      <w:r>
        <w:t xml:space="preserve"> </w:t>
      </w:r>
      <m:oMath>
        <m:sSup>
          <m:e>
            <m:r>
              <m:t>p</m:t>
            </m:r>
          </m:e>
          <m:sup>
            <m:r>
              <m:t>M</m:t>
            </m:r>
          </m:sup>
        </m:sSup>
        <m:r>
          <m:rPr>
            <m:sty m:val="p"/>
          </m:rPr>
          <m:t>=</m:t>
        </m:r>
        <m:r>
          <m:t>p</m:t>
        </m:r>
        <m:d>
          <m:dPr>
            <m:begChr m:val="("/>
            <m:sepChr m:val=""/>
            <m:endChr m:val=")"/>
            <m:grow/>
          </m:dPr>
          <m:e>
            <m:sSup>
              <m:e>
                <m:r>
                  <m:t>q</m:t>
                </m:r>
              </m:e>
              <m:sup>
                <m:r>
                  <m:t>M</m:t>
                </m:r>
              </m:sup>
            </m:sSup>
          </m:e>
        </m:d>
      </m:oMath>
      <w:r>
        <w:t xml:space="preserve">, por encima del coste marginal. La cantidad competitiva,</w:t>
      </w:r>
      <w:r>
        <w:t xml:space="preserve"> </w:t>
      </w:r>
      <m:oMath>
        <m:sSup>
          <m:e>
            <m:r>
              <m:t>q</m:t>
            </m:r>
          </m:e>
          <m:sup>
            <m:r>
              <m:t>c</m:t>
            </m:r>
          </m:sup>
        </m:sSup>
      </m:oMath>
      <w:r>
        <w:t xml:space="preserve">, es la que iguala la demanda y el coste marginal, con precio</w:t>
      </w:r>
      <w:r>
        <w:t xml:space="preserve"> </w:t>
      </w:r>
      <m:oMath>
        <m:sSup>
          <m:e>
            <m:r>
              <m:t>p</m:t>
            </m:r>
          </m:e>
          <m:sup>
            <m:r>
              <m:t>c</m:t>
            </m:r>
          </m:sup>
        </m:sSup>
      </m:oMath>
      <w:r>
        <w:t xml:space="preserve">.</w:t>
      </w:r>
    </w:p>
    <w:bookmarkStart w:id="68" w:name="fig_equilibrio_monopolio"/>
    <w:p>
      <w:pPr>
        <w:pStyle w:val="ImageCaption"/>
      </w:pPr>
      <w:r>
        <w:t xml:space="preserve">Gráfico 1.–</w:t>
      </w:r>
      <w:r>
        <w:t xml:space="preserve"> </w:t>
      </w:r>
      <w:r>
        <w:t xml:space="preserve">Equilibrio del monopolista:</w:t>
      </w:r>
      <w:r>
        <w:t xml:space="preserve"> </w:t>
      </w:r>
      <m:oMath>
        <m:r>
          <m:rPr>
            <m:sty m:val="p"/>
          </m:rPr>
          <m:t>I</m:t>
        </m:r>
        <m:r>
          <m:rPr>
            <m:sty m:val="p"/>
          </m:rPr>
          <m:t>M</m:t>
        </m:r>
        <m:r>
          <m:rPr>
            <m:sty m:val="p"/>
          </m:rPr>
          <m:t>g</m:t>
        </m:r>
        <m:r>
          <m:rPr>
            <m:sty m:val="p"/>
          </m:rPr>
          <m:t>=</m:t>
        </m:r>
        <m:r>
          <m:rPr>
            <m:sty m:val="p"/>
          </m:rPr>
          <m:t>C</m:t>
        </m:r>
        <m:r>
          <m:rPr>
            <m:sty m:val="p"/>
          </m:rPr>
          <m:t>M</m:t>
        </m:r>
        <m:r>
          <m:rPr>
            <m:sty m:val="p"/>
          </m:rPr>
          <m:t>g</m:t>
        </m:r>
      </m:oMath>
      <w:r>
        <w:t xml:space="preserve"> </w:t>
      </w:r>
      <w:r>
        <w:t xml:space="preserve">y precio sobre la demanda</w:t>
      </w:r>
    </w:p>
    <w:p>
      <w:pPr>
        <w:pStyle w:val="CaptionedFigure"/>
      </w:pPr>
      <w:r>
        <w:drawing>
          <wp:inline>
            <wp:extent cx="3581400" cy="2579096"/>
            <wp:effectExtent b="0" l="0" r="0" t="0"/>
            <wp:docPr descr="Gráfico 1.– Equilibrio del monopolista: IMg=CMg y precio sobre la demanda" title="" id="66" name="Picture"/>
            <a:graphic>
              <a:graphicData uri="http://schemas.openxmlformats.org/drawingml/2006/picture">
                <pic:pic>
                  <pic:nvPicPr>
                    <pic:cNvPr descr="C:\Users\vgutierrez\Documents\src\victorgutierrezmarcos.github.io-revision\oposicion\temario\fuentes\3A17\graficos/equilibrio-monopolio.png" id="67" name="Picture"/>
                    <pic:cNvPicPr>
                      <a:picLocks noChangeArrowheads="1" noChangeAspect="1"/>
                    </pic:cNvPicPr>
                  </pic:nvPicPr>
                  <pic:blipFill>
                    <a:blip r:embed="rId65"/>
                    <a:stretch>
                      <a:fillRect/>
                    </a:stretch>
                  </pic:blipFill>
                  <pic:spPr bwMode="auto">
                    <a:xfrm>
                      <a:off x="0" y="0"/>
                      <a:ext cx="3581400" cy="2579096"/>
                    </a:xfrm>
                    <a:prstGeom prst="rect">
                      <a:avLst/>
                    </a:prstGeom>
                    <a:noFill/>
                    <a:ln w="9525">
                      <a:noFill/>
                      <a:headEnd/>
                      <a:tailEnd/>
                    </a:ln>
                  </pic:spPr>
                </pic:pic>
              </a:graphicData>
            </a:graphic>
          </wp:inline>
        </w:drawing>
      </w:r>
    </w:p>
    <w:bookmarkEnd w:id="68"/>
    <w:p>
      <w:pPr>
        <w:pStyle w:val="Piedeimagen"/>
      </w:pPr>
      <w:r>
        <w:t xml:space="preserve">Fuente: elaboración propia a partir de</w:t>
      </w:r>
      <w:r>
        <w:t xml:space="preserve"> </w:t>
      </w:r>
      <w:r>
        <w:rPr>
          <w:smallCaps/>
        </w:rPr>
        <w:t xml:space="preserve">Tirole</w:t>
      </w:r>
      <w:r>
        <w:t xml:space="preserve"> </w:t>
      </w:r>
      <w:r>
        <w:t xml:space="preserve">(</w:t>
      </w:r>
      <w:hyperlink w:anchor="ref_Tirole1988Theory">
        <w:r>
          <w:rPr>
            <w:rStyle w:val="Hyperlink"/>
          </w:rPr>
          <w:t xml:space="preserve">1988, cap. 1</w:t>
        </w:r>
      </w:hyperlink>
      <w:r>
        <w:t xml:space="preserve">)</w:t>
      </w:r>
      <w:r>
        <w:t xml:space="preserve">.</w:t>
      </w:r>
    </w:p>
    <w:bookmarkEnd w:id="69"/>
    <w:bookmarkStart w:id="74" w:name="iii_implicaciones"/>
    <w:p>
      <w:pPr>
        <w:pStyle w:val="Heading5"/>
      </w:pPr>
      <w:r>
        <w:t xml:space="preserve">iii) Implicaciones</w:t>
      </w:r>
    </w:p>
    <w:p>
      <w:pPr>
        <w:numPr>
          <w:ilvl w:val="0"/>
          <w:numId w:val="1027"/>
        </w:numPr>
      </w:pPr>
      <w:r>
        <w:t xml:space="preserve">En el equilibrio, el monopolista produce hasta igualar el ingreso marginal y el coste marginal, y fija el precio según la demanda:</w:t>
      </w:r>
      <w:r>
        <w:t xml:space="preserve"> </w:t>
      </w:r>
      <m:oMath>
        <m:sSup>
          <m:e>
            <m:r>
              <m:t>p</m:t>
            </m:r>
          </m:e>
          <m:sup>
            <m:r>
              <m:t>M</m:t>
            </m:r>
          </m:sup>
        </m:sSup>
        <m:r>
          <m:rPr>
            <m:sty m:val="p"/>
          </m:rPr>
          <m:t>&gt;</m:t>
        </m:r>
        <m:r>
          <m:rPr>
            <m:sty m:val="p"/>
          </m:rPr>
          <m:t>C</m:t>
        </m:r>
        <m:r>
          <m:rPr>
            <m:sty m:val="p"/>
          </m:rPr>
          <m:t>M</m:t>
        </m:r>
        <m:r>
          <m:rPr>
            <m:sty m:val="p"/>
          </m:rPr>
          <m:t>g</m:t>
        </m:r>
        <m:d>
          <m:dPr>
            <m:begChr m:val="("/>
            <m:sepChr m:val=""/>
            <m:endChr m:val=")"/>
            <m:grow/>
          </m:dPr>
          <m:e>
            <m:sSup>
              <m:e>
                <m:r>
                  <m:t>q</m:t>
                </m:r>
              </m:e>
              <m:sup>
                <m:r>
                  <m:t>M</m:t>
                </m:r>
              </m:sup>
            </m:sSup>
          </m:e>
        </m:d>
      </m:oMath>
      <w:r>
        <w:t xml:space="preserve"> </w:t>
      </w:r>
      <w:r>
        <w:t xml:space="preserve">y</w:t>
      </w:r>
      <w:r>
        <w:t xml:space="preserve"> </w:t>
      </w:r>
      <m:oMath>
        <m:sSup>
          <m:e>
            <m:r>
              <m:t>q</m:t>
            </m:r>
          </m:e>
          <m:sup>
            <m:r>
              <m:t>M</m:t>
            </m:r>
          </m:sup>
        </m:sSup>
        <m:r>
          <m:rPr>
            <m:sty m:val="p"/>
          </m:rPr>
          <m:t>&lt;</m:t>
        </m:r>
        <m:sSup>
          <m:e>
            <m:r>
              <m:t>q</m:t>
            </m:r>
          </m:e>
          <m:sup>
            <m:r>
              <m:t>c</m:t>
            </m:r>
          </m:sup>
        </m:sSup>
      </m:oMath>
      <w:r>
        <w:t xml:space="preserve">. Cobra más y produce menos que la competencia.</w:t>
      </w:r>
    </w:p>
    <w:p>
      <w:pPr>
        <w:keepNext/>
        <w:numPr>
          <w:ilvl w:val="0"/>
          <w:numId w:val="1027"/>
        </w:numPr>
      </w:pPr>
      <w:r>
        <w:t xml:space="preserve">A diferencia de la competencia perfecta:</w:t>
      </w:r>
    </w:p>
    <w:p>
      <w:pPr>
        <w:numPr>
          <w:ilvl w:val="1"/>
          <w:numId w:val="1028"/>
        </w:numPr>
      </w:pPr>
      <w:r>
        <w:t xml:space="preserve">puede tener</w:t>
      </w:r>
      <w:r>
        <w:t xml:space="preserve"> </w:t>
      </w:r>
      <w:r>
        <w:rPr>
          <w:i/>
          <w:iCs/>
        </w:rPr>
        <w:t xml:space="preserve">beneficios extraordinarios a largo plazo</w:t>
      </w:r>
      <w:r>
        <w:t xml:space="preserve">: atraerían competidores, pero las barreras de entrada les impiden entrar. Dependen de las barreras y de que la demanda no sea perfectamente elástica (es la lectura económica del índice de</w:t>
      </w:r>
      <w:r>
        <w:t xml:space="preserve"> </w:t>
      </w:r>
      <w:r>
        <w:rPr>
          <w:smallCaps/>
        </w:rPr>
        <w:t xml:space="preserve">Lerner</w:t>
      </w:r>
      <w:r>
        <w:t xml:space="preserve">);</w:t>
      </w:r>
    </w:p>
    <w:p>
      <w:pPr>
        <w:numPr>
          <w:ilvl w:val="1"/>
          <w:numId w:val="1028"/>
        </w:numPr>
      </w:pPr>
      <w:r>
        <w:rPr>
          <w:i/>
          <w:iCs/>
        </w:rPr>
        <w:t xml:space="preserve">no produce necesariamente en el mínimo del coste medio a largo plazo</w:t>
      </w:r>
      <w:r>
        <w:t xml:space="preserve">: según el tamaño de la demanda, puede quedarse por debajo de la escala eficiente, con capacidad ociosa y economías de escala sin aprovechar, o por encima, con deseconomías.</w:t>
      </w:r>
      <w:r>
        <w:rPr>
          <w:rStyle w:val="FootnoteReference"/>
        </w:rPr>
        <w:footnoteReference w:id="70"/>
      </w:r>
    </w:p>
    <w:bookmarkEnd w:id="74"/>
    <w:bookmarkEnd w:id="75"/>
    <w:bookmarkStart w:id="76" w:name="c_extensiones"/>
    <w:p>
      <w:pPr>
        <w:pStyle w:val="Heading4"/>
      </w:pPr>
      <w:r>
        <w:t xml:space="preserve">c) Extensiones</w:t>
      </w:r>
    </w:p>
    <w:p>
      <w:pPr>
        <w:numPr>
          <w:ilvl w:val="0"/>
          <w:numId w:val="1029"/>
        </w:numPr>
      </w:pPr>
      <w:r>
        <w:t xml:space="preserve">Una aplicación directa del modelo es el efecto de los impuestos sobre el monopolista, que el test suele preguntar (anexo </w:t>
      </w:r>
      <w:hyperlink w:anchor="anexo_test">
        <w:r>
          <w:rPr>
            <w:rStyle w:val="Hyperlink"/>
          </w:rPr>
          <w:t xml:space="preserve">C</w:t>
        </w:r>
      </w:hyperlink>
      <w:r>
        <w:t xml:space="preserve">).</w:t>
      </w:r>
    </w:p>
    <w:p>
      <w:pPr>
        <w:pStyle w:val="Cajadeanotaciones"/>
        <w:keepLines/>
      </w:pPr>
      <w:r>
        <w:rPr>
          <w:b/>
          <w:bCs/>
        </w:rPr>
        <w:t xml:space="preserve">Impuestos sobre el monopolista</w:t>
      </w:r>
      <w:r>
        <w:t xml:space="preserve">. Con un impuesto unitario</w:t>
      </w:r>
      <w:r>
        <w:t xml:space="preserve"> </w:t>
      </w:r>
      <m:oMath>
        <m:r>
          <m:t>t</m:t>
        </m:r>
      </m:oMath>
      <w:r>
        <w:t xml:space="preserve">, el problema es</w:t>
      </w:r>
      <w:r>
        <w:t xml:space="preserve"> </w:t>
      </w:r>
      <m:oMath>
        <m:sSub>
          <m:e>
            <m:r>
              <m:rPr>
                <m:sty m:val="p"/>
              </m:rPr>
              <m:t>max</m:t>
            </m:r>
          </m:e>
          <m:sub>
            <m:r>
              <m:t>q</m:t>
            </m:r>
          </m:sub>
        </m:sSub>
        <m:r>
          <m:t> </m:t>
        </m:r>
        <m:r>
          <m:t>p</m:t>
        </m:r>
        <m:d>
          <m:dPr>
            <m:begChr m:val="("/>
            <m:sepChr m:val=""/>
            <m:endChr m:val=")"/>
            <m:grow/>
          </m:dPr>
          <m:e>
            <m:r>
              <m:t>q</m:t>
            </m:r>
          </m:e>
        </m:d>
        <m:r>
          <m:t> </m:t>
        </m:r>
        <m:r>
          <m:t>q</m:t>
        </m:r>
        <m:r>
          <m:rPr>
            <m:sty m:val="p"/>
          </m:rPr>
          <m:t>−</m:t>
        </m:r>
        <m:r>
          <m:t>C</m:t>
        </m:r>
        <m:d>
          <m:dPr>
            <m:begChr m:val="("/>
            <m:sepChr m:val=""/>
            <m:endChr m:val=")"/>
            <m:grow/>
          </m:dPr>
          <m:e>
            <m:r>
              <m:t>q</m:t>
            </m:r>
          </m:e>
        </m:d>
        <m:r>
          <m:rPr>
            <m:sty m:val="p"/>
          </m:rPr>
          <m:t>−</m:t>
        </m:r>
        <m:r>
          <m:t>t</m:t>
        </m:r>
        <m:r>
          <m:t> </m:t>
        </m:r>
        <m:r>
          <m:t>q</m:t>
        </m:r>
      </m:oMath>
      <w:r>
        <w:t xml:space="preserve"> </w:t>
      </w:r>
      <w:r>
        <w:t xml:space="preserve">y la condición de primer orden pasa a</w:t>
      </w:r>
      <w:r>
        <w:t xml:space="preserve"> </w:t>
      </w:r>
      <m:oMath>
        <m:r>
          <m:rPr>
            <m:sty m:val="p"/>
          </m:rPr>
          <m:t>I</m:t>
        </m:r>
        <m:r>
          <m:rPr>
            <m:sty m:val="p"/>
          </m:rPr>
          <m:t>M</m:t>
        </m:r>
        <m:r>
          <m:rPr>
            <m:sty m:val="p"/>
          </m:rPr>
          <m:t>g</m:t>
        </m:r>
        <m:d>
          <m:dPr>
            <m:begChr m:val="("/>
            <m:sepChr m:val=""/>
            <m:endChr m:val=")"/>
            <m:grow/>
          </m:dPr>
          <m:e>
            <m:r>
              <m:t>q</m:t>
            </m:r>
          </m:e>
        </m:d>
        <m:r>
          <m:rPr>
            <m:sty m:val="p"/>
          </m:rPr>
          <m:t>=</m:t>
        </m:r>
        <m:r>
          <m:rPr>
            <m:sty m:val="p"/>
          </m:rPr>
          <m:t>C</m:t>
        </m:r>
        <m:r>
          <m:rPr>
            <m:sty m:val="p"/>
          </m:rPr>
          <m:t>M</m:t>
        </m:r>
        <m:r>
          <m:rPr>
            <m:sty m:val="p"/>
          </m:rPr>
          <m:t>g</m:t>
        </m:r>
        <m:d>
          <m:dPr>
            <m:begChr m:val="("/>
            <m:sepChr m:val=""/>
            <m:endChr m:val=")"/>
            <m:grow/>
          </m:dPr>
          <m:e>
            <m:r>
              <m:t>q</m:t>
            </m:r>
          </m:e>
        </m:d>
        <m:r>
          <m:rPr>
            <m:sty m:val="p"/>
          </m:rPr>
          <m:t>+</m:t>
        </m:r>
        <m:r>
          <m:t>t</m:t>
        </m:r>
      </m:oMath>
      <w:r>
        <w:t xml:space="preserve">: la cantidad baja y el precio sube. Cuánto sube (la</w:t>
      </w:r>
      <w:r>
        <w:t xml:space="preserve"> </w:t>
      </w:r>
      <w:r>
        <w:rPr>
          <w:i/>
          <w:iCs/>
        </w:rPr>
        <w:t xml:space="preserve">traslación</w:t>
      </w:r>
      <w:r>
        <w:t xml:space="preserve"> </w:t>
      </w:r>
      <w:r>
        <w:t xml:space="preserve">del impuesto) depende de la curvatura de la demanda, no solo de su pendiente</w:t>
      </w:r>
      <w:r>
        <w:t xml:space="preserve"> </w:t>
      </w:r>
      <w:r>
        <w:t xml:space="preserve">(</w:t>
      </w:r>
      <w:hyperlink w:anchor="ref_BulowPfleiderer1983Note">
        <w:r>
          <w:rPr>
            <w:rStyle w:val="Hyperlink"/>
            <w:smallCaps/>
          </w:rPr>
          <w:t xml:space="preserve">Bulow</w:t>
        </w:r>
        <w:r>
          <w:rPr>
            <w:rStyle w:val="Hyperlink"/>
          </w:rPr>
          <w:t xml:space="preserve"> </w:t>
        </w:r>
        <w:r>
          <w:rPr>
            <w:rStyle w:val="Hyperlink"/>
          </w:rPr>
          <w:t xml:space="preserve">y</w:t>
        </w:r>
        <w:r>
          <w:rPr>
            <w:rStyle w:val="Hyperlink"/>
          </w:rPr>
          <w:t xml:space="preserve"> </w:t>
        </w:r>
        <w:r>
          <w:rPr>
            <w:rStyle w:val="Hyperlink"/>
            <w:smallCaps/>
          </w:rPr>
          <w:t xml:space="preserve">Pfleiderer</w:t>
        </w:r>
        <w:r>
          <w:rPr>
            <w:rStyle w:val="Hyperlink"/>
          </w:rPr>
          <w:t xml:space="preserve">, 1983</w:t>
        </w:r>
      </w:hyperlink>
      <w:r>
        <w:t xml:space="preserve">)</w:t>
      </w:r>
      <w:r>
        <w:t xml:space="preserve">: con demanda lineal</w:t>
      </w:r>
      <w:r>
        <w:t xml:space="preserve"> </w:t>
      </w:r>
      <m:oMath>
        <m:r>
          <m:t>p</m:t>
        </m:r>
        <m:r>
          <m:rPr>
            <m:sty m:val="p"/>
          </m:rPr>
          <m:t>=</m:t>
        </m:r>
        <m:r>
          <m:t>a</m:t>
        </m:r>
        <m:r>
          <m:rPr>
            <m:sty m:val="p"/>
          </m:rPr>
          <m:t>−</m:t>
        </m:r>
        <m:r>
          <m:t>b</m:t>
        </m:r>
        <m:r>
          <m:t>q</m:t>
        </m:r>
      </m:oMath>
      <w:r>
        <w:t xml:space="preserve"> </w:t>
      </w:r>
      <w:r>
        <w:t xml:space="preserve">y coste marginal constante</w:t>
      </w:r>
      <w:r>
        <w:t xml:space="preserve"> </w:t>
      </w:r>
      <m:oMath>
        <m:r>
          <m:t>c</m:t>
        </m:r>
      </m:oMath>
      <w:r>
        <w:t xml:space="preserve">,</w:t>
      </w:r>
      <w:r>
        <w:t xml:space="preserve"> </w:t>
      </w:r>
      <m:oMath>
        <m:sSup>
          <m:e>
            <m:r>
              <m:t>p</m:t>
            </m:r>
          </m:e>
          <m:sup>
            <m:r>
              <m:t>M</m:t>
            </m:r>
          </m:sup>
        </m:sSup>
        <m:r>
          <m:rPr>
            <m:sty m:val="p"/>
          </m:rPr>
          <m:t>=</m:t>
        </m:r>
        <m:d>
          <m:dPr>
            <m:begChr m:val="("/>
            <m:sepChr m:val=""/>
            <m:endChr m:val=")"/>
            <m:grow/>
          </m:dPr>
          <m:e>
            <m:r>
              <m:t>a</m:t>
            </m:r>
            <m:r>
              <m:rPr>
                <m:sty m:val="p"/>
              </m:rPr>
              <m:t>+</m:t>
            </m:r>
            <m:r>
              <m:t>c</m:t>
            </m:r>
            <m:r>
              <m:rPr>
                <m:sty m:val="p"/>
              </m:rPr>
              <m:t>+</m:t>
            </m:r>
            <m:r>
              <m:t>t</m:t>
            </m:r>
          </m:e>
        </m:d>
        <m:r>
          <m:rPr>
            <m:sty m:val="p"/>
          </m:rPr>
          <m:t>/</m:t>
        </m:r>
        <m:r>
          <m:t>2</m:t>
        </m:r>
      </m:oMath>
      <w:r>
        <w:t xml:space="preserve">, y el precio sube la mitad del impuesto; con demanda isoelástica,</w:t>
      </w:r>
      <w:r>
        <w:t xml:space="preserve"> </w:t>
      </w:r>
      <m:oMath>
        <m:sSup>
          <m:e>
            <m:r>
              <m:t>p</m:t>
            </m:r>
          </m:e>
          <m:sup>
            <m:r>
              <m:t>M</m:t>
            </m:r>
          </m:sup>
        </m:sSup>
        <m:r>
          <m:rPr>
            <m:sty m:val="p"/>
          </m:rPr>
          <m:t>=</m:t>
        </m:r>
        <m:f>
          <m:fPr>
            <m:type m:val="bar"/>
          </m:fPr>
          <m:num>
            <m:d>
              <m:dPr>
                <m:begChr m:val="|"/>
                <m:sepChr m:val=""/>
                <m:endChr m:val="|"/>
                <m:grow/>
              </m:dPr>
              <m:e>
                <m:sSub>
                  <m:e>
                    <m:r>
                      <m:t>ε</m:t>
                    </m:r>
                  </m:e>
                  <m:sub>
                    <m:r>
                      <m:t>q</m:t>
                    </m:r>
                    <m:r>
                      <m:rPr>
                        <m:sty m:val="p"/>
                      </m:rPr>
                      <m:t>,</m:t>
                    </m:r>
                    <m:r>
                      <m:t>p</m:t>
                    </m:r>
                  </m:sub>
                </m:sSub>
              </m:e>
            </m:d>
          </m:num>
          <m:den>
            <m:d>
              <m:dPr>
                <m:begChr m:val="|"/>
                <m:sepChr m:val=""/>
                <m:endChr m:val="|"/>
                <m:grow/>
              </m:dPr>
              <m:e>
                <m:sSub>
                  <m:e>
                    <m:r>
                      <m:t>ε</m:t>
                    </m:r>
                  </m:e>
                  <m:sub>
                    <m:r>
                      <m:t>q</m:t>
                    </m:r>
                    <m:r>
                      <m:rPr>
                        <m:sty m:val="p"/>
                      </m:rPr>
                      <m:t>,</m:t>
                    </m:r>
                    <m:r>
                      <m:t>p</m:t>
                    </m:r>
                  </m:sub>
                </m:sSub>
              </m:e>
            </m:d>
            <m:r>
              <m:rPr>
                <m:sty m:val="p"/>
              </m:rPr>
              <m:t>−</m:t>
            </m:r>
            <m:r>
              <m:t>1</m:t>
            </m:r>
          </m:den>
        </m:f>
        <m:r>
          <m:t> </m:t>
        </m:r>
        <m:d>
          <m:dPr>
            <m:begChr m:val="("/>
            <m:sepChr m:val=""/>
            <m:endChr m:val=")"/>
            <m:grow/>
          </m:dPr>
          <m:e>
            <m:r>
              <m:t>c</m:t>
            </m:r>
            <m:r>
              <m:rPr>
                <m:sty m:val="p"/>
              </m:rPr>
              <m:t>+</m:t>
            </m:r>
            <m:r>
              <m:t>t</m:t>
            </m:r>
          </m:e>
        </m:d>
      </m:oMath>
      <w:r>
        <w:t xml:space="preserve">, y sube</w:t>
      </w:r>
      <w:r>
        <w:t xml:space="preserve"> </w:t>
      </w:r>
      <w:r>
        <w:rPr>
          <w:i/>
          <w:iCs/>
        </w:rPr>
        <w:t xml:space="preserve">más</w:t>
      </w:r>
      <w:r>
        <w:t xml:space="preserve"> </w:t>
      </w:r>
      <w:r>
        <w:t xml:space="preserve">que el impuesto. Con un impuesto</w:t>
      </w:r>
      <w:r>
        <w:t xml:space="preserve"> </w:t>
      </w:r>
      <w:r>
        <w:rPr>
          <w:i/>
          <w:iCs/>
        </w:rPr>
        <w:t xml:space="preserve">ad valorem</w:t>
      </w:r>
      <w:r>
        <w:t xml:space="preserve"> </w:t>
      </w:r>
      <m:oMath>
        <m:r>
          <m:t>τ</m:t>
        </m:r>
      </m:oMath>
      <w:r>
        <w:t xml:space="preserve"> </w:t>
      </w:r>
      <w:r>
        <w:t xml:space="preserve">sobre el precio, la condición es</w:t>
      </w:r>
      <w:r>
        <w:t xml:space="preserve"> </w:t>
      </w:r>
      <m:oMath>
        <m:d>
          <m:dPr>
            <m:begChr m:val="("/>
            <m:sepChr m:val=""/>
            <m:endChr m:val=")"/>
            <m:grow/>
          </m:dPr>
          <m:e>
            <m:r>
              <m:t>1</m:t>
            </m:r>
            <m:r>
              <m:rPr>
                <m:sty m:val="p"/>
              </m:rPr>
              <m:t>−</m:t>
            </m:r>
            <m:r>
              <m:t>τ</m:t>
            </m:r>
          </m:e>
        </m:d>
        <m:r>
          <m:t> </m:t>
        </m:r>
        <m:r>
          <m:rPr>
            <m:sty m:val="p"/>
          </m:rPr>
          <m:t>I</m:t>
        </m:r>
        <m:r>
          <m:rPr>
            <m:sty m:val="p"/>
          </m:rPr>
          <m:t>M</m:t>
        </m:r>
        <m:r>
          <m:rPr>
            <m:sty m:val="p"/>
          </m:rPr>
          <m:t>g</m:t>
        </m:r>
        <m:d>
          <m:dPr>
            <m:begChr m:val="("/>
            <m:sepChr m:val=""/>
            <m:endChr m:val=")"/>
            <m:grow/>
          </m:dPr>
          <m:e>
            <m:r>
              <m:t>q</m:t>
            </m:r>
          </m:e>
        </m:d>
        <m:r>
          <m:rPr>
            <m:sty m:val="p"/>
          </m:rPr>
          <m:t>=</m:t>
        </m:r>
        <m:r>
          <m:rPr>
            <m:sty m:val="p"/>
          </m:rPr>
          <m:t>C</m:t>
        </m:r>
        <m:r>
          <m:rPr>
            <m:sty m:val="p"/>
          </m:rPr>
          <m:t>M</m:t>
        </m:r>
        <m:r>
          <m:rPr>
            <m:sty m:val="p"/>
          </m:rPr>
          <m:t>g</m:t>
        </m:r>
        <m:d>
          <m:dPr>
            <m:begChr m:val="("/>
            <m:sepChr m:val=""/>
            <m:endChr m:val=")"/>
            <m:grow/>
          </m:dPr>
          <m:e>
            <m:r>
              <m:t>q</m:t>
            </m:r>
          </m:e>
        </m:d>
      </m:oMath>
      <w:r>
        <w:t xml:space="preserve"> </w:t>
      </w:r>
      <w:r>
        <w:t xml:space="preserve">y también reduce la cantidad. Un impuesto sobre el beneficio (con un tipo menor que 1) o de suma fija no altera la cantidad, porque no cambia la condición de primer orden.</w:t>
      </w:r>
    </w:p>
    <w:bookmarkEnd w:id="76"/>
    <w:bookmarkStart w:id="77" w:name="d_valoraci__n"/>
    <w:p>
      <w:pPr>
        <w:pStyle w:val="Heading4"/>
      </w:pPr>
      <w:r>
        <w:t xml:space="preserve">d) Valoración</w:t>
      </w:r>
    </w:p>
    <w:p>
      <w:pPr>
        <w:numPr>
          <w:ilvl w:val="0"/>
          <w:numId w:val="1030"/>
        </w:numPr>
      </w:pPr>
      <w:r>
        <w:t xml:space="preserve">El modelo explica con una sola condición,</w:t>
      </w:r>
      <w:r>
        <w:t xml:space="preserve"> </w:t>
      </w:r>
      <m:oMath>
        <m:r>
          <m:rPr>
            <m:sty m:val="p"/>
          </m:rPr>
          <m:t>I</m:t>
        </m:r>
        <m:r>
          <m:rPr>
            <m:sty m:val="p"/>
          </m:rPr>
          <m:t>M</m:t>
        </m:r>
        <m:r>
          <m:rPr>
            <m:sty m:val="p"/>
          </m:rPr>
          <m:t>g</m:t>
        </m:r>
        <m:r>
          <m:rPr>
            <m:sty m:val="p"/>
          </m:rPr>
          <m:t>=</m:t>
        </m:r>
        <m:r>
          <m:rPr>
            <m:sty m:val="p"/>
          </m:rPr>
          <m:t>C</m:t>
        </m:r>
        <m:r>
          <m:rPr>
            <m:sty m:val="p"/>
          </m:rPr>
          <m:t>M</m:t>
        </m:r>
        <m:r>
          <m:rPr>
            <m:sty m:val="p"/>
          </m:rPr>
          <m:t>g</m:t>
        </m:r>
      </m:oMath>
      <w:r>
        <w:t xml:space="preserve">, por qué el monopolista cobra más y produce menos, y da una medida del poder de mercado, el índice de</w:t>
      </w:r>
      <w:r>
        <w:t xml:space="preserve"> </w:t>
      </w:r>
      <w:r>
        <w:rPr>
          <w:smallCaps/>
        </w:rPr>
        <w:t xml:space="preserve">Lerner</w:t>
      </w:r>
      <w:r>
        <w:t xml:space="preserve">, que se usa en la práctica. Ha fundamentado la intervención en los mercados monopolísticos y la eliminación de barreras legales a la entrada.</w:t>
      </w:r>
    </w:p>
    <w:p>
      <w:pPr>
        <w:numPr>
          <w:ilvl w:val="0"/>
          <w:numId w:val="1030"/>
        </w:numPr>
      </w:pPr>
      <w:r>
        <w:t xml:space="preserve">Pero deja abierta la pregunta normativa: ¿cuánto le cuesta a la sociedad que el precio supere el coste marginal? Es lo que analizamos a continuación.</w:t>
      </w:r>
    </w:p>
    <w:bookmarkEnd w:id="77"/>
    <w:bookmarkEnd w:id="78"/>
    <w:bookmarkStart w:id="99" w:name="sec_analisis_eficiencia_bienestar"/>
    <w:p>
      <w:pPr>
        <w:pStyle w:val="Heading2"/>
      </w:pPr>
      <w:r>
        <w:t xml:space="preserve">I.3.</w:t>
      </w:r>
      <w:r>
        <w:t xml:space="preserve"> </w:t>
      </w:r>
      <w:r>
        <w:t xml:space="preserve">Análisis de eficiencia y bienestar</w:t>
      </w:r>
    </w:p>
    <w:p>
      <w:pPr>
        <w:numPr>
          <w:ilvl w:val="0"/>
          <w:numId w:val="1031"/>
        </w:numPr>
      </w:pPr>
      <w:r>
        <w:t xml:space="preserve">Una vez visto cómo fija el monopolista el precio y la cantidad, pasamos a preguntarnos cuánto le cuesta eso a la sociedad. La</w:t>
      </w:r>
      <w:r>
        <w:t xml:space="preserve"> </w:t>
      </w:r>
      <w:r>
        <w:rPr>
          <w:i/>
          <w:iCs/>
        </w:rPr>
        <w:t xml:space="preserve">conclusión anticipada</w:t>
      </w:r>
      <w:r>
        <w:t xml:space="preserve">: el coste estático, el triángulo de</w:t>
      </w:r>
      <w:r>
        <w:t xml:space="preserve"> </w:t>
      </w:r>
      <w:r>
        <w:rPr>
          <w:smallCaps/>
        </w:rPr>
        <w:t xml:space="preserve">Harberger</w:t>
      </w:r>
      <w:r>
        <w:t xml:space="preserve">, es pequeño en las estimaciones clásicas, pero el coste total puede ser mucho mayor si se suman los costes inflados y los recursos que se gastan en conseguir y defender el monopolio.</w:t>
      </w:r>
    </w:p>
    <w:bookmarkStart w:id="80" w:name="a_idea_1"/>
    <w:p>
      <w:pPr>
        <w:pStyle w:val="Heading4"/>
      </w:pPr>
      <w:r>
        <w:t xml:space="preserve">a) Idea</w:t>
      </w:r>
    </w:p>
    <w:p>
      <w:pPr>
        <w:numPr>
          <w:ilvl w:val="0"/>
          <w:numId w:val="1032"/>
        </w:numPr>
      </w:pPr>
      <w:r>
        <w:t xml:space="preserve">Comparamos el equilibrio del monopolio con el competitivo, que maximiza el</w:t>
      </w:r>
      <w:r>
        <w:t xml:space="preserve"> </w:t>
      </w:r>
      <w:r>
        <w:rPr>
          <w:b/>
          <w:bCs/>
        </w:rPr>
        <w:t xml:space="preserve">excedente total</w:t>
      </w:r>
      <w:r>
        <w:t xml:space="preserve">,</w:t>
      </w:r>
      <w:r>
        <w:t xml:space="preserve"> </w:t>
      </w:r>
      <m:oMath>
        <m:r>
          <m:rPr>
            <m:sty m:val="p"/>
          </m:rPr>
          <m:t>E</m:t>
        </m:r>
        <m:r>
          <m:rPr>
            <m:sty m:val="p"/>
          </m:rPr>
          <m:t>T</m:t>
        </m:r>
        <m:r>
          <m:rPr>
            <m:sty m:val="p"/>
          </m:rPr>
          <m:t>=</m:t>
        </m:r>
        <m:r>
          <m:rPr>
            <m:sty m:val="p"/>
          </m:rPr>
          <m:t>E</m:t>
        </m:r>
        <m:r>
          <m:rPr>
            <m:sty m:val="p"/>
          </m:rPr>
          <m:t>C</m:t>
        </m:r>
        <m:r>
          <m:rPr>
            <m:sty m:val="p"/>
          </m:rPr>
          <m:t>+</m:t>
        </m:r>
        <m:r>
          <m:rPr>
            <m:sty m:val="p"/>
          </m:rPr>
          <m:t>E</m:t>
        </m:r>
        <m:r>
          <m:rPr>
            <m:sty m:val="p"/>
          </m:rPr>
          <m:t>P</m:t>
        </m:r>
      </m:oMath>
      <w:r>
        <w:t xml:space="preserve">: es el 1TFEB en equilibrio parcial, que exige</w:t>
      </w:r>
      <w:r>
        <w:t xml:space="preserve"> </w:t>
      </w:r>
      <m:oMath>
        <m:r>
          <m:t>p</m:t>
        </m:r>
        <m:r>
          <m:rPr>
            <m:sty m:val="p"/>
          </m:rPr>
          <m:t>=</m:t>
        </m:r>
        <m:r>
          <m:rPr>
            <m:sty m:val="p"/>
          </m:rPr>
          <m:t>C</m:t>
        </m:r>
        <m:r>
          <m:rPr>
            <m:sty m:val="p"/>
          </m:rPr>
          <m:t>M</m:t>
        </m:r>
        <m:r>
          <m:rPr>
            <m:sty m:val="p"/>
          </m:rPr>
          <m:t>g</m:t>
        </m:r>
      </m:oMath>
      <w:r>
        <w:t xml:space="preserve"> </w:t>
      </w:r>
      <w:r>
        <w:t xml:space="preserve">en la última unidad intercambiada</w:t>
      </w:r>
      <w:r>
        <w:t xml:space="preserve"> </w:t>
      </w:r>
      <w:hyperlink r:id="rId26">
        <w:r>
          <w:rPr>
            <w:rStyle w:val="Referenciaatema"/>
          </w:rPr>
          <w:t xml:space="preserve">[ver tema 3.A.16]</w:t>
        </w:r>
      </w:hyperlink>
      <w:r>
        <w:t xml:space="preserve"> </w:t>
      </w:r>
      <w:hyperlink r:id="rId31">
        <w:r>
          <w:rPr>
            <w:rStyle w:val="Referenciaatema"/>
          </w:rPr>
          <w:t xml:space="preserve">[ver tema 3.A.22]</w:t>
        </w:r>
      </w:hyperlink>
      <w:r>
        <w:t xml:space="preserve">.</w:t>
      </w:r>
      <w:r>
        <w:rPr>
          <w:rStyle w:val="FootnoteReference"/>
        </w:rPr>
        <w:footnoteReference w:id="79"/>
      </w:r>
    </w:p>
    <w:bookmarkEnd w:id="80"/>
    <w:bookmarkStart w:id="93" w:name="b_modelo_1"/>
    <w:p>
      <w:pPr>
        <w:pStyle w:val="Heading4"/>
      </w:pPr>
      <w:r>
        <w:t xml:space="preserve">b) Modelo</w:t>
      </w:r>
    </w:p>
    <w:bookmarkStart w:id="82" w:name="i_supuestos_1"/>
    <w:p>
      <w:pPr>
        <w:pStyle w:val="Heading5"/>
      </w:pPr>
      <w:r>
        <w:t xml:space="preserve">i) Supuestos</w:t>
      </w:r>
    </w:p>
    <w:p>
      <w:pPr>
        <w:numPr>
          <w:ilvl w:val="0"/>
          <w:numId w:val="1033"/>
        </w:numPr>
      </w:pPr>
      <w:r>
        <w:t xml:space="preserve">La demanda</w:t>
      </w:r>
      <w:r>
        <w:t xml:space="preserve"> </w:t>
      </w:r>
      <m:oMath>
        <m:r>
          <m:t>p</m:t>
        </m:r>
        <m:d>
          <m:dPr>
            <m:begChr m:val="("/>
            <m:sepChr m:val=""/>
            <m:endChr m:val=")"/>
            <m:grow/>
          </m:dPr>
          <m:e>
            <m:r>
              <m:t>q</m:t>
            </m:r>
          </m:e>
        </m:d>
      </m:oMath>
      <w:r>
        <w:t xml:space="preserve"> </w:t>
      </w:r>
      <w:r>
        <w:t xml:space="preserve">mide la valoración marginal de los consumidores: con utilidad cuasilineal, el excedente del consumidor es una medida exacta de su bienestar</w:t>
      </w:r>
      <w:r>
        <w:t xml:space="preserve"> </w:t>
      </w:r>
      <w:hyperlink r:id="rId81">
        <w:r>
          <w:rPr>
            <w:rStyle w:val="Referenciaatema"/>
          </w:rPr>
          <w:t xml:space="preserve">[ver tema 3.A.9]</w:t>
        </w:r>
      </w:hyperlink>
      <w:r>
        <w:t xml:space="preserve">.</w:t>
      </w:r>
    </w:p>
    <w:p>
      <w:pPr>
        <w:numPr>
          <w:ilvl w:val="0"/>
          <w:numId w:val="1033"/>
        </w:numPr>
      </w:pPr>
      <w:r>
        <w:t xml:space="preserve">El coste marginal mide el coste de oportunidad de producir.</w:t>
      </w:r>
    </w:p>
    <w:p>
      <w:pPr>
        <w:numPr>
          <w:ilvl w:val="0"/>
          <w:numId w:val="1033"/>
        </w:numPr>
      </w:pPr>
      <w:r>
        <w:t xml:space="preserve">El monopolio y la industria competitiva tienen la misma función de costes (supuesto que se levanta con la ineficiencia X).</w:t>
      </w:r>
    </w:p>
    <w:bookmarkEnd w:id="82"/>
    <w:bookmarkStart w:id="91" w:name="ii_desarrollo_1"/>
    <w:p>
      <w:pPr>
        <w:pStyle w:val="Heading5"/>
      </w:pPr>
      <w:r>
        <w:t xml:space="preserve">ii) Desarrollo</w:t>
      </w:r>
    </w:p>
    <w:p>
      <w:pPr>
        <w:keepNext/>
        <w:numPr>
          <w:ilvl w:val="0"/>
          <w:numId w:val="1034"/>
        </w:numPr>
      </w:pPr>
      <w:r>
        <w:rPr>
          <w:i/>
          <w:iCs/>
        </w:rPr>
        <w:t xml:space="preserve">Ineficiencia asignativa en el mercado del bien</w:t>
      </w:r>
      <w:r>
        <w:t xml:space="preserve"> </w:t>
      </w:r>
      <w:r>
        <w:t xml:space="preserve">(gráfico </w:t>
      </w:r>
      <w:hyperlink w:anchor="fig_bienestar_monopolio">
        <w:r>
          <w:rPr>
            <w:rStyle w:val="Hyperlink"/>
          </w:rPr>
          <w:t xml:space="preserve">2</w:t>
        </w:r>
      </w:hyperlink>
      <w:r>
        <w:t xml:space="preserve">). Al pasar de la competencia al monopolio:</w:t>
      </w:r>
    </w:p>
    <w:p>
      <w:pPr>
        <w:numPr>
          <w:ilvl w:val="1"/>
          <w:numId w:val="1035"/>
        </w:numPr>
      </w:pPr>
      <w:r>
        <w:t xml:space="preserve">el rectángulo entre</w:t>
      </w:r>
      <w:r>
        <w:t xml:space="preserve"> </w:t>
      </w:r>
      <m:oMath>
        <m:sSup>
          <m:e>
            <m:r>
              <m:t>p</m:t>
            </m:r>
          </m:e>
          <m:sup>
            <m:r>
              <m:t>c</m:t>
            </m:r>
          </m:sup>
        </m:sSup>
      </m:oMath>
      <w:r>
        <w:t xml:space="preserve"> </w:t>
      </w:r>
      <w:r>
        <w:t xml:space="preserve">y</w:t>
      </w:r>
      <w:r>
        <w:t xml:space="preserve"> </w:t>
      </w:r>
      <m:oMath>
        <m:sSup>
          <m:e>
            <m:r>
              <m:t>p</m:t>
            </m:r>
          </m:e>
          <m:sup>
            <m:r>
              <m:t>M</m:t>
            </m:r>
          </m:sup>
        </m:sSup>
      </m:oMath>
      <w:r>
        <w:t xml:space="preserve"> </w:t>
      </w:r>
      <w:r>
        <w:t xml:space="preserve">hasta</w:t>
      </w:r>
      <w:r>
        <w:t xml:space="preserve"> </w:t>
      </w:r>
      <m:oMath>
        <m:sSup>
          <m:e>
            <m:r>
              <m:t>q</m:t>
            </m:r>
          </m:e>
          <m:sup>
            <m:r>
              <m:t>M</m:t>
            </m:r>
          </m:sup>
        </m:sSup>
      </m:oMath>
      <w:r>
        <w:t xml:space="preserve"> </w:t>
      </w:r>
      <w:r>
        <w:t xml:space="preserve">pasa de los consumidores al monopolista: es una</w:t>
      </w:r>
      <w:r>
        <w:t xml:space="preserve"> </w:t>
      </w:r>
      <w:r>
        <w:rPr>
          <w:i/>
          <w:iCs/>
        </w:rPr>
        <w:t xml:space="preserve">transferencia</w:t>
      </w:r>
      <w:r>
        <w:t xml:space="preserve">, no una pérdida;</w:t>
      </w:r>
    </w:p>
    <w:p>
      <w:pPr>
        <w:numPr>
          <w:ilvl w:val="1"/>
          <w:numId w:val="1035"/>
        </w:numPr>
      </w:pPr>
      <w:r>
        <w:t xml:space="preserve">los 2 triángulos correspondientes a las unidades entre</w:t>
      </w:r>
      <w:r>
        <w:t xml:space="preserve"> </w:t>
      </w:r>
      <m:oMath>
        <m:sSup>
          <m:e>
            <m:r>
              <m:t>q</m:t>
            </m:r>
          </m:e>
          <m:sup>
            <m:r>
              <m:t>M</m:t>
            </m:r>
          </m:sup>
        </m:sSup>
      </m:oMath>
      <w:r>
        <w:t xml:space="preserve"> </w:t>
      </w:r>
      <w:r>
        <w:t xml:space="preserve">y</w:t>
      </w:r>
      <w:r>
        <w:t xml:space="preserve"> </w:t>
      </w:r>
      <m:oMath>
        <m:sSup>
          <m:e>
            <m:r>
              <m:t>q</m:t>
            </m:r>
          </m:e>
          <m:sup>
            <m:r>
              <m:t>c</m:t>
            </m:r>
          </m:sup>
        </m:sSup>
      </m:oMath>
      <w:r>
        <w:t xml:space="preserve">, uno que era excedente del consumidor y otro que era excedente del productor, desaparecen: son la</w:t>
      </w:r>
      <w:r>
        <w:t xml:space="preserve"> </w:t>
      </w:r>
      <w:r>
        <w:rPr>
          <w:b/>
          <w:bCs/>
        </w:rPr>
        <w:t xml:space="preserve">pérdida irrecuperable de eficiencia</w:t>
      </w:r>
      <w:r>
        <w:t xml:space="preserve"> </w:t>
      </w:r>
      <w:r>
        <w:t xml:space="preserve">o</w:t>
      </w:r>
      <w:r>
        <w:t xml:space="preserve"> </w:t>
      </w:r>
      <w:r>
        <w:rPr>
          <w:b/>
          <w:bCs/>
        </w:rPr>
        <w:t xml:space="preserve">triángulo de</w:t>
      </w:r>
      <w:r>
        <w:rPr>
          <w:b/>
          <w:bCs/>
        </w:rPr>
        <w:t xml:space="preserve"> </w:t>
      </w:r>
      <w:r>
        <w:rPr>
          <w:b/>
          <w:bCs/>
          <w:smallCaps/>
        </w:rPr>
        <w:t xml:space="preserve">Harberger</w:t>
      </w:r>
      <w:r>
        <w:t xml:space="preserve">. Son unidades que los consumidores valoran por encima de lo que cuesta producirlas y que no se producen.</w:t>
      </w:r>
    </w:p>
    <w:p>
      <w:pPr>
        <w:numPr>
          <w:ilvl w:val="0"/>
          <w:numId w:val="1034"/>
        </w:numPr>
      </w:pPr>
      <w:r>
        <w:rPr>
          <w:i/>
          <w:iCs/>
        </w:rPr>
        <w:t xml:space="preserve">Cuánto vale el triángulo</w:t>
      </w:r>
      <w:r>
        <w:t xml:space="preserve">. Con coste marginal constante, aproximándolo por un triángulo con la elasticidad del equilibrio,</w:t>
      </w:r>
      <w:r>
        <w:t xml:space="preserve"> </w:t>
      </w:r>
      <w:bookmarkStart w:id="83" w:name="eq_harberger"/>
      <w:bookmarkEnd w:id="83"/>
    </w:p>
    <w:p>
      <w:pPr>
        <w:pStyle w:val="BodyText"/>
        <w:keepNext/>
      </w:pPr>
      <m:oMathPara>
        <m:oMathParaPr>
          <m:jc m:val="center"/>
        </m:oMathParaPr>
        <m:oMath>
          <m:r>
            <m:rPr>
              <m:sty m:val="p"/>
            </m:rPr>
            <m:t>P</m:t>
          </m:r>
          <m:r>
            <m:rPr>
              <m:sty m:val="p"/>
            </m:rPr>
            <m:t>I</m:t>
          </m:r>
          <m:r>
            <m:rPr>
              <m:sty m:val="p"/>
            </m:rPr>
            <m:t>E</m:t>
          </m:r>
          <m:r>
            <m:rPr>
              <m:sty m:val="p"/>
            </m:rPr>
            <m:t>≈</m:t>
          </m:r>
          <m:f>
            <m:fPr>
              <m:type m:val="lin"/>
            </m:fPr>
            <m:num>
              <m:r>
                <m:t>1</m:t>
              </m:r>
            </m:num>
            <m:den>
              <m:r>
                <m:t>2</m:t>
              </m:r>
            </m:den>
          </m:f>
          <m:r>
            <m:t> </m:t>
          </m:r>
          <m:r>
            <m:t>Δ</m:t>
          </m:r>
          <m:r>
            <m:t>p</m:t>
          </m:r>
          <m:r>
            <m:t> </m:t>
          </m:r>
          <m:r>
            <m:t>Δ</m:t>
          </m:r>
          <m:r>
            <m:t>q</m:t>
          </m:r>
          <m:r>
            <m:rPr>
              <m:sty m:val="p"/>
            </m:rPr>
            <m:t>≈</m:t>
          </m:r>
          <m:f>
            <m:fPr>
              <m:type m:val="lin"/>
            </m:fPr>
            <m:num>
              <m:r>
                <m:t>1</m:t>
              </m:r>
            </m:num>
            <m:den>
              <m:r>
                <m:t>2</m:t>
              </m:r>
            </m:den>
          </m:f>
          <m:r>
            <m:t> </m:t>
          </m:r>
          <m:d>
            <m:dPr>
              <m:begChr m:val="|"/>
              <m:sepChr m:val=""/>
              <m:endChr m:val="|"/>
              <m:grow/>
            </m:dPr>
            <m:e>
              <m:sSub>
                <m:e>
                  <m:r>
                    <m:t>ε</m:t>
                  </m:r>
                </m:e>
                <m:sub>
                  <m:r>
                    <m:t>q</m:t>
                  </m:r>
                  <m:r>
                    <m:rPr>
                      <m:sty m:val="p"/>
                    </m:rPr>
                    <m:t>,</m:t>
                  </m:r>
                  <m:r>
                    <m:t>p</m:t>
                  </m:r>
                </m:sub>
              </m:sSub>
            </m:e>
          </m:d>
          <m:r>
            <m:t> </m:t>
          </m:r>
          <m:sSup>
            <m:e>
              <m:r>
                <m:rPr>
                  <m:sty m:val="p"/>
                  <m:scr m:val="script"/>
                </m:rPr>
                <m:t>L</m:t>
              </m:r>
            </m:e>
            <m:sup>
              <m:r>
                <m:t>2</m:t>
              </m:r>
            </m:sup>
          </m:sSup>
          <m:r>
            <m:t> </m:t>
          </m:r>
          <m:sSup>
            <m:e>
              <m:r>
                <m:t>p</m:t>
              </m:r>
            </m:e>
            <m:sup>
              <m:r>
                <m:t>M</m:t>
              </m:r>
            </m:sup>
          </m:sSup>
          <m:sSup>
            <m:e>
              <m:r>
                <m:t>q</m:t>
              </m:r>
            </m:e>
            <m:sup>
              <m:r>
                <m:t>M</m:t>
              </m:r>
            </m:sup>
          </m:sSup>
          <m:r>
            <m:rPr>
              <m:sty m:val="p"/>
            </m:rPr>
            <m:t>,</m:t>
          </m:r>
        </m:oMath>
      </m:oMathPara>
    </w:p>
    <w:p>
      <w:pPr>
        <w:numPr>
          <w:ilvl w:val="0"/>
          <w:numId w:val="1000"/>
        </w:numPr>
      </w:pPr>
      <w:r>
        <w:t xml:space="preserve">proporcional al</w:t>
      </w:r>
      <w:r>
        <w:t xml:space="preserve"> </w:t>
      </w:r>
      <w:r>
        <w:rPr>
          <w:i/>
          <w:iCs/>
        </w:rPr>
        <w:t xml:space="preserve">cuadrado</w:t>
      </w:r>
      <w:r>
        <w:t xml:space="preserve"> </w:t>
      </w:r>
      <w:r>
        <w:t xml:space="preserve">del margen. Y como el monopolista fija su precio según (</w:t>
      </w:r>
      <w:hyperlink w:anchor="eq_lerner">
        <w:r>
          <w:rPr>
            <w:rStyle w:val="Hyperlink"/>
          </w:rPr>
          <w:t xml:space="preserve">4</w:t>
        </w:r>
      </w:hyperlink>
      <w:r>
        <w:t xml:space="preserve">),</w:t>
      </w:r>
      <w:r>
        <w:t xml:space="preserve"> </w:t>
      </w:r>
      <m:oMath>
        <m:d>
          <m:dPr>
            <m:begChr m:val="|"/>
            <m:sepChr m:val=""/>
            <m:endChr m:val="|"/>
            <m:grow/>
          </m:dPr>
          <m:e>
            <m:sSub>
              <m:e>
                <m:r>
                  <m:t>ε</m:t>
                </m:r>
              </m:e>
              <m:sub>
                <m:r>
                  <m:t>q</m:t>
                </m:r>
                <m:r>
                  <m:rPr>
                    <m:sty m:val="p"/>
                  </m:rPr>
                  <m:t>,</m:t>
                </m:r>
                <m:r>
                  <m:t>p</m:t>
                </m:r>
              </m:sub>
            </m:sSub>
          </m:e>
        </m:d>
        <m:r>
          <m:rPr>
            <m:sty m:val="p"/>
          </m:rPr>
          <m:t>=</m:t>
        </m:r>
        <m:r>
          <m:t>1</m:t>
        </m:r>
        <m:r>
          <m:rPr>
            <m:sty m:val="p"/>
          </m:rPr>
          <m:t>/</m:t>
        </m:r>
        <m:r>
          <m:rPr>
            <m:sty m:val="p"/>
            <m:scr m:val="script"/>
          </m:rPr>
          <m:t>L</m:t>
        </m:r>
      </m:oMath>
      <w:r>
        <w:t xml:space="preserve"> </w:t>
      </w:r>
      <w:r>
        <w:t xml:space="preserve">y</w:t>
      </w:r>
      <w:r>
        <w:t xml:space="preserve"> </w:t>
      </w:r>
      <m:oMath>
        <m:r>
          <m:rPr>
            <m:sty m:val="p"/>
          </m:rPr>
          <m:t>P</m:t>
        </m:r>
        <m:r>
          <m:rPr>
            <m:sty m:val="p"/>
          </m:rPr>
          <m:t>I</m:t>
        </m:r>
        <m:r>
          <m:rPr>
            <m:sty m:val="p"/>
          </m:rPr>
          <m:t>E</m:t>
        </m:r>
        <m:r>
          <m:rPr>
            <m:sty m:val="p"/>
          </m:rPr>
          <m:t>≈</m:t>
        </m:r>
        <m:f>
          <m:fPr>
            <m:type m:val="lin"/>
          </m:fPr>
          <m:num>
            <m:r>
              <m:t>1</m:t>
            </m:r>
          </m:num>
          <m:den>
            <m:r>
              <m:t>2</m:t>
            </m:r>
          </m:den>
        </m:f>
        <m:r>
          <m:t> </m:t>
        </m:r>
        <m:r>
          <m:rPr>
            <m:sty m:val="p"/>
            <m:scr m:val="script"/>
          </m:rPr>
          <m:t>L</m:t>
        </m:r>
        <m:r>
          <m:t> </m:t>
        </m:r>
        <m:sSup>
          <m:e>
            <m:r>
              <m:t>p</m:t>
            </m:r>
          </m:e>
          <m:sup>
            <m:r>
              <m:t>M</m:t>
            </m:r>
          </m:sup>
        </m:sSup>
        <m:sSup>
          <m:e>
            <m:r>
              <m:t>q</m:t>
            </m:r>
          </m:e>
          <m:sup>
            <m:r>
              <m:t>M</m:t>
            </m:r>
          </m:sup>
        </m:sSup>
        <m:r>
          <m:rPr>
            <m:sty m:val="p"/>
          </m:rPr>
          <m:t>=</m:t>
        </m:r>
        <m:f>
          <m:fPr>
            <m:type m:val="lin"/>
          </m:fPr>
          <m:num>
            <m:r>
              <m:t>1</m:t>
            </m:r>
          </m:num>
          <m:den>
            <m:r>
              <m:t>2</m:t>
            </m:r>
          </m:den>
        </m:f>
        <m:r>
          <m:t> </m:t>
        </m:r>
        <m:r>
          <m:t>B</m:t>
        </m:r>
      </m:oMath>
      <w:r>
        <w:t xml:space="preserve">: la pérdida irrecuperable es del orden de la mitad del beneficio del monopolista (exactamente la mitad con demanda lineal, coste marginal constante y sin costes fijos).</w:t>
      </w:r>
      <w:r>
        <w:rPr>
          <w:rStyle w:val="FootnoteReference"/>
        </w:rPr>
        <w:footnoteReference w:id="84"/>
      </w:r>
    </w:p>
    <w:bookmarkStart w:id="88" w:name="fig_bienestar_monopolio"/>
    <w:p>
      <w:pPr>
        <w:pStyle w:val="ImageCaption"/>
      </w:pPr>
      <w:r>
        <w:t xml:space="preserve">Gráfico 2.–</w:t>
      </w:r>
      <w:r>
        <w:t xml:space="preserve"> </w:t>
      </w:r>
      <w:r>
        <w:t xml:space="preserve">El coste social del monopolio: transferencia, triángulo de</w:t>
      </w:r>
      <w:r>
        <w:t xml:space="preserve"> </w:t>
      </w:r>
      <w:r>
        <w:rPr>
          <w:smallCaps/>
        </w:rPr>
        <w:t xml:space="preserve">Harberger</w:t>
      </w:r>
      <w:r>
        <w:t xml:space="preserve">, búsqueda de rentas e ineficiencia X</w:t>
      </w:r>
    </w:p>
    <w:p>
      <w:pPr>
        <w:pStyle w:val="CaptionedFigure"/>
      </w:pPr>
      <w:r>
        <w:drawing>
          <wp:inline>
            <wp:extent cx="3253918" cy="2581115"/>
            <wp:effectExtent b="0" l="0" r="0" t="0"/>
            <wp:docPr descr="Gráfico 2.– El coste social del monopolio: transferencia, triángulo de Harberger, búsqueda de rentas e ineficiencia X" title="" id="86" name="Picture"/>
            <a:graphic>
              <a:graphicData uri="http://schemas.openxmlformats.org/drawingml/2006/picture">
                <pic:pic>
                  <pic:nvPicPr>
                    <pic:cNvPr descr="C:\Users\vgutierrez\Documents\src\victorgutierrezmarcos.github.io-revision\oposicion\temario\fuentes\3A17\graficos/bienestar-monopolio.png" id="87" name="Picture"/>
                    <pic:cNvPicPr>
                      <a:picLocks noChangeArrowheads="1" noChangeAspect="1"/>
                    </pic:cNvPicPr>
                  </pic:nvPicPr>
                  <pic:blipFill>
                    <a:blip r:embed="rId85"/>
                    <a:stretch>
                      <a:fillRect/>
                    </a:stretch>
                  </pic:blipFill>
                  <pic:spPr bwMode="auto">
                    <a:xfrm>
                      <a:off x="0" y="0"/>
                      <a:ext cx="3253918" cy="2581115"/>
                    </a:xfrm>
                    <a:prstGeom prst="rect">
                      <a:avLst/>
                    </a:prstGeom>
                    <a:noFill/>
                    <a:ln w="9525">
                      <a:noFill/>
                      <a:headEnd/>
                      <a:tailEnd/>
                    </a:ln>
                  </pic:spPr>
                </pic:pic>
              </a:graphicData>
            </a:graphic>
          </wp:inline>
        </w:drawing>
      </w:r>
    </w:p>
    <w:bookmarkEnd w:id="88"/>
    <w:p>
      <w:pPr>
        <w:pStyle w:val="Piedeimagen"/>
      </w:pPr>
      <w:r>
        <w:t xml:space="preserve">Fuente: elaboración propia a partir de</w:t>
      </w:r>
      <w:r>
        <w:t xml:space="preserve"> </w:t>
      </w:r>
      <w:r>
        <w:rPr>
          <w:smallCaps/>
        </w:rPr>
        <w:t xml:space="preserve">Harberger</w:t>
      </w:r>
      <w:r>
        <w:t xml:space="preserve"> </w:t>
      </w:r>
      <w:r>
        <w:t xml:space="preserve">(</w:t>
      </w:r>
      <w:hyperlink w:anchor="ref_Harberger1954Monopoly">
        <w:r>
          <w:rPr>
            <w:rStyle w:val="Hyperlink"/>
          </w:rPr>
          <w:t xml:space="preserve">1954</w:t>
        </w:r>
      </w:hyperlink>
      <w:r>
        <w:t xml:space="preserve">)</w:t>
      </w:r>
      <w:r>
        <w:t xml:space="preserve">,</w:t>
      </w:r>
      <w:r>
        <w:t xml:space="preserve"> </w:t>
      </w:r>
      <w:r>
        <w:rPr>
          <w:smallCaps/>
        </w:rPr>
        <w:t xml:space="preserve">Posner</w:t>
      </w:r>
      <w:r>
        <w:t xml:space="preserve"> </w:t>
      </w:r>
      <w:r>
        <w:t xml:space="preserve">(</w:t>
      </w:r>
      <w:hyperlink w:anchor="ref_Posner1975Social">
        <w:r>
          <w:rPr>
            <w:rStyle w:val="Hyperlink"/>
          </w:rPr>
          <w:t xml:space="preserve">1975</w:t>
        </w:r>
      </w:hyperlink>
      <w:r>
        <w:t xml:space="preserve">)</w:t>
      </w:r>
      <w:r>
        <w:t xml:space="preserve"> </w:t>
      </w:r>
      <w:r>
        <w:t xml:space="preserve">y</w:t>
      </w:r>
      <w:r>
        <w:t xml:space="preserve"> </w:t>
      </w:r>
      <w:r>
        <w:rPr>
          <w:smallCaps/>
        </w:rPr>
        <w:t xml:space="preserve">Leibenstein</w:t>
      </w:r>
      <w:r>
        <w:t xml:space="preserve"> </w:t>
      </w:r>
      <w:r>
        <w:t xml:space="preserve">(</w:t>
      </w:r>
      <w:hyperlink w:anchor="ref_Leibenstein1966Allocative">
        <w:r>
          <w:rPr>
            <w:rStyle w:val="Hyperlink"/>
          </w:rPr>
          <w:t xml:space="preserve">1966</w:t>
        </w:r>
      </w:hyperlink>
      <w:r>
        <w:t xml:space="preserve">)</w:t>
      </w:r>
      <w:r>
        <w:t xml:space="preserve">.</w:t>
      </w:r>
    </w:p>
    <w:p>
      <w:pPr>
        <w:keepNext/>
        <w:numPr>
          <w:ilvl w:val="0"/>
          <w:numId w:val="1036"/>
        </w:numPr>
      </w:pPr>
      <w:r>
        <w:rPr>
          <w:i/>
          <w:iCs/>
        </w:rPr>
        <w:t xml:space="preserve">Otras ineficiencias</w:t>
      </w:r>
      <w:r>
        <w:t xml:space="preserve">. El triángulo es solo la parte más visible del coste social del monopolio; hay otras 4, que pueden ser mayores:</w:t>
      </w:r>
    </w:p>
    <w:p>
      <w:pPr>
        <w:numPr>
          <w:ilvl w:val="1"/>
          <w:numId w:val="1037"/>
        </w:numPr>
      </w:pPr>
      <w:r>
        <w:rPr>
          <w:i/>
          <w:iCs/>
        </w:rPr>
        <w:t xml:space="preserve">Ineficiencia asignativa en los mercados de factores</w:t>
      </w:r>
      <w:r>
        <w:t xml:space="preserve">: el monopolista contrata cada factor hasta que su</w:t>
      </w:r>
      <w:r>
        <w:t xml:space="preserve"> </w:t>
      </w:r>
      <w:r>
        <w:rPr>
          <w:b/>
          <w:bCs/>
        </w:rPr>
        <w:t xml:space="preserve">ingreso del producto marginal</w:t>
      </w:r>
      <w:r>
        <w:t xml:space="preserve">,</w:t>
      </w:r>
      <w:r>
        <w:t xml:space="preserve"> </w:t>
      </w:r>
      <m:oMath>
        <m:sSub>
          <m:e>
            <m:r>
              <m:rPr>
                <m:sty m:val="p"/>
              </m:rPr>
              <m:t>I</m:t>
            </m:r>
            <m:r>
              <m:rPr>
                <m:sty m:val="p"/>
              </m:rPr>
              <m:t>P</m:t>
            </m:r>
            <m:r>
              <m:rPr>
                <m:sty m:val="p"/>
              </m:rPr>
              <m:t>M</m:t>
            </m:r>
            <m:r>
              <m:rPr>
                <m:sty m:val="p"/>
              </m:rPr>
              <m:t>g</m:t>
            </m:r>
          </m:e>
          <m:sub>
            <m:r>
              <m:t>i</m:t>
            </m:r>
          </m:sub>
        </m:sSub>
        <m:r>
          <m:rPr>
            <m:sty m:val="p"/>
          </m:rPr>
          <m:t>=</m:t>
        </m:r>
        <m:r>
          <m:rPr>
            <m:sty m:val="p"/>
          </m:rPr>
          <m:t>I</m:t>
        </m:r>
        <m:r>
          <m:rPr>
            <m:sty m:val="p"/>
          </m:rPr>
          <m:t>M</m:t>
        </m:r>
        <m:r>
          <m:rPr>
            <m:sty m:val="p"/>
          </m:rPr>
          <m:t>g</m:t>
        </m:r>
        <m:r>
          <m:rPr>
            <m:sty m:val="p"/>
          </m:rPr>
          <m:t>⋅</m:t>
        </m:r>
        <m:sSub>
          <m:e>
            <m:r>
              <m:rPr>
                <m:sty m:val="p"/>
              </m:rPr>
              <m:t>P</m:t>
            </m:r>
            <m:r>
              <m:rPr>
                <m:sty m:val="p"/>
              </m:rPr>
              <m:t>M</m:t>
            </m:r>
            <m:r>
              <m:rPr>
                <m:sty m:val="p"/>
              </m:rPr>
              <m:t>g</m:t>
            </m:r>
          </m:e>
          <m:sub>
            <m:r>
              <m:t>i</m:t>
            </m:r>
          </m:sub>
        </m:sSub>
      </m:oMath>
      <w:r>
        <w:t xml:space="preserve">, iguala su precio, y no hasta que lo iguala el</w:t>
      </w:r>
      <w:r>
        <w:t xml:space="preserve"> </w:t>
      </w:r>
      <w:r>
        <w:rPr>
          <w:b/>
          <w:bCs/>
        </w:rPr>
        <w:t xml:space="preserve">valor del producto marginal</w:t>
      </w:r>
      <w:r>
        <w:t xml:space="preserve">,</w:t>
      </w:r>
      <w:r>
        <w:t xml:space="preserve"> </w:t>
      </w:r>
      <m:oMath>
        <m:sSub>
          <m:e>
            <m:r>
              <m:rPr>
                <m:sty m:val="p"/>
              </m:rPr>
              <m:t>V</m:t>
            </m:r>
            <m:r>
              <m:rPr>
                <m:sty m:val="p"/>
              </m:rPr>
              <m:t>P</m:t>
            </m:r>
            <m:r>
              <m:rPr>
                <m:sty m:val="p"/>
              </m:rPr>
              <m:t>M</m:t>
            </m:r>
            <m:r>
              <m:rPr>
                <m:sty m:val="p"/>
              </m:rPr>
              <m:t>g</m:t>
            </m:r>
          </m:e>
          <m:sub>
            <m:r>
              <m:t>i</m:t>
            </m:r>
          </m:sub>
        </m:sSub>
        <m:r>
          <m:rPr>
            <m:sty m:val="p"/>
          </m:rPr>
          <m:t>=</m:t>
        </m:r>
        <m:r>
          <m:t>p</m:t>
        </m:r>
        <m:r>
          <m:rPr>
            <m:sty m:val="p"/>
          </m:rPr>
          <m:t>⋅</m:t>
        </m:r>
        <m:sSub>
          <m:e>
            <m:r>
              <m:rPr>
                <m:sty m:val="p"/>
              </m:rPr>
              <m:t>P</m:t>
            </m:r>
            <m:r>
              <m:rPr>
                <m:sty m:val="p"/>
              </m:rPr>
              <m:t>M</m:t>
            </m:r>
            <m:r>
              <m:rPr>
                <m:sty m:val="p"/>
              </m:rPr>
              <m:t>g</m:t>
            </m:r>
          </m:e>
          <m:sub>
            <m:r>
              <m:t>i</m:t>
            </m:r>
          </m:sub>
        </m:sSub>
      </m:oMath>
      <w:r>
        <w:t xml:space="preserve">, que es mayor porque</w:t>
      </w:r>
      <w:r>
        <w:t xml:space="preserve"> </w:t>
      </w:r>
      <m:oMath>
        <m:r>
          <m:rPr>
            <m:sty m:val="p"/>
          </m:rPr>
          <m:t>I</m:t>
        </m:r>
        <m:r>
          <m:rPr>
            <m:sty m:val="p"/>
          </m:rPr>
          <m:t>M</m:t>
        </m:r>
        <m:r>
          <m:rPr>
            <m:sty m:val="p"/>
          </m:rPr>
          <m:t>g</m:t>
        </m:r>
        <m:r>
          <m:rPr>
            <m:sty m:val="p"/>
          </m:rPr>
          <m:t>&lt;</m:t>
        </m:r>
        <m:r>
          <m:t>p</m:t>
        </m:r>
      </m:oMath>
      <w:r>
        <w:t xml:space="preserve">. Emplea menos factores de los eficientes: es lo que</w:t>
      </w:r>
      <w:r>
        <w:t xml:space="preserve"> </w:t>
      </w:r>
      <w:r>
        <w:rPr>
          <w:smallCaps/>
        </w:rPr>
        <w:t xml:space="preserve">Robinson</w:t>
      </w:r>
      <w:r>
        <w:t xml:space="preserve"> </w:t>
      </w:r>
      <w:r>
        <w:t xml:space="preserve">llama</w:t>
      </w:r>
      <w:r>
        <w:t xml:space="preserve"> </w:t>
      </w:r>
      <w:r>
        <w:rPr>
          <w:i/>
          <w:iCs/>
        </w:rPr>
        <w:t xml:space="preserve">explotación monopolística</w:t>
      </w:r>
      <w:r>
        <w:t xml:space="preserve"> </w:t>
      </w:r>
      <w:r>
        <w:t xml:space="preserve">de los factores.</w:t>
      </w:r>
      <w:r>
        <w:rPr>
          <w:rStyle w:val="FootnoteReference"/>
        </w:rPr>
        <w:footnoteReference w:id="89"/>
      </w:r>
    </w:p>
    <w:p>
      <w:pPr>
        <w:numPr>
          <w:ilvl w:val="1"/>
          <w:numId w:val="1037"/>
        </w:numPr>
      </w:pPr>
      <w:r>
        <w:rPr>
          <w:i/>
          <w:iCs/>
        </w:rPr>
        <w:t xml:space="preserve">Ineficiencia productiva</w:t>
      </w:r>
      <w:r>
        <w:t xml:space="preserve">: no tiene por qué producir en el mínimo del coste medio a largo plazo (</w:t>
      </w:r>
      <w:hyperlink w:anchor="sec_equilibrio_monopolio">
        <w:r>
          <w:rPr>
            <w:rStyle w:val="Hyperlink"/>
          </w:rPr>
          <w:t xml:space="preserve">I.2</w:t>
        </w:r>
      </w:hyperlink>
      <w:r>
        <w:t xml:space="preserve">), así que puede operar con una escala ineficiente.</w:t>
      </w:r>
    </w:p>
    <w:p>
      <w:pPr>
        <w:numPr>
          <w:ilvl w:val="1"/>
          <w:numId w:val="1037"/>
        </w:numPr>
      </w:pPr>
      <w:r>
        <w:rPr>
          <w:i/>
          <w:iCs/>
        </w:rPr>
        <w:t xml:space="preserve">Ineficiencia X</w:t>
      </w:r>
      <w:r>
        <w:t xml:space="preserve"> </w:t>
      </w:r>
      <w:r>
        <w:t xml:space="preserve">(</w:t>
      </w:r>
      <w:hyperlink w:anchor="ref_Leibenstein1966Allocative">
        <w:r>
          <w:rPr>
            <w:rStyle w:val="Hyperlink"/>
            <w:smallCaps/>
          </w:rPr>
          <w:t xml:space="preserve">Leibenstein</w:t>
        </w:r>
        <w:r>
          <w:rPr>
            <w:rStyle w:val="Hyperlink"/>
          </w:rPr>
          <w:t xml:space="preserve">, 1966</w:t>
        </w:r>
      </w:hyperlink>
      <w:r>
        <w:t xml:space="preserve">)</w:t>
      </w:r>
      <w:r>
        <w:t xml:space="preserve">: sin la presión de la competencia, los costes observados se alejan del mínimo,</w:t>
      </w:r>
      <w:r>
        <w:t xml:space="preserve"> </w:t>
      </w:r>
      <m:oMath>
        <m:sSup>
          <m:e>
            <m:r>
              <m:t>C</m:t>
            </m:r>
          </m:e>
          <m:sup>
            <m:r>
              <m:rPr>
                <m:sty m:val="p"/>
              </m:rPr>
              <m:t>o</m:t>
            </m:r>
            <m:r>
              <m:rPr>
                <m:sty m:val="p"/>
              </m:rPr>
              <m:t>b</m:t>
            </m:r>
            <m:r>
              <m:rPr>
                <m:sty m:val="p"/>
              </m:rPr>
              <m:t>s</m:t>
            </m:r>
          </m:sup>
        </m:sSup>
        <m:r>
          <m:rPr>
            <m:sty m:val="p"/>
          </m:rPr>
          <m:t>=</m:t>
        </m:r>
        <m:d>
          <m:dPr>
            <m:begChr m:val="("/>
            <m:sepChr m:val=""/>
            <m:endChr m:val=")"/>
            <m:grow/>
          </m:dPr>
          <m:e>
            <m:r>
              <m:t>1</m:t>
            </m:r>
            <m:r>
              <m:rPr>
                <m:sty m:val="p"/>
              </m:rPr>
              <m:t>+</m:t>
            </m:r>
            <m:r>
              <m:t>χ</m:t>
            </m:r>
          </m:e>
        </m:d>
        <m:r>
          <m:t> </m:t>
        </m:r>
        <m:r>
          <m:t>C</m:t>
        </m:r>
        <m:d>
          <m:dPr>
            <m:begChr m:val="("/>
            <m:sepChr m:val=""/>
            <m:endChr m:val=")"/>
            <m:grow/>
          </m:dPr>
          <m:e>
            <m:r>
              <m:t>q</m:t>
            </m:r>
          </m:e>
        </m:d>
      </m:oMath>
      <w:r>
        <w:t xml:space="preserve"> </w:t>
      </w:r>
      <w:r>
        <w:t xml:space="preserve">con</w:t>
      </w:r>
      <w:r>
        <w:t xml:space="preserve"> </w:t>
      </w:r>
      <m:oMath>
        <m:r>
          <m:t>χ</m:t>
        </m:r>
        <m:r>
          <m:rPr>
            <m:sty m:val="p"/>
          </m:rPr>
          <m:t>≥</m:t>
        </m:r>
        <m:r>
          <m:t>0</m:t>
        </m:r>
      </m:oMath>
      <w:r>
        <w:t xml:space="preserve"> </w:t>
      </w:r>
      <w:hyperlink r:id="rId24">
        <w:r>
          <w:rPr>
            <w:rStyle w:val="Referenciaatema"/>
          </w:rPr>
          <w:t xml:space="preserve">[ver tema 3.A.12]</w:t>
        </w:r>
      </w:hyperlink>
      <w:r>
        <w:t xml:space="preserve">. Como dice</w:t>
      </w:r>
      <w:r>
        <w:t xml:space="preserve"> </w:t>
      </w:r>
      <w:r>
        <w:rPr>
          <w:smallCaps/>
        </w:rPr>
        <w:t xml:space="preserve">Hicks</w:t>
      </w:r>
      <w:r>
        <w:t xml:space="preserve"> </w:t>
      </w:r>
      <w:r>
        <w:t xml:space="preserve">(</w:t>
      </w:r>
      <w:hyperlink w:anchor="ref_Hicks1935Annual">
        <w:r>
          <w:rPr>
            <w:rStyle w:val="Hyperlink"/>
          </w:rPr>
          <w:t xml:space="preserve">1935, 8</w:t>
        </w:r>
      </w:hyperlink>
      <w:r>
        <w:t xml:space="preserve">)</w:t>
      </w:r>
      <w:r>
        <w:t xml:space="preserve">, «el mejor de todos los beneficios del monopolio es una vida tranquila». En el gráfico </w:t>
      </w:r>
      <w:hyperlink w:anchor="fig_bienestar_monopolio">
        <w:r>
          <w:rPr>
            <w:rStyle w:val="Hyperlink"/>
          </w:rPr>
          <w:t xml:space="preserve">2</w:t>
        </w:r>
      </w:hyperlink>
      <w:r>
        <w:t xml:space="preserve">, el coste marginal sube a</w:t>
      </w:r>
      <w:r>
        <w:t xml:space="preserve"> </w:t>
      </w:r>
      <m:oMath>
        <m:d>
          <m:dPr>
            <m:begChr m:val="("/>
            <m:sepChr m:val=""/>
            <m:endChr m:val=")"/>
            <m:grow/>
          </m:dPr>
          <m:e>
            <m:r>
              <m:t>1</m:t>
            </m:r>
            <m:r>
              <m:rPr>
                <m:sty m:val="p"/>
              </m:rPr>
              <m:t>+</m:t>
            </m:r>
            <m:r>
              <m:t>χ</m:t>
            </m:r>
          </m:e>
        </m:d>
        <m:r>
          <m:t> </m:t>
        </m:r>
        <m:r>
          <m:rPr>
            <m:sty m:val="p"/>
          </m:rPr>
          <m:t>C</m:t>
        </m:r>
        <m:r>
          <m:rPr>
            <m:sty m:val="p"/>
          </m:rPr>
          <m:t>M</m:t>
        </m:r>
        <m:r>
          <m:rPr>
            <m:sty m:val="p"/>
          </m:rPr>
          <m:t>g</m:t>
        </m:r>
      </m:oMath>
      <w:r>
        <w:t xml:space="preserve"> </w:t>
      </w:r>
      <w:r>
        <w:t xml:space="preserve">y se pierde, además, la franja entre las 2 curvas de coste hasta</w:t>
      </w:r>
      <w:r>
        <w:t xml:space="preserve"> </w:t>
      </w:r>
      <m:oMath>
        <m:sSup>
          <m:e>
            <m:r>
              <m:t>q</m:t>
            </m:r>
          </m:e>
          <m:sup>
            <m:r>
              <m:t>M</m:t>
            </m:r>
          </m:sup>
        </m:sSup>
      </m:oMath>
      <w:r>
        <w:t xml:space="preserve">: recursos que se gastan en producir lo que podría producirse con menos.</w:t>
      </w:r>
    </w:p>
    <w:p>
      <w:pPr>
        <w:numPr>
          <w:ilvl w:val="1"/>
          <w:numId w:val="1037"/>
        </w:numPr>
      </w:pPr>
      <w:r>
        <w:rPr>
          <w:i/>
          <w:iCs/>
        </w:rPr>
        <w:t xml:space="preserve">Búsqueda de rentas</w:t>
      </w:r>
      <w:r>
        <w:t xml:space="preserve">: el beneficio del monopolio es un premio por el que se compite (grupos de presión, licencias, litigios).</w:t>
      </w:r>
      <w:r>
        <w:t xml:space="preserve"> </w:t>
      </w:r>
      <w:r>
        <w:rPr>
          <w:smallCaps/>
        </w:rPr>
        <w:t xml:space="preserve">Tullock</w:t>
      </w:r>
      <w:r>
        <w:t xml:space="preserve"> </w:t>
      </w:r>
      <w:r>
        <w:t xml:space="preserve">(</w:t>
      </w:r>
      <w:hyperlink w:anchor="ref_Tullock1967Welfare">
        <w:r>
          <w:rPr>
            <w:rStyle w:val="Hyperlink"/>
          </w:rPr>
          <w:t xml:space="preserve">1967</w:t>
        </w:r>
      </w:hyperlink>
      <w:r>
        <w:t xml:space="preserve">)</w:t>
      </w:r>
      <w:r>
        <w:t xml:space="preserve"> </w:t>
      </w:r>
      <w:r>
        <w:t xml:space="preserve">señala que los recursos dedicados a conseguirlo son un coste social, y</w:t>
      </w:r>
      <w:r>
        <w:t xml:space="preserve"> </w:t>
      </w:r>
      <w:r>
        <w:rPr>
          <w:smallCaps/>
        </w:rPr>
        <w:t xml:space="preserve">Posner</w:t>
      </w:r>
      <w:r>
        <w:t xml:space="preserve"> </w:t>
      </w:r>
      <w:r>
        <w:t xml:space="preserve">(</w:t>
      </w:r>
      <w:hyperlink w:anchor="ref_Posner1975Social">
        <w:r>
          <w:rPr>
            <w:rStyle w:val="Hyperlink"/>
          </w:rPr>
          <w:t xml:space="preserve">1975</w:t>
        </w:r>
      </w:hyperlink>
      <w:r>
        <w:t xml:space="preserve">)</w:t>
      </w:r>
      <w:r>
        <w:t xml:space="preserve"> </w:t>
      </w:r>
      <w:r>
        <w:t xml:space="preserve">supone que la competencia por el premio lo disipa entero: todo el rectángulo del beneficio se suma a la pérdida</w:t>
      </w:r>
      <w:r>
        <w:t xml:space="preserve"> </w:t>
      </w:r>
      <w:hyperlink r:id="rId90">
        <w:r>
          <w:rPr>
            <w:rStyle w:val="Referenciaatema"/>
          </w:rPr>
          <w:t xml:space="preserve">[ver tema 4.B.2]</w:t>
        </w:r>
      </w:hyperlink>
      <w:r>
        <w:t xml:space="preserve">.</w:t>
      </w:r>
    </w:p>
    <w:bookmarkEnd w:id="91"/>
    <w:bookmarkStart w:id="92" w:name="iii_implicaciones_1"/>
    <w:p>
      <w:pPr>
        <w:pStyle w:val="Heading5"/>
      </w:pPr>
      <w:r>
        <w:t xml:space="preserve">iii) Implicaciones</w:t>
      </w:r>
    </w:p>
    <w:p>
      <w:pPr>
        <w:numPr>
          <w:ilvl w:val="0"/>
          <w:numId w:val="1038"/>
        </w:numPr>
      </w:pPr>
      <w:r>
        <w:t xml:space="preserve">La pérdida del monopolio va del triángulo de</w:t>
      </w:r>
      <w:r>
        <w:t xml:space="preserve"> </w:t>
      </w:r>
      <w:r>
        <w:rPr>
          <w:smallCaps/>
        </w:rPr>
        <w:t xml:space="preserve">Harberger</w:t>
      </w:r>
      <w:r>
        <w:t xml:space="preserve"> </w:t>
      </w:r>
      <w:r>
        <w:t xml:space="preserve">(cota inferior) al triángulo más la franja de la ineficiencia X y el rectángulo de la búsqueda de rentas (cota superior).</w:t>
      </w:r>
    </w:p>
    <w:p>
      <w:pPr>
        <w:numPr>
          <w:ilvl w:val="0"/>
          <w:numId w:val="1038"/>
        </w:numPr>
      </w:pPr>
      <w:r>
        <w:t xml:space="preserve">Como la pérdida crece con el cuadrado del margen, los monopolios con demanda muy inelástica, que cargan márgenes altos, son los más costosos.</w:t>
      </w:r>
    </w:p>
    <w:bookmarkEnd w:id="92"/>
    <w:bookmarkEnd w:id="93"/>
    <w:bookmarkStart w:id="95" w:name="c_extensiones_eficiencia_din__mica"/>
    <w:p>
      <w:pPr>
        <w:pStyle w:val="Heading4"/>
      </w:pPr>
      <w:r>
        <w:t xml:space="preserve">c) Extensiones: eficiencia dinámica</w:t>
      </w:r>
    </w:p>
    <w:p>
      <w:pPr>
        <w:numPr>
          <w:ilvl w:val="0"/>
          <w:numId w:val="1039"/>
        </w:numPr>
      </w:pPr>
      <w:r>
        <w:rPr>
          <w:smallCaps/>
        </w:rPr>
        <w:t xml:space="preserve">Schumpeter</w:t>
      </w:r>
      <w:r>
        <w:t xml:space="preserve"> </w:t>
      </w:r>
      <w:r>
        <w:t xml:space="preserve">(</w:t>
      </w:r>
      <w:hyperlink w:anchor="ref_Schumpeter1942Capitalism">
        <w:r>
          <w:rPr>
            <w:rStyle w:val="Hyperlink"/>
          </w:rPr>
          <w:t xml:space="preserve">1942</w:t>
        </w:r>
      </w:hyperlink>
      <w:r>
        <w:t xml:space="preserve">)</w:t>
      </w:r>
      <w:r>
        <w:t xml:space="preserve"> </w:t>
      </w:r>
      <w:r>
        <w:t xml:space="preserve">defiende que el beneficio del monopolio financia y premia la innovación: la pérdida estática se compensa con más progreso técnico. De ahí las patentes, un monopolio temporal concedido a propósito.</w:t>
      </w:r>
    </w:p>
    <w:p>
      <w:pPr>
        <w:numPr>
          <w:ilvl w:val="0"/>
          <w:numId w:val="1039"/>
        </w:numPr>
      </w:pPr>
      <w:r>
        <w:rPr>
          <w:smallCaps/>
        </w:rPr>
        <w:t xml:space="preserve">Arrow</w:t>
      </w:r>
      <w:r>
        <w:t xml:space="preserve"> </w:t>
      </w:r>
      <w:r>
        <w:t xml:space="preserve">(</w:t>
      </w:r>
      <w:hyperlink w:anchor="ref_Arrow1962Economic">
        <w:r>
          <w:rPr>
            <w:rStyle w:val="Hyperlink"/>
          </w:rPr>
          <w:t xml:space="preserve">1962</w:t>
        </w:r>
      </w:hyperlink>
      <w:r>
        <w:t xml:space="preserve">)</w:t>
      </w:r>
      <w:r>
        <w:t xml:space="preserve"> </w:t>
      </w:r>
      <w:r>
        <w:t xml:space="preserve">responde que el incentivo a innovar es mayor en competencia, porque el monopolista ya cobra rentas con la tecnología vieja y solo gana la diferencia (</w:t>
      </w:r>
      <w:r>
        <w:rPr>
          <w:i/>
          <w:iCs/>
        </w:rPr>
        <w:t xml:space="preserve">efecto reemplazo</w:t>
      </w:r>
      <w:r>
        <w:t xml:space="preserve">).</w:t>
      </w:r>
    </w:p>
    <w:p>
      <w:pPr>
        <w:numPr>
          <w:ilvl w:val="0"/>
          <w:numId w:val="1039"/>
        </w:numPr>
      </w:pPr>
      <w:r>
        <w:t xml:space="preserve">La evidencia sugiere una relación en forma de U invertida entre competencia e innovación: la innovación aumenta con la competencia cuando esta es escasa y disminuye cuando es muy intensa</w:t>
      </w:r>
      <w:r>
        <w:t xml:space="preserve"> </w:t>
      </w:r>
      <w:r>
        <w:t xml:space="preserve">(</w:t>
      </w:r>
      <w:hyperlink w:anchor="ref_AghionEtAl2005Competition">
        <w:r>
          <w:rPr>
            <w:rStyle w:val="Hyperlink"/>
            <w:smallCaps/>
          </w:rPr>
          <w:t xml:space="preserve">Aghion</w:t>
        </w:r>
        <w:r>
          <w:rPr>
            <w:rStyle w:val="Hyperlink"/>
          </w:rPr>
          <w:t xml:space="preserve"> </w:t>
        </w:r>
        <w:r>
          <w:rPr>
            <w:rStyle w:val="Hyperlink"/>
          </w:rPr>
          <w:t xml:space="preserve">et al., 2005</w:t>
        </w:r>
      </w:hyperlink>
      <w:r>
        <w:t xml:space="preserve">)</w:t>
      </w:r>
      <w:r>
        <w:t xml:space="preserve"> </w:t>
      </w:r>
      <w:hyperlink r:id="rId94">
        <w:r>
          <w:rPr>
            <w:rStyle w:val="Referenciaatema"/>
          </w:rPr>
          <w:t xml:space="preserve">[ver tema 3.A.44]</w:t>
        </w:r>
      </w:hyperlink>
      <w:r>
        <w:t xml:space="preserve">.</w:t>
      </w:r>
    </w:p>
    <w:bookmarkEnd w:id="95"/>
    <w:bookmarkStart w:id="96" w:name="d_evidencia_emp__rica"/>
    <w:p>
      <w:pPr>
        <w:pStyle w:val="Heading4"/>
      </w:pPr>
      <w:r>
        <w:t xml:space="preserve">d) Evidencia empírica</w:t>
      </w:r>
    </w:p>
    <w:p>
      <w:pPr>
        <w:numPr>
          <w:ilvl w:val="0"/>
          <w:numId w:val="1040"/>
        </w:numPr>
      </w:pPr>
      <w:r>
        <w:rPr>
          <w:smallCaps/>
        </w:rPr>
        <w:t xml:space="preserve">Harberger</w:t>
      </w:r>
      <w:r>
        <w:t xml:space="preserve"> </w:t>
      </w:r>
      <w:r>
        <w:t xml:space="preserve">(</w:t>
      </w:r>
      <w:hyperlink w:anchor="ref_Harberger1954Monopoly">
        <w:r>
          <w:rPr>
            <w:rStyle w:val="Hyperlink"/>
          </w:rPr>
          <w:t xml:space="preserve">1954</w:t>
        </w:r>
      </w:hyperlink>
      <w:r>
        <w:t xml:space="preserve">)</w:t>
      </w:r>
      <w:r>
        <w:t xml:space="preserve">, con datos de la industria manufacturera de Estados Unidos de 1924-1928 y elasticidad unitaria, estima que la pérdida no llegaba a «una treceava parte del uno por ciento de la renta nacional»</w:t>
      </w:r>
      <w:r>
        <w:t xml:space="preserve"> </w:t>
      </w:r>
      <w:r>
        <w:t xml:space="preserve">(</w:t>
      </w:r>
      <w:hyperlink w:anchor="ref_Schmitz2012New">
        <w:r>
          <w:rPr>
            <w:rStyle w:val="Hyperlink"/>
            <w:smallCaps/>
          </w:rPr>
          <w:t xml:space="preserve">Schmitz</w:t>
        </w:r>
        <w:r>
          <w:rPr>
            <w:rStyle w:val="Hyperlink"/>
          </w:rPr>
          <w:t xml:space="preserve">, 2012</w:t>
        </w:r>
      </w:hyperlink>
      <w:r>
        <w:t xml:space="preserve">)</w:t>
      </w:r>
      <w:r>
        <w:t xml:space="preserve">.</w:t>
      </w:r>
      <w:r>
        <w:t xml:space="preserve"> </w:t>
      </w:r>
      <w:r>
        <w:rPr>
          <w:smallCaps/>
        </w:rPr>
        <w:t xml:space="preserve">Posner</w:t>
      </w:r>
      <w:r>
        <w:t xml:space="preserve"> </w:t>
      </w:r>
      <w:r>
        <w:t xml:space="preserve">(</w:t>
      </w:r>
      <w:hyperlink w:anchor="ref_Posner1975Social">
        <w:r>
          <w:rPr>
            <w:rStyle w:val="Hyperlink"/>
          </w:rPr>
          <w:t xml:space="preserve">1975</w:t>
        </w:r>
      </w:hyperlink>
      <w:r>
        <w:t xml:space="preserve">)</w:t>
      </w:r>
      <w:r>
        <w:t xml:space="preserve">, al añadir la búsqueda de rentas, y</w:t>
      </w:r>
      <w:r>
        <w:t xml:space="preserve"> </w:t>
      </w:r>
      <w:r>
        <w:rPr>
          <w:smallCaps/>
        </w:rPr>
        <w:t xml:space="preserve">Cowling</w:t>
      </w:r>
      <w:r>
        <w:t xml:space="preserve"> </w:t>
      </w:r>
      <w:r>
        <w:t xml:space="preserve">y</w:t>
      </w:r>
      <w:r>
        <w:t xml:space="preserve"> </w:t>
      </w:r>
      <w:r>
        <w:rPr>
          <w:smallCaps/>
        </w:rPr>
        <w:t xml:space="preserve">Mueller</w:t>
      </w:r>
      <w:r>
        <w:t xml:space="preserve"> </w:t>
      </w:r>
      <w:r>
        <w:t xml:space="preserve">(</w:t>
      </w:r>
      <w:hyperlink w:anchor="ref_CowlingMueller1978Social">
        <w:r>
          <w:rPr>
            <w:rStyle w:val="Hyperlink"/>
          </w:rPr>
          <w:t xml:space="preserve">1978</w:t>
        </w:r>
      </w:hyperlink>
      <w:r>
        <w:t xml:space="preserve">)</w:t>
      </w:r>
      <w:r>
        <w:t xml:space="preserve">, con la fórmula</w:t>
      </w:r>
      <w:r>
        <w:t xml:space="preserve"> </w:t>
      </w:r>
      <m:oMath>
        <m:r>
          <m:rPr>
            <m:sty m:val="p"/>
          </m:rPr>
          <m:t>P</m:t>
        </m:r>
        <m:r>
          <m:rPr>
            <m:sty m:val="p"/>
          </m:rPr>
          <m:t>I</m:t>
        </m:r>
        <m:r>
          <m:rPr>
            <m:sty m:val="p"/>
          </m:rPr>
          <m:t>E</m:t>
        </m:r>
        <m:r>
          <m:rPr>
            <m:sty m:val="p"/>
          </m:rPr>
          <m:t>=</m:t>
        </m:r>
        <m:r>
          <m:t>B</m:t>
        </m:r>
        <m:r>
          <m:rPr>
            <m:sty m:val="p"/>
          </m:rPr>
          <m:t>/</m:t>
        </m:r>
        <m:r>
          <m:t>2</m:t>
        </m:r>
      </m:oMath>
      <w:r>
        <w:t xml:space="preserve"> </w:t>
      </w:r>
      <w:r>
        <w:t xml:space="preserve">y los gastos en publicidad, obtienen pérdidas muy superiores.</w:t>
      </w:r>
    </w:p>
    <w:p>
      <w:pPr>
        <w:numPr>
          <w:ilvl w:val="0"/>
          <w:numId w:val="1040"/>
        </w:numPr>
      </w:pPr>
      <w:r>
        <w:t xml:space="preserve">Hoy los márgenes son mayores:</w:t>
      </w:r>
      <w:r>
        <w:t xml:space="preserve"> </w:t>
      </w:r>
      <w:r>
        <w:rPr>
          <w:smallCaps/>
        </w:rPr>
        <w:t xml:space="preserve">De Loecker</w:t>
      </w:r>
      <w:r>
        <w:t xml:space="preserve">,</w:t>
      </w:r>
      <w:r>
        <w:t xml:space="preserve"> </w:t>
      </w:r>
      <w:r>
        <w:rPr>
          <w:smallCaps/>
        </w:rPr>
        <w:t xml:space="preserve">Eeckhout</w:t>
      </w:r>
      <w:r>
        <w:t xml:space="preserve"> </w:t>
      </w:r>
      <w:r>
        <w:t xml:space="preserve">y</w:t>
      </w:r>
      <w:r>
        <w:t xml:space="preserve"> </w:t>
      </w:r>
      <w:r>
        <w:rPr>
          <w:smallCaps/>
        </w:rPr>
        <w:t xml:space="preserve">Unger</w:t>
      </w:r>
      <w:r>
        <w:t xml:space="preserve"> </w:t>
      </w:r>
      <w:r>
        <w:t xml:space="preserve">(</w:t>
      </w:r>
      <w:hyperlink w:anchor="ref_DeLoeckerEeckhoutUnger2020Rise">
        <w:r>
          <w:rPr>
            <w:rStyle w:val="Hyperlink"/>
          </w:rPr>
          <w:t xml:space="preserve">2020</w:t>
        </w:r>
      </w:hyperlink>
      <w:r>
        <w:t xml:space="preserve">)</w:t>
      </w:r>
      <w:r>
        <w:t xml:space="preserve"> </w:t>
      </w:r>
      <w:r>
        <w:t xml:space="preserve">estiman que el margen medio de las empresas cotizadas de Estados Unidos sobre el coste marginal pasó del 21 % en 1980 al 61 % en 2016, sobre todo porque las empresas con más poder de mercado ganaron cuota. Es un margen agregado de la economía, no de monopolios, pero es justo el índice de</w:t>
      </w:r>
      <w:r>
        <w:t xml:space="preserve"> </w:t>
      </w:r>
      <w:r>
        <w:rPr>
          <w:smallCaps/>
        </w:rPr>
        <w:t xml:space="preserve">Lerner</w:t>
      </w:r>
      <w:r>
        <w:t xml:space="preserve"> </w:t>
      </w:r>
      <w:r>
        <w:t xml:space="preserve">que mide el poder de mercado.</w:t>
      </w:r>
    </w:p>
    <w:bookmarkEnd w:id="96"/>
    <w:bookmarkStart w:id="98" w:name="e_valoraci__n"/>
    <w:p>
      <w:pPr>
        <w:pStyle w:val="Heading4"/>
      </w:pPr>
      <w:r>
        <w:t xml:space="preserve">e) Valoración</w:t>
      </w:r>
    </w:p>
    <w:p>
      <w:pPr>
        <w:numPr>
          <w:ilvl w:val="0"/>
          <w:numId w:val="1041"/>
        </w:numPr>
      </w:pPr>
      <w:r>
        <w:t xml:space="preserve">El monopolio suele ser ineficiente, pero de ahí no se sigue que haya que desmantelarlo siempre: hay monopolios eficientes en la asignación, como el que discrimina perfectamente (</w:t>
      </w:r>
      <w:hyperlink w:anchor="sec_discriminacion_precios">
        <w:r>
          <w:rPr>
            <w:rStyle w:val="Hyperlink"/>
          </w:rPr>
          <w:t xml:space="preserve">II.1</w:t>
        </w:r>
      </w:hyperlink>
      <w:r>
        <w:t xml:space="preserve">), o en los costes, como el monopolio natural (</w:t>
      </w:r>
      <w:hyperlink w:anchor="sec_monopolio_natural">
        <w:r>
          <w:rPr>
            <w:rStyle w:val="Hyperlink"/>
          </w:rPr>
          <w:t xml:space="preserve">II.2</w:t>
        </w:r>
      </w:hyperlink>
      <w:r>
        <w:t xml:space="preserve">), y la intervención pública tiene sus propios costes</w:t>
      </w:r>
      <w:r>
        <w:t xml:space="preserve"> </w:t>
      </w:r>
      <w:hyperlink r:id="rId97">
        <w:r>
          <w:rPr>
            <w:rStyle w:val="Referenciaatema"/>
          </w:rPr>
          <w:t xml:space="preserve">[ver tema 3.A.23]</w:t>
        </w:r>
      </w:hyperlink>
      <w:r>
        <w:t xml:space="preserve">. Lo que haya que hacer depende del tipo de monopolio y del origen de su poder.</w:t>
      </w:r>
    </w:p>
    <w:p>
      <w:pPr>
        <w:numPr>
          <w:ilvl w:val="0"/>
          <w:numId w:val="1041"/>
        </w:numPr>
      </w:pPr>
      <w:r>
        <w:rPr>
          <w:i/>
          <w:iCs/>
        </w:rPr>
        <w:t xml:space="preserve">Recapitulando</w:t>
      </w:r>
      <w:r>
        <w:t xml:space="preserve">:</w:t>
      </w:r>
      <w:r>
        <w:t xml:space="preserve"> </w:t>
      </w:r>
      <m:oMath>
        <m:r>
          <m:rPr>
            <m:sty m:val="p"/>
          </m:rPr>
          <m:t>I</m:t>
        </m:r>
        <m:r>
          <m:rPr>
            <m:sty m:val="p"/>
          </m:rPr>
          <m:t>M</m:t>
        </m:r>
        <m:r>
          <m:rPr>
            <m:sty m:val="p"/>
          </m:rPr>
          <m:t>g</m:t>
        </m:r>
        <m:r>
          <m:rPr>
            <m:sty m:val="p"/>
          </m:rPr>
          <m:t>=</m:t>
        </m:r>
        <m:r>
          <m:rPr>
            <m:sty m:val="p"/>
          </m:rPr>
          <m:t>C</m:t>
        </m:r>
        <m:r>
          <m:rPr>
            <m:sty m:val="p"/>
          </m:rPr>
          <m:t>M</m:t>
        </m:r>
        <m:r>
          <m:rPr>
            <m:sty m:val="p"/>
          </m:rPr>
          <m:t>g</m:t>
        </m:r>
      </m:oMath>
      <w:r>
        <w:t xml:space="preserve">, un margen inversamente proporcional a la elasticidad y una pérdida de bienestar que va más allá del triángulo de</w:t>
      </w:r>
      <w:r>
        <w:t xml:space="preserve"> </w:t>
      </w:r>
      <w:r>
        <w:rPr>
          <w:smallCaps/>
        </w:rPr>
        <w:t xml:space="preserve">Harberger</w:t>
      </w:r>
      <w:r>
        <w:t xml:space="preserve">. Pero el modelo supone un solo precio, unos costes sin ventajas de tamaño y un solo producto. Pasamos a levantar esos supuestos.</w:t>
      </w:r>
    </w:p>
    <w:bookmarkEnd w:id="98"/>
    <w:bookmarkEnd w:id="99"/>
    <w:bookmarkEnd w:id="100"/>
    <w:bookmarkStart w:id="199" w:name="sec_desarrollos_teoria_monopolio"/>
    <w:p>
      <w:pPr>
        <w:pStyle w:val="Heading1"/>
      </w:pPr>
      <w:r>
        <w:t xml:space="preserve">II.</w:t>
      </w:r>
      <w:r>
        <w:t xml:space="preserve"> </w:t>
      </w:r>
      <w:r>
        <w:t xml:space="preserve">Desarrollos de la teoría del monopolio</w:t>
      </w:r>
      <w:r>
        <w:t xml:space="preserve"> </w:t>
      </w:r>
      <w:r>
        <w:rPr>
          <w:rStyle w:val="Minutos"/>
        </w:rPr>
        <w:t xml:space="preserve">11′30″</w:t>
      </w:r>
    </w:p>
    <w:p>
      <w:pPr>
        <w:pStyle w:val="Notaalopositor"/>
        <w:keepLines/>
      </w:pPr>
      <w:r>
        <w:rPr>
          <w:b/>
          <w:bCs/>
        </w:rPr>
        <w:t xml:space="preserve">Nota al opositor. </w:t>
      </w:r>
      <w:r>
        <w:t xml:space="preserve">En el cante: la definición de discriminación, sus 3 condiciones y la clasificación por la información del monopolista; el primer grado como una capa más del gráfico del equilibrio; el segundo grado con el modelo de 2 tipos y su gráfico (restricciones saturadas, renta informativa, «no distorsión arriba», distorsión abajo) y la calidad en una frase; la tarifa en dos partes en una frase, señalando en su gráfico lo que se apropia el monopolista y lo que no; el tercer grado con la regla de</w:t>
      </w:r>
      <w:r>
        <w:t xml:space="preserve"> </w:t>
      </w:r>
      <w:r>
        <w:rPr>
          <w:smallCaps/>
        </w:rPr>
        <w:t xml:space="preserve">Lerner</w:t>
      </w:r>
      <w:r>
        <w:t xml:space="preserve"> </w:t>
      </w:r>
      <w:r>
        <w:t xml:space="preserve">por grupos y su juicio de bienestar; la conjetura de</w:t>
      </w:r>
      <w:r>
        <w:t xml:space="preserve"> </w:t>
      </w:r>
      <w:r>
        <w:rPr>
          <w:smallCaps/>
        </w:rPr>
        <w:t xml:space="preserve">Coase</w:t>
      </w:r>
      <w:r>
        <w:t xml:space="preserve"> </w:t>
      </w:r>
      <w:r>
        <w:t xml:space="preserve">en una frase (5′30″). El monopolio natural: la subaditividad como definición, el gráfico de la sostenibilidad, las economías de alcance como condición necesaria y los subsidios cruzados; la regulación: el dilema, el primer óptimo con pérdidas, el coste medio, la tarifa en dos partes y la regla de</w:t>
      </w:r>
      <w:r>
        <w:t xml:space="preserve"> </w:t>
      </w:r>
      <w:r>
        <w:rPr>
          <w:smallCaps/>
        </w:rPr>
        <w:t xml:space="preserve">Ramsey</w:t>
      </w:r>
      <w:r>
        <w:t xml:space="preserve">-</w:t>
      </w:r>
      <w:r>
        <w:rPr>
          <w:smallCaps/>
        </w:rPr>
        <w:t xml:space="preserve">Boiteux</w:t>
      </w:r>
      <w:r>
        <w:t xml:space="preserve"> </w:t>
      </w:r>
      <w:r>
        <w:t xml:space="preserve">junto al índice de</w:t>
      </w:r>
      <w:r>
        <w:t xml:space="preserve"> </w:t>
      </w:r>
      <w:r>
        <w:rPr>
          <w:smallCaps/>
        </w:rPr>
        <w:t xml:space="preserve">Lerner</w:t>
      </w:r>
      <w:r>
        <w:t xml:space="preserve">, con su lectura económica (4′30″). La producción conjunta: la regla de</w:t>
      </w:r>
      <w:r>
        <w:t xml:space="preserve"> </w:t>
      </w:r>
      <w:r>
        <w:rPr>
          <w:smallCaps/>
        </w:rPr>
        <w:t xml:space="preserve">Lerner</w:t>
      </w:r>
      <w:r>
        <w:t xml:space="preserve"> </w:t>
      </w:r>
      <w:r>
        <w:t xml:space="preserve">con elasticidades cruzadas (solo su estructura y los 2 signos), las proporciones fijas en una frase (</w:t>
      </w:r>
      <m:oMath>
        <m:sSub>
          <m:e>
            <m:r>
              <m:rPr>
                <m:sty m:val="p"/>
              </m:rPr>
              <m:t>I</m:t>
            </m:r>
            <m:r>
              <m:rPr>
                <m:sty m:val="p"/>
              </m:rPr>
              <m:t>M</m:t>
            </m:r>
            <m:r>
              <m:rPr>
                <m:sty m:val="p"/>
              </m:rPr>
              <m:t>g</m:t>
            </m:r>
          </m:e>
          <m:sub>
            <m:r>
              <m:t>1</m:t>
            </m:r>
          </m:sub>
        </m:sSub>
        <m:r>
          <m:rPr>
            <m:sty m:val="p"/>
          </m:rPr>
          <m:t>+</m:t>
        </m:r>
        <m:sSub>
          <m:e>
            <m:r>
              <m:rPr>
                <m:sty m:val="p"/>
              </m:rPr>
              <m:t>I</m:t>
            </m:r>
            <m:r>
              <m:rPr>
                <m:sty m:val="p"/>
              </m:rPr>
              <m:t>M</m:t>
            </m:r>
            <m:r>
              <m:rPr>
                <m:sty m:val="p"/>
              </m:rPr>
              <m:t>g</m:t>
            </m:r>
          </m:e>
          <m:sub>
            <m:r>
              <m:t>2</m:t>
            </m:r>
          </m:sub>
        </m:sSub>
        <m:r>
          <m:rPr>
            <m:sty m:val="p"/>
          </m:rPr>
          <m:t>=</m:t>
        </m:r>
        <m:r>
          <m:rPr>
            <m:sty m:val="p"/>
          </m:rPr>
          <m:t>C</m:t>
        </m:r>
        <m:r>
          <m:rPr>
            <m:sty m:val="p"/>
          </m:rPr>
          <m:t>M</m:t>
        </m:r>
        <m:r>
          <m:rPr>
            <m:sty m:val="p"/>
          </m:rPr>
          <m:t>g</m:t>
        </m:r>
      </m:oMath>
      <w:r>
        <w:t xml:space="preserve"> </w:t>
      </w:r>
      <w:r>
        <w:t xml:space="preserve">y el desecho) y el multiplanta (1′30″). Los 3 casos de la tarifa en dos partes en detalle, la venta conjunta, los ejemplos, la sostenibilidad con reacción del incumbente, el aprendizaje y el modelo completo de las proporciones fijas (anexo </w:t>
      </w:r>
      <w:hyperlink w:anchor="anexo_proporciones_fijas">
        <w:r>
          <w:rPr>
            <w:rStyle w:val="Hyperlink"/>
          </w:rPr>
          <w:t xml:space="preserve">B.5</w:t>
        </w:r>
      </w:hyperlink>
      <w:r>
        <w:t xml:space="preserve">) son de profundización; las derivaciones, en el anexo </w:t>
      </w:r>
      <w:hyperlink w:anchor="anexo_derivaciones">
        <w:r>
          <w:rPr>
            <w:rStyle w:val="Hyperlink"/>
          </w:rPr>
          <w:t xml:space="preserve">B</w:t>
        </w:r>
      </w:hyperlink>
      <w:r>
        <w:t xml:space="preserve">.</w:t>
      </w:r>
    </w:p>
    <w:p>
      <w:pPr>
        <w:numPr>
          <w:ilvl w:val="0"/>
          <w:numId w:val="1042"/>
        </w:numPr>
      </w:pPr>
      <w:r>
        <w:t xml:space="preserve">Una vez estudiado el modelo básico, pasamos a sus desarrollos. La idea que los une, y</w:t>
      </w:r>
      <w:r>
        <w:t xml:space="preserve"> </w:t>
      </w:r>
      <w:r>
        <w:rPr>
          <w:i/>
          <w:iCs/>
        </w:rPr>
        <w:t xml:space="preserve">conclusión anticipada</w:t>
      </w:r>
      <w:r>
        <w:t xml:space="preserve"> </w:t>
      </w:r>
      <w:r>
        <w:t xml:space="preserve">del bloque: cada vez que se levanta un supuesto, el monopolista adapta la misma regla de la elasticidad inversa, y el juicio de bienestar puede cambiar de signo: la discriminación puede aumentar la producción, y un monopolio natural puede ser la forma más barata de producir.</w:t>
      </w:r>
    </w:p>
    <w:bookmarkStart w:id="160" w:name="sec_discriminacion_precios"/>
    <w:p>
      <w:pPr>
        <w:pStyle w:val="Heading2"/>
      </w:pPr>
      <w:r>
        <w:t xml:space="preserve">II.1.</w:t>
      </w:r>
      <w:r>
        <w:t xml:space="preserve"> </w:t>
      </w:r>
      <w:r>
        <w:t xml:space="preserve">Discriminación de precios</w:t>
      </w:r>
    </w:p>
    <w:p>
      <w:pPr>
        <w:numPr>
          <w:ilvl w:val="0"/>
          <w:numId w:val="1043"/>
        </w:numPr>
      </w:pPr>
      <w:r>
        <w:t xml:space="preserve">En el modelo básico el monopolista cobra un precio uniforme. Pero puede cobrar precios distintos para extraer parte del excedente que el precio uniforme deja a los consumidores. Hay</w:t>
      </w:r>
      <w:r>
        <w:t xml:space="preserve"> </w:t>
      </w:r>
      <w:r>
        <w:rPr>
          <w:b/>
          <w:bCs/>
        </w:rPr>
        <w:t xml:space="preserve">discriminación de precios</w:t>
      </w:r>
      <w:r>
        <w:t xml:space="preserve"> </w:t>
      </w:r>
      <w:r>
        <w:t xml:space="preserve">cuando se venden unidades del mismo bien a precios distintos, al mismo o a distintos compradores, sin que la diferencia se deba a diferencias de coste</w:t>
      </w:r>
      <w:r>
        <w:t xml:space="preserve"> </w:t>
      </w:r>
      <w:r>
        <w:t xml:space="preserve">(</w:t>
      </w:r>
      <w:hyperlink w:anchor="ref_Varian1989Price">
        <w:r>
          <w:rPr>
            <w:rStyle w:val="Hyperlink"/>
            <w:smallCaps/>
          </w:rPr>
          <w:t xml:space="preserve">Varian</w:t>
        </w:r>
        <w:r>
          <w:rPr>
            <w:rStyle w:val="Hyperlink"/>
          </w:rPr>
          <w:t xml:space="preserve">, 1989</w:t>
        </w:r>
      </w:hyperlink>
      <w:r>
        <w:t xml:space="preserve">)</w:t>
      </w:r>
      <w:r>
        <w:t xml:space="preserve">.</w:t>
      </w:r>
    </w:p>
    <w:p>
      <w:pPr>
        <w:keepNext/>
        <w:numPr>
          <w:ilvl w:val="0"/>
          <w:numId w:val="1043"/>
        </w:numPr>
      </w:pPr>
      <w:r>
        <w:t xml:space="preserve">Requiere 3 condiciones:</w:t>
      </w:r>
    </w:p>
    <w:p>
      <w:pPr>
        <w:numPr>
          <w:ilvl w:val="1"/>
          <w:numId w:val="1044"/>
        </w:numPr>
      </w:pPr>
      <w:r>
        <w:rPr>
          <w:i/>
          <w:iCs/>
        </w:rPr>
        <w:t xml:space="preserve">poder de mercado</w:t>
      </w:r>
      <w:r>
        <w:t xml:space="preserve">: con demanda perfectamente elástica no hay excedente que extraer;</w:t>
      </w:r>
    </w:p>
    <w:p>
      <w:pPr>
        <w:numPr>
          <w:ilvl w:val="1"/>
          <w:numId w:val="1044"/>
        </w:numPr>
      </w:pPr>
      <w:r>
        <w:rPr>
          <w:i/>
          <w:iCs/>
        </w:rPr>
        <w:t xml:space="preserve">información</w:t>
      </w:r>
      <w:r>
        <w:t xml:space="preserve"> </w:t>
      </w:r>
      <w:r>
        <w:t xml:space="preserve">sobre la disposición a pagar de los consumidores, directa, a través de una señal o a través de lo que eligen;</w:t>
      </w:r>
    </w:p>
    <w:p>
      <w:pPr>
        <w:numPr>
          <w:ilvl w:val="1"/>
          <w:numId w:val="1044"/>
        </w:numPr>
      </w:pPr>
      <w:r>
        <w:rPr>
          <w:i/>
          <w:iCs/>
        </w:rPr>
        <w:t xml:space="preserve">ausencia de reventa</w:t>
      </w:r>
      <w:r>
        <w:t xml:space="preserve"> </w:t>
      </w:r>
      <w:r>
        <w:t xml:space="preserve">(arbitraje) entre consumidores: si quien compra barato pudiera revender a quien paga caro, solo quedaría un precio.</w:t>
      </w:r>
    </w:p>
    <w:p>
      <w:pPr>
        <w:keepNext/>
        <w:numPr>
          <w:ilvl w:val="0"/>
          <w:numId w:val="1043"/>
        </w:numPr>
      </w:pPr>
      <w:r>
        <w:rPr>
          <w:smallCaps/>
        </w:rPr>
        <w:t xml:space="preserve">Pigou</w:t>
      </w:r>
      <w:r>
        <w:t xml:space="preserve"> </w:t>
      </w:r>
      <w:r>
        <w:t xml:space="preserve">(</w:t>
      </w:r>
      <w:hyperlink w:anchor="ref_Pigou1920Economics">
        <w:r>
          <w:rPr>
            <w:rStyle w:val="Hyperlink"/>
          </w:rPr>
          <w:t xml:space="preserve">1920</w:t>
        </w:r>
      </w:hyperlink>
      <w:r>
        <w:t xml:space="preserve">)</w:t>
      </w:r>
      <w:r>
        <w:t xml:space="preserve"> </w:t>
      </w:r>
      <w:r>
        <w:t xml:space="preserve">distingue 3 grados:</w:t>
      </w:r>
    </w:p>
    <w:p>
      <w:pPr>
        <w:numPr>
          <w:ilvl w:val="1"/>
          <w:numId w:val="1045"/>
        </w:numPr>
      </w:pPr>
      <w:r>
        <w:t xml:space="preserve">en el primero, cada unidad se vende a su precio de demanda;</w:t>
      </w:r>
    </w:p>
    <w:p>
      <w:pPr>
        <w:numPr>
          <w:ilvl w:val="1"/>
          <w:numId w:val="1045"/>
        </w:numPr>
      </w:pPr>
      <w:r>
        <w:t xml:space="preserve">en el segundo, hay precios por tramos de cantidad;</w:t>
      </w:r>
    </w:p>
    <w:p>
      <w:pPr>
        <w:numPr>
          <w:ilvl w:val="1"/>
          <w:numId w:val="1045"/>
        </w:numPr>
      </w:pPr>
      <w:r>
        <w:t xml:space="preserve">en el tercero, precios distintos para grupos separados por alguna señal observable.</w:t>
      </w:r>
    </w:p>
    <w:p>
      <w:pPr>
        <w:keepNext/>
        <w:numPr>
          <w:ilvl w:val="0"/>
          <w:numId w:val="1043"/>
        </w:numPr>
      </w:pPr>
      <w:r>
        <w:t xml:space="preserve">Hoy se ordenan por la información del monopolista</w:t>
      </w:r>
      <w:r>
        <w:t xml:space="preserve"> </w:t>
      </w:r>
      <w:r>
        <w:t xml:space="preserve">(</w:t>
      </w:r>
      <w:hyperlink w:anchor="ref_Tirole1988Theory">
        <w:r>
          <w:rPr>
            <w:rStyle w:val="Hyperlink"/>
            <w:smallCaps/>
          </w:rPr>
          <w:t xml:space="preserve">Tirole</w:t>
        </w:r>
        <w:r>
          <w:rPr>
            <w:rStyle w:val="Hyperlink"/>
          </w:rPr>
          <w:t xml:space="preserve">, 1988, cap. 3</w:t>
        </w:r>
      </w:hyperlink>
      <w:r>
        <w:t xml:space="preserve">)</w:t>
      </w:r>
      <w:r>
        <w:t xml:space="preserve">:</w:t>
      </w:r>
    </w:p>
    <w:p>
      <w:pPr>
        <w:numPr>
          <w:ilvl w:val="1"/>
          <w:numId w:val="1046"/>
        </w:numPr>
      </w:pPr>
      <w:r>
        <w:rPr>
          <w:b/>
          <w:bCs/>
        </w:rPr>
        <w:t xml:space="preserve">primer grado</w:t>
      </w:r>
      <w:r>
        <w:t xml:space="preserve"> </w:t>
      </w:r>
      <w:r>
        <w:t xml:space="preserve">(discriminación perfecta): observa la valoración de cada consumidor;</w:t>
      </w:r>
    </w:p>
    <w:p>
      <w:pPr>
        <w:numPr>
          <w:ilvl w:val="1"/>
          <w:numId w:val="1046"/>
        </w:numPr>
      </w:pPr>
      <w:r>
        <w:rPr>
          <w:b/>
          <w:bCs/>
        </w:rPr>
        <w:t xml:space="preserve">segundo grado</w:t>
      </w:r>
      <w:r>
        <w:t xml:space="preserve"> </w:t>
      </w:r>
      <w:r>
        <w:t xml:space="preserve">(fijación no lineal de precios): no observa la valoración de cada consumidor, pero conoce su distribución, y ofrece a todos el mismo menú, del que cada uno elige: los consumidores se</w:t>
      </w:r>
      <w:r>
        <w:t xml:space="preserve"> </w:t>
      </w:r>
      <w:r>
        <w:rPr>
          <w:i/>
          <w:iCs/>
        </w:rPr>
        <w:t xml:space="preserve">autoseleccionan</w:t>
      </w:r>
      <w:r>
        <w:t xml:space="preserve">;</w:t>
      </w:r>
    </w:p>
    <w:p>
      <w:pPr>
        <w:numPr>
          <w:ilvl w:val="1"/>
          <w:numId w:val="1046"/>
        </w:numPr>
      </w:pPr>
      <w:r>
        <w:rPr>
          <w:b/>
          <w:bCs/>
        </w:rPr>
        <w:t xml:space="preserve">tercer grado</w:t>
      </w:r>
      <w:r>
        <w:t xml:space="preserve"> </w:t>
      </w:r>
      <w:r>
        <w:t xml:space="preserve">(por grupos): observa una característica del consumidor (la edad, el lugar de residencia) correlacionada con la valoración, y cobra a cada grupo un precio lineal distinto.</w:t>
      </w:r>
    </w:p>
    <w:p>
      <w:pPr>
        <w:numPr>
          <w:ilvl w:val="0"/>
          <w:numId w:val="1043"/>
        </w:numPr>
      </w:pPr>
      <w:r>
        <w:t xml:space="preserve">La discriminación</w:t>
      </w:r>
      <w:r>
        <w:t xml:space="preserve"> </w:t>
      </w:r>
      <w:r>
        <w:rPr>
          <w:i/>
          <w:iCs/>
        </w:rPr>
        <w:t xml:space="preserve">intertemporal</w:t>
      </w:r>
      <w:r>
        <w:t xml:space="preserve"> </w:t>
      </w:r>
      <w:r>
        <w:t xml:space="preserve">de los bienes duraderos, que algunos manuales llaman «de cuarto grado», no es un grado más de la clasificación de</w:t>
      </w:r>
      <w:r>
        <w:t xml:space="preserve"> </w:t>
      </w:r>
      <w:r>
        <w:rPr>
          <w:smallCaps/>
        </w:rPr>
        <w:t xml:space="preserve">Pigou</w:t>
      </w:r>
      <w:r>
        <w:t xml:space="preserve">: es una forma de autoselección en el tiempo (</w:t>
      </w:r>
      <w:hyperlink w:anchor="sec_discriminacion_intertemporal_bienes">
        <w:r>
          <w:rPr>
            <w:rStyle w:val="Hyperlink"/>
          </w:rPr>
          <w:t xml:space="preserve">II.1.4</w:t>
        </w:r>
      </w:hyperlink>
      <w:r>
        <w:t xml:space="preserve">).</w:t>
      </w:r>
    </w:p>
    <w:bookmarkStart w:id="113" w:name="sec_discriminacion_primer_grado"/>
    <w:p>
      <w:pPr>
        <w:pStyle w:val="Heading3"/>
      </w:pPr>
      <w:r>
        <w:t xml:space="preserve">II.1.1.</w:t>
      </w:r>
      <w:r>
        <w:t xml:space="preserve"> </w:t>
      </w:r>
      <w:r>
        <w:t xml:space="preserve">Discriminación de primer grado</w:t>
      </w:r>
    </w:p>
    <w:bookmarkStart w:id="101" w:name="a_idea_2"/>
    <w:p>
      <w:pPr>
        <w:pStyle w:val="Heading4"/>
      </w:pPr>
      <w:r>
        <w:t xml:space="preserve">a) Idea</w:t>
      </w:r>
    </w:p>
    <w:p>
      <w:pPr>
        <w:numPr>
          <w:ilvl w:val="0"/>
          <w:numId w:val="1047"/>
        </w:numPr>
      </w:pPr>
      <w:r>
        <w:t xml:space="preserve">Es el caso extremo: el monopolista sabe cuánto está dispuesto a pagar cada consumidor por cada unidad y puede cobrárselo.</w:t>
      </w:r>
    </w:p>
    <w:bookmarkEnd w:id="101"/>
    <w:bookmarkStart w:id="110" w:name="b_modelo_2"/>
    <w:p>
      <w:pPr>
        <w:pStyle w:val="Heading4"/>
      </w:pPr>
      <w:r>
        <w:t xml:space="preserve">b) Modelo</w:t>
      </w:r>
    </w:p>
    <w:bookmarkStart w:id="102" w:name="i_supuestos_2"/>
    <w:p>
      <w:pPr>
        <w:pStyle w:val="Heading5"/>
      </w:pPr>
      <w:r>
        <w:t xml:space="preserve">i) Supuestos</w:t>
      </w:r>
    </w:p>
    <w:p>
      <w:pPr>
        <w:numPr>
          <w:ilvl w:val="0"/>
          <w:numId w:val="1048"/>
        </w:numPr>
      </w:pPr>
      <w:r>
        <w:t xml:space="preserve">El monopolista observa la valoración de cada consumidor por cada unidad y puede cobrar por ella exactamente su precio de reserva; no hay reventa.</w:t>
      </w:r>
    </w:p>
    <w:bookmarkEnd w:id="102"/>
    <w:bookmarkStart w:id="107" w:name="ii_desarrollo_2"/>
    <w:p>
      <w:pPr>
        <w:pStyle w:val="Heading5"/>
      </w:pPr>
      <w:r>
        <w:t xml:space="preserve">ii) Desarrollo</w:t>
      </w:r>
    </w:p>
    <w:p>
      <w:pPr>
        <w:numPr>
          <w:ilvl w:val="0"/>
          <w:numId w:val="1049"/>
        </w:numPr>
      </w:pPr>
      <w:r>
        <w:t xml:space="preserve">Cada unidad adicional se vende a su precio de reserva</w:t>
      </w:r>
      <w:r>
        <w:t xml:space="preserve"> </w:t>
      </w:r>
      <w:r>
        <w:rPr>
          <w:i/>
          <w:iCs/>
        </w:rPr>
        <w:t xml:space="preserve">sin bajar el de las demás</w:t>
      </w:r>
      <w:r>
        <w:t xml:space="preserve">, así que el ingreso marginal es la propia demanda,</w:t>
      </w:r>
      <w:r>
        <w:t xml:space="preserve"> </w:t>
      </w:r>
      <m:oMath>
        <m:r>
          <m:rPr>
            <m:sty m:val="p"/>
          </m:rPr>
          <m:t>I</m:t>
        </m:r>
        <m:r>
          <m:rPr>
            <m:sty m:val="p"/>
          </m:rPr>
          <m:t>M</m:t>
        </m:r>
        <m:r>
          <m:rPr>
            <m:sty m:val="p"/>
          </m:rPr>
          <m:t>g</m:t>
        </m:r>
        <m:d>
          <m:dPr>
            <m:begChr m:val="("/>
            <m:sepChr m:val=""/>
            <m:endChr m:val=")"/>
            <m:grow/>
          </m:dPr>
          <m:e>
            <m:r>
              <m:t>q</m:t>
            </m:r>
          </m:e>
        </m:d>
        <m:r>
          <m:rPr>
            <m:sty m:val="p"/>
          </m:rPr>
          <m:t>=</m:t>
        </m:r>
        <m:r>
          <m:t>p</m:t>
        </m:r>
        <m:d>
          <m:dPr>
            <m:begChr m:val="("/>
            <m:sepChr m:val=""/>
            <m:endChr m:val=")"/>
            <m:grow/>
          </m:dPr>
          <m:e>
            <m:r>
              <m:t>q</m:t>
            </m:r>
          </m:e>
        </m:d>
      </m:oMath>
      <w:r>
        <w:t xml:space="preserve">, y produce hasta que la última unidad se vende a su coste marginal,</w:t>
      </w:r>
      <w:r>
        <w:t xml:space="preserve"> </w:t>
      </w:r>
      <m:oMath>
        <m:r>
          <m:t>p</m:t>
        </m:r>
        <m:d>
          <m:dPr>
            <m:begChr m:val="("/>
            <m:sepChr m:val=""/>
            <m:endChr m:val=")"/>
            <m:grow/>
          </m:dPr>
          <m:e>
            <m:sSup>
              <m:e>
                <m:r>
                  <m:t>q</m:t>
                </m:r>
              </m:e>
              <m:sup>
                <m:r>
                  <m:rPr>
                    <m:sty m:val="p"/>
                  </m:rPr>
                  <m:t>*</m:t>
                </m:r>
              </m:sup>
            </m:sSup>
          </m:e>
        </m:d>
        <m:r>
          <m:rPr>
            <m:sty m:val="p"/>
          </m:rPr>
          <m:t>=</m:t>
        </m:r>
        <m:r>
          <m:rPr>
            <m:sty m:val="p"/>
          </m:rPr>
          <m:t>C</m:t>
        </m:r>
        <m:r>
          <m:rPr>
            <m:sty m:val="p"/>
          </m:rPr>
          <m:t>M</m:t>
        </m:r>
        <m:r>
          <m:rPr>
            <m:sty m:val="p"/>
          </m:rPr>
          <m:t>g</m:t>
        </m:r>
        <m:d>
          <m:dPr>
            <m:begChr m:val="("/>
            <m:sepChr m:val=""/>
            <m:endChr m:val=")"/>
            <m:grow/>
          </m:dPr>
          <m:e>
            <m:sSup>
              <m:e>
                <m:r>
                  <m:t>q</m:t>
                </m:r>
              </m:e>
              <m:sup>
                <m:r>
                  <m:rPr>
                    <m:sty m:val="p"/>
                  </m:rPr>
                  <m:t>*</m:t>
                </m:r>
              </m:sup>
            </m:sSup>
          </m:e>
        </m:d>
      </m:oMath>
      <w:r>
        <w:t xml:space="preserve">: la cantidad competitiva,</w:t>
      </w:r>
      <w:r>
        <w:t xml:space="preserve"> </w:t>
      </w:r>
      <m:oMath>
        <m:sSup>
          <m:e>
            <m:r>
              <m:t>q</m:t>
            </m:r>
          </m:e>
          <m:sup>
            <m:r>
              <m:rPr>
                <m:sty m:val="p"/>
              </m:rPr>
              <m:t>*</m:t>
            </m:r>
          </m:sup>
        </m:sSup>
        <m:r>
          <m:rPr>
            <m:sty m:val="p"/>
          </m:rPr>
          <m:t>=</m:t>
        </m:r>
        <m:sSup>
          <m:e>
            <m:r>
              <m:t>q</m:t>
            </m:r>
          </m:e>
          <m:sup>
            <m:r>
              <m:t>c</m:t>
            </m:r>
          </m:sup>
        </m:sSup>
      </m:oMath>
      <w:r>
        <w:t xml:space="preserve"> </w:t>
      </w:r>
      <w:r>
        <w:t xml:space="preserve">(gráfico </w:t>
      </w:r>
      <w:hyperlink w:anchor="fig_primer_grado">
        <w:r>
          <w:rPr>
            <w:rStyle w:val="Hyperlink"/>
          </w:rPr>
          <w:t xml:space="preserve">3</w:t>
        </w:r>
      </w:hyperlink>
      <w:r>
        <w:t xml:space="preserve">).</w:t>
      </w:r>
    </w:p>
    <w:bookmarkStart w:id="106" w:name="fig_primer_grado"/>
    <w:p>
      <w:pPr>
        <w:pStyle w:val="ImageCaption"/>
      </w:pPr>
      <w:r>
        <w:t xml:space="preserve">Gráfico 3.–</w:t>
      </w:r>
      <w:r>
        <w:t xml:space="preserve"> </w:t>
      </w:r>
      <w:r>
        <w:t xml:space="preserve">Discriminación de primer grado: la demanda es el ingreso marginal y todo el excedente es del monopolista</w:t>
      </w:r>
    </w:p>
    <w:p>
      <w:pPr>
        <w:pStyle w:val="CaptionedFigure"/>
      </w:pPr>
      <w:r>
        <w:drawing>
          <wp:inline>
            <wp:extent cx="3282950" cy="2521210"/>
            <wp:effectExtent b="0" l="0" r="0" t="0"/>
            <wp:docPr descr="Gráfico 3.– Discriminación de primer grado: la demanda es el ingreso marginal y todo el excedente es del monopolista" title="" id="104" name="Picture"/>
            <a:graphic>
              <a:graphicData uri="http://schemas.openxmlformats.org/drawingml/2006/picture">
                <pic:pic>
                  <pic:nvPicPr>
                    <pic:cNvPr descr="C:\Users\vgutierrez\Documents\src\victorgutierrezmarcos.github.io-revision\oposicion\temario\fuentes\3A17\graficos/primer-grado.png" id="105" name="Picture"/>
                    <pic:cNvPicPr>
                      <a:picLocks noChangeArrowheads="1" noChangeAspect="1"/>
                    </pic:cNvPicPr>
                  </pic:nvPicPr>
                  <pic:blipFill>
                    <a:blip r:embed="rId103"/>
                    <a:stretch>
                      <a:fillRect/>
                    </a:stretch>
                  </pic:blipFill>
                  <pic:spPr bwMode="auto">
                    <a:xfrm>
                      <a:off x="0" y="0"/>
                      <a:ext cx="3282950" cy="2521210"/>
                    </a:xfrm>
                    <a:prstGeom prst="rect">
                      <a:avLst/>
                    </a:prstGeom>
                    <a:noFill/>
                    <a:ln w="9525">
                      <a:noFill/>
                      <a:headEnd/>
                      <a:tailEnd/>
                    </a:ln>
                  </pic:spPr>
                </pic:pic>
              </a:graphicData>
            </a:graphic>
          </wp:inline>
        </w:drawing>
      </w:r>
    </w:p>
    <w:bookmarkEnd w:id="106"/>
    <w:p>
      <w:pPr>
        <w:pStyle w:val="Piedeimagen"/>
      </w:pPr>
      <w:r>
        <w:t xml:space="preserve">Fuente: elaboración propia a partir de</w:t>
      </w:r>
      <w:r>
        <w:t xml:space="preserve"> </w:t>
      </w:r>
      <w:r>
        <w:rPr>
          <w:smallCaps/>
        </w:rPr>
        <w:t xml:space="preserve">Tirole</w:t>
      </w:r>
      <w:r>
        <w:t xml:space="preserve"> </w:t>
      </w:r>
      <w:r>
        <w:t xml:space="preserve">(</w:t>
      </w:r>
      <w:hyperlink w:anchor="ref_Tirole1988Theory">
        <w:r>
          <w:rPr>
            <w:rStyle w:val="Hyperlink"/>
          </w:rPr>
          <w:t xml:space="preserve">1988, cap. 3</w:t>
        </w:r>
      </w:hyperlink>
      <w:r>
        <w:t xml:space="preserve">)</w:t>
      </w:r>
      <w:r>
        <w:t xml:space="preserve">.</w:t>
      </w:r>
    </w:p>
    <w:bookmarkEnd w:id="107"/>
    <w:bookmarkStart w:id="109" w:name="iii_implicaciones_2"/>
    <w:p>
      <w:pPr>
        <w:pStyle w:val="Heading5"/>
      </w:pPr>
      <w:r>
        <w:t xml:space="preserve">iii) Implicaciones</w:t>
      </w:r>
    </w:p>
    <w:p>
      <w:pPr>
        <w:numPr>
          <w:ilvl w:val="0"/>
          <w:numId w:val="1050"/>
        </w:numPr>
      </w:pPr>
      <w:r>
        <w:t xml:space="preserve">La asignación es</w:t>
      </w:r>
      <w:r>
        <w:t xml:space="preserve"> </w:t>
      </w:r>
      <w:r>
        <w:rPr>
          <w:i/>
          <w:iCs/>
        </w:rPr>
        <w:t xml:space="preserve">eficiente</w:t>
      </w:r>
      <w:r>
        <w:t xml:space="preserve">: el excedente total es el máximo y el triángulo de</w:t>
      </w:r>
      <w:r>
        <w:t xml:space="preserve"> </w:t>
      </w:r>
      <w:r>
        <w:rPr>
          <w:smallCaps/>
        </w:rPr>
        <w:t xml:space="preserve">Harberger</w:t>
      </w:r>
      <w:r>
        <w:t xml:space="preserve"> </w:t>
      </w:r>
      <w:r>
        <w:t xml:space="preserve">desaparece. Pero todo es excedente del productor: el excedente del consumidor es nulo. El problema es de</w:t>
      </w:r>
      <w:r>
        <w:t xml:space="preserve"> </w:t>
      </w:r>
      <w:r>
        <w:rPr>
          <w:i/>
          <w:iCs/>
        </w:rPr>
        <w:t xml:space="preserve">equidad</w:t>
      </w:r>
      <w:r>
        <w:t xml:space="preserve">, no de eficiencia, y la intervención solo se justifica por motivos distributivos.</w:t>
      </w:r>
      <w:r>
        <w:rPr>
          <w:rStyle w:val="FootnoteReference"/>
        </w:rPr>
        <w:footnoteReference w:id="108"/>
      </w:r>
    </w:p>
    <w:p>
      <w:pPr>
        <w:numPr>
          <w:ilvl w:val="0"/>
          <w:numId w:val="1050"/>
        </w:numPr>
      </w:pPr>
      <w:r>
        <w:t xml:space="preserve">Es la cota superior del beneficio de cualquier forma de discriminación.</w:t>
      </w:r>
    </w:p>
    <w:bookmarkEnd w:id="109"/>
    <w:bookmarkEnd w:id="110"/>
    <w:bookmarkStart w:id="111" w:name="c_evidencia_emp__rica"/>
    <w:p>
      <w:pPr>
        <w:pStyle w:val="Heading4"/>
      </w:pPr>
      <w:r>
        <w:t xml:space="preserve">c) Evidencia empírica</w:t>
      </w:r>
    </w:p>
    <w:p>
      <w:pPr>
        <w:numPr>
          <w:ilvl w:val="0"/>
          <w:numId w:val="1051"/>
        </w:numPr>
      </w:pPr>
      <w:r>
        <w:t xml:space="preserve">Es difícil de encontrar en estado puro: el regateo en un zoco o el médico rural que cobra a cada paciente según lo que puede pagar se le acercan. Hoy, la</w:t>
      </w:r>
      <w:r>
        <w:t xml:space="preserve"> </w:t>
      </w:r>
      <w:r>
        <w:rPr>
          <w:i/>
          <w:iCs/>
        </w:rPr>
        <w:t xml:space="preserve">tarificación personalizada</w:t>
      </w:r>
      <w:r>
        <w:t xml:space="preserve"> </w:t>
      </w:r>
      <w:r>
        <w:t xml:space="preserve">con datos y algoritmos se aproxima a ella, aunque la evidencia sobre su uso masivo es todavía limitada.</w:t>
      </w:r>
    </w:p>
    <w:bookmarkEnd w:id="111"/>
    <w:bookmarkStart w:id="112" w:name="d_valoraci__n_1"/>
    <w:p>
      <w:pPr>
        <w:pStyle w:val="Heading4"/>
      </w:pPr>
      <w:r>
        <w:t xml:space="preserve">d) Valoración</w:t>
      </w:r>
    </w:p>
    <w:p>
      <w:pPr>
        <w:numPr>
          <w:ilvl w:val="0"/>
          <w:numId w:val="1052"/>
        </w:numPr>
      </w:pPr>
      <w:r>
        <w:t xml:space="preserve">Exige una información que el monopolista casi nunca tiene. Cuando no observa la valoración de cada uno, tiene que conseguir que los consumidores la revelen: es la discriminación de segundo grado.</w:t>
      </w:r>
    </w:p>
    <w:bookmarkEnd w:id="112"/>
    <w:bookmarkEnd w:id="113"/>
    <w:bookmarkStart w:id="135" w:name="sec_discriminacion_segundo_grado"/>
    <w:p>
      <w:pPr>
        <w:pStyle w:val="Heading3"/>
      </w:pPr>
      <w:r>
        <w:t xml:space="preserve">II.1.2.</w:t>
      </w:r>
      <w:r>
        <w:t xml:space="preserve"> </w:t>
      </w:r>
      <w:r>
        <w:t xml:space="preserve">Discriminación de segundo grado: autoselección en cantidad y en calidad</w:t>
      </w:r>
    </w:p>
    <w:bookmarkStart w:id="115" w:name="a_idea_3"/>
    <w:p>
      <w:pPr>
        <w:pStyle w:val="Heading4"/>
      </w:pPr>
      <w:r>
        <w:t xml:space="preserve">a) Idea</w:t>
      </w:r>
    </w:p>
    <w:p>
      <w:pPr>
        <w:numPr>
          <w:ilvl w:val="0"/>
          <w:numId w:val="1053"/>
        </w:numPr>
      </w:pPr>
      <w:r>
        <w:t xml:space="preserve">Ahora el monopolista no sabe quién es quién, y si cobrara más a los que más valoran el bien, estos se harían pasar por los que menos lo valoran. Lo que sí puede hacer es ofrecer a todos el mismo</w:t>
      </w:r>
      <w:r>
        <w:t xml:space="preserve"> </w:t>
      </w:r>
      <w:r>
        <w:rPr>
          <w:i/>
          <w:iCs/>
        </w:rPr>
        <w:t xml:space="preserve">menú</w:t>
      </w:r>
      <w:r>
        <w:t xml:space="preserve"> </w:t>
      </w:r>
      <w:r>
        <w:t xml:space="preserve">de opciones (paquetes de cantidad y pago, o versiones de calidad y precio), diseñado para que cada tipo elija la suya y revele así su valoración. Es un problema de</w:t>
      </w:r>
      <w:r>
        <w:t xml:space="preserve"> </w:t>
      </w:r>
      <w:r>
        <w:rPr>
          <w:b/>
          <w:bCs/>
        </w:rPr>
        <w:t xml:space="preserve">autoselección</w:t>
      </w:r>
      <w:r>
        <w:t xml:space="preserve"> </w:t>
      </w:r>
      <w:r>
        <w:t xml:space="preserve">(</w:t>
      </w:r>
      <w:r>
        <w:rPr>
          <w:i/>
          <w:iCs/>
        </w:rPr>
        <w:t xml:space="preserve">screening</w:t>
      </w:r>
      <w:r>
        <w:t xml:space="preserve">) en un entorno de selección adversa</w:t>
      </w:r>
      <w:r>
        <w:t xml:space="preserve"> </w:t>
      </w:r>
      <w:hyperlink r:id="rId114">
        <w:r>
          <w:rPr>
            <w:rStyle w:val="Referenciaatema"/>
          </w:rPr>
          <w:t xml:space="preserve">[ver tema 3.A.13]</w:t>
        </w:r>
      </w:hyperlink>
      <w:r>
        <w:t xml:space="preserve"> </w:t>
      </w:r>
      <w:r>
        <w:t xml:space="preserve">(</w:t>
      </w:r>
      <w:hyperlink w:anchor="ref_MussaRosen1978Monopoly">
        <w:r>
          <w:rPr>
            <w:rStyle w:val="Hyperlink"/>
            <w:smallCaps/>
          </w:rPr>
          <w:t xml:space="preserve">Mussa</w:t>
        </w:r>
        <w:r>
          <w:rPr>
            <w:rStyle w:val="Hyperlink"/>
          </w:rPr>
          <w:t xml:space="preserve"> </w:t>
        </w:r>
        <w:r>
          <w:rPr>
            <w:rStyle w:val="Hyperlink"/>
          </w:rPr>
          <w:t xml:space="preserve">y</w:t>
        </w:r>
        <w:r>
          <w:rPr>
            <w:rStyle w:val="Hyperlink"/>
          </w:rPr>
          <w:t xml:space="preserve"> </w:t>
        </w:r>
        <w:r>
          <w:rPr>
            <w:rStyle w:val="Hyperlink"/>
            <w:smallCaps/>
          </w:rPr>
          <w:t xml:space="preserve">Rosen</w:t>
        </w:r>
        <w:r>
          <w:rPr>
            <w:rStyle w:val="Hyperlink"/>
          </w:rPr>
          <w:t xml:space="preserve">, 1978</w:t>
        </w:r>
      </w:hyperlink>
      <w:r>
        <w:t xml:space="preserve">;</w:t>
      </w:r>
      <w:r>
        <w:t xml:space="preserve"> </w:t>
      </w:r>
      <w:hyperlink w:anchor="ref_MaskinRiley1984Monopoly">
        <w:r>
          <w:rPr>
            <w:rStyle w:val="Hyperlink"/>
            <w:smallCaps/>
          </w:rPr>
          <w:t xml:space="preserve">Maskin</w:t>
        </w:r>
        <w:r>
          <w:rPr>
            <w:rStyle w:val="Hyperlink"/>
          </w:rPr>
          <w:t xml:space="preserve"> </w:t>
        </w:r>
        <w:r>
          <w:rPr>
            <w:rStyle w:val="Hyperlink"/>
          </w:rPr>
          <w:t xml:space="preserve">y</w:t>
        </w:r>
        <w:r>
          <w:rPr>
            <w:rStyle w:val="Hyperlink"/>
          </w:rPr>
          <w:t xml:space="preserve"> </w:t>
        </w:r>
        <w:r>
          <w:rPr>
            <w:rStyle w:val="Hyperlink"/>
            <w:smallCaps/>
          </w:rPr>
          <w:t xml:space="preserve">Riley</w:t>
        </w:r>
        <w:r>
          <w:rPr>
            <w:rStyle w:val="Hyperlink"/>
          </w:rPr>
          <w:t xml:space="preserve">, 1984</w:t>
        </w:r>
      </w:hyperlink>
      <w:r>
        <w:t xml:space="preserve">)</w:t>
      </w:r>
      <w:r>
        <w:t xml:space="preserve">.</w:t>
      </w:r>
    </w:p>
    <w:p>
      <w:pPr>
        <w:numPr>
          <w:ilvl w:val="0"/>
          <w:numId w:val="1053"/>
        </w:numPr>
      </w:pPr>
      <w:r>
        <w:t xml:space="preserve">Las personas que compran la misma cantidad pagan lo mismo, pero el precio por unidad cambia con la cantidad: es una</w:t>
      </w:r>
      <w:r>
        <w:t xml:space="preserve"> </w:t>
      </w:r>
      <w:r>
        <w:rPr>
          <w:b/>
          <w:bCs/>
        </w:rPr>
        <w:t xml:space="preserve">tarifa no lineal</w:t>
      </w:r>
      <w:r>
        <w:t xml:space="preserve">.</w:t>
      </w:r>
    </w:p>
    <w:bookmarkEnd w:id="115"/>
    <w:bookmarkStart w:id="125" w:name="b_modelo_3"/>
    <w:p>
      <w:pPr>
        <w:pStyle w:val="Heading4"/>
      </w:pPr>
      <w:r>
        <w:t xml:space="preserve">b) Modelo</w:t>
      </w:r>
    </w:p>
    <w:bookmarkStart w:id="116" w:name="i_supuestos_3"/>
    <w:p>
      <w:pPr>
        <w:pStyle w:val="Heading5"/>
      </w:pPr>
      <w:r>
        <w:t xml:space="preserve">i) Supuestos</w:t>
      </w:r>
    </w:p>
    <w:p>
      <w:pPr>
        <w:numPr>
          <w:ilvl w:val="0"/>
          <w:numId w:val="1054"/>
        </w:numPr>
      </w:pPr>
      <w:r>
        <w:t xml:space="preserve">2 tipos de consumidores, con valoración baja</w:t>
      </w:r>
      <w:r>
        <w:t xml:space="preserve"> </w:t>
      </w:r>
      <m:oMath>
        <m:sSub>
          <m:e>
            <m:r>
              <m:t>t</m:t>
            </m:r>
          </m:e>
          <m:sub>
            <m:r>
              <m:t>1</m:t>
            </m:r>
          </m:sub>
        </m:sSub>
      </m:oMath>
      <w:r>
        <w:t xml:space="preserve"> </w:t>
      </w:r>
      <w:r>
        <w:t xml:space="preserve">y alta</w:t>
      </w:r>
      <w:r>
        <w:t xml:space="preserve"> </w:t>
      </w:r>
      <m:oMath>
        <m:sSub>
          <m:e>
            <m:r>
              <m:t>t</m:t>
            </m:r>
          </m:e>
          <m:sub>
            <m:r>
              <m:t>2</m:t>
            </m:r>
          </m:sub>
        </m:sSub>
        <m:r>
          <m:rPr>
            <m:sty m:val="p"/>
          </m:rPr>
          <m:t>&gt;</m:t>
        </m:r>
        <m:sSub>
          <m:e>
            <m:r>
              <m:t>t</m:t>
            </m:r>
          </m:e>
          <m:sub>
            <m:r>
              <m:t>1</m:t>
            </m:r>
          </m:sub>
        </m:sSub>
      </m:oMath>
      <w:r>
        <w:t xml:space="preserve">, en proporciones</w:t>
      </w:r>
      <w:r>
        <w:t xml:space="preserve"> </w:t>
      </w:r>
      <m:oMath>
        <m:r>
          <m:t>ν</m:t>
        </m:r>
      </m:oMath>
      <w:r>
        <w:t xml:space="preserve"> </w:t>
      </w:r>
      <w:r>
        <w:t xml:space="preserve">y</w:t>
      </w:r>
      <w:r>
        <w:t xml:space="preserve"> </w:t>
      </w:r>
      <m:oMath>
        <m:r>
          <m:t>1</m:t>
        </m:r>
        <m:r>
          <m:rPr>
            <m:sty m:val="p"/>
          </m:rPr>
          <m:t>−</m:t>
        </m:r>
        <m:r>
          <m:t>ν</m:t>
        </m:r>
      </m:oMath>
      <w:r>
        <w:t xml:space="preserve">, que el monopolista conoce; no sabe de qué tipo es cada uno.</w:t>
      </w:r>
    </w:p>
    <w:p>
      <w:pPr>
        <w:numPr>
          <w:ilvl w:val="0"/>
          <w:numId w:val="1054"/>
        </w:numPr>
      </w:pPr>
      <w:r>
        <w:t xml:space="preserve">El tipo</w:t>
      </w:r>
      <w:r>
        <w:t xml:space="preserve"> </w:t>
      </w:r>
      <m:oMath>
        <m:r>
          <m:t>i</m:t>
        </m:r>
      </m:oMath>
      <w:r>
        <w:t xml:space="preserve"> </w:t>
      </w:r>
      <w:r>
        <w:t xml:space="preserve">obtiene una utilidad</w:t>
      </w:r>
      <w:r>
        <w:t xml:space="preserve"> </w:t>
      </w:r>
      <m:oMath>
        <m:sSub>
          <m:e>
            <m:r>
              <m:t>t</m:t>
            </m:r>
          </m:e>
          <m:sub>
            <m:r>
              <m:t>i</m:t>
            </m:r>
          </m:sub>
        </m:sSub>
        <m:r>
          <m:t> </m:t>
        </m:r>
        <m:r>
          <m:t>u</m:t>
        </m:r>
        <m:d>
          <m:dPr>
            <m:begChr m:val="("/>
            <m:sepChr m:val=""/>
            <m:endChr m:val=")"/>
            <m:grow/>
          </m:dPr>
          <m:e>
            <m:r>
              <m:t>q</m:t>
            </m:r>
          </m:e>
        </m:d>
        <m:r>
          <m:rPr>
            <m:sty m:val="p"/>
          </m:rPr>
          <m:t>−</m:t>
        </m:r>
        <m:r>
          <m:t>T</m:t>
        </m:r>
      </m:oMath>
      <w:r>
        <w:t xml:space="preserve"> </w:t>
      </w:r>
      <w:r>
        <w:t xml:space="preserve">al comprar</w:t>
      </w:r>
      <w:r>
        <w:t xml:space="preserve"> </w:t>
      </w:r>
      <m:oMath>
        <m:r>
          <m:t>q</m:t>
        </m:r>
      </m:oMath>
      <w:r>
        <w:t xml:space="preserve"> </w:t>
      </w:r>
      <w:r>
        <w:t xml:space="preserve">unidades pagando</w:t>
      </w:r>
      <w:r>
        <w:t xml:space="preserve"> </w:t>
      </w:r>
      <m:oMath>
        <m:r>
          <m:t>T</m:t>
        </m:r>
      </m:oMath>
      <w:r>
        <w:t xml:space="preserve"> </w:t>
      </w:r>
      <w:r>
        <w:t xml:space="preserve">en total, con</w:t>
      </w:r>
      <w:r>
        <w:t xml:space="preserve"> </w:t>
      </w:r>
      <m:oMath>
        <m:r>
          <m:t>u</m:t>
        </m:r>
        <m:d>
          <m:dPr>
            <m:begChr m:val="("/>
            <m:sepChr m:val=""/>
            <m:endChr m:val=")"/>
            <m:grow/>
          </m:dPr>
          <m:e>
            <m:r>
              <m:t>0</m:t>
            </m:r>
          </m:e>
        </m:d>
        <m:r>
          <m:rPr>
            <m:sty m:val="p"/>
          </m:rPr>
          <m:t>=</m:t>
        </m:r>
        <m:r>
          <m:t>0</m:t>
        </m:r>
      </m:oMath>
      <w:r>
        <w:t xml:space="preserve">,</w:t>
      </w:r>
      <w:r>
        <w:t xml:space="preserve"> </w:t>
      </w:r>
      <m:oMath>
        <m:r>
          <m:t>u</m:t>
        </m:r>
        <m:r>
          <m:rPr>
            <m:sty m:val="p"/>
          </m:rPr>
          <m:t>′</m:t>
        </m:r>
        <m:r>
          <m:rPr>
            <m:sty m:val="p"/>
          </m:rPr>
          <m:t>&gt;</m:t>
        </m:r>
        <m:r>
          <m:t>0</m:t>
        </m:r>
      </m:oMath>
      <w:r>
        <w:t xml:space="preserve"> </w:t>
      </w:r>
      <w:r>
        <w:t xml:space="preserve">y</w:t>
      </w:r>
      <w:r>
        <w:t xml:space="preserve"> </w:t>
      </w:r>
      <m:oMath>
        <m:r>
          <m:t>u</m:t>
        </m:r>
        <m:r>
          <m:rPr>
            <m:sty m:val="p"/>
          </m:rPr>
          <m:t>″</m:t>
        </m:r>
        <m:r>
          <m:rPr>
            <m:sty m:val="p"/>
          </m:rPr>
          <m:t>&lt;</m:t>
        </m:r>
        <m:r>
          <m:t>0</m:t>
        </m:r>
      </m:oMath>
      <w:r>
        <w:t xml:space="preserve">; si no compra, 0.</w:t>
      </w:r>
    </w:p>
    <w:p>
      <w:pPr>
        <w:numPr>
          <w:ilvl w:val="0"/>
          <w:numId w:val="1054"/>
        </w:numPr>
      </w:pPr>
      <w:r>
        <w:t xml:space="preserve">Coste marginal constante</w:t>
      </w:r>
      <w:r>
        <w:t xml:space="preserve"> </w:t>
      </w:r>
      <m:oMath>
        <m:r>
          <m:t>c</m:t>
        </m:r>
      </m:oMath>
      <w:r>
        <w:t xml:space="preserve">. El monopolista ofrece un menú</w:t>
      </w:r>
      <w:r>
        <w:t xml:space="preserve"> </w:t>
      </w:r>
      <m:oMath>
        <m:r>
          <m:rPr>
            <m:sty m:val="p"/>
          </m:rPr>
          <m:t>{</m:t>
        </m:r>
        <m:d>
          <m:dPr>
            <m:begChr m:val="("/>
            <m:sepChr m:val=""/>
            <m:endChr m:val=")"/>
            <m:grow/>
          </m:dPr>
          <m:e>
            <m:sSub>
              <m:e>
                <m:r>
                  <m:t>q</m:t>
                </m:r>
              </m:e>
              <m:sub>
                <m:r>
                  <m:t>1</m:t>
                </m:r>
              </m:sub>
            </m:sSub>
            <m:r>
              <m:rPr>
                <m:sty m:val="p"/>
              </m:rPr>
              <m:t>,</m:t>
            </m:r>
            <m:sSub>
              <m:e>
                <m:r>
                  <m:t>T</m:t>
                </m:r>
              </m:e>
              <m:sub>
                <m:r>
                  <m:t>1</m:t>
                </m:r>
              </m:sub>
            </m:sSub>
          </m:e>
        </m:d>
        <m:r>
          <m:rPr>
            <m:sty m:val="p"/>
          </m:rPr>
          <m:t>,</m:t>
        </m:r>
        <m:d>
          <m:dPr>
            <m:begChr m:val="("/>
            <m:sepChr m:val=""/>
            <m:endChr m:val=")"/>
            <m:grow/>
          </m:dPr>
          <m:e>
            <m:sSub>
              <m:e>
                <m:r>
                  <m:t>q</m:t>
                </m:r>
              </m:e>
              <m:sub>
                <m:r>
                  <m:t>2</m:t>
                </m:r>
              </m:sub>
            </m:sSub>
            <m:r>
              <m:rPr>
                <m:sty m:val="p"/>
              </m:rPr>
              <m:t>,</m:t>
            </m:r>
            <m:sSub>
              <m:e>
                <m:r>
                  <m:t>T</m:t>
                </m:r>
              </m:e>
              <m:sub>
                <m:r>
                  <m:t>2</m:t>
                </m:r>
              </m:sub>
            </m:sSub>
          </m:e>
        </m:d>
        <m:r>
          <m:rPr>
            <m:sty m:val="p"/>
          </m:rPr>
          <m:t>}</m:t>
        </m:r>
      </m:oMath>
      <w:r>
        <w:t xml:space="preserve"> </w:t>
      </w:r>
      <w:r>
        <w:t xml:space="preserve">y no hay reventa.</w:t>
      </w:r>
    </w:p>
    <w:bookmarkEnd w:id="116"/>
    <w:bookmarkStart w:id="123" w:name="ii_desarrollo_3"/>
    <w:p>
      <w:pPr>
        <w:pStyle w:val="Heading5"/>
      </w:pPr>
      <w:r>
        <w:t xml:space="preserve">ii) Desarrollo</w:t>
      </w:r>
    </w:p>
    <w:p>
      <w:pPr>
        <w:numPr>
          <w:ilvl w:val="0"/>
          <w:numId w:val="1055"/>
        </w:numPr>
      </w:pPr>
      <w:r>
        <w:t xml:space="preserve">El monopolista elige el menú que maximiza su beneficio esperado:</w:t>
      </w:r>
      <w:r>
        <w:t xml:space="preserve"> </w:t>
      </w:r>
      <w:bookmarkStart w:id="117" w:name="eq_segundo_grado"/>
      <w:bookmarkEnd w:id="117"/>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q</m:t>
                        </m:r>
                      </m:e>
                      <m:sub>
                        <m:r>
                          <m:t>1</m:t>
                        </m:r>
                      </m:sub>
                    </m:sSub>
                    <m:r>
                      <m:rPr>
                        <m:sty m:val="p"/>
                      </m:rPr>
                      <m:t>,</m:t>
                    </m:r>
                    <m:sSub>
                      <m:e>
                        <m:r>
                          <m:t>T</m:t>
                        </m:r>
                      </m:e>
                      <m:sub>
                        <m:r>
                          <m:t>1</m:t>
                        </m:r>
                      </m:sub>
                    </m:sSub>
                    <m:r>
                      <m:rPr>
                        <m:sty m:val="p"/>
                      </m:rPr>
                      <m:t>,</m:t>
                    </m:r>
                    <m:sSub>
                      <m:e>
                        <m:r>
                          <m:t>q</m:t>
                        </m:r>
                      </m:e>
                      <m:sub>
                        <m:r>
                          <m:t>2</m:t>
                        </m:r>
                      </m:sub>
                    </m:sSub>
                    <m:r>
                      <m:rPr>
                        <m:sty m:val="p"/>
                      </m:rPr>
                      <m:t>,</m:t>
                    </m:r>
                    <m:sSub>
                      <m:e>
                        <m:r>
                          <m:t>T</m:t>
                        </m:r>
                      </m:e>
                      <m:sub>
                        <m:r>
                          <m:t>2</m:t>
                        </m:r>
                      </m:sub>
                    </m:sSub>
                  </m:lim>
                </m:limLow>
              </m:e>
              <m:e>
                <m:r>
                  <m:t>ν</m:t>
                </m:r>
                <m:r>
                  <m:t> </m:t>
                </m:r>
                <m:d>
                  <m:dPr>
                    <m:begChr m:val="("/>
                    <m:sepChr m:val=""/>
                    <m:endChr m:val=")"/>
                    <m:grow/>
                  </m:dPr>
                  <m:e>
                    <m:sSub>
                      <m:e>
                        <m:r>
                          <m:t>T</m:t>
                        </m:r>
                      </m:e>
                      <m:sub>
                        <m:r>
                          <m:t>1</m:t>
                        </m:r>
                      </m:sub>
                    </m:sSub>
                    <m:r>
                      <m:rPr>
                        <m:sty m:val="p"/>
                      </m:rPr>
                      <m:t>−</m:t>
                    </m:r>
                    <m:r>
                      <m:t>c</m:t>
                    </m:r>
                    <m:r>
                      <m:t> </m:t>
                    </m:r>
                    <m:sSub>
                      <m:e>
                        <m:r>
                          <m:t>q</m:t>
                        </m:r>
                      </m:e>
                      <m:sub>
                        <m:r>
                          <m:t>1</m:t>
                        </m:r>
                      </m:sub>
                    </m:sSub>
                  </m:e>
                </m:d>
                <m:r>
                  <m:rPr>
                    <m:sty m:val="p"/>
                  </m:rPr>
                  <m:t>+</m:t>
                </m:r>
                <m:d>
                  <m:dPr>
                    <m:begChr m:val="("/>
                    <m:sepChr m:val=""/>
                    <m:endChr m:val=")"/>
                    <m:grow/>
                  </m:dPr>
                  <m:e>
                    <m:r>
                      <m:t>1</m:t>
                    </m:r>
                    <m:r>
                      <m:rPr>
                        <m:sty m:val="p"/>
                      </m:rPr>
                      <m:t>−</m:t>
                    </m:r>
                    <m:r>
                      <m:t>ν</m:t>
                    </m:r>
                  </m:e>
                </m:d>
                <m:r>
                  <m:t> </m:t>
                </m:r>
                <m:d>
                  <m:dPr>
                    <m:begChr m:val="("/>
                    <m:sepChr m:val=""/>
                    <m:endChr m:val=")"/>
                    <m:grow/>
                  </m:dPr>
                  <m:e>
                    <m:sSub>
                      <m:e>
                        <m:r>
                          <m:t>T</m:t>
                        </m:r>
                      </m:e>
                      <m:sub>
                        <m:r>
                          <m:t>2</m:t>
                        </m:r>
                      </m:sub>
                    </m:sSub>
                    <m:r>
                      <m:rPr>
                        <m:sty m:val="p"/>
                      </m:rPr>
                      <m:t>−</m:t>
                    </m:r>
                    <m:r>
                      <m:t>c</m:t>
                    </m:r>
                    <m:r>
                      <m:t> </m:t>
                    </m:r>
                    <m:sSub>
                      <m:e>
                        <m:r>
                          <m:t>q</m:t>
                        </m:r>
                      </m:e>
                      <m:sub>
                        <m:r>
                          <m:t>2</m:t>
                        </m:r>
                      </m:sub>
                    </m:sSub>
                  </m:e>
                </m:d>
              </m:e>
            </m:mr>
            <m:mr>
              <m:e>
                <m:r>
                  <m:rPr>
                    <m:nor/>
                    <m:sty m:val="p"/>
                  </m:rPr>
                  <m:t>s.a.</m:t>
                </m:r>
              </m:e>
              <m:e>
                <m:sSub>
                  <m:e>
                    <m:r>
                      <m:t>t</m:t>
                    </m:r>
                  </m:e>
                  <m:sub>
                    <m:r>
                      <m:t>1</m:t>
                    </m:r>
                  </m:sub>
                </m:sSub>
                <m:r>
                  <m:t>u</m:t>
                </m:r>
                <m:d>
                  <m:dPr>
                    <m:begChr m:val="("/>
                    <m:sepChr m:val=""/>
                    <m:endChr m:val=")"/>
                    <m:grow/>
                  </m:dPr>
                  <m:e>
                    <m:sSub>
                      <m:e>
                        <m:r>
                          <m:t>q</m:t>
                        </m:r>
                      </m:e>
                      <m:sub>
                        <m:r>
                          <m:t>1</m:t>
                        </m:r>
                      </m:sub>
                    </m:sSub>
                  </m:e>
                </m:d>
                <m:r>
                  <m:rPr>
                    <m:sty m:val="p"/>
                  </m:rPr>
                  <m:t>−</m:t>
                </m:r>
                <m:sSub>
                  <m:e>
                    <m:r>
                      <m:t>T</m:t>
                    </m:r>
                  </m:e>
                  <m:sub>
                    <m:r>
                      <m:t>1</m:t>
                    </m:r>
                  </m:sub>
                </m:sSub>
                <m:r>
                  <m:rPr>
                    <m:sty m:val="p"/>
                  </m:rPr>
                  <m:t>≥</m:t>
                </m:r>
                <m:r>
                  <m:t>0</m:t>
                </m:r>
                <m:r>
                  <m:t> </m:t>
                </m:r>
                <m:d>
                  <m:dPr>
                    <m:begChr m:val="("/>
                    <m:sepChr m:val=""/>
                    <m:endChr m:val=")"/>
                    <m:grow/>
                  </m:dPr>
                  <m:e>
                    <m:sSub>
                      <m:e>
                        <m:r>
                          <m:rPr>
                            <m:sty m:val="p"/>
                          </m:rPr>
                          <m:t>P</m:t>
                        </m:r>
                        <m:r>
                          <m:rPr>
                            <m:sty m:val="p"/>
                          </m:rPr>
                          <m:t>C</m:t>
                        </m:r>
                      </m:e>
                      <m:sub>
                        <m:r>
                          <m:t>1</m:t>
                        </m:r>
                      </m:sub>
                    </m:sSub>
                  </m:e>
                </m:d>
              </m:e>
            </m:mr>
            <m:mr>
              <m:e/>
              <m:e>
                <m:sSub>
                  <m:e>
                    <m:r>
                      <m:t>t</m:t>
                    </m:r>
                  </m:e>
                  <m:sub>
                    <m:r>
                      <m:t>2</m:t>
                    </m:r>
                  </m:sub>
                </m:sSub>
                <m:r>
                  <m:t>u</m:t>
                </m:r>
                <m:d>
                  <m:dPr>
                    <m:begChr m:val="("/>
                    <m:sepChr m:val=""/>
                    <m:endChr m:val=")"/>
                    <m:grow/>
                  </m:dPr>
                  <m:e>
                    <m:sSub>
                      <m:e>
                        <m:r>
                          <m:t>q</m:t>
                        </m:r>
                      </m:e>
                      <m:sub>
                        <m:r>
                          <m:t>2</m:t>
                        </m:r>
                      </m:sub>
                    </m:sSub>
                  </m:e>
                </m:d>
                <m:r>
                  <m:rPr>
                    <m:sty m:val="p"/>
                  </m:rPr>
                  <m:t>−</m:t>
                </m:r>
                <m:sSub>
                  <m:e>
                    <m:r>
                      <m:t>T</m:t>
                    </m:r>
                  </m:e>
                  <m:sub>
                    <m:r>
                      <m:t>2</m:t>
                    </m:r>
                  </m:sub>
                </m:sSub>
                <m:r>
                  <m:rPr>
                    <m:sty m:val="p"/>
                  </m:rPr>
                  <m:t>≥</m:t>
                </m:r>
                <m:r>
                  <m:t>0</m:t>
                </m:r>
                <m:r>
                  <m:t> </m:t>
                </m:r>
                <m:d>
                  <m:dPr>
                    <m:begChr m:val="("/>
                    <m:sepChr m:val=""/>
                    <m:endChr m:val=")"/>
                    <m:grow/>
                  </m:dPr>
                  <m:e>
                    <m:sSub>
                      <m:e>
                        <m:r>
                          <m:rPr>
                            <m:sty m:val="p"/>
                          </m:rPr>
                          <m:t>P</m:t>
                        </m:r>
                        <m:r>
                          <m:rPr>
                            <m:sty m:val="p"/>
                          </m:rPr>
                          <m:t>C</m:t>
                        </m:r>
                      </m:e>
                      <m:sub>
                        <m:r>
                          <m:t>2</m:t>
                        </m:r>
                      </m:sub>
                    </m:sSub>
                  </m:e>
                </m:d>
              </m:e>
            </m:mr>
            <m:mr>
              <m:e/>
              <m:e>
                <m:sSub>
                  <m:e>
                    <m:r>
                      <m:t>t</m:t>
                    </m:r>
                  </m:e>
                  <m:sub>
                    <m:r>
                      <m:t>1</m:t>
                    </m:r>
                  </m:sub>
                </m:sSub>
                <m:r>
                  <m:t>u</m:t>
                </m:r>
                <m:d>
                  <m:dPr>
                    <m:begChr m:val="("/>
                    <m:sepChr m:val=""/>
                    <m:endChr m:val=")"/>
                    <m:grow/>
                  </m:dPr>
                  <m:e>
                    <m:sSub>
                      <m:e>
                        <m:r>
                          <m:t>q</m:t>
                        </m:r>
                      </m:e>
                      <m:sub>
                        <m:r>
                          <m:t>1</m:t>
                        </m:r>
                      </m:sub>
                    </m:sSub>
                  </m:e>
                </m:d>
                <m:r>
                  <m:rPr>
                    <m:sty m:val="p"/>
                  </m:rPr>
                  <m:t>−</m:t>
                </m:r>
                <m:sSub>
                  <m:e>
                    <m:r>
                      <m:t>T</m:t>
                    </m:r>
                  </m:e>
                  <m:sub>
                    <m:r>
                      <m:t>1</m:t>
                    </m:r>
                  </m:sub>
                </m:sSub>
                <m:r>
                  <m:rPr>
                    <m:sty m:val="p"/>
                  </m:rPr>
                  <m:t>≥</m:t>
                </m:r>
                <m:sSub>
                  <m:e>
                    <m:r>
                      <m:t>t</m:t>
                    </m:r>
                  </m:e>
                  <m:sub>
                    <m:r>
                      <m:t>1</m:t>
                    </m:r>
                  </m:sub>
                </m:sSub>
                <m:r>
                  <m:t>u</m:t>
                </m:r>
                <m:d>
                  <m:dPr>
                    <m:begChr m:val="("/>
                    <m:sepChr m:val=""/>
                    <m:endChr m:val=")"/>
                    <m:grow/>
                  </m:dPr>
                  <m:e>
                    <m:sSub>
                      <m:e>
                        <m:r>
                          <m:t>q</m:t>
                        </m:r>
                      </m:e>
                      <m:sub>
                        <m:r>
                          <m:t>2</m:t>
                        </m:r>
                      </m:sub>
                    </m:sSub>
                  </m:e>
                </m:d>
                <m:r>
                  <m:rPr>
                    <m:sty m:val="p"/>
                  </m:rPr>
                  <m:t>−</m:t>
                </m:r>
                <m:sSub>
                  <m:e>
                    <m:r>
                      <m:t>T</m:t>
                    </m:r>
                  </m:e>
                  <m:sub>
                    <m:r>
                      <m:t>2</m:t>
                    </m:r>
                  </m:sub>
                </m:sSub>
                <m:r>
                  <m:t> </m:t>
                </m:r>
                <m:d>
                  <m:dPr>
                    <m:begChr m:val="("/>
                    <m:sepChr m:val=""/>
                    <m:endChr m:val=")"/>
                    <m:grow/>
                  </m:dPr>
                  <m:e>
                    <m:sSub>
                      <m:e>
                        <m:r>
                          <m:rPr>
                            <m:sty m:val="p"/>
                          </m:rPr>
                          <m:t>I</m:t>
                        </m:r>
                        <m:r>
                          <m:rPr>
                            <m:sty m:val="p"/>
                          </m:rPr>
                          <m:t>C</m:t>
                        </m:r>
                      </m:e>
                      <m:sub>
                        <m:r>
                          <m:t>1</m:t>
                        </m:r>
                      </m:sub>
                    </m:sSub>
                  </m:e>
                </m:d>
              </m:e>
            </m:mr>
            <m:mr>
              <m:e/>
              <m:e>
                <m:sSub>
                  <m:e>
                    <m:r>
                      <m:t>t</m:t>
                    </m:r>
                  </m:e>
                  <m:sub>
                    <m:r>
                      <m:t>2</m:t>
                    </m:r>
                  </m:sub>
                </m:sSub>
                <m:r>
                  <m:t>u</m:t>
                </m:r>
                <m:d>
                  <m:dPr>
                    <m:begChr m:val="("/>
                    <m:sepChr m:val=""/>
                    <m:endChr m:val=")"/>
                    <m:grow/>
                  </m:dPr>
                  <m:e>
                    <m:sSub>
                      <m:e>
                        <m:r>
                          <m:t>q</m:t>
                        </m:r>
                      </m:e>
                      <m:sub>
                        <m:r>
                          <m:t>2</m:t>
                        </m:r>
                      </m:sub>
                    </m:sSub>
                  </m:e>
                </m:d>
                <m:r>
                  <m:rPr>
                    <m:sty m:val="p"/>
                  </m:rPr>
                  <m:t>−</m:t>
                </m:r>
                <m:sSub>
                  <m:e>
                    <m:r>
                      <m:t>T</m:t>
                    </m:r>
                  </m:e>
                  <m:sub>
                    <m:r>
                      <m:t>2</m:t>
                    </m:r>
                  </m:sub>
                </m:sSub>
                <m:r>
                  <m:rPr>
                    <m:sty m:val="p"/>
                  </m:rPr>
                  <m:t>≥</m:t>
                </m:r>
                <m:sSub>
                  <m:e>
                    <m:r>
                      <m:t>t</m:t>
                    </m:r>
                  </m:e>
                  <m:sub>
                    <m:r>
                      <m:t>2</m:t>
                    </m:r>
                  </m:sub>
                </m:sSub>
                <m:r>
                  <m:t>u</m:t>
                </m:r>
                <m:d>
                  <m:dPr>
                    <m:begChr m:val="("/>
                    <m:sepChr m:val=""/>
                    <m:endChr m:val=")"/>
                    <m:grow/>
                  </m:dPr>
                  <m:e>
                    <m:sSub>
                      <m:e>
                        <m:r>
                          <m:t>q</m:t>
                        </m:r>
                      </m:e>
                      <m:sub>
                        <m:r>
                          <m:t>1</m:t>
                        </m:r>
                      </m:sub>
                    </m:sSub>
                  </m:e>
                </m:d>
                <m:r>
                  <m:rPr>
                    <m:sty m:val="p"/>
                  </m:rPr>
                  <m:t>−</m:t>
                </m:r>
                <m:sSub>
                  <m:e>
                    <m:r>
                      <m:t>T</m:t>
                    </m:r>
                  </m:e>
                  <m:sub>
                    <m:r>
                      <m:t>1</m:t>
                    </m:r>
                  </m:sub>
                </m:sSub>
                <m:r>
                  <m:t> </m:t>
                </m:r>
                <m:d>
                  <m:dPr>
                    <m:begChr m:val="("/>
                    <m:sepChr m:val=""/>
                    <m:endChr m:val=")"/>
                    <m:grow/>
                  </m:dPr>
                  <m:e>
                    <m:sSub>
                      <m:e>
                        <m:r>
                          <m:rPr>
                            <m:sty m:val="p"/>
                          </m:rPr>
                          <m:t>I</m:t>
                        </m:r>
                        <m:r>
                          <m:rPr>
                            <m:sty m:val="p"/>
                          </m:rPr>
                          <m:t>C</m:t>
                        </m:r>
                      </m:e>
                      <m:sub>
                        <m:r>
                          <m:t>2</m:t>
                        </m:r>
                      </m:sub>
                    </m:sSub>
                  </m:e>
                </m:d>
              </m:e>
            </m:mr>
          </m:m>
        </m:oMath>
      </m:oMathPara>
    </w:p>
    <w:p>
      <w:pPr>
        <w:numPr>
          <w:ilvl w:val="0"/>
          <w:numId w:val="1000"/>
        </w:numPr>
      </w:pPr>
      <w:r>
        <w:t xml:space="preserve">con 2</w:t>
      </w:r>
      <w:r>
        <w:t xml:space="preserve"> </w:t>
      </w:r>
      <w:r>
        <w:rPr>
          <w:i/>
          <w:iCs/>
        </w:rPr>
        <w:t xml:space="preserve">restricciones de participación</w:t>
      </w:r>
      <w:r>
        <w:t xml:space="preserve"> </w:t>
      </w:r>
      <w:r>
        <w:t xml:space="preserve">(PC: cada tipo prefiere comprar a no comprar) y 2</w:t>
      </w:r>
      <w:r>
        <w:t xml:space="preserve"> </w:t>
      </w:r>
      <w:r>
        <w:rPr>
          <w:i/>
          <w:iCs/>
        </w:rPr>
        <w:t xml:space="preserve">de compatibilidad de incentivos</w:t>
      </w:r>
      <w:r>
        <w:t xml:space="preserve"> </w:t>
      </w:r>
      <w:r>
        <w:t xml:space="preserve">(IC: cada tipo prefiere su opción a la del otro).</w:t>
      </w:r>
    </w:p>
    <w:p>
      <w:pPr>
        <w:numPr>
          <w:ilvl w:val="0"/>
          <w:numId w:val="1055"/>
        </w:numPr>
      </w:pPr>
      <w:r>
        <w:t xml:space="preserve">En el óptimo solo se saturan 2 (anexo </w:t>
      </w:r>
      <w:hyperlink w:anchor="anexo_segundo_grado">
        <w:r>
          <w:rPr>
            <w:rStyle w:val="Hyperlink"/>
          </w:rPr>
          <w:t xml:space="preserve">B.3</w:t>
        </w:r>
      </w:hyperlink>
      <w:r>
        <w:t xml:space="preserve">): la de participación del tipo bajo y la de incentivos del alto. Al tipo bajo se le extrae todo su excedente,</w:t>
      </w:r>
      <w:r>
        <w:t xml:space="preserve"> </w:t>
      </w:r>
      <m:oMath>
        <m:sSub>
          <m:e>
            <m:r>
              <m:t>T</m:t>
            </m:r>
          </m:e>
          <m:sub>
            <m:r>
              <m:t>1</m:t>
            </m:r>
          </m:sub>
        </m:sSub>
        <m:r>
          <m:rPr>
            <m:sty m:val="p"/>
          </m:rPr>
          <m:t>=</m:t>
        </m:r>
        <m:sSub>
          <m:e>
            <m:r>
              <m:t>t</m:t>
            </m:r>
          </m:e>
          <m:sub>
            <m:r>
              <m:t>1</m:t>
            </m:r>
          </m:sub>
        </m:sSub>
        <m:r>
          <m:t>u</m:t>
        </m:r>
        <m:d>
          <m:dPr>
            <m:begChr m:val="("/>
            <m:sepChr m:val=""/>
            <m:endChr m:val=")"/>
            <m:grow/>
          </m:dPr>
          <m:e>
            <m:sSub>
              <m:e>
                <m:r>
                  <m:t>q</m:t>
                </m:r>
              </m:e>
              <m:sub>
                <m:r>
                  <m:t>1</m:t>
                </m:r>
              </m:sub>
            </m:sSub>
          </m:e>
        </m:d>
      </m:oMath>
      <w:r>
        <w:t xml:space="preserve">; al alto hay que dejarle lo que ganaría haciéndose pasar por bajo, su</w:t>
      </w:r>
      <w:r>
        <w:t xml:space="preserve"> </w:t>
      </w:r>
      <w:r>
        <w:rPr>
          <w:b/>
          <w:bCs/>
        </w:rPr>
        <w:t xml:space="preserve">renta informativa</w:t>
      </w:r>
      <w:r>
        <w:t xml:space="preserve">:</w:t>
      </w:r>
    </w:p>
    <w:p>
      <w:pPr>
        <w:pStyle w:val="BodyText"/>
        <w:keepNext/>
      </w:pPr>
      <m:oMathPara>
        <m:oMathParaPr>
          <m:jc m:val="center"/>
        </m:oMathParaPr>
        <m:oMath>
          <m:sSub>
            <m:e>
              <m:r>
                <m:t>T</m:t>
              </m:r>
            </m:e>
            <m:sub>
              <m:r>
                <m:t>2</m:t>
              </m:r>
            </m:sub>
          </m:sSub>
          <m:r>
            <m:rPr>
              <m:sty m:val="p"/>
            </m:rPr>
            <m:t>=</m:t>
          </m:r>
          <m:sSub>
            <m:e>
              <m:r>
                <m:t>t</m:t>
              </m:r>
            </m:e>
            <m:sub>
              <m:r>
                <m:t>2</m:t>
              </m:r>
            </m:sub>
          </m:sSub>
          <m:r>
            <m:t>u</m:t>
          </m:r>
          <m:d>
            <m:dPr>
              <m:begChr m:val="("/>
              <m:sepChr m:val=""/>
              <m:endChr m:val=")"/>
              <m:grow/>
            </m:dPr>
            <m:e>
              <m:sSub>
                <m:e>
                  <m:r>
                    <m:t>q</m:t>
                  </m:r>
                </m:e>
                <m:sub>
                  <m:r>
                    <m:t>2</m:t>
                  </m:r>
                </m:sub>
              </m:sSub>
            </m:e>
          </m:d>
          <m:r>
            <m:rPr>
              <m:sty m:val="p"/>
            </m:rPr>
            <m:t>−</m:t>
          </m:r>
          <m:limLow>
            <m:e>
              <m:limLow>
                <m:e>
                  <m:d>
                    <m:dPr>
                      <m:begChr m:val="("/>
                      <m:sepChr m:val=""/>
                      <m:endChr m:val=")"/>
                      <m:grow/>
                    </m:dPr>
                    <m:e>
                      <m:sSub>
                        <m:e>
                          <m:r>
                            <m:t>t</m:t>
                          </m:r>
                        </m:e>
                        <m:sub>
                          <m:r>
                            <m:t>2</m:t>
                          </m:r>
                        </m:sub>
                      </m:sSub>
                      <m:r>
                        <m:rPr>
                          <m:sty m:val="p"/>
                        </m:rPr>
                        <m:t>−</m:t>
                      </m:r>
                      <m:sSub>
                        <m:e>
                          <m:r>
                            <m:t>t</m:t>
                          </m:r>
                        </m:e>
                        <m:sub>
                          <m:r>
                            <m:t>1</m:t>
                          </m:r>
                        </m:sub>
                      </m:sSub>
                    </m:e>
                  </m:d>
                  <m:r>
                    <m:t> </m:t>
                  </m:r>
                  <m:r>
                    <m:t>u</m:t>
                  </m:r>
                  <m:d>
                    <m:dPr>
                      <m:begChr m:val="("/>
                      <m:sepChr m:val=""/>
                      <m:endChr m:val=")"/>
                      <m:grow/>
                    </m:dPr>
                    <m:e>
                      <m:sSub>
                        <m:e>
                          <m:r>
                            <m:t>q</m:t>
                          </m:r>
                        </m:e>
                        <m:sub>
                          <m:r>
                            <m:t>1</m:t>
                          </m:r>
                        </m:sub>
                      </m:sSub>
                    </m:e>
                  </m:d>
                </m:e>
                <m:lim>
                  <m:r>
                    <m:rPr>
                      <m:sty m:val="p"/>
                    </m:rPr>
                    <m:t>⏟</m:t>
                  </m:r>
                </m:lim>
              </m:limLow>
            </m:e>
            <m:lim>
              <m:r>
                <m:rPr>
                  <m:nor/>
                  <m:sty m:val="p"/>
                </m:rPr>
                <m:t>renta informativa del tipo alto</m:t>
              </m:r>
            </m:lim>
          </m:limLow>
          <m:r>
            <m:rPr>
              <m:sty m:val="p"/>
            </m:rPr>
            <m:t>.</m:t>
          </m:r>
        </m:oMath>
      </m:oMathPara>
    </w:p>
    <w:p>
      <w:pPr>
        <w:numPr>
          <w:ilvl w:val="0"/>
          <w:numId w:val="1055"/>
        </w:numPr>
      </w:pPr>
      <w:r>
        <w:t xml:space="preserve">Sustituyendo los pagos y derivando respecto a las cantidades:</w:t>
      </w:r>
      <w:r>
        <w:t xml:space="preserve"> </w:t>
      </w:r>
      <w:bookmarkStart w:id="118" w:name="eq_autoseleccion"/>
      <w:bookmarkEnd w:id="118"/>
    </w:p>
    <w:p>
      <w:pPr>
        <w:pStyle w:val="BodyText"/>
        <w:keepNext/>
      </w:pPr>
      <m:oMathPara>
        <m:oMathParaPr>
          <m:jc m:val="center"/>
        </m:oMathParaPr>
        <m:oMath>
          <m:sSub>
            <m:e>
              <m:r>
                <m:t>t</m:t>
              </m:r>
            </m:e>
            <m:sub>
              <m:r>
                <m:t>2</m:t>
              </m:r>
            </m:sub>
          </m:sSub>
          <m:r>
            <m:t> </m:t>
          </m:r>
          <m:r>
            <m:t>u</m:t>
          </m:r>
          <m:r>
            <m:rPr>
              <m:sty m:val="p"/>
            </m:rPr>
            <m:t>′</m:t>
          </m:r>
          <m:d>
            <m:dPr>
              <m:begChr m:val="("/>
              <m:sepChr m:val=""/>
              <m:endChr m:val=")"/>
              <m:grow/>
            </m:dPr>
            <m:e>
              <m:sSub>
                <m:e>
                  <m:r>
                    <m:t>q</m:t>
                  </m:r>
                </m:e>
                <m:sub>
                  <m:r>
                    <m:t>2</m:t>
                  </m:r>
                </m:sub>
              </m:sSub>
            </m:e>
          </m:d>
          <m:r>
            <m:rPr>
              <m:sty m:val="p"/>
            </m:rPr>
            <m:t>=</m:t>
          </m:r>
          <m:r>
            <m:t>c</m:t>
          </m:r>
          <m:r>
            <m:rPr>
              <m:sty m:val="p"/>
            </m:rPr>
            <m:t>,</m:t>
          </m:r>
          <m:r>
            <m:t>  </m:t>
          </m:r>
          <m:sSub>
            <m:e>
              <m:r>
                <m:t>t</m:t>
              </m:r>
            </m:e>
            <m:sub>
              <m:r>
                <m:t>1</m:t>
              </m:r>
            </m:sub>
          </m:sSub>
          <m:r>
            <m:t> </m:t>
          </m:r>
          <m:r>
            <m:t>u</m:t>
          </m:r>
          <m:r>
            <m:rPr>
              <m:sty m:val="p"/>
            </m:rPr>
            <m:t>′</m:t>
          </m:r>
          <m:d>
            <m:dPr>
              <m:begChr m:val="("/>
              <m:sepChr m:val=""/>
              <m:endChr m:val=")"/>
              <m:grow/>
            </m:dPr>
            <m:e>
              <m:sSub>
                <m:e>
                  <m:r>
                    <m:t>q</m:t>
                  </m:r>
                </m:e>
                <m:sub>
                  <m:r>
                    <m:t>1</m:t>
                  </m:r>
                </m:sub>
              </m:sSub>
            </m:e>
          </m:d>
          <m:d>
            <m:dPr>
              <m:begChr m:val="["/>
              <m:sepChr m:val=""/>
              <m:endChr m:val="]"/>
              <m:grow/>
            </m:dPr>
            <m:e>
              <m:r>
                <m:t>1</m:t>
              </m:r>
              <m:r>
                <m:rPr>
                  <m:sty m:val="p"/>
                </m:rPr>
                <m:t>−</m:t>
              </m:r>
              <m:f>
                <m:fPr>
                  <m:type m:val="bar"/>
                </m:fPr>
                <m:num>
                  <m:r>
                    <m:t>1</m:t>
                  </m:r>
                  <m:r>
                    <m:rPr>
                      <m:sty m:val="p"/>
                    </m:rPr>
                    <m:t>−</m:t>
                  </m:r>
                  <m:r>
                    <m:t>ν</m:t>
                  </m:r>
                </m:num>
                <m:den>
                  <m:r>
                    <m:t>ν</m:t>
                  </m:r>
                </m:den>
              </m:f>
              <m:r>
                <m:rPr>
                  <m:sty m:val="p"/>
                </m:rPr>
                <m:t>⋅</m:t>
              </m:r>
              <m:f>
                <m:fPr>
                  <m:type m:val="bar"/>
                </m:fPr>
                <m:num>
                  <m:sSub>
                    <m:e>
                      <m:r>
                        <m:t>t</m:t>
                      </m:r>
                    </m:e>
                    <m:sub>
                      <m:r>
                        <m:t>2</m:t>
                      </m:r>
                    </m:sub>
                  </m:sSub>
                  <m:r>
                    <m:rPr>
                      <m:sty m:val="p"/>
                    </m:rPr>
                    <m:t>−</m:t>
                  </m:r>
                  <m:sSub>
                    <m:e>
                      <m:r>
                        <m:t>t</m:t>
                      </m:r>
                    </m:e>
                    <m:sub>
                      <m:r>
                        <m:t>1</m:t>
                      </m:r>
                    </m:sub>
                  </m:sSub>
                </m:num>
                <m:den>
                  <m:sSub>
                    <m:e>
                      <m:r>
                        <m:t>t</m:t>
                      </m:r>
                    </m:e>
                    <m:sub>
                      <m:r>
                        <m:t>1</m:t>
                      </m:r>
                    </m:sub>
                  </m:sSub>
                </m:den>
              </m:f>
            </m:e>
          </m:d>
          <m:r>
            <m:rPr>
              <m:sty m:val="p"/>
            </m:rPr>
            <m:t>=</m:t>
          </m:r>
          <m:r>
            <m:t>c</m:t>
          </m:r>
          <m:r>
            <m:t> </m:t>
          </m:r>
          <m:r>
            <m:rPr>
              <m:sty m:val="p"/>
            </m:rPr>
            <m:t>⇒</m:t>
          </m:r>
          <m:r>
            <m:t> </m:t>
          </m:r>
          <m:sSub>
            <m:e>
              <m:r>
                <m:t>t</m:t>
              </m:r>
            </m:e>
            <m:sub>
              <m:r>
                <m:t>1</m:t>
              </m:r>
            </m:sub>
          </m:sSub>
          <m:r>
            <m:t> </m:t>
          </m:r>
          <m:r>
            <m:t>u</m:t>
          </m:r>
          <m:r>
            <m:rPr>
              <m:sty m:val="p"/>
            </m:rPr>
            <m:t>′</m:t>
          </m:r>
          <m:d>
            <m:dPr>
              <m:begChr m:val="("/>
              <m:sepChr m:val=""/>
              <m:endChr m:val=")"/>
              <m:grow/>
            </m:dPr>
            <m:e>
              <m:sSub>
                <m:e>
                  <m:r>
                    <m:t>q</m:t>
                  </m:r>
                </m:e>
                <m:sub>
                  <m:r>
                    <m:t>1</m:t>
                  </m:r>
                </m:sub>
              </m:sSub>
            </m:e>
          </m:d>
          <m:r>
            <m:rPr>
              <m:sty m:val="p"/>
            </m:rPr>
            <m:t>&gt;</m:t>
          </m:r>
          <m:r>
            <m:t>c</m:t>
          </m:r>
          <m:r>
            <m:rPr>
              <m:sty m:val="p"/>
            </m:rPr>
            <m:t>.</m:t>
          </m:r>
        </m:oMath>
      </m:oMathPara>
    </w:p>
    <w:p>
      <w:pPr>
        <w:keepNext/>
        <w:numPr>
          <w:ilvl w:val="0"/>
          <w:numId w:val="1055"/>
        </w:numPr>
      </w:pPr>
      <w:r>
        <w:rPr>
          <w:i/>
          <w:iCs/>
        </w:rPr>
        <w:t xml:space="preserve">Interpretación gráfica</w:t>
      </w:r>
      <w:r>
        <w:t xml:space="preserve"> </w:t>
      </w:r>
      <w:r>
        <w:t xml:space="preserve">(gráfico </w:t>
      </w:r>
      <w:hyperlink w:anchor="fig_autoseleccion">
        <w:r>
          <w:rPr>
            <w:rStyle w:val="Hyperlink"/>
          </w:rPr>
          <w:t xml:space="preserve">4</w:t>
        </w:r>
      </w:hyperlink>
      <w:r>
        <w:t xml:space="preserve">), con las demandas de los 2 tipos,</w:t>
      </w:r>
      <w:r>
        <w:t xml:space="preserve"> </w:t>
      </w:r>
      <m:oMath>
        <m:sSub>
          <m:e>
            <m:r>
              <m:t>t</m:t>
            </m:r>
          </m:e>
          <m:sub>
            <m:r>
              <m:t>i</m:t>
            </m:r>
          </m:sub>
        </m:sSub>
        <m:r>
          <m:t>u</m:t>
        </m:r>
        <m:r>
          <m:rPr>
            <m:sty m:val="p"/>
          </m:rPr>
          <m:t>′</m:t>
        </m:r>
        <m:d>
          <m:dPr>
            <m:begChr m:val="("/>
            <m:sepChr m:val=""/>
            <m:endChr m:val=")"/>
            <m:grow/>
          </m:dPr>
          <m:e>
            <m:r>
              <m:t>q</m:t>
            </m:r>
          </m:e>
        </m:d>
      </m:oMath>
      <w:r>
        <w:t xml:space="preserve">, y el coste marginal</w:t>
      </w:r>
      <w:r>
        <w:t xml:space="preserve"> </w:t>
      </w:r>
      <m:oMath>
        <m:r>
          <m:t>c</m:t>
        </m:r>
      </m:oMath>
      <w:r>
        <w:t xml:space="preserve">:</w:t>
      </w:r>
    </w:p>
    <w:p>
      <w:pPr>
        <w:numPr>
          <w:ilvl w:val="1"/>
          <w:numId w:val="1056"/>
        </w:numPr>
      </w:pPr>
      <w:r>
        <w:t xml:space="preserve">el tipo alto compra donde su demanda corta a</w:t>
      </w:r>
      <w:r>
        <w:t xml:space="preserve"> </w:t>
      </w:r>
      <m:oMath>
        <m:r>
          <m:t>c</m:t>
        </m:r>
      </m:oMath>
      <w:r>
        <w:t xml:space="preserve">;</w:t>
      </w:r>
    </w:p>
    <w:p>
      <w:pPr>
        <w:numPr>
          <w:ilvl w:val="1"/>
          <w:numId w:val="1056"/>
        </w:numPr>
      </w:pPr>
      <w:r>
        <w:t xml:space="preserve">el tipo bajo, a la izquierda de ese punto;</w:t>
      </w:r>
    </w:p>
    <w:p>
      <w:pPr>
        <w:numPr>
          <w:ilvl w:val="1"/>
          <w:numId w:val="1056"/>
        </w:numPr>
      </w:pPr>
      <w:r>
        <w:t xml:space="preserve">la renta informativa es el área entre las 2 demandas hasta</w:t>
      </w:r>
      <w:r>
        <w:t xml:space="preserve"> </w:t>
      </w:r>
      <m:oMath>
        <m:sSub>
          <m:e>
            <m:r>
              <m:t>q</m:t>
            </m:r>
          </m:e>
          <m:sub>
            <m:r>
              <m:t>1</m:t>
            </m:r>
          </m:sub>
        </m:sSub>
      </m:oMath>
      <w:r>
        <w:t xml:space="preserve">.</w:t>
      </w:r>
    </w:p>
    <w:bookmarkStart w:id="122" w:name="fig_autoseleccion"/>
    <w:p>
      <w:pPr>
        <w:pStyle w:val="ImageCaption"/>
      </w:pPr>
      <w:r>
        <w:t xml:space="preserve">Gráfico 4.–</w:t>
      </w:r>
      <w:r>
        <w:t xml:space="preserve"> </w:t>
      </w:r>
      <w:r>
        <w:t xml:space="preserve">Discriminación de segundo grado con 2 tipos: cantidad eficiente para el tipo alto, distorsión abajo y renta informativa</w:t>
      </w:r>
    </w:p>
    <w:p>
      <w:pPr>
        <w:pStyle w:val="CaptionedFigure"/>
      </w:pPr>
      <w:r>
        <w:drawing>
          <wp:inline>
            <wp:extent cx="3431293" cy="2639221"/>
            <wp:effectExtent b="0" l="0" r="0" t="0"/>
            <wp:docPr descr="Gráfico 4.– Discriminación de segundo grado con 2 tipos: cantidad eficiente para el tipo alto, distorsión abajo y renta informativa" title="" id="120" name="Picture"/>
            <a:graphic>
              <a:graphicData uri="http://schemas.openxmlformats.org/drawingml/2006/picture">
                <pic:pic>
                  <pic:nvPicPr>
                    <pic:cNvPr descr="C:\Users\vgutierrez\Documents\src\victorgutierrezmarcos.github.io-revision\oposicion\temario\fuentes\3A17\graficos/autoseleccion.png" id="121" name="Picture"/>
                    <pic:cNvPicPr>
                      <a:picLocks noChangeArrowheads="1" noChangeAspect="1"/>
                    </pic:cNvPicPr>
                  </pic:nvPicPr>
                  <pic:blipFill>
                    <a:blip r:embed="rId119"/>
                    <a:stretch>
                      <a:fillRect/>
                    </a:stretch>
                  </pic:blipFill>
                  <pic:spPr bwMode="auto">
                    <a:xfrm>
                      <a:off x="0" y="0"/>
                      <a:ext cx="3431293" cy="2639221"/>
                    </a:xfrm>
                    <a:prstGeom prst="rect">
                      <a:avLst/>
                    </a:prstGeom>
                    <a:noFill/>
                    <a:ln w="9525">
                      <a:noFill/>
                      <a:headEnd/>
                      <a:tailEnd/>
                    </a:ln>
                  </pic:spPr>
                </pic:pic>
              </a:graphicData>
            </a:graphic>
          </wp:inline>
        </w:drawing>
      </w:r>
    </w:p>
    <w:bookmarkEnd w:id="122"/>
    <w:p>
      <w:pPr>
        <w:pStyle w:val="Piedeimagen"/>
      </w:pPr>
      <w:r>
        <w:t xml:space="preserve">Fuente: elaboración propia a partir de</w:t>
      </w:r>
      <w:r>
        <w:t xml:space="preserve"> </w:t>
      </w:r>
      <w:r>
        <w:rPr>
          <w:smallCaps/>
        </w:rPr>
        <w:t xml:space="preserve">Maskin</w:t>
      </w:r>
      <w:r>
        <w:t xml:space="preserve"> </w:t>
      </w:r>
      <w:r>
        <w:t xml:space="preserve">y</w:t>
      </w:r>
      <w:r>
        <w:t xml:space="preserve"> </w:t>
      </w:r>
      <w:r>
        <w:rPr>
          <w:smallCaps/>
        </w:rPr>
        <w:t xml:space="preserve">Riley</w:t>
      </w:r>
      <w:r>
        <w:t xml:space="preserve"> </w:t>
      </w:r>
      <w:r>
        <w:t xml:space="preserve">(</w:t>
      </w:r>
      <w:hyperlink w:anchor="ref_MaskinRiley1984Monopoly">
        <w:r>
          <w:rPr>
            <w:rStyle w:val="Hyperlink"/>
          </w:rPr>
          <w:t xml:space="preserve">1984</w:t>
        </w:r>
      </w:hyperlink>
      <w:r>
        <w:t xml:space="preserve">)</w:t>
      </w:r>
      <w:r>
        <w:t xml:space="preserve"> </w:t>
      </w:r>
      <w:r>
        <w:t xml:space="preserve">y</w:t>
      </w:r>
      <w:r>
        <w:t xml:space="preserve"> </w:t>
      </w:r>
      <w:r>
        <w:rPr>
          <w:smallCaps/>
        </w:rPr>
        <w:t xml:space="preserve">Tirole</w:t>
      </w:r>
      <w:r>
        <w:t xml:space="preserve"> </w:t>
      </w:r>
      <w:r>
        <w:t xml:space="preserve">(</w:t>
      </w:r>
      <w:hyperlink w:anchor="ref_Tirole1988Theory">
        <w:r>
          <w:rPr>
            <w:rStyle w:val="Hyperlink"/>
          </w:rPr>
          <w:t xml:space="preserve">1988, cap. 3</w:t>
        </w:r>
      </w:hyperlink>
      <w:r>
        <w:t xml:space="preserve">)</w:t>
      </w:r>
      <w:r>
        <w:t xml:space="preserve">.</w:t>
      </w:r>
    </w:p>
    <w:bookmarkEnd w:id="123"/>
    <w:bookmarkStart w:id="124" w:name="iii_implicaciones_3"/>
    <w:p>
      <w:pPr>
        <w:pStyle w:val="Heading5"/>
      </w:pPr>
      <w:r>
        <w:t xml:space="preserve">iii) Implicaciones</w:t>
      </w:r>
    </w:p>
    <w:p>
      <w:pPr>
        <w:numPr>
          <w:ilvl w:val="0"/>
          <w:numId w:val="1057"/>
        </w:numPr>
      </w:pPr>
      <w:r>
        <w:rPr>
          <w:i/>
          <w:iCs/>
        </w:rPr>
        <w:t xml:space="preserve">No hay distorsión arriba</w:t>
      </w:r>
      <w:r>
        <w:t xml:space="preserve">: el tipo alto compra la cantidad eficiente (su valoración marginal iguala el coste marginal) y se queda con una renta informativa.</w:t>
      </w:r>
    </w:p>
    <w:p>
      <w:pPr>
        <w:numPr>
          <w:ilvl w:val="0"/>
          <w:numId w:val="1057"/>
        </w:numPr>
      </w:pPr>
      <w:r>
        <w:rPr>
          <w:i/>
          <w:iCs/>
        </w:rPr>
        <w:t xml:space="preserve">Distorsión abajo</w:t>
      </w:r>
      <w:r>
        <w:t xml:space="preserve">: al tipo bajo se le ofrece</w:t>
      </w:r>
      <w:r>
        <w:t xml:space="preserve"> </w:t>
      </w:r>
      <w:r>
        <w:rPr>
          <w:i/>
          <w:iCs/>
        </w:rPr>
        <w:t xml:space="preserve">menos</w:t>
      </w:r>
      <w:r>
        <w:t xml:space="preserve"> </w:t>
      </w:r>
      <w:r>
        <w:t xml:space="preserve">de lo eficiente. Cada unidad que se le quita le cuesta al monopolista algo de excedente que ya no puede cobrarle, pero reduce la renta que tiene que dejar al tipo alto, porque la opción del bajo se vuelve menos atractiva de imitar. Cuantos más tipos altos haya (</w:t>
      </w:r>
      <m:oMath>
        <m:d>
          <m:dPr>
            <m:begChr m:val="("/>
            <m:sepChr m:val=""/>
            <m:endChr m:val=")"/>
            <m:grow/>
          </m:dPr>
          <m:e>
            <m:r>
              <m:t>1</m:t>
            </m:r>
            <m:r>
              <m:rPr>
                <m:sty m:val="p"/>
              </m:rPr>
              <m:t>−</m:t>
            </m:r>
            <m:r>
              <m:t>ν</m:t>
            </m:r>
          </m:e>
        </m:d>
        <m:r>
          <m:rPr>
            <m:sty m:val="p"/>
          </m:rPr>
          <m:t>/</m:t>
        </m:r>
        <m:r>
          <m:t>ν</m:t>
        </m:r>
      </m:oMath>
      <w:r>
        <w:t xml:space="preserve"> </w:t>
      </w:r>
      <w:r>
        <w:t xml:space="preserve">grande) y más distintos sean, mayor es la distorsión; si</w:t>
      </w:r>
      <w:r>
        <w:t xml:space="preserve"> </w:t>
      </w:r>
      <m:oMath>
        <m:r>
          <m:t>ν</m:t>
        </m:r>
        <m:r>
          <m:t> </m:t>
        </m:r>
        <m:sSub>
          <m:e>
            <m:r>
              <m:t>t</m:t>
            </m:r>
          </m:e>
          <m:sub>
            <m:r>
              <m:t>1</m:t>
            </m:r>
          </m:sub>
        </m:sSub>
        <m:r>
          <m:rPr>
            <m:sty m:val="p"/>
          </m:rPr>
          <m:t>≤</m:t>
        </m:r>
        <m:d>
          <m:dPr>
            <m:begChr m:val="("/>
            <m:sepChr m:val=""/>
            <m:endChr m:val=")"/>
            <m:grow/>
          </m:dPr>
          <m:e>
            <m:r>
              <m:t>1</m:t>
            </m:r>
            <m:r>
              <m:rPr>
                <m:sty m:val="p"/>
              </m:rPr>
              <m:t>−</m:t>
            </m:r>
            <m:r>
              <m:t>ν</m:t>
            </m:r>
          </m:e>
        </m:d>
        <m:r>
          <m:t> </m:t>
        </m:r>
        <m:d>
          <m:dPr>
            <m:begChr m:val="("/>
            <m:sepChr m:val=""/>
            <m:endChr m:val=")"/>
            <m:grow/>
          </m:dPr>
          <m:e>
            <m:sSub>
              <m:e>
                <m:r>
                  <m:t>t</m:t>
                </m:r>
              </m:e>
              <m:sub>
                <m:r>
                  <m:t>2</m:t>
                </m:r>
              </m:sub>
            </m:sSub>
            <m:r>
              <m:rPr>
                <m:sty m:val="p"/>
              </m:rPr>
              <m:t>−</m:t>
            </m:r>
            <m:sSub>
              <m:e>
                <m:r>
                  <m:t>t</m:t>
                </m:r>
              </m:e>
              <m:sub>
                <m:r>
                  <m:t>1</m:t>
                </m:r>
              </m:sub>
            </m:sSub>
          </m:e>
        </m:d>
      </m:oMath>
      <w:r>
        <w:t xml:space="preserve">, conviene excluir al tipo bajo.</w:t>
      </w:r>
    </w:p>
    <w:p>
      <w:pPr>
        <w:numPr>
          <w:ilvl w:val="0"/>
          <w:numId w:val="1057"/>
        </w:numPr>
      </w:pPr>
      <w:r>
        <w:rPr>
          <w:i/>
          <w:iCs/>
        </w:rPr>
        <w:t xml:space="preserve">Presentación del menú</w:t>
      </w:r>
      <w:r>
        <w:t xml:space="preserve">: equivale a una tarifa no lineal con</w:t>
      </w:r>
      <w:r>
        <w:t xml:space="preserve"> </w:t>
      </w:r>
      <w:r>
        <w:rPr>
          <w:i/>
          <w:iCs/>
        </w:rPr>
        <w:t xml:space="preserve">descuentos por cantidad</w:t>
      </w:r>
      <w:r>
        <w:t xml:space="preserve"> </w:t>
      </w:r>
      <w:r>
        <w:t xml:space="preserve">(el paquete grande tiene un precio medio menor), o como 2 tarifas en dos partes entre las que se elige: cuota mayor y precio por unidad igual a</w:t>
      </w:r>
      <w:r>
        <w:t xml:space="preserve"> </w:t>
      </w:r>
      <m:oMath>
        <m:r>
          <m:t>c</m:t>
        </m:r>
      </m:oMath>
      <w:r>
        <w:t xml:space="preserve"> </w:t>
      </w:r>
      <w:r>
        <w:t xml:space="preserve">para el tipo alto; cuota menor y precio por unidad mayor que</w:t>
      </w:r>
      <w:r>
        <w:t xml:space="preserve"> </w:t>
      </w:r>
      <m:oMath>
        <m:r>
          <m:t>c</m:t>
        </m:r>
      </m:oMath>
      <w:r>
        <w:t xml:space="preserve"> </w:t>
      </w:r>
      <w:r>
        <w:t xml:space="preserve">para el bajo.</w:t>
      </w:r>
    </w:p>
    <w:p>
      <w:pPr>
        <w:numPr>
          <w:ilvl w:val="0"/>
          <w:numId w:val="1057"/>
        </w:numPr>
      </w:pPr>
      <w:r>
        <w:rPr>
          <w:i/>
          <w:iCs/>
        </w:rPr>
        <w:t xml:space="preserve">Bienestar</w:t>
      </w:r>
      <w:r>
        <w:t xml:space="preserve">: la cantidad del tipo alto es eficiente y la del bajo no; frente al precio uniforme, la autoselección puede aumentar o reducir el excedente total.</w:t>
      </w:r>
    </w:p>
    <w:bookmarkEnd w:id="124"/>
    <w:bookmarkEnd w:id="125"/>
    <w:bookmarkStart w:id="132" w:name="c_extensiones_1"/>
    <w:p>
      <w:pPr>
        <w:pStyle w:val="Heading4"/>
      </w:pPr>
      <w:r>
        <w:t xml:space="preserve">c) Extensiones</w:t>
      </w:r>
    </w:p>
    <w:p>
      <w:pPr>
        <w:keepNext/>
        <w:numPr>
          <w:ilvl w:val="0"/>
          <w:numId w:val="1058"/>
        </w:numPr>
      </w:pPr>
      <w:r>
        <w:rPr>
          <w:i/>
          <w:iCs/>
        </w:rPr>
        <w:t xml:space="preserve">Discriminación en calidad</w:t>
      </w:r>
      <w:r>
        <w:t xml:space="preserve">. Si en lugar de cantidades se ofrecen calidades con un coste creciente, el análisis es idéntico: el tipo alto recibe la calidad eficiente y el bajo una calidad</w:t>
      </w:r>
      <w:r>
        <w:t xml:space="preserve"> </w:t>
      </w:r>
      <w:r>
        <w:rPr>
          <w:i/>
          <w:iCs/>
        </w:rPr>
        <w:t xml:space="preserve">degradada</w:t>
      </w:r>
      <w:r>
        <w:t xml:space="preserve"> </w:t>
      </w:r>
      <w:r>
        <w:t xml:space="preserve">a propósito, para que la versión barata no tiente al alto</w:t>
      </w:r>
      <w:r>
        <w:t xml:space="preserve"> </w:t>
      </w:r>
      <w:r>
        <w:t xml:space="preserve">(</w:t>
      </w:r>
      <w:hyperlink w:anchor="ref_MussaRosen1978Monopoly">
        <w:r>
          <w:rPr>
            <w:rStyle w:val="Hyperlink"/>
            <w:smallCaps/>
          </w:rPr>
          <w:t xml:space="preserve">Mussa</w:t>
        </w:r>
        <w:r>
          <w:rPr>
            <w:rStyle w:val="Hyperlink"/>
          </w:rPr>
          <w:t xml:space="preserve"> </w:t>
        </w:r>
        <w:r>
          <w:rPr>
            <w:rStyle w:val="Hyperlink"/>
          </w:rPr>
          <w:t xml:space="preserve">y</w:t>
        </w:r>
        <w:r>
          <w:rPr>
            <w:rStyle w:val="Hyperlink"/>
          </w:rPr>
          <w:t xml:space="preserve"> </w:t>
        </w:r>
        <w:r>
          <w:rPr>
            <w:rStyle w:val="Hyperlink"/>
            <w:smallCaps/>
          </w:rPr>
          <w:t xml:space="preserve">Rosen</w:t>
        </w:r>
        <w:r>
          <w:rPr>
            <w:rStyle w:val="Hyperlink"/>
          </w:rPr>
          <w:t xml:space="preserve">, 1978</w:t>
        </w:r>
      </w:hyperlink>
      <w:r>
        <w:t xml:space="preserve">)</w:t>
      </w:r>
      <w:r>
        <w:t xml:space="preserve">. Ejemplos:</w:t>
      </w:r>
    </w:p>
    <w:p>
      <w:pPr>
        <w:numPr>
          <w:ilvl w:val="1"/>
          <w:numId w:val="1059"/>
        </w:numPr>
      </w:pPr>
      <w:r>
        <w:t xml:space="preserve">la tapa dura y la tapa blanda de un libro;</w:t>
      </w:r>
    </w:p>
    <w:p>
      <w:pPr>
        <w:numPr>
          <w:ilvl w:val="1"/>
          <w:numId w:val="1059"/>
        </w:numPr>
      </w:pPr>
      <w:r>
        <w:t xml:space="preserve">la clase</w:t>
      </w:r>
      <w:r>
        <w:t xml:space="preserve"> </w:t>
      </w:r>
      <w:r>
        <w:rPr>
          <w:i/>
          <w:iCs/>
        </w:rPr>
        <w:t xml:space="preserve">business</w:t>
      </w:r>
      <w:r>
        <w:t xml:space="preserve"> </w:t>
      </w:r>
      <w:r>
        <w:t xml:space="preserve">y la turista;</w:t>
      </w:r>
    </w:p>
    <w:p>
      <w:pPr>
        <w:numPr>
          <w:ilvl w:val="1"/>
          <w:numId w:val="1059"/>
        </w:numPr>
      </w:pPr>
      <w:r>
        <w:t xml:space="preserve">las versiones «básica» y «profesional» de un programa, a veces fabricando primero la completa y quitándole funciones después (</w:t>
      </w:r>
      <w:r>
        <w:rPr>
          <w:i/>
          <w:iCs/>
        </w:rPr>
        <w:t xml:space="preserve">damaged goods</w:t>
      </w:r>
      <w:r>
        <w:t xml:space="preserve">,</w:t>
      </w:r>
      <w:r>
        <w:t xml:space="preserve"> </w:t>
      </w:r>
      <w:r>
        <w:rPr>
          <w:smallCaps/>
        </w:rPr>
        <w:t xml:space="preserve">Deneckere</w:t>
      </w:r>
      <w:r>
        <w:t xml:space="preserve"> </w:t>
      </w:r>
      <w:r>
        <w:t xml:space="preserve">y</w:t>
      </w:r>
      <w:r>
        <w:t xml:space="preserve"> </w:t>
      </w:r>
      <w:r>
        <w:rPr>
          <w:smallCaps/>
        </w:rPr>
        <w:t xml:space="preserve">McAfee</w:t>
      </w:r>
      <w:r>
        <w:t xml:space="preserve"> </w:t>
      </w:r>
      <w:r>
        <w:t xml:space="preserve">(</w:t>
      </w:r>
      <w:hyperlink w:anchor="ref_DeneckereMcAfee1996Damaged">
        <w:r>
          <w:rPr>
            <w:rStyle w:val="Hyperlink"/>
          </w:rPr>
          <w:t xml:space="preserve">1996</w:t>
        </w:r>
      </w:hyperlink>
      <w:r>
        <w:t xml:space="preserve">)</w:t>
      </w:r>
      <w:r>
        <w:t xml:space="preserve">).</w:t>
      </w:r>
      <w:r>
        <w:rPr>
          <w:rStyle w:val="FootnoteReference"/>
        </w:rPr>
        <w:footnoteReference w:id="126"/>
      </w:r>
    </w:p>
    <w:p>
      <w:pPr>
        <w:keepNext/>
        <w:numPr>
          <w:ilvl w:val="0"/>
          <w:numId w:val="1058"/>
        </w:numPr>
      </w:pPr>
      <w:r>
        <w:rPr>
          <w:i/>
          <w:iCs/>
        </w:rPr>
        <w:t xml:space="preserve">Una sola tarifa en dos partes para todos</w:t>
      </w:r>
      <w:r>
        <w:t xml:space="preserve">,</w:t>
      </w:r>
      <w:r>
        <w:t xml:space="preserve"> </w:t>
      </w:r>
      <m:oMath>
        <m:r>
          <m:t>T</m:t>
        </m:r>
        <m:d>
          <m:dPr>
            <m:begChr m:val="("/>
            <m:sepChr m:val=""/>
            <m:endChr m:val=")"/>
            <m:grow/>
          </m:dPr>
          <m:e>
            <m:r>
              <m:t>q</m:t>
            </m:r>
          </m:e>
        </m:d>
        <m:r>
          <m:rPr>
            <m:sty m:val="p"/>
          </m:rPr>
          <m:t>=</m:t>
        </m:r>
        <m:r>
          <m:t>A</m:t>
        </m:r>
        <m:r>
          <m:rPr>
            <m:sty m:val="p"/>
          </m:rPr>
          <m:t>+</m:t>
        </m:r>
        <m:r>
          <m:t>p</m:t>
        </m:r>
        <m:r>
          <m:t> </m:t>
        </m:r>
        <m:r>
          <m:t>q</m:t>
        </m:r>
      </m:oMath>
      <w:r>
        <w:t xml:space="preserve">: una cuota fija</w:t>
      </w:r>
      <w:r>
        <w:t xml:space="preserve"> </w:t>
      </w:r>
      <m:oMath>
        <m:r>
          <m:t>A</m:t>
        </m:r>
      </m:oMath>
      <w:r>
        <w:t xml:space="preserve"> </w:t>
      </w:r>
      <w:r>
        <w:t xml:space="preserve">que da derecho a comprar y un precio</w:t>
      </w:r>
      <w:r>
        <w:t xml:space="preserve"> </w:t>
      </w:r>
      <m:oMath>
        <m:r>
          <m:t>p</m:t>
        </m:r>
      </m:oMath>
      <w:r>
        <w:t xml:space="preserve"> </w:t>
      </w:r>
      <w:r>
        <w:t xml:space="preserve">por unidad, de modo que el precio medio baja con la cantidad.</w:t>
      </w:r>
      <w:r>
        <w:rPr>
          <w:rStyle w:val="FootnoteReference"/>
        </w:rPr>
        <w:footnoteReference w:id="127"/>
      </w:r>
      <w:r>
        <w:t xml:space="preserve"> </w:t>
      </w:r>
      <w:r>
        <w:t xml:space="preserve">El gráfico </w:t>
      </w:r>
      <w:hyperlink w:anchor="fig_tarifa_dos_partes">
        <w:r>
          <w:rPr>
            <w:rStyle w:val="Hyperlink"/>
          </w:rPr>
          <w:t xml:space="preserve">5</w:t>
        </w:r>
      </w:hyperlink>
      <w:r>
        <w:t xml:space="preserve"> </w:t>
      </w:r>
      <w:r>
        <w:t xml:space="preserve">muestra 3 casos con 2 tipos de consumidores:</w:t>
      </w:r>
    </w:p>
    <w:p>
      <w:pPr>
        <w:numPr>
          <w:ilvl w:val="1"/>
          <w:numId w:val="1060"/>
        </w:numPr>
      </w:pPr>
      <w:r>
        <w:t xml:space="preserve">si el monopolista puede distinguir a los tipos y cobrarles cuotas distintas, fija</w:t>
      </w:r>
      <w:r>
        <w:t xml:space="preserve"> </w:t>
      </w:r>
      <m:oMath>
        <m:r>
          <m:t>p</m:t>
        </m:r>
        <m:r>
          <m:rPr>
            <m:sty m:val="p"/>
          </m:rPr>
          <m:t>=</m:t>
        </m:r>
        <m:r>
          <m:t>c</m:t>
        </m:r>
      </m:oMath>
      <w:r>
        <w:t xml:space="preserve"> </w:t>
      </w:r>
      <w:r>
        <w:t xml:space="preserve">y cuotas iguales al excedente de cada tipo,</w:t>
      </w:r>
      <w:r>
        <w:t xml:space="preserve"> </w:t>
      </w:r>
      <m:oMath>
        <m:sSub>
          <m:e>
            <m:r>
              <m:t>A</m:t>
            </m:r>
          </m:e>
          <m:sub>
            <m:r>
              <m:t>i</m:t>
            </m:r>
          </m:sub>
        </m:sSub>
        <m:r>
          <m:rPr>
            <m:sty m:val="p"/>
          </m:rPr>
          <m:t>=</m:t>
        </m:r>
        <m:sSub>
          <m:e>
            <m:r>
              <m:rPr>
                <m:sty m:val="p"/>
              </m:rPr>
              <m:t>E</m:t>
            </m:r>
            <m:r>
              <m:rPr>
                <m:sty m:val="p"/>
              </m:rPr>
              <m:t>C</m:t>
            </m:r>
          </m:e>
          <m:sub>
            <m:r>
              <m:t>i</m:t>
            </m:r>
          </m:sub>
        </m:sSub>
        <m:d>
          <m:dPr>
            <m:begChr m:val="("/>
            <m:sepChr m:val=""/>
            <m:endChr m:val=")"/>
            <m:grow/>
          </m:dPr>
          <m:e>
            <m:r>
              <m:t>c</m:t>
            </m:r>
          </m:e>
        </m:d>
      </m:oMath>
      <w:r>
        <w:t xml:space="preserve">: equivale a la discriminación perfecta;</w:t>
      </w:r>
    </w:p>
    <w:p>
      <w:pPr>
        <w:numPr>
          <w:ilvl w:val="1"/>
          <w:numId w:val="1060"/>
        </w:numPr>
      </w:pPr>
      <w:r>
        <w:t xml:space="preserve">si la cuota tiene que ser la misma para todos y no quiere excluir a nadie, la fija en el excedente del tipo bajo,</w:t>
      </w:r>
      <w:r>
        <w:t xml:space="preserve"> </w:t>
      </w:r>
      <m:oMath>
        <m:r>
          <m:t>A</m:t>
        </m:r>
        <m:r>
          <m:rPr>
            <m:sty m:val="p"/>
          </m:rPr>
          <m:t>=</m:t>
        </m:r>
        <m:sSub>
          <m:e>
            <m:r>
              <m:rPr>
                <m:sty m:val="p"/>
              </m:rPr>
              <m:t>E</m:t>
            </m:r>
            <m:r>
              <m:rPr>
                <m:sty m:val="p"/>
              </m:rPr>
              <m:t>C</m:t>
            </m:r>
          </m:e>
          <m:sub>
            <m:r>
              <m:t>1</m:t>
            </m:r>
          </m:sub>
        </m:sSub>
        <m:d>
          <m:dPr>
            <m:begChr m:val="("/>
            <m:sepChr m:val=""/>
            <m:endChr m:val=")"/>
            <m:grow/>
          </m:dPr>
          <m:e>
            <m:r>
              <m:t>p</m:t>
            </m:r>
          </m:e>
        </m:d>
      </m:oMath>
      <w:r>
        <w:t xml:space="preserve">, y el precio por unidad queda</w:t>
      </w:r>
      <w:r>
        <w:t xml:space="preserve"> </w:t>
      </w:r>
      <w:r>
        <w:rPr>
          <w:i/>
          <w:iCs/>
        </w:rPr>
        <w:t xml:space="preserve">por encima</w:t>
      </w:r>
      <w:r>
        <w:t xml:space="preserve"> </w:t>
      </w:r>
      <w:r>
        <w:t xml:space="preserve">del coste marginal</w:t>
      </w:r>
      <w:r>
        <w:t xml:space="preserve"> </w:t>
      </w:r>
      <w:r>
        <w:t xml:space="preserve">(</w:t>
      </w:r>
      <w:hyperlink w:anchor="ref_Oi1971Disneyland">
        <w:r>
          <w:rPr>
            <w:rStyle w:val="Hyperlink"/>
            <w:smallCaps/>
          </w:rPr>
          <w:t xml:space="preserve">Oi</w:t>
        </w:r>
        <w:r>
          <w:rPr>
            <w:rStyle w:val="Hyperlink"/>
          </w:rPr>
          <w:t xml:space="preserve">, 1971</w:t>
        </w:r>
      </w:hyperlink>
      <w:r>
        <w:t xml:space="preserve">)</w:t>
      </w:r>
      <w:r>
        <w:t xml:space="preserve">. Con</w:t>
      </w:r>
      <w:r>
        <w:t xml:space="preserve"> </w:t>
      </w:r>
      <m:oMath>
        <m:sSub>
          <m:e>
            <m:r>
              <m:t>n</m:t>
            </m:r>
          </m:e>
          <m:sub>
            <m:r>
              <m:t>i</m:t>
            </m:r>
          </m:sub>
        </m:sSub>
      </m:oMath>
      <w:r>
        <w:t xml:space="preserve"> </w:t>
      </w:r>
      <w:r>
        <w:t xml:space="preserve">consumidores de cada tipo y demandas</w:t>
      </w:r>
      <w:r>
        <w:t xml:space="preserve"> </w:t>
      </w:r>
      <m:oMath>
        <m:sSub>
          <m:e>
            <m:r>
              <m:t>q</m:t>
            </m:r>
          </m:e>
          <m:sub>
            <m:r>
              <m:t>i</m:t>
            </m:r>
          </m:sub>
        </m:sSub>
        <m:d>
          <m:dPr>
            <m:begChr m:val="("/>
            <m:sepChr m:val=""/>
            <m:endChr m:val=")"/>
            <m:grow/>
          </m:dPr>
          <m:e>
            <m:r>
              <m:t>p</m:t>
            </m:r>
          </m:e>
        </m:d>
      </m:oMath>
      <w:r>
        <w:t xml:space="preserve">,</w:t>
      </w:r>
    </w:p>
    <w:p>
      <w:pPr>
        <w:pStyle w:val="BodyText"/>
        <w:keepNext/>
      </w:pPr>
      <m:oMathPara>
        <m:oMathParaPr>
          <m:jc m:val="center"/>
        </m:oMathParaPr>
        <m:oMath>
          <m:r>
            <m:t>p</m:t>
          </m:r>
          <m:r>
            <m:rPr>
              <m:sty m:val="p"/>
            </m:rPr>
            <m:t>−</m:t>
          </m:r>
          <m:r>
            <m:t>c</m:t>
          </m:r>
          <m:r>
            <m:rPr>
              <m:sty m:val="p"/>
            </m:rPr>
            <m:t>=</m:t>
          </m:r>
          <m:f>
            <m:fPr>
              <m:type m:val="bar"/>
            </m:fPr>
            <m:num>
              <m:sSub>
                <m:e>
                  <m:r>
                    <m:t>n</m:t>
                  </m:r>
                </m:e>
                <m:sub>
                  <m:r>
                    <m:t>2</m:t>
                  </m:r>
                </m:sub>
              </m:sSub>
              <m:r>
                <m:t> </m:t>
              </m:r>
              <m:d>
                <m:dPr>
                  <m:begChr m:val="["/>
                  <m:sepChr m:val=""/>
                  <m:endChr m:val="]"/>
                  <m:grow/>
                </m:dPr>
                <m:e>
                  <m:sSub>
                    <m:e>
                      <m:r>
                        <m:t>q</m:t>
                      </m:r>
                    </m:e>
                    <m:sub>
                      <m:r>
                        <m:t>2</m:t>
                      </m:r>
                    </m:sub>
                  </m:sSub>
                  <m:d>
                    <m:dPr>
                      <m:begChr m:val="("/>
                      <m:sepChr m:val=""/>
                      <m:endChr m:val=")"/>
                      <m:grow/>
                    </m:dPr>
                    <m:e>
                      <m:r>
                        <m:t>p</m:t>
                      </m:r>
                    </m:e>
                  </m:d>
                  <m:r>
                    <m:rPr>
                      <m:sty m:val="p"/>
                    </m:rPr>
                    <m:t>−</m:t>
                  </m:r>
                  <m:sSub>
                    <m:e>
                      <m:r>
                        <m:t>q</m:t>
                      </m:r>
                    </m:e>
                    <m:sub>
                      <m:r>
                        <m:t>1</m:t>
                      </m:r>
                    </m:sub>
                  </m:sSub>
                  <m:d>
                    <m:dPr>
                      <m:begChr m:val="("/>
                      <m:sepChr m:val=""/>
                      <m:endChr m:val=")"/>
                      <m:grow/>
                    </m:dPr>
                    <m:e>
                      <m:r>
                        <m:t>p</m:t>
                      </m:r>
                    </m:e>
                  </m:d>
                </m:e>
              </m:d>
            </m:num>
            <m:den>
              <m:r>
                <m:rPr>
                  <m:sty m:val="p"/>
                </m:rPr>
                <m:t>−</m:t>
              </m:r>
              <m:d>
                <m:dPr>
                  <m:begChr m:val="["/>
                  <m:sepChr m:val=""/>
                  <m:endChr m:val="]"/>
                  <m:grow/>
                </m:dPr>
                <m:e>
                  <m:sSub>
                    <m:e>
                      <m:r>
                        <m:t>n</m:t>
                      </m:r>
                    </m:e>
                    <m:sub>
                      <m:r>
                        <m:t>1</m:t>
                      </m:r>
                    </m:sub>
                  </m:sSub>
                  <m:sSub>
                    <m:e>
                      <m:r>
                        <m:t>q</m:t>
                      </m:r>
                    </m:e>
                    <m:sub>
                      <m:r>
                        <m:t>1</m:t>
                      </m:r>
                    </m:sub>
                  </m:sSub>
                  <m:r>
                    <m:rPr>
                      <m:sty m:val="p"/>
                    </m:rPr>
                    <m:t>′</m:t>
                  </m:r>
                  <m:d>
                    <m:dPr>
                      <m:begChr m:val="("/>
                      <m:sepChr m:val=""/>
                      <m:endChr m:val=")"/>
                      <m:grow/>
                    </m:dPr>
                    <m:e>
                      <m:r>
                        <m:t>p</m:t>
                      </m:r>
                    </m:e>
                  </m:d>
                  <m:r>
                    <m:rPr>
                      <m:sty m:val="p"/>
                    </m:rPr>
                    <m:t>+</m:t>
                  </m:r>
                  <m:sSub>
                    <m:e>
                      <m:r>
                        <m:t>n</m:t>
                      </m:r>
                    </m:e>
                    <m:sub>
                      <m:r>
                        <m:t>2</m:t>
                      </m:r>
                    </m:sub>
                  </m:sSub>
                  <m:sSub>
                    <m:e>
                      <m:r>
                        <m:t>q</m:t>
                      </m:r>
                    </m:e>
                    <m:sub>
                      <m:r>
                        <m:t>2</m:t>
                      </m:r>
                    </m:sub>
                  </m:sSub>
                  <m:r>
                    <m:rPr>
                      <m:sty m:val="p"/>
                    </m:rPr>
                    <m:t>′</m:t>
                  </m:r>
                  <m:d>
                    <m:dPr>
                      <m:begChr m:val="("/>
                      <m:sepChr m:val=""/>
                      <m:endChr m:val=")"/>
                      <m:grow/>
                    </m:dPr>
                    <m:e>
                      <m:r>
                        <m:t>p</m:t>
                      </m:r>
                    </m:e>
                  </m:d>
                </m:e>
              </m:d>
            </m:den>
          </m:f>
          <m:r>
            <m:rPr>
              <m:sty m:val="p"/>
            </m:rPr>
            <m:t>&gt;</m:t>
          </m:r>
          <m:r>
            <m:t>0</m:t>
          </m:r>
          <m:r>
            <m:rPr>
              <m:sty m:val="p"/>
            </m:rPr>
            <m:t>:</m:t>
          </m:r>
        </m:oMath>
      </m:oMathPara>
    </w:p>
    <w:p>
      <w:pPr>
        <w:numPr>
          <w:ilvl w:val="1"/>
          <w:numId w:val="1000"/>
        </w:numPr>
      </w:pPr>
      <w:r>
        <w:t xml:space="preserve">subir</w:t>
      </w:r>
      <w:r>
        <w:t xml:space="preserve"> </w:t>
      </w:r>
      <m:oMath>
        <m:r>
          <m:t>p</m:t>
        </m:r>
      </m:oMath>
      <w:r>
        <w:t xml:space="preserve"> </w:t>
      </w:r>
      <w:r>
        <w:t xml:space="preserve">por encima de</w:t>
      </w:r>
      <w:r>
        <w:t xml:space="preserve"> </w:t>
      </w:r>
      <m:oMath>
        <m:r>
          <m:t>c</m:t>
        </m:r>
      </m:oMath>
      <w:r>
        <w:t xml:space="preserve"> </w:t>
      </w:r>
      <w:r>
        <w:t xml:space="preserve">resta algo de excedente al tipo bajo, y por tanto a la cuota, pero permite cobrar al alto, por unidad, parte de lo que no se le puede cobrar en la cuota;</w:t>
      </w:r>
    </w:p>
    <w:p>
      <w:pPr>
        <w:numPr>
          <w:ilvl w:val="1"/>
          <w:numId w:val="1060"/>
        </w:numPr>
      </w:pPr>
      <w:r>
        <w:t xml:space="preserve">si los tipos bajos son pocos, puede compensar fijar la cuota en el excedente del tipo alto,</w:t>
      </w:r>
      <w:r>
        <w:t xml:space="preserve"> </w:t>
      </w:r>
      <m:oMath>
        <m:r>
          <m:t>A</m:t>
        </m:r>
        <m:r>
          <m:rPr>
            <m:sty m:val="p"/>
          </m:rPr>
          <m:t>=</m:t>
        </m:r>
        <m:sSub>
          <m:e>
            <m:r>
              <m:rPr>
                <m:sty m:val="p"/>
              </m:rPr>
              <m:t>E</m:t>
            </m:r>
            <m:r>
              <m:rPr>
                <m:sty m:val="p"/>
              </m:rPr>
              <m:t>C</m:t>
            </m:r>
          </m:e>
          <m:sub>
            <m:r>
              <m:t>2</m:t>
            </m:r>
          </m:sub>
        </m:sSub>
        <m:d>
          <m:dPr>
            <m:begChr m:val="("/>
            <m:sepChr m:val=""/>
            <m:endChr m:val=")"/>
            <m:grow/>
          </m:dPr>
          <m:e>
            <m:r>
              <m:t>c</m:t>
            </m:r>
          </m:e>
        </m:d>
      </m:oMath>
      <w:r>
        <w:t xml:space="preserve"> </w:t>
      </w:r>
      <w:r>
        <w:t xml:space="preserve">con</w:t>
      </w:r>
      <w:r>
        <w:t xml:space="preserve"> </w:t>
      </w:r>
      <m:oMath>
        <m:r>
          <m:t>p</m:t>
        </m:r>
        <m:r>
          <m:rPr>
            <m:sty m:val="p"/>
          </m:rPr>
          <m:t>=</m:t>
        </m:r>
        <m:r>
          <m:t>c</m:t>
        </m:r>
      </m:oMath>
      <w:r>
        <w:t xml:space="preserve">, y excluir a los bajos.</w:t>
      </w:r>
    </w:p>
    <w:p>
      <w:pPr>
        <w:keepNext/>
        <w:numPr>
          <w:ilvl w:val="0"/>
          <w:numId w:val="1000"/>
        </w:numPr>
      </w:pPr>
      <w:r>
        <w:t xml:space="preserve">En el gráfico se ve también lo que el monopolista</w:t>
      </w:r>
      <w:r>
        <w:t xml:space="preserve"> </w:t>
      </w:r>
      <w:r>
        <w:rPr>
          <w:i/>
          <w:iCs/>
        </w:rPr>
        <w:t xml:space="preserve">no</w:t>
      </w:r>
      <w:r>
        <w:t xml:space="preserve"> </w:t>
      </w:r>
      <w:r>
        <w:t xml:space="preserve">se apropia:</w:t>
      </w:r>
    </w:p>
    <w:p>
      <w:pPr>
        <w:numPr>
          <w:ilvl w:val="1"/>
          <w:numId w:val="1061"/>
        </w:numPr>
      </w:pPr>
      <w:r>
        <w:t xml:space="preserve">nada en el caso i);</w:t>
      </w:r>
    </w:p>
    <w:p>
      <w:pPr>
        <w:numPr>
          <w:ilvl w:val="1"/>
          <w:numId w:val="1061"/>
        </w:numPr>
      </w:pPr>
      <w:r>
        <w:t xml:space="preserve">en el ii), la renta del tipo alto (lo que valora por encima de la cuota común y de lo que paga por unidad) y una pérdida irrecuperable en los 2 tipos, porque</w:t>
      </w:r>
      <w:r>
        <w:t xml:space="preserve"> </w:t>
      </w:r>
      <m:oMath>
        <m:r>
          <m:t>p</m:t>
        </m:r>
        <m:r>
          <m:rPr>
            <m:sty m:val="p"/>
          </m:rPr>
          <m:t>&gt;</m:t>
        </m:r>
        <m:r>
          <m:t>c</m:t>
        </m:r>
      </m:oMath>
      <w:r>
        <w:t xml:space="preserve">;</w:t>
      </w:r>
    </w:p>
    <w:p>
      <w:pPr>
        <w:numPr>
          <w:ilvl w:val="1"/>
          <w:numId w:val="1061"/>
        </w:numPr>
      </w:pPr>
      <w:r>
        <w:t xml:space="preserve">en el iii), el excedente que habría generado el tipo bajo, que se pierde al quedar excluido.</w:t>
      </w:r>
    </w:p>
    <w:bookmarkStart w:id="131" w:name="fig_tarifa_dos_partes"/>
    <w:p>
      <w:pPr>
        <w:pStyle w:val="ImageCaption"/>
      </w:pPr>
      <w:r>
        <w:t xml:space="preserve">Gráfico 5.–</w:t>
      </w:r>
      <w:r>
        <w:t xml:space="preserve"> </w:t>
      </w:r>
      <w:r>
        <w:t xml:space="preserve">Tarifa en dos partes con 2 tipos: con cuotas distintas, con una cuota común que no excluye y con una cuota que excluye al tipo bajo. En dorado, lo que se apropia el monopolista; en morado, lo que se queda el consumidor, y en rojo, la pérdida irrecuperable</w:t>
      </w:r>
    </w:p>
    <w:p>
      <w:pPr>
        <w:pStyle w:val="CaptionedFigure"/>
      </w:pPr>
      <w:r>
        <w:drawing>
          <wp:inline>
            <wp:extent cx="5373246" cy="2422089"/>
            <wp:effectExtent b="0" l="0" r="0" t="0"/>
            <wp:docPr descr="Gráfico 5.– Tarifa en dos partes con 2 tipos: con cuotas distintas, con una cuota común que no excluye y con una cuota que excluye al tipo bajo. En dorado, lo que se apropia el monopolista; en morado, lo que se queda el consumidor, y en rojo, la pérdida irrecuperable" title="" id="129" name="Picture"/>
            <a:graphic>
              <a:graphicData uri="http://schemas.openxmlformats.org/drawingml/2006/picture">
                <pic:pic>
                  <pic:nvPicPr>
                    <pic:cNvPr descr="C:\Users\vgutierrez\Documents\src\victorgutierrezmarcos.github.io-revision\oposicion\temario\fuentes\3A17\graficos/tarifa-dos-partes.png" id="130" name="Picture"/>
                    <pic:cNvPicPr>
                      <a:picLocks noChangeArrowheads="1" noChangeAspect="1"/>
                    </pic:cNvPicPr>
                  </pic:nvPicPr>
                  <pic:blipFill>
                    <a:blip r:embed="rId128"/>
                    <a:stretch>
                      <a:fillRect/>
                    </a:stretch>
                  </pic:blipFill>
                  <pic:spPr bwMode="auto">
                    <a:xfrm>
                      <a:off x="0" y="0"/>
                      <a:ext cx="5373246" cy="2422089"/>
                    </a:xfrm>
                    <a:prstGeom prst="rect">
                      <a:avLst/>
                    </a:prstGeom>
                    <a:noFill/>
                    <a:ln w="9525">
                      <a:noFill/>
                      <a:headEnd/>
                      <a:tailEnd/>
                    </a:ln>
                  </pic:spPr>
                </pic:pic>
              </a:graphicData>
            </a:graphic>
          </wp:inline>
        </w:drawing>
      </w:r>
    </w:p>
    <w:bookmarkEnd w:id="131"/>
    <w:p>
      <w:pPr>
        <w:pStyle w:val="Piedeimagen"/>
      </w:pPr>
      <w:r>
        <w:t xml:space="preserve">Fuente: elaboración propia a partir de</w:t>
      </w:r>
      <w:r>
        <w:t xml:space="preserve"> </w:t>
      </w:r>
      <w:r>
        <w:rPr>
          <w:smallCaps/>
        </w:rPr>
        <w:t xml:space="preserve">Oi</w:t>
      </w:r>
      <w:r>
        <w:t xml:space="preserve"> </w:t>
      </w:r>
      <w:r>
        <w:t xml:space="preserve">(</w:t>
      </w:r>
      <w:hyperlink w:anchor="ref_Oi1971Disneyland">
        <w:r>
          <w:rPr>
            <w:rStyle w:val="Hyperlink"/>
          </w:rPr>
          <w:t xml:space="preserve">1971</w:t>
        </w:r>
      </w:hyperlink>
      <w:r>
        <w:t xml:space="preserve">)</w:t>
      </w:r>
      <w:r>
        <w:t xml:space="preserve">.</w:t>
      </w:r>
    </w:p>
    <w:p>
      <w:pPr>
        <w:pStyle w:val="Cajadeanotaciones"/>
        <w:keepLines/>
      </w:pPr>
      <w:r>
        <w:rPr>
          <w:b/>
          <w:bCs/>
        </w:rPr>
        <w:t xml:space="preserve">Venta conjunta (</w:t>
      </w:r>
      <w:r>
        <w:rPr>
          <w:b/>
          <w:bCs/>
          <w:i/>
          <w:iCs/>
        </w:rPr>
        <w:t xml:space="preserve">bundling</w:t>
      </w:r>
      <w:r>
        <w:rPr>
          <w:b/>
          <w:bCs/>
        </w:rPr>
        <w:t xml:space="preserve">)</w:t>
      </w:r>
      <w:r>
        <w:t xml:space="preserve">. Si el monopolista vende varios bienes, puede ofrecerlos en un paquete a un precio menor que la suma de los precios por separado. No es discriminación de segundo grado por cantidad, sino otra forma de discriminar: cuando las valoraciones de los consumidores están correlacionadas negativamente, el paquete reduce la dispersión de la disposición a pagar y permite extraer más excedente</w:t>
      </w:r>
      <w:r>
        <w:t xml:space="preserve"> </w:t>
      </w:r>
      <w:r>
        <w:t xml:space="preserve">(</w:t>
      </w:r>
      <w:hyperlink w:anchor="ref_AdamsYellen1976Commodity">
        <w:r>
          <w:rPr>
            <w:rStyle w:val="Hyperlink"/>
            <w:smallCaps/>
          </w:rPr>
          <w:t xml:space="preserve">Adams</w:t>
        </w:r>
        <w:r>
          <w:rPr>
            <w:rStyle w:val="Hyperlink"/>
          </w:rPr>
          <w:t xml:space="preserve"> </w:t>
        </w:r>
        <w:r>
          <w:rPr>
            <w:rStyle w:val="Hyperlink"/>
          </w:rPr>
          <w:t xml:space="preserve">y</w:t>
        </w:r>
        <w:r>
          <w:rPr>
            <w:rStyle w:val="Hyperlink"/>
          </w:rPr>
          <w:t xml:space="preserve"> </w:t>
        </w:r>
        <w:r>
          <w:rPr>
            <w:rStyle w:val="Hyperlink"/>
            <w:smallCaps/>
          </w:rPr>
          <w:t xml:space="preserve">Yellen</w:t>
        </w:r>
        <w:r>
          <w:rPr>
            <w:rStyle w:val="Hyperlink"/>
          </w:rPr>
          <w:t xml:space="preserve">, 1976</w:t>
        </w:r>
      </w:hyperlink>
      <w:r>
        <w:t xml:space="preserve">)</w:t>
      </w:r>
      <w:r>
        <w:t xml:space="preserve">. Ejemplo con coste nulo: el consumidor 1 valora el bien A en 6 y el B en 4; el 2, al revés. Por separado, lo mejor es cobrar 4 por cada bien (ingreso 16); el paquete a 10 lo compran los 2 (ingreso 20). En la</w:t>
      </w:r>
      <w:r>
        <w:t xml:space="preserve"> </w:t>
      </w:r>
      <w:r>
        <w:rPr>
          <w:i/>
          <w:iCs/>
        </w:rPr>
        <w:t xml:space="preserve">venta conjunta mixta</w:t>
      </w:r>
      <w:r>
        <w:t xml:space="preserve"> </w:t>
      </w:r>
      <w:r>
        <w:t xml:space="preserve">se ofrecen el paquete y los bienes sueltos, y los consumidores se autoseleccionan, como en el segundo grado. Está muy extendida en las tecnologías de la información, por ejemplo en las suscripciones a revistas en línea. Si lo hace una empresa dominante para extender su poder a otro mercado, puede ser un abuso (ventas vinculadas)</w:t>
      </w:r>
      <w:r>
        <w:t xml:space="preserve"> </w:t>
      </w:r>
      <w:hyperlink r:id="rId32">
        <w:r>
          <w:rPr>
            <w:rStyle w:val="Referenciaatema"/>
          </w:rPr>
          <w:t xml:space="preserve">[ver tema 3.B.39]</w:t>
        </w:r>
      </w:hyperlink>
      <w:r>
        <w:t xml:space="preserve">.</w:t>
      </w:r>
    </w:p>
    <w:bookmarkEnd w:id="132"/>
    <w:bookmarkStart w:id="133" w:name="d_evidencia_emp__rica_1"/>
    <w:p>
      <w:pPr>
        <w:pStyle w:val="Heading4"/>
      </w:pPr>
      <w:r>
        <w:t xml:space="preserve">d) Evidencia empírica</w:t>
      </w:r>
    </w:p>
    <w:p>
      <w:pPr>
        <w:numPr>
          <w:ilvl w:val="0"/>
          <w:numId w:val="1062"/>
        </w:numPr>
      </w:pPr>
      <w:r>
        <w:t xml:space="preserve">Las tarifas de telefonía móvil y de datos, los bonos de transporte y las suscripciones con varios niveles son menús de autoselección;</w:t>
      </w:r>
      <w:r>
        <w:t xml:space="preserve"> </w:t>
      </w:r>
      <w:r>
        <w:rPr>
          <w:smallCaps/>
        </w:rPr>
        <w:t xml:space="preserve">Varian</w:t>
      </w:r>
      <w:r>
        <w:t xml:space="preserve"> </w:t>
      </w:r>
      <w:r>
        <w:t xml:space="preserve">(</w:t>
      </w:r>
      <w:hyperlink w:anchor="ref_Varian1989Price">
        <w:r>
          <w:rPr>
            <w:rStyle w:val="Hyperlink"/>
          </w:rPr>
          <w:t xml:space="preserve">1989</w:t>
        </w:r>
      </w:hyperlink>
      <w:r>
        <w:t xml:space="preserve">)</w:t>
      </w:r>
      <w:r>
        <w:t xml:space="preserve"> </w:t>
      </w:r>
      <w:r>
        <w:t xml:space="preserve">repasa los estudios empíricos.</w:t>
      </w:r>
    </w:p>
    <w:bookmarkEnd w:id="133"/>
    <w:bookmarkStart w:id="134" w:name="e_valoraci__n_1"/>
    <w:p>
      <w:pPr>
        <w:pStyle w:val="Heading4"/>
      </w:pPr>
      <w:r>
        <w:t xml:space="preserve">e) Valoración</w:t>
      </w:r>
    </w:p>
    <w:p>
      <w:pPr>
        <w:numPr>
          <w:ilvl w:val="0"/>
          <w:numId w:val="1063"/>
        </w:numPr>
      </w:pPr>
      <w:r>
        <w:t xml:space="preserve">Explica prácticas generalizadas, como los descuentos por volumen o las versiones de un producto, que no se entienden con un precio uniforme, y muestra el coste de la información privada: la renta informativa y la distorsión abajo. Es la misma lógica que el menú de contratos del regulador (anexo </w:t>
      </w:r>
      <w:hyperlink w:anchor="anexo_regulacion">
        <w:r>
          <w:rPr>
            <w:rStyle w:val="Hyperlink"/>
          </w:rPr>
          <w:t xml:space="preserve">A</w:t>
        </w:r>
      </w:hyperlink>
      <w:r>
        <w:t xml:space="preserve">). Su límite es que el monopolista debe conocer la distribución de los tipos; cuando lo que observa es una característica del consumidor, pasamos a la discriminación de tercer grado.</w:t>
      </w:r>
    </w:p>
    <w:bookmarkEnd w:id="134"/>
    <w:bookmarkEnd w:id="135"/>
    <w:bookmarkStart w:id="149" w:name="sec_discriminacion_tercer_grado"/>
    <w:p>
      <w:pPr>
        <w:pStyle w:val="Heading3"/>
      </w:pPr>
      <w:r>
        <w:t xml:space="preserve">II.1.3.</w:t>
      </w:r>
      <w:r>
        <w:t xml:space="preserve"> </w:t>
      </w:r>
      <w:r>
        <w:t xml:space="preserve">Discriminación de tercer grado</w:t>
      </w:r>
    </w:p>
    <w:bookmarkStart w:id="137" w:name="a_idea_4"/>
    <w:p>
      <w:pPr>
        <w:pStyle w:val="Heading4"/>
      </w:pPr>
      <w:r>
        <w:t xml:space="preserve">a) Idea</w:t>
      </w:r>
    </w:p>
    <w:p>
      <w:pPr>
        <w:numPr>
          <w:ilvl w:val="0"/>
          <w:numId w:val="1064"/>
        </w:numPr>
      </w:pPr>
      <w:r>
        <w:t xml:space="preserve">El monopolista no conoce la valoración de cada consumidor, pero observa una característica suya (edad, lugar de residencia, condición de estudiante) que lo sitúa en un grupo, y conoce la demanda de cada grupo. Cobra un precio distinto a cada grupo, el mismo para todas las unidades dentro de él.</w:t>
      </w:r>
    </w:p>
    <w:p>
      <w:pPr>
        <w:numPr>
          <w:ilvl w:val="0"/>
          <w:numId w:val="1064"/>
        </w:numPr>
      </w:pPr>
      <w:r>
        <w:t xml:space="preserve">Además de la ausencia de reventa entre grupos, necesita poder separar la demanda en varios submercados y que sus elasticidades sean distintas.</w:t>
      </w:r>
      <w:r>
        <w:rPr>
          <w:rStyle w:val="FootnoteReference"/>
        </w:rPr>
        <w:footnoteReference w:id="136"/>
      </w:r>
    </w:p>
    <w:bookmarkEnd w:id="137"/>
    <w:bookmarkStart w:id="146" w:name="b_modelo_4"/>
    <w:p>
      <w:pPr>
        <w:pStyle w:val="Heading4"/>
      </w:pPr>
      <w:r>
        <w:t xml:space="preserve">b) Modelo</w:t>
      </w:r>
    </w:p>
    <w:bookmarkStart w:id="138" w:name="i_supuestos_4"/>
    <w:p>
      <w:pPr>
        <w:pStyle w:val="Heading5"/>
      </w:pPr>
      <w:r>
        <w:t xml:space="preserve">i) Supuestos</w:t>
      </w:r>
    </w:p>
    <w:p>
      <w:pPr>
        <w:numPr>
          <w:ilvl w:val="0"/>
          <w:numId w:val="1065"/>
        </w:numPr>
      </w:pPr>
      <w:r>
        <w:t xml:space="preserve">2 grupos,</w:t>
      </w:r>
      <w:r>
        <w:t xml:space="preserve"> </w:t>
      </w:r>
      <m:oMath>
        <m:r>
          <m:t>k</m:t>
        </m:r>
        <m:r>
          <m:rPr>
            <m:sty m:val="p"/>
          </m:rPr>
          <m:t>=</m:t>
        </m:r>
        <m:r>
          <m:t>1</m:t>
        </m:r>
        <m:r>
          <m:rPr>
            <m:sty m:val="p"/>
          </m:rPr>
          <m:t>,</m:t>
        </m:r>
        <m:r>
          <m:t>2</m:t>
        </m:r>
      </m:oMath>
      <w:r>
        <w:t xml:space="preserve">, con demandas inversas</w:t>
      </w:r>
      <w:r>
        <w:t xml:space="preserve"> </w:t>
      </w:r>
      <m:oMath>
        <m:sSub>
          <m:e>
            <m:r>
              <m:t>p</m:t>
            </m:r>
          </m:e>
          <m:sub>
            <m:r>
              <m:t>k</m:t>
            </m:r>
          </m:sub>
        </m:sSub>
        <m:d>
          <m:dPr>
            <m:begChr m:val="("/>
            <m:sepChr m:val=""/>
            <m:endChr m:val=")"/>
            <m:grow/>
          </m:dPr>
          <m:e>
            <m:sSub>
              <m:e>
                <m:r>
                  <m:t>q</m:t>
                </m:r>
              </m:e>
              <m:sub>
                <m:r>
                  <m:t>k</m:t>
                </m:r>
              </m:sub>
            </m:sSub>
          </m:e>
        </m:d>
      </m:oMath>
      <w:r>
        <w:t xml:space="preserve"> </w:t>
      </w:r>
      <w:r>
        <w:t xml:space="preserve">conocidas.</w:t>
      </w:r>
    </w:p>
    <w:p>
      <w:pPr>
        <w:numPr>
          <w:ilvl w:val="0"/>
          <w:numId w:val="1065"/>
        </w:numPr>
      </w:pPr>
      <w:r>
        <w:t xml:space="preserve">Precio lineal dentro de cada grupo.</w:t>
      </w:r>
    </w:p>
    <w:p>
      <w:pPr>
        <w:numPr>
          <w:ilvl w:val="0"/>
          <w:numId w:val="1065"/>
        </w:numPr>
      </w:pPr>
      <w:r>
        <w:t xml:space="preserve">Sin reventa entre grupos.</w:t>
      </w:r>
    </w:p>
    <w:p>
      <w:pPr>
        <w:numPr>
          <w:ilvl w:val="0"/>
          <w:numId w:val="1065"/>
        </w:numPr>
      </w:pPr>
      <w:r>
        <w:t xml:space="preserve">Un único coste,</w:t>
      </w:r>
      <w:r>
        <w:t xml:space="preserve"> </w:t>
      </w:r>
      <m:oMath>
        <m:r>
          <m:t>C</m:t>
        </m:r>
        <m:d>
          <m:dPr>
            <m:begChr m:val="("/>
            <m:sepChr m:val=""/>
            <m:endChr m:val=")"/>
            <m:grow/>
          </m:dPr>
          <m:e>
            <m:sSub>
              <m:e>
                <m:r>
                  <m:t>q</m:t>
                </m:r>
              </m:e>
              <m:sub>
                <m:r>
                  <m:t>1</m:t>
                </m:r>
              </m:sub>
            </m:sSub>
            <m:r>
              <m:rPr>
                <m:sty m:val="p"/>
              </m:rPr>
              <m:t>+</m:t>
            </m:r>
            <m:sSub>
              <m:e>
                <m:r>
                  <m:t>q</m:t>
                </m:r>
              </m:e>
              <m:sub>
                <m:r>
                  <m:t>2</m:t>
                </m:r>
              </m:sub>
            </m:sSub>
          </m:e>
        </m:d>
      </m:oMath>
      <w:r>
        <w:t xml:space="preserve">.</w:t>
      </w:r>
    </w:p>
    <w:bookmarkEnd w:id="138"/>
    <w:bookmarkStart w:id="144" w:name="ii_desarrollo_4"/>
    <w:p>
      <w:pPr>
        <w:pStyle w:val="Heading5"/>
      </w:pPr>
      <w:r>
        <w:t xml:space="preserve">ii) Desarrollo</w:t>
      </w:r>
    </w:p>
    <w:p>
      <w:pPr>
        <w:numPr>
          <w:ilvl w:val="0"/>
          <w:numId w:val="1066"/>
        </w:numPr>
      </w:pPr>
      <w:r>
        <w:t xml:space="preserve">Es un monopolio que vende en 2 mercados separados:</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q</m:t>
                        </m:r>
                      </m:e>
                      <m:sub>
                        <m:r>
                          <m:t>1</m:t>
                        </m:r>
                      </m:sub>
                    </m:sSub>
                    <m:r>
                      <m:rPr>
                        <m:sty m:val="p"/>
                      </m:rPr>
                      <m:t>,</m:t>
                    </m:r>
                    <m:sSub>
                      <m:e>
                        <m:r>
                          <m:t>q</m:t>
                        </m:r>
                      </m:e>
                      <m:sub>
                        <m:r>
                          <m:t>2</m:t>
                        </m:r>
                      </m:sub>
                    </m:sSub>
                  </m:lim>
                </m:limLow>
              </m:e>
              <m:e>
                <m:sSub>
                  <m:e>
                    <m:r>
                      <m:t>p</m:t>
                    </m:r>
                  </m:e>
                  <m:sub>
                    <m:r>
                      <m:t>1</m:t>
                    </m:r>
                  </m:sub>
                </m:sSub>
                <m:d>
                  <m:dPr>
                    <m:begChr m:val="("/>
                    <m:sepChr m:val=""/>
                    <m:endChr m:val=")"/>
                    <m:grow/>
                  </m:dPr>
                  <m:e>
                    <m:sSub>
                      <m:e>
                        <m:r>
                          <m:t>q</m:t>
                        </m:r>
                      </m:e>
                      <m:sub>
                        <m:r>
                          <m:t>1</m:t>
                        </m:r>
                      </m:sub>
                    </m:sSub>
                  </m:e>
                </m:d>
                <m:r>
                  <m:t> </m:t>
                </m:r>
                <m:sSub>
                  <m:e>
                    <m:r>
                      <m:t>q</m:t>
                    </m:r>
                  </m:e>
                  <m:sub>
                    <m:r>
                      <m:t>1</m:t>
                    </m:r>
                  </m:sub>
                </m:sSub>
                <m:r>
                  <m:rPr>
                    <m:sty m:val="p"/>
                  </m:rPr>
                  <m:t>+</m:t>
                </m:r>
                <m:sSub>
                  <m:e>
                    <m:r>
                      <m:t>p</m:t>
                    </m:r>
                  </m:e>
                  <m:sub>
                    <m:r>
                      <m:t>2</m:t>
                    </m:r>
                  </m:sub>
                </m:sSub>
                <m:d>
                  <m:dPr>
                    <m:begChr m:val="("/>
                    <m:sepChr m:val=""/>
                    <m:endChr m:val=")"/>
                    <m:grow/>
                  </m:dPr>
                  <m:e>
                    <m:sSub>
                      <m:e>
                        <m:r>
                          <m:t>q</m:t>
                        </m:r>
                      </m:e>
                      <m:sub>
                        <m:r>
                          <m:t>2</m:t>
                        </m:r>
                      </m:sub>
                    </m:sSub>
                  </m:e>
                </m:d>
                <m:r>
                  <m:t> </m:t>
                </m:r>
                <m:sSub>
                  <m:e>
                    <m:r>
                      <m:t>q</m:t>
                    </m:r>
                  </m:e>
                  <m:sub>
                    <m:r>
                      <m:t>2</m:t>
                    </m:r>
                  </m:sub>
                </m:sSub>
                <m:r>
                  <m:rPr>
                    <m:sty m:val="p"/>
                  </m:rPr>
                  <m:t>−</m:t>
                </m:r>
                <m:r>
                  <m:t>C</m:t>
                </m:r>
                <m:d>
                  <m:dPr>
                    <m:begChr m:val="("/>
                    <m:sepChr m:val=""/>
                    <m:endChr m:val=")"/>
                    <m:grow/>
                  </m:dPr>
                  <m:e>
                    <m:sSub>
                      <m:e>
                        <m:r>
                          <m:t>q</m:t>
                        </m:r>
                      </m:e>
                      <m:sub>
                        <m:r>
                          <m:t>1</m:t>
                        </m:r>
                      </m:sub>
                    </m:sSub>
                    <m:r>
                      <m:rPr>
                        <m:sty m:val="p"/>
                      </m:rPr>
                      <m:t>+</m:t>
                    </m:r>
                    <m:sSub>
                      <m:e>
                        <m:r>
                          <m:t>q</m:t>
                        </m:r>
                      </m:e>
                      <m:sub>
                        <m:r>
                          <m:t>2</m:t>
                        </m:r>
                      </m:sub>
                    </m:sSub>
                  </m:e>
                </m:d>
              </m:e>
            </m:mr>
            <m:mr>
              <m:e>
                <m:r>
                  <m:rPr>
                    <m:nor/>
                    <m:sty m:val="p"/>
                  </m:rPr>
                  <m:t>s.a.</m:t>
                </m:r>
              </m:e>
              <m:e>
                <m:sSub>
                  <m:e>
                    <m:r>
                      <m:t>q</m:t>
                    </m:r>
                  </m:e>
                  <m:sub>
                    <m:r>
                      <m:t>1</m:t>
                    </m:r>
                  </m:sub>
                </m:sSub>
                <m:r>
                  <m:rPr>
                    <m:sty m:val="p"/>
                  </m:rPr>
                  <m:t>≥</m:t>
                </m:r>
                <m:r>
                  <m:t>0</m:t>
                </m:r>
              </m:e>
            </m:mr>
            <m:mr>
              <m:e/>
              <m:e>
                <m:sSub>
                  <m:e>
                    <m:r>
                      <m:t>q</m:t>
                    </m:r>
                  </m:e>
                  <m:sub>
                    <m:r>
                      <m:t>2</m:t>
                    </m:r>
                  </m:sub>
                </m:sSub>
                <m:r>
                  <m:rPr>
                    <m:sty m:val="p"/>
                  </m:rPr>
                  <m:t>≥</m:t>
                </m:r>
                <m:r>
                  <m:t>0</m:t>
                </m:r>
              </m:e>
            </m:mr>
          </m:m>
        </m:oMath>
      </m:oMathPara>
    </w:p>
    <w:p>
      <w:pPr>
        <w:numPr>
          <w:ilvl w:val="0"/>
          <w:numId w:val="1066"/>
        </w:numPr>
      </w:pPr>
      <w:r>
        <w:t xml:space="preserve">Las condiciones de primer orden igualan el ingreso marginal de cada mercado con el coste marginal común, y de ahí sale una regla de</w:t>
      </w:r>
      <w:r>
        <w:t xml:space="preserve"> </w:t>
      </w:r>
      <w:r>
        <w:rPr>
          <w:smallCaps/>
        </w:rPr>
        <w:t xml:space="preserve">Lerner</w:t>
      </w:r>
      <w:r>
        <w:t xml:space="preserve"> </w:t>
      </w:r>
      <w:r>
        <w:t xml:space="preserve">por grupo:</w:t>
      </w:r>
      <w:r>
        <w:t xml:space="preserve"> </w:t>
      </w:r>
      <w:bookmarkStart w:id="139" w:name="eq_tercer_grado"/>
      <w:bookmarkEnd w:id="139"/>
    </w:p>
    <w:p>
      <w:pPr>
        <w:pStyle w:val="BodyText"/>
        <w:keepNext/>
      </w:pPr>
      <m:oMathPara>
        <m:oMathParaPr>
          <m:jc m:val="center"/>
        </m:oMathParaPr>
        <m:oMath>
          <m:sSub>
            <m:e>
              <m:r>
                <m:rPr>
                  <m:sty m:val="p"/>
                </m:rPr>
                <m:t>I</m:t>
              </m:r>
              <m:r>
                <m:rPr>
                  <m:sty m:val="p"/>
                </m:rPr>
                <m:t>M</m:t>
              </m:r>
              <m:r>
                <m:rPr>
                  <m:sty m:val="p"/>
                </m:rPr>
                <m:t>g</m:t>
              </m:r>
            </m:e>
            <m:sub>
              <m:r>
                <m:t>1</m:t>
              </m:r>
            </m:sub>
          </m:sSub>
          <m:d>
            <m:dPr>
              <m:begChr m:val="("/>
              <m:sepChr m:val=""/>
              <m:endChr m:val=")"/>
              <m:grow/>
            </m:dPr>
            <m:e>
              <m:sSub>
                <m:e>
                  <m:r>
                    <m:t>q</m:t>
                  </m:r>
                </m:e>
                <m:sub>
                  <m:r>
                    <m:t>1</m:t>
                  </m:r>
                </m:sub>
              </m:sSub>
            </m:e>
          </m:d>
          <m:r>
            <m:rPr>
              <m:sty m:val="p"/>
            </m:rPr>
            <m:t>=</m:t>
          </m:r>
          <m:sSub>
            <m:e>
              <m:r>
                <m:rPr>
                  <m:sty m:val="p"/>
                </m:rPr>
                <m:t>I</m:t>
              </m:r>
              <m:r>
                <m:rPr>
                  <m:sty m:val="p"/>
                </m:rPr>
                <m:t>M</m:t>
              </m:r>
              <m:r>
                <m:rPr>
                  <m:sty m:val="p"/>
                </m:rPr>
                <m:t>g</m:t>
              </m:r>
            </m:e>
            <m:sub>
              <m:r>
                <m:t>2</m:t>
              </m:r>
            </m:sub>
          </m:sSub>
          <m:d>
            <m:dPr>
              <m:begChr m:val="("/>
              <m:sepChr m:val=""/>
              <m:endChr m:val=")"/>
              <m:grow/>
            </m:dPr>
            <m:e>
              <m:sSub>
                <m:e>
                  <m:r>
                    <m:t>q</m:t>
                  </m:r>
                </m:e>
                <m:sub>
                  <m:r>
                    <m:t>2</m:t>
                  </m:r>
                </m:sub>
              </m:sSub>
            </m:e>
          </m:d>
          <m:r>
            <m:rPr>
              <m:sty m:val="p"/>
            </m:rPr>
            <m:t>=</m:t>
          </m:r>
          <m:r>
            <m:rPr>
              <m:sty m:val="p"/>
            </m:rPr>
            <m:t>C</m:t>
          </m:r>
          <m:r>
            <m:rPr>
              <m:sty m:val="p"/>
            </m:rPr>
            <m:t>M</m:t>
          </m:r>
          <m:r>
            <m:rPr>
              <m:sty m:val="p"/>
            </m:rPr>
            <m:t>g</m:t>
          </m:r>
          <m:d>
            <m:dPr>
              <m:begChr m:val="("/>
              <m:sepChr m:val=""/>
              <m:endChr m:val=")"/>
              <m:grow/>
            </m:dPr>
            <m:e>
              <m:sSub>
                <m:e>
                  <m:r>
                    <m:t>q</m:t>
                  </m:r>
                </m:e>
                <m:sub>
                  <m:r>
                    <m:t>1</m:t>
                  </m:r>
                </m:sub>
              </m:sSub>
              <m:r>
                <m:rPr>
                  <m:sty m:val="p"/>
                </m:rPr>
                <m:t>+</m:t>
              </m:r>
              <m:sSub>
                <m:e>
                  <m:r>
                    <m:t>q</m:t>
                  </m:r>
                </m:e>
                <m:sub>
                  <m:r>
                    <m:t>2</m:t>
                  </m:r>
                </m:sub>
              </m:sSub>
            </m:e>
          </m:d>
          <m:r>
            <m:t> </m:t>
          </m:r>
          <m:r>
            <m:rPr>
              <m:sty m:val="p"/>
            </m:rPr>
            <m:t>⇒</m:t>
          </m:r>
          <m:r>
            <m:t> </m:t>
          </m:r>
          <m:sSub>
            <m:e>
              <m:r>
                <m:rPr>
                  <m:sty m:val="p"/>
                  <m:scr m:val="script"/>
                </m:rPr>
                <m:t>L</m:t>
              </m:r>
            </m:e>
            <m:sub>
              <m:r>
                <m:t>k</m:t>
              </m:r>
            </m:sub>
          </m:sSub>
          <m:r>
            <m:rPr>
              <m:sty m:val="p"/>
            </m:rPr>
            <m:t>=</m:t>
          </m:r>
          <m:f>
            <m:fPr>
              <m:type m:val="bar"/>
            </m:fPr>
            <m:num>
              <m:sSub>
                <m:e>
                  <m:r>
                    <m:t>p</m:t>
                  </m:r>
                </m:e>
                <m:sub>
                  <m:r>
                    <m:t>k</m:t>
                  </m:r>
                </m:sub>
              </m:sSub>
              <m:r>
                <m:rPr>
                  <m:sty m:val="p"/>
                </m:rPr>
                <m:t>−</m:t>
              </m:r>
              <m:r>
                <m:rPr>
                  <m:sty m:val="p"/>
                </m:rPr>
                <m:t>C</m:t>
              </m:r>
              <m:r>
                <m:rPr>
                  <m:sty m:val="p"/>
                </m:rPr>
                <m:t>M</m:t>
              </m:r>
              <m:r>
                <m:rPr>
                  <m:sty m:val="p"/>
                </m:rPr>
                <m:t>g</m:t>
              </m:r>
            </m:num>
            <m:den>
              <m:sSub>
                <m:e>
                  <m:r>
                    <m:t>p</m:t>
                  </m:r>
                </m:e>
                <m:sub>
                  <m:r>
                    <m:t>k</m:t>
                  </m:r>
                </m:sub>
              </m:sSub>
            </m:den>
          </m:f>
          <m:r>
            <m:rPr>
              <m:sty m:val="p"/>
            </m:rPr>
            <m:t>=</m:t>
          </m:r>
          <m:f>
            <m:fPr>
              <m:type m:val="bar"/>
            </m:fPr>
            <m:num>
              <m:r>
                <m:t>1</m:t>
              </m:r>
            </m:num>
            <m:den>
              <m:d>
                <m:dPr>
                  <m:begChr m:val="|"/>
                  <m:sepChr m:val=""/>
                  <m:endChr m:val="|"/>
                  <m:grow/>
                </m:dPr>
                <m:e>
                  <m:sSub>
                    <m:e>
                      <m:r>
                        <m:t>ε</m:t>
                      </m:r>
                    </m:e>
                    <m:sub>
                      <m:sSub>
                        <m:e>
                          <m:r>
                            <m:t>q</m:t>
                          </m:r>
                        </m:e>
                        <m:sub>
                          <m:r>
                            <m:t>k</m:t>
                          </m:r>
                        </m:sub>
                      </m:sSub>
                      <m:r>
                        <m:rPr>
                          <m:sty m:val="p"/>
                        </m:rPr>
                        <m:t>,</m:t>
                      </m:r>
                      <m:sSub>
                        <m:e>
                          <m:r>
                            <m:t>p</m:t>
                          </m:r>
                        </m:e>
                        <m:sub>
                          <m:r>
                            <m:t>k</m:t>
                          </m:r>
                        </m:sub>
                      </m:sSub>
                    </m:sub>
                  </m:sSub>
                </m:e>
              </m:d>
            </m:den>
          </m:f>
          <m:r>
            <m:rPr>
              <m:sty m:val="p"/>
            </m:rPr>
            <m:t>,</m:t>
          </m:r>
          <m:r>
            <m:t> </m:t>
          </m:r>
          <m:r>
            <m:t>k</m:t>
          </m:r>
          <m:r>
            <m:rPr>
              <m:sty m:val="p"/>
            </m:rPr>
            <m:t>=</m:t>
          </m:r>
          <m:r>
            <m:t>1</m:t>
          </m:r>
          <m:r>
            <m:rPr>
              <m:sty m:val="p"/>
            </m:rPr>
            <m:t>,</m:t>
          </m:r>
          <m:r>
            <m:t>2</m:t>
          </m:r>
          <m:r>
            <m:rPr>
              <m:sty m:val="p"/>
            </m:rPr>
            <m:t>.</m:t>
          </m:r>
        </m:oMath>
      </m:oMathPara>
    </w:p>
    <w:p>
      <w:pPr>
        <w:numPr>
          <w:ilvl w:val="0"/>
          <w:numId w:val="1000"/>
        </w:numPr>
      </w:pPr>
      <w:r>
        <w:t xml:space="preserve">Si en un mercado el IMg fuera mayor que en el otro, le convendría pasar una unidad de este a aquel.</w:t>
      </w:r>
    </w:p>
    <w:p>
      <w:pPr>
        <w:numPr>
          <w:ilvl w:val="0"/>
          <w:numId w:val="1066"/>
        </w:numPr>
      </w:pPr>
      <w:r>
        <w:rPr>
          <w:i/>
          <w:iCs/>
        </w:rPr>
        <w:t xml:space="preserve">Interpretación gráfica</w:t>
      </w:r>
      <w:r>
        <w:t xml:space="preserve"> </w:t>
      </w:r>
      <w:r>
        <w:t xml:space="preserve">(gráfico </w:t>
      </w:r>
      <w:hyperlink w:anchor="fig_tercer_grado">
        <w:r>
          <w:rPr>
            <w:rStyle w:val="Hyperlink"/>
          </w:rPr>
          <w:t xml:space="preserve">6</w:t>
        </w:r>
      </w:hyperlink>
      <w:r>
        <w:t xml:space="preserve">): el IMg agregado (suma horizontal de los IMg de los 2 grupos) corta al CMg y fija la producción total; la altura de ese corte da en cada mercado la cantidad y, en su demanda, el precio.</w:t>
      </w:r>
    </w:p>
    <w:bookmarkStart w:id="143" w:name="fig_tercer_grado"/>
    <w:p>
      <w:pPr>
        <w:pStyle w:val="ImageCaption"/>
      </w:pPr>
      <w:r>
        <w:t xml:space="preserve">Gráfico 6.–</w:t>
      </w:r>
      <w:r>
        <w:t xml:space="preserve"> </w:t>
      </w:r>
      <w:r>
        <w:t xml:space="preserve">Discriminación de tercer grado: precio más alto en el mercado de demanda menos elástica</w:t>
      </w:r>
    </w:p>
    <w:p>
      <w:pPr>
        <w:pStyle w:val="CaptionedFigure"/>
      </w:pPr>
      <w:r>
        <w:drawing>
          <wp:inline>
            <wp:extent cx="5670550" cy="2309310"/>
            <wp:effectExtent b="0" l="0" r="0" t="0"/>
            <wp:docPr descr="Gráfico 6.– Discriminación de tercer grado: precio más alto en el mercado de demanda menos elástica" title="" id="141" name="Picture"/>
            <a:graphic>
              <a:graphicData uri="http://schemas.openxmlformats.org/drawingml/2006/picture">
                <pic:pic>
                  <pic:nvPicPr>
                    <pic:cNvPr descr="C:\Users\vgutierrez\Documents\src\victorgutierrezmarcos.github.io-revision\oposicion\temario\fuentes\3A17\graficos/tercer-grado.png" id="142" name="Picture"/>
                    <pic:cNvPicPr>
                      <a:picLocks noChangeArrowheads="1" noChangeAspect="1"/>
                    </pic:cNvPicPr>
                  </pic:nvPicPr>
                  <pic:blipFill>
                    <a:blip r:embed="rId140"/>
                    <a:stretch>
                      <a:fillRect/>
                    </a:stretch>
                  </pic:blipFill>
                  <pic:spPr bwMode="auto">
                    <a:xfrm>
                      <a:off x="0" y="0"/>
                      <a:ext cx="5670550" cy="2309310"/>
                    </a:xfrm>
                    <a:prstGeom prst="rect">
                      <a:avLst/>
                    </a:prstGeom>
                    <a:noFill/>
                    <a:ln w="9525">
                      <a:noFill/>
                      <a:headEnd/>
                      <a:tailEnd/>
                    </a:ln>
                  </pic:spPr>
                </pic:pic>
              </a:graphicData>
            </a:graphic>
          </wp:inline>
        </w:drawing>
      </w:r>
    </w:p>
    <w:bookmarkEnd w:id="143"/>
    <w:p>
      <w:pPr>
        <w:pStyle w:val="Piedeimagen"/>
      </w:pPr>
      <w:r>
        <w:t xml:space="preserve">Fuente: elaboración propia a partir de</w:t>
      </w:r>
      <w:r>
        <w:t xml:space="preserve"> </w:t>
      </w:r>
      <w:r>
        <w:rPr>
          <w:smallCaps/>
        </w:rPr>
        <w:t xml:space="preserve">Robinson</w:t>
      </w:r>
      <w:r>
        <w:t xml:space="preserve"> </w:t>
      </w:r>
      <w:r>
        <w:t xml:space="preserve">(</w:t>
      </w:r>
      <w:hyperlink w:anchor="ref_Robinson1933Economics">
        <w:r>
          <w:rPr>
            <w:rStyle w:val="Hyperlink"/>
          </w:rPr>
          <w:t xml:space="preserve">1933</w:t>
        </w:r>
      </w:hyperlink>
      <w:r>
        <w:t xml:space="preserve">)</w:t>
      </w:r>
      <w:r>
        <w:t xml:space="preserve">.</w:t>
      </w:r>
    </w:p>
    <w:bookmarkEnd w:id="144"/>
    <w:bookmarkStart w:id="145" w:name="iii_implicaciones_4"/>
    <w:p>
      <w:pPr>
        <w:pStyle w:val="Heading5"/>
      </w:pPr>
      <w:r>
        <w:t xml:space="preserve">iii) Implicaciones</w:t>
      </w:r>
    </w:p>
    <w:p>
      <w:pPr>
        <w:numPr>
          <w:ilvl w:val="0"/>
          <w:numId w:val="1067"/>
        </w:numPr>
      </w:pPr>
      <w:r>
        <w:t xml:space="preserve">Es la regla de la elasticidad inversa aplicada a cada grupo:</w:t>
      </w:r>
      <w:r>
        <w:t xml:space="preserve"> </w:t>
      </w:r>
      <w:r>
        <w:rPr>
          <w:i/>
          <w:iCs/>
        </w:rPr>
        <w:t xml:space="preserve">el precio es mayor en el grupo de demanda menos elástica</w:t>
      </w:r>
      <w:r>
        <w:t xml:space="preserve">. Si las elasticidades son iguales, no compensa discriminar.</w:t>
      </w:r>
    </w:p>
    <w:p>
      <w:pPr>
        <w:numPr>
          <w:ilvl w:val="0"/>
          <w:numId w:val="1067"/>
        </w:numPr>
      </w:pPr>
      <w:r>
        <w:rPr>
          <w:i/>
          <w:iCs/>
        </w:rPr>
        <w:t xml:space="preserve">Bienestar</w:t>
      </w:r>
      <w:r>
        <w:t xml:space="preserve">. El beneficio no puede bajar, porque el precio uniforme sigue siendo posible; el excedente total puede subir o bajar. La discriminación desplaza ventas del grupo que paga más al que paga menos, lo que es ineficiente (la misma unidad se valora distinto en cada grupo), y por eso</w:t>
      </w:r>
      <w:r>
        <w:t xml:space="preserve"> </w:t>
      </w:r>
      <w:r>
        <w:rPr>
          <w:i/>
          <w:iCs/>
        </w:rPr>
        <w:t xml:space="preserve">solo puede aumentar el excedente total si aumenta la cantidad total</w:t>
      </w:r>
      <w:r>
        <w:t xml:space="preserve"> </w:t>
      </w:r>
      <w:r>
        <w:t xml:space="preserve">(</w:t>
      </w:r>
      <w:hyperlink w:anchor="ref_Schmalensee1981Output">
        <w:r>
          <w:rPr>
            <w:rStyle w:val="Hyperlink"/>
            <w:smallCaps/>
          </w:rPr>
          <w:t xml:space="preserve">Schmalensee</w:t>
        </w:r>
        <w:r>
          <w:rPr>
            <w:rStyle w:val="Hyperlink"/>
          </w:rPr>
          <w:t xml:space="preserve">, 1981</w:t>
        </w:r>
      </w:hyperlink>
      <w:r>
        <w:t xml:space="preserve">;</w:t>
      </w:r>
      <w:r>
        <w:t xml:space="preserve"> </w:t>
      </w:r>
      <w:hyperlink w:anchor="ref_Varian1985Price">
        <w:r>
          <w:rPr>
            <w:rStyle w:val="Hyperlink"/>
            <w:smallCaps/>
          </w:rPr>
          <w:t xml:space="preserve">Varian</w:t>
        </w:r>
        <w:r>
          <w:rPr>
            <w:rStyle w:val="Hyperlink"/>
          </w:rPr>
          <w:t xml:space="preserve">, 1985</w:t>
        </w:r>
      </w:hyperlink>
      <w:r>
        <w:t xml:space="preserve">)</w:t>
      </w:r>
      <w:r>
        <w:t xml:space="preserve">. Con coste marginal constante</w:t>
      </w:r>
      <w:r>
        <w:t xml:space="preserve"> </w:t>
      </w:r>
      <m:oMath>
        <m:r>
          <m:t>c</m:t>
        </m:r>
      </m:oMath>
      <w:r>
        <w:t xml:space="preserve"> </w:t>
      </w:r>
      <w:r>
        <w:t xml:space="preserve">y</w:t>
      </w:r>
      <w:r>
        <w:t xml:space="preserve"> </w:t>
      </w:r>
      <m:oMath>
        <m:sSup>
          <m:e>
            <m:r>
              <m:t>p</m:t>
            </m:r>
          </m:e>
          <m:sup>
            <m:r>
              <m:t>u</m:t>
            </m:r>
          </m:sup>
        </m:sSup>
      </m:oMath>
      <w:r>
        <w:t xml:space="preserve"> </w:t>
      </w:r>
      <w:r>
        <w:t xml:space="preserve">el precio uniforme,</w:t>
      </w:r>
    </w:p>
    <w:p>
      <w:pPr>
        <w:pStyle w:val="BodyText"/>
        <w:keepNext/>
      </w:pPr>
      <m:oMathPara>
        <m:oMathParaPr>
          <m:jc m:val="center"/>
        </m:oMathParaPr>
        <m:oMath>
          <m:nary>
            <m:naryPr>
              <m:chr m:val="∑"/>
              <m:limLoc m:val="undOvr"/>
              <m:subHide m:val="off"/>
              <m:supHide m:val="on"/>
            </m:naryPr>
            <m:sub>
              <m:r>
                <m:t>k</m:t>
              </m:r>
            </m:sub>
            <m:sup>
              <m:r>
                <m:t>​</m:t>
              </m:r>
            </m:sup>
            <m:e>
              <m:d>
                <m:dPr>
                  <m:begChr m:val="("/>
                  <m:sepChr m:val=""/>
                  <m:endChr m:val=")"/>
                  <m:grow/>
                </m:dPr>
                <m:e>
                  <m:sSub>
                    <m:e>
                      <m:r>
                        <m:t>p</m:t>
                      </m:r>
                    </m:e>
                    <m:sub>
                      <m:r>
                        <m:t>k</m:t>
                      </m:r>
                    </m:sub>
                  </m:sSub>
                  <m:r>
                    <m:rPr>
                      <m:sty m:val="p"/>
                    </m:rPr>
                    <m:t>−</m:t>
                  </m:r>
                  <m:r>
                    <m:t>c</m:t>
                  </m:r>
                </m:e>
              </m:d>
            </m:e>
          </m:nary>
          <m:r>
            <m:t> </m:t>
          </m:r>
          <m:r>
            <m:t>Δ</m:t>
          </m:r>
          <m:sSub>
            <m:e>
              <m:r>
                <m:t>q</m:t>
              </m:r>
            </m:e>
            <m:sub>
              <m:r>
                <m:t>k</m:t>
              </m:r>
            </m:sub>
          </m:sSub>
          <m:r>
            <m:t> </m:t>
          </m:r>
          <m:r>
            <m:rPr>
              <m:sty m:val="p"/>
            </m:rPr>
            <m:t>≤</m:t>
          </m:r>
          <m:r>
            <m:t> </m:t>
          </m:r>
          <m:r>
            <m:t>Δ</m:t>
          </m:r>
          <m:r>
            <m:rPr>
              <m:sty m:val="p"/>
            </m:rPr>
            <m:t>E</m:t>
          </m:r>
          <m:r>
            <m:rPr>
              <m:sty m:val="p"/>
            </m:rPr>
            <m:t>T</m:t>
          </m:r>
          <m:r>
            <m:t> </m:t>
          </m:r>
          <m:r>
            <m:rPr>
              <m:sty m:val="p"/>
            </m:rPr>
            <m:t>≤</m:t>
          </m:r>
          <m:r>
            <m:t> </m:t>
          </m:r>
          <m:d>
            <m:dPr>
              <m:begChr m:val="("/>
              <m:sepChr m:val=""/>
              <m:endChr m:val=")"/>
              <m:grow/>
            </m:dPr>
            <m:e>
              <m:sSup>
                <m:e>
                  <m:r>
                    <m:t>p</m:t>
                  </m:r>
                </m:e>
                <m:sup>
                  <m:r>
                    <m:t>u</m:t>
                  </m:r>
                </m:sup>
              </m:sSup>
              <m:r>
                <m:rPr>
                  <m:sty m:val="p"/>
                </m:rPr>
                <m:t>−</m:t>
              </m:r>
              <m:r>
                <m:t>c</m:t>
              </m:r>
            </m:e>
          </m:d>
          <m:r>
            <m:t> </m:t>
          </m:r>
          <m:r>
            <m:t>Δ</m:t>
          </m:r>
          <m:r>
            <m:t>Q</m:t>
          </m:r>
          <m:r>
            <m:rPr>
              <m:sty m:val="p"/>
            </m:rPr>
            <m:t>,</m:t>
          </m:r>
        </m:oMath>
      </m:oMathPara>
    </w:p>
    <w:p>
      <w:pPr>
        <w:numPr>
          <w:ilvl w:val="0"/>
          <w:numId w:val="1000"/>
        </w:numPr>
      </w:pPr>
      <w:r>
        <w:t xml:space="preserve">con</w:t>
      </w:r>
      <w:r>
        <w:t xml:space="preserve"> </w:t>
      </w:r>
      <m:oMath>
        <m:r>
          <m:t>Δ</m:t>
        </m:r>
        <m:r>
          <m:t>Q</m:t>
        </m:r>
        <m:r>
          <m:rPr>
            <m:sty m:val="p"/>
          </m:rPr>
          <m:t>=</m:t>
        </m:r>
        <m:nary>
          <m:naryPr>
            <m:chr m:val="∑"/>
            <m:limLoc m:val="undOvr"/>
            <m:subHide m:val="off"/>
            <m:supHide m:val="on"/>
          </m:naryPr>
          <m:sub>
            <m:r>
              <m:t>k</m:t>
            </m:r>
          </m:sub>
          <m:sup>
            <m:r>
              <m:t>​</m:t>
            </m:r>
          </m:sup>
          <m:e>
            <m:r>
              <m:t>Δ</m:t>
            </m:r>
          </m:e>
        </m:nary>
        <m:sSub>
          <m:e>
            <m:r>
              <m:t>q</m:t>
            </m:r>
          </m:e>
          <m:sub>
            <m:r>
              <m:t>k</m:t>
            </m:r>
          </m:sub>
        </m:sSub>
      </m:oMath>
      <w:r>
        <w:t xml:space="preserve">. Con demandas lineales y todos los grupos servidos, la cantidad total no cambia y el excedente total baja</w:t>
      </w:r>
      <w:r>
        <w:t xml:space="preserve"> </w:t>
      </w:r>
      <w:r>
        <w:t xml:space="preserve">(</w:t>
      </w:r>
      <w:hyperlink w:anchor="ref_Robinson1933Economics">
        <w:r>
          <w:rPr>
            <w:rStyle w:val="Hyperlink"/>
            <w:smallCaps/>
          </w:rPr>
          <w:t xml:space="preserve">Robinson</w:t>
        </w:r>
        <w:r>
          <w:rPr>
            <w:rStyle w:val="Hyperlink"/>
          </w:rPr>
          <w:t xml:space="preserve">, 1933</w:t>
        </w:r>
      </w:hyperlink>
      <w:r>
        <w:t xml:space="preserve">)</w:t>
      </w:r>
      <w:r>
        <w:t xml:space="preserve">.</w:t>
      </w:r>
    </w:p>
    <w:p>
      <w:pPr>
        <w:numPr>
          <w:ilvl w:val="0"/>
          <w:numId w:val="1067"/>
        </w:numPr>
      </w:pPr>
      <w:r>
        <w:t xml:space="preserve">El caso favorable es el de un grupo que, con precio uniforme, no compraría (el precio se fija para el grupo de valoración alta) y con discriminación sí: la cantidad aumenta y pueden ganar todos, una mejora en el sentido de</w:t>
      </w:r>
      <w:r>
        <w:t xml:space="preserve"> </w:t>
      </w:r>
      <w:r>
        <w:rPr>
          <w:smallCaps/>
        </w:rPr>
        <w:t xml:space="preserve">Pareto</w:t>
      </w:r>
      <w:r>
        <w:t xml:space="preserve">. Es el caso de los medicamentos más baratos en los países pobres.</w:t>
      </w:r>
    </w:p>
    <w:bookmarkEnd w:id="145"/>
    <w:bookmarkEnd w:id="146"/>
    <w:bookmarkStart w:id="147" w:name="c_evidencia_emp__rica_1"/>
    <w:p>
      <w:pPr>
        <w:pStyle w:val="Heading4"/>
      </w:pPr>
      <w:r>
        <w:t xml:space="preserve">c) Evidencia empírica</w:t>
      </w:r>
    </w:p>
    <w:p>
      <w:pPr>
        <w:keepNext/>
        <w:numPr>
          <w:ilvl w:val="0"/>
          <w:numId w:val="1068"/>
        </w:numPr>
      </w:pPr>
      <w:r>
        <w:t xml:space="preserve">Ejemplos:</w:t>
      </w:r>
    </w:p>
    <w:p>
      <w:pPr>
        <w:numPr>
          <w:ilvl w:val="1"/>
          <w:numId w:val="1069"/>
        </w:numPr>
      </w:pPr>
      <w:r>
        <w:t xml:space="preserve">los descuentos para jóvenes y mayores en el transporte;</w:t>
      </w:r>
    </w:p>
    <w:p>
      <w:pPr>
        <w:numPr>
          <w:ilvl w:val="1"/>
          <w:numId w:val="1069"/>
        </w:numPr>
      </w:pPr>
      <w:r>
        <w:t xml:space="preserve">las tarifas pensadas para quienes viajan por negocios;</w:t>
      </w:r>
    </w:p>
    <w:p>
      <w:pPr>
        <w:numPr>
          <w:ilvl w:val="1"/>
          <w:numId w:val="1069"/>
        </w:numPr>
      </w:pPr>
      <w:r>
        <w:t xml:space="preserve">los precios distintos por país de los medicamentos o de los libros de texto;</w:t>
      </w:r>
    </w:p>
    <w:p>
      <w:pPr>
        <w:numPr>
          <w:ilvl w:val="1"/>
          <w:numId w:val="1069"/>
        </w:numPr>
      </w:pPr>
      <w:r>
        <w:t xml:space="preserve">los cupones de descuento, que separan a los consumidores más sensibles al precio: los que se toman la molestia de usarlos.</w:t>
      </w:r>
    </w:p>
    <w:bookmarkEnd w:id="147"/>
    <w:bookmarkStart w:id="148" w:name="d_valoraci__n_2"/>
    <w:p>
      <w:pPr>
        <w:pStyle w:val="Heading4"/>
      </w:pPr>
      <w:r>
        <w:t xml:space="preserve">d) Valoración</w:t>
      </w:r>
    </w:p>
    <w:p>
      <w:pPr>
        <w:numPr>
          <w:ilvl w:val="0"/>
          <w:numId w:val="1070"/>
        </w:numPr>
      </w:pPr>
      <w:r>
        <w:t xml:space="preserve">Es la forma de discriminación más frecuente y la más fácil de observar. Su efecto sobre el bienestar es ambiguo: la pregunta clave es si la discriminación abre mercados que con un precio uniforme no se atenderían.</w:t>
      </w:r>
    </w:p>
    <w:bookmarkEnd w:id="148"/>
    <w:bookmarkEnd w:id="149"/>
    <w:bookmarkStart w:id="158" w:name="sec_discriminacion_intertemporal_bienes"/>
    <w:p>
      <w:pPr>
        <w:pStyle w:val="Heading3"/>
      </w:pPr>
      <w:r>
        <w:t xml:space="preserve">II.1.4.</w:t>
      </w:r>
      <w:r>
        <w:t xml:space="preserve"> </w:t>
      </w:r>
      <w:r>
        <w:t xml:space="preserve">Discriminación intertemporal: bienes duraderos y conjetura de</w:t>
      </w:r>
      <w:r>
        <w:t xml:space="preserve"> </w:t>
      </w:r>
      <w:r>
        <w:rPr>
          <w:smallCaps/>
        </w:rPr>
        <w:t xml:space="preserve">Coase</w:t>
      </w:r>
    </w:p>
    <w:bookmarkStart w:id="150" w:name="a_idea_5"/>
    <w:p>
      <w:pPr>
        <w:pStyle w:val="Heading4"/>
      </w:pPr>
      <w:r>
        <w:t xml:space="preserve">a) Idea</w:t>
      </w:r>
    </w:p>
    <w:p>
      <w:pPr>
        <w:numPr>
          <w:ilvl w:val="0"/>
          <w:numId w:val="1071"/>
        </w:numPr>
      </w:pPr>
      <w:r>
        <w:t xml:space="preserve">Si el bien dura y el monopolista puede bajar el precio con el tiempo, vende primero caro a los que más lo valoran y después más barato al resto: los consumidores se autoseleccionan por el momento de compra. Pero quien compra hoy no vuelve a comprar mañana, así que los bienes que vende en periodos distintos son sustitutivos: el monopolista compite con su yo futuro.</w:t>
      </w:r>
    </w:p>
    <w:bookmarkEnd w:id="150"/>
    <w:bookmarkStart w:id="156" w:name="b_modelo_5"/>
    <w:p>
      <w:pPr>
        <w:pStyle w:val="Heading4"/>
      </w:pPr>
      <w:r>
        <w:t xml:space="preserve">b) Modelo</w:t>
      </w:r>
    </w:p>
    <w:bookmarkStart w:id="151" w:name="i_supuestos_5"/>
    <w:p>
      <w:pPr>
        <w:pStyle w:val="Heading5"/>
      </w:pPr>
      <w:r>
        <w:t xml:space="preserve">i) Supuestos</w:t>
      </w:r>
    </w:p>
    <w:p>
      <w:pPr>
        <w:numPr>
          <w:ilvl w:val="0"/>
          <w:numId w:val="1072"/>
        </w:numPr>
      </w:pPr>
      <w:r>
        <w:t xml:space="preserve">El bien es duradero: quien compra hoy no vuelve a comprar mañana.</w:t>
      </w:r>
    </w:p>
    <w:p>
      <w:pPr>
        <w:numPr>
          <w:ilvl w:val="0"/>
          <w:numId w:val="1072"/>
        </w:numPr>
      </w:pPr>
      <w:r>
        <w:t xml:space="preserve">El monopolista puede revisar el precio con frecuencia y no puede comprometerse a mantenerlo.</w:t>
      </w:r>
    </w:p>
    <w:p>
      <w:pPr>
        <w:numPr>
          <w:ilvl w:val="0"/>
          <w:numId w:val="1072"/>
        </w:numPr>
      </w:pPr>
      <w:r>
        <w:t xml:space="preserve">Los consumidores son pacientes y anticipan los precios futuros.</w:t>
      </w:r>
    </w:p>
    <w:bookmarkEnd w:id="151"/>
    <w:bookmarkStart w:id="154" w:name="ii_desarrollo_5"/>
    <w:p>
      <w:pPr>
        <w:pStyle w:val="Heading5"/>
      </w:pPr>
      <w:r>
        <w:t xml:space="preserve">ii) Desarrollo</w:t>
      </w:r>
    </w:p>
    <w:p>
      <w:pPr>
        <w:numPr>
          <w:ilvl w:val="0"/>
          <w:numId w:val="1073"/>
        </w:numPr>
      </w:pPr>
      <w:r>
        <w:rPr>
          <w:b/>
          <w:bCs/>
        </w:rPr>
        <w:t xml:space="preserve">Conjetura de</w:t>
      </w:r>
      <w:r>
        <w:rPr>
          <w:b/>
          <w:bCs/>
        </w:rPr>
        <w:t xml:space="preserve"> </w:t>
      </w:r>
      <w:r>
        <w:rPr>
          <w:b/>
          <w:bCs/>
          <w:smallCaps/>
        </w:rPr>
        <w:t xml:space="preserve">Coase</w:t>
      </w:r>
      <w:r>
        <w:t xml:space="preserve">:</w:t>
      </w:r>
      <w:r>
        <w:t xml:space="preserve"> </w:t>
      </w:r>
      <w:r>
        <w:rPr>
          <w:smallCaps/>
        </w:rPr>
        <w:t xml:space="preserve">Coase</w:t>
      </w:r>
      <w:r>
        <w:t xml:space="preserve"> </w:t>
      </w:r>
      <w:r>
        <w:t xml:space="preserve">(</w:t>
      </w:r>
      <w:hyperlink w:anchor="ref_Coase1972Durability">
        <w:r>
          <w:rPr>
            <w:rStyle w:val="Hyperlink"/>
          </w:rPr>
          <w:t xml:space="preserve">1972</w:t>
        </w:r>
      </w:hyperlink>
      <w:r>
        <w:t xml:space="preserve">)</w:t>
      </w:r>
      <w:r>
        <w:t xml:space="preserve"> </w:t>
      </w:r>
      <w:r>
        <w:t xml:space="preserve">sostiene que, si puede revisar el precio con frecuencia y los consumidores son pacientes, nadie paga hoy un precio alto sabiendo que mañana bajará, y el precio se acerca al coste marginal: el monopolista pierde su poder de mercado.</w:t>
      </w:r>
      <w:r>
        <w:t xml:space="preserve"> </w:t>
      </w:r>
      <w:r>
        <w:rPr>
          <w:smallCaps/>
        </w:rPr>
        <w:t xml:space="preserve">Gul</w:t>
      </w:r>
      <w:r>
        <w:t xml:space="preserve">,</w:t>
      </w:r>
      <w:r>
        <w:t xml:space="preserve"> </w:t>
      </w:r>
      <w:r>
        <w:rPr>
          <w:smallCaps/>
        </w:rPr>
        <w:t xml:space="preserve">Sonnenschein</w:t>
      </w:r>
      <w:r>
        <w:t xml:space="preserve"> </w:t>
      </w:r>
      <w:r>
        <w:t xml:space="preserve">y</w:t>
      </w:r>
      <w:r>
        <w:t xml:space="preserve"> </w:t>
      </w:r>
      <w:r>
        <w:rPr>
          <w:smallCaps/>
        </w:rPr>
        <w:t xml:space="preserve">Wilson</w:t>
      </w:r>
      <w:r>
        <w:t xml:space="preserve"> </w:t>
      </w:r>
      <w:r>
        <w:t xml:space="preserve">(</w:t>
      </w:r>
      <w:hyperlink w:anchor="ref_GulSonnenscheinWilson1986Foundations">
        <w:r>
          <w:rPr>
            <w:rStyle w:val="Hyperlink"/>
          </w:rPr>
          <w:t xml:space="preserve">1986</w:t>
        </w:r>
      </w:hyperlink>
      <w:r>
        <w:t xml:space="preserve">)</w:t>
      </w:r>
      <w:r>
        <w:t xml:space="preserve"> </w:t>
      </w:r>
      <w:r>
        <w:t xml:space="preserve">lo demuestran con horizonte infinito y revisiones del precio cada vez más frecuentes.</w:t>
      </w:r>
      <w:r>
        <w:rPr>
          <w:rStyle w:val="FootnoteReference"/>
        </w:rPr>
        <w:footnoteReference w:id="152"/>
      </w:r>
    </w:p>
    <w:bookmarkEnd w:id="154"/>
    <w:bookmarkStart w:id="155" w:name="iii_implicaciones_5"/>
    <w:p>
      <w:pPr>
        <w:pStyle w:val="Heading5"/>
      </w:pPr>
      <w:r>
        <w:t xml:space="preserve">iii) Implicaciones</w:t>
      </w:r>
    </w:p>
    <w:p>
      <w:pPr>
        <w:keepNext/>
        <w:numPr>
          <w:ilvl w:val="0"/>
          <w:numId w:val="1074"/>
        </w:numPr>
      </w:pPr>
      <w:r>
        <w:t xml:space="preserve">El monopolista gana si consigue comprometerse a no bajar el precio. Por eso:</w:t>
      </w:r>
    </w:p>
    <w:p>
      <w:pPr>
        <w:numPr>
          <w:ilvl w:val="1"/>
          <w:numId w:val="1075"/>
        </w:numPr>
      </w:pPr>
      <w:r>
        <w:t xml:space="preserve">alquila en lugar de vender (</w:t>
      </w:r>
      <w:r>
        <w:rPr>
          <w:i/>
          <w:iCs/>
        </w:rPr>
        <w:t xml:space="preserve">leasing</w:t>
      </w:r>
      <w:r>
        <w:t xml:space="preserve">);</w:t>
      </w:r>
    </w:p>
    <w:p>
      <w:pPr>
        <w:numPr>
          <w:ilvl w:val="1"/>
          <w:numId w:val="1075"/>
        </w:numPr>
      </w:pPr>
      <w:r>
        <w:t xml:space="preserve">limita la producción;</w:t>
      </w:r>
    </w:p>
    <w:p>
      <w:pPr>
        <w:numPr>
          <w:ilvl w:val="1"/>
          <w:numId w:val="1075"/>
        </w:numPr>
      </w:pPr>
      <w:r>
        <w:t xml:space="preserve">garantiza la devolución del dinero si el precio baja;</w:t>
      </w:r>
    </w:p>
    <w:p>
      <w:pPr>
        <w:numPr>
          <w:ilvl w:val="1"/>
          <w:numId w:val="1075"/>
        </w:numPr>
      </w:pPr>
      <w:r>
        <w:t xml:space="preserve">o hace el bien menos duradero: obsolescencia, nuevas ediciones que acaban con el mercado de segunda mano, como en los libros de texto</w:t>
      </w:r>
      <w:r>
        <w:t xml:space="preserve"> </w:t>
      </w:r>
      <w:r>
        <w:t xml:space="preserve">(</w:t>
      </w:r>
      <w:hyperlink w:anchor="ref_Bulow1982Durable">
        <w:r>
          <w:rPr>
            <w:rStyle w:val="Hyperlink"/>
            <w:smallCaps/>
          </w:rPr>
          <w:t xml:space="preserve">Bulow</w:t>
        </w:r>
        <w:r>
          <w:rPr>
            <w:rStyle w:val="Hyperlink"/>
          </w:rPr>
          <w:t xml:space="preserve">, 1982</w:t>
        </w:r>
      </w:hyperlink>
      <w:r>
        <w:t xml:space="preserve">)</w:t>
      </w:r>
      <w:r>
        <w:t xml:space="preserve">.</w:t>
      </w:r>
    </w:p>
    <w:bookmarkEnd w:id="155"/>
    <w:bookmarkEnd w:id="156"/>
    <w:bookmarkStart w:id="157" w:name="c_evidencia_emp__rica_2"/>
    <w:p>
      <w:pPr>
        <w:pStyle w:val="Heading4"/>
      </w:pPr>
      <w:r>
        <w:t xml:space="preserve">c) Evidencia empírica</w:t>
      </w:r>
    </w:p>
    <w:p>
      <w:pPr>
        <w:numPr>
          <w:ilvl w:val="0"/>
          <w:numId w:val="1076"/>
        </w:numPr>
      </w:pPr>
      <w:r>
        <w:t xml:space="preserve">El precio de lanzamiento de los teléfonos y las consolas, que baja a los pocos meses, y las primeras ediciones en tapa dura de los libros.</w:t>
      </w:r>
    </w:p>
    <w:bookmarkEnd w:id="157"/>
    <w:bookmarkEnd w:id="158"/>
    <w:bookmarkStart w:id="159" w:name="sec_eficiencia_bienestar_discriminacion"/>
    <w:p>
      <w:pPr>
        <w:pStyle w:val="Heading3"/>
      </w:pPr>
      <w:r>
        <w:t xml:space="preserve">II.1.5.</w:t>
      </w:r>
      <w:r>
        <w:t xml:space="preserve"> </w:t>
      </w:r>
      <w:r>
        <w:t xml:space="preserve">Eficiencia y bienestar de la discriminación</w:t>
      </w:r>
    </w:p>
    <w:p>
      <w:pPr>
        <w:keepNext/>
        <w:numPr>
          <w:ilvl w:val="0"/>
          <w:numId w:val="1077"/>
        </w:numPr>
      </w:pPr>
      <w:r>
        <w:t xml:space="preserve">El juicio depende del grado:</w:t>
      </w:r>
    </w:p>
    <w:p>
      <w:pPr>
        <w:numPr>
          <w:ilvl w:val="1"/>
          <w:numId w:val="1078"/>
        </w:numPr>
      </w:pPr>
      <w:r>
        <w:t xml:space="preserve">el primero es eficiente pero deja a los consumidores sin excedente;</w:t>
      </w:r>
    </w:p>
    <w:p>
      <w:pPr>
        <w:numPr>
          <w:ilvl w:val="1"/>
          <w:numId w:val="1078"/>
        </w:numPr>
      </w:pPr>
      <w:r>
        <w:t xml:space="preserve">el segundo distorsiona la cantidad del tipo bajo;</w:t>
      </w:r>
    </w:p>
    <w:p>
      <w:pPr>
        <w:numPr>
          <w:ilvl w:val="1"/>
          <w:numId w:val="1078"/>
        </w:numPr>
      </w:pPr>
      <w:r>
        <w:t xml:space="preserve">el tercero solo mejora el excedente total si aumenta la cantidad.</w:t>
      </w:r>
    </w:p>
    <w:p>
      <w:pPr>
        <w:numPr>
          <w:ilvl w:val="0"/>
          <w:numId w:val="1077"/>
        </w:numPr>
      </w:pPr>
      <w:r>
        <w:t xml:space="preserve">La lección general: cuanta más información e instrumentos tiene el monopolista, más excedente extrae, y eso no siempre empeora la eficiencia.</w:t>
      </w:r>
    </w:p>
    <w:p>
      <w:pPr>
        <w:numPr>
          <w:ilvl w:val="0"/>
          <w:numId w:val="1077"/>
        </w:numPr>
      </w:pPr>
      <w:r>
        <w:t xml:space="preserve">Una vez levantado el supuesto de precio único, pasamos al de unos costes sin ventajas de tamaño: el monopolio que nace de la tecnología.</w:t>
      </w:r>
    </w:p>
    <w:bookmarkEnd w:id="159"/>
    <w:bookmarkEnd w:id="160"/>
    <w:bookmarkStart w:id="190" w:name="sec_monopolio_natural"/>
    <w:p>
      <w:pPr>
        <w:pStyle w:val="Heading2"/>
      </w:pPr>
      <w:r>
        <w:t xml:space="preserve">II.2.</w:t>
      </w:r>
      <w:r>
        <w:t xml:space="preserve"> </w:t>
      </w:r>
      <w:r>
        <w:t xml:space="preserve">Monopolio natural</w:t>
      </w:r>
    </w:p>
    <w:p>
      <w:pPr>
        <w:numPr>
          <w:ilvl w:val="0"/>
          <w:numId w:val="1079"/>
        </w:numPr>
      </w:pPr>
      <w:r>
        <w:t xml:space="preserve">Una vez vistos los monopolios que nacen de la información, pasamos al que nace de la tecnología. La</w:t>
      </w:r>
      <w:r>
        <w:t xml:space="preserve"> </w:t>
      </w:r>
      <w:r>
        <w:rPr>
          <w:i/>
          <w:iCs/>
        </w:rPr>
        <w:t xml:space="preserve">conclusión anticipada</w:t>
      </w:r>
      <w:r>
        <w:t xml:space="preserve">: aquí el monopolio es la forma más barata de producir, y el problema deja de ser cómo evitarlo para ser cómo regularlo.</w:t>
      </w:r>
    </w:p>
    <w:bookmarkStart w:id="170" w:name="sec_monopolio_natural_uniproducto"/>
    <w:p>
      <w:pPr>
        <w:pStyle w:val="Heading3"/>
      </w:pPr>
      <w:r>
        <w:t xml:space="preserve">II.2.1.</w:t>
      </w:r>
      <w:r>
        <w:t xml:space="preserve"> </w:t>
      </w:r>
      <w:r>
        <w:t xml:space="preserve">Monopolio natural uniproducto</w:t>
      </w:r>
    </w:p>
    <w:bookmarkStart w:id="167" w:name="existencia_subaditividad_de_costes"/>
    <w:p>
      <w:pPr>
        <w:pStyle w:val="Heading4"/>
      </w:pPr>
      <w:r>
        <w:t xml:space="preserve">Existencia: subaditividad de costes</w:t>
      </w:r>
    </w:p>
    <w:p>
      <w:pPr>
        <w:numPr>
          <w:ilvl w:val="0"/>
          <w:numId w:val="1080"/>
        </w:numPr>
      </w:pPr>
      <w:r>
        <w:t xml:space="preserve">Un mercado es un</w:t>
      </w:r>
      <w:r>
        <w:t xml:space="preserve"> </w:t>
      </w:r>
      <w:r>
        <w:rPr>
          <w:b/>
          <w:bCs/>
        </w:rPr>
        <w:t xml:space="preserve">monopolio natural</w:t>
      </w:r>
      <w:r>
        <w:t xml:space="preserve"> </w:t>
      </w:r>
      <w:r>
        <w:t xml:space="preserve">si la función de costes es</w:t>
      </w:r>
      <w:r>
        <w:t xml:space="preserve"> </w:t>
      </w:r>
      <w:r>
        <w:rPr>
          <w:b/>
          <w:bCs/>
        </w:rPr>
        <w:t xml:space="preserve">subaditiva</w:t>
      </w:r>
      <w:r>
        <w:t xml:space="preserve"> </w:t>
      </w:r>
      <w:r>
        <w:t xml:space="preserve">en la producción relevante, es decir, si para todo reparto de</w:t>
      </w:r>
      <w:r>
        <w:t xml:space="preserve"> </w:t>
      </w:r>
      <m:oMath>
        <m:r>
          <m:t>q</m:t>
        </m:r>
      </m:oMath>
      <w:r>
        <w:t xml:space="preserve"> </w:t>
      </w:r>
      <w:r>
        <w:t xml:space="preserve">entre varias empresas</w:t>
      </w:r>
      <w:r>
        <w:t xml:space="preserve"> </w:t>
      </w:r>
      <w:bookmarkStart w:id="161" w:name="eq_subaditividad"/>
      <w:bookmarkEnd w:id="161"/>
    </w:p>
    <w:p>
      <w:pPr>
        <w:pStyle w:val="BodyText"/>
        <w:keepNext/>
      </w:pPr>
      <m:oMathPara>
        <m:oMathParaPr>
          <m:jc m:val="center"/>
        </m:oMathParaPr>
        <m:oMath>
          <m:r>
            <m:t>C</m:t>
          </m:r>
          <m:d>
            <m:dPr>
              <m:begChr m:val="("/>
              <m:sepChr m:val=""/>
              <m:endChr m:val=")"/>
              <m:grow/>
            </m:dPr>
            <m:e>
              <m:nary>
                <m:naryPr>
                  <m:chr m:val="∑"/>
                  <m:limLoc m:val="undOvr"/>
                  <m:subHide m:val="off"/>
                  <m:supHide m:val="off"/>
                </m:naryPr>
                <m:sub>
                  <m:r>
                    <m:t>j</m:t>
                  </m:r>
                  <m:r>
                    <m:rPr>
                      <m:sty m:val="p"/>
                    </m:rPr>
                    <m:t>=</m:t>
                  </m:r>
                  <m:r>
                    <m:t>1</m:t>
                  </m:r>
                </m:sub>
                <m:sup>
                  <m:r>
                    <m:t>n</m:t>
                  </m:r>
                </m:sup>
                <m:e>
                  <m:sSub>
                    <m:e>
                      <m:r>
                        <m:t>q</m:t>
                      </m:r>
                    </m:e>
                    <m:sub>
                      <m:r>
                        <m:t>j</m:t>
                      </m:r>
                    </m:sub>
                  </m:sSub>
                </m:e>
              </m:nary>
            </m:e>
          </m:d>
          <m:r>
            <m:rPr>
              <m:sty m:val="p"/>
            </m:rPr>
            <m:t>&lt;</m:t>
          </m:r>
          <m:nary>
            <m:naryPr>
              <m:chr m:val="∑"/>
              <m:limLoc m:val="undOvr"/>
              <m:subHide m:val="off"/>
              <m:supHide m:val="off"/>
            </m:naryPr>
            <m:sub>
              <m:r>
                <m:t>j</m:t>
              </m:r>
              <m:r>
                <m:rPr>
                  <m:sty m:val="p"/>
                </m:rPr>
                <m:t>=</m:t>
              </m:r>
              <m:r>
                <m:t>1</m:t>
              </m:r>
            </m:sub>
            <m:sup>
              <m:r>
                <m:t>n</m:t>
              </m:r>
            </m:sup>
            <m:e>
              <m:r>
                <m:t>C</m:t>
              </m:r>
            </m:e>
          </m:nary>
          <m:d>
            <m:dPr>
              <m:begChr m:val="("/>
              <m:sepChr m:val=""/>
              <m:endChr m:val=")"/>
              <m:grow/>
            </m:dPr>
            <m:e>
              <m:sSub>
                <m:e>
                  <m:r>
                    <m:t>q</m:t>
                  </m:r>
                </m:e>
                <m:sub>
                  <m:r>
                    <m:t>j</m:t>
                  </m:r>
                </m:sub>
              </m:sSub>
            </m:e>
          </m:d>
          <m:r>
            <m:rPr>
              <m:sty m:val="p"/>
            </m:rPr>
            <m:t>.</m:t>
          </m:r>
        </m:oMath>
      </m:oMathPara>
    </w:p>
    <w:p>
      <w:pPr>
        <w:numPr>
          <w:ilvl w:val="0"/>
          <w:numId w:val="1000"/>
        </w:numPr>
      </w:pPr>
      <w:r>
        <w:t xml:space="preserve">Es más barato que toda la producción la haga una sola empresa: la eficiencia productiva exige un único productor. Es la definición de monopolio natural, no un supuesto adicional</w:t>
      </w:r>
      <w:r>
        <w:t xml:space="preserve"> </w:t>
      </w:r>
      <w:r>
        <w:t xml:space="preserve">(</w:t>
      </w:r>
      <w:hyperlink w:anchor="ref_Baumol1977Proper">
        <w:r>
          <w:rPr>
            <w:rStyle w:val="Hyperlink"/>
            <w:smallCaps/>
          </w:rPr>
          <w:t xml:space="preserve">Baumol</w:t>
        </w:r>
        <w:r>
          <w:rPr>
            <w:rStyle w:val="Hyperlink"/>
          </w:rPr>
          <w:t xml:space="preserve">, 1977</w:t>
        </w:r>
      </w:hyperlink>
      <w:r>
        <w:t xml:space="preserve">)</w:t>
      </w:r>
      <w:r>
        <w:t xml:space="preserve"> </w:t>
      </w:r>
      <w:hyperlink r:id="rId24">
        <w:r>
          <w:rPr>
            <w:rStyle w:val="Referenciaatema"/>
          </w:rPr>
          <w:t xml:space="preserve">[ver tema 3.A.12]</w:t>
        </w:r>
      </w:hyperlink>
      <w:r>
        <w:t xml:space="preserve">.</w:t>
      </w:r>
    </w:p>
    <w:p>
      <w:pPr>
        <w:numPr>
          <w:ilvl w:val="0"/>
          <w:numId w:val="1080"/>
        </w:numPr>
      </w:pPr>
      <w:r>
        <w:t xml:space="preserve">Con un producto, las</w:t>
      </w:r>
      <w:r>
        <w:t xml:space="preserve"> </w:t>
      </w:r>
      <w:r>
        <w:rPr>
          <w:i/>
          <w:iCs/>
        </w:rPr>
        <w:t xml:space="preserve">economías de escala</w:t>
      </w:r>
      <w:r>
        <w:t xml:space="preserve"> </w:t>
      </w:r>
      <w:r>
        <w:t xml:space="preserve">en todo el tramo son condición</w:t>
      </w:r>
      <w:r>
        <w:t xml:space="preserve"> </w:t>
      </w:r>
      <w:r>
        <w:rPr>
          <w:i/>
          <w:iCs/>
        </w:rPr>
        <w:t xml:space="preserve">suficiente</w:t>
      </w:r>
      <w:r>
        <w:t xml:space="preserve">, pero no necesaria: hay subaditividad también con el coste medio ya creciente, entre el mínimo del CMe (</w:t>
      </w:r>
      <m:oMath>
        <m:sSup>
          <m:e>
            <m:r>
              <m:t>q</m:t>
            </m:r>
          </m:e>
          <m:sup>
            <m:r>
              <m:t>0</m:t>
            </m:r>
          </m:sup>
        </m:sSup>
      </m:oMath>
      <w:r>
        <w:t xml:space="preserve">) y el punto en que 2 empresas empiezan a ser más baratas que una (</w:t>
      </w:r>
      <m:oMath>
        <m:sSup>
          <m:e>
            <m:r>
              <m:t>q</m:t>
            </m:r>
          </m:e>
          <m:sup>
            <m:r>
              <m:t>1</m:t>
            </m:r>
          </m:sup>
        </m:sSup>
      </m:oMath>
      <w:r>
        <w:t xml:space="preserve">). En el gráfico </w:t>
      </w:r>
      <w:hyperlink w:anchor="fig_subaditividad_sostenibilidad">
        <w:r>
          <w:rPr>
            <w:rStyle w:val="Hyperlink"/>
          </w:rPr>
          <w:t xml:space="preserve">7</w:t>
        </w:r>
      </w:hyperlink>
      <w:r>
        <w:t xml:space="preserve">,</w:t>
      </w:r>
      <w:r>
        <w:t xml:space="preserve"> </w:t>
      </w:r>
      <m:oMath>
        <m:sSub>
          <m:e>
            <m:r>
              <m:rPr>
                <m:sty m:val="p"/>
              </m:rPr>
              <m:t>C</m:t>
            </m:r>
            <m:r>
              <m:rPr>
                <m:sty m:val="p"/>
              </m:rPr>
              <m:t>M</m:t>
            </m:r>
            <m:r>
              <m:rPr>
                <m:sty m:val="p"/>
              </m:rPr>
              <m:t>e</m:t>
            </m:r>
          </m:e>
          <m:sub>
            <m:r>
              <m:t>1</m:t>
            </m:r>
          </m:sub>
        </m:sSub>
      </m:oMath>
      <w:r>
        <w:t xml:space="preserve"> </w:t>
      </w:r>
      <w:r>
        <w:t xml:space="preserve">es el coste medio de una empresa y</w:t>
      </w:r>
      <w:r>
        <w:t xml:space="preserve"> </w:t>
      </w:r>
      <m:oMath>
        <m:sSub>
          <m:e>
            <m:r>
              <m:rPr>
                <m:sty m:val="p"/>
              </m:rPr>
              <m:t>C</m:t>
            </m:r>
            <m:r>
              <m:rPr>
                <m:sty m:val="p"/>
              </m:rPr>
              <m:t>M</m:t>
            </m:r>
            <m:r>
              <m:rPr>
                <m:sty m:val="p"/>
              </m:rPr>
              <m:t>e</m:t>
            </m:r>
          </m:e>
          <m:sub>
            <m:r>
              <m:t>1</m:t>
            </m:r>
            <m:r>
              <m:rPr>
                <m:sty m:val="p"/>
              </m:rPr>
              <m:t>+</m:t>
            </m:r>
            <m:r>
              <m:t>2</m:t>
            </m:r>
          </m:sub>
        </m:sSub>
      </m:oMath>
      <w:r>
        <w:t xml:space="preserve"> </w:t>
      </w:r>
      <w:r>
        <w:t xml:space="preserve">el de 2 empresas que se reparten la producción a partes iguales.</w:t>
      </w:r>
    </w:p>
    <w:p>
      <w:pPr>
        <w:numPr>
          <w:ilvl w:val="0"/>
          <w:numId w:val="1080"/>
        </w:numPr>
      </w:pPr>
      <w:r>
        <w:t xml:space="preserve">Es un concepto relativo a la demanda: el monopolio natural es una configuración de costes</w:t>
      </w:r>
      <w:r>
        <w:t xml:space="preserve"> </w:t>
      </w:r>
      <w:r>
        <w:rPr>
          <w:i/>
          <w:iCs/>
        </w:rPr>
        <w:t xml:space="preserve">y</w:t>
      </w:r>
      <w:r>
        <w:t xml:space="preserve"> </w:t>
      </w:r>
      <w:r>
        <w:t xml:space="preserve">de demanda.</w:t>
      </w:r>
      <w:r>
        <w:rPr>
          <w:rStyle w:val="FootnoteReference"/>
        </w:rPr>
        <w:footnoteReference w:id="162"/>
      </w:r>
    </w:p>
    <w:p>
      <w:pPr>
        <w:numPr>
          <w:ilvl w:val="0"/>
          <w:numId w:val="1080"/>
        </w:numPr>
      </w:pPr>
      <w:r>
        <w:t xml:space="preserve">Ejemplos: las redes (transporte y distribución de electricidad y de gas, abastecimiento de agua, vías férreas), no los servicios que circulan por ellas, que pueden prestarse en competencia.</w:t>
      </w:r>
    </w:p>
    <w:bookmarkStart w:id="166" w:name="fig_subaditividad_sostenibilidad"/>
    <w:p>
      <w:pPr>
        <w:pStyle w:val="ImageCaption"/>
      </w:pPr>
      <w:r>
        <w:t xml:space="preserve">Gráfico 7.–</w:t>
      </w:r>
      <w:r>
        <w:t xml:space="preserve"> </w:t>
      </w:r>
      <w:r>
        <w:t xml:space="preserve">Subaditividad y sostenibilidad del monopolio natural uniproducto</w:t>
      </w:r>
    </w:p>
    <w:p>
      <w:pPr>
        <w:pStyle w:val="CaptionedFigure"/>
      </w:pPr>
      <w:r>
        <w:drawing>
          <wp:inline>
            <wp:extent cx="3700780" cy="2575948"/>
            <wp:effectExtent b="0" l="0" r="0" t="0"/>
            <wp:docPr descr="Gráfico 7.– Subaditividad y sostenibilidad del monopolio natural uniproducto" title="" id="164" name="Picture"/>
            <a:graphic>
              <a:graphicData uri="http://schemas.openxmlformats.org/drawingml/2006/picture">
                <pic:pic>
                  <pic:nvPicPr>
                    <pic:cNvPr descr="C:\Users\vgutierrez\Documents\src\victorgutierrezmarcos.github.io-revision\oposicion\temario\fuentes\3A17\graficos/subaditividad-sostenibilidad.png" id="165" name="Picture"/>
                    <pic:cNvPicPr>
                      <a:picLocks noChangeArrowheads="1" noChangeAspect="1"/>
                    </pic:cNvPicPr>
                  </pic:nvPicPr>
                  <pic:blipFill>
                    <a:blip r:embed="rId163"/>
                    <a:stretch>
                      <a:fillRect/>
                    </a:stretch>
                  </pic:blipFill>
                  <pic:spPr bwMode="auto">
                    <a:xfrm>
                      <a:off x="0" y="0"/>
                      <a:ext cx="3700780" cy="2575948"/>
                    </a:xfrm>
                    <a:prstGeom prst="rect">
                      <a:avLst/>
                    </a:prstGeom>
                    <a:noFill/>
                    <a:ln w="9525">
                      <a:noFill/>
                      <a:headEnd/>
                      <a:tailEnd/>
                    </a:ln>
                  </pic:spPr>
                </pic:pic>
              </a:graphicData>
            </a:graphic>
          </wp:inline>
        </w:drawing>
      </w:r>
    </w:p>
    <w:bookmarkEnd w:id="166"/>
    <w:p>
      <w:pPr>
        <w:pStyle w:val="Piedeimagen"/>
      </w:pPr>
      <w:r>
        <w:t xml:space="preserve">Fuente: elaboración propia a partir de</w:t>
      </w:r>
      <w:r>
        <w:t xml:space="preserve"> </w:t>
      </w:r>
      <w:r>
        <w:rPr>
          <w:smallCaps/>
        </w:rPr>
        <w:t xml:space="preserve">Baumol</w:t>
      </w:r>
      <w:r>
        <w:t xml:space="preserve">,</w:t>
      </w:r>
      <w:r>
        <w:t xml:space="preserve"> </w:t>
      </w:r>
      <w:r>
        <w:rPr>
          <w:smallCaps/>
        </w:rPr>
        <w:t xml:space="preserve">Panzar</w:t>
      </w:r>
      <w:r>
        <w:t xml:space="preserve"> </w:t>
      </w:r>
      <w:r>
        <w:t xml:space="preserve">y</w:t>
      </w:r>
      <w:r>
        <w:t xml:space="preserve"> </w:t>
      </w:r>
      <w:r>
        <w:rPr>
          <w:smallCaps/>
        </w:rPr>
        <w:t xml:space="preserve">Willig</w:t>
      </w:r>
      <w:r>
        <w:t xml:space="preserve"> </w:t>
      </w:r>
      <w:r>
        <w:t xml:space="preserve">(</w:t>
      </w:r>
      <w:hyperlink w:anchor="ref_BaumolPanzarWillig1982Contestable">
        <w:r>
          <w:rPr>
            <w:rStyle w:val="Hyperlink"/>
          </w:rPr>
          <w:t xml:space="preserve">1982</w:t>
        </w:r>
      </w:hyperlink>
      <w:r>
        <w:t xml:space="preserve">)</w:t>
      </w:r>
      <w:r>
        <w:t xml:space="preserve">.</w:t>
      </w:r>
    </w:p>
    <w:bookmarkEnd w:id="167"/>
    <w:bookmarkStart w:id="169" w:name="sostenibilidad"/>
    <w:p>
      <w:pPr>
        <w:pStyle w:val="Heading4"/>
      </w:pPr>
      <w:r>
        <w:t xml:space="preserve">Sostenibilidad</w:t>
      </w:r>
    </w:p>
    <w:p>
      <w:pPr>
        <w:numPr>
          <w:ilvl w:val="0"/>
          <w:numId w:val="1081"/>
        </w:numPr>
      </w:pPr>
      <w:r>
        <w:t xml:space="preserve">Que sea más barato producir con una empresa no garantiza que la empresa pueda mantenerse sola. Un monopolio natural es</w:t>
      </w:r>
      <w:r>
        <w:t xml:space="preserve"> </w:t>
      </w:r>
      <w:r>
        <w:rPr>
          <w:b/>
          <w:bCs/>
        </w:rPr>
        <w:t xml:space="preserve">sostenible</w:t>
      </w:r>
      <w:r>
        <w:t xml:space="preserve"> </w:t>
      </w:r>
      <w:r>
        <w:t xml:space="preserve">si existe un precio que le permite cubrir costes atendiendo toda la demanda y al que ningún entrante, con la misma tecnología, puede obtener beneficios vendiendo a un precio igual o menor una parte de ella</w:t>
      </w:r>
      <w:r>
        <w:t xml:space="preserve"> </w:t>
      </w:r>
      <w:r>
        <w:t xml:space="preserve">(</w:t>
      </w:r>
      <w:hyperlink w:anchor="ref_PanzarWillig1977Free">
        <w:r>
          <w:rPr>
            <w:rStyle w:val="Hyperlink"/>
            <w:smallCaps/>
          </w:rPr>
          <w:t xml:space="preserve">Panzar</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1977</w:t>
        </w:r>
      </w:hyperlink>
      <w:r>
        <w:t xml:space="preserve">;</w:t>
      </w:r>
      <w:r>
        <w:t xml:space="preserve"> </w:t>
      </w:r>
      <w:hyperlink w:anchor="ref_BaumolBaileyWillig1977Weak">
        <w:r>
          <w:rPr>
            <w:rStyle w:val="Hyperlink"/>
            <w:smallCaps/>
          </w:rPr>
          <w:t xml:space="preserve">Baumol</w:t>
        </w:r>
        <w:r>
          <w:rPr>
            <w:rStyle w:val="Hyperlink"/>
          </w:rPr>
          <w:t xml:space="preserve">,</w:t>
        </w:r>
        <w:r>
          <w:rPr>
            <w:rStyle w:val="Hyperlink"/>
          </w:rPr>
          <w:t xml:space="preserve"> </w:t>
        </w:r>
        <w:r>
          <w:rPr>
            <w:rStyle w:val="Hyperlink"/>
            <w:smallCaps/>
          </w:rPr>
          <w:t xml:space="preserve">Bailey</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1977</w:t>
        </w:r>
      </w:hyperlink>
      <w:r>
        <w:t xml:space="preserve">)</w:t>
      </w:r>
      <w:r>
        <w:t xml:space="preserve">.</w:t>
      </w:r>
    </w:p>
    <w:p>
      <w:pPr>
        <w:keepNext/>
        <w:numPr>
          <w:ilvl w:val="0"/>
          <w:numId w:val="1081"/>
        </w:numPr>
      </w:pPr>
      <w:r>
        <w:t xml:space="preserve">Depende de dónde corte la demanda al coste medio (gráfico </w:t>
      </w:r>
      <w:hyperlink w:anchor="fig_subaditividad_sostenibilidad">
        <w:r>
          <w:rPr>
            <w:rStyle w:val="Hyperlink"/>
          </w:rPr>
          <w:t xml:space="preserve">7</w:t>
        </w:r>
      </w:hyperlink>
      <w:r>
        <w:t xml:space="preserve">):</w:t>
      </w:r>
    </w:p>
    <w:p>
      <w:pPr>
        <w:numPr>
          <w:ilvl w:val="1"/>
          <w:numId w:val="1082"/>
        </w:numPr>
      </w:pPr>
      <w:r>
        <w:t xml:space="preserve">si lo corta en su tramo decreciente, antes de</w:t>
      </w:r>
      <w:r>
        <w:t xml:space="preserve"> </w:t>
      </w:r>
      <m:oMath>
        <m:sSup>
          <m:e>
            <m:r>
              <m:t>q</m:t>
            </m:r>
          </m:e>
          <m:sup>
            <m:r>
              <m:t>0</m:t>
            </m:r>
          </m:sup>
        </m:sSup>
      </m:oMath>
      <w:r>
        <w:t xml:space="preserve">, es</w:t>
      </w:r>
      <w:r>
        <w:t xml:space="preserve"> </w:t>
      </w:r>
      <w:r>
        <w:rPr>
          <w:i/>
          <w:iCs/>
        </w:rPr>
        <w:t xml:space="preserve">sostenible</w:t>
      </w:r>
      <w:r>
        <w:t xml:space="preserve">: para atraer clientes, el entrante tendría que cobrar menos que el coste medio que tendría con una cantidad menor, y perdería dinero;</w:t>
      </w:r>
    </w:p>
    <w:p>
      <w:pPr>
        <w:numPr>
          <w:ilvl w:val="1"/>
          <w:numId w:val="1082"/>
        </w:numPr>
      </w:pPr>
      <w:r>
        <w:t xml:space="preserve">si lo corta entre</w:t>
      </w:r>
      <w:r>
        <w:t xml:space="preserve"> </w:t>
      </w:r>
      <m:oMath>
        <m:sSup>
          <m:e>
            <m:r>
              <m:t>q</m:t>
            </m:r>
          </m:e>
          <m:sup>
            <m:r>
              <m:t>0</m:t>
            </m:r>
          </m:sup>
        </m:sSup>
      </m:oMath>
      <w:r>
        <w:t xml:space="preserve"> </w:t>
      </w:r>
      <w:r>
        <w:t xml:space="preserve">y</w:t>
      </w:r>
      <w:r>
        <w:t xml:space="preserve"> </w:t>
      </w:r>
      <m:oMath>
        <m:sSup>
          <m:e>
            <m:r>
              <m:t>q</m:t>
            </m:r>
          </m:e>
          <m:sup>
            <m:r>
              <m:t>1</m:t>
            </m:r>
          </m:sup>
        </m:sSup>
      </m:oMath>
      <w:r>
        <w:t xml:space="preserve">, es un monopolio natural pero, si el incumbente no puede reaccionar y debe atender toda la demanda a su precio,</w:t>
      </w:r>
      <w:r>
        <w:t xml:space="preserve"> </w:t>
      </w:r>
      <w:r>
        <w:rPr>
          <w:i/>
          <w:iCs/>
        </w:rPr>
        <w:t xml:space="preserve">no es sostenible</w:t>
      </w:r>
      <w:r>
        <w:t xml:space="preserve">: un entrante puede producir</w:t>
      </w:r>
      <w:r>
        <w:t xml:space="preserve"> </w:t>
      </w:r>
      <m:oMath>
        <m:sSup>
          <m:e>
            <m:r>
              <m:t>q</m:t>
            </m:r>
          </m:e>
          <m:sup>
            <m:r>
              <m:t>0</m:t>
            </m:r>
          </m:sup>
        </m:sSup>
      </m:oMath>
      <w:r>
        <w:t xml:space="preserve">, en el mínimo del coste medio, y vender algo más barato que el incumbente con beneficio;</w:t>
      </w:r>
    </w:p>
    <w:p>
      <w:pPr>
        <w:numPr>
          <w:ilvl w:val="1"/>
          <w:numId w:val="1082"/>
        </w:numPr>
      </w:pPr>
      <w:r>
        <w:t xml:space="preserve">si el incumbente puede reaccionar, la sostenibilidad depende de si la demanda queda por debajo del coste medio que tendrían 2 empresas repartiéndose el mercado,</w:t>
      </w:r>
      <w:r>
        <w:t xml:space="preserve"> </w:t>
      </w:r>
      <m:oMath>
        <m:sSub>
          <m:e>
            <m:r>
              <m:rPr>
                <m:sty m:val="p"/>
              </m:rPr>
              <m:t>C</m:t>
            </m:r>
            <m:r>
              <m:rPr>
                <m:sty m:val="p"/>
              </m:rPr>
              <m:t>M</m:t>
            </m:r>
            <m:r>
              <m:rPr>
                <m:sty m:val="p"/>
              </m:rPr>
              <m:t>e</m:t>
            </m:r>
          </m:e>
          <m:sub>
            <m:r>
              <m:t>1</m:t>
            </m:r>
            <m:r>
              <m:rPr>
                <m:sty m:val="p"/>
              </m:rPr>
              <m:t>+</m:t>
            </m:r>
            <m:r>
              <m:t>2</m:t>
            </m:r>
          </m:sub>
        </m:sSub>
      </m:oMath>
      <w:r>
        <w:t xml:space="preserve">: si queda por debajo, el entrante anticipa que, tras su entrada, las 2 tendrían pérdidas, y no entra</w:t>
      </w:r>
      <w:r>
        <w:t xml:space="preserve"> </w:t>
      </w:r>
      <w:r>
        <w:t xml:space="preserve">(</w:t>
      </w:r>
      <w:hyperlink w:anchor="ref_Segura1986Analisis">
        <w:r>
          <w:rPr>
            <w:rStyle w:val="Hyperlink"/>
            <w:smallCaps/>
          </w:rPr>
          <w:t xml:space="preserve">Segura</w:t>
        </w:r>
        <w:r>
          <w:rPr>
            <w:rStyle w:val="Hyperlink"/>
          </w:rPr>
          <w:t xml:space="preserve">, 1996</w:t>
        </w:r>
      </w:hyperlink>
      <w:r>
        <w:t xml:space="preserve">)</w:t>
      </w:r>
      <w:r>
        <w:t xml:space="preserve">.</w:t>
      </w:r>
      <w:r>
        <w:rPr>
          <w:rStyle w:val="FootnoteReference"/>
        </w:rPr>
        <w:footnoteReference w:id="168"/>
      </w:r>
    </w:p>
    <w:p>
      <w:pPr>
        <w:numPr>
          <w:ilvl w:val="0"/>
          <w:numId w:val="1081"/>
        </w:numPr>
      </w:pPr>
      <w:r>
        <w:rPr>
          <w:i/>
          <w:iCs/>
        </w:rPr>
        <w:t xml:space="preserve">Relación con los mercados impugnables</w:t>
      </w:r>
      <w:r>
        <w:t xml:space="preserve">: si la entrada y la salida son libres y sin costes hundidos, la sola amenaza de entrada obliga al monopolio natural sostenible a cobrar el coste medio, sin beneficios extraordinarios</w:t>
      </w:r>
      <w:r>
        <w:t xml:space="preserve"> </w:t>
      </w:r>
      <w:r>
        <w:t xml:space="preserve">(</w:t>
      </w:r>
      <w:hyperlink w:anchor="ref_BaumolPanzarWillig1982Contestable">
        <w:r>
          <w:rPr>
            <w:rStyle w:val="Hyperlink"/>
            <w:smallCaps/>
          </w:rPr>
          <w:t xml:space="preserve">Baumol</w:t>
        </w:r>
        <w:r>
          <w:rPr>
            <w:rStyle w:val="Hyperlink"/>
          </w:rPr>
          <w:t xml:space="preserve">,</w:t>
        </w:r>
        <w:r>
          <w:rPr>
            <w:rStyle w:val="Hyperlink"/>
          </w:rPr>
          <w:t xml:space="preserve"> </w:t>
        </w:r>
        <w:r>
          <w:rPr>
            <w:rStyle w:val="Hyperlink"/>
            <w:smallCaps/>
          </w:rPr>
          <w:t xml:space="preserve">Panzar</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1982</w:t>
        </w:r>
      </w:hyperlink>
      <w:r>
        <w:t xml:space="preserve">)</w:t>
      </w:r>
      <w:r>
        <w:t xml:space="preserve"> </w:t>
      </w:r>
      <w:hyperlink r:id="rId25">
        <w:r>
          <w:rPr>
            <w:rStyle w:val="Referenciaatema"/>
          </w:rPr>
          <w:t xml:space="preserve">[ver tema 3.A.15]</w:t>
        </w:r>
      </w:hyperlink>
      <w:r>
        <w:t xml:space="preserve">.</w:t>
      </w:r>
    </w:p>
    <w:bookmarkEnd w:id="169"/>
    <w:bookmarkEnd w:id="170"/>
    <w:bookmarkStart w:id="171" w:name="sec_monopolio_natural_multiproducto"/>
    <w:p>
      <w:pPr>
        <w:pStyle w:val="Heading3"/>
      </w:pPr>
      <w:r>
        <w:t xml:space="preserve">II.2.2.</w:t>
      </w:r>
      <w:r>
        <w:t xml:space="preserve"> </w:t>
      </w:r>
      <w:r>
        <w:t xml:space="preserve">Monopolio natural multiproducto</w:t>
      </w:r>
    </w:p>
    <w:p>
      <w:pPr>
        <w:numPr>
          <w:ilvl w:val="0"/>
          <w:numId w:val="1083"/>
        </w:numPr>
      </w:pPr>
      <w:r>
        <w:t xml:space="preserve">Con varios productos, la definición sigue siendo la</w:t>
      </w:r>
      <w:r>
        <w:t xml:space="preserve"> </w:t>
      </w:r>
      <w:r>
        <w:rPr>
          <w:b/>
          <w:bCs/>
        </w:rPr>
        <w:t xml:space="preserve">subaditividad</w:t>
      </w:r>
      <w:r>
        <w:t xml:space="preserve"> </w:t>
      </w:r>
      <w:r>
        <w:t xml:space="preserve">de</w:t>
      </w:r>
      <w:r>
        <w:t xml:space="preserve"> </w:t>
      </w:r>
      <m:oMath>
        <m:r>
          <m:t>C</m:t>
        </m:r>
        <m:d>
          <m:dPr>
            <m:begChr m:val="("/>
            <m:sepChr m:val=""/>
            <m:endChr m:val=")"/>
            <m:grow/>
          </m:dPr>
          <m:e>
            <m:acc>
              <m:accPr>
                <m:chr m:val="⃗"/>
              </m:accPr>
              <m:e>
                <m:r>
                  <m:t>w</m:t>
                </m:r>
              </m:e>
            </m:acc>
            <m:r>
              <m:rPr>
                <m:sty m:val="p"/>
              </m:rPr>
              <m:t>,</m:t>
            </m:r>
            <m:acc>
              <m:accPr>
                <m:chr m:val="⃗"/>
              </m:accPr>
              <m:e>
                <m:r>
                  <m:t>q</m:t>
                </m:r>
              </m:e>
            </m:acc>
          </m:e>
        </m:d>
      </m:oMath>
      <w:r>
        <w:t xml:space="preserve">: ningún reparto de</w:t>
      </w:r>
      <w:r>
        <w:t xml:space="preserve"> </w:t>
      </w:r>
      <m:oMath>
        <m:acc>
          <m:accPr>
            <m:chr m:val="⃗"/>
          </m:accPr>
          <m:e>
            <m:r>
              <m:t>q</m:t>
            </m:r>
          </m:e>
        </m:acc>
      </m:oMath>
      <w:r>
        <w:t xml:space="preserve"> </w:t>
      </w:r>
      <w:r>
        <w:t xml:space="preserve">entre varias empresas es más barato que producirlo todo en una. Las</w:t>
      </w:r>
      <w:r>
        <w:t xml:space="preserve"> </w:t>
      </w:r>
      <w:r>
        <w:rPr>
          <w:b/>
          <w:bCs/>
        </w:rPr>
        <w:t xml:space="preserve">economías de alcance</w:t>
      </w:r>
      <w:r>
        <w:t xml:space="preserve">,</w:t>
      </w:r>
    </w:p>
    <w:p>
      <w:pPr>
        <w:pStyle w:val="BodyText"/>
        <w:keepNext/>
      </w:pPr>
      <m:oMathPara>
        <m:oMathParaPr>
          <m:jc m:val="center"/>
        </m:oMathParaPr>
        <m:oMath>
          <m:r>
            <m:t>C</m:t>
          </m:r>
          <m:d>
            <m:dPr>
              <m:begChr m:val="("/>
              <m:sepChr m:val=""/>
              <m:endChr m:val=")"/>
              <m:grow/>
            </m:dPr>
            <m:e>
              <m:sSub>
                <m:e>
                  <m:r>
                    <m:t>q</m:t>
                  </m:r>
                </m:e>
                <m:sub>
                  <m:r>
                    <m:t>1</m:t>
                  </m:r>
                </m:sub>
              </m:sSub>
              <m:r>
                <m:rPr>
                  <m:sty m:val="p"/>
                </m:rPr>
                <m:t>,</m:t>
              </m:r>
              <m:sSub>
                <m:e>
                  <m:r>
                    <m:t>q</m:t>
                  </m:r>
                </m:e>
                <m:sub>
                  <m:r>
                    <m:t>2</m:t>
                  </m:r>
                </m:sub>
              </m:sSub>
            </m:e>
          </m:d>
          <m:r>
            <m:rPr>
              <m:sty m:val="p"/>
            </m:rPr>
            <m:t>&lt;</m:t>
          </m:r>
          <m:r>
            <m:t>C</m:t>
          </m:r>
          <m:d>
            <m:dPr>
              <m:begChr m:val="("/>
              <m:sepChr m:val=""/>
              <m:endChr m:val=")"/>
              <m:grow/>
            </m:dPr>
            <m:e>
              <m:sSub>
                <m:e>
                  <m:r>
                    <m:t>q</m:t>
                  </m:r>
                </m:e>
                <m:sub>
                  <m:r>
                    <m:t>1</m:t>
                  </m:r>
                </m:sub>
              </m:sSub>
              <m:r>
                <m:rPr>
                  <m:sty m:val="p"/>
                </m:rPr>
                <m:t>,</m:t>
              </m:r>
              <m:r>
                <m:t>0</m:t>
              </m:r>
            </m:e>
          </m:d>
          <m:r>
            <m:rPr>
              <m:sty m:val="p"/>
            </m:rPr>
            <m:t>+</m:t>
          </m:r>
          <m:r>
            <m:t>C</m:t>
          </m:r>
          <m:d>
            <m:dPr>
              <m:begChr m:val="("/>
              <m:sepChr m:val=""/>
              <m:endChr m:val=")"/>
              <m:grow/>
            </m:dPr>
            <m:e>
              <m:r>
                <m:t>0</m:t>
              </m:r>
              <m:r>
                <m:rPr>
                  <m:sty m:val="p"/>
                </m:rPr>
                <m:t>,</m:t>
              </m:r>
              <m:sSub>
                <m:e>
                  <m:r>
                    <m:t>q</m:t>
                  </m:r>
                </m:e>
                <m:sub>
                  <m:r>
                    <m:t>2</m:t>
                  </m:r>
                </m:sub>
              </m:sSub>
            </m:e>
          </m:d>
          <m:r>
            <m:rPr>
              <m:sty m:val="p"/>
            </m:rPr>
            <m:t>,</m:t>
          </m:r>
        </m:oMath>
      </m:oMathPara>
    </w:p>
    <w:p>
      <w:pPr>
        <w:numPr>
          <w:ilvl w:val="0"/>
          <w:numId w:val="1000"/>
        </w:numPr>
      </w:pPr>
      <w:r>
        <w:t xml:space="preserve">es decir, producir los 2 bienes en una empresa es más barato que en 2 empresas especializadas, son condición</w:t>
      </w:r>
      <w:r>
        <w:t xml:space="preserve"> </w:t>
      </w:r>
      <w:r>
        <w:rPr>
          <w:i/>
          <w:iCs/>
        </w:rPr>
        <w:t xml:space="preserve">necesaria</w:t>
      </w:r>
      <w:r>
        <w:t xml:space="preserve">, no suficiente; una condición suficiente es que, además, el coste incremental medio de cada producto sea decreciente</w:t>
      </w:r>
      <w:r>
        <w:t xml:space="preserve"> </w:t>
      </w:r>
      <w:r>
        <w:t xml:space="preserve">(</w:t>
      </w:r>
      <w:hyperlink w:anchor="ref_BaumolPanzarWillig1982Contestable">
        <w:r>
          <w:rPr>
            <w:rStyle w:val="Hyperlink"/>
            <w:smallCaps/>
          </w:rPr>
          <w:t xml:space="preserve">Baumol</w:t>
        </w:r>
        <w:r>
          <w:rPr>
            <w:rStyle w:val="Hyperlink"/>
          </w:rPr>
          <w:t xml:space="preserve">,</w:t>
        </w:r>
        <w:r>
          <w:rPr>
            <w:rStyle w:val="Hyperlink"/>
          </w:rPr>
          <w:t xml:space="preserve"> </w:t>
        </w:r>
        <w:r>
          <w:rPr>
            <w:rStyle w:val="Hyperlink"/>
            <w:smallCaps/>
          </w:rPr>
          <w:t xml:space="preserve">Panzar</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1982</w:t>
        </w:r>
      </w:hyperlink>
      <w:r>
        <w:t xml:space="preserve">)</w:t>
      </w:r>
      <w:r>
        <w:t xml:space="preserve"> </w:t>
      </w:r>
      <w:hyperlink r:id="rId24">
        <w:r>
          <w:rPr>
            <w:rStyle w:val="Referenciaatema"/>
          </w:rPr>
          <w:t xml:space="preserve">[ver tema 3.A.12]</w:t>
        </w:r>
      </w:hyperlink>
      <w:r>
        <w:t xml:space="preserve">.</w:t>
      </w:r>
    </w:p>
    <w:p>
      <w:pPr>
        <w:keepNext/>
        <w:numPr>
          <w:ilvl w:val="0"/>
          <w:numId w:val="1083"/>
        </w:numPr>
      </w:pPr>
      <w:r>
        <w:rPr>
          <w:i/>
          <w:iCs/>
        </w:rPr>
        <w:t xml:space="preserve">Sostenibilidad</w:t>
      </w:r>
      <w:r>
        <w:t xml:space="preserve">. Exige, además, precios</w:t>
      </w:r>
      <w:r>
        <w:t xml:space="preserve"> </w:t>
      </w:r>
      <w:r>
        <w:rPr>
          <w:b/>
          <w:bCs/>
        </w:rPr>
        <w:t xml:space="preserve">libres de subsidios cruzados</w:t>
      </w:r>
      <w:r>
        <w:t xml:space="preserve"> </w:t>
      </w:r>
      <w:r>
        <w:t xml:space="preserve">(</w:t>
      </w:r>
      <w:hyperlink w:anchor="ref_Faulhaber1975Cross">
        <w:r>
          <w:rPr>
            <w:rStyle w:val="Hyperlink"/>
            <w:smallCaps/>
          </w:rPr>
          <w:t xml:space="preserve">Faulhaber</w:t>
        </w:r>
        <w:r>
          <w:rPr>
            <w:rStyle w:val="Hyperlink"/>
          </w:rPr>
          <w:t xml:space="preserve">, 1975</w:t>
        </w:r>
      </w:hyperlink>
      <w:r>
        <w:t xml:space="preserve">)</w:t>
      </w:r>
      <w:r>
        <w:t xml:space="preserve">: el monopolista no puede vender unos bienes caros para financiar otros por debajo de su coste. Un vector de precios está libre de subsidios cruzados si pasa 2 pruebas:</w:t>
      </w:r>
    </w:p>
    <w:p>
      <w:pPr>
        <w:numPr>
          <w:ilvl w:val="1"/>
          <w:numId w:val="1084"/>
        </w:numPr>
      </w:pPr>
      <w:r>
        <w:rPr>
          <w:i/>
          <w:iCs/>
        </w:rPr>
        <w:t xml:space="preserve">prueba del coste aislado</w:t>
      </w:r>
      <w:r>
        <w:t xml:space="preserve">: ningún subconjunto de productos genera ingresos mayores que lo que costaría producirlo por separado; si no, un entrante produciría solo esos bienes y los vendería más baratos;</w:t>
      </w:r>
    </w:p>
    <w:p>
      <w:pPr>
        <w:numPr>
          <w:ilvl w:val="1"/>
          <w:numId w:val="1084"/>
        </w:numPr>
      </w:pPr>
      <w:r>
        <w:rPr>
          <w:i/>
          <w:iCs/>
        </w:rPr>
        <w:t xml:space="preserve">prueba del coste incremental</w:t>
      </w:r>
      <w:r>
        <w:t xml:space="preserve">: ningún subconjunto genera ingresos menores que lo que cuesta añadirlo a la producción del resto; si no, los demás productos lo están financiando.</w:t>
      </w:r>
    </w:p>
    <w:p>
      <w:pPr>
        <w:numPr>
          <w:ilvl w:val="0"/>
          <w:numId w:val="1000"/>
        </w:numPr>
      </w:pPr>
      <w:r>
        <w:t xml:space="preserve">Es una condición</w:t>
      </w:r>
      <w:r>
        <w:t xml:space="preserve"> </w:t>
      </w:r>
      <w:r>
        <w:rPr>
          <w:i/>
          <w:iCs/>
        </w:rPr>
        <w:t xml:space="preserve">necesaria</w:t>
      </w:r>
      <w:r>
        <w:t xml:space="preserve"> </w:t>
      </w:r>
      <w:r>
        <w:t xml:space="preserve">de la sostenibilidad, no suficiente; si la empresa cubre exactamente sus costes, las 2 pruebas son equivalentes.</w:t>
      </w:r>
    </w:p>
    <w:bookmarkEnd w:id="171"/>
    <w:bookmarkStart w:id="189" w:name="sec_regulacion_monopolio_natural"/>
    <w:p>
      <w:pPr>
        <w:pStyle w:val="Heading3"/>
      </w:pPr>
      <w:r>
        <w:t xml:space="preserve">II.2.3.</w:t>
      </w:r>
      <w:r>
        <w:t xml:space="preserve"> </w:t>
      </w:r>
      <w:r>
        <w:t xml:space="preserve">Regulación del monopolio natural</w:t>
      </w:r>
    </w:p>
    <w:bookmarkStart w:id="172" w:name="a_idea_6"/>
    <w:p>
      <w:pPr>
        <w:pStyle w:val="Heading4"/>
      </w:pPr>
      <w:r>
        <w:t xml:space="preserve">a) Idea</w:t>
      </w:r>
    </w:p>
    <w:p>
      <w:pPr>
        <w:numPr>
          <w:ilvl w:val="0"/>
          <w:numId w:val="1085"/>
        </w:numPr>
      </w:pPr>
      <w:r>
        <w:t xml:space="preserve">Si el monopolio natural es sostenible, no conviene desmantelarlo, porque se perdería la eficiencia productiva, pero tampoco dejarlo libre, porque fijaría el precio de monopolio. La regulación busca el mejor equilibrio entre la</w:t>
      </w:r>
      <w:r>
        <w:t xml:space="preserve"> </w:t>
      </w:r>
      <w:r>
        <w:rPr>
          <w:i/>
          <w:iCs/>
        </w:rPr>
        <w:t xml:space="preserve">eficiencia asignativa</w:t>
      </w:r>
      <w:r>
        <w:t xml:space="preserve"> </w:t>
      </w:r>
      <w:r>
        <w:t xml:space="preserve">y la</w:t>
      </w:r>
      <w:r>
        <w:t xml:space="preserve"> </w:t>
      </w:r>
      <w:r>
        <w:rPr>
          <w:i/>
          <w:iCs/>
        </w:rPr>
        <w:t xml:space="preserve">viabilidad financiera</w:t>
      </w:r>
      <w:r>
        <w:t xml:space="preserve"> </w:t>
      </w:r>
      <w:r>
        <w:t xml:space="preserve">de la empresa.</w:t>
      </w:r>
    </w:p>
    <w:bookmarkEnd w:id="172"/>
    <w:bookmarkStart w:id="187" w:name="b_modelo_6"/>
    <w:p>
      <w:pPr>
        <w:pStyle w:val="Heading4"/>
      </w:pPr>
      <w:r>
        <w:t xml:space="preserve">b) Modelo</w:t>
      </w:r>
    </w:p>
    <w:bookmarkStart w:id="173" w:name="i_supuestos_6"/>
    <w:p>
      <w:pPr>
        <w:pStyle w:val="Heading5"/>
      </w:pPr>
      <w:r>
        <w:t xml:space="preserve">i) Supuestos</w:t>
      </w:r>
    </w:p>
    <w:p>
      <w:pPr>
        <w:numPr>
          <w:ilvl w:val="0"/>
          <w:numId w:val="1086"/>
        </w:numPr>
      </w:pPr>
      <w:r>
        <w:t xml:space="preserve">Un regulador benevolente, que maximiza el excedente total, e informado: conoce los costes y la demanda. La regulación con información asimétrica y la teoría positiva de la regulación están en el anexo </w:t>
      </w:r>
      <w:hyperlink w:anchor="anexo_regulacion">
        <w:r>
          <w:rPr>
            <w:rStyle w:val="Hyperlink"/>
          </w:rPr>
          <w:t xml:space="preserve">A</w:t>
        </w:r>
      </w:hyperlink>
      <w:r>
        <w:t xml:space="preserve"> </w:t>
      </w:r>
      <w:hyperlink r:id="rId33">
        <w:r>
          <w:rPr>
            <w:rStyle w:val="Referenciaatema"/>
          </w:rPr>
          <w:t xml:space="preserve">[ver tema 3.A.20]</w:t>
        </w:r>
      </w:hyperlink>
      <w:r>
        <w:t xml:space="preserve">.</w:t>
      </w:r>
    </w:p>
    <w:bookmarkEnd w:id="173"/>
    <w:bookmarkStart w:id="184" w:name="ii_desarrollo_6"/>
    <w:p>
      <w:pPr>
        <w:pStyle w:val="Heading5"/>
      </w:pPr>
      <w:r>
        <w:t xml:space="preserve">ii) Desarrollo</w:t>
      </w:r>
    </w:p>
    <w:p>
      <w:pPr>
        <w:keepNext/>
        <w:numPr>
          <w:ilvl w:val="0"/>
          <w:numId w:val="1087"/>
        </w:numPr>
      </w:pPr>
      <w:r>
        <w:rPr>
          <w:b/>
          <w:bCs/>
        </w:rPr>
        <w:t xml:space="preserve">Primer óptimo</w:t>
      </w:r>
      <w:r>
        <w:t xml:space="preserve"> </w:t>
      </w:r>
      <w:r>
        <w:t xml:space="preserve">(</w:t>
      </w:r>
      <w:r>
        <w:rPr>
          <w:i/>
          <w:iCs/>
        </w:rPr>
        <w:t xml:space="preserve">first best</w:t>
      </w:r>
      <w:r>
        <w:t xml:space="preserve">):</w:t>
      </w:r>
      <w:r>
        <w:t xml:space="preserve"> </w:t>
      </w:r>
      <w:r>
        <w:rPr>
          <w:i/>
          <w:iCs/>
        </w:rPr>
        <w:t xml:space="preserve">precio igual al coste marginal con subvención</w:t>
      </w:r>
      <w:r>
        <w:t xml:space="preserve">.</w:t>
      </w:r>
      <w:r>
        <w:rPr>
          <w:rStyle w:val="FootnoteReference"/>
        </w:rPr>
        <w:footnoteReference w:id="174"/>
      </w:r>
    </w:p>
    <w:p>
      <w:pPr>
        <w:numPr>
          <w:ilvl w:val="1"/>
          <w:numId w:val="1088"/>
        </w:numPr>
      </w:pPr>
      <w:r>
        <w:t xml:space="preserve">Con</w:t>
      </w:r>
      <w:r>
        <w:t xml:space="preserve"> </w:t>
      </w:r>
      <m:oMath>
        <m:r>
          <m:t>p</m:t>
        </m:r>
        <m:r>
          <m:rPr>
            <m:sty m:val="p"/>
          </m:rPr>
          <m:t>=</m:t>
        </m:r>
        <m:r>
          <m:rPr>
            <m:sty m:val="p"/>
          </m:rPr>
          <m:t>C</m:t>
        </m:r>
        <m:r>
          <m:rPr>
            <m:sty m:val="p"/>
          </m:rPr>
          <m:t>M</m:t>
        </m:r>
        <m:r>
          <m:rPr>
            <m:sty m:val="p"/>
          </m:rPr>
          <m:t>g</m:t>
        </m:r>
      </m:oMath>
      <w:r>
        <w:t xml:space="preserve"> </w:t>
      </w:r>
      <w:r>
        <w:t xml:space="preserve">la asignación es eficiente</w:t>
      </w:r>
      <w:r>
        <w:t xml:space="preserve"> </w:t>
      </w:r>
      <w:r>
        <w:t xml:space="preserve">(</w:t>
      </w:r>
      <w:hyperlink w:anchor="ref_Hotelling1938General">
        <w:r>
          <w:rPr>
            <w:rStyle w:val="Hyperlink"/>
            <w:smallCaps/>
          </w:rPr>
          <w:t xml:space="preserve">Hotelling</w:t>
        </w:r>
        <w:r>
          <w:rPr>
            <w:rStyle w:val="Hyperlink"/>
          </w:rPr>
          <w:t xml:space="preserve">, 1938</w:t>
        </w:r>
      </w:hyperlink>
      <w:r>
        <w:t xml:space="preserve">)</w:t>
      </w:r>
      <w:r>
        <w:t xml:space="preserve">. Pero, si la demanda corta en el tramo decreciente del coste medio,</w:t>
      </w:r>
      <w:r>
        <w:t xml:space="preserve"> </w:t>
      </w:r>
      <m:oMath>
        <m:r>
          <m:rPr>
            <m:sty m:val="p"/>
          </m:rPr>
          <m:t>C</m:t>
        </m:r>
        <m:r>
          <m:rPr>
            <m:sty m:val="p"/>
          </m:rPr>
          <m:t>M</m:t>
        </m:r>
        <m:r>
          <m:rPr>
            <m:sty m:val="p"/>
          </m:rPr>
          <m:t>g</m:t>
        </m:r>
        <m:r>
          <m:rPr>
            <m:sty m:val="p"/>
          </m:rPr>
          <m:t>&lt;</m:t>
        </m:r>
        <m:r>
          <m:rPr>
            <m:sty m:val="p"/>
          </m:rPr>
          <m:t>C</m:t>
        </m:r>
        <m:r>
          <m:rPr>
            <m:sty m:val="p"/>
          </m:rPr>
          <m:t>M</m:t>
        </m:r>
        <m:r>
          <m:rPr>
            <m:sty m:val="p"/>
          </m:rPr>
          <m:t>e</m:t>
        </m:r>
      </m:oMath>
      <w:r>
        <w:t xml:space="preserve"> </w:t>
      </w:r>
      <w:r>
        <w:t xml:space="preserve">y la empresa tiene pérdidas iguales a</w:t>
      </w:r>
      <w:r>
        <w:t xml:space="preserve"> </w:t>
      </w:r>
      <m:oMath>
        <m:d>
          <m:dPr>
            <m:begChr m:val="("/>
            <m:sepChr m:val=""/>
            <m:endChr m:val=")"/>
            <m:grow/>
          </m:dPr>
          <m:e>
            <m:r>
              <m:rPr>
                <m:sty m:val="p"/>
              </m:rPr>
              <m:t>C</m:t>
            </m:r>
            <m:r>
              <m:rPr>
                <m:sty m:val="p"/>
              </m:rPr>
              <m:t>M</m:t>
            </m:r>
            <m:r>
              <m:rPr>
                <m:sty m:val="p"/>
              </m:rPr>
              <m:t>e</m:t>
            </m:r>
            <m:r>
              <m:rPr>
                <m:sty m:val="p"/>
              </m:rPr>
              <m:t>−</m:t>
            </m:r>
            <m:r>
              <m:rPr>
                <m:sty m:val="p"/>
              </m:rPr>
              <m:t>C</m:t>
            </m:r>
            <m:r>
              <m:rPr>
                <m:sty m:val="p"/>
              </m:rPr>
              <m:t>M</m:t>
            </m:r>
            <m:r>
              <m:rPr>
                <m:sty m:val="p"/>
              </m:rPr>
              <m:t>g</m:t>
            </m:r>
          </m:e>
        </m:d>
        <m:r>
          <m:t> </m:t>
        </m:r>
        <m:r>
          <m:t>q</m:t>
        </m:r>
      </m:oMath>
      <w:r>
        <w:t xml:space="preserve"> </w:t>
      </w:r>
      <w:r>
        <w:t xml:space="preserve">(gráfico </w:t>
      </w:r>
      <w:hyperlink w:anchor="fig_regulacion_monopolio_natural">
        <w:r>
          <w:rPr>
            <w:rStyle w:val="Hyperlink"/>
          </w:rPr>
          <w:t xml:space="preserve">8</w:t>
        </w:r>
      </w:hyperlink>
      <w:r>
        <w:t xml:space="preserve">), que hay que cubrir con una subvención de suma fija. Es lo mismo que impide la competencia perfecta con rendimientos crecientes: una empresa precio-aceptante pierde dinero</w:t>
      </w:r>
      <w:r>
        <w:t xml:space="preserve"> </w:t>
      </w:r>
      <w:hyperlink r:id="rId175">
        <w:r>
          <w:rPr>
            <w:rStyle w:val="Referenciaatema"/>
          </w:rPr>
          <w:t xml:space="preserve">[ver tema 3.A.21]</w:t>
        </w:r>
      </w:hyperlink>
      <w:r>
        <w:t xml:space="preserve">.</w:t>
      </w:r>
    </w:p>
    <w:p>
      <w:pPr>
        <w:keepNext/>
        <w:numPr>
          <w:ilvl w:val="1"/>
          <w:numId w:val="1088"/>
        </w:numPr>
      </w:pPr>
      <w:r>
        <w:t xml:space="preserve">Problemas:</w:t>
      </w:r>
    </w:p>
    <w:p>
      <w:pPr>
        <w:numPr>
          <w:ilvl w:val="2"/>
          <w:numId w:val="1089"/>
        </w:numPr>
      </w:pPr>
      <w:r>
        <w:t xml:space="preserve">los impuestos que financian la subvención distorsionan, y cada euro de subvención cuesta</w:t>
      </w:r>
      <w:r>
        <w:t xml:space="preserve"> </w:t>
      </w:r>
      <m:oMath>
        <m:r>
          <m:t>1</m:t>
        </m:r>
        <m:r>
          <m:rPr>
            <m:sty m:val="p"/>
          </m:rPr>
          <m:t>+</m:t>
        </m:r>
        <m:r>
          <m:t>λ</m:t>
        </m:r>
      </m:oMath>
      <w:r>
        <w:t xml:space="preserve"> </w:t>
      </w:r>
      <w:r>
        <w:t xml:space="preserve">euros de bienestar, con</w:t>
      </w:r>
      <w:r>
        <w:t xml:space="preserve"> </w:t>
      </w:r>
      <m:oMath>
        <m:r>
          <m:t>λ</m:t>
        </m:r>
        <m:r>
          <m:rPr>
            <m:sty m:val="p"/>
          </m:rPr>
          <m:t>&gt;</m:t>
        </m:r>
        <m:r>
          <m:t>0</m:t>
        </m:r>
      </m:oMath>
      <w:r>
        <w:t xml:space="preserve"> </w:t>
      </w:r>
      <w:r>
        <w:t xml:space="preserve">el</w:t>
      </w:r>
      <w:r>
        <w:t xml:space="preserve"> </w:t>
      </w:r>
      <w:r>
        <w:rPr>
          <w:i/>
          <w:iCs/>
        </w:rPr>
        <w:t xml:space="preserve">coste sombra de los fondos públicos</w:t>
      </w:r>
      <w:r>
        <w:t xml:space="preserve">;</w:t>
      </w:r>
    </w:p>
    <w:p>
      <w:pPr>
        <w:numPr>
          <w:ilvl w:val="2"/>
          <w:numId w:val="1089"/>
        </w:numPr>
      </w:pPr>
      <w:r>
        <w:t xml:space="preserve">la subvención garantizada quita incentivos a reducir costes;</w:t>
      </w:r>
    </w:p>
    <w:p>
      <w:pPr>
        <w:numPr>
          <w:ilvl w:val="2"/>
          <w:numId w:val="1089"/>
        </w:numPr>
      </w:pPr>
      <w:r>
        <w:t xml:space="preserve">redistribuye de los contribuyentes a los usuarios.</w:t>
      </w:r>
      <w:r>
        <w:rPr>
          <w:rStyle w:val="FootnoteReference"/>
        </w:rPr>
        <w:footnoteReference w:id="176"/>
      </w:r>
    </w:p>
    <w:p>
      <w:pPr>
        <w:numPr>
          <w:ilvl w:val="1"/>
          <w:numId w:val="1088"/>
        </w:numPr>
      </w:pPr>
      <w:r>
        <w:t xml:space="preserve">Si la demanda corta en el tramo creciente del coste medio,</w:t>
      </w:r>
      <w:r>
        <w:t xml:space="preserve"> </w:t>
      </w:r>
      <m:oMath>
        <m:r>
          <m:t>p</m:t>
        </m:r>
        <m:r>
          <m:rPr>
            <m:sty m:val="p"/>
          </m:rPr>
          <m:t>=</m:t>
        </m:r>
        <m:r>
          <m:rPr>
            <m:sty m:val="p"/>
          </m:rPr>
          <m:t>C</m:t>
        </m:r>
        <m:r>
          <m:rPr>
            <m:sty m:val="p"/>
          </m:rPr>
          <m:t>M</m:t>
        </m:r>
        <m:r>
          <m:rPr>
            <m:sty m:val="p"/>
          </m:rPr>
          <m:t>g</m:t>
        </m:r>
      </m:oMath>
      <w:r>
        <w:t xml:space="preserve"> </w:t>
      </w:r>
      <w:r>
        <w:t xml:space="preserve">deja beneficios, que se pueden gravar con un impuesto de suma fija (anexo </w:t>
      </w:r>
      <w:hyperlink w:anchor="anexo_regulacion">
        <w:r>
          <w:rPr>
            <w:rStyle w:val="Hyperlink"/>
          </w:rPr>
          <w:t xml:space="preserve">A</w:t>
        </w:r>
      </w:hyperlink>
      <w:r>
        <w:t xml:space="preserve">).</w:t>
      </w:r>
    </w:p>
    <w:p>
      <w:pPr>
        <w:keepNext/>
        <w:numPr>
          <w:ilvl w:val="0"/>
          <w:numId w:val="1087"/>
        </w:numPr>
      </w:pPr>
      <w:r>
        <w:rPr>
          <w:b/>
          <w:bCs/>
        </w:rPr>
        <w:t xml:space="preserve">Segundos óptimos</w:t>
      </w:r>
      <w:r>
        <w:t xml:space="preserve"> </w:t>
      </w:r>
      <w:r>
        <w:t xml:space="preserve">(</w:t>
      </w:r>
      <w:r>
        <w:rPr>
          <w:i/>
          <w:iCs/>
        </w:rPr>
        <w:t xml:space="preserve">second best</w:t>
      </w:r>
      <w:r>
        <w:t xml:space="preserve">): cubrir los costes sin subvención.</w:t>
      </w:r>
    </w:p>
    <w:p>
      <w:pPr>
        <w:numPr>
          <w:ilvl w:val="1"/>
          <w:numId w:val="1090"/>
        </w:numPr>
      </w:pPr>
      <w:r>
        <w:rPr>
          <w:i/>
          <w:iCs/>
        </w:rPr>
        <w:t xml:space="preserve">Precio igual al coste medio</w:t>
      </w:r>
      <w:r>
        <w:t xml:space="preserve">: beneficio nulo y la mayor cantidad compatible con no tener pérdidas, pero con pérdida de eficiencia (se producen menos unidades de las eficientes), y el regulador necesita conocer los costes, que la empresa tiende a inflar; además, si el precio se revisa para cubrir costes, la empresa deja de tener incentivos a reducirlos.</w:t>
      </w:r>
    </w:p>
    <w:p>
      <w:pPr>
        <w:numPr>
          <w:ilvl w:val="1"/>
          <w:numId w:val="1090"/>
        </w:numPr>
      </w:pPr>
      <w:r>
        <w:rPr>
          <w:i/>
          <w:iCs/>
        </w:rPr>
        <w:t xml:space="preserve">Tarifa en dos partes</w:t>
      </w:r>
      <w:r>
        <w:t xml:space="preserve"> </w:t>
      </w:r>
      <w:r>
        <w:t xml:space="preserve">(</w:t>
      </w:r>
      <w:hyperlink w:anchor="ref_Coase1946Marginal">
        <w:r>
          <w:rPr>
            <w:rStyle w:val="Hyperlink"/>
            <w:smallCaps/>
          </w:rPr>
          <w:t xml:space="preserve">Coase</w:t>
        </w:r>
        <w:r>
          <w:rPr>
            <w:rStyle w:val="Hyperlink"/>
          </w:rPr>
          <w:t xml:space="preserve">, 1946</w:t>
        </w:r>
      </w:hyperlink>
      <w:r>
        <w:t xml:space="preserve">)</w:t>
      </w:r>
      <w:r>
        <w:t xml:space="preserve">: una cuota fija</w:t>
      </w:r>
      <w:r>
        <w:t xml:space="preserve"> </w:t>
      </w:r>
      <m:oMath>
        <m:r>
          <m:t>A</m:t>
        </m:r>
      </m:oMath>
      <w:r>
        <w:t xml:space="preserve"> </w:t>
      </w:r>
      <w:r>
        <w:t xml:space="preserve">y un precio por unidad</w:t>
      </w:r>
      <w:r>
        <w:t xml:space="preserve"> </w:t>
      </w:r>
      <m:oMath>
        <m:r>
          <m:t>p</m:t>
        </m:r>
        <m:r>
          <m:rPr>
            <m:sty m:val="p"/>
          </m:rPr>
          <m:t>=</m:t>
        </m:r>
        <m:r>
          <m:rPr>
            <m:sty m:val="p"/>
          </m:rPr>
          <m:t>C</m:t>
        </m:r>
        <m:r>
          <m:rPr>
            <m:sty m:val="p"/>
          </m:rPr>
          <m:t>M</m:t>
        </m:r>
        <m:r>
          <m:rPr>
            <m:sty m:val="p"/>
          </m:rPr>
          <m:t>g</m:t>
        </m:r>
      </m:oMath>
      <w:r>
        <w:t xml:space="preserve">, como en la discriminación de segundo grado (</w:t>
      </w:r>
      <w:hyperlink w:anchor="sec_discriminacion_segundo_grado">
        <w:r>
          <w:rPr>
            <w:rStyle w:val="Hyperlink"/>
          </w:rPr>
          <w:t xml:space="preserve">II.1.2</w:t>
        </w:r>
      </w:hyperlink>
      <w:r>
        <w:t xml:space="preserve">). Con</w:t>
      </w:r>
      <w:r>
        <w:t xml:space="preserve"> </w:t>
      </w:r>
      <m:oMath>
        <m:r>
          <m:t>n</m:t>
        </m:r>
      </m:oMath>
      <w:r>
        <w:t xml:space="preserve"> </w:t>
      </w:r>
      <w:r>
        <w:t xml:space="preserve">usuarios y coste fijo</w:t>
      </w:r>
      <w:r>
        <w:t xml:space="preserve"> </w:t>
      </w:r>
      <m:oMath>
        <m:r>
          <m:rPr>
            <m:sty m:val="p"/>
          </m:rPr>
          <m:t>C</m:t>
        </m:r>
        <m:r>
          <m:rPr>
            <m:sty m:val="p"/>
          </m:rPr>
          <m:t>F</m:t>
        </m:r>
      </m:oMath>
      <w:r>
        <w:t xml:space="preserve">, la cuota</w:t>
      </w:r>
      <w:r>
        <w:t xml:space="preserve"> </w:t>
      </w:r>
      <m:oMath>
        <m:r>
          <m:t>A</m:t>
        </m:r>
        <m:r>
          <m:rPr>
            <m:sty m:val="p"/>
          </m:rPr>
          <m:t>=</m:t>
        </m:r>
        <m:r>
          <m:rPr>
            <m:sty m:val="p"/>
          </m:rPr>
          <m:t>C</m:t>
        </m:r>
        <m:r>
          <m:rPr>
            <m:sty m:val="p"/>
          </m:rPr>
          <m:t>F</m:t>
        </m:r>
        <m:r>
          <m:rPr>
            <m:sty m:val="p"/>
          </m:rPr>
          <m:t>/</m:t>
        </m:r>
        <m:r>
          <m:t>n</m:t>
        </m:r>
      </m:oMath>
      <w:r>
        <w:t xml:space="preserve"> </w:t>
      </w:r>
      <w:r>
        <w:t xml:space="preserve">cubre las pérdidas sin distorsionar el margen.</w:t>
      </w:r>
      <w:r>
        <w:rPr>
          <w:rStyle w:val="FootnoteReference"/>
        </w:rPr>
        <w:footnoteReference w:id="177"/>
      </w:r>
      <w:r>
        <w:t xml:space="preserve"> </w:t>
      </w:r>
      <w:r>
        <w:t xml:space="preserve">Funciona si la cuota no expulsa a nadie; si expulsa a usuarios que valoran el servicio por encima de su coste, conviene bajar la cuota y subir el precio por encima del coste marginal</w:t>
      </w:r>
      <w:r>
        <w:t xml:space="preserve"> </w:t>
      </w:r>
      <w:r>
        <w:t xml:space="preserve">(</w:t>
      </w:r>
      <w:hyperlink w:anchor="ref_Oi1971Disneyland">
        <w:r>
          <w:rPr>
            <w:rStyle w:val="Hyperlink"/>
            <w:smallCaps/>
          </w:rPr>
          <w:t xml:space="preserve">Oi</w:t>
        </w:r>
        <w:r>
          <w:rPr>
            <w:rStyle w:val="Hyperlink"/>
          </w:rPr>
          <w:t xml:space="preserve">, 1971</w:t>
        </w:r>
      </w:hyperlink>
      <w:r>
        <w:t xml:space="preserve">)</w:t>
      </w:r>
      <w:r>
        <w:t xml:space="preserve">, o cobrar cuotas distintas según la capacidad de pago (por ejemplo, con bonos sociales), que es discriminar en la parte fija.</w:t>
      </w:r>
      <w:r>
        <w:rPr>
          <w:rStyle w:val="FootnoteReference"/>
        </w:rPr>
        <w:footnoteReference w:id="178"/>
      </w:r>
    </w:p>
    <w:p>
      <w:pPr>
        <w:numPr>
          <w:ilvl w:val="1"/>
          <w:numId w:val="1090"/>
        </w:numPr>
      </w:pPr>
      <w:r>
        <w:rPr>
          <w:i/>
          <w:iCs/>
        </w:rPr>
        <w:t xml:space="preserve">Tarifas de punta y valle</w:t>
      </w:r>
      <w:r>
        <w:t xml:space="preserve">: si la demanda varía en el tiempo (por horas o estaciones), el producto no se puede almacenar y la capacidad se fija para la punta, la tarifa eficiente cobra en el valle solo el coste variable,</w:t>
      </w:r>
      <w:r>
        <w:t xml:space="preserve"> </w:t>
      </w:r>
      <m:oMath>
        <m:sSub>
          <m:e>
            <m:r>
              <m:t>p</m:t>
            </m:r>
          </m:e>
          <m:sub>
            <m:r>
              <m:t>v</m:t>
            </m:r>
          </m:sub>
        </m:sSub>
        <m:r>
          <m:rPr>
            <m:sty m:val="p"/>
          </m:rPr>
          <m:t>=</m:t>
        </m:r>
        <m:r>
          <m:t>b</m:t>
        </m:r>
      </m:oMath>
      <w:r>
        <w:t xml:space="preserve">, y en la punta también el coste de la capacidad,</w:t>
      </w:r>
      <w:r>
        <w:t xml:space="preserve"> </w:t>
      </w:r>
      <m:oMath>
        <m:sSub>
          <m:e>
            <m:r>
              <m:t>p</m:t>
            </m:r>
          </m:e>
          <m:sub>
            <m:r>
              <m:t>p</m:t>
            </m:r>
          </m:sub>
        </m:sSub>
        <m:r>
          <m:rPr>
            <m:sty m:val="p"/>
          </m:rPr>
          <m:t>=</m:t>
        </m:r>
        <m:r>
          <m:t>b</m:t>
        </m:r>
        <m:r>
          <m:rPr>
            <m:sty m:val="p"/>
          </m:rPr>
          <m:t>+</m:t>
        </m:r>
        <m:r>
          <m:t>β</m:t>
        </m:r>
      </m:oMath>
      <w:r>
        <w:t xml:space="preserve"> </w:t>
      </w:r>
      <w:r>
        <w:t xml:space="preserve">(</w:t>
      </w:r>
      <w:hyperlink w:anchor="ref_Boiteux1949Tarification">
        <w:r>
          <w:rPr>
            <w:rStyle w:val="Hyperlink"/>
            <w:smallCaps/>
          </w:rPr>
          <w:t xml:space="preserve">Boiteux</w:t>
        </w:r>
        <w:r>
          <w:rPr>
            <w:rStyle w:val="Hyperlink"/>
          </w:rPr>
          <w:t xml:space="preserve">, 1949</w:t>
        </w:r>
      </w:hyperlink>
      <w:r>
        <w:t xml:space="preserve">;</w:t>
      </w:r>
      <w:r>
        <w:t xml:space="preserve"> </w:t>
      </w:r>
      <w:hyperlink w:anchor="ref_Steiner1957Peak">
        <w:r>
          <w:rPr>
            <w:rStyle w:val="Hyperlink"/>
            <w:smallCaps/>
          </w:rPr>
          <w:t xml:space="preserve">Steiner</w:t>
        </w:r>
        <w:r>
          <w:rPr>
            <w:rStyle w:val="Hyperlink"/>
          </w:rPr>
          <w:t xml:space="preserve">, 1957</w:t>
        </w:r>
      </w:hyperlink>
      <w:r>
        <w:t xml:space="preserve">)</w:t>
      </w:r>
      <w:r>
        <w:t xml:space="preserve">. El desarrollo y la aplicación a la factura eléctrica están en el anexo </w:t>
      </w:r>
      <w:hyperlink w:anchor="anexo_regulacion">
        <w:r>
          <w:rPr>
            <w:rStyle w:val="Hyperlink"/>
          </w:rPr>
          <w:t xml:space="preserve">A</w:t>
        </w:r>
      </w:hyperlink>
      <w:r>
        <w:t xml:space="preserve">.</w:t>
      </w:r>
    </w:p>
    <w:p>
      <w:pPr>
        <w:numPr>
          <w:ilvl w:val="1"/>
          <w:numId w:val="1090"/>
        </w:numPr>
      </w:pPr>
      <w:r>
        <w:rPr>
          <w:i/>
          <w:iCs/>
        </w:rPr>
        <w:t xml:space="preserve">Precios de</w:t>
      </w:r>
      <w:r>
        <w:rPr>
          <w:i/>
          <w:iCs/>
        </w:rPr>
        <w:t xml:space="preserve"> </w:t>
      </w:r>
      <w:r>
        <w:rPr>
          <w:i/>
          <w:iCs/>
          <w:smallCaps/>
        </w:rPr>
        <w:t xml:space="preserve">Ramsey</w:t>
      </w:r>
      <w:r>
        <w:rPr>
          <w:i/>
          <w:iCs/>
        </w:rPr>
        <w:t xml:space="preserve">-</w:t>
      </w:r>
      <w:r>
        <w:rPr>
          <w:i/>
          <w:iCs/>
          <w:smallCaps/>
        </w:rPr>
        <w:t xml:space="preserve">Boiteux</w:t>
      </w:r>
      <w:r>
        <w:t xml:space="preserve">, para el monopolio natural multiproducto: el regulador maximiza el excedente total sujeto a que la empresa no tenga pérdidas,</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acc>
                      <m:accPr>
                        <m:chr m:val="⃗"/>
                      </m:accPr>
                      <m:e>
                        <m:r>
                          <m:t>p</m:t>
                        </m:r>
                      </m:e>
                    </m:acc>
                  </m:lim>
                </m:limLow>
              </m:e>
              <m:e>
                <m:r>
                  <m:rPr>
                    <m:sty m:val="p"/>
                  </m:rPr>
                  <m:t>E</m:t>
                </m:r>
                <m:r>
                  <m:rPr>
                    <m:sty m:val="p"/>
                  </m:rPr>
                  <m:t>T</m:t>
                </m:r>
                <m:d>
                  <m:dPr>
                    <m:begChr m:val="("/>
                    <m:sepChr m:val=""/>
                    <m:endChr m:val=")"/>
                    <m:grow/>
                  </m:dPr>
                  <m:e>
                    <m:acc>
                      <m:accPr>
                        <m:chr m:val="⃗"/>
                      </m:accPr>
                      <m:e>
                        <m:r>
                          <m:t>p</m:t>
                        </m:r>
                      </m:e>
                    </m:acc>
                  </m:e>
                </m:d>
                <m:r>
                  <m:rPr>
                    <m:sty m:val="p"/>
                  </m:rPr>
                  <m:t>=</m:t>
                </m:r>
                <m:r>
                  <m:rPr>
                    <m:sty m:val="p"/>
                  </m:rPr>
                  <m:t>E</m:t>
                </m:r>
                <m:r>
                  <m:rPr>
                    <m:sty m:val="p"/>
                  </m:rPr>
                  <m:t>C</m:t>
                </m:r>
                <m:d>
                  <m:dPr>
                    <m:begChr m:val="("/>
                    <m:sepChr m:val=""/>
                    <m:endChr m:val=")"/>
                    <m:grow/>
                  </m:dPr>
                  <m:e>
                    <m:acc>
                      <m:accPr>
                        <m:chr m:val="⃗"/>
                      </m:accPr>
                      <m:e>
                        <m:r>
                          <m:t>p</m:t>
                        </m:r>
                      </m:e>
                    </m:acc>
                  </m:e>
                </m:d>
                <m:r>
                  <m:rPr>
                    <m:sty m:val="p"/>
                  </m:rPr>
                  <m:t>+</m:t>
                </m:r>
                <m:r>
                  <m:t>B</m:t>
                </m:r>
                <m:d>
                  <m:dPr>
                    <m:begChr m:val="("/>
                    <m:sepChr m:val=""/>
                    <m:endChr m:val=")"/>
                    <m:grow/>
                  </m:dPr>
                  <m:e>
                    <m:acc>
                      <m:accPr>
                        <m:chr m:val="⃗"/>
                      </m:accPr>
                      <m:e>
                        <m:r>
                          <m:t>p</m:t>
                        </m:r>
                      </m:e>
                    </m:acc>
                  </m:e>
                </m:d>
              </m:e>
            </m:mr>
            <m:mr>
              <m:e>
                <m:r>
                  <m:rPr>
                    <m:nor/>
                    <m:sty m:val="p"/>
                  </m:rPr>
                  <m:t>s.a.</m:t>
                </m:r>
              </m:e>
              <m:e>
                <m:r>
                  <m:t>B</m:t>
                </m:r>
                <m:d>
                  <m:dPr>
                    <m:begChr m:val="("/>
                    <m:sepChr m:val=""/>
                    <m:endChr m:val=")"/>
                    <m:grow/>
                  </m:dPr>
                  <m:e>
                    <m:acc>
                      <m:accPr>
                        <m:chr m:val="⃗"/>
                      </m:accPr>
                      <m:e>
                        <m:r>
                          <m:t>p</m:t>
                        </m:r>
                      </m:e>
                    </m:acc>
                  </m:e>
                </m:d>
                <m:r>
                  <m:rPr>
                    <m:sty m:val="p"/>
                  </m:rPr>
                  <m:t>≥</m:t>
                </m:r>
                <m:r>
                  <m:t>0</m:t>
                </m:r>
              </m:e>
            </m:mr>
          </m:m>
        </m:oMath>
      </m:oMathPara>
    </w:p>
    <w:p>
      <w:pPr>
        <w:numPr>
          <w:ilvl w:val="1"/>
          <w:numId w:val="1000"/>
        </w:numPr>
      </w:pPr>
      <w:r>
        <w:t xml:space="preserve">y, con demandas independientes, obtiene</w:t>
      </w:r>
      <w:r>
        <w:t xml:space="preserve"> </w:t>
      </w:r>
      <w:r>
        <w:t xml:space="preserve">(</w:t>
      </w:r>
      <w:hyperlink w:anchor="ref_Ramsey1927Contribution">
        <w:r>
          <w:rPr>
            <w:rStyle w:val="Hyperlink"/>
            <w:smallCaps/>
          </w:rPr>
          <w:t xml:space="preserve">Ramsey</w:t>
        </w:r>
        <w:r>
          <w:rPr>
            <w:rStyle w:val="Hyperlink"/>
          </w:rPr>
          <w:t xml:space="preserve">, 1927</w:t>
        </w:r>
      </w:hyperlink>
      <w:r>
        <w:t xml:space="preserve">;</w:t>
      </w:r>
      <w:r>
        <w:t xml:space="preserve"> </w:t>
      </w:r>
      <w:hyperlink w:anchor="ref_Boiteux1956Gestion">
        <w:r>
          <w:rPr>
            <w:rStyle w:val="Hyperlink"/>
            <w:smallCaps/>
          </w:rPr>
          <w:t xml:space="preserve">Boiteux</w:t>
        </w:r>
        <w:r>
          <w:rPr>
            <w:rStyle w:val="Hyperlink"/>
          </w:rPr>
          <w:t xml:space="preserve">, 1956</w:t>
        </w:r>
      </w:hyperlink>
      <w:r>
        <w:t xml:space="preserve">)</w:t>
      </w:r>
      <w:r>
        <w:t xml:space="preserve"> </w:t>
      </w:r>
      <w:r>
        <w:t xml:space="preserve">(anexo </w:t>
      </w:r>
      <w:hyperlink w:anchor="anexo_ramsey">
        <w:r>
          <w:rPr>
            <w:rStyle w:val="Hyperlink"/>
          </w:rPr>
          <w:t xml:space="preserve">B.6</w:t>
        </w:r>
      </w:hyperlink>
      <w:r>
        <w:t xml:space="preserve">):</w:t>
      </w:r>
      <w:r>
        <w:t xml:space="preserve"> </w:t>
      </w:r>
      <w:bookmarkStart w:id="179" w:name="eq_ramsey_boiteux"/>
      <w:bookmarkEnd w:id="179"/>
    </w:p>
    <w:p>
      <w:pPr>
        <w:pStyle w:val="BodyText"/>
        <w:keepNext/>
      </w:pPr>
      <m:oMathPara>
        <m:oMathParaPr>
          <m:jc m:val="center"/>
        </m:oMathParaPr>
        <m:oMath>
          <m:f>
            <m:fPr>
              <m:type m:val="bar"/>
            </m:fPr>
            <m:num>
              <m:sSub>
                <m:e>
                  <m:r>
                    <m:t>p</m:t>
                  </m:r>
                </m:e>
                <m:sub>
                  <m:r>
                    <m:t>i</m:t>
                  </m:r>
                </m:sub>
              </m:sSub>
              <m:r>
                <m:rPr>
                  <m:sty m:val="p"/>
                </m:rPr>
                <m:t>−</m:t>
              </m:r>
              <m:sSub>
                <m:e>
                  <m:r>
                    <m:rPr>
                      <m:sty m:val="p"/>
                    </m:rPr>
                    <m:t>C</m:t>
                  </m:r>
                  <m:r>
                    <m:rPr>
                      <m:sty m:val="p"/>
                    </m:rPr>
                    <m:t>M</m:t>
                  </m:r>
                  <m:r>
                    <m:rPr>
                      <m:sty m:val="p"/>
                    </m:rPr>
                    <m:t>g</m:t>
                  </m:r>
                </m:e>
                <m:sub>
                  <m:r>
                    <m:t>i</m:t>
                  </m:r>
                </m:sub>
              </m:sSub>
            </m:num>
            <m:den>
              <m:sSub>
                <m:e>
                  <m:r>
                    <m:t>p</m:t>
                  </m:r>
                </m:e>
                <m:sub>
                  <m:r>
                    <m:t>i</m:t>
                  </m:r>
                </m:sub>
              </m:sSub>
            </m:den>
          </m:f>
          <m:r>
            <m:rPr>
              <m:sty m:val="p"/>
            </m:rPr>
            <m:t>=</m:t>
          </m:r>
          <m:f>
            <m:fPr>
              <m:type m:val="bar"/>
            </m:fPr>
            <m:num>
              <m:r>
                <m:t>λ</m:t>
              </m:r>
            </m:num>
            <m:den>
              <m:r>
                <m:t>1</m:t>
              </m:r>
              <m:r>
                <m:rPr>
                  <m:sty m:val="p"/>
                </m:rPr>
                <m:t>+</m:t>
              </m:r>
              <m:r>
                <m:t>λ</m:t>
              </m:r>
            </m:den>
          </m:f>
          <m:r>
            <m:rPr>
              <m:sty m:val="p"/>
            </m:rPr>
            <m:t>⋅</m:t>
          </m:r>
          <m:f>
            <m:fPr>
              <m:type m:val="bar"/>
            </m:fPr>
            <m:num>
              <m:r>
                <m:t>1</m:t>
              </m:r>
            </m:num>
            <m:den>
              <m:d>
                <m:dPr>
                  <m:begChr m:val="|"/>
                  <m:sepChr m:val=""/>
                  <m:endChr m:val="|"/>
                  <m:grow/>
                </m:dPr>
                <m:e>
                  <m:sSub>
                    <m:e>
                      <m:r>
                        <m:t>ε</m:t>
                      </m:r>
                    </m:e>
                    <m:sub>
                      <m:sSub>
                        <m:e>
                          <m:r>
                            <m:t>q</m:t>
                          </m:r>
                        </m:e>
                        <m:sub>
                          <m:r>
                            <m:t>i</m:t>
                          </m:r>
                        </m:sub>
                      </m:sSub>
                      <m:r>
                        <m:rPr>
                          <m:sty m:val="p"/>
                        </m:rPr>
                        <m:t>,</m:t>
                      </m:r>
                      <m:sSub>
                        <m:e>
                          <m:r>
                            <m:t>p</m:t>
                          </m:r>
                        </m:e>
                        <m:sub>
                          <m:r>
                            <m:t>i</m:t>
                          </m:r>
                        </m:sub>
                      </m:sSub>
                    </m:sub>
                  </m:sSub>
                </m:e>
              </m:d>
            </m:den>
          </m:f>
          <m:r>
            <m:t>  </m:t>
          </m:r>
          <m:r>
            <m:rPr>
              <m:sty m:val="p"/>
            </m:rPr>
            <m:t>∀</m:t>
          </m:r>
          <m:r>
            <m:t>i</m:t>
          </m:r>
          <m:r>
            <m:rPr>
              <m:sty m:val="p"/>
            </m:rPr>
            <m:t>,</m:t>
          </m:r>
        </m:oMath>
      </m:oMathPara>
    </w:p>
    <w:p>
      <w:pPr>
        <w:numPr>
          <w:ilvl w:val="1"/>
          <w:numId w:val="1000"/>
        </w:numPr>
      </w:pPr>
      <w:r>
        <w:t xml:space="preserve">con</w:t>
      </w:r>
      <w:r>
        <w:t xml:space="preserve"> </w:t>
      </w:r>
      <m:oMath>
        <m:r>
          <m:t>λ</m:t>
        </m:r>
      </m:oMath>
      <w:r>
        <w:t xml:space="preserve"> </w:t>
      </w:r>
      <w:r>
        <w:t xml:space="preserve">el multiplicador de la restricción presupuestaria: el bienestar que se ganaría si se exigiera un euro menos de beneficio.</w:t>
      </w:r>
    </w:p>
    <w:bookmarkStart w:id="183" w:name="fig_regulacion_monopolio_natural"/>
    <w:p>
      <w:pPr>
        <w:pStyle w:val="ImageCaption"/>
      </w:pPr>
      <w:r>
        <w:t xml:space="preserve">Gráfico 8.–</w:t>
      </w:r>
      <w:r>
        <w:t xml:space="preserve"> </w:t>
      </w:r>
      <w:r>
        <w:t xml:space="preserve">Regulación del monopolio natural: pérdidas con</w:t>
      </w:r>
      <w:r>
        <w:t xml:space="preserve"> </w:t>
      </w:r>
      <m:oMath>
        <m:r>
          <m:t>p</m:t>
        </m:r>
        <m:r>
          <m:rPr>
            <m:sty m:val="p"/>
          </m:rPr>
          <m:t>=</m:t>
        </m:r>
        <m:r>
          <m:rPr>
            <m:sty m:val="p"/>
          </m:rPr>
          <m:t>C</m:t>
        </m:r>
        <m:r>
          <m:rPr>
            <m:sty m:val="p"/>
          </m:rPr>
          <m:t>M</m:t>
        </m:r>
        <m:r>
          <m:rPr>
            <m:sty m:val="p"/>
          </m:rPr>
          <m:t>g</m:t>
        </m:r>
      </m:oMath>
      <w:r>
        <w:t xml:space="preserve"> </w:t>
      </w:r>
      <w:r>
        <w:t xml:space="preserve">y beneficio nulo con</w:t>
      </w:r>
      <w:r>
        <w:t xml:space="preserve"> </w:t>
      </w:r>
      <m:oMath>
        <m:r>
          <m:t>p</m:t>
        </m:r>
        <m:r>
          <m:rPr>
            <m:sty m:val="p"/>
          </m:rPr>
          <m:t>=</m:t>
        </m:r>
        <m:r>
          <m:rPr>
            <m:sty m:val="p"/>
          </m:rPr>
          <m:t>C</m:t>
        </m:r>
        <m:r>
          <m:rPr>
            <m:sty m:val="p"/>
          </m:rPr>
          <m:t>M</m:t>
        </m:r>
        <m:r>
          <m:rPr>
            <m:sty m:val="p"/>
          </m:rPr>
          <m:t>e</m:t>
        </m:r>
      </m:oMath>
    </w:p>
    <w:p>
      <w:pPr>
        <w:pStyle w:val="CaptionedFigure"/>
      </w:pPr>
      <w:r>
        <w:drawing>
          <wp:inline>
            <wp:extent cx="3581400" cy="2115264"/>
            <wp:effectExtent b="0" l="0" r="0" t="0"/>
            <wp:docPr descr="Gráfico 8.– Regulación del monopolio natural: pérdidas con p=CMg y beneficio nulo con p=CMe" title="" id="181" name="Picture"/>
            <a:graphic>
              <a:graphicData uri="http://schemas.openxmlformats.org/drawingml/2006/picture">
                <pic:pic>
                  <pic:nvPicPr>
                    <pic:cNvPr descr="C:\Users\vgutierrez\Documents\src\victorgutierrezmarcos.github.io-revision\oposicion\temario\fuentes\3A17\graficos/regulacion-monopolio-natural.png" id="182" name="Picture"/>
                    <pic:cNvPicPr>
                      <a:picLocks noChangeArrowheads="1" noChangeAspect="1"/>
                    </pic:cNvPicPr>
                  </pic:nvPicPr>
                  <pic:blipFill>
                    <a:blip r:embed="rId180"/>
                    <a:stretch>
                      <a:fillRect/>
                    </a:stretch>
                  </pic:blipFill>
                  <pic:spPr bwMode="auto">
                    <a:xfrm>
                      <a:off x="0" y="0"/>
                      <a:ext cx="3581400" cy="2115264"/>
                    </a:xfrm>
                    <a:prstGeom prst="rect">
                      <a:avLst/>
                    </a:prstGeom>
                    <a:noFill/>
                    <a:ln w="9525">
                      <a:noFill/>
                      <a:headEnd/>
                      <a:tailEnd/>
                    </a:ln>
                  </pic:spPr>
                </pic:pic>
              </a:graphicData>
            </a:graphic>
          </wp:inline>
        </w:drawing>
      </w:r>
    </w:p>
    <w:bookmarkEnd w:id="183"/>
    <w:p>
      <w:pPr>
        <w:pStyle w:val="Piedeimagen"/>
      </w:pPr>
      <w:r>
        <w:t xml:space="preserve">Fuente: elaboración propia a partir de</w:t>
      </w:r>
      <w:r>
        <w:t xml:space="preserve"> </w:t>
      </w:r>
      <w:r>
        <w:rPr>
          <w:smallCaps/>
        </w:rPr>
        <w:t xml:space="preserve">Braeutigam</w:t>
      </w:r>
      <w:r>
        <w:t xml:space="preserve"> </w:t>
      </w:r>
      <w:r>
        <w:t xml:space="preserve">(</w:t>
      </w:r>
      <w:hyperlink w:anchor="ref_Braeutigam1989Optimal">
        <w:r>
          <w:rPr>
            <w:rStyle w:val="Hyperlink"/>
          </w:rPr>
          <w:t xml:space="preserve">1989</w:t>
        </w:r>
      </w:hyperlink>
      <w:r>
        <w:t xml:space="preserve">)</w:t>
      </w:r>
      <w:r>
        <w:t xml:space="preserve">.</w:t>
      </w:r>
    </w:p>
    <w:bookmarkEnd w:id="184"/>
    <w:bookmarkStart w:id="186" w:name="iii_implicaciones_6"/>
    <w:p>
      <w:pPr>
        <w:pStyle w:val="Heading5"/>
      </w:pPr>
      <w:r>
        <w:t xml:space="preserve">iii) Implicaciones</w:t>
      </w:r>
    </w:p>
    <w:p>
      <w:pPr>
        <w:keepNext/>
        <w:numPr>
          <w:ilvl w:val="0"/>
          <w:numId w:val="1091"/>
        </w:numPr>
      </w:pPr>
      <w:r>
        <w:t xml:space="preserve">La regla de</w:t>
      </w:r>
      <w:r>
        <w:t xml:space="preserve"> </w:t>
      </w:r>
      <w:r>
        <w:rPr>
          <w:smallCaps/>
        </w:rPr>
        <w:t xml:space="preserve">Ramsey</w:t>
      </w:r>
      <w:r>
        <w:t xml:space="preserve">-</w:t>
      </w:r>
      <w:r>
        <w:rPr>
          <w:smallCaps/>
        </w:rPr>
        <w:t xml:space="preserve">Boiteux</w:t>
      </w:r>
      <w:r>
        <w:t xml:space="preserve"> </w:t>
      </w:r>
      <w:r>
        <w:t xml:space="preserve">es la</w:t>
      </w:r>
      <w:r>
        <w:t xml:space="preserve"> </w:t>
      </w:r>
      <w:r>
        <w:rPr>
          <w:i/>
          <w:iCs/>
        </w:rPr>
        <w:t xml:space="preserve">regla de</w:t>
      </w:r>
      <w:r>
        <w:rPr>
          <w:i/>
          <w:iCs/>
        </w:rPr>
        <w:t xml:space="preserve"> </w:t>
      </w:r>
      <w:r>
        <w:rPr>
          <w:i/>
          <w:iCs/>
          <w:smallCaps/>
        </w:rPr>
        <w:t xml:space="preserve">Lerner</w:t>
      </w:r>
      <w:r>
        <w:rPr>
          <w:i/>
          <w:iCs/>
        </w:rPr>
        <w:t xml:space="preserve"> </w:t>
      </w:r>
      <w:r>
        <w:rPr>
          <w:i/>
          <w:iCs/>
        </w:rPr>
        <w:t xml:space="preserve">amortiguada</w:t>
      </w:r>
      <w:r>
        <w:t xml:space="preserve">. El número de</w:t>
      </w:r>
      <w:r>
        <w:t xml:space="preserve"> </w:t>
      </w:r>
      <w:r>
        <w:rPr>
          <w:smallCaps/>
        </w:rPr>
        <w:t xml:space="preserve">Ramsey</w:t>
      </w:r>
      <w:r>
        <w:t xml:space="preserve">,</w:t>
      </w:r>
      <w:r>
        <w:t xml:space="preserve"> </w:t>
      </w:r>
      <m:oMath>
        <m:r>
          <m:t>λ</m:t>
        </m:r>
        <m:r>
          <m:rPr>
            <m:sty m:val="p"/>
          </m:rPr>
          <m:t>/</m:t>
        </m:r>
        <m:d>
          <m:dPr>
            <m:begChr m:val="("/>
            <m:sepChr m:val=""/>
            <m:endChr m:val=")"/>
            <m:grow/>
          </m:dPr>
          <m:e>
            <m:r>
              <m:t>1</m:t>
            </m:r>
            <m:r>
              <m:rPr>
                <m:sty m:val="p"/>
              </m:rPr>
              <m:t>+</m:t>
            </m:r>
            <m:r>
              <m:t>λ</m:t>
            </m:r>
          </m:e>
        </m:d>
        <m:r>
          <m:rPr>
            <m:sty m:val="p"/>
          </m:rPr>
          <m:t>∈</m:t>
        </m:r>
        <m:r>
          <m:rPr>
            <m:sty m:val="p"/>
          </m:rPr>
          <m:t>[</m:t>
        </m:r>
        <m:r>
          <m:t>0</m:t>
        </m:r>
        <m:r>
          <m:rPr>
            <m:sty m:val="p"/>
          </m:rPr>
          <m:t>,</m:t>
        </m:r>
        <m:r>
          <m:t>1</m:t>
        </m:r>
        <m:r>
          <m:rPr>
            <m:sty m:val="p"/>
          </m:rPr>
          <m:t>)</m:t>
        </m:r>
      </m:oMath>
      <w:r>
        <w:t xml:space="preserve">,</w:t>
      </w:r>
      <w:r>
        <w:t xml:space="preserve"> </w:t>
      </w:r>
      <w:r>
        <w:rPr>
          <w:i/>
          <w:iCs/>
        </w:rPr>
        <w:t xml:space="preserve">crece</w:t>
      </w:r>
      <w:r>
        <w:t xml:space="preserve"> </w:t>
      </w:r>
      <w:r>
        <w:t xml:space="preserve">con</w:t>
      </w:r>
      <w:r>
        <w:t xml:space="preserve"> </w:t>
      </w:r>
      <m:oMath>
        <m:r>
          <m:t>λ</m:t>
        </m:r>
      </m:oMath>
      <w:r>
        <w:t xml:space="preserve">:</w:t>
      </w:r>
    </w:p>
    <w:p>
      <w:pPr>
        <w:numPr>
          <w:ilvl w:val="1"/>
          <w:numId w:val="1092"/>
        </w:numPr>
      </w:pPr>
      <w:r>
        <w:t xml:space="preserve">si la restricción no aprieta (</w:t>
      </w:r>
      <m:oMath>
        <m:r>
          <m:t>λ</m:t>
        </m:r>
        <m:r>
          <m:rPr>
            <m:sty m:val="p"/>
          </m:rPr>
          <m:t>=</m:t>
        </m:r>
        <m:r>
          <m:t>0</m:t>
        </m:r>
      </m:oMath>
      <w:r>
        <w:t xml:space="preserve">),</w:t>
      </w:r>
      <w:r>
        <w:t xml:space="preserve"> </w:t>
      </w:r>
      <m:oMath>
        <m:sSub>
          <m:e>
            <m:r>
              <m:t>p</m:t>
            </m:r>
          </m:e>
          <m:sub>
            <m:r>
              <m:t>i</m:t>
            </m:r>
          </m:sub>
        </m:sSub>
        <m:r>
          <m:rPr>
            <m:sty m:val="p"/>
          </m:rPr>
          <m:t>=</m:t>
        </m:r>
        <m:sSub>
          <m:e>
            <m:r>
              <m:rPr>
                <m:sty m:val="p"/>
              </m:rPr>
              <m:t>C</m:t>
            </m:r>
            <m:r>
              <m:rPr>
                <m:sty m:val="p"/>
              </m:rPr>
              <m:t>M</m:t>
            </m:r>
            <m:r>
              <m:rPr>
                <m:sty m:val="p"/>
              </m:rPr>
              <m:t>g</m:t>
            </m:r>
          </m:e>
          <m:sub>
            <m:r>
              <m:t>i</m:t>
            </m:r>
          </m:sub>
        </m:sSub>
      </m:oMath>
      <w:r>
        <w:t xml:space="preserve">;</w:t>
      </w:r>
    </w:p>
    <w:p>
      <w:pPr>
        <w:numPr>
          <w:ilvl w:val="1"/>
          <w:numId w:val="1092"/>
        </w:numPr>
      </w:pPr>
      <w:r>
        <w:t xml:space="preserve">cuanto más aprieta (más coste fijo que cubrir), mayores son los márgenes;</w:t>
      </w:r>
    </w:p>
    <w:p>
      <w:pPr>
        <w:numPr>
          <w:ilvl w:val="1"/>
          <w:numId w:val="1092"/>
        </w:numPr>
      </w:pPr>
      <w:r>
        <w:t xml:space="preserve">si apretara sin límite (</w:t>
      </w:r>
      <m:oMath>
        <m:r>
          <m:t>λ</m:t>
        </m:r>
        <m:r>
          <m:rPr>
            <m:sty m:val="p"/>
          </m:rPr>
          <m:t>→</m:t>
        </m:r>
        <m:r>
          <m:rPr>
            <m:sty m:val="p"/>
          </m:rPr>
          <m:t>∞</m:t>
        </m:r>
      </m:oMath>
      <w:r>
        <w:t xml:space="preserve">), cada precio sería el de monopolio.</w:t>
      </w:r>
    </w:p>
    <w:p>
      <w:pPr>
        <w:numPr>
          <w:ilvl w:val="0"/>
          <w:numId w:val="1091"/>
        </w:numPr>
      </w:pPr>
      <w:r>
        <w:t xml:space="preserve">Entre ambos extremos, el regulador recarga más los bienes de demanda menos elástica, como el monopolista que discrimina en tercer grado (</w:t>
      </w:r>
      <w:hyperlink w:anchor="sec_discriminacion_tercer_grado">
        <w:r>
          <w:rPr>
            <w:rStyle w:val="Hyperlink"/>
          </w:rPr>
          <w:t xml:space="preserve">II.1.3</w:t>
        </w:r>
      </w:hyperlink>
      <w:r>
        <w:t xml:space="preserve">), porque ahí subir el precio distorsiona menos la cantidad, pero solo lo justo para cubrir costes. Es la misma regla de la elasticidad inversa de la imposición óptima</w:t>
      </w:r>
      <w:r>
        <w:t xml:space="preserve"> </w:t>
      </w:r>
      <w:hyperlink r:id="rId185">
        <w:r>
          <w:rPr>
            <w:rStyle w:val="Referenciaatema"/>
          </w:rPr>
          <w:t xml:space="preserve">[ver tema 4.B.11]</w:t>
        </w:r>
      </w:hyperlink>
      <w:r>
        <w:t xml:space="preserve">.</w:t>
      </w:r>
    </w:p>
    <w:p>
      <w:pPr>
        <w:numPr>
          <w:ilvl w:val="0"/>
          <w:numId w:val="1091"/>
        </w:numPr>
      </w:pPr>
      <w:r>
        <w:t xml:space="preserve">Con transferencias públicas que cuestan</w:t>
      </w:r>
      <w:r>
        <w:t xml:space="preserve"> </w:t>
      </w:r>
      <m:oMath>
        <m:r>
          <m:t>1</m:t>
        </m:r>
        <m:r>
          <m:rPr>
            <m:sty m:val="p"/>
          </m:rPr>
          <m:t>+</m:t>
        </m:r>
        <m:r>
          <m:t>λ</m:t>
        </m:r>
      </m:oMath>
      <w:r>
        <w:t xml:space="preserve">, la regla es la misma, con</w:t>
      </w:r>
      <w:r>
        <w:t xml:space="preserve"> </w:t>
      </w:r>
      <m:oMath>
        <m:r>
          <m:t>λ</m:t>
        </m:r>
      </m:oMath>
      <w:r>
        <w:t xml:space="preserve"> </w:t>
      </w:r>
      <w:r>
        <w:t xml:space="preserve">el coste sombra de los fondos públicos</w:t>
      </w:r>
      <w:r>
        <w:t xml:space="preserve"> </w:t>
      </w:r>
      <w:r>
        <w:t xml:space="preserve">(</w:t>
      </w:r>
      <w:hyperlink w:anchor="ref_LaffontTirole1993Theory">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1993, cap. 3</w:t>
        </w:r>
      </w:hyperlink>
      <w:r>
        <w:t xml:space="preserve">)</w:t>
      </w:r>
      <w:r>
        <w:t xml:space="preserve">: por eso se usa la misma letra en los 2 casos. Con demandas dependientes aparecen las elasticidades cruzadas, como en el monopolio multiproducto (</w:t>
      </w:r>
      <w:hyperlink w:anchor="sec_monopolio_multiproducto">
        <w:r>
          <w:rPr>
            <w:rStyle w:val="Hyperlink"/>
          </w:rPr>
          <w:t xml:space="preserve">II.3.1</w:t>
        </w:r>
      </w:hyperlink>
      <w:r>
        <w:t xml:space="preserve">).</w:t>
      </w:r>
    </w:p>
    <w:bookmarkEnd w:id="186"/>
    <w:bookmarkEnd w:id="187"/>
    <w:bookmarkStart w:id="188" w:name="c_valoraci__n"/>
    <w:p>
      <w:pPr>
        <w:pStyle w:val="Heading4"/>
      </w:pPr>
      <w:r>
        <w:t xml:space="preserve">c) Valoración</w:t>
      </w:r>
    </w:p>
    <w:p>
      <w:pPr>
        <w:numPr>
          <w:ilvl w:val="0"/>
          <w:numId w:val="1093"/>
        </w:numPr>
      </w:pPr>
      <w:r>
        <w:t xml:space="preserve">La regla de</w:t>
      </w:r>
      <w:r>
        <w:t xml:space="preserve"> </w:t>
      </w:r>
      <w:r>
        <w:rPr>
          <w:smallCaps/>
        </w:rPr>
        <w:t xml:space="preserve">Ramsey</w:t>
      </w:r>
      <w:r>
        <w:t xml:space="preserve">-</w:t>
      </w:r>
      <w:r>
        <w:rPr>
          <w:smallCaps/>
        </w:rPr>
        <w:t xml:space="preserve">Boiteux</w:t>
      </w:r>
      <w:r>
        <w:t xml:space="preserve"> </w:t>
      </w:r>
      <w:r>
        <w:t xml:space="preserve">exige conocer los costes y las elasticidades, y puede ser regresiva: los bienes de demanda inelástica suelen ser de primera necesidad y pesan más en la cesta de los hogares de menos renta.</w:t>
      </w:r>
    </w:p>
    <w:p>
      <w:pPr>
        <w:numPr>
          <w:ilvl w:val="0"/>
          <w:numId w:val="1093"/>
        </w:numPr>
      </w:pPr>
      <w:r>
        <w:t xml:space="preserve">Todos estos esquemas suponen que el regulador conoce los costes y la demanda y que solo le mueve el bienestar. Cuando no es así (información asimétrica, captura del regulador), aparecen la regulación de la tasa de rentabilidad, los precios máximos, los menús de contratos y la competencia por comparación (anexo </w:t>
      </w:r>
      <w:hyperlink w:anchor="anexo_regulacion">
        <w:r>
          <w:rPr>
            <w:rStyle w:val="Hyperlink"/>
          </w:rPr>
          <w:t xml:space="preserve">A</w:t>
        </w:r>
      </w:hyperlink>
      <w:r>
        <w:t xml:space="preserve">)</w:t>
      </w:r>
      <w:r>
        <w:t xml:space="preserve"> </w:t>
      </w:r>
      <w:hyperlink r:id="rId33">
        <w:r>
          <w:rPr>
            <w:rStyle w:val="Referenciaatema"/>
          </w:rPr>
          <w:t xml:space="preserve">[ver tema 3.A.20]</w:t>
        </w:r>
      </w:hyperlink>
      <w:r>
        <w:t xml:space="preserve">.</w:t>
      </w:r>
    </w:p>
    <w:p>
      <w:pPr>
        <w:numPr>
          <w:ilvl w:val="0"/>
          <w:numId w:val="1093"/>
        </w:numPr>
      </w:pPr>
      <w:r>
        <w:rPr>
          <w:i/>
          <w:iCs/>
        </w:rPr>
        <w:t xml:space="preserve">Eficiencia y bienestar</w:t>
      </w:r>
      <w:r>
        <w:t xml:space="preserve">: el monopolio natural es eficiente en los costes y, bien regulado, puede acercarse a la eficiencia asignativa; el coste de lograrlo depende de la información del regulador. Una vez levantado el supuesto de costes sin ventajas de tamaño, pasamos al de un solo producto y una sola planta.</w:t>
      </w:r>
    </w:p>
    <w:bookmarkEnd w:id="188"/>
    <w:bookmarkEnd w:id="189"/>
    <w:bookmarkEnd w:id="190"/>
    <w:bookmarkStart w:id="198" w:name="sec_produccion_conjunta"/>
    <w:p>
      <w:pPr>
        <w:pStyle w:val="Heading2"/>
      </w:pPr>
      <w:r>
        <w:t xml:space="preserve">II.3.</w:t>
      </w:r>
      <w:r>
        <w:t xml:space="preserve"> </w:t>
      </w:r>
      <w:r>
        <w:t xml:space="preserve">Producción conjunta</w:t>
      </w:r>
    </w:p>
    <w:p>
      <w:pPr>
        <w:numPr>
          <w:ilvl w:val="0"/>
          <w:numId w:val="1094"/>
        </w:numPr>
      </w:pPr>
      <w:r>
        <w:t xml:space="preserve">Una vez levantados los supuestos de precio único y de costes sin ventajas de tamaño, levantamos el de un solo bien y una sola planta. La</w:t>
      </w:r>
      <w:r>
        <w:t xml:space="preserve"> </w:t>
      </w:r>
      <w:r>
        <w:rPr>
          <w:i/>
          <w:iCs/>
        </w:rPr>
        <w:t xml:space="preserve">conclusión anticipada</w:t>
      </w:r>
      <w:r>
        <w:t xml:space="preserve">: el monopolista que produce varios bienes</w:t>
      </w:r>
      <w:r>
        <w:t xml:space="preserve"> </w:t>
      </w:r>
      <w:r>
        <w:rPr>
          <w:i/>
          <w:iCs/>
        </w:rPr>
        <w:t xml:space="preserve">internaliza</w:t>
      </w:r>
      <w:r>
        <w:t xml:space="preserve"> </w:t>
      </w:r>
      <w:r>
        <w:t xml:space="preserve">las relaciones entre ellos, en la demanda y en los costes, y eso cambia sus precios respecto a los de varios monopolistas independientes.</w:t>
      </w:r>
    </w:p>
    <w:bookmarkStart w:id="194" w:name="sec_monopolio_multiproducto"/>
    <w:p>
      <w:pPr>
        <w:pStyle w:val="Heading3"/>
      </w:pPr>
      <w:r>
        <w:t xml:space="preserve">II.3.1.</w:t>
      </w:r>
      <w:r>
        <w:t xml:space="preserve"> </w:t>
      </w:r>
      <w:r>
        <w:t xml:space="preserve">Monopolio multiproducto</w:t>
      </w:r>
    </w:p>
    <w:p>
      <w:pPr>
        <w:keepNext/>
        <w:numPr>
          <w:ilvl w:val="0"/>
          <w:numId w:val="1095"/>
        </w:numPr>
      </w:pPr>
      <w:r>
        <w:t xml:space="preserve">Con</w:t>
      </w:r>
      <w:r>
        <w:t xml:space="preserve"> </w:t>
      </w:r>
      <m:oMath>
        <m:acc>
          <m:accPr>
            <m:chr m:val="⃗"/>
          </m:accPr>
          <m:e>
            <m:r>
              <m:t>q</m:t>
            </m:r>
          </m:e>
        </m:acc>
        <m:r>
          <m:rPr>
            <m:sty m:val="p"/>
          </m:rPr>
          <m:t>=</m:t>
        </m:r>
        <m:d>
          <m:dPr>
            <m:begChr m:val="("/>
            <m:sepChr m:val=""/>
            <m:endChr m:val=")"/>
            <m:grow/>
          </m:dPr>
          <m:e>
            <m:sSub>
              <m:e>
                <m:r>
                  <m:t>q</m:t>
                </m:r>
              </m:e>
              <m:sub>
                <m:r>
                  <m:t>1</m:t>
                </m:r>
              </m:sub>
            </m:sSub>
            <m:r>
              <m:rPr>
                <m:sty m:val="p"/>
              </m:rPr>
              <m:t>,</m:t>
            </m:r>
            <m:r>
              <m:rPr>
                <m:sty m:val="p"/>
              </m:rPr>
              <m:t>…</m:t>
            </m:r>
            <m:r>
              <m:rPr>
                <m:sty m:val="p"/>
              </m:rPr>
              <m:t>,</m:t>
            </m:r>
            <m:sSub>
              <m:e>
                <m:r>
                  <m:t>q</m:t>
                </m:r>
              </m:e>
              <m:sub>
                <m:r>
                  <m:t>n</m:t>
                </m:r>
              </m:sub>
            </m:sSub>
          </m:e>
        </m:d>
      </m:oMath>
      <w:r>
        <w:t xml:space="preserve">, demandas</w:t>
      </w:r>
      <w:r>
        <w:t xml:space="preserve"> </w:t>
      </w:r>
      <m:oMath>
        <m:sSub>
          <m:e>
            <m:r>
              <m:t>q</m:t>
            </m:r>
          </m:e>
          <m:sub>
            <m:r>
              <m:t>i</m:t>
            </m:r>
          </m:sub>
        </m:sSub>
        <m:d>
          <m:dPr>
            <m:begChr m:val="("/>
            <m:sepChr m:val=""/>
            <m:endChr m:val=")"/>
            <m:grow/>
          </m:dPr>
          <m:e>
            <m:acc>
              <m:accPr>
                <m:chr m:val="⃗"/>
              </m:accPr>
              <m:e>
                <m:r>
                  <m:t>p</m:t>
                </m:r>
              </m:e>
            </m:acc>
          </m:e>
        </m:d>
      </m:oMath>
      <w:r>
        <w:t xml:space="preserve"> </w:t>
      </w:r>
      <w:r>
        <w:t xml:space="preserve">y costes</w:t>
      </w:r>
      <w:r>
        <w:t xml:space="preserve"> </w:t>
      </w:r>
      <m:oMath>
        <m:r>
          <m:t>C</m:t>
        </m:r>
        <m:d>
          <m:dPr>
            <m:begChr m:val="("/>
            <m:sepChr m:val=""/>
            <m:endChr m:val=")"/>
            <m:grow/>
          </m:dPr>
          <m:e>
            <m:acc>
              <m:accPr>
                <m:chr m:val="⃗"/>
              </m:accPr>
              <m:e>
                <m:r>
                  <m:t>q</m:t>
                </m:r>
              </m:e>
            </m:acc>
          </m:e>
        </m:d>
      </m:oMath>
      <w:r>
        <w:t xml:space="preserve">, el resultado depende de si las demandas y los costes de los bienes están relacionados. Hay 4 casos:</w:t>
      </w:r>
    </w:p>
    <w:p>
      <w:pPr>
        <w:numPr>
          <w:ilvl w:val="1"/>
          <w:numId w:val="1096"/>
        </w:numPr>
      </w:pPr>
      <w:r>
        <w:rPr>
          <w:i/>
          <w:iCs/>
        </w:rPr>
        <w:t xml:space="preserve">Demandas independientes y costes separables</w:t>
      </w:r>
      <w:r>
        <w:t xml:space="preserve">: cada bien es un monopolio independiente, con</w:t>
      </w:r>
      <w:r>
        <w:t xml:space="preserve"> </w:t>
      </w:r>
      <m:oMath>
        <m:sSub>
          <m:e>
            <m:r>
              <m:rPr>
                <m:sty m:val="p"/>
                <m:scr m:val="script"/>
              </m:rPr>
              <m:t>L</m:t>
            </m:r>
          </m:e>
          <m:sub>
            <m:r>
              <m:t>i</m:t>
            </m:r>
          </m:sub>
        </m:sSub>
        <m:r>
          <m:rPr>
            <m:sty m:val="p"/>
          </m:rPr>
          <m:t>=</m:t>
        </m:r>
        <m:r>
          <m:t>1</m:t>
        </m:r>
        <m:r>
          <m:rPr>
            <m:sty m:val="p"/>
          </m:rPr>
          <m:t>/</m:t>
        </m:r>
        <m:d>
          <m:dPr>
            <m:begChr m:val="|"/>
            <m:sepChr m:val=""/>
            <m:endChr m:val="|"/>
            <m:grow/>
          </m:dPr>
          <m:e>
            <m:sSub>
              <m:e>
                <m:r>
                  <m:t>ε</m:t>
                </m:r>
              </m:e>
              <m:sub>
                <m:sSub>
                  <m:e>
                    <m:r>
                      <m:t>q</m:t>
                    </m:r>
                  </m:e>
                  <m:sub>
                    <m:r>
                      <m:t>i</m:t>
                    </m:r>
                  </m:sub>
                </m:sSub>
                <m:r>
                  <m:rPr>
                    <m:sty m:val="p"/>
                  </m:rPr>
                  <m:t>,</m:t>
                </m:r>
                <m:sSub>
                  <m:e>
                    <m:r>
                      <m:t>p</m:t>
                    </m:r>
                  </m:e>
                  <m:sub>
                    <m:r>
                      <m:t>i</m:t>
                    </m:r>
                  </m:sub>
                </m:sSub>
              </m:sub>
            </m:sSub>
          </m:e>
        </m:d>
      </m:oMath>
      <w:r>
        <w:t xml:space="preserve">, como en el monopolio uniproducto.</w:t>
      </w:r>
    </w:p>
    <w:p>
      <w:pPr>
        <w:numPr>
          <w:ilvl w:val="1"/>
          <w:numId w:val="1096"/>
        </w:numPr>
      </w:pPr>
      <w:r>
        <w:rPr>
          <w:i/>
          <w:iCs/>
        </w:rPr>
        <w:t xml:space="preserve">Demandas dependientes y costes separables</w:t>
      </w:r>
      <w:r>
        <w:t xml:space="preserve">: el margen de cada bien tiene en cuenta lo que su precio hace vender de los demás (anexo </w:t>
      </w:r>
      <w:hyperlink w:anchor="anexo_multiproducto">
        <w:r>
          <w:rPr>
            <w:rStyle w:val="Hyperlink"/>
          </w:rPr>
          <w:t xml:space="preserve">B.4</w:t>
        </w:r>
      </w:hyperlink>
      <w:r>
        <w:t xml:space="preserve">):</w:t>
      </w:r>
      <w:r>
        <w:t xml:space="preserve"> </w:t>
      </w:r>
      <w:bookmarkStart w:id="191" w:name="eq_lerner_multi"/>
      <w:bookmarkEnd w:id="191"/>
    </w:p>
    <w:p>
      <w:pPr>
        <w:pStyle w:val="BodyText"/>
        <w:keepNext/>
      </w:pPr>
      <m:oMathPara>
        <m:oMathParaPr>
          <m:jc m:val="center"/>
        </m:oMathParaPr>
        <m:oMath>
          <m:sSub>
            <m:e>
              <m:r>
                <m:rPr>
                  <m:sty m:val="p"/>
                  <m:scr m:val="script"/>
                </m:rPr>
                <m:t>L</m:t>
              </m:r>
            </m:e>
            <m:sub>
              <m:r>
                <m:t>i</m:t>
              </m:r>
            </m:sub>
          </m:sSub>
          <m:r>
            <m:rPr>
              <m:sty m:val="p"/>
            </m:rPr>
            <m:t>=</m:t>
          </m:r>
          <m:f>
            <m:fPr>
              <m:type m:val="bar"/>
            </m:fPr>
            <m:num>
              <m:r>
                <m:t>1</m:t>
              </m:r>
            </m:num>
            <m:den>
              <m:d>
                <m:dPr>
                  <m:begChr m:val="|"/>
                  <m:sepChr m:val=""/>
                  <m:endChr m:val="|"/>
                  <m:grow/>
                </m:dPr>
                <m:e>
                  <m:sSub>
                    <m:e>
                      <m:r>
                        <m:t>ε</m:t>
                      </m:r>
                    </m:e>
                    <m:sub>
                      <m:sSub>
                        <m:e>
                          <m:r>
                            <m:t>q</m:t>
                          </m:r>
                        </m:e>
                        <m:sub>
                          <m:r>
                            <m:t>i</m:t>
                          </m:r>
                        </m:sub>
                      </m:sSub>
                      <m:r>
                        <m:rPr>
                          <m:sty m:val="p"/>
                        </m:rPr>
                        <m:t>,</m:t>
                      </m:r>
                      <m:sSub>
                        <m:e>
                          <m:r>
                            <m:t>p</m:t>
                          </m:r>
                        </m:e>
                        <m:sub>
                          <m:r>
                            <m:t>i</m:t>
                          </m:r>
                        </m:sub>
                      </m:sSub>
                    </m:sub>
                  </m:sSub>
                </m:e>
              </m:d>
            </m:den>
          </m:f>
          <m:r>
            <m:rPr>
              <m:sty m:val="p"/>
            </m:rPr>
            <m:t>+</m:t>
          </m:r>
          <m:nary>
            <m:naryPr>
              <m:chr m:val="∑"/>
              <m:limLoc m:val="undOvr"/>
              <m:subHide m:val="off"/>
              <m:supHide m:val="on"/>
            </m:naryPr>
            <m:sub>
              <m:r>
                <m:t>j</m:t>
              </m:r>
              <m:r>
                <m:rPr>
                  <m:sty m:val="p"/>
                </m:rPr>
                <m:t>≠</m:t>
              </m:r>
              <m:r>
                <m:t>i</m:t>
              </m:r>
            </m:sub>
            <m:sup>
              <m:r>
                <m:t>​</m:t>
              </m:r>
            </m:sup>
            <m:e>
              <m:f>
                <m:fPr>
                  <m:type m:val="bar"/>
                </m:fPr>
                <m:num>
                  <m:d>
                    <m:dPr>
                      <m:begChr m:val="("/>
                      <m:sepChr m:val=""/>
                      <m:endChr m:val=")"/>
                      <m:grow/>
                    </m:dPr>
                    <m:e>
                      <m:sSub>
                        <m:e>
                          <m:r>
                            <m:t>p</m:t>
                          </m:r>
                        </m:e>
                        <m:sub>
                          <m:r>
                            <m:t>j</m:t>
                          </m:r>
                        </m:sub>
                      </m:sSub>
                      <m:r>
                        <m:rPr>
                          <m:sty m:val="p"/>
                        </m:rPr>
                        <m:t>−</m:t>
                      </m:r>
                      <m:sSub>
                        <m:e>
                          <m:r>
                            <m:rPr>
                              <m:sty m:val="p"/>
                            </m:rPr>
                            <m:t>C</m:t>
                          </m:r>
                          <m:r>
                            <m:rPr>
                              <m:sty m:val="p"/>
                            </m:rPr>
                            <m:t>M</m:t>
                          </m:r>
                          <m:r>
                            <m:rPr>
                              <m:sty m:val="p"/>
                            </m:rPr>
                            <m:t>g</m:t>
                          </m:r>
                        </m:e>
                        <m:sub>
                          <m:r>
                            <m:t>j</m:t>
                          </m:r>
                        </m:sub>
                      </m:sSub>
                    </m:e>
                  </m:d>
                  <m:r>
                    <m:t> </m:t>
                  </m:r>
                  <m:sSub>
                    <m:e>
                      <m:r>
                        <m:t>q</m:t>
                      </m:r>
                    </m:e>
                    <m:sub>
                      <m:r>
                        <m:t>j</m:t>
                      </m:r>
                    </m:sub>
                  </m:sSub>
                </m:num>
                <m:den>
                  <m:sSub>
                    <m:e>
                      <m:r>
                        <m:t>p</m:t>
                      </m:r>
                    </m:e>
                    <m:sub>
                      <m:r>
                        <m:t>i</m:t>
                      </m:r>
                    </m:sub>
                  </m:sSub>
                  <m:r>
                    <m:t> </m:t>
                  </m:r>
                  <m:sSub>
                    <m:e>
                      <m:r>
                        <m:t>q</m:t>
                      </m:r>
                    </m:e>
                    <m:sub>
                      <m:r>
                        <m:t>i</m:t>
                      </m:r>
                    </m:sub>
                  </m:sSub>
                </m:den>
              </m:f>
            </m:e>
          </m:nary>
          <m:r>
            <m:rPr>
              <m:sty m:val="p"/>
            </m:rPr>
            <m:t>⋅</m:t>
          </m:r>
          <m:f>
            <m:fPr>
              <m:type m:val="bar"/>
            </m:fPr>
            <m:num>
              <m:sSub>
                <m:e>
                  <m:r>
                    <m:t>ε</m:t>
                  </m:r>
                </m:e>
                <m:sub>
                  <m:sSub>
                    <m:e>
                      <m:r>
                        <m:t>q</m:t>
                      </m:r>
                    </m:e>
                    <m:sub>
                      <m:r>
                        <m:t>j</m:t>
                      </m:r>
                    </m:sub>
                  </m:sSub>
                  <m:r>
                    <m:rPr>
                      <m:sty m:val="p"/>
                    </m:rPr>
                    <m:t>,</m:t>
                  </m:r>
                  <m:sSub>
                    <m:e>
                      <m:r>
                        <m:t>p</m:t>
                      </m:r>
                    </m:e>
                    <m:sub>
                      <m:r>
                        <m:t>i</m:t>
                      </m:r>
                    </m:sub>
                  </m:sSub>
                </m:sub>
              </m:sSub>
            </m:num>
            <m:den>
              <m:d>
                <m:dPr>
                  <m:begChr m:val="|"/>
                  <m:sepChr m:val=""/>
                  <m:endChr m:val="|"/>
                  <m:grow/>
                </m:dPr>
                <m:e>
                  <m:sSub>
                    <m:e>
                      <m:r>
                        <m:t>ε</m:t>
                      </m:r>
                    </m:e>
                    <m:sub>
                      <m:sSub>
                        <m:e>
                          <m:r>
                            <m:t>q</m:t>
                          </m:r>
                        </m:e>
                        <m:sub>
                          <m:r>
                            <m:t>i</m:t>
                          </m:r>
                        </m:sub>
                      </m:sSub>
                      <m:r>
                        <m:rPr>
                          <m:sty m:val="p"/>
                        </m:rPr>
                        <m:t>,</m:t>
                      </m:r>
                      <m:sSub>
                        <m:e>
                          <m:r>
                            <m:t>p</m:t>
                          </m:r>
                        </m:e>
                        <m:sub>
                          <m:r>
                            <m:t>i</m:t>
                          </m:r>
                        </m:sub>
                      </m:sSub>
                    </m:sub>
                  </m:sSub>
                </m:e>
              </m:d>
            </m:den>
          </m:f>
          <m:r>
            <m:rPr>
              <m:sty m:val="p"/>
            </m:rPr>
            <m:t>.</m:t>
          </m:r>
        </m:oMath>
      </m:oMathPara>
    </w:p>
    <w:p>
      <w:pPr>
        <w:numPr>
          <w:ilvl w:val="2"/>
          <w:numId w:val="1097"/>
        </w:numPr>
      </w:pPr>
      <w:r>
        <w:rPr>
          <w:i/>
          <w:iCs/>
        </w:rPr>
        <w:t xml:space="preserve">Sustitutivos</w:t>
      </w:r>
      <w:r>
        <w:t xml:space="preserve"> </w:t>
      </w:r>
      <w:r>
        <w:t xml:space="preserve">(</w:t>
      </w:r>
      <m:oMath>
        <m:sSub>
          <m:e>
            <m:r>
              <m:t>ε</m:t>
            </m:r>
          </m:e>
          <m:sub>
            <m:sSub>
              <m:e>
                <m:r>
                  <m:t>q</m:t>
                </m:r>
              </m:e>
              <m:sub>
                <m:r>
                  <m:t>j</m:t>
                </m:r>
              </m:sub>
            </m:sSub>
            <m:r>
              <m:rPr>
                <m:sty m:val="p"/>
              </m:rPr>
              <m:t>,</m:t>
            </m:r>
            <m:sSub>
              <m:e>
                <m:r>
                  <m:t>p</m:t>
                </m:r>
              </m:e>
              <m:sub>
                <m:r>
                  <m:t>i</m:t>
                </m:r>
              </m:sub>
            </m:sSub>
          </m:sub>
        </m:sSub>
        <m:r>
          <m:rPr>
            <m:sty m:val="p"/>
          </m:rPr>
          <m:t>&gt;</m:t>
        </m:r>
        <m:r>
          <m:t>0</m:t>
        </m:r>
      </m:oMath>
      <w:r>
        <w:t xml:space="preserve">): subir</w:t>
      </w:r>
      <w:r>
        <w:t xml:space="preserve"> </w:t>
      </w:r>
      <m:oMath>
        <m:sSub>
          <m:e>
            <m:r>
              <m:t>p</m:t>
            </m:r>
          </m:e>
          <m:sub>
            <m:r>
              <m:t>i</m:t>
            </m:r>
          </m:sub>
        </m:sSub>
      </m:oMath>
      <w:r>
        <w:t xml:space="preserve"> </w:t>
      </w:r>
      <w:r>
        <w:t xml:space="preserve">desvía ventas hacia</w:t>
      </w:r>
      <w:r>
        <w:t xml:space="preserve"> </w:t>
      </w:r>
      <m:oMath>
        <m:r>
          <m:t>j</m:t>
        </m:r>
      </m:oMath>
      <w:r>
        <w:t xml:space="preserve">, que también es suyo, así que fija precios</w:t>
      </w:r>
      <w:r>
        <w:t xml:space="preserve"> </w:t>
      </w:r>
      <w:r>
        <w:rPr>
          <w:i/>
          <w:iCs/>
        </w:rPr>
        <w:t xml:space="preserve">más altos</w:t>
      </w:r>
      <w:r>
        <w:t xml:space="preserve"> </w:t>
      </w:r>
      <w:r>
        <w:t xml:space="preserve">que varios monopolistas independientes: los consumidores no pueden «escapar».</w:t>
      </w:r>
      <w:r>
        <w:rPr>
          <w:rStyle w:val="FootnoteReference"/>
        </w:rPr>
        <w:footnoteReference w:id="192"/>
      </w:r>
    </w:p>
    <w:p>
      <w:pPr>
        <w:numPr>
          <w:ilvl w:val="2"/>
          <w:numId w:val="1097"/>
        </w:numPr>
      </w:pPr>
      <w:r>
        <w:rPr>
          <w:i/>
          <w:iCs/>
        </w:rPr>
        <w:t xml:space="preserve">Complementarios</w:t>
      </w:r>
      <w:r>
        <w:t xml:space="preserve"> </w:t>
      </w:r>
      <w:r>
        <w:t xml:space="preserve">(</w:t>
      </w:r>
      <m:oMath>
        <m:sSub>
          <m:e>
            <m:r>
              <m:t>ε</m:t>
            </m:r>
          </m:e>
          <m:sub>
            <m:sSub>
              <m:e>
                <m:r>
                  <m:t>q</m:t>
                </m:r>
              </m:e>
              <m:sub>
                <m:r>
                  <m:t>j</m:t>
                </m:r>
              </m:sub>
            </m:sSub>
            <m:r>
              <m:rPr>
                <m:sty m:val="p"/>
              </m:rPr>
              <m:t>,</m:t>
            </m:r>
            <m:sSub>
              <m:e>
                <m:r>
                  <m:t>p</m:t>
                </m:r>
              </m:e>
              <m:sub>
                <m:r>
                  <m:t>i</m:t>
                </m:r>
              </m:sub>
            </m:sSub>
          </m:sub>
        </m:sSub>
        <m:r>
          <m:rPr>
            <m:sty m:val="p"/>
          </m:rPr>
          <m:t>&lt;</m:t>
        </m:r>
        <m:r>
          <m:t>0</m:t>
        </m:r>
      </m:oMath>
      <w:r>
        <w:t xml:space="preserve">): bajar</w:t>
      </w:r>
      <w:r>
        <w:t xml:space="preserve"> </w:t>
      </w:r>
      <m:oMath>
        <m:sSub>
          <m:e>
            <m:r>
              <m:t>p</m:t>
            </m:r>
          </m:e>
          <m:sub>
            <m:r>
              <m:t>i</m:t>
            </m:r>
          </m:sub>
        </m:sSub>
      </m:oMath>
      <w:r>
        <w:t xml:space="preserve"> </w:t>
      </w:r>
      <w:r>
        <w:t xml:space="preserve">hace vender más de</w:t>
      </w:r>
      <w:r>
        <w:t xml:space="preserve"> </w:t>
      </w:r>
      <m:oMath>
        <m:r>
          <m:t>j</m:t>
        </m:r>
      </m:oMath>
      <w:r>
        <w:t xml:space="preserve">, así que fija precios</w:t>
      </w:r>
      <w:r>
        <w:t xml:space="preserve"> </w:t>
      </w:r>
      <w:r>
        <w:rPr>
          <w:i/>
          <w:iCs/>
        </w:rPr>
        <w:t xml:space="preserve">más bajos</w:t>
      </w:r>
      <w:r>
        <w:t xml:space="preserve">, y su índice de</w:t>
      </w:r>
      <w:r>
        <w:t xml:space="preserve"> </w:t>
      </w:r>
      <w:r>
        <w:rPr>
          <w:smallCaps/>
        </w:rPr>
        <w:t xml:space="preserve">Lerner</w:t>
      </w:r>
      <w:r>
        <w:t xml:space="preserve"> </w:t>
      </w:r>
      <w:r>
        <w:t xml:space="preserve">es menor que la inversa de la elasticidad propia; puede incluso vender uno por debajo de su coste marginal, con un índice de</w:t>
      </w:r>
      <w:r>
        <w:t xml:space="preserve"> </w:t>
      </w:r>
      <w:r>
        <w:rPr>
          <w:smallCaps/>
        </w:rPr>
        <w:t xml:space="preserve">Lerner</w:t>
      </w:r>
      <w:r>
        <w:t xml:space="preserve"> </w:t>
      </w:r>
      <w:r>
        <w:t xml:space="preserve">negativo (consolas e impresoras baratas que se rentabilizan con los juegos y los cartuchos). Es la misma lógica que la de la doble marginalización (</w:t>
      </w:r>
      <w:hyperlink w:anchor="sec_monopolio_bilateral">
        <w:r>
          <w:rPr>
            <w:rStyle w:val="Hyperlink"/>
          </w:rPr>
          <w:t xml:space="preserve">III.2</w:t>
        </w:r>
      </w:hyperlink>
      <w:r>
        <w:t xml:space="preserve">).</w:t>
      </w:r>
    </w:p>
    <w:p>
      <w:pPr>
        <w:numPr>
          <w:ilvl w:val="1"/>
          <w:numId w:val="1096"/>
        </w:numPr>
      </w:pPr>
      <w:r>
        <w:rPr>
          <w:i/>
          <w:iCs/>
        </w:rPr>
        <w:t xml:space="preserve">Demandas independientes y costes no separables</w:t>
      </w:r>
      <w:r>
        <w:t xml:space="preserve">: cuando producir un bien abarata el otro (</w:t>
      </w:r>
      <w:r>
        <w:rPr>
          <w:b/>
          <w:bCs/>
        </w:rPr>
        <w:t xml:space="preserve">complementariedad de costes</w:t>
      </w:r>
      <w:r>
        <w:t xml:space="preserve">,</w:t>
      </w:r>
      <w:r>
        <w:t xml:space="preserve"> </w:t>
      </w:r>
      <m:oMath>
        <m:sSup>
          <m:e>
            <m:r>
              <m:rPr>
                <m:sty m:val="p"/>
              </m:rPr>
              <m:t>∂</m:t>
            </m:r>
          </m:e>
          <m:sup>
            <m:r>
              <m:t>2</m:t>
            </m:r>
          </m:sup>
        </m:sSup>
        <m:r>
          <m:t>C</m:t>
        </m:r>
        <m:r>
          <m:rPr>
            <m:sty m:val="p"/>
          </m:rPr>
          <m:t>/</m:t>
        </m:r>
        <m:r>
          <m:rPr>
            <m:sty m:val="p"/>
          </m:rPr>
          <m:t>∂</m:t>
        </m:r>
        <m:sSub>
          <m:e>
            <m:r>
              <m:t>q</m:t>
            </m:r>
          </m:e>
          <m:sub>
            <m:r>
              <m:t>1</m:t>
            </m:r>
          </m:sub>
        </m:sSub>
        <m:r>
          <m:rPr>
            <m:sty m:val="p"/>
          </m:rPr>
          <m:t>∂</m:t>
        </m:r>
        <m:sSub>
          <m:e>
            <m:r>
              <m:t>q</m:t>
            </m:r>
          </m:e>
          <m:sub>
            <m:r>
              <m:t>2</m:t>
            </m:r>
          </m:sub>
        </m:sSub>
        <m:r>
          <m:rPr>
            <m:sty m:val="p"/>
          </m:rPr>
          <m:t>&lt;</m:t>
        </m:r>
        <m:r>
          <m:t>0</m:t>
        </m:r>
      </m:oMath>
      <w:r>
        <w:t xml:space="preserve">, que implica economías de alcance)</w:t>
      </w:r>
      <w:r>
        <w:t xml:space="preserve"> </w:t>
      </w:r>
      <w:hyperlink r:id="rId24">
        <w:r>
          <w:rPr>
            <w:rStyle w:val="Referenciaatema"/>
          </w:rPr>
          <w:t xml:space="preserve">[ver tema 3.A.12]</w:t>
        </w:r>
      </w:hyperlink>
      <w:r>
        <w:t xml:space="preserve">, las condiciones de primer orden,</w:t>
      </w:r>
      <w:r>
        <w:t xml:space="preserve"> </w:t>
      </w:r>
      <m:oMath>
        <m:sSub>
          <m:e>
            <m:r>
              <m:rPr>
                <m:sty m:val="p"/>
              </m:rPr>
              <m:t>I</m:t>
            </m:r>
            <m:r>
              <m:rPr>
                <m:sty m:val="p"/>
              </m:rPr>
              <m:t>M</m:t>
            </m:r>
            <m:r>
              <m:rPr>
                <m:sty m:val="p"/>
              </m:rPr>
              <m:t>g</m:t>
            </m:r>
          </m:e>
          <m:sub>
            <m:r>
              <m:t>i</m:t>
            </m:r>
          </m:sub>
        </m:sSub>
        <m:d>
          <m:dPr>
            <m:begChr m:val="("/>
            <m:sepChr m:val=""/>
            <m:endChr m:val=")"/>
            <m:grow/>
          </m:dPr>
          <m:e>
            <m:sSub>
              <m:e>
                <m:r>
                  <m:t>q</m:t>
                </m:r>
              </m:e>
              <m:sub>
                <m:r>
                  <m:t>i</m:t>
                </m:r>
              </m:sub>
            </m:sSub>
          </m:e>
        </m:d>
        <m:r>
          <m:rPr>
            <m:sty m:val="p"/>
          </m:rPr>
          <m:t>=</m:t>
        </m:r>
        <m:r>
          <m:rPr>
            <m:sty m:val="p"/>
          </m:rPr>
          <m:t>∂</m:t>
        </m:r>
        <m:r>
          <m:t>C</m:t>
        </m:r>
        <m:d>
          <m:dPr>
            <m:begChr m:val="("/>
            <m:sepChr m:val=""/>
            <m:endChr m:val=")"/>
            <m:grow/>
          </m:dPr>
          <m:e>
            <m:acc>
              <m:accPr>
                <m:chr m:val="⃗"/>
              </m:accPr>
              <m:e>
                <m:r>
                  <m:t>q</m:t>
                </m:r>
              </m:e>
            </m:acc>
          </m:e>
        </m:d>
        <m:r>
          <m:rPr>
            <m:sty m:val="p"/>
          </m:rPr>
          <m:t>/</m:t>
        </m:r>
        <m:r>
          <m:rPr>
            <m:sty m:val="p"/>
          </m:rPr>
          <m:t>∂</m:t>
        </m:r>
        <m:sSub>
          <m:e>
            <m:r>
              <m:t>q</m:t>
            </m:r>
          </m:e>
          <m:sub>
            <m:r>
              <m:t>i</m:t>
            </m:r>
          </m:sub>
        </m:sSub>
      </m:oMath>
      <w:r>
        <w:t xml:space="preserve">, llevan a producir más de los 2 bienes que 2 empresas separadas, porque cada unidad de un bien reduce el coste marginal del otro.</w:t>
      </w:r>
      <w:r>
        <w:rPr>
          <w:rStyle w:val="FootnoteReference"/>
        </w:rPr>
        <w:footnoteReference w:id="193"/>
      </w:r>
    </w:p>
    <w:p>
      <w:pPr>
        <w:numPr>
          <w:ilvl w:val="1"/>
          <w:numId w:val="1096"/>
        </w:numPr>
      </w:pPr>
      <w:r>
        <w:rPr>
          <w:i/>
          <w:iCs/>
        </w:rPr>
        <w:t xml:space="preserve">Demandas dependientes y costes no separables</w:t>
      </w:r>
      <w:r>
        <w:t xml:space="preserve">: se combinan los 2 efectos anteriores; los márgenes de (</w:t>
      </w:r>
      <w:hyperlink w:anchor="eq_lerner_multi">
        <w:r>
          <w:rPr>
            <w:rStyle w:val="Hyperlink"/>
          </w:rPr>
          <w:t xml:space="preserve">17</w:t>
        </w:r>
      </w:hyperlink>
      <w:r>
        <w:t xml:space="preserve">) se calculan con los costes marginales</w:t>
      </w:r>
      <w:r>
        <w:t xml:space="preserve"> </w:t>
      </w:r>
      <m:oMath>
        <m:r>
          <m:rPr>
            <m:sty m:val="p"/>
          </m:rPr>
          <m:t>∂</m:t>
        </m:r>
        <m:r>
          <m:t>C</m:t>
        </m:r>
        <m:d>
          <m:dPr>
            <m:begChr m:val="("/>
            <m:sepChr m:val=""/>
            <m:endChr m:val=")"/>
            <m:grow/>
          </m:dPr>
          <m:e>
            <m:acc>
              <m:accPr>
                <m:chr m:val="⃗"/>
              </m:accPr>
              <m:e>
                <m:r>
                  <m:t>q</m:t>
                </m:r>
              </m:e>
            </m:acc>
          </m:e>
        </m:d>
        <m:r>
          <m:rPr>
            <m:sty m:val="p"/>
          </m:rPr>
          <m:t>/</m:t>
        </m:r>
        <m:r>
          <m:rPr>
            <m:sty m:val="p"/>
          </m:rPr>
          <m:t>∂</m:t>
        </m:r>
        <m:sSub>
          <m:e>
            <m:r>
              <m:t>q</m:t>
            </m:r>
          </m:e>
          <m:sub>
            <m:r>
              <m:t>i</m:t>
            </m:r>
          </m:sub>
        </m:sSub>
      </m:oMath>
      <w:r>
        <w:t xml:space="preserve">, que dependen de la producción de los demás bienes.</w:t>
      </w:r>
    </w:p>
    <w:p>
      <w:pPr>
        <w:numPr>
          <w:ilvl w:val="0"/>
          <w:numId w:val="1095"/>
        </w:numPr>
      </w:pPr>
      <w:r>
        <w:t xml:space="preserve">En todos los casos, la condición de que el ingreso marginal de cada bien iguale su coste marginal se cumple; lo que cambia es que ambos dependen de lo que se produce de los demás. Un precio por debajo del coste marginal</w:t>
      </w:r>
      <w:r>
        <w:t xml:space="preserve"> </w:t>
      </w:r>
      <w:r>
        <w:rPr>
          <w:i/>
          <w:iCs/>
        </w:rPr>
        <w:t xml:space="preserve">corriente</w:t>
      </w:r>
      <w:r>
        <w:t xml:space="preserve"> </w:t>
      </w:r>
      <w:r>
        <w:t xml:space="preserve">solo aparece con bienes complementarios en la demanda o con aprendizaje; no hay que llamarlo</w:t>
      </w:r>
      <w:r>
        <w:t xml:space="preserve"> </w:t>
      </w:r>
      <w:r>
        <w:rPr>
          <w:i/>
          <w:iCs/>
        </w:rPr>
        <w:t xml:space="preserve">subsidio cruzado</w:t>
      </w:r>
      <w:r>
        <w:t xml:space="preserve">, un término que se reserva para los precios que no pasan las pruebas de</w:t>
      </w:r>
      <w:r>
        <w:t xml:space="preserve"> </w:t>
      </w:r>
      <w:r>
        <w:rPr>
          <w:smallCaps/>
        </w:rPr>
        <w:t xml:space="preserve">Faulhaber</w:t>
      </w:r>
      <w:r>
        <w:t xml:space="preserve"> </w:t>
      </w:r>
      <w:r>
        <w:t xml:space="preserve">(</w:t>
      </w:r>
      <w:hyperlink w:anchor="ref_Faulhaber1975Cross">
        <w:r>
          <w:rPr>
            <w:rStyle w:val="Hyperlink"/>
          </w:rPr>
          <w:t xml:space="preserve">1975</w:t>
        </w:r>
      </w:hyperlink>
      <w:r>
        <w:t xml:space="preserve">)</w:t>
      </w:r>
      <w:r>
        <w:t xml:space="preserve"> </w:t>
      </w:r>
      <w:r>
        <w:t xml:space="preserve">(</w:t>
      </w:r>
      <w:hyperlink w:anchor="sec_monopolio_natural_multiproducto">
        <w:r>
          <w:rPr>
            <w:rStyle w:val="Hyperlink"/>
          </w:rPr>
          <w:t xml:space="preserve">II.2.2</w:t>
        </w:r>
      </w:hyperlink>
      <w:r>
        <w:t xml:space="preserve">).</w:t>
      </w:r>
    </w:p>
    <w:bookmarkEnd w:id="194"/>
    <w:bookmarkStart w:id="195" w:name="sec_produccion_conjunta_proporciones"/>
    <w:p>
      <w:pPr>
        <w:pStyle w:val="Heading3"/>
      </w:pPr>
      <w:r>
        <w:t xml:space="preserve">II.3.2.</w:t>
      </w:r>
      <w:r>
        <w:t xml:space="preserve"> </w:t>
      </w:r>
      <w:r>
        <w:t xml:space="preserve">Producción conjunta en proporciones fijas</w:t>
      </w:r>
    </w:p>
    <w:p>
      <w:pPr>
        <w:numPr>
          <w:ilvl w:val="0"/>
          <w:numId w:val="1098"/>
        </w:numPr>
      </w:pPr>
      <w:r>
        <w:t xml:space="preserve">Hay bienes que salen</w:t>
      </w:r>
      <w:r>
        <w:t xml:space="preserve"> </w:t>
      </w:r>
      <w:r>
        <w:rPr>
          <w:i/>
          <w:iCs/>
        </w:rPr>
        <w:t xml:space="preserve">juntos</w:t>
      </w:r>
      <w:r>
        <w:t xml:space="preserve"> </w:t>
      </w:r>
      <w:r>
        <w:t xml:space="preserve">de un mismo proceso y en una proporción fija, como la carne y la piel de una res: es la</w:t>
      </w:r>
      <w:r>
        <w:t xml:space="preserve"> </w:t>
      </w:r>
      <w:r>
        <w:rPr>
          <w:b/>
          <w:bCs/>
        </w:rPr>
        <w:t xml:space="preserve">oferta conjunta</w:t>
      </w:r>
      <w:r>
        <w:t xml:space="preserve"> </w:t>
      </w:r>
      <w:r>
        <w:t xml:space="preserve">de</w:t>
      </w:r>
      <w:r>
        <w:t xml:space="preserve"> </w:t>
      </w:r>
      <w:r>
        <w:rPr>
          <w:smallCaps/>
        </w:rPr>
        <w:t xml:space="preserve">Marshall</w:t>
      </w:r>
      <w:r>
        <w:t xml:space="preserve"> </w:t>
      </w:r>
      <w:r>
        <w:t xml:space="preserve">(</w:t>
      </w:r>
      <w:hyperlink w:anchor="ref_Marshall1890Principles">
        <w:r>
          <w:rPr>
            <w:rStyle w:val="Hyperlink"/>
          </w:rPr>
          <w:t xml:space="preserve">1890, lib. V</w:t>
        </w:r>
      </w:hyperlink>
      <w:r>
        <w:t xml:space="preserve">, cap. 6)</w:t>
      </w:r>
      <w:r>
        <w:t xml:space="preserve">. No hay un coste propio de cada bien, sino del proceso.</w:t>
      </w:r>
    </w:p>
    <w:p>
      <w:pPr>
        <w:numPr>
          <w:ilvl w:val="0"/>
          <w:numId w:val="1098"/>
        </w:numPr>
      </w:pPr>
      <w:r>
        <w:t xml:space="preserve">El monopolista produce hasta que lo que le aportan los 2 bienes juntos iguala el coste marginal del proceso:</w:t>
      </w:r>
      <w:r>
        <w:t xml:space="preserve"> </w:t>
      </w:r>
      <m:oMath>
        <m:sSub>
          <m:e>
            <m:r>
              <m:rPr>
                <m:sty m:val="p"/>
              </m:rPr>
              <m:t>I</m:t>
            </m:r>
            <m:r>
              <m:rPr>
                <m:sty m:val="p"/>
              </m:rPr>
              <m:t>M</m:t>
            </m:r>
            <m:r>
              <m:rPr>
                <m:sty m:val="p"/>
              </m:rPr>
              <m:t>g</m:t>
            </m:r>
          </m:e>
          <m:sub>
            <m:r>
              <m:t>1</m:t>
            </m:r>
          </m:sub>
        </m:sSub>
        <m:d>
          <m:dPr>
            <m:begChr m:val="("/>
            <m:sepChr m:val=""/>
            <m:endChr m:val=")"/>
            <m:grow/>
          </m:dPr>
          <m:e>
            <m:r>
              <m:t>q</m:t>
            </m:r>
          </m:e>
        </m:d>
        <m:r>
          <m:rPr>
            <m:sty m:val="p"/>
          </m:rPr>
          <m:t>+</m:t>
        </m:r>
        <m:sSub>
          <m:e>
            <m:r>
              <m:rPr>
                <m:sty m:val="p"/>
              </m:rPr>
              <m:t>I</m:t>
            </m:r>
            <m:r>
              <m:rPr>
                <m:sty m:val="p"/>
              </m:rPr>
              <m:t>M</m:t>
            </m:r>
            <m:r>
              <m:rPr>
                <m:sty m:val="p"/>
              </m:rPr>
              <m:t>g</m:t>
            </m:r>
          </m:e>
          <m:sub>
            <m:r>
              <m:t>2</m:t>
            </m:r>
          </m:sub>
        </m:sSub>
        <m:d>
          <m:dPr>
            <m:begChr m:val="("/>
            <m:sepChr m:val=""/>
            <m:endChr m:val=")"/>
            <m:grow/>
          </m:dPr>
          <m:e>
            <m:r>
              <m:t>q</m:t>
            </m:r>
          </m:e>
        </m:d>
        <m:r>
          <m:rPr>
            <m:sty m:val="p"/>
          </m:rPr>
          <m:t>=</m:t>
        </m:r>
        <m:r>
          <m:rPr>
            <m:sty m:val="p"/>
          </m:rPr>
          <m:t>C</m:t>
        </m:r>
        <m:r>
          <m:rPr>
            <m:sty m:val="p"/>
          </m:rPr>
          <m:t>M</m:t>
        </m:r>
        <m:r>
          <m:rPr>
            <m:sty m:val="p"/>
          </m:rPr>
          <m:t>g</m:t>
        </m:r>
        <m:d>
          <m:dPr>
            <m:begChr m:val="("/>
            <m:sepChr m:val=""/>
            <m:endChr m:val=")"/>
            <m:grow/>
          </m:dPr>
          <m:e>
            <m:r>
              <m:t>q</m:t>
            </m:r>
          </m:e>
        </m:d>
      </m:oMath>
      <w:r>
        <w:t xml:space="preserve">.</w:t>
      </w:r>
    </w:p>
    <w:p>
      <w:pPr>
        <w:numPr>
          <w:ilvl w:val="0"/>
          <w:numId w:val="1098"/>
        </w:numPr>
      </w:pPr>
      <w:r>
        <w:t xml:space="preserve">Si a esa cantidad el ingreso marginal de uno de ellos es negativo, le conviene</w:t>
      </w:r>
      <w:r>
        <w:t xml:space="preserve"> </w:t>
      </w:r>
      <w:r>
        <w:rPr>
          <w:i/>
          <w:iCs/>
        </w:rPr>
        <w:t xml:space="preserve">desechar</w:t>
      </w:r>
      <w:r>
        <w:t xml:space="preserve"> </w:t>
      </w:r>
      <w:r>
        <w:t xml:space="preserve">parte de ese bien en lugar de venderlo todo. El modelo completo, con su gráfico, está en el anexo </w:t>
      </w:r>
      <w:hyperlink w:anchor="anexo_proporciones_fijas">
        <w:r>
          <w:rPr>
            <w:rStyle w:val="Hyperlink"/>
          </w:rPr>
          <w:t xml:space="preserve">B.5</w:t>
        </w:r>
      </w:hyperlink>
      <w:r>
        <w:t xml:space="preserve">.</w:t>
      </w:r>
    </w:p>
    <w:bookmarkEnd w:id="195"/>
    <w:bookmarkStart w:id="196" w:name="sec_monopolio_multiplanta"/>
    <w:p>
      <w:pPr>
        <w:pStyle w:val="Heading3"/>
      </w:pPr>
      <w:r>
        <w:t xml:space="preserve">II.3.3.</w:t>
      </w:r>
      <w:r>
        <w:t xml:space="preserve"> </w:t>
      </w:r>
      <w:r>
        <w:t xml:space="preserve">Monopolio multiplanta</w:t>
      </w:r>
    </w:p>
    <w:p>
      <w:pPr>
        <w:numPr>
          <w:ilvl w:val="0"/>
          <w:numId w:val="1099"/>
        </w:numPr>
      </w:pPr>
      <w:r>
        <w:t xml:space="preserve">Si el monopolista tiene 2 plantas con costes</w:t>
      </w:r>
      <w:r>
        <w:t xml:space="preserve"> </w:t>
      </w:r>
      <m:oMath>
        <m:sSub>
          <m:e>
            <m:r>
              <m:t>C</m:t>
            </m:r>
          </m:e>
          <m:sub>
            <m:r>
              <m:t>1</m:t>
            </m:r>
          </m:sub>
        </m:sSub>
        <m:d>
          <m:dPr>
            <m:begChr m:val="("/>
            <m:sepChr m:val=""/>
            <m:endChr m:val=")"/>
            <m:grow/>
          </m:dPr>
          <m:e>
            <m:sSub>
              <m:e>
                <m:r>
                  <m:t>q</m:t>
                </m:r>
              </m:e>
              <m:sub>
                <m:r>
                  <m:t>1</m:t>
                </m:r>
              </m:sub>
            </m:sSub>
          </m:e>
        </m:d>
      </m:oMath>
      <w:r>
        <w:t xml:space="preserve"> </w:t>
      </w:r>
      <w:r>
        <w:t xml:space="preserve">y</w:t>
      </w:r>
      <w:r>
        <w:t xml:space="preserve"> </w:t>
      </w:r>
      <m:oMath>
        <m:sSub>
          <m:e>
            <m:r>
              <m:t>C</m:t>
            </m:r>
          </m:e>
          <m:sub>
            <m:r>
              <m:t>2</m:t>
            </m:r>
          </m:sub>
        </m:sSub>
        <m:d>
          <m:dPr>
            <m:begChr m:val="("/>
            <m:sepChr m:val=""/>
            <m:endChr m:val=")"/>
            <m:grow/>
          </m:dPr>
          <m:e>
            <m:sSub>
              <m:e>
                <m:r>
                  <m:t>q</m:t>
                </m:r>
              </m:e>
              <m:sub>
                <m:r>
                  <m:t>2</m:t>
                </m:r>
              </m:sub>
            </m:sSub>
          </m:e>
        </m:d>
      </m:oMath>
      <w:r>
        <w:t xml:space="preserve">, resuelve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q</m:t>
                        </m:r>
                      </m:e>
                      <m:sub>
                        <m:r>
                          <m:t>1</m:t>
                        </m:r>
                      </m:sub>
                    </m:sSub>
                    <m:r>
                      <m:rPr>
                        <m:sty m:val="p"/>
                      </m:rPr>
                      <m:t>,</m:t>
                    </m:r>
                    <m:sSub>
                      <m:e>
                        <m:r>
                          <m:t>q</m:t>
                        </m:r>
                      </m:e>
                      <m:sub>
                        <m:r>
                          <m:t>2</m:t>
                        </m:r>
                      </m:sub>
                    </m:sSub>
                  </m:lim>
                </m:limLow>
              </m:e>
              <m:e>
                <m:r>
                  <m:t>p</m:t>
                </m:r>
                <m:d>
                  <m:dPr>
                    <m:begChr m:val="("/>
                    <m:sepChr m:val=""/>
                    <m:endChr m:val=")"/>
                    <m:grow/>
                  </m:dPr>
                  <m:e>
                    <m:sSub>
                      <m:e>
                        <m:r>
                          <m:t>q</m:t>
                        </m:r>
                      </m:e>
                      <m:sub>
                        <m:r>
                          <m:t>1</m:t>
                        </m:r>
                      </m:sub>
                    </m:sSub>
                    <m:r>
                      <m:rPr>
                        <m:sty m:val="p"/>
                      </m:rPr>
                      <m:t>+</m:t>
                    </m:r>
                    <m:sSub>
                      <m:e>
                        <m:r>
                          <m:t>q</m:t>
                        </m:r>
                      </m:e>
                      <m:sub>
                        <m:r>
                          <m:t>2</m:t>
                        </m:r>
                      </m:sub>
                    </m:sSub>
                  </m:e>
                </m:d>
                <m:r>
                  <m:t> </m:t>
                </m:r>
                <m:d>
                  <m:dPr>
                    <m:begChr m:val="("/>
                    <m:sepChr m:val=""/>
                    <m:endChr m:val=")"/>
                    <m:grow/>
                  </m:dPr>
                  <m:e>
                    <m:sSub>
                      <m:e>
                        <m:r>
                          <m:t>q</m:t>
                        </m:r>
                      </m:e>
                      <m:sub>
                        <m:r>
                          <m:t>1</m:t>
                        </m:r>
                      </m:sub>
                    </m:sSub>
                    <m:r>
                      <m:rPr>
                        <m:sty m:val="p"/>
                      </m:rPr>
                      <m:t>+</m:t>
                    </m:r>
                    <m:sSub>
                      <m:e>
                        <m:r>
                          <m:t>q</m:t>
                        </m:r>
                      </m:e>
                      <m:sub>
                        <m:r>
                          <m:t>2</m:t>
                        </m:r>
                      </m:sub>
                    </m:sSub>
                  </m:e>
                </m:d>
                <m:r>
                  <m:rPr>
                    <m:sty m:val="p"/>
                  </m:rPr>
                  <m:t>−</m:t>
                </m:r>
                <m:sSub>
                  <m:e>
                    <m:r>
                      <m:t>C</m:t>
                    </m:r>
                  </m:e>
                  <m:sub>
                    <m:r>
                      <m:t>1</m:t>
                    </m:r>
                  </m:sub>
                </m:sSub>
                <m:d>
                  <m:dPr>
                    <m:begChr m:val="("/>
                    <m:sepChr m:val=""/>
                    <m:endChr m:val=")"/>
                    <m:grow/>
                  </m:dPr>
                  <m:e>
                    <m:sSub>
                      <m:e>
                        <m:r>
                          <m:t>q</m:t>
                        </m:r>
                      </m:e>
                      <m:sub>
                        <m:r>
                          <m:t>1</m:t>
                        </m:r>
                      </m:sub>
                    </m:sSub>
                  </m:e>
                </m:d>
                <m:r>
                  <m:rPr>
                    <m:sty m:val="p"/>
                  </m:rPr>
                  <m:t>−</m:t>
                </m:r>
                <m:sSub>
                  <m:e>
                    <m:r>
                      <m:t>C</m:t>
                    </m:r>
                  </m:e>
                  <m:sub>
                    <m:r>
                      <m:t>2</m:t>
                    </m:r>
                  </m:sub>
                </m:sSub>
                <m:d>
                  <m:dPr>
                    <m:begChr m:val="("/>
                    <m:sepChr m:val=""/>
                    <m:endChr m:val=")"/>
                    <m:grow/>
                  </m:dPr>
                  <m:e>
                    <m:sSub>
                      <m:e>
                        <m:r>
                          <m:t>q</m:t>
                        </m:r>
                      </m:e>
                      <m:sub>
                        <m:r>
                          <m:t>2</m:t>
                        </m:r>
                      </m:sub>
                    </m:sSub>
                  </m:e>
                </m:d>
              </m:e>
            </m:mr>
            <m:mr>
              <m:e>
                <m:r>
                  <m:rPr>
                    <m:nor/>
                    <m:sty m:val="p"/>
                  </m:rPr>
                  <m:t>s.a.</m:t>
                </m:r>
              </m:e>
              <m:e>
                <m:sSub>
                  <m:e>
                    <m:r>
                      <m:t>q</m:t>
                    </m:r>
                  </m:e>
                  <m:sub>
                    <m:r>
                      <m:t>1</m:t>
                    </m:r>
                  </m:sub>
                </m:sSub>
                <m:r>
                  <m:rPr>
                    <m:sty m:val="p"/>
                  </m:rPr>
                  <m:t>≥</m:t>
                </m:r>
                <m:r>
                  <m:t>0</m:t>
                </m:r>
              </m:e>
            </m:mr>
            <m:mr>
              <m:e/>
              <m:e>
                <m:sSub>
                  <m:e>
                    <m:r>
                      <m:t>q</m:t>
                    </m:r>
                  </m:e>
                  <m:sub>
                    <m:r>
                      <m:t>2</m:t>
                    </m:r>
                  </m:sub>
                </m:sSub>
                <m:r>
                  <m:rPr>
                    <m:sty m:val="p"/>
                  </m:rPr>
                  <m:t>≥</m:t>
                </m:r>
                <m:r>
                  <m:t>0</m:t>
                </m:r>
              </m:e>
            </m:mr>
          </m:m>
        </m:oMath>
      </m:oMathPara>
    </w:p>
    <w:p>
      <w:pPr>
        <w:numPr>
          <w:ilvl w:val="0"/>
          <w:numId w:val="1000"/>
        </w:numPr>
      </w:pPr>
      <w:r>
        <w:t xml:space="preserve">y, en las plantas que producen, las condiciones de primer orden son</w:t>
      </w:r>
      <w:r>
        <w:t xml:space="preserve"> </w:t>
      </w:r>
      <m:oMath>
        <m:r>
          <m:rPr>
            <m:sty m:val="p"/>
          </m:rPr>
          <m:t>I</m:t>
        </m:r>
        <m:r>
          <m:rPr>
            <m:sty m:val="p"/>
          </m:rPr>
          <m:t>M</m:t>
        </m:r>
        <m:r>
          <m:rPr>
            <m:sty m:val="p"/>
          </m:rPr>
          <m:t>g</m:t>
        </m:r>
        <m:d>
          <m:dPr>
            <m:begChr m:val="("/>
            <m:sepChr m:val=""/>
            <m:endChr m:val=")"/>
            <m:grow/>
          </m:dPr>
          <m:e>
            <m:r>
              <m:t>Q</m:t>
            </m:r>
          </m:e>
        </m:d>
        <m:r>
          <m:rPr>
            <m:sty m:val="p"/>
          </m:rPr>
          <m:t>=</m:t>
        </m:r>
        <m:sSub>
          <m:e>
            <m:r>
              <m:rPr>
                <m:sty m:val="p"/>
              </m:rPr>
              <m:t>C</m:t>
            </m:r>
            <m:r>
              <m:rPr>
                <m:sty m:val="p"/>
              </m:rPr>
              <m:t>M</m:t>
            </m:r>
            <m:r>
              <m:rPr>
                <m:sty m:val="p"/>
              </m:rPr>
              <m:t>g</m:t>
            </m:r>
          </m:e>
          <m:sub>
            <m:r>
              <m:t>1</m:t>
            </m:r>
          </m:sub>
        </m:sSub>
        <m:d>
          <m:dPr>
            <m:begChr m:val="("/>
            <m:sepChr m:val=""/>
            <m:endChr m:val=")"/>
            <m:grow/>
          </m:dPr>
          <m:e>
            <m:sSub>
              <m:e>
                <m:r>
                  <m:t>q</m:t>
                </m:r>
              </m:e>
              <m:sub>
                <m:r>
                  <m:t>1</m:t>
                </m:r>
              </m:sub>
            </m:sSub>
          </m:e>
        </m:d>
        <m:r>
          <m:rPr>
            <m:sty m:val="p"/>
          </m:rPr>
          <m:t>=</m:t>
        </m:r>
        <m:sSub>
          <m:e>
            <m:r>
              <m:rPr>
                <m:sty m:val="p"/>
              </m:rPr>
              <m:t>C</m:t>
            </m:r>
            <m:r>
              <m:rPr>
                <m:sty m:val="p"/>
              </m:rPr>
              <m:t>M</m:t>
            </m:r>
            <m:r>
              <m:rPr>
                <m:sty m:val="p"/>
              </m:rPr>
              <m:t>g</m:t>
            </m:r>
          </m:e>
          <m:sub>
            <m:r>
              <m:t>2</m:t>
            </m:r>
          </m:sub>
        </m:sSub>
        <m:d>
          <m:dPr>
            <m:begChr m:val="("/>
            <m:sepChr m:val=""/>
            <m:endChr m:val=")"/>
            <m:grow/>
          </m:dPr>
          <m:e>
            <m:sSub>
              <m:e>
                <m:r>
                  <m:t>q</m:t>
                </m:r>
              </m:e>
              <m:sub>
                <m:r>
                  <m:t>2</m:t>
                </m:r>
              </m:sub>
            </m:sSub>
          </m:e>
        </m:d>
      </m:oMath>
      <w:r>
        <w:t xml:space="preserve">, con</w:t>
      </w:r>
      <w:r>
        <w:t xml:space="preserve"> </w:t>
      </w:r>
      <m:oMath>
        <m:r>
          <m:t>Q</m:t>
        </m:r>
        <m:r>
          <m:rPr>
            <m:sty m:val="p"/>
          </m:rPr>
          <m:t>=</m:t>
        </m:r>
        <m:sSub>
          <m:e>
            <m:r>
              <m:t>q</m:t>
            </m:r>
          </m:e>
          <m:sub>
            <m:r>
              <m:t>1</m:t>
            </m:r>
          </m:sub>
        </m:sSub>
        <m:r>
          <m:rPr>
            <m:sty m:val="p"/>
          </m:rPr>
          <m:t>+</m:t>
        </m:r>
        <m:sSub>
          <m:e>
            <m:r>
              <m:t>q</m:t>
            </m:r>
          </m:e>
          <m:sub>
            <m:r>
              <m:t>2</m:t>
            </m:r>
          </m:sub>
        </m:sSub>
      </m:oMath>
      <w:r>
        <w:t xml:space="preserve">.</w:t>
      </w:r>
    </w:p>
    <w:p>
      <w:pPr>
        <w:keepNext/>
        <w:numPr>
          <w:ilvl w:val="0"/>
          <w:numId w:val="1099"/>
        </w:numPr>
      </w:pPr>
      <w:r>
        <w:t xml:space="preserve">Son 2 decisiones:</w:t>
      </w:r>
    </w:p>
    <w:p>
      <w:pPr>
        <w:numPr>
          <w:ilvl w:val="1"/>
          <w:numId w:val="1100"/>
        </w:numPr>
      </w:pPr>
      <w:r>
        <w:rPr>
          <w:i/>
          <w:iCs/>
        </w:rPr>
        <w:t xml:space="preserve">cuánto</w:t>
      </w:r>
      <w:r>
        <w:t xml:space="preserve"> </w:t>
      </w:r>
      <w:r>
        <w:t xml:space="preserve">producir, igualando el IMg con el CMg de la empresa, que es la suma horizontal de los CMg de sus plantas;</w:t>
      </w:r>
    </w:p>
    <w:p>
      <w:pPr>
        <w:numPr>
          <w:ilvl w:val="1"/>
          <w:numId w:val="1100"/>
        </w:numPr>
      </w:pPr>
      <w:r>
        <w:rPr>
          <w:i/>
          <w:iCs/>
        </w:rPr>
        <w:t xml:space="preserve">cómo repartirlo</w:t>
      </w:r>
      <w:r>
        <w:t xml:space="preserve">, igualando los costes marginales de las plantas, que es minimizar el coste</w:t>
      </w:r>
      <w:r>
        <w:t xml:space="preserve"> </w:t>
      </w:r>
      <w:hyperlink r:id="rId24">
        <w:r>
          <w:rPr>
            <w:rStyle w:val="Referenciaatema"/>
          </w:rPr>
          <w:t xml:space="preserve">[ver tema 3.A.12]</w:t>
        </w:r>
      </w:hyperlink>
      <w:r>
        <w:t xml:space="preserve">.</w:t>
      </w:r>
    </w:p>
    <w:p>
      <w:pPr>
        <w:numPr>
          <w:ilvl w:val="0"/>
          <w:numId w:val="1099"/>
        </w:numPr>
      </w:pPr>
      <w:r>
        <w:t xml:space="preserve">Con costes marginales constantes y capacidades limitadas, llena primero la planta más barata, como en el orden de mérito del mercado eléctrico. Es el mismo problema que el de un cártel que maximiza el beneficio conjunto</w:t>
      </w:r>
      <w:r>
        <w:t xml:space="preserve"> </w:t>
      </w:r>
      <w:hyperlink r:id="rId28">
        <w:r>
          <w:rPr>
            <w:rStyle w:val="Referenciaatema"/>
          </w:rPr>
          <w:t xml:space="preserve">[ver tema 3.A.19]</w:t>
        </w:r>
      </w:hyperlink>
      <w:r>
        <w:t xml:space="preserve">.</w:t>
      </w:r>
    </w:p>
    <w:bookmarkEnd w:id="196"/>
    <w:bookmarkStart w:id="197" w:name="sec_eficiencia_bienestar_produccion"/>
    <w:p>
      <w:pPr>
        <w:pStyle w:val="Heading3"/>
      </w:pPr>
      <w:r>
        <w:t xml:space="preserve">II.3.4.</w:t>
      </w:r>
      <w:r>
        <w:t xml:space="preserve"> </w:t>
      </w:r>
      <w:r>
        <w:t xml:space="preserve">Eficiencia y bienestar de la producción conjunta</w:t>
      </w:r>
    </w:p>
    <w:p>
      <w:pPr>
        <w:numPr>
          <w:ilvl w:val="0"/>
          <w:numId w:val="1101"/>
        </w:numPr>
      </w:pPr>
      <w:r>
        <w:t xml:space="preserve">Frente a varios monopolistas independientes, el monopolio multiproducto es mejor para los consumidores si los bienes son complementarios (baja los precios) y peor si son sustitutivos (los sube); el ahorro de costes de la producción conjunta y del reparto entre plantas es una ganancia de eficiencia productiva.</w:t>
      </w:r>
    </w:p>
    <w:p>
      <w:pPr>
        <w:numPr>
          <w:ilvl w:val="0"/>
          <w:numId w:val="1101"/>
        </w:numPr>
      </w:pPr>
      <w:r>
        <w:rPr>
          <w:i/>
          <w:iCs/>
        </w:rPr>
        <w:t xml:space="preserve">En suma</w:t>
      </w:r>
      <w:r>
        <w:t xml:space="preserve">, discriminar, producir con costes subaditivos o vender varios productos son variaciones de la misma regla de la elasticidad inversa. En todos estos casos el poder de mercado estaba del lado del vendedor; pasamos a los mercados en que está del lado del comprador o en los 2 lados.</w:t>
      </w:r>
    </w:p>
    <w:bookmarkEnd w:id="197"/>
    <w:bookmarkEnd w:id="198"/>
    <w:bookmarkEnd w:id="199"/>
    <w:bookmarkStart w:id="236" w:name="sec_otras_estructuras_mercado"/>
    <w:p>
      <w:pPr>
        <w:pStyle w:val="Heading1"/>
      </w:pPr>
      <w:r>
        <w:t xml:space="preserve">III.</w:t>
      </w:r>
      <w:r>
        <w:t xml:space="preserve"> </w:t>
      </w:r>
      <w:r>
        <w:t xml:space="preserve">Otras estructuras de mercado</w:t>
      </w:r>
      <w:r>
        <w:br/>
      </w:r>
      <w:r>
        <w:t xml:space="preserve">relacionadas con el monopolio</w:t>
      </w:r>
      <w:r>
        <w:t xml:space="preserve"> </w:t>
      </w:r>
      <w:r>
        <w:rPr>
          <w:rStyle w:val="Minutos"/>
        </w:rPr>
        <w:t xml:space="preserve">7′</w:t>
      </w:r>
    </w:p>
    <w:p>
      <w:pPr>
        <w:pStyle w:val="Notaalopositor"/>
        <w:keepLines/>
      </w:pPr>
      <w:r>
        <w:rPr>
          <w:b/>
          <w:bCs/>
        </w:rPr>
        <w:t xml:space="preserve">Nota al opositor. </w:t>
      </w:r>
      <w:r>
        <w:t xml:space="preserve">En el cante: el monopsonio con su problema, el gasto marginal y la segunda función clave (el espejo del índice de</w:t>
      </w:r>
      <w:r>
        <w:t xml:space="preserve"> </w:t>
      </w:r>
      <w:r>
        <w:rPr>
          <w:smallCaps/>
        </w:rPr>
        <w:t xml:space="preserve">Lerner</w:t>
      </w:r>
      <w:r>
        <w:t xml:space="preserve">), su gráfico con el equilibrio y la pérdida de bienestar, por qué no hay paro involuntario, las isocostes curvas en una frase y el salario mínimo por tramos sobre el mismo gráfico, con la evidencia de</w:t>
      </w:r>
      <w:r>
        <w:t xml:space="preserve"> </w:t>
      </w:r>
      <w:r>
        <w:rPr>
          <w:smallCaps/>
        </w:rPr>
        <w:t xml:space="preserve">Card</w:t>
      </w:r>
      <w:r>
        <w:t xml:space="preserve"> </w:t>
      </w:r>
      <w:r>
        <w:t xml:space="preserve">y</w:t>
      </w:r>
      <w:r>
        <w:t xml:space="preserve"> </w:t>
      </w:r>
      <w:r>
        <w:rPr>
          <w:smallCaps/>
        </w:rPr>
        <w:t xml:space="preserve">Krueger</w:t>
      </w:r>
      <w:r>
        <w:t xml:space="preserve"> </w:t>
      </w:r>
      <w:r>
        <w:t xml:space="preserve">y el SMI (3′30″); el monopolio bilateral, por capas sobre el mismo gráfico: la solución del monopsonista, la del sindicato que actúa como monopolista, el intervalo de indeterminación de</w:t>
      </w:r>
      <w:r>
        <w:t xml:space="preserve"> </w:t>
      </w:r>
      <w:r>
        <w:rPr>
          <w:smallCaps/>
        </w:rPr>
        <w:t xml:space="preserve">Bowley</w:t>
      </w:r>
      <w:r>
        <w:t xml:space="preserve">, el producto de</w:t>
      </w:r>
      <w:r>
        <w:t xml:space="preserve"> </w:t>
      </w:r>
      <w:r>
        <w:rPr>
          <w:smallCaps/>
        </w:rPr>
        <w:t xml:space="preserve">Nash</w:t>
      </w:r>
      <w:r>
        <w:t xml:space="preserve"> </w:t>
      </w:r>
      <w:r>
        <w:t xml:space="preserve">escrito y su resultado (cantidad eficiente, reparto según el poder de negociación),</w:t>
      </w:r>
      <w:r>
        <w:t xml:space="preserve"> </w:t>
      </w:r>
      <w:r>
        <w:rPr>
          <w:smallCaps/>
        </w:rPr>
        <w:t xml:space="preserve">Rubinstein</w:t>
      </w:r>
      <w:r>
        <w:t xml:space="preserve"> </w:t>
      </w:r>
      <w:r>
        <w:t xml:space="preserve">en una frase y la doble marginalización en otra (3′30″). La tabla de los 4 casos, el monopsonio dinámico, el cálculo de la doble marginalización y la derivación de la solución de</w:t>
      </w:r>
      <w:r>
        <w:t xml:space="preserve"> </w:t>
      </w:r>
      <w:r>
        <w:rPr>
          <w:smallCaps/>
        </w:rPr>
        <w:t xml:space="preserve">Nash</w:t>
      </w:r>
      <w:r>
        <w:t xml:space="preserve"> </w:t>
      </w:r>
      <w:r>
        <w:t xml:space="preserve">(anexo </w:t>
      </w:r>
      <w:hyperlink w:anchor="anexo_nash">
        <w:r>
          <w:rPr>
            <w:rStyle w:val="Hyperlink"/>
          </w:rPr>
          <w:t xml:space="preserve">B.9</w:t>
        </w:r>
      </w:hyperlink>
      <w:r>
        <w:t xml:space="preserve">) son de profundización.</w:t>
      </w:r>
    </w:p>
    <w:p>
      <w:pPr>
        <w:numPr>
          <w:ilvl w:val="0"/>
          <w:numId w:val="1102"/>
        </w:numPr>
      </w:pPr>
      <w:r>
        <w:t xml:space="preserve">Hasta aquí el poder de mercado estaba del lado del vendedor. Por último, cambia de lado y, después, está en los 2 lados a la vez. La</w:t>
      </w:r>
      <w:r>
        <w:t xml:space="preserve"> </w:t>
      </w:r>
      <w:r>
        <w:rPr>
          <w:i/>
          <w:iCs/>
        </w:rPr>
        <w:t xml:space="preserve">conclusión anticipada</w:t>
      </w:r>
      <w:r>
        <w:t xml:space="preserve"> </w:t>
      </w:r>
      <w:r>
        <w:t xml:space="preserve">del bloque: el monopsonio es el espejo del monopolio (compra menos y paga menos de lo que vale el factor) y, cuando las 2 partes tienen poder, el precio queda indeterminado y lo decide la negociación.</w:t>
      </w:r>
    </w:p>
    <w:bookmarkStart w:id="219" w:name="sec_monopsonio"/>
    <w:p>
      <w:pPr>
        <w:pStyle w:val="Heading2"/>
      </w:pPr>
      <w:r>
        <w:t xml:space="preserve">III.1.</w:t>
      </w:r>
      <w:r>
        <w:t xml:space="preserve"> </w:t>
      </w:r>
      <w:r>
        <w:t xml:space="preserve">Monopsonio</w:t>
      </w:r>
    </w:p>
    <w:bookmarkStart w:id="200" w:name="a_idea_7"/>
    <w:p>
      <w:pPr>
        <w:pStyle w:val="Heading4"/>
      </w:pPr>
      <w:r>
        <w:t xml:space="preserve">a) Idea</w:t>
      </w:r>
    </w:p>
    <w:p>
      <w:pPr>
        <w:numPr>
          <w:ilvl w:val="0"/>
          <w:numId w:val="1103"/>
        </w:numPr>
      </w:pPr>
      <w:r>
        <w:t xml:space="preserve">Hay</w:t>
      </w:r>
      <w:r>
        <w:t xml:space="preserve"> </w:t>
      </w:r>
      <w:r>
        <w:rPr>
          <w:b/>
          <w:bCs/>
        </w:rPr>
        <w:t xml:space="preserve">monopsonio</w:t>
      </w:r>
      <w:r>
        <w:t xml:space="preserve"> </w:t>
      </w:r>
      <w:r>
        <w:t xml:space="preserve">cuando hay un único comprador o, en la práctica, uno con poder para influir en el precio de lo que compra. El término lo introduce Joan</w:t>
      </w:r>
      <w:r>
        <w:t xml:space="preserve"> </w:t>
      </w:r>
      <w:r>
        <w:rPr>
          <w:smallCaps/>
        </w:rPr>
        <w:t xml:space="preserve">Robinson</w:t>
      </w:r>
      <w:r>
        <w:t xml:space="preserve"> </w:t>
      </w:r>
      <w:r>
        <w:t xml:space="preserve">(</w:t>
      </w:r>
      <w:hyperlink w:anchor="ref_Robinson1933Economics">
        <w:r>
          <w:rPr>
            <w:rStyle w:val="Hyperlink"/>
          </w:rPr>
          <w:t xml:space="preserve">1933</w:t>
        </w:r>
      </w:hyperlink>
      <w:r>
        <w:t xml:space="preserve">)</w:t>
      </w:r>
      <w:r>
        <w:t xml:space="preserve">. Es frecuente en los mercados de factores: la única gran empresa de una comarca, un hospital público frente al personal de enfermería, una gran cadena de distribución frente a pequeños productores.</w:t>
      </w:r>
    </w:p>
    <w:p>
      <w:pPr>
        <w:numPr>
          <w:ilvl w:val="0"/>
          <w:numId w:val="1103"/>
        </w:numPr>
      </w:pPr>
      <w:r>
        <w:t xml:space="preserve">Así como el monopolista sabe que, para vender más, debe bajar el precio de todas las unidades que vende, el monopsonista sabe que, para comprar más, debe</w:t>
      </w:r>
      <w:r>
        <w:t xml:space="preserve"> </w:t>
      </w:r>
      <w:r>
        <w:rPr>
          <w:i/>
          <w:iCs/>
        </w:rPr>
        <w:t xml:space="preserve">subir</w:t>
      </w:r>
      <w:r>
        <w:t xml:space="preserve"> </w:t>
      </w:r>
      <w:r>
        <w:t xml:space="preserve">el precio de todas las unidades que compra.</w:t>
      </w:r>
    </w:p>
    <w:bookmarkEnd w:id="200"/>
    <w:bookmarkStart w:id="215" w:name="b_modelo_7"/>
    <w:p>
      <w:pPr>
        <w:pStyle w:val="Heading4"/>
      </w:pPr>
      <w:r>
        <w:t xml:space="preserve">b) Modelo</w:t>
      </w:r>
    </w:p>
    <w:bookmarkStart w:id="201" w:name="i_supuestos_7"/>
    <w:p>
      <w:pPr>
        <w:pStyle w:val="Heading5"/>
      </w:pPr>
      <w:r>
        <w:t xml:space="preserve">i) Supuestos</w:t>
      </w:r>
    </w:p>
    <w:p>
      <w:pPr>
        <w:numPr>
          <w:ilvl w:val="0"/>
          <w:numId w:val="1104"/>
        </w:numPr>
      </w:pPr>
      <w:r>
        <w:t xml:space="preserve">Una empresa precio-aceptante en el mercado del bien, a un precio</w:t>
      </w:r>
      <w:r>
        <w:t xml:space="preserve"> </w:t>
      </w:r>
      <m:oMath>
        <m:r>
          <m:t>p</m:t>
        </m:r>
      </m:oMath>
      <w:r>
        <w:t xml:space="preserve"> </w:t>
      </w:r>
      <w:r>
        <w:t xml:space="preserve">(supuesto que se levanta abajo), con producción</w:t>
      </w:r>
      <w:r>
        <w:t xml:space="preserve"> </w:t>
      </w:r>
      <m:oMath>
        <m:r>
          <m:t>q</m:t>
        </m:r>
        <m:r>
          <m:rPr>
            <m:sty m:val="p"/>
          </m:rPr>
          <m:t>=</m:t>
        </m:r>
        <m:r>
          <m:t>F</m:t>
        </m:r>
        <m:d>
          <m:dPr>
            <m:begChr m:val="("/>
            <m:sepChr m:val=""/>
            <m:endChr m:val=")"/>
            <m:grow/>
          </m:dPr>
          <m:e>
            <m:r>
              <m:t>L</m:t>
            </m:r>
          </m:e>
        </m:d>
      </m:oMath>
      <w:r>
        <w:t xml:space="preserve"> </w:t>
      </w:r>
      <w:r>
        <w:t xml:space="preserve">y el resto de factores fijos.</w:t>
      </w:r>
    </w:p>
    <w:p>
      <w:pPr>
        <w:numPr>
          <w:ilvl w:val="0"/>
          <w:numId w:val="1104"/>
        </w:numPr>
      </w:pPr>
      <w:r>
        <w:t xml:space="preserve">Es la única demandante de trabajo en su mercado y se enfrenta a una</w:t>
      </w:r>
      <w:r>
        <w:t xml:space="preserve"> </w:t>
      </w:r>
      <w:r>
        <w:rPr>
          <w:b/>
          <w:bCs/>
        </w:rPr>
        <w:t xml:space="preserve">oferta de trabajo</w:t>
      </w:r>
      <w:r>
        <w:t xml:space="preserve"> </w:t>
      </w:r>
      <w:r>
        <w:t xml:space="preserve">creciente: para contratar</w:t>
      </w:r>
      <w:r>
        <w:t xml:space="preserve"> </w:t>
      </w:r>
      <m:oMath>
        <m:r>
          <m:t>L</m:t>
        </m:r>
      </m:oMath>
      <w:r>
        <w:t xml:space="preserve"> </w:t>
      </w:r>
      <w:r>
        <w:t xml:space="preserve">trabajadores tiene que pagar a todos el salario</w:t>
      </w:r>
      <w:r>
        <w:t xml:space="preserve"> </w:t>
      </w:r>
      <m:oMath>
        <m:sSub>
          <m:e>
            <m:r>
              <m:t>w</m:t>
            </m:r>
          </m:e>
          <m:sub>
            <m:r>
              <m:t>L</m:t>
            </m:r>
          </m:sub>
        </m:sSub>
        <m:d>
          <m:dPr>
            <m:begChr m:val="("/>
            <m:sepChr m:val=""/>
            <m:endChr m:val=")"/>
            <m:grow/>
          </m:dPr>
          <m:e>
            <m:r>
              <m:t>L</m:t>
            </m:r>
          </m:e>
        </m:d>
      </m:oMath>
      <w:r>
        <w:t xml:space="preserve">, con</w:t>
      </w:r>
      <w:r>
        <w:t xml:space="preserve"> </w:t>
      </w:r>
      <m:oMath>
        <m:sSub>
          <m:e>
            <m:r>
              <m:t>w</m:t>
            </m:r>
          </m:e>
          <m:sub>
            <m:r>
              <m:t>L</m:t>
            </m:r>
          </m:sub>
        </m:sSub>
        <m:r>
          <m:rPr>
            <m:sty m:val="p"/>
          </m:rPr>
          <m:t>′</m:t>
        </m:r>
        <m:d>
          <m:dPr>
            <m:begChr m:val="("/>
            <m:sepChr m:val=""/>
            <m:endChr m:val=")"/>
            <m:grow/>
          </m:dPr>
          <m:e>
            <m:r>
              <m:t>L</m:t>
            </m:r>
          </m:e>
        </m:d>
        <m:r>
          <m:rPr>
            <m:sty m:val="p"/>
          </m:rPr>
          <m:t>&gt;</m:t>
        </m:r>
        <m:r>
          <m:t>0</m:t>
        </m:r>
      </m:oMath>
      <w:r>
        <w:t xml:space="preserve"> </w:t>
      </w:r>
      <w:r>
        <w:t xml:space="preserve">y elasticidad</w:t>
      </w:r>
      <w:r>
        <w:t xml:space="preserve"> </w:t>
      </w:r>
      <m:oMath>
        <m:sSub>
          <m:e>
            <m:r>
              <m:t>ε</m:t>
            </m:r>
          </m:e>
          <m:sub>
            <m:r>
              <m:t>L</m:t>
            </m:r>
            <m:r>
              <m:rPr>
                <m:sty m:val="p"/>
              </m:rPr>
              <m:t>,</m:t>
            </m:r>
            <m:sSub>
              <m:e>
                <m:r>
                  <m:t>w</m:t>
                </m:r>
              </m:e>
              <m:sub>
                <m:r>
                  <m:t>L</m:t>
                </m:r>
              </m:sub>
            </m:sSub>
          </m:sub>
        </m:sSub>
        <m:r>
          <m:rPr>
            <m:sty m:val="p"/>
          </m:rPr>
          <m:t>=</m:t>
        </m:r>
        <m:f>
          <m:fPr>
            <m:type m:val="bar"/>
          </m:fPr>
          <m:num>
            <m:r>
              <m:t>d</m:t>
            </m:r>
            <m:r>
              <m:t>L</m:t>
            </m:r>
          </m:num>
          <m:den>
            <m:r>
              <m:t>d</m:t>
            </m:r>
            <m:sSub>
              <m:e>
                <m:r>
                  <m:t>w</m:t>
                </m:r>
              </m:e>
              <m:sub>
                <m:r>
                  <m:t>L</m:t>
                </m:r>
              </m:sub>
            </m:sSub>
          </m:den>
        </m:f>
        <m:f>
          <m:fPr>
            <m:type m:val="bar"/>
          </m:fPr>
          <m:num>
            <m:sSub>
              <m:e>
                <m:r>
                  <m:t>w</m:t>
                </m:r>
              </m:e>
              <m:sub>
                <m:r>
                  <m:t>L</m:t>
                </m:r>
              </m:sub>
            </m:sSub>
          </m:num>
          <m:den>
            <m:r>
              <m:t>L</m:t>
            </m:r>
          </m:den>
        </m:f>
        <m:r>
          <m:rPr>
            <m:sty m:val="p"/>
          </m:rPr>
          <m:t>&gt;</m:t>
        </m:r>
        <m:r>
          <m:t>0</m:t>
        </m:r>
      </m:oMath>
      <w:r>
        <w:t xml:space="preserve">. Paga el mismo salario a todos, sin discriminación salarial.</w:t>
      </w:r>
    </w:p>
    <w:bookmarkEnd w:id="201"/>
    <w:bookmarkStart w:id="209" w:name="ii_desarrollo_7"/>
    <w:p>
      <w:pPr>
        <w:pStyle w:val="Heading5"/>
      </w:pPr>
      <w:r>
        <w:t xml:space="preserve">ii) Desarrollo</w:t>
      </w:r>
    </w:p>
    <w:p>
      <w:pPr>
        <w:numPr>
          <w:ilvl w:val="0"/>
          <w:numId w:val="1105"/>
        </w:numPr>
      </w:pPr>
      <w:r>
        <w:rPr>
          <w:i/>
          <w:iCs/>
        </w:rPr>
        <w:t xml:space="preserve">Problema del monopsonista</w:t>
      </w:r>
      <w:r>
        <w:t xml:space="preserve">:</w:t>
      </w:r>
      <w:r>
        <w:t xml:space="preserve"> </w:t>
      </w:r>
      <w:bookmarkStart w:id="202" w:name="eq_problema_monopsonio"/>
      <w:bookmarkEnd w:id="202"/>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L</m:t>
                    </m:r>
                  </m:lim>
                </m:limLow>
              </m:e>
              <m:e>
                <m:r>
                  <m:t>B</m:t>
                </m:r>
                <m:d>
                  <m:dPr>
                    <m:begChr m:val="("/>
                    <m:sepChr m:val=""/>
                    <m:endChr m:val=")"/>
                    <m:grow/>
                  </m:dPr>
                  <m:e>
                    <m:r>
                      <m:t>L</m:t>
                    </m:r>
                  </m:e>
                </m:d>
                <m:r>
                  <m:rPr>
                    <m:sty m:val="p"/>
                  </m:rPr>
                  <m:t>=</m:t>
                </m:r>
                <m:r>
                  <m:t>p</m:t>
                </m:r>
                <m:r>
                  <m:t> </m:t>
                </m:r>
                <m:r>
                  <m:t>F</m:t>
                </m:r>
                <m:d>
                  <m:dPr>
                    <m:begChr m:val="("/>
                    <m:sepChr m:val=""/>
                    <m:endChr m:val=")"/>
                    <m:grow/>
                  </m:dPr>
                  <m:e>
                    <m:r>
                      <m:t>L</m:t>
                    </m:r>
                  </m:e>
                </m:d>
                <m:r>
                  <m:rPr>
                    <m:sty m:val="p"/>
                  </m:rPr>
                  <m:t>−</m:t>
                </m:r>
                <m:sSub>
                  <m:e>
                    <m:r>
                      <m:t>w</m:t>
                    </m:r>
                  </m:e>
                  <m:sub>
                    <m:r>
                      <m:t>L</m:t>
                    </m:r>
                  </m:sub>
                </m:sSub>
                <m:d>
                  <m:dPr>
                    <m:begChr m:val="("/>
                    <m:sepChr m:val=""/>
                    <m:endChr m:val=")"/>
                    <m:grow/>
                  </m:dPr>
                  <m:e>
                    <m:r>
                      <m:t>L</m:t>
                    </m:r>
                  </m:e>
                </m:d>
                <m:r>
                  <m:t> </m:t>
                </m:r>
                <m:r>
                  <m:t>L</m:t>
                </m:r>
              </m:e>
            </m:mr>
            <m:mr>
              <m:e>
                <m:r>
                  <m:rPr>
                    <m:nor/>
                    <m:sty m:val="p"/>
                  </m:rPr>
                  <m:t>s.a.</m:t>
                </m:r>
              </m:e>
              <m:e>
                <m:r>
                  <m:t>L</m:t>
                </m:r>
                <m:r>
                  <m:rPr>
                    <m:sty m:val="p"/>
                  </m:rPr>
                  <m:t>≥</m:t>
                </m:r>
                <m:r>
                  <m:t>0</m:t>
                </m:r>
              </m:e>
            </m:mr>
          </m:m>
        </m:oMath>
      </m:oMathPara>
    </w:p>
    <w:p>
      <w:pPr>
        <w:numPr>
          <w:ilvl w:val="0"/>
          <w:numId w:val="1105"/>
        </w:numPr>
      </w:pPr>
      <w:r>
        <w:rPr>
          <w:i/>
          <w:iCs/>
        </w:rPr>
        <w:t xml:space="preserve">Condición de primer orden</w:t>
      </w:r>
      <w:r>
        <w:t xml:space="preserve">: contrata hasta que el</w:t>
      </w:r>
      <w:r>
        <w:t xml:space="preserve"> </w:t>
      </w:r>
      <w:r>
        <w:rPr>
          <w:b/>
          <w:bCs/>
        </w:rPr>
        <w:t xml:space="preserve">valor del producto marginal</w:t>
      </w:r>
      <w:r>
        <w:t xml:space="preserve"> </w:t>
      </w:r>
      <w:r>
        <w:t xml:space="preserve">del trabajo,</w:t>
      </w:r>
      <w:r>
        <w:t xml:space="preserve"> </w:t>
      </w:r>
      <m:oMath>
        <m:sSub>
          <m:e>
            <m:r>
              <m:rPr>
                <m:sty m:val="p"/>
              </m:rPr>
              <m:t>V</m:t>
            </m:r>
            <m:r>
              <m:rPr>
                <m:sty m:val="p"/>
              </m:rPr>
              <m:t>P</m:t>
            </m:r>
            <m:r>
              <m:rPr>
                <m:sty m:val="p"/>
              </m:rPr>
              <m:t>M</m:t>
            </m:r>
            <m:r>
              <m:rPr>
                <m:sty m:val="p"/>
              </m:rPr>
              <m:t>g</m:t>
            </m:r>
          </m:e>
          <m:sub>
            <m:r>
              <m:t>L</m:t>
            </m:r>
          </m:sub>
        </m:sSub>
        <m:r>
          <m:rPr>
            <m:sty m:val="p"/>
          </m:rPr>
          <m:t>=</m:t>
        </m:r>
        <m:r>
          <m:t>p</m:t>
        </m:r>
        <m:r>
          <m:rPr>
            <m:sty m:val="p"/>
          </m:rPr>
          <m:t>⋅</m:t>
        </m:r>
        <m:sSub>
          <m:e>
            <m:r>
              <m:rPr>
                <m:sty m:val="p"/>
              </m:rPr>
              <m:t>P</m:t>
            </m:r>
            <m:r>
              <m:rPr>
                <m:sty m:val="p"/>
              </m:rPr>
              <m:t>M</m:t>
            </m:r>
            <m:r>
              <m:rPr>
                <m:sty m:val="p"/>
              </m:rPr>
              <m:t>g</m:t>
            </m:r>
          </m:e>
          <m:sub>
            <m:r>
              <m:t>L</m:t>
            </m:r>
          </m:sub>
        </m:sSub>
      </m:oMath>
      <w:r>
        <w:t xml:space="preserve">, iguala su</w:t>
      </w:r>
      <w:r>
        <w:t xml:space="preserve"> </w:t>
      </w:r>
      <w:r>
        <w:rPr>
          <w:b/>
          <w:bCs/>
        </w:rPr>
        <w:t xml:space="preserve">gasto marginal</w:t>
      </w:r>
      <w:r>
        <w:t xml:space="preserve">,</w:t>
      </w:r>
      <w:r>
        <w:t xml:space="preserve"> </w:t>
      </w:r>
      <m:oMath>
        <m:sSub>
          <m:e>
            <m:r>
              <m:rPr>
                <m:sty m:val="p"/>
              </m:rPr>
              <m:t>G</m:t>
            </m:r>
            <m:r>
              <m:rPr>
                <m:sty m:val="p"/>
              </m:rPr>
              <m:t>M</m:t>
            </m:r>
            <m:r>
              <m:rPr>
                <m:sty m:val="p"/>
              </m:rPr>
              <m:t>g</m:t>
            </m:r>
          </m:e>
          <m:sub>
            <m:r>
              <m:t>L</m:t>
            </m:r>
          </m:sub>
        </m:sSub>
        <m:r>
          <m:rPr>
            <m:sty m:val="p"/>
          </m:rPr>
          <m:t>=</m:t>
        </m:r>
        <m:sSub>
          <m:e>
            <m:r>
              <m:t>w</m:t>
            </m:r>
          </m:e>
          <m:sub>
            <m:r>
              <m:t>L</m:t>
            </m:r>
          </m:sub>
        </m:sSub>
        <m:d>
          <m:dPr>
            <m:begChr m:val="("/>
            <m:sepChr m:val=""/>
            <m:endChr m:val=")"/>
            <m:grow/>
          </m:dPr>
          <m:e>
            <m:r>
              <m:t>L</m:t>
            </m:r>
          </m:e>
        </m:d>
        <m:r>
          <m:rPr>
            <m:sty m:val="p"/>
          </m:rPr>
          <m:t>+</m:t>
        </m:r>
        <m:sSub>
          <m:e>
            <m:r>
              <m:t>w</m:t>
            </m:r>
          </m:e>
          <m:sub>
            <m:r>
              <m:t>L</m:t>
            </m:r>
          </m:sub>
        </m:sSub>
        <m:r>
          <m:rPr>
            <m:sty m:val="p"/>
          </m:rPr>
          <m:t>′</m:t>
        </m:r>
        <m:d>
          <m:dPr>
            <m:begChr m:val="("/>
            <m:sepChr m:val=""/>
            <m:endChr m:val=")"/>
            <m:grow/>
          </m:dPr>
          <m:e>
            <m:r>
              <m:t>L</m:t>
            </m:r>
          </m:e>
        </m:d>
        <m:r>
          <m:t> </m:t>
        </m:r>
        <m:r>
          <m:t>L</m:t>
        </m:r>
      </m:oMath>
      <w:r>
        <w:t xml:space="preserve">: contratar un trabajador más cuesta su salario más la subida que hay que dar a todos los demás. Escrito con la elasticidad de la oferta, y reordenando, se obtiene el</w:t>
      </w:r>
      <w:r>
        <w:t xml:space="preserve"> </w:t>
      </w:r>
      <w:r>
        <w:rPr>
          <w:b/>
          <w:bCs/>
        </w:rPr>
        <w:t xml:space="preserve">índice de poder de monopsonio</w:t>
      </w:r>
      <w:r>
        <w:t xml:space="preserve">, el espejo del índice de</w:t>
      </w:r>
      <w:r>
        <w:t xml:space="preserve"> </w:t>
      </w:r>
      <w:r>
        <w:rPr>
          <w:smallCaps/>
        </w:rPr>
        <w:t xml:space="preserve">Lerner</w:t>
      </w:r>
      <w:r>
        <w:t xml:space="preserve">:</w:t>
      </w:r>
    </w:p>
    <w:bookmarkStart w:id="203" w:name="eq_monopsonio"/>
    <w:bookmarkEnd w:id="203"/>
    <w:p>
      <w:pPr>
        <w:pStyle w:val="Funcionclave"/>
        <w:keepLines/>
      </w:pPr>
      <m:oMathPara>
        <m:oMathParaPr>
          <m:jc m:val="center"/>
        </m:oMathParaPr>
        <m:oMath>
          <m:sSub>
            <m:e>
              <m:r>
                <m:rPr>
                  <m:sty m:val="p"/>
                </m:rPr>
                <m:t>V</m:t>
              </m:r>
              <m:r>
                <m:rPr>
                  <m:sty m:val="p"/>
                </m:rPr>
                <m:t>P</m:t>
              </m:r>
              <m:r>
                <m:rPr>
                  <m:sty m:val="p"/>
                </m:rPr>
                <m:t>M</m:t>
              </m:r>
              <m:r>
                <m:rPr>
                  <m:sty m:val="p"/>
                </m:rPr>
                <m:t>g</m:t>
              </m:r>
            </m:e>
            <m:sub>
              <m:r>
                <m:t>L</m:t>
              </m:r>
            </m:sub>
          </m:sSub>
          <m:r>
            <m:rPr>
              <m:sty m:val="p"/>
            </m:rPr>
            <m:t>=</m:t>
          </m:r>
          <m:sSub>
            <m:e>
              <m:r>
                <m:rPr>
                  <m:sty m:val="p"/>
                </m:rPr>
                <m:t>G</m:t>
              </m:r>
              <m:r>
                <m:rPr>
                  <m:sty m:val="p"/>
                </m:rPr>
                <m:t>M</m:t>
              </m:r>
              <m:r>
                <m:rPr>
                  <m:sty m:val="p"/>
                </m:rPr>
                <m:t>g</m:t>
              </m:r>
            </m:e>
            <m:sub>
              <m:r>
                <m:t>L</m:t>
              </m:r>
            </m:sub>
          </m:sSub>
          <m:r>
            <m:rPr>
              <m:sty m:val="p"/>
            </m:rPr>
            <m:t>=</m:t>
          </m:r>
          <m:sSub>
            <m:e>
              <m:r>
                <m:t>w</m:t>
              </m:r>
            </m:e>
            <m:sub>
              <m:r>
                <m:t>L</m:t>
              </m:r>
            </m:sub>
          </m:sSub>
          <m:d>
            <m:dPr>
              <m:begChr m:val="("/>
              <m:sepChr m:val=""/>
              <m:endChr m:val=")"/>
              <m:grow/>
            </m:dPr>
            <m:e>
              <m:r>
                <m:t>L</m:t>
              </m:r>
            </m:e>
          </m:d>
          <m:d>
            <m:dPr>
              <m:begChr m:val="("/>
              <m:sepChr m:val=""/>
              <m:endChr m:val=")"/>
              <m:grow/>
            </m:dPr>
            <m:e>
              <m:r>
                <m:t>1</m:t>
              </m:r>
              <m:r>
                <m:rPr>
                  <m:sty m:val="p"/>
                </m:rPr>
                <m:t>+</m:t>
              </m:r>
              <m:f>
                <m:fPr>
                  <m:type m:val="bar"/>
                </m:fPr>
                <m:num>
                  <m:r>
                    <m:t>1</m:t>
                  </m:r>
                </m:num>
                <m:den>
                  <m:sSub>
                    <m:e>
                      <m:r>
                        <m:t>ε</m:t>
                      </m:r>
                    </m:e>
                    <m:sub>
                      <m:r>
                        <m:t>L</m:t>
                      </m:r>
                      <m:r>
                        <m:rPr>
                          <m:sty m:val="p"/>
                        </m:rPr>
                        <m:t>,</m:t>
                      </m:r>
                      <m:sSub>
                        <m:e>
                          <m:r>
                            <m:t>w</m:t>
                          </m:r>
                        </m:e>
                        <m:sub>
                          <m:r>
                            <m:t>L</m:t>
                          </m:r>
                        </m:sub>
                      </m:sSub>
                    </m:sub>
                  </m:sSub>
                </m:den>
              </m:f>
            </m:e>
          </m:d>
          <m:r>
            <m:t> </m:t>
          </m:r>
          <m:r>
            <m:rPr>
              <m:sty m:val="p"/>
            </m:rPr>
            <m:t>⇔</m:t>
          </m:r>
          <m:r>
            <m:t> </m:t>
          </m:r>
          <m:f>
            <m:fPr>
              <m:type m:val="bar"/>
            </m:fPr>
            <m:num>
              <m:sSub>
                <m:e>
                  <m:r>
                    <m:rPr>
                      <m:sty m:val="p"/>
                    </m:rPr>
                    <m:t>V</m:t>
                  </m:r>
                  <m:r>
                    <m:rPr>
                      <m:sty m:val="p"/>
                    </m:rPr>
                    <m:t>P</m:t>
                  </m:r>
                  <m:r>
                    <m:rPr>
                      <m:sty m:val="p"/>
                    </m:rPr>
                    <m:t>M</m:t>
                  </m:r>
                  <m:r>
                    <m:rPr>
                      <m:sty m:val="p"/>
                    </m:rPr>
                    <m:t>g</m:t>
                  </m:r>
                </m:e>
                <m:sub>
                  <m:r>
                    <m:t>L</m:t>
                  </m:r>
                </m:sub>
              </m:sSub>
              <m:r>
                <m:rPr>
                  <m:sty m:val="p"/>
                </m:rPr>
                <m:t>−</m:t>
              </m:r>
              <m:sSub>
                <m:e>
                  <m:r>
                    <m:t>w</m:t>
                  </m:r>
                </m:e>
                <m:sub>
                  <m:r>
                    <m:t>L</m:t>
                  </m:r>
                </m:sub>
              </m:sSub>
            </m:num>
            <m:den>
              <m:sSub>
                <m:e>
                  <m:r>
                    <m:t>w</m:t>
                  </m:r>
                </m:e>
                <m:sub>
                  <m:r>
                    <m:t>L</m:t>
                  </m:r>
                </m:sub>
              </m:sSub>
            </m:den>
          </m:f>
          <m:r>
            <m:rPr>
              <m:sty m:val="p"/>
            </m:rPr>
            <m:t>=</m:t>
          </m:r>
          <m:f>
            <m:fPr>
              <m:type m:val="bar"/>
            </m:fPr>
            <m:num>
              <m:r>
                <m:t>1</m:t>
              </m:r>
            </m:num>
            <m:den>
              <m:sSub>
                <m:e>
                  <m:r>
                    <m:t>ε</m:t>
                  </m:r>
                </m:e>
                <m:sub>
                  <m:r>
                    <m:t>L</m:t>
                  </m:r>
                  <m:r>
                    <m:rPr>
                      <m:sty m:val="p"/>
                    </m:rPr>
                    <m:t>,</m:t>
                  </m:r>
                  <m:sSub>
                    <m:e>
                      <m:r>
                        <m:t>w</m:t>
                      </m:r>
                    </m:e>
                    <m:sub>
                      <m:r>
                        <m:t>L</m:t>
                      </m:r>
                    </m:sub>
                  </m:sSub>
                </m:sub>
              </m:sSub>
            </m:den>
          </m:f>
        </m:oMath>
      </m:oMathPara>
    </w:p>
    <w:p>
      <w:pPr>
        <w:numPr>
          <w:ilvl w:val="0"/>
          <w:numId w:val="1000"/>
        </w:numPr>
      </w:pPr>
      <w:r>
        <w:t xml:space="preserve">La brecha entre lo que aporta el último trabajador y lo que cobra es mayor cuanto</w:t>
      </w:r>
      <w:r>
        <w:t xml:space="preserve"> </w:t>
      </w:r>
      <w:r>
        <w:rPr>
          <w:i/>
          <w:iCs/>
        </w:rPr>
        <w:t xml:space="preserve">menos elástica</w:t>
      </w:r>
      <w:r>
        <w:t xml:space="preserve"> </w:t>
      </w:r>
      <w:r>
        <w:t xml:space="preserve">es la oferta de trabajo que afronta la empresa. Con oferta perfectamente elástica,</w:t>
      </w:r>
      <w:r>
        <w:t xml:space="preserve"> </w:t>
      </w:r>
      <m:oMath>
        <m:sSub>
          <m:e>
            <m:r>
              <m:t>ε</m:t>
            </m:r>
          </m:e>
          <m:sub>
            <m:r>
              <m:t>L</m:t>
            </m:r>
            <m:r>
              <m:rPr>
                <m:sty m:val="p"/>
              </m:rPr>
              <m:t>,</m:t>
            </m:r>
            <m:sSub>
              <m:e>
                <m:r>
                  <m:t>w</m:t>
                </m:r>
              </m:e>
              <m:sub>
                <m:r>
                  <m:t>L</m:t>
                </m:r>
              </m:sub>
            </m:sSub>
          </m:sub>
        </m:sSub>
        <m:r>
          <m:rPr>
            <m:sty m:val="p"/>
          </m:rPr>
          <m:t>→</m:t>
        </m:r>
        <m:r>
          <m:rPr>
            <m:sty m:val="p"/>
          </m:rPr>
          <m:t>∞</m:t>
        </m:r>
      </m:oMath>
      <w:r>
        <w:t xml:space="preserve">, la brecha desaparece y volvemos a la empresa precio-aceptante,</w:t>
      </w:r>
      <w:r>
        <w:t xml:space="preserve"> </w:t>
      </w:r>
      <m:oMath>
        <m:sSub>
          <m:e>
            <m:r>
              <m:rPr>
                <m:sty m:val="p"/>
              </m:rPr>
              <m:t>V</m:t>
            </m:r>
            <m:r>
              <m:rPr>
                <m:sty m:val="p"/>
              </m:rPr>
              <m:t>P</m:t>
            </m:r>
            <m:r>
              <m:rPr>
                <m:sty m:val="p"/>
              </m:rPr>
              <m:t>M</m:t>
            </m:r>
            <m:r>
              <m:rPr>
                <m:sty m:val="p"/>
              </m:rPr>
              <m:t>g</m:t>
            </m:r>
          </m:e>
          <m:sub>
            <m:r>
              <m:t>L</m:t>
            </m:r>
          </m:sub>
        </m:sSub>
        <m:r>
          <m:rPr>
            <m:sty m:val="p"/>
          </m:rPr>
          <m:t>=</m:t>
        </m:r>
        <m:sSub>
          <m:e>
            <m:r>
              <m:t>w</m:t>
            </m:r>
          </m:e>
          <m:sub>
            <m:r>
              <m:t>L</m:t>
            </m:r>
          </m:sub>
        </m:sSub>
      </m:oMath>
      <w:r>
        <w:t xml:space="preserve">.</w:t>
      </w:r>
    </w:p>
    <w:p>
      <w:pPr>
        <w:numPr>
          <w:ilvl w:val="0"/>
          <w:numId w:val="1105"/>
        </w:numPr>
      </w:pPr>
      <w:r>
        <w:rPr>
          <w:i/>
          <w:iCs/>
        </w:rPr>
        <w:t xml:space="preserve">Interpretación gráfica</w:t>
      </w:r>
      <w:r>
        <w:t xml:space="preserve"> </w:t>
      </w:r>
      <w:r>
        <w:t xml:space="preserve">(gráfico </w:t>
      </w:r>
      <w:hyperlink w:anchor="fig_monopsonio">
        <w:r>
          <w:rPr>
            <w:rStyle w:val="Hyperlink"/>
          </w:rPr>
          <w:t xml:space="preserve">9</w:t>
        </w:r>
      </w:hyperlink>
      <w:r>
        <w:t xml:space="preserve">): la curva de gasto marginal queda</w:t>
      </w:r>
      <w:r>
        <w:t xml:space="preserve"> </w:t>
      </w:r>
      <w:r>
        <w:rPr>
          <w:i/>
          <w:iCs/>
        </w:rPr>
        <w:t xml:space="preserve">por encima</w:t>
      </w:r>
      <w:r>
        <w:t xml:space="preserve"> </w:t>
      </w:r>
      <w:r>
        <w:t xml:space="preserve">de la oferta de trabajo (con oferta lineal, con la misma ordenada en el origen y doble pendiente). La empresa elige</w:t>
      </w:r>
      <w:r>
        <w:t xml:space="preserve"> </w:t>
      </w:r>
      <m:oMath>
        <m:sSup>
          <m:e>
            <m:r>
              <m:t>L</m:t>
            </m:r>
          </m:e>
          <m:sup>
            <m:r>
              <m:t>M</m:t>
            </m:r>
          </m:sup>
        </m:sSup>
      </m:oMath>
      <w:r>
        <w:t xml:space="preserve"> </w:t>
      </w:r>
      <w:r>
        <w:t xml:space="preserve">donde el</w:t>
      </w:r>
      <w:r>
        <w:t xml:space="preserve"> </w:t>
      </w:r>
      <m:oMath>
        <m:sSub>
          <m:e>
            <m:r>
              <m:rPr>
                <m:sty m:val="p"/>
              </m:rPr>
              <m:t>G</m:t>
            </m:r>
            <m:r>
              <m:rPr>
                <m:sty m:val="p"/>
              </m:rPr>
              <m:t>M</m:t>
            </m:r>
            <m:r>
              <m:rPr>
                <m:sty m:val="p"/>
              </m:rPr>
              <m:t>g</m:t>
            </m:r>
          </m:e>
          <m:sub>
            <m:r>
              <m:t>L</m:t>
            </m:r>
          </m:sub>
        </m:sSub>
      </m:oMath>
      <w:r>
        <w:t xml:space="preserve"> </w:t>
      </w:r>
      <w:r>
        <w:t xml:space="preserve">corta al</w:t>
      </w:r>
      <w:r>
        <w:t xml:space="preserve"> </w:t>
      </w:r>
      <m:oMath>
        <m:sSub>
          <m:e>
            <m:r>
              <m:rPr>
                <m:sty m:val="p"/>
              </m:rPr>
              <m:t>V</m:t>
            </m:r>
            <m:r>
              <m:rPr>
                <m:sty m:val="p"/>
              </m:rPr>
              <m:t>P</m:t>
            </m:r>
            <m:r>
              <m:rPr>
                <m:sty m:val="p"/>
              </m:rPr>
              <m:t>M</m:t>
            </m:r>
            <m:r>
              <m:rPr>
                <m:sty m:val="p"/>
              </m:rPr>
              <m:t>g</m:t>
            </m:r>
          </m:e>
          <m:sub>
            <m:r>
              <m:t>L</m:t>
            </m:r>
          </m:sub>
        </m:sSub>
      </m:oMath>
      <w:r>
        <w:t xml:space="preserve">, y paga el salario que la</w:t>
      </w:r>
      <w:r>
        <w:t xml:space="preserve"> </w:t>
      </w:r>
      <w:r>
        <w:rPr>
          <w:i/>
          <w:iCs/>
        </w:rPr>
        <w:t xml:space="preserve">oferta</w:t>
      </w:r>
      <w:r>
        <w:t xml:space="preserve"> </w:t>
      </w:r>
      <w:r>
        <w:t xml:space="preserve">da para esa cantidad,</w:t>
      </w:r>
      <w:r>
        <w:t xml:space="preserve"> </w:t>
      </w:r>
      <m:oMath>
        <m:sSup>
          <m:e>
            <m:r>
              <m:t>w</m:t>
            </m:r>
          </m:e>
          <m:sup>
            <m:r>
              <m:t>M</m:t>
            </m:r>
          </m:sup>
        </m:sSup>
        <m:r>
          <m:rPr>
            <m:sty m:val="p"/>
          </m:rPr>
          <m:t>=</m:t>
        </m:r>
        <m:sSub>
          <m:e>
            <m:r>
              <m:t>w</m:t>
            </m:r>
          </m:e>
          <m:sub>
            <m:r>
              <m:t>L</m:t>
            </m:r>
          </m:sub>
        </m:sSub>
        <m:d>
          <m:dPr>
            <m:begChr m:val="("/>
            <m:sepChr m:val=""/>
            <m:endChr m:val=")"/>
            <m:grow/>
          </m:dPr>
          <m:e>
            <m:sSup>
              <m:e>
                <m:r>
                  <m:t>L</m:t>
                </m:r>
              </m:e>
              <m:sup>
                <m:r>
                  <m:t>M</m:t>
                </m:r>
              </m:sup>
            </m:sSup>
          </m:e>
        </m:d>
      </m:oMath>
      <w:r>
        <w:t xml:space="preserve">. El equilibrio competitivo,</w:t>
      </w:r>
      <w:r>
        <w:t xml:space="preserve"> </w:t>
      </w:r>
      <m:oMath>
        <m:sSup>
          <m:e>
            <m:r>
              <m:t>L</m:t>
            </m:r>
          </m:e>
          <m:sup>
            <m:r>
              <m:t>c</m:t>
            </m:r>
          </m:sup>
        </m:sSup>
      </m:oMath>
      <w:r>
        <w:t xml:space="preserve"> </w:t>
      </w:r>
      <w:r>
        <w:t xml:space="preserve">y</w:t>
      </w:r>
      <w:r>
        <w:t xml:space="preserve"> </w:t>
      </w:r>
      <m:oMath>
        <m:sSup>
          <m:e>
            <m:r>
              <m:t>w</m:t>
            </m:r>
          </m:e>
          <m:sup>
            <m:r>
              <m:t>c</m:t>
            </m:r>
          </m:sup>
        </m:sSup>
      </m:oMath>
      <w:r>
        <w:t xml:space="preserve">, está donde el</w:t>
      </w:r>
      <w:r>
        <w:t xml:space="preserve"> </w:t>
      </w:r>
      <m:oMath>
        <m:sSub>
          <m:e>
            <m:r>
              <m:rPr>
                <m:sty m:val="p"/>
              </m:rPr>
              <m:t>V</m:t>
            </m:r>
            <m:r>
              <m:rPr>
                <m:sty m:val="p"/>
              </m:rPr>
              <m:t>P</m:t>
            </m:r>
            <m:r>
              <m:rPr>
                <m:sty m:val="p"/>
              </m:rPr>
              <m:t>M</m:t>
            </m:r>
            <m:r>
              <m:rPr>
                <m:sty m:val="p"/>
              </m:rPr>
              <m:t>g</m:t>
            </m:r>
          </m:e>
          <m:sub>
            <m:r>
              <m:t>L</m:t>
            </m:r>
          </m:sub>
        </m:sSub>
      </m:oMath>
      <w:r>
        <w:t xml:space="preserve"> </w:t>
      </w:r>
      <w:r>
        <w:t xml:space="preserve">corta a la oferta.</w:t>
      </w:r>
    </w:p>
    <w:p>
      <w:pPr>
        <w:numPr>
          <w:ilvl w:val="0"/>
          <w:numId w:val="1105"/>
        </w:numPr>
      </w:pPr>
      <w:r>
        <w:rPr>
          <w:i/>
          <w:iCs/>
        </w:rPr>
        <w:t xml:space="preserve">No hay curva de demanda de trabajo</w:t>
      </w:r>
      <w:r>
        <w:t xml:space="preserve">, por la misma razón que el monopolista no tiene curva de oferta: el empleo depende de la forma de la oferta de trabajo, no solo de su altura.</w:t>
      </w:r>
    </w:p>
    <w:p>
      <w:pPr>
        <w:numPr>
          <w:ilvl w:val="0"/>
          <w:numId w:val="1105"/>
        </w:numPr>
      </w:pPr>
      <w:r>
        <w:rPr>
          <w:i/>
          <w:iCs/>
        </w:rPr>
        <w:t xml:space="preserve">En los costes</w:t>
      </w:r>
      <w:r>
        <w:t xml:space="preserve">: si el precio de un factor depende de cuánto se compra, las isocostes</w:t>
      </w:r>
      <w:r>
        <w:t xml:space="preserve"> </w:t>
      </w:r>
      <m:oMath>
        <m:bar>
          <m:barPr>
            <m:pos m:val="top"/>
          </m:barPr>
          <m:e>
            <m:r>
              <m:t>C</m:t>
            </m:r>
          </m:e>
        </m:bar>
        <m:r>
          <m:rPr>
            <m:sty m:val="p"/>
          </m:rPr>
          <m:t>=</m:t>
        </m:r>
        <m:sSub>
          <m:e>
            <m:r>
              <m:t>w</m:t>
            </m:r>
          </m:e>
          <m:sub>
            <m:r>
              <m:t>L</m:t>
            </m:r>
          </m:sub>
        </m:sSub>
        <m:d>
          <m:dPr>
            <m:begChr m:val="("/>
            <m:sepChr m:val=""/>
            <m:endChr m:val=")"/>
            <m:grow/>
          </m:dPr>
          <m:e>
            <m:r>
              <m:t>L</m:t>
            </m:r>
          </m:e>
        </m:d>
        <m:r>
          <m:t> </m:t>
        </m:r>
        <m:r>
          <m:t>L</m:t>
        </m:r>
        <m:r>
          <m:rPr>
            <m:sty m:val="p"/>
          </m:rPr>
          <m:t>+</m:t>
        </m:r>
        <m:sSub>
          <m:e>
            <m:r>
              <m:t>w</m:t>
            </m:r>
          </m:e>
          <m:sub>
            <m:r>
              <m:t>K</m:t>
            </m:r>
          </m:sub>
        </m:sSub>
        <m:r>
          <m:t> </m:t>
        </m:r>
        <m:r>
          <m:t>K</m:t>
        </m:r>
      </m:oMath>
      <w:r>
        <w:t xml:space="preserve"> </w:t>
      </w:r>
      <w:r>
        <w:t xml:space="preserve">dejan de ser rectas. Su pendiente es</w:t>
      </w:r>
      <w:r>
        <w:t xml:space="preserve"> </w:t>
      </w:r>
      <m:oMath>
        <m:r>
          <m:rPr>
            <m:sty m:val="p"/>
          </m:rPr>
          <m:t>−</m:t>
        </m:r>
        <m:sSub>
          <m:e>
            <m:r>
              <m:rPr>
                <m:sty m:val="p"/>
              </m:rPr>
              <m:t>G</m:t>
            </m:r>
            <m:r>
              <m:rPr>
                <m:sty m:val="p"/>
              </m:rPr>
              <m:t>M</m:t>
            </m:r>
            <m:r>
              <m:rPr>
                <m:sty m:val="p"/>
              </m:rPr>
              <m:t>g</m:t>
            </m:r>
          </m:e>
          <m:sub>
            <m:r>
              <m:t>L</m:t>
            </m:r>
          </m:sub>
        </m:sSub>
        <m:r>
          <m:rPr>
            <m:sty m:val="p"/>
          </m:rPr>
          <m:t>/</m:t>
        </m:r>
        <m:sSub>
          <m:e>
            <m:r>
              <m:t>w</m:t>
            </m:r>
          </m:e>
          <m:sub>
            <m:r>
              <m:t>K</m:t>
            </m:r>
          </m:sub>
        </m:sSub>
      </m:oMath>
      <w:r>
        <w:t xml:space="preserve">, cada vez mayor en valor absoluto, y la combinación de mínimo coste iguala la relación marginal de sustitución técnica al cociente de</w:t>
      </w:r>
      <w:r>
        <w:t xml:space="preserve"> </w:t>
      </w:r>
      <w:r>
        <w:rPr>
          <w:i/>
          <w:iCs/>
        </w:rPr>
        <w:t xml:space="preserve">gastos marginales</w:t>
      </w:r>
      <w:r>
        <w:t xml:space="preserve">,</w:t>
      </w:r>
      <w:r>
        <w:t xml:space="preserve"> </w:t>
      </w:r>
      <m:oMath>
        <m:sSub>
          <m:e>
            <m:r>
              <m:rPr>
                <m:sty m:val="p"/>
              </m:rPr>
              <m:t>R</m:t>
            </m:r>
            <m:r>
              <m:rPr>
                <m:sty m:val="p"/>
              </m:rPr>
              <m:t>M</m:t>
            </m:r>
            <m:r>
              <m:rPr>
                <m:sty m:val="p"/>
              </m:rPr>
              <m:t>S</m:t>
            </m:r>
            <m:r>
              <m:rPr>
                <m:sty m:val="p"/>
              </m:rPr>
              <m:t>T</m:t>
            </m:r>
          </m:e>
          <m:sub>
            <m:r>
              <m:t>L</m:t>
            </m:r>
            <m:r>
              <m:t>K</m:t>
            </m:r>
          </m:sub>
        </m:sSub>
        <m:r>
          <m:rPr>
            <m:sty m:val="p"/>
          </m:rPr>
          <m:t>=</m:t>
        </m:r>
        <m:sSub>
          <m:e>
            <m:r>
              <m:rPr>
                <m:sty m:val="p"/>
              </m:rPr>
              <m:t>G</m:t>
            </m:r>
            <m:r>
              <m:rPr>
                <m:sty m:val="p"/>
              </m:rPr>
              <m:t>M</m:t>
            </m:r>
            <m:r>
              <m:rPr>
                <m:sty m:val="p"/>
              </m:rPr>
              <m:t>g</m:t>
            </m:r>
          </m:e>
          <m:sub>
            <m:r>
              <m:t>L</m:t>
            </m:r>
          </m:sub>
        </m:sSub>
        <m:r>
          <m:rPr>
            <m:sty m:val="p"/>
          </m:rPr>
          <m:t>/</m:t>
        </m:r>
        <m:sSub>
          <m:e>
            <m:r>
              <m:t>w</m:t>
            </m:r>
          </m:e>
          <m:sub>
            <m:r>
              <m:t>K</m:t>
            </m:r>
          </m:sub>
        </m:sSub>
      </m:oMath>
      <w:r>
        <w:t xml:space="preserve">, no al de los precios</w:t>
      </w:r>
      <w:r>
        <w:t xml:space="preserve"> </w:t>
      </w:r>
      <w:hyperlink r:id="rId24">
        <w:r>
          <w:rPr>
            <w:rStyle w:val="Referenciaatema"/>
          </w:rPr>
          <w:t xml:space="preserve">[ver tema 3.A.12]</w:t>
        </w:r>
      </w:hyperlink>
      <w:r>
        <w:t xml:space="preserve">.</w:t>
      </w:r>
    </w:p>
    <w:p>
      <w:pPr>
        <w:numPr>
          <w:ilvl w:val="0"/>
          <w:numId w:val="1105"/>
        </w:numPr>
      </w:pPr>
      <w:r>
        <w:rPr>
          <w:i/>
          <w:iCs/>
        </w:rPr>
        <w:t xml:space="preserve">Si la empresa es además monopolista en el mercado del bien</w:t>
      </w:r>
      <w:r>
        <w:t xml:space="preserve">, a la izquierda queda el</w:t>
      </w:r>
      <w:r>
        <w:t xml:space="preserve"> </w:t>
      </w:r>
      <w:r>
        <w:rPr>
          <w:b/>
          <w:bCs/>
        </w:rPr>
        <w:t xml:space="preserve">ingreso del producto marginal</w:t>
      </w:r>
      <w:r>
        <w:t xml:space="preserve">,</w:t>
      </w:r>
      <w:r>
        <w:t xml:space="preserve"> </w:t>
      </w:r>
      <m:oMath>
        <m:sSub>
          <m:e>
            <m:r>
              <m:rPr>
                <m:sty m:val="p"/>
              </m:rPr>
              <m:t>I</m:t>
            </m:r>
            <m:r>
              <m:rPr>
                <m:sty m:val="p"/>
              </m:rPr>
              <m:t>P</m:t>
            </m:r>
            <m:r>
              <m:rPr>
                <m:sty m:val="p"/>
              </m:rPr>
              <m:t>M</m:t>
            </m:r>
            <m:r>
              <m:rPr>
                <m:sty m:val="p"/>
              </m:rPr>
              <m:t>g</m:t>
            </m:r>
          </m:e>
          <m:sub>
            <m:r>
              <m:t>L</m:t>
            </m:r>
          </m:sub>
        </m:sSub>
        <m:r>
          <m:rPr>
            <m:sty m:val="p"/>
          </m:rPr>
          <m:t>=</m:t>
        </m:r>
        <m:r>
          <m:rPr>
            <m:sty m:val="p"/>
          </m:rPr>
          <m:t>I</m:t>
        </m:r>
        <m:r>
          <m:rPr>
            <m:sty m:val="p"/>
          </m:rPr>
          <m:t>M</m:t>
        </m:r>
        <m:r>
          <m:rPr>
            <m:sty m:val="p"/>
          </m:rPr>
          <m:t>g</m:t>
        </m:r>
        <m:r>
          <m:rPr>
            <m:sty m:val="p"/>
          </m:rPr>
          <m:t>⋅</m:t>
        </m:r>
        <m:sSub>
          <m:e>
            <m:r>
              <m:rPr>
                <m:sty m:val="p"/>
              </m:rPr>
              <m:t>P</m:t>
            </m:r>
            <m:r>
              <m:rPr>
                <m:sty m:val="p"/>
              </m:rPr>
              <m:t>M</m:t>
            </m:r>
            <m:r>
              <m:rPr>
                <m:sty m:val="p"/>
              </m:rPr>
              <m:t>g</m:t>
            </m:r>
          </m:e>
          <m:sub>
            <m:r>
              <m:t>L</m:t>
            </m:r>
          </m:sub>
        </m:sSub>
      </m:oMath>
      <w:r>
        <w:t xml:space="preserve">, menor que el VPMg:</w:t>
      </w:r>
      <w:r>
        <w:t xml:space="preserve"> </w:t>
      </w:r>
      <m:oMath>
        <m:sSub>
          <m:e>
            <m:r>
              <m:rPr>
                <m:sty m:val="p"/>
              </m:rPr>
              <m:t>I</m:t>
            </m:r>
            <m:r>
              <m:rPr>
                <m:sty m:val="p"/>
              </m:rPr>
              <m:t>P</m:t>
            </m:r>
            <m:r>
              <m:rPr>
                <m:sty m:val="p"/>
              </m:rPr>
              <m:t>M</m:t>
            </m:r>
            <m:r>
              <m:rPr>
                <m:sty m:val="p"/>
              </m:rPr>
              <m:t>g</m:t>
            </m:r>
          </m:e>
          <m:sub>
            <m:r>
              <m:t>L</m:t>
            </m:r>
          </m:sub>
        </m:sSub>
        <m:r>
          <m:rPr>
            <m:sty m:val="p"/>
          </m:rPr>
          <m:t>=</m:t>
        </m:r>
        <m:sSub>
          <m:e>
            <m:r>
              <m:t>w</m:t>
            </m:r>
          </m:e>
          <m:sub>
            <m:r>
              <m:t>L</m:t>
            </m:r>
          </m:sub>
        </m:sSub>
        <m:d>
          <m:dPr>
            <m:begChr m:val="("/>
            <m:sepChr m:val=""/>
            <m:endChr m:val=")"/>
            <m:grow/>
          </m:dPr>
          <m:e>
            <m:r>
              <m:t>L</m:t>
            </m:r>
          </m:e>
        </m:d>
        <m:d>
          <m:dPr>
            <m:begChr m:val="("/>
            <m:sepChr m:val=""/>
            <m:endChr m:val=")"/>
            <m:grow/>
          </m:dPr>
          <m:e>
            <m:r>
              <m:t>1</m:t>
            </m:r>
            <m:r>
              <m:rPr>
                <m:sty m:val="p"/>
              </m:rPr>
              <m:t>+</m:t>
            </m:r>
            <m:r>
              <m:t>1</m:t>
            </m:r>
            <m:r>
              <m:rPr>
                <m:sty m:val="p"/>
              </m:rPr>
              <m:t>/</m:t>
            </m:r>
            <m:sSub>
              <m:e>
                <m:r>
                  <m:t>ε</m:t>
                </m:r>
              </m:e>
              <m:sub>
                <m:r>
                  <m:t>L</m:t>
                </m:r>
                <m:r>
                  <m:rPr>
                    <m:sty m:val="p"/>
                  </m:rPr>
                  <m:t>,</m:t>
                </m:r>
                <m:sSub>
                  <m:e>
                    <m:r>
                      <m:t>w</m:t>
                    </m:r>
                  </m:e>
                  <m:sub>
                    <m:r>
                      <m:t>L</m:t>
                    </m:r>
                  </m:sub>
                </m:sSub>
              </m:sub>
            </m:sSub>
          </m:e>
        </m:d>
      </m:oMath>
      <w:r>
        <w:t xml:space="preserve">. Se suman las 2 brechas, la del poder en el bien y la del poder en el factor (tabla </w:t>
      </w:r>
      <w:hyperlink w:anchor="tab_cuatro_casos">
        <w:r>
          <w:rPr>
            <w:rStyle w:val="Hyperlink"/>
          </w:rPr>
          <w:t xml:space="preserve">3</w:t>
        </w:r>
      </w:hyperlink>
      <w:r>
        <w:t xml:space="preserve">).</w:t>
      </w:r>
    </w:p>
    <w:bookmarkStart w:id="207" w:name="fig_monopsonio"/>
    <w:p>
      <w:pPr>
        <w:pStyle w:val="ImageCaption"/>
      </w:pPr>
      <w:r>
        <w:t xml:space="preserve">Gráfico 9.–</w:t>
      </w:r>
      <w:r>
        <w:t xml:space="preserve"> </w:t>
      </w:r>
      <w:r>
        <w:t xml:space="preserve">Monopsonio en el mercado de trabajo: menos empleo y menos salario que en competencia</w:t>
      </w:r>
    </w:p>
    <w:p>
      <w:pPr>
        <w:pStyle w:val="CaptionedFigure"/>
      </w:pPr>
      <w:r>
        <w:drawing>
          <wp:inline>
            <wp:extent cx="3568912" cy="2449613"/>
            <wp:effectExtent b="0" l="0" r="0" t="0"/>
            <wp:docPr descr="Gráfico 9.– Monopsonio en el mercado de trabajo: menos empleo y menos salario que en competencia" title="" id="205" name="Picture"/>
            <a:graphic>
              <a:graphicData uri="http://schemas.openxmlformats.org/drawingml/2006/picture">
                <pic:pic>
                  <pic:nvPicPr>
                    <pic:cNvPr descr="C:\Users\vgutierrez\Documents\src\victorgutierrezmarcos.github.io-revision\oposicion\temario\fuentes\3A17\graficos/monopsonio.png" id="206" name="Picture"/>
                    <pic:cNvPicPr>
                      <a:picLocks noChangeArrowheads="1" noChangeAspect="1"/>
                    </pic:cNvPicPr>
                  </pic:nvPicPr>
                  <pic:blipFill>
                    <a:blip r:embed="rId204"/>
                    <a:stretch>
                      <a:fillRect/>
                    </a:stretch>
                  </pic:blipFill>
                  <pic:spPr bwMode="auto">
                    <a:xfrm>
                      <a:off x="0" y="0"/>
                      <a:ext cx="3568912" cy="2449613"/>
                    </a:xfrm>
                    <a:prstGeom prst="rect">
                      <a:avLst/>
                    </a:prstGeom>
                    <a:noFill/>
                    <a:ln w="9525">
                      <a:noFill/>
                      <a:headEnd/>
                      <a:tailEnd/>
                    </a:ln>
                  </pic:spPr>
                </pic:pic>
              </a:graphicData>
            </a:graphic>
          </wp:inline>
        </w:drawing>
      </w:r>
    </w:p>
    <w:bookmarkEnd w:id="207"/>
    <w:p>
      <w:pPr>
        <w:pStyle w:val="Piedeimagen"/>
      </w:pPr>
      <w:r>
        <w:t xml:space="preserve">Fuente: elaboración propia a partir de</w:t>
      </w:r>
      <w:r>
        <w:t xml:space="preserve"> </w:t>
      </w:r>
      <w:r>
        <w:rPr>
          <w:smallCaps/>
        </w:rPr>
        <w:t xml:space="preserve">Robinson</w:t>
      </w:r>
      <w:r>
        <w:t xml:space="preserve"> </w:t>
      </w:r>
      <w:r>
        <w:t xml:space="preserve">(</w:t>
      </w:r>
      <w:hyperlink w:anchor="ref_Robinson1933Economics">
        <w:r>
          <w:rPr>
            <w:rStyle w:val="Hyperlink"/>
          </w:rPr>
          <w:t xml:space="preserve">1933</w:t>
        </w:r>
      </w:hyperlink>
      <w:r>
        <w:t xml:space="preserve">)</w:t>
      </w:r>
      <w:r>
        <w:t xml:space="preserve"> </w:t>
      </w:r>
      <w:r>
        <w:t xml:space="preserve">y</w:t>
      </w:r>
      <w:r>
        <w:t xml:space="preserve"> </w:t>
      </w:r>
      <w:r>
        <w:rPr>
          <w:smallCaps/>
        </w:rPr>
        <w:t xml:space="preserve">Manning</w:t>
      </w:r>
      <w:r>
        <w:t xml:space="preserve"> </w:t>
      </w:r>
      <w:r>
        <w:t xml:space="preserve">(</w:t>
      </w:r>
      <w:hyperlink w:anchor="ref_Manning2003Monopsony">
        <w:r>
          <w:rPr>
            <w:rStyle w:val="Hyperlink"/>
          </w:rPr>
          <w:t xml:space="preserve">2003</w:t>
        </w:r>
      </w:hyperlink>
      <w:r>
        <w:t xml:space="preserve">)</w:t>
      </w:r>
      <w:r>
        <w:t xml:space="preserve">.</w:t>
      </w:r>
    </w:p>
    <w:bookmarkStart w:id="208" w:name="tab_cuatro_casos"/>
    <w:p>
      <w:pPr>
        <w:pStyle w:val="TableCaption"/>
      </w:pPr>
      <w:r>
        <w:t xml:space="preserve">Tabla 3.–</w:t>
      </w:r>
      <w:r>
        <w:t xml:space="preserve"> </w:t>
      </w:r>
      <w:r>
        <w:t xml:space="preserve">Contratación de trabajo según el poder de mercado de la empresa en el bien y en el factor</w:t>
      </w:r>
    </w:p>
    <w:tbl>
      <w:tblPr>
        <w:tblStyle w:val="Table"/>
        <w:tblW w:type="auto" w:w="0"/>
        <w:tblLook w:firstRow="1" w:lastRow="0" w:firstColumn="0" w:lastColumn="0" w:noHBand="0" w:noVBand="0" w:val="0020"/>
        <w:tblCaption w:val="Tabla 3.– Contratación de trabajo según el poder de mercado de la empresa en el bien y en el factor"/>
      </w:tblPr>
      <w:tblGrid>
        <w:gridCol w:w="2640"/>
        <w:gridCol w:w="2640"/>
        <w:gridCol w:w="2640"/>
      </w:tblGrid>
      <w:tr>
        <w:trPr>
          <w:cantSplit/>
          <w:tblHeader w:val="on"/>
        </w:trPr>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rPr>
                <w:b/>
                <w:bCs/>
              </w:rPr>
              <w:t xml:space="preserve">Trabajo: competencia</w:t>
            </w:r>
            <w:r>
              <w:br/>
            </w:r>
            <w:r>
              <w:t xml:space="preserve">(oferta horizontal a</w:t>
            </w:r>
            <w:r>
              <w:t xml:space="preserve"> </w:t>
            </w:r>
            <m:oMath>
              <m:sSub>
                <m:e>
                  <m:r>
                    <m:t>w</m:t>
                  </m:r>
                </m:e>
                <m:sub>
                  <m:r>
                    <m:t>L</m:t>
                  </m:r>
                </m:sub>
              </m:sSub>
            </m:oMath>
            <w:r>
              <w:t xml:space="preserve">)</w:t>
            </w:r>
          </w:p>
        </w:tc>
        <w:tc>
          <w:tcPr>
            <w:shd w:val="clear" w:color="auto" w:fill="DDEBF7"/>
            <w:vAlign w:val="center"/>
          </w:tcPr>
          <w:p>
            <w:pPr>
              <w:pStyle w:val="Celdatceeazulpalido"/>
              <w:keepNext/>
              <w:jc w:val="center"/>
            </w:pPr>
            <w:r>
              <w:rPr>
                <w:b/>
                <w:bCs/>
              </w:rPr>
              <w:t xml:space="preserve">Trabajo: monopsonio</w:t>
            </w:r>
            <w:r>
              <w:br/>
            </w:r>
            <w:r>
              <w:t xml:space="preserve">(oferta creciente</w:t>
            </w:r>
            <w:r>
              <w:t xml:space="preserve"> </w:t>
            </w:r>
            <m:oMath>
              <m:sSub>
                <m:e>
                  <m:r>
                    <m:t>w</m:t>
                  </m:r>
                </m:e>
                <m:sub>
                  <m:r>
                    <m:t>L</m:t>
                  </m:r>
                </m:sub>
              </m:sSub>
              <m:d>
                <m:dPr>
                  <m:begChr m:val="("/>
                  <m:sepChr m:val=""/>
                  <m:endChr m:val=")"/>
                  <m:grow/>
                </m:dPr>
                <m:e>
                  <m:r>
                    <m:t>L</m:t>
                  </m:r>
                </m:e>
              </m:d>
            </m:oMath>
            <w:r>
              <w:t xml:space="preserve">)</w:t>
            </w:r>
          </w:p>
        </w:tc>
      </w:tr>
      <w:tr>
        <w:trPr>
          <w:cantSplit/>
        </w:trPr>
        <w:tc>
          <w:tcPr>
            <w:vAlign w:val="center"/>
          </w:tcPr>
          <w:p>
            <w:pPr>
              <w:pStyle w:val="Compact"/>
              <w:jc w:val="center"/>
            </w:pPr>
            <w:r>
              <w:rPr>
                <w:b/>
                <w:bCs/>
              </w:rPr>
              <w:t xml:space="preserve">Bien: competencia</w:t>
            </w:r>
            <w:r>
              <w:br/>
            </w:r>
            <w:r>
              <w:t xml:space="preserve">(</w:t>
            </w:r>
            <m:oMath>
              <m:r>
                <m:rPr>
                  <m:sty m:val="p"/>
                </m:rPr>
                <m:t>I</m:t>
              </m:r>
              <m:r>
                <m:rPr>
                  <m:sty m:val="p"/>
                </m:rPr>
                <m:t>M</m:t>
              </m:r>
              <m:r>
                <m:rPr>
                  <m:sty m:val="p"/>
                </m:rPr>
                <m:t>g</m:t>
              </m:r>
              <m:r>
                <m:rPr>
                  <m:sty m:val="p"/>
                </m:rPr>
                <m:t>=</m:t>
              </m:r>
              <m:r>
                <m:t>p</m:t>
              </m:r>
            </m:oMath>
            <w:r>
              <w:t xml:space="preserve">)</w:t>
            </w:r>
          </w:p>
        </w:tc>
        <w:tc>
          <w:tcPr>
            <w:shd w:val="clear" w:color="auto" w:fill="E2EFD9"/>
            <w:vAlign w:val="center"/>
          </w:tcPr>
          <w:p>
            <w:pPr>
              <w:pStyle w:val="Celdatceesalvia"/>
              <w:jc w:val="center"/>
            </w:pPr>
            <w:r>
              <w:rPr>
                <w:rStyle w:val="Textoverde"/>
                <w:b/>
                <w:bCs/>
              </w:rPr>
              <w:t xml:space="preserve">1.</w:t>
            </w:r>
            <w:r>
              <w:rPr>
                <w:rStyle w:val="Textoverde"/>
              </w:rPr>
              <w:t xml:space="preserve"> </w:t>
            </w:r>
            <m:oMath>
              <m:sSub>
                <m:e>
                  <m:r>
                    <m:rPr>
                      <m:sty m:val="p"/>
                    </m:rPr>
                    <m:t>V</m:t>
                  </m:r>
                  <m:r>
                    <m:rPr>
                      <m:sty m:val="p"/>
                    </m:rPr>
                    <m:t>P</m:t>
                  </m:r>
                  <m:r>
                    <m:rPr>
                      <m:sty m:val="p"/>
                    </m:rPr>
                    <m:t>M</m:t>
                  </m:r>
                  <m:r>
                    <m:rPr>
                      <m:sty m:val="p"/>
                    </m:rPr>
                    <m:t>g</m:t>
                  </m:r>
                </m:e>
                <m:sub>
                  <m:r>
                    <m:t>L</m:t>
                  </m:r>
                </m:sub>
              </m:sSub>
              <m:r>
                <m:rPr>
                  <m:sty m:val="p"/>
                </m:rPr>
                <m:t>=</m:t>
              </m:r>
              <m:sSub>
                <m:e>
                  <m:r>
                    <m:t>w</m:t>
                  </m:r>
                </m:e>
                <m:sub>
                  <m:r>
                    <m:t>L</m:t>
                  </m:r>
                </m:sub>
              </m:sSub>
            </m:oMath>
            <w:r>
              <w:br/>
            </w:r>
            <w:r>
              <w:t xml:space="preserve">empleo y salario máximos</w:t>
            </w:r>
          </w:p>
        </w:tc>
        <w:tc>
          <w:tcPr>
            <w:vAlign w:val="center"/>
          </w:tcPr>
          <w:p>
            <w:pPr>
              <w:pStyle w:val="Compact"/>
              <w:jc w:val="center"/>
            </w:pPr>
            <w:r>
              <w:rPr>
                <w:rStyle w:val="Textoazul"/>
                <w:b/>
                <w:bCs/>
              </w:rPr>
              <w:t xml:space="preserve">2.</w:t>
            </w:r>
            <w:r>
              <w:rPr>
                <w:rStyle w:val="Textoazul"/>
              </w:rPr>
              <w:t xml:space="preserve"> </w:t>
            </w:r>
            <m:oMath>
              <m:sSub>
                <m:e>
                  <m:r>
                    <m:rPr>
                      <m:sty m:val="p"/>
                    </m:rPr>
                    <m:t>V</m:t>
                  </m:r>
                  <m:r>
                    <m:rPr>
                      <m:sty m:val="p"/>
                    </m:rPr>
                    <m:t>P</m:t>
                  </m:r>
                  <m:r>
                    <m:rPr>
                      <m:sty m:val="p"/>
                    </m:rPr>
                    <m:t>M</m:t>
                  </m:r>
                  <m:r>
                    <m:rPr>
                      <m:sty m:val="p"/>
                    </m:rPr>
                    <m:t>g</m:t>
                  </m:r>
                </m:e>
                <m:sub>
                  <m:r>
                    <m:t>L</m:t>
                  </m:r>
                </m:sub>
              </m:sSub>
              <m:r>
                <m:rPr>
                  <m:sty m:val="p"/>
                </m:rPr>
                <m:t>=</m:t>
              </m:r>
              <m:sSub>
                <m:e>
                  <m:r>
                    <m:rPr>
                      <m:sty m:val="p"/>
                    </m:rPr>
                    <m:t>G</m:t>
                  </m:r>
                  <m:r>
                    <m:rPr>
                      <m:sty m:val="p"/>
                    </m:rPr>
                    <m:t>M</m:t>
                  </m:r>
                  <m:r>
                    <m:rPr>
                      <m:sty m:val="p"/>
                    </m:rPr>
                    <m:t>g</m:t>
                  </m:r>
                </m:e>
                <m:sub>
                  <m:r>
                    <m:t>L</m:t>
                  </m:r>
                </m:sub>
              </m:sSub>
            </m:oMath>
            <w:r>
              <w:br/>
            </w:r>
            <w:r>
              <w:t xml:space="preserve">explotación monopsonística</w:t>
            </w:r>
          </w:p>
        </w:tc>
      </w:tr>
      <w:tr>
        <w:trPr>
          <w:cantSplit/>
        </w:trPr>
        <w:tc>
          <w:tcPr>
            <w:vAlign w:val="center"/>
          </w:tcPr>
          <w:p>
            <w:pPr>
              <w:pStyle w:val="Compact"/>
              <w:jc w:val="center"/>
            </w:pPr>
            <w:r>
              <w:rPr>
                <w:b/>
                <w:bCs/>
              </w:rPr>
              <w:t xml:space="preserve">Bien: monopolio</w:t>
            </w:r>
            <w:r>
              <w:br/>
            </w:r>
            <w:r>
              <w:t xml:space="preserve">(</w:t>
            </w:r>
            <m:oMath>
              <m:r>
                <m:rPr>
                  <m:sty m:val="p"/>
                </m:rPr>
                <m:t>I</m:t>
              </m:r>
              <m:r>
                <m:rPr>
                  <m:sty m:val="p"/>
                </m:rPr>
                <m:t>M</m:t>
              </m:r>
              <m:r>
                <m:rPr>
                  <m:sty m:val="p"/>
                </m:rPr>
                <m:t>g</m:t>
              </m:r>
              <m:r>
                <m:rPr>
                  <m:sty m:val="p"/>
                </m:rPr>
                <m:t>&lt;</m:t>
              </m:r>
              <m:r>
                <m:t>p</m:t>
              </m:r>
            </m:oMath>
            <w:r>
              <w:t xml:space="preserve">)</w:t>
            </w:r>
          </w:p>
        </w:tc>
        <w:tc>
          <w:tcPr>
            <w:vAlign w:val="center"/>
          </w:tcPr>
          <w:p>
            <w:pPr>
              <w:pStyle w:val="Compact"/>
              <w:jc w:val="center"/>
            </w:pPr>
            <w:r>
              <w:rPr>
                <w:rStyle w:val="Textodorado"/>
                <w:b/>
                <w:bCs/>
              </w:rPr>
              <w:t xml:space="preserve">3.</w:t>
            </w:r>
            <w:r>
              <w:rPr>
                <w:rStyle w:val="Textodorado"/>
              </w:rPr>
              <w:t xml:space="preserve"> </w:t>
            </w:r>
            <m:oMath>
              <m:sSub>
                <m:e>
                  <m:r>
                    <m:rPr>
                      <m:sty m:val="p"/>
                    </m:rPr>
                    <m:t>I</m:t>
                  </m:r>
                  <m:r>
                    <m:rPr>
                      <m:sty m:val="p"/>
                    </m:rPr>
                    <m:t>P</m:t>
                  </m:r>
                  <m:r>
                    <m:rPr>
                      <m:sty m:val="p"/>
                    </m:rPr>
                    <m:t>M</m:t>
                  </m:r>
                  <m:r>
                    <m:rPr>
                      <m:sty m:val="p"/>
                    </m:rPr>
                    <m:t>g</m:t>
                  </m:r>
                </m:e>
                <m:sub>
                  <m:r>
                    <m:t>L</m:t>
                  </m:r>
                </m:sub>
              </m:sSub>
              <m:r>
                <m:rPr>
                  <m:sty m:val="p"/>
                </m:rPr>
                <m:t>=</m:t>
              </m:r>
              <m:sSub>
                <m:e>
                  <m:r>
                    <m:t>w</m:t>
                  </m:r>
                </m:e>
                <m:sub>
                  <m:r>
                    <m:t>L</m:t>
                  </m:r>
                </m:sub>
              </m:sSub>
            </m:oMath>
            <w:r>
              <w:br/>
            </w:r>
            <w:r>
              <w:t xml:space="preserve">explotación monopolística</w:t>
            </w:r>
          </w:p>
        </w:tc>
        <w:tc>
          <w:tcPr>
            <w:vAlign w:val="center"/>
          </w:tcPr>
          <w:p>
            <w:pPr>
              <w:pStyle w:val="Compact"/>
              <w:jc w:val="center"/>
            </w:pPr>
            <w:r>
              <w:rPr>
                <w:rStyle w:val="Textorojo"/>
                <w:b/>
                <w:bCs/>
              </w:rPr>
              <w:t xml:space="preserve">4.</w:t>
            </w:r>
            <w:r>
              <w:rPr>
                <w:rStyle w:val="Textorojo"/>
              </w:rPr>
              <w:t xml:space="preserve"> </w:t>
            </w:r>
            <m:oMath>
              <m:sSub>
                <m:e>
                  <m:r>
                    <m:rPr>
                      <m:sty m:val="p"/>
                    </m:rPr>
                    <m:t>I</m:t>
                  </m:r>
                  <m:r>
                    <m:rPr>
                      <m:sty m:val="p"/>
                    </m:rPr>
                    <m:t>P</m:t>
                  </m:r>
                  <m:r>
                    <m:rPr>
                      <m:sty m:val="p"/>
                    </m:rPr>
                    <m:t>M</m:t>
                  </m:r>
                  <m:r>
                    <m:rPr>
                      <m:sty m:val="p"/>
                    </m:rPr>
                    <m:t>g</m:t>
                  </m:r>
                </m:e>
                <m:sub>
                  <m:r>
                    <m:t>L</m:t>
                  </m:r>
                </m:sub>
              </m:sSub>
              <m:r>
                <m:rPr>
                  <m:sty m:val="p"/>
                </m:rPr>
                <m:t>=</m:t>
              </m:r>
              <m:sSub>
                <m:e>
                  <m:r>
                    <m:rPr>
                      <m:sty m:val="p"/>
                    </m:rPr>
                    <m:t>G</m:t>
                  </m:r>
                  <m:r>
                    <m:rPr>
                      <m:sty m:val="p"/>
                    </m:rPr>
                    <m:t>M</m:t>
                  </m:r>
                  <m:r>
                    <m:rPr>
                      <m:sty m:val="p"/>
                    </m:rPr>
                    <m:t>g</m:t>
                  </m:r>
                </m:e>
                <m:sub>
                  <m:r>
                    <m:t>L</m:t>
                  </m:r>
                </m:sub>
              </m:sSub>
            </m:oMath>
            <w:r>
              <w:br/>
            </w:r>
            <w:r>
              <w:t xml:space="preserve">empleo y salario mínimos</w:t>
            </w:r>
          </w:p>
        </w:tc>
      </w:tr>
    </w:tbl>
    <w:bookmarkEnd w:id="208"/>
    <w:p>
      <w:pPr>
        <w:pStyle w:val="BodyText"/>
        <w:keepNext/>
      </w:pPr>
      <w:r>
        <w:rPr>
          <w:i/>
          <w:iCs/>
        </w:rPr>
        <w:t xml:space="preserve">Fuente: elaboración propia a partir de</w:t>
      </w:r>
      <w:r>
        <w:rPr>
          <w:i/>
          <w:iCs/>
        </w:rPr>
        <w:t xml:space="preserve"> </w:t>
      </w:r>
      <w:r>
        <w:rPr>
          <w:i/>
          <w:iCs/>
          <w:smallCaps/>
        </w:rPr>
        <w:t xml:space="preserve">Robinson</w:t>
      </w:r>
      <w:r>
        <w:rPr>
          <w:i/>
          <w:iCs/>
        </w:rPr>
        <w:t xml:space="preserve"> </w:t>
      </w:r>
      <w:r>
        <w:rPr>
          <w:i/>
          <w:iCs/>
        </w:rPr>
        <w:t xml:space="preserve">(</w:t>
      </w:r>
      <w:hyperlink w:anchor="ref_Robinson1933Economics">
        <w:r>
          <w:rPr>
            <w:rStyle w:val="Hyperlink"/>
            <w:i/>
            <w:iCs/>
          </w:rPr>
          <w:t xml:space="preserve">1933</w:t>
        </w:r>
      </w:hyperlink>
      <w:r>
        <w:rPr>
          <w:i/>
          <w:iCs/>
        </w:rPr>
        <w:t xml:space="preserve">)</w:t>
      </w:r>
      <w:r>
        <w:rPr>
          <w:i/>
          <w:iCs/>
        </w:rPr>
        <w:t xml:space="preserve">.</w:t>
      </w:r>
    </w:p>
    <w:p>
      <w:pPr>
        <w:keepNext/>
        <w:numPr>
          <w:ilvl w:val="0"/>
          <w:numId w:val="1106"/>
        </w:numPr>
      </w:pPr>
      <w:r>
        <w:rPr>
          <w:i/>
          <w:iCs/>
        </w:rPr>
        <w:t xml:space="preserve">Lectura de la tabla</w:t>
      </w:r>
      <w:r>
        <w:t xml:space="preserve">:</w:t>
      </w:r>
    </w:p>
    <w:p>
      <w:pPr>
        <w:numPr>
          <w:ilvl w:val="1"/>
          <w:numId w:val="1107"/>
        </w:numPr>
      </w:pPr>
      <w:r>
        <w:t xml:space="preserve">con competencia en los 2 mercados (caso 1), el empleo y el salario son los más altos;</w:t>
      </w:r>
    </w:p>
    <w:p>
      <w:pPr>
        <w:numPr>
          <w:ilvl w:val="1"/>
          <w:numId w:val="1107"/>
        </w:numPr>
      </w:pPr>
      <w:r>
        <w:t xml:space="preserve">con poder en los 2 (caso 4), los más bajos;</w:t>
      </w:r>
    </w:p>
    <w:p>
      <w:pPr>
        <w:numPr>
          <w:ilvl w:val="1"/>
          <w:numId w:val="1107"/>
        </w:numPr>
      </w:pPr>
      <w:r>
        <w:t xml:space="preserve">con poder solo en uno (casos 2 y 3), quedan entre ambos, sin un orden claro entre ellos.</w:t>
      </w:r>
    </w:p>
    <w:p>
      <w:pPr>
        <w:numPr>
          <w:ilvl w:val="0"/>
          <w:numId w:val="1106"/>
        </w:numPr>
      </w:pPr>
      <w:r>
        <w:t xml:space="preserve">En</w:t>
      </w:r>
      <w:r>
        <w:t xml:space="preserve"> </w:t>
      </w:r>
      <w:r>
        <w:rPr>
          <w:i/>
          <w:iCs/>
        </w:rPr>
        <w:t xml:space="preserve">ninguno</w:t>
      </w:r>
      <w:r>
        <w:t xml:space="preserve"> </w:t>
      </w:r>
      <w:r>
        <w:t xml:space="preserve">de los 4 casos hay paro involuntario: la empresa contrata sobre la curva de oferta, y al salario pagado trabajan todos los que quieren. El paro involuntario aparece cuando el salario se fija por encima del de la oferta, por un sindicato (</w:t>
      </w:r>
      <w:hyperlink w:anchor="sec_monopolio_bilateral">
        <w:r>
          <w:rPr>
            <w:rStyle w:val="Hyperlink"/>
          </w:rPr>
          <w:t xml:space="preserve">III.2</w:t>
        </w:r>
      </w:hyperlink>
      <w:r>
        <w:t xml:space="preserve">) o por un salario mínimo superior al competitivo.</w:t>
      </w:r>
    </w:p>
    <w:bookmarkEnd w:id="209"/>
    <w:bookmarkStart w:id="214" w:name="iii_implicaciones_7"/>
    <w:p>
      <w:pPr>
        <w:pStyle w:val="Heading5"/>
      </w:pPr>
      <w:r>
        <w:t xml:space="preserve">iii) Implicaciones</w:t>
      </w:r>
    </w:p>
    <w:p>
      <w:pPr>
        <w:numPr>
          <w:ilvl w:val="0"/>
          <w:numId w:val="1108"/>
        </w:numPr>
      </w:pPr>
      <w:r>
        <w:rPr>
          <w:i/>
          <w:iCs/>
        </w:rPr>
        <w:t xml:space="preserve">Menos empleo y menos salario, no paro</w:t>
      </w:r>
      <w:r>
        <w:t xml:space="preserve">:</w:t>
      </w:r>
      <w:r>
        <w:t xml:space="preserve"> </w:t>
      </w:r>
      <m:oMath>
        <m:sSup>
          <m:e>
            <m:r>
              <m:t>L</m:t>
            </m:r>
          </m:e>
          <m:sup>
            <m:r>
              <m:t>M</m:t>
            </m:r>
          </m:sup>
        </m:sSup>
        <m:r>
          <m:rPr>
            <m:sty m:val="p"/>
          </m:rPr>
          <m:t>&lt;</m:t>
        </m:r>
        <m:sSup>
          <m:e>
            <m:r>
              <m:t>L</m:t>
            </m:r>
          </m:e>
          <m:sup>
            <m:r>
              <m:t>c</m:t>
            </m:r>
          </m:sup>
        </m:sSup>
      </m:oMath>
      <w:r>
        <w:t xml:space="preserve"> </w:t>
      </w:r>
      <w:r>
        <w:t xml:space="preserve">y</w:t>
      </w:r>
      <w:r>
        <w:t xml:space="preserve"> </w:t>
      </w:r>
      <m:oMath>
        <m:sSup>
          <m:e>
            <m:r>
              <m:t>w</m:t>
            </m:r>
          </m:e>
          <m:sup>
            <m:r>
              <m:t>M</m:t>
            </m:r>
          </m:sup>
        </m:sSup>
        <m:r>
          <m:rPr>
            <m:sty m:val="p"/>
          </m:rPr>
          <m:t>&lt;</m:t>
        </m:r>
        <m:sSup>
          <m:e>
            <m:r>
              <m:t>w</m:t>
            </m:r>
          </m:e>
          <m:sup>
            <m:r>
              <m:t>c</m:t>
            </m:r>
          </m:sup>
        </m:sSup>
      </m:oMath>
      <w:r>
        <w:t xml:space="preserve">. Los trabajadores están sobre su curva de oferta: hay menos empleo, pero no hay paro involuntario.</w:t>
      </w:r>
    </w:p>
    <w:p>
      <w:pPr>
        <w:numPr>
          <w:ilvl w:val="0"/>
          <w:numId w:val="1108"/>
        </w:numPr>
      </w:pPr>
      <w:r>
        <w:rPr>
          <w:i/>
          <w:iCs/>
        </w:rPr>
        <w:t xml:space="preserve">Bienestar</w:t>
      </w:r>
      <w:r>
        <w:t xml:space="preserve">: se pierde el triángulo entre el</w:t>
      </w:r>
      <w:r>
        <w:t xml:space="preserve"> </w:t>
      </w:r>
      <m:oMath>
        <m:sSub>
          <m:e>
            <m:r>
              <m:rPr>
                <m:sty m:val="p"/>
              </m:rPr>
              <m:t>V</m:t>
            </m:r>
            <m:r>
              <m:rPr>
                <m:sty m:val="p"/>
              </m:rPr>
              <m:t>P</m:t>
            </m:r>
            <m:r>
              <m:rPr>
                <m:sty m:val="p"/>
              </m:rPr>
              <m:t>M</m:t>
            </m:r>
            <m:r>
              <m:rPr>
                <m:sty m:val="p"/>
              </m:rPr>
              <m:t>g</m:t>
            </m:r>
          </m:e>
          <m:sub>
            <m:r>
              <m:t>L</m:t>
            </m:r>
          </m:sub>
        </m:sSub>
      </m:oMath>
      <w:r>
        <w:t xml:space="preserve"> </w:t>
      </w:r>
      <w:r>
        <w:t xml:space="preserve">y la oferta de trabajo desde</w:t>
      </w:r>
      <w:r>
        <w:t xml:space="preserve"> </w:t>
      </w:r>
      <m:oMath>
        <m:sSup>
          <m:e>
            <m:r>
              <m:t>L</m:t>
            </m:r>
          </m:e>
          <m:sup>
            <m:r>
              <m:t>M</m:t>
            </m:r>
          </m:sup>
        </m:sSup>
      </m:oMath>
      <w:r>
        <w:t xml:space="preserve"> </w:t>
      </w:r>
      <w:r>
        <w:t xml:space="preserve">hasta</w:t>
      </w:r>
      <w:r>
        <w:t xml:space="preserve"> </w:t>
      </w:r>
      <m:oMath>
        <m:sSup>
          <m:e>
            <m:r>
              <m:t>L</m:t>
            </m:r>
          </m:e>
          <m:sup>
            <m:r>
              <m:t>c</m:t>
            </m:r>
          </m:sup>
        </m:sSup>
      </m:oMath>
      <w:r>
        <w:t xml:space="preserve"> </w:t>
      </w:r>
      <w:r>
        <w:t xml:space="preserve">(trabajo que vale más de lo que cuesta y no se contrata), y el rectángulo</w:t>
      </w:r>
      <w:r>
        <w:t xml:space="preserve"> </w:t>
      </w:r>
      <m:oMath>
        <m:d>
          <m:dPr>
            <m:begChr m:val="("/>
            <m:sepChr m:val=""/>
            <m:endChr m:val=")"/>
            <m:grow/>
          </m:dPr>
          <m:e>
            <m:sSup>
              <m:e>
                <m:r>
                  <m:t>w</m:t>
                </m:r>
              </m:e>
              <m:sup>
                <m:r>
                  <m:t>c</m:t>
                </m:r>
              </m:sup>
            </m:sSup>
            <m:r>
              <m:rPr>
                <m:sty m:val="p"/>
              </m:rPr>
              <m:t>−</m:t>
            </m:r>
            <m:sSup>
              <m:e>
                <m:r>
                  <m:t>w</m:t>
                </m:r>
              </m:e>
              <m:sup>
                <m:r>
                  <m:t>M</m:t>
                </m:r>
              </m:sup>
            </m:sSup>
          </m:e>
        </m:d>
        <m:r>
          <m:t> </m:t>
        </m:r>
        <m:sSup>
          <m:e>
            <m:r>
              <m:t>L</m:t>
            </m:r>
          </m:e>
          <m:sup>
            <m:r>
              <m:t>M</m:t>
            </m:r>
          </m:sup>
        </m:sSup>
      </m:oMath>
      <w:r>
        <w:t xml:space="preserve"> </w:t>
      </w:r>
      <w:r>
        <w:t xml:space="preserve">pasa de los trabajadores a la empresa. Es la</w:t>
      </w:r>
      <w:r>
        <w:t xml:space="preserve"> </w:t>
      </w:r>
      <w:r>
        <w:rPr>
          <w:i/>
          <w:iCs/>
        </w:rPr>
        <w:t xml:space="preserve">explotación monopsonística</w:t>
      </w:r>
      <w:r>
        <w:t xml:space="preserve"> </w:t>
      </w:r>
      <w:r>
        <w:t xml:space="preserve">de</w:t>
      </w:r>
      <w:r>
        <w:t xml:space="preserve"> </w:t>
      </w:r>
      <w:r>
        <w:rPr>
          <w:smallCaps/>
        </w:rPr>
        <w:t xml:space="preserve">Robinson</w:t>
      </w:r>
      <w:r>
        <w:t xml:space="preserve"> </w:t>
      </w:r>
      <w:r>
        <w:t xml:space="preserve">(</w:t>
      </w:r>
      <w:hyperlink w:anchor="ref_Robinson1933Economics">
        <w:r>
          <w:rPr>
            <w:rStyle w:val="Hyperlink"/>
          </w:rPr>
          <w:t xml:space="preserve">1933</w:t>
        </w:r>
      </w:hyperlink>
      <w:r>
        <w:t xml:space="preserve">)</w:t>
      </w:r>
      <w:r>
        <w:t xml:space="preserve">: el trabajador cobra menos que el valor de lo que aporta en el margen.</w:t>
      </w:r>
    </w:p>
    <w:p>
      <w:pPr>
        <w:keepNext/>
        <w:numPr>
          <w:ilvl w:val="0"/>
          <w:numId w:val="1108"/>
        </w:numPr>
      </w:pPr>
      <w:r>
        <w:rPr>
          <w:i/>
          <w:iCs/>
        </w:rPr>
        <w:t xml:space="preserve">Salario mínimo</w:t>
      </w:r>
      <w:r>
        <w:t xml:space="preserve"> </w:t>
      </w:r>
      <w:r>
        <w:t xml:space="preserve">(gráfico </w:t>
      </w:r>
      <w:hyperlink w:anchor="fig_salario_minimo">
        <w:r>
          <w:rPr>
            <w:rStyle w:val="Hyperlink"/>
          </w:rPr>
          <w:t xml:space="preserve">10</w:t>
        </w:r>
      </w:hyperlink>
      <w:r>
        <w:t xml:space="preserve">). Un salario mínimo</w:t>
      </w:r>
      <w:r>
        <w:t xml:space="preserve"> </w:t>
      </w:r>
      <m:oMath>
        <m:bar>
          <m:barPr>
            <m:pos m:val="bot"/>
          </m:barPr>
          <m:e>
            <m:r>
              <m:t>w</m:t>
            </m:r>
          </m:e>
        </m:bar>
      </m:oMath>
      <w:r>
        <w:t xml:space="preserve"> </w:t>
      </w:r>
      <w:r>
        <w:t xml:space="preserve">hace horizontal la oferta de trabajo, y con ella el gasto marginal, hasta</w:t>
      </w:r>
      <w:r>
        <w:t xml:space="preserve"> </w:t>
      </w:r>
      <m:oMath>
        <m:sSup>
          <m:e>
            <m:r>
              <m:t>L</m:t>
            </m:r>
          </m:e>
          <m:sup>
            <m:r>
              <m:t>S</m:t>
            </m:r>
          </m:sup>
        </m:sSup>
        <m:d>
          <m:dPr>
            <m:begChr m:val="("/>
            <m:sepChr m:val=""/>
            <m:endChr m:val=")"/>
            <m:grow/>
          </m:dPr>
          <m:e>
            <m:bar>
              <m:barPr>
                <m:pos m:val="bot"/>
              </m:barPr>
              <m:e>
                <m:r>
                  <m:t>w</m:t>
                </m:r>
              </m:e>
            </m:bar>
          </m:e>
        </m:d>
      </m:oMath>
      <w:r>
        <w:t xml:space="preserve">: contratar un trabajador más ya no obliga a subir el salario de los demás.</w:t>
      </w:r>
    </w:p>
    <w:p>
      <w:pPr>
        <w:numPr>
          <w:ilvl w:val="1"/>
          <w:numId w:val="1109"/>
        </w:numPr>
      </w:pPr>
      <w:r>
        <w:t xml:space="preserve">si</w:t>
      </w:r>
      <w:r>
        <w:t xml:space="preserve"> </w:t>
      </w:r>
      <m:oMath>
        <m:bar>
          <m:barPr>
            <m:pos m:val="bot"/>
          </m:barPr>
          <m:e>
            <m:r>
              <m:t>w</m:t>
            </m:r>
          </m:e>
        </m:bar>
        <m:r>
          <m:rPr>
            <m:sty m:val="p"/>
          </m:rPr>
          <m:t>≤</m:t>
        </m:r>
        <m:sSup>
          <m:e>
            <m:r>
              <m:t>w</m:t>
            </m:r>
          </m:e>
          <m:sup>
            <m:r>
              <m:t>M</m:t>
            </m:r>
          </m:sup>
        </m:sSup>
      </m:oMath>
      <w:r>
        <w:t xml:space="preserve">, no afecta;</w:t>
      </w:r>
    </w:p>
    <w:p>
      <w:pPr>
        <w:numPr>
          <w:ilvl w:val="1"/>
          <w:numId w:val="1109"/>
        </w:numPr>
      </w:pPr>
      <w:r>
        <w:t xml:space="preserve">si</w:t>
      </w:r>
      <w:r>
        <w:t xml:space="preserve"> </w:t>
      </w:r>
      <m:oMath>
        <m:sSup>
          <m:e>
            <m:r>
              <m:t>w</m:t>
            </m:r>
          </m:e>
          <m:sup>
            <m:r>
              <m:t>M</m:t>
            </m:r>
          </m:sup>
        </m:sSup>
        <m:r>
          <m:rPr>
            <m:sty m:val="p"/>
          </m:rPr>
          <m:t>&lt;</m:t>
        </m:r>
        <m:bar>
          <m:barPr>
            <m:pos m:val="bot"/>
          </m:barPr>
          <m:e>
            <m:r>
              <m:t>w</m:t>
            </m:r>
          </m:e>
        </m:bar>
        <m:r>
          <m:rPr>
            <m:sty m:val="p"/>
          </m:rPr>
          <m:t>≤</m:t>
        </m:r>
        <m:sSup>
          <m:e>
            <m:r>
              <m:t>w</m:t>
            </m:r>
          </m:e>
          <m:sup>
            <m:r>
              <m:t>c</m:t>
            </m:r>
          </m:sup>
        </m:sSup>
      </m:oMath>
      <w:r>
        <w:t xml:space="preserve">, el empleo</w:t>
      </w:r>
      <w:r>
        <w:t xml:space="preserve"> </w:t>
      </w:r>
      <w:r>
        <w:rPr>
          <w:i/>
          <w:iCs/>
        </w:rPr>
        <w:t xml:space="preserve">sube</w:t>
      </w:r>
      <w:r>
        <w:t xml:space="preserve">, hasta</w:t>
      </w:r>
      <w:r>
        <w:t xml:space="preserve"> </w:t>
      </w:r>
      <m:oMath>
        <m:sSup>
          <m:e>
            <m:r>
              <m:t>L</m:t>
            </m:r>
          </m:e>
          <m:sup>
            <m:r>
              <m:t>S</m:t>
            </m:r>
          </m:sup>
        </m:sSup>
        <m:d>
          <m:dPr>
            <m:begChr m:val="("/>
            <m:sepChr m:val=""/>
            <m:endChr m:val=")"/>
            <m:grow/>
          </m:dPr>
          <m:e>
            <m:bar>
              <m:barPr>
                <m:pos m:val="bot"/>
              </m:barPr>
              <m:e>
                <m:r>
                  <m:t>w</m:t>
                </m:r>
              </m:e>
            </m:bar>
          </m:e>
        </m:d>
      </m:oMath>
      <w:r>
        <w:t xml:space="preserve">, porque la empresa ya no gana nada contratando menos para pagar menos; el máximo de empleo se alcanza con</w:t>
      </w:r>
      <w:r>
        <w:t xml:space="preserve"> </w:t>
      </w:r>
      <m:oMath>
        <m:bar>
          <m:barPr>
            <m:pos m:val="bot"/>
          </m:barPr>
          <m:e>
            <m:r>
              <m:t>w</m:t>
            </m:r>
          </m:e>
        </m:bar>
        <m:r>
          <m:rPr>
            <m:sty m:val="p"/>
          </m:rPr>
          <m:t>=</m:t>
        </m:r>
        <m:sSup>
          <m:e>
            <m:r>
              <m:t>w</m:t>
            </m:r>
          </m:e>
          <m:sup>
            <m:r>
              <m:t>c</m:t>
            </m:r>
          </m:sup>
        </m:sSup>
      </m:oMath>
      <w:r>
        <w:t xml:space="preserve">;</w:t>
      </w:r>
    </w:p>
    <w:p>
      <w:pPr>
        <w:numPr>
          <w:ilvl w:val="1"/>
          <w:numId w:val="1109"/>
        </w:numPr>
      </w:pPr>
      <w:r>
        <w:t xml:space="preserve">si</w:t>
      </w:r>
      <w:r>
        <w:t xml:space="preserve"> </w:t>
      </w:r>
      <m:oMath>
        <m:bar>
          <m:barPr>
            <m:pos m:val="bot"/>
          </m:barPr>
          <m:e>
            <m:r>
              <m:t>w</m:t>
            </m:r>
          </m:e>
        </m:bar>
        <m:r>
          <m:rPr>
            <m:sty m:val="p"/>
          </m:rPr>
          <m:t>&gt;</m:t>
        </m:r>
        <m:sSup>
          <m:e>
            <m:r>
              <m:t>w</m:t>
            </m:r>
          </m:e>
          <m:sup>
            <m:r>
              <m:t>c</m:t>
            </m:r>
          </m:sup>
        </m:sSup>
      </m:oMath>
      <w:r>
        <w:t xml:space="preserve">, el empleo lo da el</w:t>
      </w:r>
      <w:r>
        <w:t xml:space="preserve"> </w:t>
      </w:r>
      <m:oMath>
        <m:sSub>
          <m:e>
            <m:r>
              <m:rPr>
                <m:sty m:val="p"/>
              </m:rPr>
              <m:t>V</m:t>
            </m:r>
            <m:r>
              <m:rPr>
                <m:sty m:val="p"/>
              </m:rPr>
              <m:t>P</m:t>
            </m:r>
            <m:r>
              <m:rPr>
                <m:sty m:val="p"/>
              </m:rPr>
              <m:t>M</m:t>
            </m:r>
            <m:r>
              <m:rPr>
                <m:sty m:val="p"/>
              </m:rPr>
              <m:t>g</m:t>
            </m:r>
          </m:e>
          <m:sub>
            <m:r>
              <m:t>L</m:t>
            </m:r>
          </m:sub>
        </m:sSub>
      </m:oMath>
      <w:r>
        <w:t xml:space="preserve">,</w:t>
      </w:r>
      <w:r>
        <w:t xml:space="preserve"> </w:t>
      </w:r>
      <m:oMath>
        <m:sSup>
          <m:e>
            <m:r>
              <m:t>L</m:t>
            </m:r>
          </m:e>
          <m:sup>
            <m:r>
              <m:t>D</m:t>
            </m:r>
          </m:sup>
        </m:sSup>
        <m:d>
          <m:dPr>
            <m:begChr m:val="("/>
            <m:sepChr m:val=""/>
            <m:endChr m:val=")"/>
            <m:grow/>
          </m:dPr>
          <m:e>
            <m:bar>
              <m:barPr>
                <m:pos m:val="bot"/>
              </m:barPr>
              <m:e>
                <m:r>
                  <m:t>w</m:t>
                </m:r>
              </m:e>
            </m:bar>
          </m:e>
        </m:d>
        <m:r>
          <m:rPr>
            <m:sty m:val="p"/>
          </m:rPr>
          <m:t>&lt;</m:t>
        </m:r>
        <m:sSup>
          <m:e>
            <m:r>
              <m:t>L</m:t>
            </m:r>
          </m:e>
          <m:sup>
            <m:r>
              <m:t>S</m:t>
            </m:r>
          </m:sup>
        </m:sSup>
        <m:d>
          <m:dPr>
            <m:begChr m:val="("/>
            <m:sepChr m:val=""/>
            <m:endChr m:val=")"/>
            <m:grow/>
          </m:dPr>
          <m:e>
            <m:bar>
              <m:barPr>
                <m:pos m:val="bot"/>
              </m:barPr>
              <m:e>
                <m:r>
                  <m:t>w</m:t>
                </m:r>
              </m:e>
            </m:bar>
          </m:e>
        </m:d>
      </m:oMath>
      <w:r>
        <w:t xml:space="preserve">, y aparece paro involuntario; aun así, el empleo es mayor que el de monopsonio mientras</w:t>
      </w:r>
      <w:r>
        <w:t xml:space="preserve"> </w:t>
      </w:r>
      <m:oMath>
        <m:bar>
          <m:barPr>
            <m:pos m:val="bot"/>
          </m:barPr>
          <m:e>
            <m:r>
              <m:t>w</m:t>
            </m:r>
          </m:e>
        </m:bar>
      </m:oMath>
      <w:r>
        <w:t xml:space="preserve"> </w:t>
      </w:r>
      <w:r>
        <w:t xml:space="preserve">no supere el valor del producto marginal en</w:t>
      </w:r>
      <w:r>
        <w:t xml:space="preserve"> </w:t>
      </w:r>
      <m:oMath>
        <m:sSup>
          <m:e>
            <m:r>
              <m:t>L</m:t>
            </m:r>
          </m:e>
          <m:sup>
            <m:r>
              <m:t>M</m:t>
            </m:r>
          </m:sup>
        </m:sSup>
      </m:oMath>
      <w:r>
        <w:t xml:space="preserve">.</w:t>
      </w:r>
    </w:p>
    <w:p>
      <w:pPr>
        <w:numPr>
          <w:ilvl w:val="0"/>
          <w:numId w:val="1000"/>
        </w:numPr>
      </w:pPr>
      <w:r>
        <w:t xml:space="preserve">Con monopsonio, un salario mínimo moderado puede subir a la vez los salarios y el empleo, al revés que en competencia</w:t>
      </w:r>
      <w:r>
        <w:t xml:space="preserve"> </w:t>
      </w:r>
      <w:hyperlink r:id="rId34">
        <w:r>
          <w:rPr>
            <w:rStyle w:val="Referenciaatema"/>
          </w:rPr>
          <w:t xml:space="preserve">[ver tema 3.A.25]</w:t>
        </w:r>
      </w:hyperlink>
      <w:r>
        <w:t xml:space="preserve">.</w:t>
      </w:r>
    </w:p>
    <w:bookmarkStart w:id="213" w:name="fig_salario_minimo"/>
    <w:p>
      <w:pPr>
        <w:pStyle w:val="ImageCaption"/>
      </w:pPr>
      <w:r>
        <w:t xml:space="preserve">Gráfico 10.–</w:t>
      </w:r>
      <w:r>
        <w:t xml:space="preserve"> </w:t>
      </w:r>
      <w:r>
        <w:t xml:space="preserve">Salario mínimo con monopsonio: el empleo sube hasta</w:t>
      </w:r>
      <w:r>
        <w:t xml:space="preserve"> </w:t>
      </w:r>
      <m:oMath>
        <m:sSup>
          <m:e>
            <m:r>
              <m:t>w</m:t>
            </m:r>
          </m:e>
          <m:sup>
            <m:r>
              <m:t>c</m:t>
            </m:r>
          </m:sup>
        </m:sSup>
      </m:oMath>
      <w:r>
        <w:t xml:space="preserve"> </w:t>
      </w:r>
      <w:r>
        <w:t xml:space="preserve">y baja por encima</w:t>
      </w:r>
    </w:p>
    <w:p>
      <w:pPr>
        <w:pStyle w:val="CaptionedFigure"/>
      </w:pPr>
      <w:r>
        <w:drawing>
          <wp:inline>
            <wp:extent cx="3568912" cy="2633105"/>
            <wp:effectExtent b="0" l="0" r="0" t="0"/>
            <wp:docPr descr="Gráfico 10.– Salario mínimo con monopsonio: el empleo sube hasta wc y baja por encima" title="" id="211" name="Picture"/>
            <a:graphic>
              <a:graphicData uri="http://schemas.openxmlformats.org/drawingml/2006/picture">
                <pic:pic>
                  <pic:nvPicPr>
                    <pic:cNvPr descr="C:\Users\vgutierrez\Documents\src\victorgutierrezmarcos.github.io-revision\oposicion\temario\fuentes\3A17\graficos/salario-minimo.png" id="212" name="Picture"/>
                    <pic:cNvPicPr>
                      <a:picLocks noChangeArrowheads="1" noChangeAspect="1"/>
                    </pic:cNvPicPr>
                  </pic:nvPicPr>
                  <pic:blipFill>
                    <a:blip r:embed="rId210"/>
                    <a:stretch>
                      <a:fillRect/>
                    </a:stretch>
                  </pic:blipFill>
                  <pic:spPr bwMode="auto">
                    <a:xfrm>
                      <a:off x="0" y="0"/>
                      <a:ext cx="3568912" cy="2633105"/>
                    </a:xfrm>
                    <a:prstGeom prst="rect">
                      <a:avLst/>
                    </a:prstGeom>
                    <a:noFill/>
                    <a:ln w="9525">
                      <a:noFill/>
                      <a:headEnd/>
                      <a:tailEnd/>
                    </a:ln>
                  </pic:spPr>
                </pic:pic>
              </a:graphicData>
            </a:graphic>
          </wp:inline>
        </w:drawing>
      </w:r>
    </w:p>
    <w:bookmarkEnd w:id="213"/>
    <w:p>
      <w:pPr>
        <w:pStyle w:val="Piedeimagen"/>
      </w:pPr>
      <w:r>
        <w:t xml:space="preserve">Fuente: elaboración propia a partir de</w:t>
      </w:r>
      <w:r>
        <w:t xml:space="preserve"> </w:t>
      </w:r>
      <w:r>
        <w:rPr>
          <w:smallCaps/>
        </w:rPr>
        <w:t xml:space="preserve">Manning</w:t>
      </w:r>
      <w:r>
        <w:t xml:space="preserve"> </w:t>
      </w:r>
      <w:r>
        <w:t xml:space="preserve">(</w:t>
      </w:r>
      <w:hyperlink w:anchor="ref_Manning2003Monopsony">
        <w:r>
          <w:rPr>
            <w:rStyle w:val="Hyperlink"/>
          </w:rPr>
          <w:t xml:space="preserve">2003</w:t>
        </w:r>
      </w:hyperlink>
      <w:r>
        <w:t xml:space="preserve">)</w:t>
      </w:r>
      <w:r>
        <w:t xml:space="preserve">.</w:t>
      </w:r>
    </w:p>
    <w:bookmarkEnd w:id="214"/>
    <w:bookmarkEnd w:id="215"/>
    <w:bookmarkStart w:id="216" w:name="c_extensiones_2"/>
    <w:p>
      <w:pPr>
        <w:pStyle w:val="Heading4"/>
      </w:pPr>
      <w:r>
        <w:t xml:space="preserve">c) Extensiones</w:t>
      </w:r>
    </w:p>
    <w:p>
      <w:pPr>
        <w:numPr>
          <w:ilvl w:val="0"/>
          <w:numId w:val="1110"/>
        </w:numPr>
      </w:pPr>
      <w:r>
        <w:rPr>
          <w:i/>
          <w:iCs/>
        </w:rPr>
        <w:t xml:space="preserve">Monopsonio dinámico</w:t>
      </w:r>
      <w:r>
        <w:t xml:space="preserve"> </w:t>
      </w:r>
      <w:r>
        <w:t xml:space="preserve">(</w:t>
      </w:r>
      <w:hyperlink w:anchor="ref_Manning2003Monopsony">
        <w:r>
          <w:rPr>
            <w:rStyle w:val="Hyperlink"/>
            <w:smallCaps/>
          </w:rPr>
          <w:t xml:space="preserve">Manning</w:t>
        </w:r>
        <w:r>
          <w:rPr>
            <w:rStyle w:val="Hyperlink"/>
          </w:rPr>
          <w:t xml:space="preserve">, 2003</w:t>
        </w:r>
      </w:hyperlink>
      <w:r>
        <w:t xml:space="preserve">)</w:t>
      </w:r>
      <w:r>
        <w:t xml:space="preserve">: aunque haya muchas empresas, las fricciones (los costes de buscar y de cambiar de empleo, la preferencia por un lugar) hacen que la oferta de trabajo que afronta cada una no sea perfectamente elástica: si baja el salario, no se van todos. El poder de monopsonio no exige un único empleador.</w:t>
      </w:r>
    </w:p>
    <w:p>
      <w:pPr>
        <w:numPr>
          <w:ilvl w:val="0"/>
          <w:numId w:val="1110"/>
        </w:numPr>
      </w:pPr>
      <w:r>
        <w:rPr>
          <w:i/>
          <w:iCs/>
        </w:rPr>
        <w:t xml:space="preserve">Monopsonio en los mercados de bienes</w:t>
      </w:r>
      <w:r>
        <w:t xml:space="preserve">: los grandes distribuidores frente a los proveedores agrícolas, y el debate europeo sobre las prácticas comerciales desleales en la cadena alimentaria</w:t>
      </w:r>
      <w:r>
        <w:t xml:space="preserve"> </w:t>
      </w:r>
      <w:hyperlink r:id="rId32">
        <w:r>
          <w:rPr>
            <w:rStyle w:val="Referenciaatema"/>
          </w:rPr>
          <w:t xml:space="preserve">[ver tema 3.B.39]</w:t>
        </w:r>
      </w:hyperlink>
      <w:r>
        <w:t xml:space="preserve">.</w:t>
      </w:r>
    </w:p>
    <w:bookmarkEnd w:id="216"/>
    <w:bookmarkStart w:id="217" w:name="d_evidencia_emp__rica_2"/>
    <w:p>
      <w:pPr>
        <w:pStyle w:val="Heading4"/>
      </w:pPr>
      <w:r>
        <w:t xml:space="preserve">d) Evidencia empírica</w:t>
      </w:r>
    </w:p>
    <w:p>
      <w:pPr>
        <w:numPr>
          <w:ilvl w:val="0"/>
          <w:numId w:val="1111"/>
        </w:numPr>
      </w:pPr>
      <w:r>
        <w:rPr>
          <w:smallCaps/>
        </w:rPr>
        <w:t xml:space="preserve">Card</w:t>
      </w:r>
      <w:r>
        <w:t xml:space="preserve"> </w:t>
      </w:r>
      <w:r>
        <w:t xml:space="preserve">y</w:t>
      </w:r>
      <w:r>
        <w:t xml:space="preserve"> </w:t>
      </w:r>
      <w:r>
        <w:rPr>
          <w:smallCaps/>
        </w:rPr>
        <w:t xml:space="preserve">Krueger</w:t>
      </w:r>
      <w:r>
        <w:t xml:space="preserve"> </w:t>
      </w:r>
      <w:r>
        <w:t xml:space="preserve">(</w:t>
      </w:r>
      <w:hyperlink w:anchor="ref_CardKrueger1994Minimum">
        <w:r>
          <w:rPr>
            <w:rStyle w:val="Hyperlink"/>
          </w:rPr>
          <w:t xml:space="preserve">1994</w:t>
        </w:r>
      </w:hyperlink>
      <w:r>
        <w:t xml:space="preserve">)</w:t>
      </w:r>
      <w:r>
        <w:t xml:space="preserve"> </w:t>
      </w:r>
      <w:r>
        <w:t xml:space="preserve">comparan 410 restaurantes de comida rápida de Nueva Jersey, que subió el salario mínimo de 4,25 a 5,05 dólares por hora en abril de 1992, y de Pensilvania, que no lo subió, y no encuentran indicios de que la subida redujera el empleo: un resultado coherente con el monopsonio y no con la competencia perfecta.</w:t>
      </w:r>
    </w:p>
    <w:p>
      <w:pPr>
        <w:numPr>
          <w:ilvl w:val="0"/>
          <w:numId w:val="1111"/>
        </w:numPr>
      </w:pPr>
      <w:r>
        <w:rPr>
          <w:smallCaps/>
        </w:rPr>
        <w:t xml:space="preserve">Yeh</w:t>
      </w:r>
      <w:r>
        <w:t xml:space="preserve">,</w:t>
      </w:r>
      <w:r>
        <w:t xml:space="preserve"> </w:t>
      </w:r>
      <w:r>
        <w:rPr>
          <w:smallCaps/>
        </w:rPr>
        <w:t xml:space="preserve">Macaluso</w:t>
      </w:r>
      <w:r>
        <w:t xml:space="preserve"> </w:t>
      </w:r>
      <w:r>
        <w:t xml:space="preserve">y</w:t>
      </w:r>
      <w:r>
        <w:t xml:space="preserve"> </w:t>
      </w:r>
      <w:r>
        <w:rPr>
          <w:smallCaps/>
        </w:rPr>
        <w:t xml:space="preserve">Hershbein</w:t>
      </w:r>
      <w:r>
        <w:t xml:space="preserve"> </w:t>
      </w:r>
      <w:r>
        <w:t xml:space="preserve">(</w:t>
      </w:r>
      <w:hyperlink w:anchor="ref_YehMacalusoHershbein2022Monopsony">
        <w:r>
          <w:rPr>
            <w:rStyle w:val="Hyperlink"/>
          </w:rPr>
          <w:t xml:space="preserve">2022</w:t>
        </w:r>
      </w:hyperlink>
      <w:r>
        <w:t xml:space="preserve">)</w:t>
      </w:r>
      <w:r>
        <w:t xml:space="preserve"> </w:t>
      </w:r>
      <w:r>
        <w:t xml:space="preserve">estiman que, en la planta manufacturera media de Estados Unidos, el ingreso del producto marginal del trabajo supera al salario en un 53 %: el trabajador cobra unos 65 centavos por cada dólar que genera en el margen.</w:t>
      </w:r>
      <w:r>
        <w:t xml:space="preserve"> </w:t>
      </w:r>
      <w:r>
        <w:rPr>
          <w:smallCaps/>
        </w:rPr>
        <w:t xml:space="preserve">Deb</w:t>
      </w:r>
      <w:r>
        <w:t xml:space="preserve"> </w:t>
      </w:r>
      <w:r>
        <w:t xml:space="preserve">et al. (</w:t>
      </w:r>
      <w:hyperlink w:anchor="ref_DebEtAl2022Wage">
        <w:r>
          <w:rPr>
            <w:rStyle w:val="Hyperlink"/>
          </w:rPr>
          <w:t xml:space="preserve">2022</w:t>
        </w:r>
      </w:hyperlink>
      <w:r>
        <w:t xml:space="preserve">)</w:t>
      </w:r>
      <w:r>
        <w:t xml:space="preserve"> </w:t>
      </w:r>
      <w:r>
        <w:t xml:space="preserve">atribuyen el estancamiento de los salarios en Estados Unidos entre 1997 y 2016 sobre todo al poder de monopolio de las empresas en sus mercados de bienes (un 75 %) y en menor medida al de monopsonio (un 25 %).</w:t>
      </w:r>
    </w:p>
    <w:p>
      <w:pPr>
        <w:numPr>
          <w:ilvl w:val="0"/>
          <w:numId w:val="1111"/>
        </w:numPr>
      </w:pPr>
      <w:r>
        <w:t xml:space="preserve">En España, el salario mínimo interprofesional (SMI) de 2026 es de 1.221 euros al mes en 14 pagas (17.094 euros al año), un 3,1 % más que en 2025</w:t>
      </w:r>
      <w:r>
        <w:t xml:space="preserve"> </w:t>
      </w:r>
      <w:r>
        <w:t xml:space="preserve">(</w:t>
      </w:r>
      <w:hyperlink w:anchor="ref_BOE2026SMI">
        <w:r>
          <w:rPr>
            <w:rStyle w:val="Hyperlink"/>
            <w:smallCaps/>
          </w:rPr>
          <w:t xml:space="preserve">Ministerio de Trabajo y Economía Social</w:t>
        </w:r>
        <w:r>
          <w:rPr>
            <w:rStyle w:val="Hyperlink"/>
          </w:rPr>
          <w:t xml:space="preserve">, 2026</w:t>
        </w:r>
      </w:hyperlink>
      <w:r>
        <w:t xml:space="preserve">)</w:t>
      </w:r>
      <w:r>
        <w:t xml:space="preserve">.</w:t>
      </w:r>
    </w:p>
    <w:bookmarkEnd w:id="217"/>
    <w:bookmarkStart w:id="218" w:name="e_valoraci__n_2"/>
    <w:p>
      <w:pPr>
        <w:pStyle w:val="Heading4"/>
      </w:pPr>
      <w:r>
        <w:t xml:space="preserve">e) Valoración</w:t>
      </w:r>
    </w:p>
    <w:p>
      <w:pPr>
        <w:numPr>
          <w:ilvl w:val="0"/>
          <w:numId w:val="1112"/>
        </w:numPr>
      </w:pPr>
      <w:r>
        <w:t xml:space="preserve">El modelo explica por qué el salario mínimo no siempre destruye empleo y por qué el poder de mercado de las empresas puede deprimir los salarios. Su límite es que supone un único salario para todos y deja fuera la respuesta de los trabajadores: si se organizan en un sindicato, hay poder de mercado en los 2 lados. Es el monopolio bilateral.</w:t>
      </w:r>
    </w:p>
    <w:bookmarkEnd w:id="218"/>
    <w:bookmarkEnd w:id="219"/>
    <w:bookmarkStart w:id="235" w:name="sec_monopolio_bilateral"/>
    <w:p>
      <w:pPr>
        <w:pStyle w:val="Heading2"/>
      </w:pPr>
      <w:r>
        <w:t xml:space="preserve">III.2.</w:t>
      </w:r>
      <w:r>
        <w:t xml:space="preserve"> </w:t>
      </w:r>
      <w:r>
        <w:t xml:space="preserve">Monopolio bilateral</w:t>
      </w:r>
    </w:p>
    <w:p>
      <w:pPr>
        <w:numPr>
          <w:ilvl w:val="0"/>
          <w:numId w:val="1113"/>
        </w:numPr>
      </w:pPr>
      <w:r>
        <w:t xml:space="preserve">Una vez estudiado el poder del comprador, pasamos al caso en que vendedor y comprador tienen poder a la vez.</w:t>
      </w:r>
    </w:p>
    <w:bookmarkStart w:id="220" w:name="a_idea_8"/>
    <w:p>
      <w:pPr>
        <w:pStyle w:val="Heading4"/>
      </w:pPr>
      <w:r>
        <w:t xml:space="preserve">a) Idea</w:t>
      </w:r>
    </w:p>
    <w:p>
      <w:pPr>
        <w:numPr>
          <w:ilvl w:val="0"/>
          <w:numId w:val="1114"/>
        </w:numPr>
      </w:pPr>
      <w:r>
        <w:t xml:space="preserve">Hay</w:t>
      </w:r>
      <w:r>
        <w:t xml:space="preserve"> </w:t>
      </w:r>
      <w:r>
        <w:rPr>
          <w:b/>
          <w:bCs/>
        </w:rPr>
        <w:t xml:space="preserve">monopolio bilateral</w:t>
      </w:r>
      <w:r>
        <w:t xml:space="preserve"> </w:t>
      </w:r>
      <w:r>
        <w:t xml:space="preserve">cuando un único vendedor se enfrenta a un único comprador: un sindicato que representa a todos los trabajadores frente a un empleador monopsonista, un fabricante de componentes frente al único montador que los usa, un gestor de infraestructura frente a su único usuario.</w:t>
      </w:r>
    </w:p>
    <w:p>
      <w:pPr>
        <w:numPr>
          <w:ilvl w:val="0"/>
          <w:numId w:val="1114"/>
        </w:numPr>
      </w:pPr>
      <w:r>
        <w:t xml:space="preserve">Cada uno querría imponer su precio y ninguno es precio-aceptante.</w:t>
      </w:r>
      <w:r>
        <w:t xml:space="preserve"> </w:t>
      </w:r>
      <w:r>
        <w:rPr>
          <w:smallCaps/>
        </w:rPr>
        <w:t xml:space="preserve">Bowley</w:t>
      </w:r>
      <w:r>
        <w:t xml:space="preserve"> </w:t>
      </w:r>
      <w:r>
        <w:t xml:space="preserve">(</w:t>
      </w:r>
      <w:hyperlink w:anchor="ref_Bowley1928Bilateral">
        <w:r>
          <w:rPr>
            <w:rStyle w:val="Hyperlink"/>
          </w:rPr>
          <w:t xml:space="preserve">1928</w:t>
        </w:r>
      </w:hyperlink>
      <w:r>
        <w:t xml:space="preserve">)</w:t>
      </w:r>
      <w:r>
        <w:t xml:space="preserve"> </w:t>
      </w:r>
      <w:r>
        <w:t xml:space="preserve">muestra que la teoría del monopolio y la del monopsonio dan cada una su precio y que el resultado queda</w:t>
      </w:r>
      <w:r>
        <w:t xml:space="preserve"> </w:t>
      </w:r>
      <w:r>
        <w:rPr>
          <w:i/>
          <w:iCs/>
        </w:rPr>
        <w:t xml:space="preserve">indeterminado</w:t>
      </w:r>
      <w:r>
        <w:t xml:space="preserve"> </w:t>
      </w:r>
      <w:r>
        <w:t xml:space="preserve">entre ambos: no lo deciden los costes y la demanda, sino el</w:t>
      </w:r>
      <w:r>
        <w:t xml:space="preserve"> </w:t>
      </w:r>
      <w:r>
        <w:rPr>
          <w:i/>
          <w:iCs/>
        </w:rPr>
        <w:t xml:space="preserve">poder de negociación</w:t>
      </w:r>
      <w:r>
        <w:t xml:space="preserve"> </w:t>
      </w:r>
      <w:r>
        <w:t xml:space="preserve">(</w:t>
      </w:r>
      <w:hyperlink w:anchor="ref_Fellner1947Prices">
        <w:r>
          <w:rPr>
            <w:rStyle w:val="Hyperlink"/>
            <w:smallCaps/>
          </w:rPr>
          <w:t xml:space="preserve">Fellner</w:t>
        </w:r>
        <w:r>
          <w:rPr>
            <w:rStyle w:val="Hyperlink"/>
          </w:rPr>
          <w:t xml:space="preserve">, 1947</w:t>
        </w:r>
      </w:hyperlink>
      <w:r>
        <w:t xml:space="preserve">)</w:t>
      </w:r>
      <w:r>
        <w:t xml:space="preserve">. Es el mismo problema que</w:t>
      </w:r>
      <w:r>
        <w:t xml:space="preserve"> </w:t>
      </w:r>
      <w:r>
        <w:rPr>
          <w:smallCaps/>
        </w:rPr>
        <w:t xml:space="preserve">Edgeworth</w:t>
      </w:r>
      <w:r>
        <w:t xml:space="preserve"> </w:t>
      </w:r>
      <w:r>
        <w:t xml:space="preserve">(</w:t>
      </w:r>
      <w:hyperlink w:anchor="ref_Edgeworth1881Mathematical">
        <w:r>
          <w:rPr>
            <w:rStyle w:val="Hyperlink"/>
          </w:rPr>
          <w:t xml:space="preserve">1881</w:t>
        </w:r>
      </w:hyperlink>
      <w:r>
        <w:t xml:space="preserve">)</w:t>
      </w:r>
      <w:r>
        <w:t xml:space="preserve"> </w:t>
      </w:r>
      <w:r>
        <w:t xml:space="preserve">plantea con 2 individuos que intercambian: un abanico de acuerdos posibles y ningún precio de mercado que elija uno</w:t>
      </w:r>
      <w:r>
        <w:t xml:space="preserve"> </w:t>
      </w:r>
      <w:hyperlink r:id="rId175">
        <w:r>
          <w:rPr>
            <w:rStyle w:val="Referenciaatema"/>
          </w:rPr>
          <w:t xml:space="preserve">[ver tema 3.A.21]</w:t>
        </w:r>
      </w:hyperlink>
      <w:r>
        <w:t xml:space="preserve">.</w:t>
      </w:r>
    </w:p>
    <w:bookmarkEnd w:id="220"/>
    <w:bookmarkStart w:id="229" w:name="b_modelo_8"/>
    <w:p>
      <w:pPr>
        <w:pStyle w:val="Heading4"/>
      </w:pPr>
      <w:r>
        <w:t xml:space="preserve">b) Modelo</w:t>
      </w:r>
    </w:p>
    <w:bookmarkStart w:id="221" w:name="i_supuestos_8"/>
    <w:p>
      <w:pPr>
        <w:pStyle w:val="Heading5"/>
      </w:pPr>
      <w:r>
        <w:t xml:space="preserve">i) Supuestos</w:t>
      </w:r>
    </w:p>
    <w:p>
      <w:pPr>
        <w:numPr>
          <w:ilvl w:val="0"/>
          <w:numId w:val="1115"/>
        </w:numPr>
      </w:pPr>
      <w:r>
        <w:t xml:space="preserve">Los de</w:t>
      </w:r>
      <w:r>
        <w:t xml:space="preserve"> </w:t>
      </w:r>
      <w:hyperlink w:anchor="sec_monopsonio">
        <w:r>
          <w:rPr>
            <w:rStyle w:val="Hyperlink"/>
          </w:rPr>
          <w:t xml:space="preserve">III.1</w:t>
        </w:r>
      </w:hyperlink>
      <w:r>
        <w:t xml:space="preserve">, con un único oferente de trabajo: un</w:t>
      </w:r>
      <w:r>
        <w:t xml:space="preserve"> </w:t>
      </w:r>
      <w:r>
        <w:rPr>
          <w:i/>
          <w:iCs/>
        </w:rPr>
        <w:t xml:space="preserve">sindicato</w:t>
      </w:r>
      <w:r>
        <w:t xml:space="preserve"> </w:t>
      </w:r>
      <w:r>
        <w:t xml:space="preserve">que representa a todos los trabajadores y negocia en su nombre con el empleador monopsonista.</w:t>
      </w:r>
    </w:p>
    <w:p>
      <w:pPr>
        <w:numPr>
          <w:ilvl w:val="0"/>
          <w:numId w:val="1115"/>
        </w:numPr>
      </w:pPr>
      <w:r>
        <w:t xml:space="preserve">Para el sindicato, el coste de oportunidad de que trabajen</w:t>
      </w:r>
      <w:r>
        <w:t xml:space="preserve"> </w:t>
      </w:r>
      <m:oMath>
        <m:r>
          <m:t>L</m:t>
        </m:r>
      </m:oMath>
      <w:r>
        <w:t xml:space="preserve"> </w:t>
      </w:r>
      <w:r>
        <w:t xml:space="preserve">personas es la desutilidad agregada del trabajo,</w:t>
      </w:r>
      <w:r>
        <w:t xml:space="preserve"> </w:t>
      </w:r>
      <m:oMath>
        <m:r>
          <m:t>v</m:t>
        </m:r>
        <m:d>
          <m:dPr>
            <m:begChr m:val="("/>
            <m:sepChr m:val=""/>
            <m:endChr m:val=")"/>
            <m:grow/>
          </m:dPr>
          <m:e>
            <m:r>
              <m:t>L</m:t>
            </m:r>
          </m:e>
        </m:d>
      </m:oMath>
      <w:r>
        <w:t xml:space="preserve">, con</w:t>
      </w:r>
      <w:r>
        <w:t xml:space="preserve"> </w:t>
      </w:r>
      <m:oMath>
        <m:r>
          <m:t>v</m:t>
        </m:r>
        <m:r>
          <m:rPr>
            <m:sty m:val="p"/>
          </m:rPr>
          <m:t>′</m:t>
        </m:r>
        <m:d>
          <m:dPr>
            <m:begChr m:val="("/>
            <m:sepChr m:val=""/>
            <m:endChr m:val=")"/>
            <m:grow/>
          </m:dPr>
          <m:e>
            <m:r>
              <m:t>L</m:t>
            </m:r>
          </m:e>
        </m:d>
        <m:r>
          <m:rPr>
            <m:sty m:val="p"/>
          </m:rPr>
          <m:t>=</m:t>
        </m:r>
        <m:sSub>
          <m:e>
            <m:r>
              <m:t>w</m:t>
            </m:r>
          </m:e>
          <m:sub>
            <m:r>
              <m:t>L</m:t>
            </m:r>
          </m:sub>
        </m:sSub>
        <m:d>
          <m:dPr>
            <m:begChr m:val="("/>
            <m:sepChr m:val=""/>
            <m:endChr m:val=")"/>
            <m:grow/>
          </m:dPr>
          <m:e>
            <m:r>
              <m:t>L</m:t>
            </m:r>
          </m:e>
        </m:d>
      </m:oMath>
      <w:r>
        <w:t xml:space="preserve">: la oferta de trabajo de</w:t>
      </w:r>
      <w:r>
        <w:t xml:space="preserve"> </w:t>
      </w:r>
      <w:hyperlink w:anchor="sec_monopsonio">
        <w:r>
          <w:rPr>
            <w:rStyle w:val="Hyperlink"/>
          </w:rPr>
          <w:t xml:space="preserve">III.1</w:t>
        </w:r>
      </w:hyperlink>
      <w:r>
        <w:t xml:space="preserve"> </w:t>
      </w:r>
      <w:r>
        <w:t xml:space="preserve">mide el salario de reserva del último trabajador. El sindicato maximiza la renta de sus miembros,</w:t>
      </w:r>
      <w:r>
        <w:t xml:space="preserve"> </w:t>
      </w:r>
      <m:oMath>
        <m:sSub>
          <m:e>
            <m:r>
              <m:t>U</m:t>
            </m:r>
          </m:e>
          <m:sub>
            <m:r>
              <m:t>S</m:t>
            </m:r>
          </m:sub>
        </m:sSub>
        <m:r>
          <m:rPr>
            <m:sty m:val="p"/>
          </m:rPr>
          <m:t>=</m:t>
        </m:r>
        <m:r>
          <m:t>w</m:t>
        </m:r>
        <m:r>
          <m:t> </m:t>
        </m:r>
        <m:r>
          <m:t>L</m:t>
        </m:r>
        <m:r>
          <m:rPr>
            <m:sty m:val="p"/>
          </m:rPr>
          <m:t>−</m:t>
        </m:r>
        <m:r>
          <m:t>v</m:t>
        </m:r>
        <m:d>
          <m:dPr>
            <m:begChr m:val="("/>
            <m:sepChr m:val=""/>
            <m:endChr m:val=")"/>
            <m:grow/>
          </m:dPr>
          <m:e>
            <m:r>
              <m:t>L</m:t>
            </m:r>
          </m:e>
        </m:d>
      </m:oMath>
      <w:r>
        <w:t xml:space="preserve">; la empresa, su beneficio,</w:t>
      </w:r>
      <w:r>
        <w:t xml:space="preserve"> </w:t>
      </w:r>
      <m:oMath>
        <m:r>
          <m:t>B</m:t>
        </m:r>
        <m:r>
          <m:rPr>
            <m:sty m:val="p"/>
          </m:rPr>
          <m:t>=</m:t>
        </m:r>
        <m:r>
          <m:t>p</m:t>
        </m:r>
        <m:r>
          <m:t> </m:t>
        </m:r>
        <m:r>
          <m:t>F</m:t>
        </m:r>
        <m:d>
          <m:dPr>
            <m:begChr m:val="("/>
            <m:sepChr m:val=""/>
            <m:endChr m:val=")"/>
            <m:grow/>
          </m:dPr>
          <m:e>
            <m:r>
              <m:t>L</m:t>
            </m:r>
          </m:e>
        </m:d>
        <m:r>
          <m:rPr>
            <m:sty m:val="p"/>
          </m:rPr>
          <m:t>−</m:t>
        </m:r>
        <m:r>
          <m:t>w</m:t>
        </m:r>
        <m:r>
          <m:t> </m:t>
        </m:r>
        <m:r>
          <m:t>L</m:t>
        </m:r>
      </m:oMath>
      <w:r>
        <w:t xml:space="preserve">.</w:t>
      </w:r>
    </w:p>
    <w:bookmarkEnd w:id="221"/>
    <w:bookmarkStart w:id="227" w:name="ii_desarrollo_8"/>
    <w:p>
      <w:pPr>
        <w:pStyle w:val="Heading5"/>
      </w:pPr>
      <w:r>
        <w:t xml:space="preserve">ii) Desarrollo</w:t>
      </w:r>
    </w:p>
    <w:p>
      <w:pPr>
        <w:keepNext/>
        <w:numPr>
          <w:ilvl w:val="0"/>
          <w:numId w:val="1116"/>
        </w:numPr>
      </w:pPr>
      <w:r>
        <w:rPr>
          <w:i/>
          <w:iCs/>
        </w:rPr>
        <w:t xml:space="preserve">Los 2 extremos</w:t>
      </w:r>
      <w:r>
        <w:t xml:space="preserve">, por capas sobre el gráfico del monopsonio (gráfico </w:t>
      </w:r>
      <w:hyperlink w:anchor="fig_monopolio_bilateral">
        <w:r>
          <w:rPr>
            <w:rStyle w:val="Hyperlink"/>
          </w:rPr>
          <w:t xml:space="preserve">11</w:t>
        </w:r>
      </w:hyperlink>
      <w:r>
        <w:t xml:space="preserve">):</w:t>
      </w:r>
    </w:p>
    <w:p>
      <w:pPr>
        <w:numPr>
          <w:ilvl w:val="1"/>
          <w:numId w:val="1117"/>
        </w:numPr>
      </w:pPr>
      <w:r>
        <w:rPr>
          <w:i/>
          <w:iCs/>
        </w:rPr>
        <w:t xml:space="preserve">si manda la empresa</w:t>
      </w:r>
      <w:r>
        <w:t xml:space="preserve">, es la solución de monopsonio de</w:t>
      </w:r>
      <w:r>
        <w:t xml:space="preserve"> </w:t>
      </w:r>
      <w:hyperlink w:anchor="sec_monopsonio">
        <w:r>
          <w:rPr>
            <w:rStyle w:val="Hyperlink"/>
          </w:rPr>
          <w:t xml:space="preserve">III.1</w:t>
        </w:r>
      </w:hyperlink>
      <w:r>
        <w:t xml:space="preserve">:</w:t>
      </w:r>
      <w:r>
        <w:t xml:space="preserve"> </w:t>
      </w:r>
      <m:oMath>
        <m:sSup>
          <m:e>
            <m:r>
              <m:t>L</m:t>
            </m:r>
          </m:e>
          <m:sup>
            <m:r>
              <m:t>M</m:t>
            </m:r>
          </m:sup>
        </m:sSup>
      </m:oMath>
      <w:r>
        <w:t xml:space="preserve"> </w:t>
      </w:r>
      <w:r>
        <w:t xml:space="preserve">y</w:t>
      </w:r>
      <w:r>
        <w:t xml:space="preserve"> </w:t>
      </w:r>
      <m:oMath>
        <m:sSup>
          <m:e>
            <m:r>
              <m:t>w</m:t>
            </m:r>
          </m:e>
          <m:sup>
            <m:r>
              <m:t>M</m:t>
            </m:r>
          </m:sup>
        </m:sSup>
      </m:oMath>
      <w:r>
        <w:t xml:space="preserve">;</w:t>
      </w:r>
    </w:p>
    <w:p>
      <w:pPr>
        <w:numPr>
          <w:ilvl w:val="1"/>
          <w:numId w:val="1117"/>
        </w:numPr>
      </w:pPr>
      <w:r>
        <w:rPr>
          <w:i/>
          <w:iCs/>
        </w:rPr>
        <w:t xml:space="preserve">si manda el sindicato</w:t>
      </w:r>
      <w:r>
        <w:t xml:space="preserve">, actúa como un monopolista que vende trabajo frente a la demanda de la empresa,</w:t>
      </w:r>
      <w:r>
        <w:t xml:space="preserve"> </w:t>
      </w:r>
      <m:oMath>
        <m:sSub>
          <m:e>
            <m:r>
              <m:rPr>
                <m:sty m:val="p"/>
              </m:rPr>
              <m:t>V</m:t>
            </m:r>
            <m:r>
              <m:rPr>
                <m:sty m:val="p"/>
              </m:rPr>
              <m:t>P</m:t>
            </m:r>
            <m:r>
              <m:rPr>
                <m:sty m:val="p"/>
              </m:rPr>
              <m:t>M</m:t>
            </m:r>
            <m:r>
              <m:rPr>
                <m:sty m:val="p"/>
              </m:rPr>
              <m:t>g</m:t>
            </m:r>
          </m:e>
          <m:sub>
            <m:r>
              <m:t>L</m:t>
            </m:r>
          </m:sub>
        </m:sSub>
      </m:oMath>
      <w:r>
        <w:t xml:space="preserve">: fija el empleo donde su ingreso marginal,</w:t>
      </w:r>
      <w:r>
        <w:t xml:space="preserve"> </w:t>
      </w:r>
      <m:oMath>
        <m:sSub>
          <m:e>
            <m:r>
              <m:rPr>
                <m:sty m:val="p"/>
              </m:rPr>
              <m:t>I</m:t>
            </m:r>
            <m:r>
              <m:rPr>
                <m:sty m:val="p"/>
              </m:rPr>
              <m:t>M</m:t>
            </m:r>
            <m:r>
              <m:rPr>
                <m:sty m:val="p"/>
              </m:rPr>
              <m:t>g</m:t>
            </m:r>
          </m:e>
          <m:sub>
            <m:r>
              <m:t>S</m:t>
            </m:r>
          </m:sub>
        </m:sSub>
      </m:oMath>
      <w:r>
        <w:t xml:space="preserve"> </w:t>
      </w:r>
      <w:r>
        <w:t xml:space="preserve">(la curva marginal de la demanda de trabajo), iguala el coste de oportunidad del trabajo, la oferta</w:t>
      </w:r>
      <w:r>
        <w:t xml:space="preserve"> </w:t>
      </w:r>
      <m:oMath>
        <m:sSub>
          <m:e>
            <m:r>
              <m:t>w</m:t>
            </m:r>
          </m:e>
          <m:sub>
            <m:r>
              <m:t>L</m:t>
            </m:r>
          </m:sub>
        </m:sSub>
        <m:d>
          <m:dPr>
            <m:begChr m:val="("/>
            <m:sepChr m:val=""/>
            <m:endChr m:val=")"/>
            <m:grow/>
          </m:dPr>
          <m:e>
            <m:r>
              <m:t>L</m:t>
            </m:r>
          </m:e>
        </m:d>
      </m:oMath>
      <w:r>
        <w:t xml:space="preserve">, y cobra el salario que la demanda da para ese empleo,</w:t>
      </w:r>
      <w:r>
        <w:t xml:space="preserve"> </w:t>
      </w:r>
      <m:oMath>
        <m:sSup>
          <m:e>
            <m:r>
              <m:t>w</m:t>
            </m:r>
          </m:e>
          <m:sup>
            <m:r>
              <m:t>S</m:t>
            </m:r>
          </m:sup>
        </m:sSup>
      </m:oMath>
      <w:r>
        <w:t xml:space="preserve">, por encima del competitivo. Es el</w:t>
      </w:r>
      <w:r>
        <w:t xml:space="preserve"> </w:t>
      </w:r>
      <w:r>
        <w:rPr>
          <w:i/>
          <w:iCs/>
        </w:rPr>
        <w:t xml:space="preserve">sindicato monopolista</w:t>
      </w:r>
      <w:r>
        <w:t xml:space="preserve"> </w:t>
      </w:r>
      <w:r>
        <w:t xml:space="preserve">de</w:t>
      </w:r>
      <w:r>
        <w:t xml:space="preserve"> </w:t>
      </w:r>
      <w:r>
        <w:rPr>
          <w:smallCaps/>
        </w:rPr>
        <w:t xml:space="preserve">Dunlop</w:t>
      </w:r>
      <w:r>
        <w:t xml:space="preserve"> </w:t>
      </w:r>
      <w:r>
        <w:t xml:space="preserve">(</w:t>
      </w:r>
      <w:hyperlink w:anchor="ref_Dunlop1944Wage">
        <w:r>
          <w:rPr>
            <w:rStyle w:val="Hyperlink"/>
          </w:rPr>
          <w:t xml:space="preserve">1944</w:t>
        </w:r>
      </w:hyperlink>
      <w:r>
        <w:t xml:space="preserve">)</w:t>
      </w:r>
      <w:r>
        <w:t xml:space="preserve">: al salario</w:t>
      </w:r>
      <w:r>
        <w:t xml:space="preserve"> </w:t>
      </w:r>
      <m:oMath>
        <m:sSup>
          <m:e>
            <m:r>
              <m:t>w</m:t>
            </m:r>
          </m:e>
          <m:sup>
            <m:r>
              <m:t>S</m:t>
            </m:r>
          </m:sup>
        </m:sSup>
      </m:oMath>
      <w:r>
        <w:t xml:space="preserve"> </w:t>
      </w:r>
      <w:r>
        <w:t xml:space="preserve">hay más gente dispuesta a trabajar que puestos, y hay paro involuntario.</w:t>
      </w:r>
    </w:p>
    <w:p>
      <w:pPr>
        <w:numPr>
          <w:ilvl w:val="0"/>
          <w:numId w:val="1116"/>
        </w:numPr>
      </w:pPr>
      <w:r>
        <w:rPr>
          <w:i/>
          <w:iCs/>
        </w:rPr>
        <w:t xml:space="preserve">Indeterminación</w:t>
      </w:r>
      <w:r>
        <w:t xml:space="preserve">: si negocian solo el salario y la empresa decide después cuánto emplea, el salario queda en algún punto del intervalo</w:t>
      </w:r>
      <w:r>
        <w:t xml:space="preserve"> </w:t>
      </w:r>
      <m:oMath>
        <m:d>
          <m:dPr>
            <m:begChr m:val="["/>
            <m:sepChr m:val=""/>
            <m:endChr m:val="]"/>
            <m:grow/>
          </m:dPr>
          <m:e>
            <m:sSup>
              <m:e>
                <m:r>
                  <m:t>w</m:t>
                </m:r>
              </m:e>
              <m:sup>
                <m:r>
                  <m:t>M</m:t>
                </m:r>
              </m:sup>
            </m:sSup>
            <m:r>
              <m:rPr>
                <m:sty m:val="p"/>
              </m:rPr>
              <m:t>,</m:t>
            </m:r>
            <m:sSup>
              <m:e>
                <m:r>
                  <m:t>w</m:t>
                </m:r>
              </m:e>
              <m:sup>
                <m:r>
                  <m:t>S</m:t>
                </m:r>
              </m:sup>
            </m:sSup>
          </m:e>
        </m:d>
      </m:oMath>
      <w:r>
        <w:t xml:space="preserve">, y el empleo es ineficiente salvo en</w:t>
      </w:r>
      <w:r>
        <w:t xml:space="preserve"> </w:t>
      </w:r>
      <m:oMath>
        <m:sSup>
          <m:e>
            <m:r>
              <m:t>w</m:t>
            </m:r>
          </m:e>
          <m:sup>
            <m:r>
              <m:t>c</m:t>
            </m:r>
          </m:sup>
        </m:sSup>
      </m:oMath>
      <w:r>
        <w:t xml:space="preserve">. Como con el salario mínimo, un salario negociado entre</w:t>
      </w:r>
      <w:r>
        <w:t xml:space="preserve"> </w:t>
      </w:r>
      <m:oMath>
        <m:sSup>
          <m:e>
            <m:r>
              <m:t>w</m:t>
            </m:r>
          </m:e>
          <m:sup>
            <m:r>
              <m:t>M</m:t>
            </m:r>
          </m:sup>
        </m:sSup>
      </m:oMath>
      <w:r>
        <w:t xml:space="preserve"> </w:t>
      </w:r>
      <w:r>
        <w:t xml:space="preserve">y</w:t>
      </w:r>
      <w:r>
        <w:t xml:space="preserve"> </w:t>
      </w:r>
      <m:oMath>
        <m:sSup>
          <m:e>
            <m:r>
              <m:t>w</m:t>
            </m:r>
          </m:e>
          <m:sup>
            <m:r>
              <m:t>c</m:t>
            </m:r>
          </m:sup>
        </m:sSup>
      </m:oMath>
      <w:r>
        <w:t xml:space="preserve"> </w:t>
      </w:r>
      <w:r>
        <w:rPr>
          <w:i/>
          <w:iCs/>
        </w:rPr>
        <w:t xml:space="preserve">aumenta</w:t>
      </w:r>
      <w:r>
        <w:t xml:space="preserve"> </w:t>
      </w:r>
      <w:r>
        <w:t xml:space="preserve">el empleo respecto al monopsonio: es el</w:t>
      </w:r>
      <w:r>
        <w:t xml:space="preserve"> </w:t>
      </w:r>
      <w:r>
        <w:rPr>
          <w:i/>
          <w:iCs/>
        </w:rPr>
        <w:t xml:space="preserve">poder compensatorio</w:t>
      </w:r>
      <w:r>
        <w:t xml:space="preserve"> </w:t>
      </w:r>
      <w:r>
        <w:t xml:space="preserve">de</w:t>
      </w:r>
      <w:r>
        <w:t xml:space="preserve"> </w:t>
      </w:r>
      <w:r>
        <w:rPr>
          <w:smallCaps/>
        </w:rPr>
        <w:t xml:space="preserve">Galbraith</w:t>
      </w:r>
      <w:r>
        <w:t xml:space="preserve"> </w:t>
      </w:r>
      <w:r>
        <w:t xml:space="preserve">(</w:t>
      </w:r>
      <w:hyperlink w:anchor="ref_Galbraith1952American">
        <w:r>
          <w:rPr>
            <w:rStyle w:val="Hyperlink"/>
          </w:rPr>
          <w:t xml:space="preserve">1952</w:t>
        </w:r>
      </w:hyperlink>
      <w:r>
        <w:t xml:space="preserve">)</w:t>
      </w:r>
      <w:r>
        <w:t xml:space="preserve">.</w:t>
      </w:r>
    </w:p>
    <w:p>
      <w:pPr>
        <w:numPr>
          <w:ilvl w:val="0"/>
          <w:numId w:val="1116"/>
        </w:numPr>
      </w:pPr>
      <w:r>
        <w:rPr>
          <w:i/>
          <w:iCs/>
        </w:rPr>
        <w:t xml:space="preserve">Negociación eficiente</w:t>
      </w:r>
      <w:r>
        <w:t xml:space="preserve">. Si negocian a la vez el salario y el empleo, les conviene llegar a la cantidad que maximiza el excedente conjunto,</w:t>
      </w:r>
      <w:r>
        <w:t xml:space="preserve"> </w:t>
      </w:r>
      <m:oMath>
        <m:r>
          <m:t>p</m:t>
        </m:r>
        <m:r>
          <m:t> </m:t>
        </m:r>
        <m:r>
          <m:t>F</m:t>
        </m:r>
        <m:d>
          <m:dPr>
            <m:begChr m:val="("/>
            <m:sepChr m:val=""/>
            <m:endChr m:val=")"/>
            <m:grow/>
          </m:dPr>
          <m:e>
            <m:r>
              <m:t>L</m:t>
            </m:r>
          </m:e>
        </m:d>
        <m:r>
          <m:rPr>
            <m:sty m:val="p"/>
          </m:rPr>
          <m:t>−</m:t>
        </m:r>
        <m:r>
          <m:t>v</m:t>
        </m:r>
        <m:d>
          <m:dPr>
            <m:begChr m:val="("/>
            <m:sepChr m:val=""/>
            <m:endChr m:val=")"/>
            <m:grow/>
          </m:dPr>
          <m:e>
            <m:r>
              <m:t>L</m:t>
            </m:r>
          </m:e>
        </m:d>
      </m:oMath>
      <w:r>
        <w:t xml:space="preserve">, y repartírselo. La solución de</w:t>
      </w:r>
      <w:r>
        <w:t xml:space="preserve"> </w:t>
      </w:r>
      <w:r>
        <w:rPr>
          <w:smallCaps/>
        </w:rPr>
        <w:t xml:space="preserve">Nash</w:t>
      </w:r>
      <w:r>
        <w:t xml:space="preserve"> </w:t>
      </w:r>
      <w:r>
        <w:t xml:space="preserve">(</w:t>
      </w:r>
      <w:hyperlink w:anchor="ref_Nash1950Bargaining">
        <w:r>
          <w:rPr>
            <w:rStyle w:val="Hyperlink"/>
          </w:rPr>
          <w:t xml:space="preserve">1950</w:t>
        </w:r>
      </w:hyperlink>
      <w:r>
        <w:t xml:space="preserve">)</w:t>
      </w:r>
      <w:r>
        <w:t xml:space="preserve"> </w:t>
      </w:r>
      <w:r>
        <w:t xml:space="preserve">maximiza el producto ponderado de las ganancias de cada parte respecto de lo que obtendría sin acuerdo (</w:t>
      </w:r>
      <m:oMath>
        <m:sSubSup>
          <m:e>
            <m:r>
              <m:t>U</m:t>
            </m:r>
          </m:e>
          <m:sub>
            <m:r>
              <m:t>S</m:t>
            </m:r>
          </m:sub>
          <m:sup>
            <m:r>
              <m:t>0</m:t>
            </m:r>
          </m:sup>
        </m:sSubSup>
      </m:oMath>
      <w:r>
        <w:t xml:space="preserve">,</w:t>
      </w:r>
      <w:r>
        <w:t xml:space="preserve"> </w:t>
      </w:r>
      <m:oMath>
        <m:sSup>
          <m:e>
            <m:r>
              <m:t>B</m:t>
            </m:r>
          </m:e>
          <m:sup>
            <m:r>
              <m:t>0</m:t>
            </m:r>
          </m:sup>
        </m:sSup>
      </m:oMath>
      <w:r>
        <w:t xml:space="preserve">):</w:t>
      </w:r>
      <w:r>
        <w:t xml:space="preserve"> </w:t>
      </w:r>
      <w:bookmarkStart w:id="222" w:name="eq_nash_bilateral"/>
      <w:bookmarkEnd w:id="222"/>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w</m:t>
                    </m:r>
                    <m:r>
                      <m:rPr>
                        <m:sty m:val="p"/>
                      </m:rPr>
                      <m:t>,</m:t>
                    </m:r>
                    <m:r>
                      <m:t> </m:t>
                    </m:r>
                    <m:r>
                      <m:t>L</m:t>
                    </m:r>
                  </m:lim>
                </m:limLow>
              </m:e>
              <m:e>
                <m:r>
                  <m:rPr>
                    <m:sty m:val="p"/>
                  </m:rPr>
                  <m:t>(</m:t>
                </m:r>
                <m:sSub>
                  <m:e>
                    <m:r>
                      <m:t>U</m:t>
                    </m:r>
                  </m:e>
                  <m:sub>
                    <m:r>
                      <m:t>S</m:t>
                    </m:r>
                  </m:sub>
                </m:sSub>
                <m:r>
                  <m:rPr>
                    <m:sty m:val="p"/>
                  </m:rPr>
                  <m:t>−</m:t>
                </m:r>
                <m:sSubSup>
                  <m:e>
                    <m:r>
                      <m:t>U</m:t>
                    </m:r>
                  </m:e>
                  <m:sub>
                    <m:r>
                      <m:t>S</m:t>
                    </m:r>
                  </m:sub>
                  <m:sup>
                    <m:r>
                      <m:t>0</m:t>
                    </m:r>
                  </m:sup>
                </m:sSubSup>
                <m:sSup>
                  <m:e>
                    <m:r>
                      <m:rPr>
                        <m:sty m:val="p"/>
                      </m:rPr>
                      <m:t>)</m:t>
                    </m:r>
                  </m:e>
                  <m:sup>
                    <m:r>
                      <m:t>γ</m:t>
                    </m:r>
                  </m:sup>
                </m:sSup>
                <m:r>
                  <m:t> </m:t>
                </m:r>
                <m:r>
                  <m:rPr>
                    <m:sty m:val="p"/>
                  </m:rPr>
                  <m:t>(</m:t>
                </m:r>
                <m:r>
                  <m:t>B</m:t>
                </m:r>
                <m:r>
                  <m:rPr>
                    <m:sty m:val="p"/>
                  </m:rPr>
                  <m:t>−</m:t>
                </m:r>
                <m:sSup>
                  <m:e>
                    <m:r>
                      <m:t>B</m:t>
                    </m:r>
                  </m:e>
                  <m:sup>
                    <m:r>
                      <m:t>0</m:t>
                    </m:r>
                  </m:sup>
                </m:sSup>
                <m:sSup>
                  <m:e>
                    <m:r>
                      <m:rPr>
                        <m:sty m:val="p"/>
                      </m:rPr>
                      <m:t>)</m:t>
                    </m:r>
                  </m:e>
                  <m:sup>
                    <m:r>
                      <m:t>1</m:t>
                    </m:r>
                    <m:r>
                      <m:rPr>
                        <m:sty m:val="p"/>
                      </m:rPr>
                      <m:t>−</m:t>
                    </m:r>
                    <m:r>
                      <m:t>γ</m:t>
                    </m:r>
                  </m:sup>
                </m:sSup>
              </m:e>
            </m:mr>
            <m:mr>
              <m:e>
                <m:r>
                  <m:rPr>
                    <m:nor/>
                    <m:sty m:val="p"/>
                  </m:rPr>
                  <m:t>s.a.</m:t>
                </m:r>
              </m:e>
              <m:e>
                <m:sSub>
                  <m:e>
                    <m:r>
                      <m:t>U</m:t>
                    </m:r>
                  </m:e>
                  <m:sub>
                    <m:r>
                      <m:t>S</m:t>
                    </m:r>
                  </m:sub>
                </m:sSub>
                <m:r>
                  <m:rPr>
                    <m:sty m:val="p"/>
                  </m:rPr>
                  <m:t>=</m:t>
                </m:r>
                <m:r>
                  <m:t>w</m:t>
                </m:r>
                <m:r>
                  <m:t> </m:t>
                </m:r>
                <m:r>
                  <m:t>L</m:t>
                </m:r>
                <m:r>
                  <m:rPr>
                    <m:sty m:val="p"/>
                  </m:rPr>
                  <m:t>−</m:t>
                </m:r>
                <m:r>
                  <m:t>v</m:t>
                </m:r>
                <m:d>
                  <m:dPr>
                    <m:begChr m:val="("/>
                    <m:sepChr m:val=""/>
                    <m:endChr m:val=")"/>
                    <m:grow/>
                  </m:dPr>
                  <m:e>
                    <m:r>
                      <m:t>L</m:t>
                    </m:r>
                  </m:e>
                </m:d>
              </m:e>
            </m:mr>
            <m:mr>
              <m:e/>
              <m:e>
                <m:r>
                  <m:t>B</m:t>
                </m:r>
                <m:r>
                  <m:rPr>
                    <m:sty m:val="p"/>
                  </m:rPr>
                  <m:t>=</m:t>
                </m:r>
                <m:r>
                  <m:t>p</m:t>
                </m:r>
                <m:r>
                  <m:t> </m:t>
                </m:r>
                <m:r>
                  <m:t>F</m:t>
                </m:r>
                <m:d>
                  <m:dPr>
                    <m:begChr m:val="("/>
                    <m:sepChr m:val=""/>
                    <m:endChr m:val=")"/>
                    <m:grow/>
                  </m:dPr>
                  <m:e>
                    <m:r>
                      <m:t>L</m:t>
                    </m:r>
                  </m:e>
                </m:d>
                <m:r>
                  <m:rPr>
                    <m:sty m:val="p"/>
                  </m:rPr>
                  <m:t>−</m:t>
                </m:r>
                <m:r>
                  <m:t>w</m:t>
                </m:r>
                <m:r>
                  <m:t> </m:t>
                </m:r>
                <m:r>
                  <m:t>L</m:t>
                </m:r>
              </m:e>
            </m:mr>
          </m:m>
        </m:oMath>
      </m:oMathPara>
    </w:p>
    <w:p>
      <w:pPr>
        <w:numPr>
          <w:ilvl w:val="0"/>
          <w:numId w:val="1000"/>
        </w:numPr>
      </w:pPr>
      <w:r>
        <w:t xml:space="preserve">con</w:t>
      </w:r>
      <w:r>
        <w:t xml:space="preserve"> </w:t>
      </w:r>
      <m:oMath>
        <m:r>
          <m:t>γ</m:t>
        </m:r>
        <m:r>
          <m:rPr>
            <m:sty m:val="p"/>
          </m:rPr>
          <m:t>∈</m:t>
        </m:r>
        <m:d>
          <m:dPr>
            <m:begChr m:val="("/>
            <m:sepChr m:val=""/>
            <m:endChr m:val=")"/>
            <m:grow/>
          </m:dPr>
          <m:e>
            <m:r>
              <m:t>0</m:t>
            </m:r>
            <m:r>
              <m:rPr>
                <m:sty m:val="p"/>
              </m:rPr>
              <m:t>,</m:t>
            </m:r>
            <m:r>
              <m:t>1</m:t>
            </m:r>
          </m:e>
        </m:d>
      </m:oMath>
      <w:r>
        <w:t xml:space="preserve"> </w:t>
      </w:r>
      <w:r>
        <w:t xml:space="preserve">el poder de negociación del sindicato. Las condiciones de primer orden (anexo </w:t>
      </w:r>
      <w:hyperlink w:anchor="anexo_nash">
        <w:r>
          <w:rPr>
            <w:rStyle w:val="Hyperlink"/>
          </w:rPr>
          <w:t xml:space="preserve">B.9</w:t>
        </w:r>
      </w:hyperlink>
      <w:r>
        <w:t xml:space="preserve">) dan:</w:t>
      </w:r>
    </w:p>
    <w:p>
      <w:pPr>
        <w:pStyle w:val="BodyText"/>
        <w:keepNext/>
      </w:pPr>
      <m:oMathPara>
        <m:oMathParaPr>
          <m:jc m:val="center"/>
        </m:oMathParaPr>
        <m:oMath>
          <m:sSub>
            <m:e>
              <m:r>
                <m:rPr>
                  <m:sty m:val="p"/>
                </m:rPr>
                <m:t>V</m:t>
              </m:r>
              <m:r>
                <m:rPr>
                  <m:sty m:val="p"/>
                </m:rPr>
                <m:t>P</m:t>
              </m:r>
              <m:r>
                <m:rPr>
                  <m:sty m:val="p"/>
                </m:rPr>
                <m:t>M</m:t>
              </m:r>
              <m:r>
                <m:rPr>
                  <m:sty m:val="p"/>
                </m:rPr>
                <m:t>g</m:t>
              </m:r>
            </m:e>
            <m:sub>
              <m:r>
                <m:t>L</m:t>
              </m:r>
            </m:sub>
          </m:sSub>
          <m:d>
            <m:dPr>
              <m:begChr m:val="("/>
              <m:sepChr m:val=""/>
              <m:endChr m:val=")"/>
              <m:grow/>
            </m:dPr>
            <m:e>
              <m:sSup>
                <m:e>
                  <m:r>
                    <m:t>L</m:t>
                  </m:r>
                </m:e>
                <m:sup>
                  <m:r>
                    <m:rPr>
                      <m:sty m:val="p"/>
                    </m:rPr>
                    <m:t>*</m:t>
                  </m:r>
                </m:sup>
              </m:sSup>
            </m:e>
          </m:d>
          <m:r>
            <m:rPr>
              <m:sty m:val="p"/>
            </m:rPr>
            <m:t>=</m:t>
          </m:r>
          <m:sSub>
            <m:e>
              <m:r>
                <m:t>w</m:t>
              </m:r>
            </m:e>
            <m:sub>
              <m:r>
                <m:t>L</m:t>
              </m:r>
            </m:sub>
          </m:sSub>
          <m:d>
            <m:dPr>
              <m:begChr m:val="("/>
              <m:sepChr m:val=""/>
              <m:endChr m:val=")"/>
              <m:grow/>
            </m:dPr>
            <m:e>
              <m:sSup>
                <m:e>
                  <m:r>
                    <m:t>L</m:t>
                  </m:r>
                </m:e>
                <m:sup>
                  <m:r>
                    <m:rPr>
                      <m:sty m:val="p"/>
                    </m:rPr>
                    <m:t>*</m:t>
                  </m:r>
                </m:sup>
              </m:sSup>
            </m:e>
          </m:d>
          <m:r>
            <m:t> </m:t>
          </m:r>
          <m:r>
            <m:rPr>
              <m:sty m:val="p"/>
            </m:rPr>
            <m:t>⇒</m:t>
          </m:r>
          <m:r>
            <m:t> </m:t>
          </m:r>
          <m:sSup>
            <m:e>
              <m:r>
                <m:t>L</m:t>
              </m:r>
            </m:e>
            <m:sup>
              <m:r>
                <m:rPr>
                  <m:sty m:val="p"/>
                </m:rPr>
                <m:t>*</m:t>
              </m:r>
            </m:sup>
          </m:sSup>
          <m:r>
            <m:rPr>
              <m:sty m:val="p"/>
            </m:rPr>
            <m:t>=</m:t>
          </m:r>
          <m:sSup>
            <m:e>
              <m:r>
                <m:t>L</m:t>
              </m:r>
            </m:e>
            <m:sup>
              <m:r>
                <m:t>c</m:t>
              </m:r>
            </m:sup>
          </m:sSup>
          <m:r>
            <m:rPr>
              <m:sty m:val="p"/>
            </m:rPr>
            <m:t>,</m:t>
          </m:r>
          <m:r>
            <m:t>  </m:t>
          </m:r>
          <m:sSup>
            <m:e>
              <m:r>
                <m:t>w</m:t>
              </m:r>
            </m:e>
            <m:sup>
              <m:r>
                <m:rPr>
                  <m:sty m:val="p"/>
                </m:rPr>
                <m:t>*</m:t>
              </m:r>
            </m:sup>
          </m:sSup>
          <m:sSup>
            <m:e>
              <m:r>
                <m:t>L</m:t>
              </m:r>
            </m:e>
            <m:sup>
              <m:r>
                <m:rPr>
                  <m:sty m:val="p"/>
                </m:rPr>
                <m:t>*</m:t>
              </m:r>
            </m:sup>
          </m:sSup>
          <m:r>
            <m:rPr>
              <m:sty m:val="p"/>
            </m:rPr>
            <m:t>=</m:t>
          </m:r>
          <m:r>
            <m:t>v</m:t>
          </m:r>
          <m:d>
            <m:dPr>
              <m:begChr m:val="("/>
              <m:sepChr m:val=""/>
              <m:endChr m:val=")"/>
              <m:grow/>
            </m:dPr>
            <m:e>
              <m:sSup>
                <m:e>
                  <m:r>
                    <m:t>L</m:t>
                  </m:r>
                </m:e>
                <m:sup>
                  <m:r>
                    <m:rPr>
                      <m:sty m:val="p"/>
                    </m:rPr>
                    <m:t>*</m:t>
                  </m:r>
                </m:sup>
              </m:sSup>
            </m:e>
          </m:d>
          <m:r>
            <m:rPr>
              <m:sty m:val="p"/>
            </m:rPr>
            <m:t>+</m:t>
          </m:r>
          <m:sSubSup>
            <m:e>
              <m:r>
                <m:t>U</m:t>
              </m:r>
            </m:e>
            <m:sub>
              <m:r>
                <m:t>S</m:t>
              </m:r>
            </m:sub>
            <m:sup>
              <m:r>
                <m:t>0</m:t>
              </m:r>
            </m:sup>
          </m:sSubSup>
          <m:r>
            <m:rPr>
              <m:sty m:val="p"/>
            </m:rPr>
            <m:t>+</m:t>
          </m:r>
          <m:r>
            <m:t>γ</m:t>
          </m:r>
          <m:r>
            <m:t> </m:t>
          </m:r>
          <m:d>
            <m:dPr>
              <m:begChr m:val="["/>
              <m:sepChr m:val=""/>
              <m:endChr m:val="]"/>
              <m:grow/>
            </m:dPr>
            <m:e>
              <m:r>
                <m:t>p</m:t>
              </m:r>
              <m:r>
                <m:t> </m:t>
              </m:r>
              <m:r>
                <m:t>F</m:t>
              </m:r>
              <m:d>
                <m:dPr>
                  <m:begChr m:val="("/>
                  <m:sepChr m:val=""/>
                  <m:endChr m:val=")"/>
                  <m:grow/>
                </m:dPr>
                <m:e>
                  <m:sSup>
                    <m:e>
                      <m:r>
                        <m:t>L</m:t>
                      </m:r>
                    </m:e>
                    <m:sup>
                      <m:r>
                        <m:rPr>
                          <m:sty m:val="p"/>
                        </m:rPr>
                        <m:t>*</m:t>
                      </m:r>
                    </m:sup>
                  </m:sSup>
                </m:e>
              </m:d>
              <m:r>
                <m:rPr>
                  <m:sty m:val="p"/>
                </m:rPr>
                <m:t>−</m:t>
              </m:r>
              <m:r>
                <m:t>v</m:t>
              </m:r>
              <m:d>
                <m:dPr>
                  <m:begChr m:val="("/>
                  <m:sepChr m:val=""/>
                  <m:endChr m:val=")"/>
                  <m:grow/>
                </m:dPr>
                <m:e>
                  <m:sSup>
                    <m:e>
                      <m:r>
                        <m:t>L</m:t>
                      </m:r>
                    </m:e>
                    <m:sup>
                      <m:r>
                        <m:rPr>
                          <m:sty m:val="p"/>
                        </m:rPr>
                        <m:t>*</m:t>
                      </m:r>
                    </m:sup>
                  </m:sSup>
                </m:e>
              </m:d>
              <m:r>
                <m:rPr>
                  <m:sty m:val="p"/>
                </m:rPr>
                <m:t>−</m:t>
              </m:r>
              <m:sSubSup>
                <m:e>
                  <m:r>
                    <m:t>U</m:t>
                  </m:r>
                </m:e>
                <m:sub>
                  <m:r>
                    <m:t>S</m:t>
                  </m:r>
                </m:sub>
                <m:sup>
                  <m:r>
                    <m:t>0</m:t>
                  </m:r>
                </m:sup>
              </m:sSubSup>
              <m:r>
                <m:rPr>
                  <m:sty m:val="p"/>
                </m:rPr>
                <m:t>−</m:t>
              </m:r>
              <m:sSup>
                <m:e>
                  <m:r>
                    <m:t>B</m:t>
                  </m:r>
                </m:e>
                <m:sup>
                  <m:r>
                    <m:t>0</m:t>
                  </m:r>
                </m:sup>
              </m:sSup>
            </m:e>
          </m:d>
          <m:r>
            <m:rPr>
              <m:sty m:val="p"/>
            </m:rPr>
            <m:t>.</m:t>
          </m:r>
        </m:oMath>
      </m:oMathPara>
    </w:p>
    <w:p>
      <w:pPr>
        <w:numPr>
          <w:ilvl w:val="0"/>
          <w:numId w:val="1000"/>
        </w:numPr>
      </w:pPr>
      <w:r>
        <w:t xml:space="preserve">La cantidad es la eficiente y</w:t>
      </w:r>
      <w:r>
        <w:t xml:space="preserve"> </w:t>
      </w:r>
      <w:r>
        <w:rPr>
          <w:i/>
          <w:iCs/>
        </w:rPr>
        <w:t xml:space="preserve">no depende</w:t>
      </w:r>
      <w:r>
        <w:t xml:space="preserve"> </w:t>
      </w:r>
      <w:r>
        <w:t xml:space="preserve">de</w:t>
      </w:r>
      <w:r>
        <w:t xml:space="preserve"> </w:t>
      </w:r>
      <m:oMath>
        <m:r>
          <m:t>γ</m:t>
        </m:r>
      </m:oMath>
      <w:r>
        <w:t xml:space="preserve">; el salario reparte el excedente: cada parte recibe lo que tendría sin acuerdo más su cuota del excedente neto.</w:t>
      </w:r>
    </w:p>
    <w:p>
      <w:pPr>
        <w:numPr>
          <w:ilvl w:val="0"/>
          <w:numId w:val="1116"/>
        </w:numPr>
      </w:pPr>
      <w:r>
        <w:rPr>
          <w:i/>
          <w:iCs/>
        </w:rPr>
        <w:t xml:space="preserve">¿De dónde sale</w:t>
      </w:r>
      <w:r>
        <w:rPr>
          <w:i/>
          <w:iCs/>
        </w:rPr>
        <w:t xml:space="preserve"> </w:t>
      </w:r>
      <m:oMath>
        <m:r>
          <m:t>γ</m:t>
        </m:r>
      </m:oMath>
      <w:r>
        <w:rPr>
          <w:i/>
          <w:iCs/>
        </w:rPr>
        <w:t xml:space="preserve">?</w:t>
      </w:r>
      <w:r>
        <w:t xml:space="preserve"> </w:t>
      </w:r>
      <w:r>
        <w:t xml:space="preserve">En el juego de ofertas alternadas de</w:t>
      </w:r>
      <w:r>
        <w:t xml:space="preserve"> </w:t>
      </w:r>
      <w:r>
        <w:rPr>
          <w:smallCaps/>
        </w:rPr>
        <w:t xml:space="preserve">Rubinstein</w:t>
      </w:r>
      <w:r>
        <w:t xml:space="preserve"> </w:t>
      </w:r>
      <w:r>
        <w:t xml:space="preserve">(</w:t>
      </w:r>
      <w:hyperlink w:anchor="ref_Rubinstein1982Perfect">
        <w:r>
          <w:rPr>
            <w:rStyle w:val="Hyperlink"/>
          </w:rPr>
          <w:t xml:space="preserve">1982</w:t>
        </w:r>
      </w:hyperlink>
      <w:r>
        <w:t xml:space="preserve">)</w:t>
      </w:r>
      <w:r>
        <w:t xml:space="preserve">, las 2 partes se turnan para proponer un reparto y cada ronda sin acuerdo les cuesta, porque descuentan el futuro: se acuerda en la primera oferta y se lleva más el más paciente. Cuando el tiempo entre ofertas tiende a 0, el reparto converge a una solución de</w:t>
      </w:r>
      <w:r>
        <w:t xml:space="preserve"> </w:t>
      </w:r>
      <w:r>
        <w:rPr>
          <w:smallCaps/>
        </w:rPr>
        <w:t xml:space="preserve">Nash</w:t>
      </w:r>
      <w:r>
        <w:t xml:space="preserve"> </w:t>
      </w:r>
      <w:r>
        <w:t xml:space="preserve">con</w:t>
      </w:r>
      <w:r>
        <w:t xml:space="preserve"> </w:t>
      </w:r>
      <m:oMath>
        <m:r>
          <m:t>γ</m:t>
        </m:r>
        <m:r>
          <m:rPr>
            <m:sty m:val="p"/>
          </m:rPr>
          <m:t>=</m:t>
        </m:r>
        <m:sSub>
          <m:e>
            <m:r>
              <m:t>ρ</m:t>
            </m:r>
          </m:e>
          <m:sub>
            <m:r>
              <m:t>B</m:t>
            </m:r>
          </m:sub>
        </m:sSub>
        <m:r>
          <m:rPr>
            <m:sty m:val="p"/>
          </m:rPr>
          <m:t>/</m:t>
        </m:r>
        <m:d>
          <m:dPr>
            <m:begChr m:val="("/>
            <m:sepChr m:val=""/>
            <m:endChr m:val=")"/>
            <m:grow/>
          </m:dPr>
          <m:e>
            <m:sSub>
              <m:e>
                <m:r>
                  <m:t>ρ</m:t>
                </m:r>
              </m:e>
              <m:sub>
                <m:r>
                  <m:t>S</m:t>
                </m:r>
              </m:sub>
            </m:sSub>
            <m:r>
              <m:rPr>
                <m:sty m:val="p"/>
              </m:rPr>
              <m:t>+</m:t>
            </m:r>
            <m:sSub>
              <m:e>
                <m:r>
                  <m:t>ρ</m:t>
                </m:r>
              </m:e>
              <m:sub>
                <m:r>
                  <m:t>B</m:t>
                </m:r>
              </m:sub>
            </m:sSub>
          </m:e>
        </m:d>
      </m:oMath>
      <w:r>
        <w:t xml:space="preserve">, donde</w:t>
      </w:r>
      <w:r>
        <w:t xml:space="preserve"> </w:t>
      </w:r>
      <m:oMath>
        <m:sSub>
          <m:e>
            <m:r>
              <m:t>ρ</m:t>
            </m:r>
          </m:e>
          <m:sub>
            <m:r>
              <m:t>S</m:t>
            </m:r>
          </m:sub>
        </m:sSub>
      </m:oMath>
      <w:r>
        <w:t xml:space="preserve"> </w:t>
      </w:r>
      <w:r>
        <w:t xml:space="preserve">y</w:t>
      </w:r>
      <w:r>
        <w:t xml:space="preserve"> </w:t>
      </w:r>
      <m:oMath>
        <m:sSub>
          <m:e>
            <m:r>
              <m:t>ρ</m:t>
            </m:r>
          </m:e>
          <m:sub>
            <m:r>
              <m:t>B</m:t>
            </m:r>
          </m:sub>
        </m:sSub>
      </m:oMath>
      <w:r>
        <w:t xml:space="preserve"> </w:t>
      </w:r>
      <w:r>
        <w:t xml:space="preserve">son las tasas de descuento del sindicato y de la empresa</w:t>
      </w:r>
      <w:r>
        <w:t xml:space="preserve"> </w:t>
      </w:r>
      <w:r>
        <w:t xml:space="preserve">(</w:t>
      </w:r>
      <w:hyperlink w:anchor="ref_BinmoreRubinsteinWolinsky1986Nash">
        <w:r>
          <w:rPr>
            <w:rStyle w:val="Hyperlink"/>
            <w:smallCaps/>
          </w:rPr>
          <w:t xml:space="preserve">Binmore</w:t>
        </w:r>
        <w:r>
          <w:rPr>
            <w:rStyle w:val="Hyperlink"/>
          </w:rPr>
          <w:t xml:space="preserve">,</w:t>
        </w:r>
        <w:r>
          <w:rPr>
            <w:rStyle w:val="Hyperlink"/>
          </w:rPr>
          <w:t xml:space="preserve"> </w:t>
        </w:r>
        <w:r>
          <w:rPr>
            <w:rStyle w:val="Hyperlink"/>
            <w:smallCaps/>
          </w:rPr>
          <w:t xml:space="preserve">Rubinstein</w:t>
        </w:r>
        <w:r>
          <w:rPr>
            <w:rStyle w:val="Hyperlink"/>
          </w:rPr>
          <w:t xml:space="preserve"> </w:t>
        </w:r>
        <w:r>
          <w:rPr>
            <w:rStyle w:val="Hyperlink"/>
          </w:rPr>
          <w:t xml:space="preserve">y</w:t>
        </w:r>
        <w:r>
          <w:rPr>
            <w:rStyle w:val="Hyperlink"/>
          </w:rPr>
          <w:t xml:space="preserve"> </w:t>
        </w:r>
        <w:r>
          <w:rPr>
            <w:rStyle w:val="Hyperlink"/>
            <w:smallCaps/>
          </w:rPr>
          <w:t xml:space="preserve">Wolinsky</w:t>
        </w:r>
        <w:r>
          <w:rPr>
            <w:rStyle w:val="Hyperlink"/>
          </w:rPr>
          <w:t xml:space="preserve">, 1986</w:t>
        </w:r>
      </w:hyperlink>
      <w:r>
        <w:t xml:space="preserve">)</w:t>
      </w:r>
      <w:r>
        <w:t xml:space="preserve"> </w:t>
      </w:r>
      <w:hyperlink r:id="rId153">
        <w:r>
          <w:rPr>
            <w:rStyle w:val="Referenciaatema"/>
          </w:rPr>
          <w:t xml:space="preserve">[ver tema 3.A.14]</w:t>
        </w:r>
      </w:hyperlink>
      <w:r>
        <w:t xml:space="preserve">.</w:t>
      </w:r>
    </w:p>
    <w:bookmarkStart w:id="226" w:name="fig_monopolio_bilateral"/>
    <w:p>
      <w:pPr>
        <w:pStyle w:val="ImageCaption"/>
      </w:pPr>
      <w:r>
        <w:t xml:space="preserve">Gráfico 11.–</w:t>
      </w:r>
      <w:r>
        <w:t xml:space="preserve"> </w:t>
      </w:r>
      <w:r>
        <w:t xml:space="preserve">Monopolio bilateral sobre el gráfico del monopsonio: los extremos</w:t>
      </w:r>
      <w:r>
        <w:t xml:space="preserve"> </w:t>
      </w:r>
      <m:oMath>
        <m:sSup>
          <m:e>
            <m:r>
              <m:t>w</m:t>
            </m:r>
          </m:e>
          <m:sup>
            <m:r>
              <m:t>M</m:t>
            </m:r>
          </m:sup>
        </m:sSup>
      </m:oMath>
      <w:r>
        <w:t xml:space="preserve"> </w:t>
      </w:r>
      <w:r>
        <w:t xml:space="preserve">y</w:t>
      </w:r>
      <w:r>
        <w:t xml:space="preserve"> </w:t>
      </w:r>
      <m:oMath>
        <m:sSup>
          <m:e>
            <m:r>
              <m:t>w</m:t>
            </m:r>
          </m:e>
          <m:sup>
            <m:r>
              <m:t>S</m:t>
            </m:r>
          </m:sup>
        </m:sSup>
      </m:oMath>
      <w:r>
        <w:t xml:space="preserve"> </w:t>
      </w:r>
      <w:r>
        <w:t xml:space="preserve">y la cantidad eficiente</w:t>
      </w:r>
    </w:p>
    <w:p>
      <w:pPr>
        <w:pStyle w:val="CaptionedFigure"/>
      </w:pPr>
      <w:r>
        <w:drawing>
          <wp:inline>
            <wp:extent cx="3581400" cy="1972972"/>
            <wp:effectExtent b="0" l="0" r="0" t="0"/>
            <wp:docPr descr="Gráfico 11.– Monopolio bilateral sobre el gráfico del monopsonio: los extremos wM y wS y la cantidad eficiente" title="" id="224" name="Picture"/>
            <a:graphic>
              <a:graphicData uri="http://schemas.openxmlformats.org/drawingml/2006/picture">
                <pic:pic>
                  <pic:nvPicPr>
                    <pic:cNvPr descr="C:\Users\vgutierrez\Documents\src\victorgutierrezmarcos.github.io-revision\oposicion\temario\fuentes\3A17\graficos/monopolio-bilateral.png" id="225" name="Picture"/>
                    <pic:cNvPicPr>
                      <a:picLocks noChangeArrowheads="1" noChangeAspect="1"/>
                    </pic:cNvPicPr>
                  </pic:nvPicPr>
                  <pic:blipFill>
                    <a:blip r:embed="rId223"/>
                    <a:stretch>
                      <a:fillRect/>
                    </a:stretch>
                  </pic:blipFill>
                  <pic:spPr bwMode="auto">
                    <a:xfrm>
                      <a:off x="0" y="0"/>
                      <a:ext cx="3581400" cy="1972972"/>
                    </a:xfrm>
                    <a:prstGeom prst="rect">
                      <a:avLst/>
                    </a:prstGeom>
                    <a:noFill/>
                    <a:ln w="9525">
                      <a:noFill/>
                      <a:headEnd/>
                      <a:tailEnd/>
                    </a:ln>
                  </pic:spPr>
                </pic:pic>
              </a:graphicData>
            </a:graphic>
          </wp:inline>
        </w:drawing>
      </w:r>
    </w:p>
    <w:bookmarkEnd w:id="226"/>
    <w:p>
      <w:pPr>
        <w:pStyle w:val="Piedeimagen"/>
      </w:pPr>
      <w:r>
        <w:t xml:space="preserve">Fuente: elaboración propia a partir de</w:t>
      </w:r>
      <w:r>
        <w:t xml:space="preserve"> </w:t>
      </w:r>
      <w:r>
        <w:rPr>
          <w:smallCaps/>
        </w:rPr>
        <w:t xml:space="preserve">Bowley</w:t>
      </w:r>
      <w:r>
        <w:t xml:space="preserve"> </w:t>
      </w:r>
      <w:r>
        <w:t xml:space="preserve">(</w:t>
      </w:r>
      <w:hyperlink w:anchor="ref_Bowley1928Bilateral">
        <w:r>
          <w:rPr>
            <w:rStyle w:val="Hyperlink"/>
          </w:rPr>
          <w:t xml:space="preserve">1928</w:t>
        </w:r>
      </w:hyperlink>
      <w:r>
        <w:t xml:space="preserve">)</w:t>
      </w:r>
      <w:r>
        <w:t xml:space="preserve">.</w:t>
      </w:r>
    </w:p>
    <w:bookmarkEnd w:id="227"/>
    <w:bookmarkStart w:id="228" w:name="iii_implicaciones_8"/>
    <w:p>
      <w:pPr>
        <w:pStyle w:val="Heading5"/>
      </w:pPr>
      <w:r>
        <w:t xml:space="preserve">iii) Implicaciones</w:t>
      </w:r>
    </w:p>
    <w:p>
      <w:pPr>
        <w:numPr>
          <w:ilvl w:val="0"/>
          <w:numId w:val="1118"/>
        </w:numPr>
      </w:pPr>
      <w:r>
        <w:t xml:space="preserve">Con negociación eficiente, la cantidad es la de competencia y el poder de mercado solo decide el</w:t>
      </w:r>
      <w:r>
        <w:t xml:space="preserve"> </w:t>
      </w:r>
      <w:r>
        <w:rPr>
          <w:i/>
          <w:iCs/>
        </w:rPr>
        <w:t xml:space="preserve">reparto</w:t>
      </w:r>
      <w:r>
        <w:t xml:space="preserve">; si se negocia solo el precio, se pierde eficiencia. El poder en un lado puede compensar el del otro y acercar el resultado al eficiente.</w:t>
      </w:r>
    </w:p>
    <w:p>
      <w:pPr>
        <w:numPr>
          <w:ilvl w:val="0"/>
          <w:numId w:val="1118"/>
        </w:numPr>
      </w:pPr>
      <w:r>
        <w:t xml:space="preserve">Hay incentivos a la</w:t>
      </w:r>
      <w:r>
        <w:t xml:space="preserve"> </w:t>
      </w:r>
      <w:r>
        <w:rPr>
          <w:i/>
          <w:iCs/>
        </w:rPr>
        <w:t xml:space="preserve">integración vertical</w:t>
      </w:r>
      <w:r>
        <w:t xml:space="preserve">: una sola empresa elegiría la cantidad eficiente sin negociar</w:t>
      </w:r>
      <w:r>
        <w:t xml:space="preserve"> </w:t>
      </w:r>
      <w:hyperlink r:id="rId25">
        <w:r>
          <w:rPr>
            <w:rStyle w:val="Referenciaatema"/>
          </w:rPr>
          <w:t xml:space="preserve">[ver tema 3.A.15]</w:t>
        </w:r>
      </w:hyperlink>
      <w:r>
        <w:t xml:space="preserve">.</w:t>
      </w:r>
    </w:p>
    <w:bookmarkEnd w:id="228"/>
    <w:bookmarkEnd w:id="229"/>
    <w:bookmarkStart w:id="232" w:name="c_extensiones_3"/>
    <w:p>
      <w:pPr>
        <w:pStyle w:val="Heading4"/>
      </w:pPr>
      <w:r>
        <w:t xml:space="preserve">c) Extensiones</w:t>
      </w:r>
    </w:p>
    <w:p>
      <w:pPr>
        <w:numPr>
          <w:ilvl w:val="0"/>
          <w:numId w:val="1119"/>
        </w:numPr>
      </w:pPr>
      <w:r>
        <w:rPr>
          <w:i/>
          <w:iCs/>
        </w:rPr>
        <w:t xml:space="preserve">Doble marginalización</w:t>
      </w:r>
      <w:r>
        <w:t xml:space="preserve"> </w:t>
      </w:r>
      <w:r>
        <w:t xml:space="preserve">(</w:t>
      </w:r>
      <w:hyperlink w:anchor="ref_Spengler1950Vertical">
        <w:r>
          <w:rPr>
            <w:rStyle w:val="Hyperlink"/>
            <w:smallCaps/>
          </w:rPr>
          <w:t xml:space="preserve">Spengler</w:t>
        </w:r>
        <w:r>
          <w:rPr>
            <w:rStyle w:val="Hyperlink"/>
          </w:rPr>
          <w:t xml:space="preserve">, 1950</w:t>
        </w:r>
      </w:hyperlink>
      <w:r>
        <w:t xml:space="preserve">)</w:t>
      </w:r>
      <w:r>
        <w:t xml:space="preserve">: si un monopolista vende un factor a otro monopolista que vende el bien final, y lo hace a un precio lineal, cada uno añade su margen. Integrados, venderían la cantidad de monopolio; separados, la cadena produce la mitad, cobra más y gana menos en conjunto.</w:t>
      </w:r>
      <w:r>
        <w:rPr>
          <w:rStyle w:val="FootnoteReference"/>
        </w:rPr>
        <w:footnoteReference w:id="230"/>
      </w:r>
      <w:r>
        <w:t xml:space="preserve"> </w:t>
      </w:r>
      <w:r>
        <w:t xml:space="preserve">La integración, o una tarifa en dos partes entre ellos (</w:t>
      </w:r>
      <w:hyperlink w:anchor="sec_discriminacion_segundo_grado">
        <w:r>
          <w:rPr>
            <w:rStyle w:val="Hyperlink"/>
          </w:rPr>
          <w:t xml:space="preserve">II.1.2</w:t>
        </w:r>
      </w:hyperlink>
      <w:r>
        <w:t xml:space="preserve">), mejora a todos, incluidos los consumidores</w:t>
      </w:r>
      <w:r>
        <w:t xml:space="preserve"> </w:t>
      </w:r>
      <w:hyperlink r:id="rId25">
        <w:r>
          <w:rPr>
            <w:rStyle w:val="Referenciaatema"/>
          </w:rPr>
          <w:t xml:space="preserve">[ver tema 3.A.15]</w:t>
        </w:r>
      </w:hyperlink>
      <w:r>
        <w:t xml:space="preserve">. Es la misma lógica que la de los bienes complementarios del monopolio multiproducto (</w:t>
      </w:r>
      <w:hyperlink w:anchor="sec_monopolio_multiproducto">
        <w:r>
          <w:rPr>
            <w:rStyle w:val="Hyperlink"/>
          </w:rPr>
          <w:t xml:space="preserve">II.3.1</w:t>
        </w:r>
      </w:hyperlink>
      <w:r>
        <w:t xml:space="preserve">).</w:t>
      </w:r>
    </w:p>
    <w:p>
      <w:pPr>
        <w:numPr>
          <w:ilvl w:val="0"/>
          <w:numId w:val="1119"/>
        </w:numPr>
      </w:pPr>
      <w:r>
        <w:rPr>
          <w:i/>
          <w:iCs/>
        </w:rPr>
        <w:t xml:space="preserve">Negociación salarial</w:t>
      </w:r>
      <w:r>
        <w:t xml:space="preserve">: si el sindicato y la empresa negocian solo el salario y la empresa decide el empleo (modelo del</w:t>
      </w:r>
      <w:r>
        <w:t xml:space="preserve"> </w:t>
      </w:r>
      <w:r>
        <w:rPr>
          <w:i/>
          <w:iCs/>
        </w:rPr>
        <w:t xml:space="preserve">derecho a gestionar</w:t>
      </w:r>
      <w:r>
        <w:t xml:space="preserve">), el resultado está sobre la demanda de trabajo y es ineficiente; si negocian salario y empleo, están sobre la</w:t>
      </w:r>
      <w:r>
        <w:t xml:space="preserve"> </w:t>
      </w:r>
      <w:r>
        <w:rPr>
          <w:i/>
          <w:iCs/>
        </w:rPr>
        <w:t xml:space="preserve">curva de contratos</w:t>
      </w:r>
      <w:r>
        <w:t xml:space="preserve">, fuera de la demanda, con más empleo: son los</w:t>
      </w:r>
      <w:r>
        <w:t xml:space="preserve"> </w:t>
      </w:r>
      <w:r>
        <w:rPr>
          <w:i/>
          <w:iCs/>
        </w:rPr>
        <w:t xml:space="preserve">contratos eficientes</w:t>
      </w:r>
      <w:r>
        <w:t xml:space="preserve"> </w:t>
      </w:r>
      <w:r>
        <w:t xml:space="preserve">de</w:t>
      </w:r>
      <w:r>
        <w:t xml:space="preserve"> </w:t>
      </w:r>
      <w:r>
        <w:rPr>
          <w:smallCaps/>
        </w:rPr>
        <w:t xml:space="preserve">McDonald</w:t>
      </w:r>
      <w:r>
        <w:t xml:space="preserve"> </w:t>
      </w:r>
      <w:r>
        <w:t xml:space="preserve">y</w:t>
      </w:r>
      <w:r>
        <w:t xml:space="preserve"> </w:t>
      </w:r>
      <w:r>
        <w:rPr>
          <w:smallCaps/>
        </w:rPr>
        <w:t xml:space="preserve">Solow</w:t>
      </w:r>
      <w:r>
        <w:t xml:space="preserve"> </w:t>
      </w:r>
      <w:r>
        <w:t xml:space="preserve">(</w:t>
      </w:r>
      <w:hyperlink w:anchor="ref_McDonaldSolow1981Wage">
        <w:r>
          <w:rPr>
            <w:rStyle w:val="Hyperlink"/>
          </w:rPr>
          <w:t xml:space="preserve">1981</w:t>
        </w:r>
      </w:hyperlink>
      <w:r>
        <w:t xml:space="preserve">)</w:t>
      </w:r>
      <w:r>
        <w:t xml:space="preserve"> </w:t>
      </w:r>
      <w:hyperlink r:id="rId231">
        <w:r>
          <w:rPr>
            <w:rStyle w:val="Referenciaatema"/>
          </w:rPr>
          <w:t xml:space="preserve">[ver tema 3.A.27]</w:t>
        </w:r>
      </w:hyperlink>
      <w:r>
        <w:t xml:space="preserve">.</w:t>
      </w:r>
    </w:p>
    <w:bookmarkEnd w:id="232"/>
    <w:bookmarkStart w:id="233" w:name="d_evidencia_emp__rica_3"/>
    <w:p>
      <w:pPr>
        <w:pStyle w:val="Heading4"/>
      </w:pPr>
      <w:r>
        <w:t xml:space="preserve">d) Evidencia empírica</w:t>
      </w:r>
    </w:p>
    <w:p>
      <w:pPr>
        <w:numPr>
          <w:ilvl w:val="0"/>
          <w:numId w:val="1120"/>
        </w:numPr>
      </w:pPr>
      <w:r>
        <w:t xml:space="preserve">La negociación colectiva entre sindicatos y empresas, los conflictos de precios entre grandes distribuidores y fabricantes o productores agrícolas, y la negociación del precio de los medicamentos entre un comprador público dominante y un laboratorio con patente son monopolios bilaterales en los que el resultado depende de las alternativas de cada parte, es decir, de sus puntos de desacuerdo.</w:t>
      </w:r>
    </w:p>
    <w:bookmarkEnd w:id="233"/>
    <w:bookmarkStart w:id="234" w:name="e_valoraci__n_3"/>
    <w:p>
      <w:pPr>
        <w:pStyle w:val="Heading4"/>
      </w:pPr>
      <w:r>
        <w:t xml:space="preserve">e) Valoración</w:t>
      </w:r>
    </w:p>
    <w:p>
      <w:pPr>
        <w:numPr>
          <w:ilvl w:val="0"/>
          <w:numId w:val="1121"/>
        </w:numPr>
      </w:pPr>
      <w:r>
        <w:t xml:space="preserve">La teoría clásica dejaba el monopolio bilateral indeterminado; la teoría de la negociación da una respuesta, pero desplaza la pregunta al poder de negociación y a las alternativas de cada parte, que dependen de instituciones (quién propone, qué pasa si no hay acuerdo) que el modelo de mercado toma como datos.</w:t>
      </w:r>
    </w:p>
    <w:p>
      <w:pPr>
        <w:numPr>
          <w:ilvl w:val="0"/>
          <w:numId w:val="1121"/>
        </w:numPr>
      </w:pPr>
      <w:r>
        <w:rPr>
          <w:i/>
          <w:iCs/>
        </w:rPr>
        <w:t xml:space="preserve">Recapitulando</w:t>
      </w:r>
      <w:r>
        <w:t xml:space="preserve">: el monopsonio aplica en el mercado de factores la misma regla de la elasticidad inversa, ahora con la oferta, y con poder en los 2 lados el resultado ya no lo fijan el coste y la demanda, sino la negociación. Con ello hemos recorrido el poder de mercado del vendedor, del comprador y de los 2 a la vez, y podemos recoger las conclusiones de la exposición.</w:t>
      </w:r>
    </w:p>
    <w:bookmarkEnd w:id="234"/>
    <w:bookmarkEnd w:id="235"/>
    <w:bookmarkEnd w:id="236"/>
    <w:bookmarkStart w:id="237" w:name="conclusi__n"/>
    <w:p>
      <w:pPr>
        <w:pStyle w:val="Heading1"/>
      </w:pPr>
      <w:r>
        <w:t xml:space="preserve">Conclusión</w:t>
      </w:r>
      <w:r>
        <w:t xml:space="preserve"> </w:t>
      </w:r>
      <w:r>
        <w:rPr>
          <w:rStyle w:val="Minutos"/>
        </w:rPr>
        <w:t xml:space="preserve">1′</w:t>
      </w:r>
    </w:p>
    <w:p>
      <w:pPr>
        <w:keepNext/>
        <w:numPr>
          <w:ilvl w:val="0"/>
          <w:numId w:val="1122"/>
        </w:numPr>
      </w:pPr>
      <w:r>
        <w:rPr>
          <w:b/>
          <w:bCs/>
          <w:i/>
          <w:iCs/>
        </w:rPr>
        <w:t xml:space="preserve">Recapitulación (ideas clave)</w:t>
      </w:r>
      <w:r>
        <w:t xml:space="preserve">:</w:t>
      </w:r>
    </w:p>
    <w:p>
      <w:pPr>
        <w:numPr>
          <w:ilvl w:val="1"/>
          <w:numId w:val="1123"/>
        </w:numPr>
      </w:pPr>
      <w:r>
        <w:t xml:space="preserve">En conclusión, el monopolista iguala el ingreso marginal con el coste marginal y carga un margen igual a la inversa de la elasticidad de la demanda: produce menos y cobra más que la competencia, con un coste social que va del triángulo de</w:t>
      </w:r>
      <w:r>
        <w:t xml:space="preserve"> </w:t>
      </w:r>
      <w:r>
        <w:rPr>
          <w:smallCaps/>
        </w:rPr>
        <w:t xml:space="preserve">Harberger</w:t>
      </w:r>
      <w:r>
        <w:t xml:space="preserve"> </w:t>
      </w:r>
      <w:r>
        <w:t xml:space="preserve">a los costes inflados y la búsqueda de rentas (</w:t>
      </w:r>
      <w:hyperlink w:anchor="sec_teoria_monopolio_equilibrio">
        <w:r>
          <w:rPr>
            <w:rStyle w:val="Hyperlink"/>
          </w:rPr>
          <w:t xml:space="preserve">I</w:t>
        </w:r>
      </w:hyperlink>
      <w:r>
        <w:t xml:space="preserve">).</w:t>
      </w:r>
    </w:p>
    <w:p>
      <w:pPr>
        <w:keepNext/>
        <w:numPr>
          <w:ilvl w:val="1"/>
          <w:numId w:val="1123"/>
        </w:numPr>
      </w:pPr>
      <w:r>
        <w:t xml:space="preserve">Los desarrollos adaptan esa misma regla y pueden cambiar el juicio de bienestar (</w:t>
      </w:r>
      <w:hyperlink w:anchor="sec_desarrollos_teoria_monopolio">
        <w:r>
          <w:rPr>
            <w:rStyle w:val="Hyperlink"/>
          </w:rPr>
          <w:t xml:space="preserve">II</w:t>
        </w:r>
      </w:hyperlink>
      <w:r>
        <w:t xml:space="preserve">):</w:t>
      </w:r>
    </w:p>
    <w:p>
      <w:pPr>
        <w:numPr>
          <w:ilvl w:val="2"/>
          <w:numId w:val="1124"/>
        </w:numPr>
      </w:pPr>
      <w:r>
        <w:t xml:space="preserve">si discrimina, extrae más excedente (todo en el primer grado, con renta informativa y distorsión abajo en el segundo, con efectos ambiguos en el tercero);</w:t>
      </w:r>
    </w:p>
    <w:p>
      <w:pPr>
        <w:numPr>
          <w:ilvl w:val="2"/>
          <w:numId w:val="1124"/>
        </w:numPr>
      </w:pPr>
      <w:r>
        <w:t xml:space="preserve">si la tecnología es subaditiva, el monopolio es la forma más barata de producir y hay que regularlo, con la regla de</w:t>
      </w:r>
      <w:r>
        <w:t xml:space="preserve"> </w:t>
      </w:r>
      <w:r>
        <w:rPr>
          <w:smallCaps/>
        </w:rPr>
        <w:t xml:space="preserve">Ramsey</w:t>
      </w:r>
      <w:r>
        <w:t xml:space="preserve">-</w:t>
      </w:r>
      <w:r>
        <w:rPr>
          <w:smallCaps/>
        </w:rPr>
        <w:t xml:space="preserve">Boiteux</w:t>
      </w:r>
      <w:r>
        <w:t xml:space="preserve"> </w:t>
      </w:r>
      <w:r>
        <w:t xml:space="preserve">como</w:t>
      </w:r>
      <w:r>
        <w:t xml:space="preserve"> </w:t>
      </w:r>
      <w:r>
        <w:rPr>
          <w:smallCaps/>
        </w:rPr>
        <w:t xml:space="preserve">Lerner</w:t>
      </w:r>
      <w:r>
        <w:t xml:space="preserve"> </w:t>
      </w:r>
      <w:r>
        <w:t xml:space="preserve">amortiguado;</w:t>
      </w:r>
    </w:p>
    <w:p>
      <w:pPr>
        <w:numPr>
          <w:ilvl w:val="2"/>
          <w:numId w:val="1124"/>
        </w:numPr>
      </w:pPr>
      <w:r>
        <w:t xml:space="preserve">con varios bienes o plantas internaliza sus relaciones de demanda y de costes.</w:t>
      </w:r>
    </w:p>
    <w:p>
      <w:pPr>
        <w:numPr>
          <w:ilvl w:val="1"/>
          <w:numId w:val="1123"/>
        </w:numPr>
      </w:pPr>
      <w:r>
        <w:t xml:space="preserve">En el mercado de factores, el monopsonio es su espejo: contrata menos y paga menos de lo que vale el trabajo, sin paro involuntario; y con poder en los 2 lados el resultado lo decide la negociación (</w:t>
      </w:r>
      <w:hyperlink w:anchor="sec_otras_estructuras_mercado">
        <w:r>
          <w:rPr>
            <w:rStyle w:val="Hyperlink"/>
          </w:rPr>
          <w:t xml:space="preserve">III</w:t>
        </w:r>
      </w:hyperlink>
      <w:r>
        <w:t xml:space="preserve">).</w:t>
      </w:r>
    </w:p>
    <w:p>
      <w:pPr>
        <w:numPr>
          <w:ilvl w:val="0"/>
          <w:numId w:val="1122"/>
        </w:numPr>
      </w:pPr>
      <w:r>
        <w:rPr>
          <w:b/>
          <w:bCs/>
          <w:i/>
          <w:iCs/>
        </w:rPr>
        <w:t xml:space="preserve">Relevancia</w:t>
      </w:r>
      <w:r>
        <w:t xml:space="preserve">: es la base teórica de la defensa de la competencia</w:t>
      </w:r>
      <w:r>
        <w:t xml:space="preserve"> </w:t>
      </w:r>
      <w:hyperlink r:id="rId32">
        <w:r>
          <w:rPr>
            <w:rStyle w:val="Referenciaatema"/>
          </w:rPr>
          <w:t xml:space="preserve">[ver tema 3.B.39]</w:t>
        </w:r>
      </w:hyperlink>
      <w:r>
        <w:t xml:space="preserve">, de la regulación de las industrias de red</w:t>
      </w:r>
      <w:r>
        <w:t xml:space="preserve"> </w:t>
      </w:r>
      <w:hyperlink r:id="rId33">
        <w:r>
          <w:rPr>
            <w:rStyle w:val="Referenciaatema"/>
          </w:rPr>
          <w:t xml:space="preserve">[ver tema 3.A.20]</w:t>
        </w:r>
      </w:hyperlink>
      <w:r>
        <w:t xml:space="preserve"> </w:t>
      </w:r>
      <w:r>
        <w:t xml:space="preserve">y del debate sobre el salario mínimo cuando el empleador tiene poder de mercado</w:t>
      </w:r>
      <w:r>
        <w:t xml:space="preserve"> </w:t>
      </w:r>
      <w:hyperlink r:id="rId34">
        <w:r>
          <w:rPr>
            <w:rStyle w:val="Referenciaatema"/>
          </w:rPr>
          <w:t xml:space="preserve">[ver tema 3.A.25]</w:t>
        </w:r>
      </w:hyperlink>
      <w:r>
        <w:t xml:space="preserve">. El poder de mercado ha vuelto al centro del debate con la evidencia de márgenes crecientes</w:t>
      </w:r>
      <w:r>
        <w:t xml:space="preserve"> </w:t>
      </w:r>
      <w:r>
        <w:t xml:space="preserve">(</w:t>
      </w:r>
      <w:hyperlink w:anchor="ref_DeLoeckerEeckhoutUnger2020Rise">
        <w:r>
          <w:rPr>
            <w:rStyle w:val="Hyperlink"/>
            <w:smallCaps/>
          </w:rPr>
          <w:t xml:space="preserve">De Loecker</w:t>
        </w:r>
        <w:r>
          <w:rPr>
            <w:rStyle w:val="Hyperlink"/>
          </w:rPr>
          <w:t xml:space="preserve">,</w:t>
        </w:r>
        <w:r>
          <w:rPr>
            <w:rStyle w:val="Hyperlink"/>
          </w:rPr>
          <w:t xml:space="preserve"> </w:t>
        </w:r>
        <w:r>
          <w:rPr>
            <w:rStyle w:val="Hyperlink"/>
            <w:smallCaps/>
          </w:rPr>
          <w:t xml:space="preserve">Eeckhout</w:t>
        </w:r>
        <w:r>
          <w:rPr>
            <w:rStyle w:val="Hyperlink"/>
          </w:rPr>
          <w:t xml:space="preserve"> </w:t>
        </w:r>
        <w:r>
          <w:rPr>
            <w:rStyle w:val="Hyperlink"/>
          </w:rPr>
          <w:t xml:space="preserve">y</w:t>
        </w:r>
        <w:r>
          <w:rPr>
            <w:rStyle w:val="Hyperlink"/>
          </w:rPr>
          <w:t xml:space="preserve"> </w:t>
        </w:r>
        <w:r>
          <w:rPr>
            <w:rStyle w:val="Hyperlink"/>
            <w:smallCaps/>
          </w:rPr>
          <w:t xml:space="preserve">Unger</w:t>
        </w:r>
        <w:r>
          <w:rPr>
            <w:rStyle w:val="Hyperlink"/>
          </w:rPr>
          <w:t xml:space="preserve">, 2020</w:t>
        </w:r>
      </w:hyperlink>
      <w:r>
        <w:t xml:space="preserve">)</w:t>
      </w:r>
      <w:r>
        <w:t xml:space="preserve"> </w:t>
      </w:r>
      <w:r>
        <w:t xml:space="preserve">y de su relación con el estancamiento de los salarios</w:t>
      </w:r>
      <w:r>
        <w:t xml:space="preserve"> </w:t>
      </w:r>
      <w:r>
        <w:t xml:space="preserve">(</w:t>
      </w:r>
      <w:hyperlink w:anchor="ref_DebEtAl2022Wage">
        <w:r>
          <w:rPr>
            <w:rStyle w:val="Hyperlink"/>
            <w:smallCaps/>
          </w:rPr>
          <w:t xml:space="preserve">Deb</w:t>
        </w:r>
        <w:r>
          <w:rPr>
            <w:rStyle w:val="Hyperlink"/>
          </w:rPr>
          <w:t xml:space="preserve"> </w:t>
        </w:r>
        <w:r>
          <w:rPr>
            <w:rStyle w:val="Hyperlink"/>
          </w:rPr>
          <w:t xml:space="preserve">et al., 2022</w:t>
        </w:r>
      </w:hyperlink>
      <w:r>
        <w:t xml:space="preserve">)</w:t>
      </w:r>
      <w:r>
        <w:t xml:space="preserve">.</w:t>
      </w:r>
    </w:p>
    <w:p>
      <w:pPr>
        <w:keepNext/>
        <w:numPr>
          <w:ilvl w:val="0"/>
          <w:numId w:val="1122"/>
        </w:numPr>
      </w:pPr>
      <w:r>
        <w:rPr>
          <w:b/>
          <w:bCs/>
          <w:i/>
          <w:iCs/>
        </w:rPr>
        <w:t xml:space="preserve">Extensiones y relación con otras partes del temario</w:t>
      </w:r>
      <w:r>
        <w:t xml:space="preserve">:</w:t>
      </w:r>
    </w:p>
    <w:p>
      <w:pPr>
        <w:numPr>
          <w:ilvl w:val="1"/>
          <w:numId w:val="1125"/>
        </w:numPr>
      </w:pPr>
      <w:r>
        <w:t xml:space="preserve">entre los 2 polos están la competencia monopolística</w:t>
      </w:r>
      <w:r>
        <w:t xml:space="preserve"> </w:t>
      </w:r>
      <w:hyperlink r:id="rId27">
        <w:r>
          <w:rPr>
            <w:rStyle w:val="Referenciaatema"/>
          </w:rPr>
          <w:t xml:space="preserve">[ver tema 3.A.18]</w:t>
        </w:r>
      </w:hyperlink>
      <w:r>
        <w:t xml:space="preserve"> </w:t>
      </w:r>
      <w:r>
        <w:t xml:space="preserve">y el oligopolio</w:t>
      </w:r>
      <w:r>
        <w:t xml:space="preserve"> </w:t>
      </w:r>
      <w:hyperlink r:id="rId28">
        <w:r>
          <w:rPr>
            <w:rStyle w:val="Referenciaatema"/>
          </w:rPr>
          <w:t xml:space="preserve">[ver tema 3.A.19]</w:t>
        </w:r>
      </w:hyperlink>
      <w:r>
        <w:t xml:space="preserve">;</w:t>
      </w:r>
    </w:p>
    <w:p>
      <w:pPr>
        <w:numPr>
          <w:ilvl w:val="1"/>
          <w:numId w:val="1125"/>
        </w:numPr>
      </w:pPr>
      <w:r>
        <w:t xml:space="preserve">las barreras de entrada y la amenaza de entrada, que puede disciplinar al monopolista, en la teoría de la empresa</w:t>
      </w:r>
      <w:r>
        <w:t xml:space="preserve"> </w:t>
      </w:r>
      <w:hyperlink r:id="rId25">
        <w:r>
          <w:rPr>
            <w:rStyle w:val="Referenciaatema"/>
          </w:rPr>
          <w:t xml:space="preserve">[ver tema 3.A.15]</w:t>
        </w:r>
      </w:hyperlink>
      <w:r>
        <w:t xml:space="preserve">;</w:t>
      </w:r>
    </w:p>
    <w:p>
      <w:pPr>
        <w:numPr>
          <w:ilvl w:val="1"/>
          <w:numId w:val="1125"/>
        </w:numPr>
      </w:pPr>
      <w:r>
        <w:t xml:space="preserve">la regulación con información asimétrica y la definición del mercado relevante</w:t>
      </w:r>
      <w:r>
        <w:t xml:space="preserve"> </w:t>
      </w:r>
      <w:hyperlink r:id="rId33">
        <w:r>
          <w:rPr>
            <w:rStyle w:val="Referenciaatema"/>
          </w:rPr>
          <w:t xml:space="preserve">[ver tema 3.A.20]</w:t>
        </w:r>
      </w:hyperlink>
      <w:r>
        <w:t xml:space="preserve">;</w:t>
      </w:r>
    </w:p>
    <w:p>
      <w:pPr>
        <w:numPr>
          <w:ilvl w:val="1"/>
          <w:numId w:val="1125"/>
        </w:numPr>
      </w:pPr>
      <w:r>
        <w:t xml:space="preserve">los fallos del sector público</w:t>
      </w:r>
      <w:r>
        <w:t xml:space="preserve"> </w:t>
      </w:r>
      <w:hyperlink r:id="rId97">
        <w:r>
          <w:rPr>
            <w:rStyle w:val="Referenciaatema"/>
          </w:rPr>
          <w:t xml:space="preserve">[ver tema 3.A.23]</w:t>
        </w:r>
      </w:hyperlink>
      <w:r>
        <w:t xml:space="preserve">;</w:t>
      </w:r>
    </w:p>
    <w:p>
      <w:pPr>
        <w:numPr>
          <w:ilvl w:val="1"/>
          <w:numId w:val="1125"/>
        </w:numPr>
      </w:pPr>
      <w:r>
        <w:t xml:space="preserve">la negociación, en la teoría de juegos</w:t>
      </w:r>
      <w:r>
        <w:t xml:space="preserve"> </w:t>
      </w:r>
      <w:hyperlink r:id="rId153">
        <w:r>
          <w:rPr>
            <w:rStyle w:val="Referenciaatema"/>
          </w:rPr>
          <w:t xml:space="preserve">[ver tema 3.A.14]</w:t>
        </w:r>
      </w:hyperlink>
      <w:r>
        <w:t xml:space="preserve">;</w:t>
      </w:r>
    </w:p>
    <w:p>
      <w:pPr>
        <w:numPr>
          <w:ilvl w:val="1"/>
          <w:numId w:val="1125"/>
        </w:numPr>
      </w:pPr>
      <w:r>
        <w:t xml:space="preserve">la negociación salarial</w:t>
      </w:r>
      <w:r>
        <w:t xml:space="preserve"> </w:t>
      </w:r>
      <w:hyperlink r:id="rId231">
        <w:r>
          <w:rPr>
            <w:rStyle w:val="Referenciaatema"/>
          </w:rPr>
          <w:t xml:space="preserve">[ver tema 3.A.27]</w:t>
        </w:r>
      </w:hyperlink>
      <w:r>
        <w:t xml:space="preserve">.</w:t>
      </w:r>
    </w:p>
    <w:p>
      <w:pPr>
        <w:keepNext/>
        <w:numPr>
          <w:ilvl w:val="0"/>
          <w:numId w:val="1122"/>
        </w:numPr>
      </w:pPr>
      <w:r>
        <w:rPr>
          <w:b/>
          <w:bCs/>
          <w:i/>
          <w:iCs/>
        </w:rPr>
        <w:t xml:space="preserve">Opinión</w:t>
      </w:r>
      <w:r>
        <w:t xml:space="preserve">: el problema del monopolio no es el número de empresas, sino la ausencia de disciplina. Un monopolio impugnable o bien regulado puede ser la forma más barata de producir, y una patente, el premio de la innovación; uno protegido por barreras cuesta más que su triángulo. Por eso la política adecuada depende del origen del poder:</w:t>
      </w:r>
    </w:p>
    <w:p>
      <w:pPr>
        <w:numPr>
          <w:ilvl w:val="1"/>
          <w:numId w:val="1126"/>
        </w:numPr>
      </w:pPr>
      <w:r>
        <w:t xml:space="preserve">defensa de la competencia frente a las conductas;</w:t>
      </w:r>
    </w:p>
    <w:p>
      <w:pPr>
        <w:numPr>
          <w:ilvl w:val="1"/>
          <w:numId w:val="1126"/>
        </w:numPr>
      </w:pPr>
      <w:r>
        <w:t xml:space="preserve">regulación con incentivos frente a los monopolios naturales;</w:t>
      </w:r>
    </w:p>
    <w:p>
      <w:pPr>
        <w:numPr>
          <w:ilvl w:val="1"/>
          <w:numId w:val="1126"/>
        </w:numPr>
      </w:pPr>
      <w:r>
        <w:t xml:space="preserve">atención al poder de compra en el mercado de trabajo.</w:t>
      </w:r>
    </w:p>
    <w:p>
      <w:pPr>
        <w:numPr>
          <w:ilvl w:val="0"/>
          <w:numId w:val="1122"/>
        </w:numPr>
      </w:pPr>
      <w:r>
        <w:rPr>
          <w:b/>
          <w:bCs/>
          <w:i/>
          <w:iCs/>
        </w:rPr>
        <w:t xml:space="preserve">Idea final</w:t>
      </w:r>
      <w:r>
        <w:t xml:space="preserve">: quien parte y reparte se queda con la mejor parte, pero no con toda: se lo impiden la elasticidad de la demanda, lo que no sabe de sus clientes, la amenaza de entrada y, si enfrente hay otro que también reparte, la negociación. Y lo que se queda no compensa lo que la sociedad pierde.</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237"/>
    <w:bookmarkStart w:id="300" w:name="anexo_regulacion"/>
    <w:p>
      <w:pPr>
        <w:pStyle w:val="Heading1"/>
      </w:pPr>
      <w:r>
        <w:t xml:space="preserve">A. Anexo: regulación y control del monopolio</w:t>
      </w:r>
    </w:p>
    <w:p>
      <w:pPr>
        <w:pStyle w:val="Notaalopositor"/>
        <w:keepLines/>
      </w:pPr>
      <w:r>
        <w:rPr>
          <w:b/>
          <w:bCs/>
        </w:rPr>
        <w:t xml:space="preserve">Nota al opositor. </w:t>
      </w:r>
      <w:r>
        <w:t xml:space="preserve">Con el título actual, la regulación y el control del poder de mercado son materia de otro tema</w:t>
      </w:r>
      <w:r>
        <w:t xml:space="preserve"> </w:t>
      </w:r>
      <w:hyperlink r:id="rId33">
        <w:r>
          <w:rPr>
            <w:rStyle w:val="Referenciaatema"/>
          </w:rPr>
          <w:t xml:space="preserve">[ver tema 3.A.20]</w:t>
        </w:r>
      </w:hyperlink>
      <w:r>
        <w:t xml:space="preserve">. Aquí se desarrollan los instrumentos pensados para el monopolio natural (tasa de rentabilidad,</w:t>
      </w:r>
      <w:r>
        <w:t xml:space="preserve"> </w:t>
      </w:r>
      <w:r>
        <w:rPr>
          <w:i/>
          <w:iCs/>
        </w:rPr>
        <w:t xml:space="preserve">price cap</w:t>
      </w:r>
      <w:r>
        <w:t xml:space="preserve">, menú de contratos, competencia por comparación), que se apoyan en</w:t>
      </w:r>
      <w:r>
        <w:t xml:space="preserve"> </w:t>
      </w:r>
      <w:hyperlink w:anchor="sec_monopolio_natural">
        <w:r>
          <w:rPr>
            <w:rStyle w:val="Hyperlink"/>
          </w:rPr>
          <w:t xml:space="preserve">II.2</w:t>
        </w:r>
      </w:hyperlink>
      <w:r>
        <w:t xml:space="preserve">, para las preguntas del tribunal. En el cante basta la regulación básica de</w:t>
      </w:r>
      <w:r>
        <w:t xml:space="preserve"> </w:t>
      </w:r>
      <w:hyperlink w:anchor="sec_regulacion_monopolio_natural">
        <w:r>
          <w:rPr>
            <w:rStyle w:val="Hyperlink"/>
          </w:rPr>
          <w:t xml:space="preserve">II.2.3</w:t>
        </w:r>
      </w:hyperlink>
      <w:r>
        <w:t xml:space="preserve"> </w:t>
      </w:r>
      <w:r>
        <w:t xml:space="preserve">y una frase de remisión.</w:t>
      </w:r>
    </w:p>
    <w:bookmarkStart w:id="240" w:name="anexo_idea_justificacion"/>
    <w:p>
      <w:pPr>
        <w:pStyle w:val="Heading2"/>
      </w:pPr>
      <w:r>
        <w:t xml:space="preserve">A.1. Idea y justificación</w:t>
      </w:r>
    </w:p>
    <w:p>
      <w:pPr>
        <w:numPr>
          <w:ilvl w:val="0"/>
          <w:numId w:val="1127"/>
        </w:numPr>
      </w:pPr>
      <w:r>
        <w:t xml:space="preserve">El monopolio suele generar una ineficiencia respecto a la competencia perfecta (</w:t>
      </w:r>
      <w:hyperlink w:anchor="sec_analisis_eficiencia_bienestar">
        <w:r>
          <w:rPr>
            <w:rStyle w:val="Hyperlink"/>
          </w:rPr>
          <w:t xml:space="preserve">I.3</w:t>
        </w:r>
      </w:hyperlink>
      <w:r>
        <w:t xml:space="preserve">), y eso puede justificar su regulación y control. La</w:t>
      </w:r>
      <w:r>
        <w:t xml:space="preserve"> </w:t>
      </w:r>
      <w:r>
        <w:rPr>
          <w:b/>
          <w:bCs/>
        </w:rPr>
        <w:t xml:space="preserve">regulación del monopolio</w:t>
      </w:r>
      <w:r>
        <w:t xml:space="preserve"> </w:t>
      </w:r>
      <w:r>
        <w:t xml:space="preserve">es la intervención de los poderes públicos para fijar el marco en que actúa, normalmente con un esquema de precios y restricciones a la entrada en el mercado.</w:t>
      </w:r>
    </w:p>
    <w:p>
      <w:pPr>
        <w:numPr>
          <w:ilvl w:val="0"/>
          <w:numId w:val="1127"/>
        </w:numPr>
      </w:pPr>
      <w:r>
        <w:t xml:space="preserve">Su justificación parte de que un monopolio natural puede ser, en ciertos contextos, más eficiente que un mercado con varias empresas (</w:t>
      </w:r>
      <w:hyperlink w:anchor="sec_monopolio_natural">
        <w:r>
          <w:rPr>
            <w:rStyle w:val="Hyperlink"/>
          </w:rPr>
          <w:t xml:space="preserve">II.2</w:t>
        </w:r>
      </w:hyperlink>
      <w:r>
        <w:t xml:space="preserve">). Pero varios factores lo alejan del óptimo: ineficiencia, menor calidad, menor producción. Y hay críticas a la regulación: puede usarse en beneficio de los propios regulados y perpetuar su posición.</w:t>
      </w:r>
    </w:p>
    <w:p>
      <w:pPr>
        <w:keepNext/>
        <w:numPr>
          <w:ilvl w:val="0"/>
          <w:numId w:val="1127"/>
        </w:numPr>
      </w:pPr>
      <w:r>
        <w:t xml:space="preserve">Los modelos de la teoría de la regulación pueden clasificarse así:</w:t>
      </w:r>
    </w:p>
    <w:p>
      <w:pPr>
        <w:numPr>
          <w:ilvl w:val="1"/>
          <w:numId w:val="1128"/>
        </w:numPr>
      </w:pPr>
      <w:r>
        <w:rPr>
          <w:b/>
          <w:bCs/>
        </w:rPr>
        <w:t xml:space="preserve">teoría tradicional</w:t>
      </w:r>
      <w:r>
        <w:t xml:space="preserve">: el regulador solo busca el bienestar social y tiene información completa, así que no hay comportamiento estratégico (</w:t>
      </w:r>
      <w:hyperlink w:anchor="anexo_teoria_tradicional_regulacion">
        <w:r>
          <w:rPr>
            <w:rStyle w:val="Hyperlink"/>
          </w:rPr>
          <w:t xml:space="preserve">A.2</w:t>
        </w:r>
      </w:hyperlink>
      <w:r>
        <w:t xml:space="preserve">);</w:t>
      </w:r>
    </w:p>
    <w:p>
      <w:pPr>
        <w:keepNext/>
        <w:numPr>
          <w:ilvl w:val="1"/>
          <w:numId w:val="1128"/>
        </w:numPr>
      </w:pPr>
      <w:r>
        <w:rPr>
          <w:b/>
          <w:bCs/>
        </w:rPr>
        <w:t xml:space="preserve">nueva teoría de la regulación</w:t>
      </w:r>
      <w:r>
        <w:t xml:space="preserve">, que levanta esos supuestos por 2 vías:</w:t>
      </w:r>
    </w:p>
    <w:p>
      <w:pPr>
        <w:numPr>
          <w:ilvl w:val="2"/>
          <w:numId w:val="1129"/>
        </w:numPr>
      </w:pPr>
      <w:r>
        <w:t xml:space="preserve">la</w:t>
      </w:r>
      <w:r>
        <w:t xml:space="preserve"> </w:t>
      </w:r>
      <w:r>
        <w:rPr>
          <w:i/>
          <w:iCs/>
        </w:rPr>
        <w:t xml:space="preserve">información asimétrica</w:t>
      </w:r>
      <w:r>
        <w:t xml:space="preserve"> </w:t>
      </w:r>
      <w:r>
        <w:t xml:space="preserve">en el proceso regulador y el comportamiento estratégico, cuya obra de referencia es la de</w:t>
      </w:r>
      <w:r>
        <w:t xml:space="preserve"> </w:t>
      </w:r>
      <w:r>
        <w:rPr>
          <w:smallCaps/>
        </w:rPr>
        <w:t xml:space="preserve">Laffont</w:t>
      </w:r>
      <w:r>
        <w:t xml:space="preserve"> </w:t>
      </w:r>
      <w:r>
        <w:t xml:space="preserve">y</w:t>
      </w:r>
      <w:r>
        <w:t xml:space="preserve"> </w:t>
      </w:r>
      <w:r>
        <w:rPr>
          <w:smallCaps/>
        </w:rPr>
        <w:t xml:space="preserve">Tirole</w:t>
      </w:r>
      <w:r>
        <w:t xml:space="preserve"> </w:t>
      </w:r>
      <w:r>
        <w:t xml:space="preserve">(</w:t>
      </w:r>
      <w:hyperlink w:anchor="ref_LaffontTirole1993Theory">
        <w:r>
          <w:rPr>
            <w:rStyle w:val="Hyperlink"/>
          </w:rPr>
          <w:t xml:space="preserve">1993</w:t>
        </w:r>
      </w:hyperlink>
      <w:r>
        <w:t xml:space="preserve">)</w:t>
      </w:r>
      <w:r>
        <w:t xml:space="preserve"> </w:t>
      </w:r>
      <w:r>
        <w:t xml:space="preserve">(</w:t>
      </w:r>
      <w:hyperlink w:anchor="anexo_nueva_teoria_regulacion">
        <w:r>
          <w:rPr>
            <w:rStyle w:val="Hyperlink"/>
          </w:rPr>
          <w:t xml:space="preserve">A.3</w:t>
        </w:r>
      </w:hyperlink>
      <w:r>
        <w:t xml:space="preserve">);</w:t>
      </w:r>
      <w:r>
        <w:rPr>
          <w:rStyle w:val="FootnoteReference"/>
        </w:rPr>
        <w:footnoteReference w:id="238"/>
      </w:r>
    </w:p>
    <w:p>
      <w:pPr>
        <w:numPr>
          <w:ilvl w:val="2"/>
          <w:numId w:val="1129"/>
        </w:numPr>
      </w:pPr>
      <w:r>
        <w:t xml:space="preserve">la</w:t>
      </w:r>
      <w:r>
        <w:t xml:space="preserve"> </w:t>
      </w:r>
      <w:r>
        <w:rPr>
          <w:i/>
          <w:iCs/>
        </w:rPr>
        <w:t xml:space="preserve">teoría positiva de la regulación</w:t>
      </w:r>
      <w:r>
        <w:t xml:space="preserve"> </w:t>
      </w:r>
      <w:r>
        <w:t xml:space="preserve">(o de los intereses privados), con los trabajos de</w:t>
      </w:r>
      <w:r>
        <w:t xml:space="preserve"> </w:t>
      </w:r>
      <w:r>
        <w:rPr>
          <w:smallCaps/>
        </w:rPr>
        <w:t xml:space="preserve">Stigler</w:t>
      </w:r>
      <w:r>
        <w:t xml:space="preserve"> </w:t>
      </w:r>
      <w:r>
        <w:t xml:space="preserve">(</w:t>
      </w:r>
      <w:hyperlink w:anchor="ref_Stigler1971Theory">
        <w:r>
          <w:rPr>
            <w:rStyle w:val="Hyperlink"/>
          </w:rPr>
          <w:t xml:space="preserve">1971</w:t>
        </w:r>
      </w:hyperlink>
      <w:r>
        <w:t xml:space="preserve">)</w:t>
      </w:r>
      <w:r>
        <w:t xml:space="preserve">: las teorías anteriores son normativas (explican cómo debería ser la regulación), y esta busca explicar cómo se comportan de hecho quienes participan en ella (</w:t>
      </w:r>
      <w:hyperlink w:anchor="anexo_teoria_positiva_regulacion">
        <w:r>
          <w:rPr>
            <w:rStyle w:val="Hyperlink"/>
          </w:rPr>
          <w:t xml:space="preserve">A.4</w:t>
        </w:r>
      </w:hyperlink>
      <w:r>
        <w:t xml:space="preserve">).</w:t>
      </w:r>
      <w:r>
        <w:rPr>
          <w:rStyle w:val="FootnoteReference"/>
        </w:rPr>
        <w:footnoteReference w:id="239"/>
      </w:r>
    </w:p>
    <w:bookmarkEnd w:id="240"/>
    <w:bookmarkStart w:id="265" w:name="anexo_teoria_tradicional_regulacion"/>
    <w:p>
      <w:pPr>
        <w:pStyle w:val="Heading2"/>
      </w:pPr>
      <w:r>
        <w:t xml:space="preserve">A.2. Teoría tradicional de la regulación</w:t>
      </w:r>
    </w:p>
    <w:bookmarkStart w:id="241" w:name="anexo_idea"/>
    <w:p>
      <w:pPr>
        <w:pStyle w:val="Heading3"/>
      </w:pPr>
      <w:r>
        <w:t xml:space="preserve">III.2.1.</w:t>
      </w:r>
      <w:r>
        <w:t xml:space="preserve"> </w:t>
      </w:r>
      <w:r>
        <w:t xml:space="preserve">Idea</w:t>
      </w:r>
    </w:p>
    <w:p>
      <w:pPr>
        <w:numPr>
          <w:ilvl w:val="0"/>
          <w:numId w:val="1130"/>
        </w:numPr>
      </w:pPr>
      <w:r>
        <w:t xml:space="preserve">Ante el poder de mercado, se puede regular por el lado de la</w:t>
      </w:r>
      <w:r>
        <w:t xml:space="preserve"> </w:t>
      </w:r>
      <w:r>
        <w:rPr>
          <w:i/>
          <w:iCs/>
        </w:rPr>
        <w:t xml:space="preserve">oferta</w:t>
      </w:r>
      <w:r>
        <w:t xml:space="preserve"> </w:t>
      </w:r>
      <w:r>
        <w:t xml:space="preserve">o por el de la</w:t>
      </w:r>
      <w:r>
        <w:t xml:space="preserve"> </w:t>
      </w:r>
      <w:r>
        <w:rPr>
          <w:i/>
          <w:iCs/>
        </w:rPr>
        <w:t xml:space="preserve">demanda</w:t>
      </w:r>
      <w:r>
        <w:t xml:space="preserve">, fomentando la agrupación de los consumidores para mejorar el reparto del excedente. Esto último tiene grandes inconvenientes: el coste de organizar a los consumidores, sus desacuerdos y la imposibilidad de evitar que algunos viajen gratis (</w:t>
      </w:r>
      <w:r>
        <w:rPr>
          <w:i/>
          <w:iCs/>
        </w:rPr>
        <w:t xml:space="preserve">free-riders</w:t>
      </w:r>
      <w:r>
        <w:t xml:space="preserve">). Por eso nos centramos en la regulación por el lado de la oferta.</w:t>
      </w:r>
    </w:p>
    <w:bookmarkEnd w:id="241"/>
    <w:bookmarkStart w:id="263" w:name="anexo_desarrollo_esquema_etapas"/>
    <w:p>
      <w:pPr>
        <w:pStyle w:val="Heading3"/>
      </w:pPr>
      <w:r>
        <w:t xml:space="preserve">III.2.2.</w:t>
      </w:r>
      <w:r>
        <w:t xml:space="preserve"> </w:t>
      </w:r>
      <w:r>
        <w:t xml:space="preserve">Desarrollo: un esquema por etapas</w:t>
      </w:r>
    </w:p>
    <w:p>
      <w:pPr>
        <w:numPr>
          <w:ilvl w:val="0"/>
          <w:numId w:val="1131"/>
        </w:numPr>
      </w:pPr>
      <w:r>
        <w:rPr>
          <w:smallCaps/>
        </w:rPr>
        <w:t xml:space="preserve">Braeutigam</w:t>
      </w:r>
      <w:r>
        <w:t xml:space="preserve"> </w:t>
      </w:r>
      <w:r>
        <w:t xml:space="preserve">(</w:t>
      </w:r>
      <w:hyperlink w:anchor="ref_Braeutigam1989Optimal">
        <w:r>
          <w:rPr>
            <w:rStyle w:val="Hyperlink"/>
          </w:rPr>
          <w:t xml:space="preserve">1989</w:t>
        </w:r>
      </w:hyperlink>
      <w:r>
        <w:t xml:space="preserve">)</w:t>
      </w:r>
      <w:r>
        <w:t xml:space="preserve"> </w:t>
      </w:r>
      <w:r>
        <w:t xml:space="preserve">propone un esquema por etapas que guía la intervención según las circunstancias de cada caso (gráfico </w:t>
      </w:r>
      <w:hyperlink w:anchor="fig_algoritmo_regulacion">
        <w:r>
          <w:rPr>
            <w:rStyle w:val="Hyperlink"/>
          </w:rPr>
          <w:t xml:space="preserve">12</w:t>
        </w:r>
      </w:hyperlink>
      <w:r>
        <w:t xml:space="preserve">). Lo completamos con una rama para cuando el regulador no conoce los costes y la demanda.</w:t>
      </w:r>
    </w:p>
    <w:bookmarkStart w:id="245" w:name="fig_algoritmo_regulacion"/>
    <w:p>
      <w:pPr>
        <w:pStyle w:val="ImageCaption"/>
      </w:pPr>
      <w:r>
        <w:t xml:space="preserve">Gráfico 12.–</w:t>
      </w:r>
      <w:r>
        <w:t xml:space="preserve"> </w:t>
      </w:r>
      <w:r>
        <w:t xml:space="preserve">Esquema por etapas para la regulación del poder de mercado</w:t>
      </w:r>
    </w:p>
    <w:p>
      <w:pPr>
        <w:pStyle w:val="CaptionedFigure"/>
      </w:pPr>
      <w:r>
        <w:drawing>
          <wp:inline>
            <wp:extent cx="5372100" cy="3570181"/>
            <wp:effectExtent b="0" l="0" r="0" t="0"/>
            <wp:docPr descr="Gráfico 12.– Esquema por etapas para la regulación del poder de mercado" title="" id="243" name="Picture"/>
            <a:graphic>
              <a:graphicData uri="http://schemas.openxmlformats.org/drawingml/2006/picture">
                <pic:pic>
                  <pic:nvPicPr>
                    <pic:cNvPr descr="C:\Users\vgutierrez\Documents\src\victorgutierrezmarcos.github.io-revision\oposicion\temario\fuentes\3A17\graficos/algoritmo-regulacion.png" id="244" name="Picture"/>
                    <pic:cNvPicPr>
                      <a:picLocks noChangeArrowheads="1" noChangeAspect="1"/>
                    </pic:cNvPicPr>
                  </pic:nvPicPr>
                  <pic:blipFill>
                    <a:blip r:embed="rId242"/>
                    <a:stretch>
                      <a:fillRect/>
                    </a:stretch>
                  </pic:blipFill>
                  <pic:spPr bwMode="auto">
                    <a:xfrm>
                      <a:off x="0" y="0"/>
                      <a:ext cx="5372100" cy="3570181"/>
                    </a:xfrm>
                    <a:prstGeom prst="rect">
                      <a:avLst/>
                    </a:prstGeom>
                    <a:noFill/>
                    <a:ln w="9525">
                      <a:noFill/>
                      <a:headEnd/>
                      <a:tailEnd/>
                    </a:ln>
                  </pic:spPr>
                </pic:pic>
              </a:graphicData>
            </a:graphic>
          </wp:inline>
        </w:drawing>
      </w:r>
    </w:p>
    <w:bookmarkEnd w:id="245"/>
    <w:p>
      <w:pPr>
        <w:pStyle w:val="Piedeimagen"/>
      </w:pPr>
      <w:r>
        <w:t xml:space="preserve">Fuente: elaboración propia a partir de</w:t>
      </w:r>
      <w:r>
        <w:t xml:space="preserve"> </w:t>
      </w:r>
      <w:r>
        <w:rPr>
          <w:smallCaps/>
        </w:rPr>
        <w:t xml:space="preserve">Braeutigam</w:t>
      </w:r>
      <w:r>
        <w:t xml:space="preserve"> </w:t>
      </w:r>
      <w:r>
        <w:t xml:space="preserve">(</w:t>
      </w:r>
      <w:hyperlink w:anchor="ref_Braeutigam1989Optimal">
        <w:r>
          <w:rPr>
            <w:rStyle w:val="Hyperlink"/>
          </w:rPr>
          <w:t xml:space="preserve">1989</w:t>
        </w:r>
      </w:hyperlink>
      <w:r>
        <w:t xml:space="preserve">)</w:t>
      </w:r>
      <w:r>
        <w:t xml:space="preserve">.</w:t>
      </w:r>
    </w:p>
    <w:bookmarkStart w:id="247" w:name="tipo_de_regulaci__n_seg__n_el_orig_95905"/>
    <w:p>
      <w:pPr>
        <w:pStyle w:val="Heading4"/>
      </w:pPr>
      <w:r>
        <w:t xml:space="preserve">Tipo de regulación según el origen del poder de mercado</w:t>
      </w:r>
    </w:p>
    <w:p>
      <w:pPr>
        <w:keepNext/>
        <w:numPr>
          <w:ilvl w:val="0"/>
          <w:numId w:val="1132"/>
        </w:numPr>
      </w:pPr>
      <w:r>
        <w:rPr>
          <w:i/>
          <w:iCs/>
        </w:rPr>
        <w:t xml:space="preserve">Comportamientos estratégicos</w:t>
      </w:r>
      <w:r>
        <w:t xml:space="preserve">: la medida adecuada es la</w:t>
      </w:r>
      <w:r>
        <w:t xml:space="preserve"> </w:t>
      </w:r>
      <w:r>
        <w:rPr>
          <w:i/>
          <w:iCs/>
        </w:rPr>
        <w:t xml:space="preserve">defensa de la competencia</w:t>
      </w:r>
      <w:r>
        <w:t xml:space="preserve">, que sanciona las conductas del monopolista que, en lugar de competir con mejores precios o productos, levantan barreras a la entrada, y prohíbe las concentraciones que crean monopolios.</w:t>
      </w:r>
      <w:r>
        <w:rPr>
          <w:rStyle w:val="FootnoteReference"/>
        </w:rPr>
        <w:footnoteReference w:id="246"/>
      </w:r>
      <w:r>
        <w:t xml:space="preserve"> </w:t>
      </w:r>
      <w:r>
        <w:t xml:space="preserve">Esta intervención debe guiarse por 2 principios:</w:t>
      </w:r>
    </w:p>
    <w:p>
      <w:pPr>
        <w:numPr>
          <w:ilvl w:val="1"/>
          <w:numId w:val="1133"/>
        </w:numPr>
      </w:pPr>
      <w:r>
        <w:t xml:space="preserve">no condenar de antemano las concentraciones, porque lo que parece anticompetitivo puede aumentar la eficiencia por economías de escala y de alcance o reducir los costes de transacción de los contratos incompletos</w:t>
      </w:r>
      <w:r>
        <w:t xml:space="preserve"> </w:t>
      </w:r>
      <w:hyperlink r:id="rId25">
        <w:r>
          <w:rPr>
            <w:rStyle w:val="Referenciaatema"/>
          </w:rPr>
          <w:t xml:space="preserve">[ver tema 3.A.15]</w:t>
        </w:r>
      </w:hyperlink>
      <w:r>
        <w:t xml:space="preserve">;</w:t>
      </w:r>
    </w:p>
    <w:p>
      <w:pPr>
        <w:numPr>
          <w:ilvl w:val="1"/>
          <w:numId w:val="1133"/>
        </w:numPr>
      </w:pPr>
      <w:r>
        <w:t xml:space="preserve">partir de la teoría de los mercados impugnables (contestables)</w:t>
      </w:r>
      <w:r>
        <w:t xml:space="preserve"> </w:t>
      </w:r>
      <w:r>
        <w:t xml:space="preserve">(</w:t>
      </w:r>
      <w:hyperlink w:anchor="ref_Baumol1982Contestable">
        <w:r>
          <w:rPr>
            <w:rStyle w:val="Hyperlink"/>
            <w:smallCaps/>
          </w:rPr>
          <w:t xml:space="preserve">Baumol</w:t>
        </w:r>
        <w:r>
          <w:rPr>
            <w:rStyle w:val="Hyperlink"/>
          </w:rPr>
          <w:t xml:space="preserve">, 1982</w:t>
        </w:r>
      </w:hyperlink>
      <w:r>
        <w:t xml:space="preserve">)</w:t>
      </w:r>
      <w:r>
        <w:t xml:space="preserve"> </w:t>
      </w:r>
      <w:hyperlink r:id="rId25">
        <w:r>
          <w:rPr>
            <w:rStyle w:val="Referenciaatema"/>
          </w:rPr>
          <w:t xml:space="preserve">[ver tema 3.A.15]</w:t>
        </w:r>
      </w:hyperlink>
      <w:r>
        <w:t xml:space="preserve">.</w:t>
      </w:r>
    </w:p>
    <w:p>
      <w:pPr>
        <w:numPr>
          <w:ilvl w:val="0"/>
          <w:numId w:val="1132"/>
        </w:numPr>
      </w:pPr>
      <w:r>
        <w:rPr>
          <w:i/>
          <w:iCs/>
        </w:rPr>
        <w:t xml:space="preserve">Posesión en exclusiva de recursos</w:t>
      </w:r>
      <w:r>
        <w:t xml:space="preserve"> </w:t>
      </w:r>
      <w:r>
        <w:t xml:space="preserve">(patentes, licencias): la medida adecuada es controlar los precios para evitar subidas bruscas.</w:t>
      </w:r>
    </w:p>
    <w:p>
      <w:pPr>
        <w:numPr>
          <w:ilvl w:val="0"/>
          <w:numId w:val="1132"/>
        </w:numPr>
      </w:pPr>
      <w:r>
        <w:rPr>
          <w:i/>
          <w:iCs/>
        </w:rPr>
        <w:t xml:space="preserve">Estrechez del mercado</w:t>
      </w:r>
      <w:r>
        <w:t xml:space="preserve">: la estructura de costes y la demanda hacen óptimo concentrar la producción en una sola empresa, es decir, hay subaditividad de costes: es un monopolio natural (</w:t>
      </w:r>
      <w:hyperlink w:anchor="sec_monopolio_natural">
        <w:r>
          <w:rPr>
            <w:rStyle w:val="Hyperlink"/>
          </w:rPr>
          <w:t xml:space="preserve">II.2</w:t>
        </w:r>
      </w:hyperlink>
      <w:r>
        <w:t xml:space="preserve">). Lo primero es saber si es sostenible.</w:t>
      </w:r>
    </w:p>
    <w:bookmarkEnd w:id="247"/>
    <w:bookmarkStart w:id="252" w:name="monopolio_natural_no_sostenible_co_85295"/>
    <w:p>
      <w:pPr>
        <w:pStyle w:val="Heading4"/>
      </w:pPr>
      <w:r>
        <w:t xml:space="preserve">Monopolio natural no sostenible: competencia por el mercado</w:t>
      </w:r>
    </w:p>
    <w:p>
      <w:pPr>
        <w:numPr>
          <w:ilvl w:val="0"/>
          <w:numId w:val="1134"/>
        </w:numPr>
      </w:pPr>
      <w:r>
        <w:t xml:space="preserve">Si el monopolio natural</w:t>
      </w:r>
      <w:r>
        <w:t xml:space="preserve"> </w:t>
      </w:r>
      <w:r>
        <w:rPr>
          <w:i/>
          <w:iCs/>
        </w:rPr>
        <w:t xml:space="preserve">no</w:t>
      </w:r>
      <w:r>
        <w:t xml:space="preserve"> </w:t>
      </w:r>
      <w:r>
        <w:t xml:space="preserve">es sostenible, la regulación puede garantizar la eficiencia productiva protegiendo su sostenibilidad (regulando la entrada para evitar una competencia destructiva) y reducir la ineficiencia asignativa.</w:t>
      </w:r>
      <w:r>
        <w:rPr>
          <w:rStyle w:val="FootnoteReference"/>
        </w:rPr>
        <w:footnoteReference w:id="248"/>
      </w:r>
    </w:p>
    <w:p>
      <w:pPr>
        <w:keepNext/>
        <w:numPr>
          <w:ilvl w:val="0"/>
          <w:numId w:val="1134"/>
        </w:numPr>
      </w:pPr>
      <w:r>
        <w:t xml:space="preserve">La idea de</w:t>
      </w:r>
      <w:r>
        <w:t xml:space="preserve"> </w:t>
      </w:r>
      <w:r>
        <w:rPr>
          <w:smallCaps/>
        </w:rPr>
        <w:t xml:space="preserve">Demsetz</w:t>
      </w:r>
      <w:r>
        <w:t xml:space="preserve"> </w:t>
      </w:r>
      <w:r>
        <w:t xml:space="preserve">(</w:t>
      </w:r>
      <w:hyperlink w:anchor="ref_Demsetz1968Why">
        <w:r>
          <w:rPr>
            <w:rStyle w:val="Hyperlink"/>
          </w:rPr>
          <w:t xml:space="preserve">1968</w:t>
        </w:r>
      </w:hyperlink>
      <w:r>
        <w:t xml:space="preserve">)</w:t>
      </w:r>
      <w:r>
        <w:t xml:space="preserve">: aunque solo quepa una empresa</w:t>
      </w:r>
      <w:r>
        <w:t xml:space="preserve"> </w:t>
      </w:r>
      <w:r>
        <w:rPr>
          <w:i/>
          <w:iCs/>
        </w:rPr>
        <w:t xml:space="preserve">en</w:t>
      </w:r>
      <w:r>
        <w:t xml:space="preserve"> </w:t>
      </w:r>
      <w:r>
        <w:t xml:space="preserve">el mercado, puede haber competencia</w:t>
      </w:r>
      <w:r>
        <w:t xml:space="preserve"> </w:t>
      </w:r>
      <w:r>
        <w:rPr>
          <w:i/>
          <w:iCs/>
        </w:rPr>
        <w:t xml:space="preserve">por</w:t>
      </w:r>
      <w:r>
        <w:t xml:space="preserve"> </w:t>
      </w:r>
      <w:r>
        <w:t xml:space="preserve">el mercado, subastando la concesión de su explotación durante un tiempo al licitante que ofrezca el precio más bajo. La subasta da competencia</w:t>
      </w:r>
      <w:r>
        <w:t xml:space="preserve"> </w:t>
      </w:r>
      <w:r>
        <w:rPr>
          <w:i/>
          <w:iCs/>
        </w:rPr>
        <w:t xml:space="preserve">ex ante</w:t>
      </w:r>
      <w:r>
        <w:t xml:space="preserve"> </w:t>
      </w:r>
      <w:r>
        <w:t xml:space="preserve">y su repetición periódica, competencia</w:t>
      </w:r>
      <w:r>
        <w:t xml:space="preserve"> </w:t>
      </w:r>
      <w:r>
        <w:rPr>
          <w:i/>
          <w:iCs/>
        </w:rPr>
        <w:t xml:space="preserve">ex post</w:t>
      </w:r>
      <w:r>
        <w:t xml:space="preserve"> </w:t>
      </w:r>
      <w:hyperlink r:id="rId153">
        <w:r>
          <w:rPr>
            <w:rStyle w:val="Referenciaatema"/>
          </w:rPr>
          <w:t xml:space="preserve">[ver tema 3.A.14]</w:t>
        </w:r>
      </w:hyperlink>
      <w:r>
        <w:t xml:space="preserve">.</w:t>
      </w:r>
      <w:r>
        <w:rPr>
          <w:rStyle w:val="FootnoteReference"/>
        </w:rPr>
        <w:footnoteReference w:id="249"/>
      </w:r>
      <w:r>
        <w:t xml:space="preserve"> </w:t>
      </w:r>
      <w:r>
        <w:t xml:space="preserve">Problemas:</w:t>
      </w:r>
    </w:p>
    <w:p>
      <w:pPr>
        <w:numPr>
          <w:ilvl w:val="1"/>
          <w:numId w:val="1135"/>
        </w:numPr>
      </w:pPr>
      <w:r>
        <w:t xml:space="preserve">la posible</w:t>
      </w:r>
      <w:r>
        <w:t xml:space="preserve"> </w:t>
      </w:r>
      <w:r>
        <w:rPr>
          <w:i/>
          <w:iCs/>
        </w:rPr>
        <w:t xml:space="preserve">colusión</w:t>
      </w:r>
      <w:r>
        <w:t xml:space="preserve"> </w:t>
      </w:r>
      <w:r>
        <w:t xml:space="preserve">entre los licitantes;</w:t>
      </w:r>
    </w:p>
    <w:p>
      <w:pPr>
        <w:numPr>
          <w:ilvl w:val="1"/>
          <w:numId w:val="1135"/>
        </w:numPr>
      </w:pPr>
      <w:r>
        <w:t xml:space="preserve">las</w:t>
      </w:r>
      <w:r>
        <w:t xml:space="preserve"> </w:t>
      </w:r>
      <w:r>
        <w:rPr>
          <w:i/>
          <w:iCs/>
        </w:rPr>
        <w:t xml:space="preserve">ofertas poco competitivas</w:t>
      </w:r>
      <w:r>
        <w:t xml:space="preserve">: los licitantes ofrecen precios basados en el coste medio más un margen, que puede ser alto porque incorpora el riesgo de que la concesión no se renueve;</w:t>
      </w:r>
      <w:r>
        <w:rPr>
          <w:rStyle w:val="FootnoteReference"/>
        </w:rPr>
        <w:footnoteReference w:id="250"/>
      </w:r>
    </w:p>
    <w:p>
      <w:pPr>
        <w:numPr>
          <w:ilvl w:val="1"/>
          <w:numId w:val="1135"/>
        </w:numPr>
      </w:pPr>
      <w:r>
        <w:t xml:space="preserve">la</w:t>
      </w:r>
      <w:r>
        <w:t xml:space="preserve"> </w:t>
      </w:r>
      <w:r>
        <w:rPr>
          <w:i/>
          <w:iCs/>
        </w:rPr>
        <w:t xml:space="preserve">duración</w:t>
      </w:r>
      <w:r>
        <w:t xml:space="preserve"> </w:t>
      </w:r>
      <w:r>
        <w:t xml:space="preserve">de la concesión;</w:t>
      </w:r>
      <w:r>
        <w:rPr>
          <w:rStyle w:val="FootnoteReference"/>
        </w:rPr>
        <w:footnoteReference w:id="251"/>
      </w:r>
    </w:p>
    <w:p>
      <w:pPr>
        <w:numPr>
          <w:ilvl w:val="1"/>
          <w:numId w:val="1135"/>
        </w:numPr>
      </w:pPr>
      <w:r>
        <w:t xml:space="preserve">el</w:t>
      </w:r>
      <w:r>
        <w:t xml:space="preserve"> </w:t>
      </w:r>
      <w:r>
        <w:rPr>
          <w:i/>
          <w:iCs/>
        </w:rPr>
        <w:t xml:space="preserve">aprendizaje</w:t>
      </w:r>
      <w:r>
        <w:t xml:space="preserve">: si los activos incorporan tecnologías muy especializadas, el primer concesionario tiene ventaja en la siguiente subasta.</w:t>
      </w:r>
    </w:p>
    <w:p>
      <w:pPr>
        <w:numPr>
          <w:ilvl w:val="0"/>
          <w:numId w:val="1000"/>
        </w:numPr>
      </w:pPr>
      <w:r>
        <w:rPr>
          <w:smallCaps/>
        </w:rPr>
        <w:t xml:space="preserve">Williamson</w:t>
      </w:r>
      <w:r>
        <w:t xml:space="preserve"> </w:t>
      </w:r>
      <w:r>
        <w:t xml:space="preserve">(</w:t>
      </w:r>
      <w:hyperlink w:anchor="ref_Williamson1976Franchise">
        <w:r>
          <w:rPr>
            <w:rStyle w:val="Hyperlink"/>
          </w:rPr>
          <w:t xml:space="preserve">1976</w:t>
        </w:r>
      </w:hyperlink>
      <w:r>
        <w:t xml:space="preserve">)</w:t>
      </w:r>
      <w:r>
        <w:t xml:space="preserve"> </w:t>
      </w:r>
      <w:r>
        <w:t xml:space="preserve">resume sus límites: con activos específicos y contratos largos e incompletos, la concesión acaba necesitando la misma supervisión que la regulación. Un ejemplo habitual es la concesión de servicios públicos locales, como la recogida de residuos.</w:t>
      </w:r>
    </w:p>
    <w:bookmarkEnd w:id="252"/>
    <w:bookmarkStart w:id="262" w:name="monopolio_natural_sostenible_efici_67976"/>
    <w:p>
      <w:pPr>
        <w:pStyle w:val="Heading4"/>
      </w:pPr>
      <w:r>
        <w:t xml:space="preserve">Monopolio natural sostenible: eficiencia asignativa frente a viabilidad financiera</w:t>
      </w:r>
    </w:p>
    <w:p>
      <w:pPr>
        <w:numPr>
          <w:ilvl w:val="0"/>
          <w:numId w:val="1136"/>
        </w:numPr>
      </w:pPr>
      <w:r>
        <w:t xml:space="preserve">Si es sostenible, no conviene desmantelarlo (es eficiente en costes) ni dejarlo sin regular (subiría mucho el precio), y el regulador no debe exigir demasiada eficiencia asignativa: cuanto más se le obliga a comportarse como competitivo, mayores son sus pérdidas. Hay que encontrar un equilibrio entre eficiencia asignativa y viabilidad financiera.</w:t>
      </w:r>
    </w:p>
    <w:p>
      <w:pPr>
        <w:numPr>
          <w:ilvl w:val="0"/>
          <w:numId w:val="1136"/>
        </w:numPr>
      </w:pPr>
      <w:r>
        <w:rPr>
          <w:b/>
          <w:bCs/>
        </w:rPr>
        <w:t xml:space="preserve">Primer óptimo:</w:t>
      </w:r>
      <w:r>
        <w:rPr>
          <w:b/>
          <w:bCs/>
        </w:rPr>
        <w:t xml:space="preserve"> </w:t>
      </w:r>
      <m:oMath>
        <m:r>
          <m:t>p</m:t>
        </m:r>
        <m:r>
          <m:rPr>
            <m:sty m:val="p"/>
          </m:rPr>
          <m:t>=</m:t>
        </m:r>
        <m:r>
          <m:rPr>
            <m:sty m:val="p"/>
          </m:rPr>
          <m:t>C</m:t>
        </m:r>
        <m:r>
          <m:rPr>
            <m:sty m:val="p"/>
          </m:rPr>
          <m:t>M</m:t>
        </m:r>
        <m:r>
          <m:rPr>
            <m:sty m:val="p"/>
          </m:rPr>
          <m:t>g</m:t>
        </m:r>
      </m:oMath>
      <w:r>
        <w:t xml:space="preserve">. Si el precio igual al coste marginal se alcanza en el tramo</w:t>
      </w:r>
      <w:r>
        <w:t xml:space="preserve"> </w:t>
      </w:r>
      <w:r>
        <w:rPr>
          <w:i/>
          <w:iCs/>
        </w:rPr>
        <w:t xml:space="preserve">decreciente</w:t>
      </w:r>
      <w:r>
        <w:t xml:space="preserve"> </w:t>
      </w:r>
      <w:r>
        <w:t xml:space="preserve">del coste medio, hay pérdidas que cubrir con una subvención de suma fija (</w:t>
      </w:r>
      <w:hyperlink w:anchor="sec_regulacion_monopolio_natural">
        <w:r>
          <w:rPr>
            <w:rStyle w:val="Hyperlink"/>
          </w:rPr>
          <w:t xml:space="preserve">II.2.3</w:t>
        </w:r>
      </w:hyperlink>
      <w:r>
        <w:t xml:space="preserve">). Si se alcanza en el tramo</w:t>
      </w:r>
      <w:r>
        <w:t xml:space="preserve"> </w:t>
      </w:r>
      <w:r>
        <w:rPr>
          <w:i/>
          <w:iCs/>
        </w:rPr>
        <w:t xml:space="preserve">creciente</w:t>
      </w:r>
      <w:r>
        <w:t xml:space="preserve">,</w:t>
      </w:r>
      <w:r>
        <w:t xml:space="preserve"> </w:t>
      </w:r>
      <m:oMath>
        <m:r>
          <m:rPr>
            <m:sty m:val="p"/>
          </m:rPr>
          <m:t>C</m:t>
        </m:r>
        <m:r>
          <m:rPr>
            <m:sty m:val="p"/>
          </m:rPr>
          <m:t>M</m:t>
        </m:r>
        <m:r>
          <m:rPr>
            <m:sty m:val="p"/>
          </m:rPr>
          <m:t>e</m:t>
        </m:r>
        <m:r>
          <m:rPr>
            <m:sty m:val="p"/>
          </m:rPr>
          <m:t>&lt;</m:t>
        </m:r>
        <m:r>
          <m:rPr>
            <m:sty m:val="p"/>
          </m:rPr>
          <m:t>C</m:t>
        </m:r>
        <m:r>
          <m:rPr>
            <m:sty m:val="p"/>
          </m:rPr>
          <m:t>M</m:t>
        </m:r>
        <m:r>
          <m:rPr>
            <m:sty m:val="p"/>
          </m:rPr>
          <m:t>g</m:t>
        </m:r>
        <m:r>
          <m:rPr>
            <m:sty m:val="p"/>
          </m:rPr>
          <m:t>=</m:t>
        </m:r>
        <m:r>
          <m:t>p</m:t>
        </m:r>
      </m:oMath>
      <w:r>
        <w:t xml:space="preserve"> </w:t>
      </w:r>
      <w:r>
        <w:t xml:space="preserve">y hay beneficios (gráfico </w:t>
      </w:r>
      <w:hyperlink w:anchor="fig_pcmg_beneficios">
        <w:r>
          <w:rPr>
            <w:rStyle w:val="Hyperlink"/>
          </w:rPr>
          <w:t xml:space="preserve">13</w:t>
        </w:r>
      </w:hyperlink>
      <w:r>
        <w:t xml:space="preserve">), que el regulador puede extraer con un impuesto de suma fija. En este caso hay que regular a la vez el</w:t>
      </w:r>
      <w:r>
        <w:t xml:space="preserve"> </w:t>
      </w:r>
      <w:r>
        <w:rPr>
          <w:i/>
          <w:iCs/>
        </w:rPr>
        <w:t xml:space="preserve">acceso</w:t>
      </w:r>
      <w:r>
        <w:t xml:space="preserve"> </w:t>
      </w:r>
      <w:r>
        <w:t xml:space="preserve">(proteger al monopolio con barreras a la entrada para evitar una competencia destructiva, con ciclos de inversión ineficientes) y el</w:t>
      </w:r>
      <w:r>
        <w:t xml:space="preserve"> </w:t>
      </w:r>
      <w:r>
        <w:rPr>
          <w:i/>
          <w:iCs/>
        </w:rPr>
        <w:t xml:space="preserve">comportamiento</w:t>
      </w:r>
      <w:r>
        <w:t xml:space="preserve"> </w:t>
      </w:r>
      <w:r>
        <w:t xml:space="preserve">(extraer el beneficio extraordinario sin distorsionar, algo difícil en la práctica por la falta de información, o recurrir a los segundos óptimos).</w:t>
      </w:r>
    </w:p>
    <w:bookmarkStart w:id="256" w:name="fig_pcmg_beneficios"/>
    <w:p>
      <w:pPr>
        <w:pStyle w:val="ImageCaption"/>
      </w:pPr>
      <w:r>
        <w:t xml:space="preserve">Gráfico 13.–</w:t>
      </w:r>
      <w:r>
        <w:t xml:space="preserve"> </w:t>
      </w:r>
      <w:r>
        <w:t xml:space="preserve">Precio igual al coste marginal en el tramo creciente del coste medio: beneficios que se pueden gravar</w:t>
      </w:r>
    </w:p>
    <w:p>
      <w:pPr>
        <w:pStyle w:val="CaptionedFigure"/>
      </w:pPr>
      <w:r>
        <w:drawing>
          <wp:inline>
            <wp:extent cx="2984500" cy="2282419"/>
            <wp:effectExtent b="0" l="0" r="0" t="0"/>
            <wp:docPr descr="Gráfico 13.– Precio igual al coste marginal en el tramo creciente del coste medio: beneficios que se pueden gravar" title="" id="254" name="Picture"/>
            <a:graphic>
              <a:graphicData uri="http://schemas.openxmlformats.org/drawingml/2006/picture">
                <pic:pic>
                  <pic:nvPicPr>
                    <pic:cNvPr descr="C:\Users\vgutierrez\Documents\src\victorgutierrezmarcos.github.io-revision\oposicion\temario\fuentes\3A17\graficos/pcmg-beneficios.png" id="255" name="Picture"/>
                    <pic:cNvPicPr>
                      <a:picLocks noChangeArrowheads="1" noChangeAspect="1"/>
                    </pic:cNvPicPr>
                  </pic:nvPicPr>
                  <pic:blipFill>
                    <a:blip r:embed="rId253"/>
                    <a:stretch>
                      <a:fillRect/>
                    </a:stretch>
                  </pic:blipFill>
                  <pic:spPr bwMode="auto">
                    <a:xfrm>
                      <a:off x="0" y="0"/>
                      <a:ext cx="2984500" cy="2282419"/>
                    </a:xfrm>
                    <a:prstGeom prst="rect">
                      <a:avLst/>
                    </a:prstGeom>
                    <a:noFill/>
                    <a:ln w="9525">
                      <a:noFill/>
                      <a:headEnd/>
                      <a:tailEnd/>
                    </a:ln>
                  </pic:spPr>
                </pic:pic>
              </a:graphicData>
            </a:graphic>
          </wp:inline>
        </w:drawing>
      </w:r>
    </w:p>
    <w:bookmarkEnd w:id="256"/>
    <w:p>
      <w:pPr>
        <w:pStyle w:val="Piedeimagen"/>
      </w:pPr>
      <w:r>
        <w:t xml:space="preserve">Fuente: elaboración propia a partir de</w:t>
      </w:r>
      <w:r>
        <w:t xml:space="preserve"> </w:t>
      </w:r>
      <w:r>
        <w:rPr>
          <w:smallCaps/>
        </w:rPr>
        <w:t xml:space="preserve">Braeutigam</w:t>
      </w:r>
      <w:r>
        <w:t xml:space="preserve"> </w:t>
      </w:r>
      <w:r>
        <w:t xml:space="preserve">(</w:t>
      </w:r>
      <w:hyperlink w:anchor="ref_Braeutigam1989Optimal">
        <w:r>
          <w:rPr>
            <w:rStyle w:val="Hyperlink"/>
          </w:rPr>
          <w:t xml:space="preserve">1989</w:t>
        </w:r>
      </w:hyperlink>
      <w:r>
        <w:t xml:space="preserve">)</w:t>
      </w:r>
      <w:r>
        <w:t xml:space="preserve">.</w:t>
      </w:r>
    </w:p>
    <w:p>
      <w:pPr>
        <w:keepNext/>
        <w:numPr>
          <w:ilvl w:val="0"/>
          <w:numId w:val="1137"/>
        </w:numPr>
      </w:pPr>
      <w:r>
        <w:rPr>
          <w:b/>
          <w:bCs/>
        </w:rPr>
        <w:t xml:space="preserve">Segundos óptimos</w:t>
      </w:r>
      <w:r>
        <w:t xml:space="preserve">. Ante la imposibilidad de asegurar la eficiencia asignativa sin subvención, buscan eliminar los beneficios extraordinarios:</w:t>
      </w:r>
    </w:p>
    <w:p>
      <w:pPr>
        <w:numPr>
          <w:ilvl w:val="1"/>
          <w:numId w:val="1138"/>
        </w:numPr>
      </w:pPr>
      <w:r>
        <w:rPr>
          <w:i/>
          <w:iCs/>
        </w:rPr>
        <w:t xml:space="preserve">Criterio del coste medio</w:t>
      </w:r>
      <w:r>
        <w:t xml:space="preserve">: el regulador impone</w:t>
      </w:r>
      <w:r>
        <w:t xml:space="preserve"> </w:t>
      </w:r>
      <m:oMath>
        <m:r>
          <m:t>p</m:t>
        </m:r>
        <m:r>
          <m:rPr>
            <m:sty m:val="p"/>
          </m:rPr>
          <m:t>=</m:t>
        </m:r>
        <m:r>
          <m:rPr>
            <m:sty m:val="p"/>
          </m:rPr>
          <m:t>C</m:t>
        </m:r>
        <m:r>
          <m:rPr>
            <m:sty m:val="p"/>
          </m:rPr>
          <m:t>M</m:t>
        </m:r>
        <m:r>
          <m:rPr>
            <m:sty m:val="p"/>
          </m:rPr>
          <m:t>e</m:t>
        </m:r>
      </m:oMath>
      <w:r>
        <w:t xml:space="preserve">. Limitaciones: necesita conocer los costes, y la empresa tiene incentivos a declararlos mayores (un problema de compatibilidad de incentivos); y, si el precio se revisa para cubrir costes, la empresa no tiene incentivos a reducirlos (ineficiencia dinámica).</w:t>
      </w:r>
    </w:p>
    <w:p>
      <w:pPr>
        <w:keepNext/>
        <w:numPr>
          <w:ilvl w:val="1"/>
          <w:numId w:val="1138"/>
        </w:numPr>
      </w:pPr>
      <w:r>
        <w:rPr>
          <w:i/>
          <w:iCs/>
        </w:rPr>
        <w:t xml:space="preserve">Tarifa en dos partes</w:t>
      </w:r>
      <w:r>
        <w:t xml:space="preserve"> </w:t>
      </w:r>
      <w:r>
        <w:t xml:space="preserve">(</w:t>
      </w:r>
      <w:hyperlink w:anchor="ref_Coase1946Marginal">
        <w:r>
          <w:rPr>
            <w:rStyle w:val="Hyperlink"/>
            <w:smallCaps/>
          </w:rPr>
          <w:t xml:space="preserve">Coase</w:t>
        </w:r>
        <w:r>
          <w:rPr>
            <w:rStyle w:val="Hyperlink"/>
          </w:rPr>
          <w:t xml:space="preserve">, 1946</w:t>
        </w:r>
      </w:hyperlink>
      <w:r>
        <w:t xml:space="preserve">)</w:t>
      </w:r>
      <w:r>
        <w:t xml:space="preserve">: cuota fija</w:t>
      </w:r>
      <w:r>
        <w:t xml:space="preserve"> </w:t>
      </w:r>
      <m:oMath>
        <m:r>
          <m:t>A</m:t>
        </m:r>
        <m:r>
          <m:rPr>
            <m:sty m:val="p"/>
          </m:rPr>
          <m:t>=</m:t>
        </m:r>
        <m:r>
          <m:rPr>
            <m:sty m:val="p"/>
          </m:rPr>
          <m:t>C</m:t>
        </m:r>
        <m:r>
          <m:rPr>
            <m:sty m:val="p"/>
          </m:rPr>
          <m:t>F</m:t>
        </m:r>
        <m:r>
          <m:rPr>
            <m:sty m:val="p"/>
          </m:rPr>
          <m:t>/</m:t>
        </m:r>
        <m:r>
          <m:t>n</m:t>
        </m:r>
      </m:oMath>
      <w:r>
        <w:t xml:space="preserve"> </w:t>
      </w:r>
      <w:r>
        <w:t xml:space="preserve">y precio por unidad</w:t>
      </w:r>
      <w:r>
        <w:t xml:space="preserve"> </w:t>
      </w:r>
      <m:oMath>
        <m:r>
          <m:t>p</m:t>
        </m:r>
        <m:r>
          <m:rPr>
            <m:sty m:val="p"/>
          </m:rPr>
          <m:t>=</m:t>
        </m:r>
        <m:r>
          <m:rPr>
            <m:sty m:val="p"/>
          </m:rPr>
          <m:t>C</m:t>
        </m:r>
        <m:r>
          <m:rPr>
            <m:sty m:val="p"/>
          </m:rPr>
          <m:t>M</m:t>
        </m:r>
        <m:r>
          <m:rPr>
            <m:sty m:val="p"/>
          </m:rPr>
          <m:t>g</m:t>
        </m:r>
      </m:oMath>
      <w:r>
        <w:t xml:space="preserve"> </w:t>
      </w:r>
      <w:r>
        <w:t xml:space="preserve">(</w:t>
      </w:r>
      <w:hyperlink w:anchor="sec_regulacion_monopolio_natural">
        <w:r>
          <w:rPr>
            <w:rStyle w:val="Hyperlink"/>
          </w:rPr>
          <w:t xml:space="preserve">II.2.3</w:t>
        </w:r>
      </w:hyperlink>
      <w:r>
        <w:t xml:space="preserve">). Tiene 2 problemas:</w:t>
      </w:r>
    </w:p>
    <w:p>
      <w:pPr>
        <w:numPr>
          <w:ilvl w:val="2"/>
          <w:numId w:val="1139"/>
        </w:numPr>
      </w:pPr>
      <w:r>
        <w:t xml:space="preserve">supone que la demanda de acceso no depende de la cuota, cuando es previsible cierta sensibilidad;</w:t>
      </w:r>
    </w:p>
    <w:p>
      <w:pPr>
        <w:numPr>
          <w:ilvl w:val="2"/>
          <w:numId w:val="1139"/>
        </w:numPr>
      </w:pPr>
      <w:r>
        <w:t xml:space="preserve">si la cuota es alta, puede expulsar a los consumidores de menos renta.</w:t>
      </w:r>
    </w:p>
    <w:p>
      <w:pPr>
        <w:numPr>
          <w:ilvl w:val="1"/>
          <w:numId w:val="1000"/>
        </w:numPr>
      </w:pPr>
      <w:r>
        <w:t xml:space="preserve">Una solución es que la cuota sea distinta para consumidores distintos, por ejemplo según su renta: los de menos renta pagarían cuotas más bajas, compensadas con cuotas mayores al resto (</w:t>
      </w:r>
      <w:hyperlink w:anchor="sec_regulacion_monopolio_natural">
        <w:r>
          <w:rPr>
            <w:rStyle w:val="Hyperlink"/>
          </w:rPr>
          <w:t xml:space="preserve">II.2.3</w:t>
        </w:r>
      </w:hyperlink>
      <w:r>
        <w:t xml:space="preserve">).</w:t>
      </w:r>
    </w:p>
    <w:p>
      <w:pPr>
        <w:numPr>
          <w:ilvl w:val="1"/>
          <w:numId w:val="1138"/>
        </w:numPr>
      </w:pPr>
      <w:r>
        <w:rPr>
          <w:i/>
          <w:iCs/>
        </w:rPr>
        <w:t xml:space="preserve">Tarifas de punta y valle</w:t>
      </w:r>
      <w:r>
        <w:t xml:space="preserve"> </w:t>
      </w:r>
      <w:r>
        <w:t xml:space="preserve">(</w:t>
      </w:r>
      <w:hyperlink w:anchor="ref_Boiteux1949Tarification">
        <w:r>
          <w:rPr>
            <w:rStyle w:val="Hyperlink"/>
            <w:smallCaps/>
          </w:rPr>
          <w:t xml:space="preserve">Boiteux</w:t>
        </w:r>
        <w:r>
          <w:rPr>
            <w:rStyle w:val="Hyperlink"/>
          </w:rPr>
          <w:t xml:space="preserve">, 1949</w:t>
        </w:r>
      </w:hyperlink>
      <w:r>
        <w:t xml:space="preserve">;</w:t>
      </w:r>
      <w:r>
        <w:t xml:space="preserve"> </w:t>
      </w:r>
      <w:hyperlink w:anchor="ref_Steiner1957Peak">
        <w:r>
          <w:rPr>
            <w:rStyle w:val="Hyperlink"/>
            <w:smallCaps/>
          </w:rPr>
          <w:t xml:space="preserve">Steiner</w:t>
        </w:r>
        <w:r>
          <w:rPr>
            <w:rStyle w:val="Hyperlink"/>
          </w:rPr>
          <w:t xml:space="preserve">, 1957</w:t>
        </w:r>
      </w:hyperlink>
      <w:r>
        <w:t xml:space="preserve">)</w:t>
      </w:r>
      <w:r>
        <w:t xml:space="preserve">. Se aplican cuando la demanda es estacional u horaria, el producto no se puede almacenar (no hay arbitraje temporal) y la capacidad para atender la punta exige inversiones de larga maduración que dejan capacidad ociosa en el valle (turismo, energía, transporte público). Si cada unidad cuesta</w:t>
      </w:r>
      <w:r>
        <w:t xml:space="preserve"> </w:t>
      </w:r>
      <m:oMath>
        <m:r>
          <m:t>b</m:t>
        </m:r>
      </m:oMath>
      <w:r>
        <w:t xml:space="preserve"> </w:t>
      </w:r>
      <w:r>
        <w:t xml:space="preserve">de operación y cada unidad de capacidad</w:t>
      </w:r>
      <w:r>
        <w:t xml:space="preserve"> </w:t>
      </w:r>
      <m:oMath>
        <m:r>
          <m:t>β</m:t>
        </m:r>
      </m:oMath>
      <w:r>
        <w:t xml:space="preserve">, y la capacidad la fija la demanda de la punta (</w:t>
      </w:r>
      <w:r>
        <w:rPr>
          <w:i/>
          <w:iCs/>
        </w:rPr>
        <w:t xml:space="preserve">punta firme</w:t>
      </w:r>
      <w:r>
        <w:t xml:space="preserve">), la tarifa eficiente es</w:t>
      </w:r>
    </w:p>
    <w:p>
      <w:pPr>
        <w:pStyle w:val="BodyText"/>
        <w:keepNext/>
      </w:pPr>
      <m:oMathPara>
        <m:oMathParaPr>
          <m:jc m:val="center"/>
        </m:oMathParaPr>
        <m:oMath>
          <m:sSub>
            <m:e>
              <m:r>
                <m:t>p</m:t>
              </m:r>
            </m:e>
            <m:sub>
              <m:r>
                <m:t>v</m:t>
              </m:r>
            </m:sub>
          </m:sSub>
          <m:r>
            <m:rPr>
              <m:sty m:val="p"/>
            </m:rPr>
            <m:t>=</m:t>
          </m:r>
          <m:r>
            <m:t>b</m:t>
          </m:r>
          <m:r>
            <m:rPr>
              <m:sty m:val="p"/>
            </m:rPr>
            <m:t>,</m:t>
          </m:r>
          <m:r>
            <m:t>  </m:t>
          </m:r>
          <m:sSub>
            <m:e>
              <m:r>
                <m:t>p</m:t>
              </m:r>
            </m:e>
            <m:sub>
              <m:r>
                <m:t>p</m:t>
              </m:r>
            </m:sub>
          </m:sSub>
          <m:r>
            <m:rPr>
              <m:sty m:val="p"/>
            </m:rPr>
            <m:t>=</m:t>
          </m:r>
          <m:r>
            <m:t>b</m:t>
          </m:r>
          <m:r>
            <m:rPr>
              <m:sty m:val="p"/>
            </m:rPr>
            <m:t>+</m:t>
          </m:r>
          <m:r>
            <m:t>β</m:t>
          </m:r>
          <m:r>
            <m:rPr>
              <m:sty m:val="p"/>
            </m:rPr>
            <m:t>:</m:t>
          </m:r>
        </m:oMath>
      </m:oMathPara>
    </w:p>
    <w:p>
      <w:pPr>
        <w:numPr>
          <w:ilvl w:val="1"/>
          <w:numId w:val="1000"/>
        </w:numPr>
      </w:pPr>
      <w:r>
        <w:t xml:space="preserve">quien usa la capacidad en la punta paga su coste, y en el valle sobra capacidad y solo se cobra el coste de operación (gráfico </w:t>
      </w:r>
      <w:hyperlink w:anchor="fig_pico_valle">
        <w:r>
          <w:rPr>
            <w:rStyle w:val="Hyperlink"/>
          </w:rPr>
          <w:t xml:space="preserve">14</w:t>
        </w:r>
      </w:hyperlink>
      <w:r>
        <w:t xml:space="preserve">). Si con esos precios la demanda del valle superara a la de la punta (</w:t>
      </w:r>
      <w:r>
        <w:rPr>
          <w:i/>
          <w:iCs/>
        </w:rPr>
        <w:t xml:space="preserve">punta desplazada</w:t>
      </w:r>
      <w:r>
        <w:t xml:space="preserve">), los 2 periodos comparten el coste de capacidad: con 2 periodos de igual duración,</w:t>
      </w:r>
      <w:r>
        <w:t xml:space="preserve"> </w:t>
      </w:r>
      <m:oMath>
        <m:sSub>
          <m:e>
            <m:r>
              <m:t>p</m:t>
            </m:r>
          </m:e>
          <m:sub>
            <m:r>
              <m:t>p</m:t>
            </m:r>
          </m:sub>
        </m:sSub>
        <m:r>
          <m:rPr>
            <m:sty m:val="p"/>
          </m:rPr>
          <m:t>+</m:t>
        </m:r>
        <m:sSub>
          <m:e>
            <m:r>
              <m:t>p</m:t>
            </m:r>
          </m:e>
          <m:sub>
            <m:r>
              <m:t>v</m:t>
            </m:r>
          </m:sub>
        </m:sSub>
        <m:r>
          <m:rPr>
            <m:sty m:val="p"/>
          </m:rPr>
          <m:t>=</m:t>
        </m:r>
        <m:r>
          <m:t>2</m:t>
        </m:r>
        <m:r>
          <m:t>b</m:t>
        </m:r>
        <m:r>
          <m:rPr>
            <m:sty m:val="p"/>
          </m:rPr>
          <m:t>+</m:t>
        </m:r>
        <m:r>
          <m:t>β</m:t>
        </m:r>
      </m:oMath>
      <w:r>
        <w:t xml:space="preserve">, con precios que igualan las 2 demandas a la capacidad. Así el beneficio del monopolista puede ser nulo: el coste de capacidad lo pagan quienes consumen en la punta.</w:t>
      </w:r>
      <w:r>
        <w:rPr>
          <w:rStyle w:val="FootnoteReference"/>
        </w:rPr>
        <w:footnoteReference w:id="257"/>
      </w:r>
    </w:p>
    <w:p>
      <w:pPr>
        <w:numPr>
          <w:ilvl w:val="1"/>
          <w:numId w:val="1138"/>
        </w:numPr>
      </w:pPr>
      <w:r>
        <w:rPr>
          <w:i/>
          <w:iCs/>
        </w:rPr>
        <w:t xml:space="preserve">Precios de</w:t>
      </w:r>
      <w:r>
        <w:rPr>
          <w:i/>
          <w:iCs/>
        </w:rPr>
        <w:t xml:space="preserve"> </w:t>
      </w:r>
      <w:r>
        <w:rPr>
          <w:i/>
          <w:iCs/>
          <w:smallCaps/>
        </w:rPr>
        <w:t xml:space="preserve">Ramsey</w:t>
      </w:r>
      <w:r>
        <w:rPr>
          <w:i/>
          <w:iCs/>
        </w:rPr>
        <w:t xml:space="preserve">-</w:t>
      </w:r>
      <w:r>
        <w:rPr>
          <w:i/>
          <w:iCs/>
          <w:smallCaps/>
        </w:rPr>
        <w:t xml:space="preserve">Boiteux</w:t>
      </w:r>
      <w:r>
        <w:t xml:space="preserve"> </w:t>
      </w:r>
      <w:r>
        <w:t xml:space="preserve">(</w:t>
      </w:r>
      <w:hyperlink w:anchor="sec_regulacion_monopolio_natural">
        <w:r>
          <w:rPr>
            <w:rStyle w:val="Hyperlink"/>
          </w:rPr>
          <w:t xml:space="preserve">II.2.3</w:t>
        </w:r>
      </w:hyperlink>
      <w:r>
        <w:t xml:space="preserve"> </w:t>
      </w:r>
      <w:r>
        <w:t xml:space="preserve">y anexo </w:t>
      </w:r>
      <w:hyperlink w:anchor="anexo_ramsey">
        <w:r>
          <w:rPr>
            <w:rStyle w:val="Hyperlink"/>
          </w:rPr>
          <w:t xml:space="preserve">B.6</w:t>
        </w:r>
      </w:hyperlink>
      <w:r>
        <w:t xml:space="preserve">). Con demandas dependientes, además de la elasticidad propia cuentan las cruzadas, como en el monopolio multiproducto (</w:t>
      </w:r>
      <w:hyperlink w:anchor="sec_monopolio_multiproducto">
        <w:r>
          <w:rPr>
            <w:rStyle w:val="Hyperlink"/>
          </w:rPr>
          <w:t xml:space="preserve">II.3.1</w:t>
        </w:r>
      </w:hyperlink>
      <w:r>
        <w:t xml:space="preserve">): con bienes</w:t>
      </w:r>
      <w:r>
        <w:t xml:space="preserve"> </w:t>
      </w:r>
      <w:r>
        <w:rPr>
          <w:i/>
          <w:iCs/>
        </w:rPr>
        <w:t xml:space="preserve">sustitutivos</w:t>
      </w:r>
      <w:r>
        <w:t xml:space="preserve">, el precio regulado de cada bien es mayor, porque subirlo desvía demanda hacia el otro; con bienes</w:t>
      </w:r>
      <w:r>
        <w:t xml:space="preserve"> </w:t>
      </w:r>
      <w:r>
        <w:rPr>
          <w:i/>
          <w:iCs/>
        </w:rPr>
        <w:t xml:space="preserve">complementarios</w:t>
      </w:r>
      <w:r>
        <w:t xml:space="preserve">, el precio de uno puede quedar por debajo de su coste marginal para impulsar la demanda del otro, aunque los precios con subsidios cruzados no serán sostenibles (</w:t>
      </w:r>
      <w:hyperlink w:anchor="sec_monopolio_natural_multiproducto">
        <w:r>
          <w:rPr>
            <w:rStyle w:val="Hyperlink"/>
          </w:rPr>
          <w:t xml:space="preserve">II.2.2</w:t>
        </w:r>
      </w:hyperlink>
      <w:r>
        <w:t xml:space="preserve">).</w:t>
      </w:r>
    </w:p>
    <w:bookmarkStart w:id="261" w:name="fig_pico_valle"/>
    <w:p>
      <w:pPr>
        <w:pStyle w:val="ImageCaption"/>
      </w:pPr>
      <w:r>
        <w:t xml:space="preserve">Gráfico 14.–</w:t>
      </w:r>
      <w:r>
        <w:t xml:space="preserve"> </w:t>
      </w:r>
      <w:r>
        <w:t xml:space="preserve">Tarifas de punta y valle con punta firme</w:t>
      </w:r>
    </w:p>
    <w:p>
      <w:pPr>
        <w:pStyle w:val="CaptionedFigure"/>
      </w:pPr>
      <w:r>
        <w:drawing>
          <wp:inline>
            <wp:extent cx="3266151" cy="2795189"/>
            <wp:effectExtent b="0" l="0" r="0" t="0"/>
            <wp:docPr descr="Gráfico 14.– Tarifas de punta y valle con punta firme" title="" id="259" name="Picture"/>
            <a:graphic>
              <a:graphicData uri="http://schemas.openxmlformats.org/drawingml/2006/picture">
                <pic:pic>
                  <pic:nvPicPr>
                    <pic:cNvPr descr="C:\Users\vgutierrez\Documents\src\victorgutierrezmarcos.github.io-revision\oposicion\temario\fuentes\3A17\graficos/pico-valle.png" id="260" name="Picture"/>
                    <pic:cNvPicPr>
                      <a:picLocks noChangeArrowheads="1" noChangeAspect="1"/>
                    </pic:cNvPicPr>
                  </pic:nvPicPr>
                  <pic:blipFill>
                    <a:blip r:embed="rId258"/>
                    <a:stretch>
                      <a:fillRect/>
                    </a:stretch>
                  </pic:blipFill>
                  <pic:spPr bwMode="auto">
                    <a:xfrm>
                      <a:off x="0" y="0"/>
                      <a:ext cx="3266151" cy="2795189"/>
                    </a:xfrm>
                    <a:prstGeom prst="rect">
                      <a:avLst/>
                    </a:prstGeom>
                    <a:noFill/>
                    <a:ln w="9525">
                      <a:noFill/>
                      <a:headEnd/>
                      <a:tailEnd/>
                    </a:ln>
                  </pic:spPr>
                </pic:pic>
              </a:graphicData>
            </a:graphic>
          </wp:inline>
        </w:drawing>
      </w:r>
    </w:p>
    <w:bookmarkEnd w:id="261"/>
    <w:p>
      <w:pPr>
        <w:pStyle w:val="Piedeimagen"/>
      </w:pPr>
      <w:r>
        <w:t xml:space="preserve">Fuente: elaboración propia a partir de</w:t>
      </w:r>
      <w:r>
        <w:t xml:space="preserve"> </w:t>
      </w:r>
      <w:r>
        <w:rPr>
          <w:smallCaps/>
        </w:rPr>
        <w:t xml:space="preserve">Steiner</w:t>
      </w:r>
      <w:r>
        <w:t xml:space="preserve"> </w:t>
      </w:r>
      <w:r>
        <w:t xml:space="preserve">(</w:t>
      </w:r>
      <w:hyperlink w:anchor="ref_Steiner1957Peak">
        <w:r>
          <w:rPr>
            <w:rStyle w:val="Hyperlink"/>
          </w:rPr>
          <w:t xml:space="preserve">1957</w:t>
        </w:r>
      </w:hyperlink>
      <w:r>
        <w:t xml:space="preserve">)</w:t>
      </w:r>
      <w:r>
        <w:t xml:space="preserve">.</w:t>
      </w:r>
    </w:p>
    <w:bookmarkEnd w:id="262"/>
    <w:bookmarkEnd w:id="263"/>
    <w:bookmarkStart w:id="264" w:name="anexo_valoracion"/>
    <w:p>
      <w:pPr>
        <w:pStyle w:val="Heading3"/>
      </w:pPr>
      <w:r>
        <w:t xml:space="preserve">III.2.3.</w:t>
      </w:r>
      <w:r>
        <w:t xml:space="preserve"> </w:t>
      </w:r>
      <w:r>
        <w:t xml:space="preserve">Valoración</w:t>
      </w:r>
    </w:p>
    <w:p>
      <w:pPr>
        <w:numPr>
          <w:ilvl w:val="0"/>
          <w:numId w:val="1140"/>
        </w:numPr>
      </w:pPr>
      <w:r>
        <w:t xml:space="preserve">La teoría tradicional supone que el regulador tiene toda la información necesaria, sin asimetrías en el proceso regulador, y que su único objetivo es el bienestar social. La nueva teoría de la regulación levanta el primer supuesto (</w:t>
      </w:r>
      <w:hyperlink w:anchor="anexo_nueva_teoria_regulacion">
        <w:r>
          <w:rPr>
            <w:rStyle w:val="Hyperlink"/>
          </w:rPr>
          <w:t xml:space="preserve">A.3</w:t>
        </w:r>
      </w:hyperlink>
      <w:r>
        <w:t xml:space="preserve">) y la teoría positiva, el segundo (</w:t>
      </w:r>
      <w:hyperlink w:anchor="anexo_teoria_positiva_regulacion">
        <w:r>
          <w:rPr>
            <w:rStyle w:val="Hyperlink"/>
          </w:rPr>
          <w:t xml:space="preserve">A.4</w:t>
        </w:r>
      </w:hyperlink>
      <w:r>
        <w:t xml:space="preserve">).</w:t>
      </w:r>
    </w:p>
    <w:bookmarkEnd w:id="264"/>
    <w:bookmarkEnd w:id="265"/>
    <w:bookmarkStart w:id="293" w:name="anexo_nueva_teoria_regulacion"/>
    <w:p>
      <w:pPr>
        <w:pStyle w:val="Heading2"/>
      </w:pPr>
      <w:r>
        <w:t xml:space="preserve">A.3. Nueva teoría de la regulación: información asimétrica</w:t>
      </w:r>
    </w:p>
    <w:p>
      <w:pPr>
        <w:keepNext/>
        <w:numPr>
          <w:ilvl w:val="0"/>
          <w:numId w:val="1141"/>
        </w:numPr>
      </w:pPr>
      <w:r>
        <w:t xml:space="preserve">Si la información del regulador no basta para restablecer la eficiencia asignativa o eliminar los beneficios extraordinarios, intentará al menos limitarlos. Son los</w:t>
      </w:r>
      <w:r>
        <w:t xml:space="preserve"> </w:t>
      </w:r>
      <w:r>
        <w:rPr>
          <w:b/>
          <w:bCs/>
        </w:rPr>
        <w:t xml:space="preserve">terceros óptimos</w:t>
      </w:r>
      <w:r>
        <w:t xml:space="preserve">.</w:t>
      </w:r>
      <w:r>
        <w:rPr>
          <w:rStyle w:val="FootnoteReference"/>
        </w:rPr>
        <w:footnoteReference w:id="266"/>
      </w:r>
      <w:r>
        <w:t xml:space="preserve"> </w:t>
      </w:r>
      <w:r>
        <w:t xml:space="preserve">Todos los esquemas anteriores tienen 2 problemas:</w:t>
      </w:r>
    </w:p>
    <w:p>
      <w:pPr>
        <w:numPr>
          <w:ilvl w:val="1"/>
          <w:numId w:val="1142"/>
        </w:numPr>
      </w:pPr>
      <w:r>
        <w:t xml:space="preserve">de</w:t>
      </w:r>
      <w:r>
        <w:t xml:space="preserve"> </w:t>
      </w:r>
      <w:r>
        <w:rPr>
          <w:i/>
          <w:iCs/>
        </w:rPr>
        <w:t xml:space="preserve">información</w:t>
      </w:r>
      <w:r>
        <w:t xml:space="preserve">, porque el regulador necesita conocer bien los costes, la demanda y las preferencias sociales;</w:t>
      </w:r>
    </w:p>
    <w:p>
      <w:pPr>
        <w:numPr>
          <w:ilvl w:val="1"/>
          <w:numId w:val="1142"/>
        </w:numPr>
      </w:pPr>
      <w:r>
        <w:t xml:space="preserve">de</w:t>
      </w:r>
      <w:r>
        <w:t xml:space="preserve"> </w:t>
      </w:r>
      <w:r>
        <w:rPr>
          <w:i/>
          <w:iCs/>
        </w:rPr>
        <w:t xml:space="preserve">incentivos</w:t>
      </w:r>
      <w:r>
        <w:t xml:space="preserve">, porque, si usa los costes que le declaran las empresas, estas tienen incentivos a declarar costes mayores y a no esforzarse en reducirlos</w:t>
      </w:r>
      <w:r>
        <w:t xml:space="preserve"> </w:t>
      </w:r>
      <w:hyperlink r:id="rId114">
        <w:r>
          <w:rPr>
            <w:rStyle w:val="Referenciaatema"/>
          </w:rPr>
          <w:t xml:space="preserve">[ver tema 3.A.13]</w:t>
        </w:r>
      </w:hyperlink>
      <w:r>
        <w:t xml:space="preserve">.</w:t>
      </w:r>
    </w:p>
    <w:bookmarkStart w:id="271" w:name="anexo_regulacion_tasa_rentabilidad"/>
    <w:p>
      <w:pPr>
        <w:pStyle w:val="Heading3"/>
      </w:pPr>
      <w:r>
        <w:t xml:space="preserve">III.2.4.</w:t>
      </w:r>
      <w:r>
        <w:t xml:space="preserve"> </w:t>
      </w:r>
      <w:r>
        <w:t xml:space="preserve">Regulación de la tasa de rentabilidad y efecto</w:t>
      </w:r>
      <w:r>
        <w:t xml:space="preserve"> </w:t>
      </w:r>
      <w:r>
        <w:rPr>
          <w:smallCaps/>
        </w:rPr>
        <w:t xml:space="preserve">Averch</w:t>
      </w:r>
      <w:r>
        <w:t xml:space="preserve">-</w:t>
      </w:r>
      <w:r>
        <w:rPr>
          <w:smallCaps/>
        </w:rPr>
        <w:t xml:space="preserve">Johnson</w:t>
      </w:r>
    </w:p>
    <w:p>
      <w:pPr>
        <w:numPr>
          <w:ilvl w:val="0"/>
          <w:numId w:val="1143"/>
        </w:numPr>
      </w:pPr>
      <w:r>
        <w:t xml:space="preserve">El regulador permite a la empresa una rentabilidad máxima</w:t>
      </w:r>
      <w:r>
        <w:t xml:space="preserve"> </w:t>
      </w:r>
      <m:oMath>
        <m:r>
          <m:t>s</m:t>
        </m:r>
      </m:oMath>
      <w:r>
        <w:t xml:space="preserve"> </w:t>
      </w:r>
      <w:r>
        <w:t xml:space="preserve">sobre su capital, mayor que su coste</w:t>
      </w:r>
      <w:r>
        <w:t xml:space="preserve"> </w:t>
      </w:r>
      <m:oMath>
        <m:sSub>
          <m:e>
            <m:r>
              <m:t>w</m:t>
            </m:r>
          </m:e>
          <m:sub>
            <m:r>
              <m:t>K</m:t>
            </m:r>
          </m:sub>
        </m:sSub>
      </m:oMath>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z</m:t>
                        </m:r>
                      </m:e>
                      <m:sub>
                        <m:r>
                          <m:t>K</m:t>
                        </m:r>
                      </m:sub>
                    </m:sSub>
                    <m:r>
                      <m:rPr>
                        <m:sty m:val="p"/>
                      </m:rPr>
                      <m:t>,</m:t>
                    </m:r>
                    <m:sSub>
                      <m:e>
                        <m:r>
                          <m:t>z</m:t>
                        </m:r>
                      </m:e>
                      <m:sub>
                        <m:r>
                          <m:t>L</m:t>
                        </m:r>
                      </m:sub>
                    </m:sSub>
                  </m:lim>
                </m:limLow>
              </m:e>
              <m:e>
                <m:r>
                  <m:t>B</m:t>
                </m:r>
                <m:r>
                  <m:rPr>
                    <m:sty m:val="p"/>
                  </m:rPr>
                  <m:t>=</m:t>
                </m:r>
                <m:r>
                  <m:t>p</m:t>
                </m:r>
                <m:d>
                  <m:dPr>
                    <m:begChr m:val="("/>
                    <m:sepChr m:val=""/>
                    <m:endChr m:val=")"/>
                    <m:grow/>
                  </m:dPr>
                  <m:e>
                    <m:r>
                      <m:t>q</m:t>
                    </m:r>
                  </m:e>
                </m:d>
                <m:r>
                  <m:t> </m:t>
                </m:r>
                <m:r>
                  <m:t>q</m:t>
                </m:r>
                <m:r>
                  <m:rPr>
                    <m:sty m:val="p"/>
                  </m:rPr>
                  <m:t>−</m:t>
                </m:r>
                <m:sSub>
                  <m:e>
                    <m:r>
                      <m:t>w</m:t>
                    </m:r>
                  </m:e>
                  <m:sub>
                    <m:r>
                      <m:t>K</m:t>
                    </m:r>
                  </m:sub>
                </m:sSub>
                <m:sSub>
                  <m:e>
                    <m:r>
                      <m:t>z</m:t>
                    </m:r>
                  </m:e>
                  <m:sub>
                    <m:r>
                      <m:t>K</m:t>
                    </m:r>
                  </m:sub>
                </m:sSub>
                <m:r>
                  <m:rPr>
                    <m:sty m:val="p"/>
                  </m:rPr>
                  <m:t>−</m:t>
                </m:r>
                <m:sSub>
                  <m:e>
                    <m:r>
                      <m:t>w</m:t>
                    </m:r>
                  </m:e>
                  <m:sub>
                    <m:r>
                      <m:t>L</m:t>
                    </m:r>
                  </m:sub>
                </m:sSub>
                <m:sSub>
                  <m:e>
                    <m:r>
                      <m:t>z</m:t>
                    </m:r>
                  </m:e>
                  <m:sub>
                    <m:r>
                      <m:t>L</m:t>
                    </m:r>
                  </m:sub>
                </m:sSub>
              </m:e>
            </m:mr>
            <m:mr>
              <m:e>
                <m:r>
                  <m:rPr>
                    <m:nor/>
                    <m:sty m:val="p"/>
                  </m:rPr>
                  <m:t>s.a.</m:t>
                </m:r>
              </m:e>
              <m:e>
                <m:r>
                  <m:t>q</m:t>
                </m:r>
                <m:r>
                  <m:rPr>
                    <m:sty m:val="p"/>
                  </m:rPr>
                  <m:t>=</m:t>
                </m:r>
                <m:r>
                  <m:t>F</m:t>
                </m:r>
                <m:d>
                  <m:dPr>
                    <m:begChr m:val="("/>
                    <m:sepChr m:val=""/>
                    <m:endChr m:val=")"/>
                    <m:grow/>
                  </m:dPr>
                  <m:e>
                    <m:sSub>
                      <m:e>
                        <m:r>
                          <m:t>z</m:t>
                        </m:r>
                      </m:e>
                      <m:sub>
                        <m:r>
                          <m:t>K</m:t>
                        </m:r>
                      </m:sub>
                    </m:sSub>
                    <m:r>
                      <m:rPr>
                        <m:sty m:val="p"/>
                      </m:rPr>
                      <m:t>,</m:t>
                    </m:r>
                    <m:sSub>
                      <m:e>
                        <m:r>
                          <m:t>z</m:t>
                        </m:r>
                      </m:e>
                      <m:sub>
                        <m:r>
                          <m:t>L</m:t>
                        </m:r>
                      </m:sub>
                    </m:sSub>
                  </m:e>
                </m:d>
              </m:e>
            </m:mr>
            <m:mr>
              <m:e/>
              <m:e>
                <m:f>
                  <m:fPr>
                    <m:type m:val="bar"/>
                  </m:fPr>
                  <m:num>
                    <m:r>
                      <m:t>p</m:t>
                    </m:r>
                    <m:d>
                      <m:dPr>
                        <m:begChr m:val="("/>
                        <m:sepChr m:val=""/>
                        <m:endChr m:val=")"/>
                        <m:grow/>
                      </m:dPr>
                      <m:e>
                        <m:r>
                          <m:t>q</m:t>
                        </m:r>
                      </m:e>
                    </m:d>
                    <m:r>
                      <m:t> </m:t>
                    </m:r>
                    <m:r>
                      <m:t>q</m:t>
                    </m:r>
                    <m:r>
                      <m:rPr>
                        <m:sty m:val="p"/>
                      </m:rPr>
                      <m:t>−</m:t>
                    </m:r>
                    <m:sSub>
                      <m:e>
                        <m:r>
                          <m:t>w</m:t>
                        </m:r>
                      </m:e>
                      <m:sub>
                        <m:r>
                          <m:t>L</m:t>
                        </m:r>
                      </m:sub>
                    </m:sSub>
                    <m:sSub>
                      <m:e>
                        <m:r>
                          <m:t>z</m:t>
                        </m:r>
                      </m:e>
                      <m:sub>
                        <m:r>
                          <m:t>L</m:t>
                        </m:r>
                      </m:sub>
                    </m:sSub>
                  </m:num>
                  <m:den>
                    <m:sSub>
                      <m:e>
                        <m:r>
                          <m:t>z</m:t>
                        </m:r>
                      </m:e>
                      <m:sub>
                        <m:r>
                          <m:t>K</m:t>
                        </m:r>
                      </m:sub>
                    </m:sSub>
                  </m:den>
                </m:f>
                <m:r>
                  <m:rPr>
                    <m:sty m:val="p"/>
                  </m:rPr>
                  <m:t>≤</m:t>
                </m:r>
                <m:r>
                  <m:t>s</m:t>
                </m:r>
              </m:e>
            </m:mr>
          </m:m>
        </m:oMath>
      </m:oMathPara>
    </w:p>
    <w:p>
      <w:pPr>
        <w:numPr>
          <w:ilvl w:val="0"/>
          <w:numId w:val="1000"/>
        </w:numPr>
      </w:pPr>
      <w:r>
        <w:t xml:space="preserve">La restricción equivale a</w:t>
      </w:r>
      <w:r>
        <w:t xml:space="preserve"> </w:t>
      </w:r>
      <m:oMath>
        <m:r>
          <m:t>B</m:t>
        </m:r>
        <m:r>
          <m:rPr>
            <m:sty m:val="p"/>
          </m:rPr>
          <m:t>≤</m:t>
        </m:r>
        <m:d>
          <m:dPr>
            <m:begChr m:val="("/>
            <m:sepChr m:val=""/>
            <m:endChr m:val=")"/>
            <m:grow/>
          </m:dPr>
          <m:e>
            <m:r>
              <m:t>s</m:t>
            </m:r>
            <m:r>
              <m:rPr>
                <m:sty m:val="p"/>
              </m:rPr>
              <m:t>−</m:t>
            </m:r>
            <m:sSub>
              <m:e>
                <m:r>
                  <m:t>w</m:t>
                </m:r>
              </m:e>
              <m:sub>
                <m:r>
                  <m:t>K</m:t>
                </m:r>
              </m:sub>
            </m:sSub>
          </m:e>
        </m:d>
        <m:r>
          <m:t> </m:t>
        </m:r>
        <m:sSub>
          <m:e>
            <m:r>
              <m:t>z</m:t>
            </m:r>
          </m:e>
          <m:sub>
            <m:r>
              <m:t>K</m:t>
            </m:r>
          </m:sub>
        </m:sSub>
      </m:oMath>
      <w:r>
        <w:t xml:space="preserve">: el beneficio permitido crece con el capital.</w:t>
      </w:r>
    </w:p>
    <w:p>
      <w:pPr>
        <w:numPr>
          <w:ilvl w:val="0"/>
          <w:numId w:val="1143"/>
        </w:numPr>
      </w:pPr>
      <w:r>
        <w:rPr>
          <w:i/>
          <w:iCs/>
        </w:rPr>
        <w:t xml:space="preserve">Gráficamente</w:t>
      </w:r>
      <w:r>
        <w:t xml:space="preserve">, en el plano</w:t>
      </w:r>
      <w:r>
        <w:t xml:space="preserve"> </w:t>
      </w:r>
      <m:oMath>
        <m:d>
          <m:dPr>
            <m:begChr m:val="("/>
            <m:sepChr m:val=""/>
            <m:endChr m:val=")"/>
            <m:grow/>
          </m:dPr>
          <m:e>
            <m:sSub>
              <m:e>
                <m:r>
                  <m:t>z</m:t>
                </m:r>
              </m:e>
              <m:sub>
                <m:r>
                  <m:t>K</m:t>
                </m:r>
              </m:sub>
            </m:sSub>
            <m:r>
              <m:rPr>
                <m:sty m:val="p"/>
              </m:rPr>
              <m:t>,</m:t>
            </m:r>
            <m:r>
              <m:t>B</m:t>
            </m:r>
          </m:e>
        </m:d>
      </m:oMath>
      <w:r>
        <w:t xml:space="preserve"> </w:t>
      </w:r>
      <w:r>
        <w:t xml:space="preserve">(gráfico </w:t>
      </w:r>
      <w:hyperlink w:anchor="fig_averch_johnson">
        <w:r>
          <w:rPr>
            <w:rStyle w:val="Hyperlink"/>
          </w:rPr>
          <w:t xml:space="preserve">15</w:t>
        </w:r>
      </w:hyperlink>
      <w:r>
        <w:t xml:space="preserve">), el beneficio sin restricción tiene forma de U invertida, porque en algún momento la productividad marginal del capital cae mientras su coste sigue constante, con un máximo en</w:t>
      </w:r>
      <w:r>
        <w:t xml:space="preserve"> </w:t>
      </w:r>
      <m:oMath>
        <m:sSubSup>
          <m:e>
            <m:r>
              <m:t>z</m:t>
            </m:r>
          </m:e>
          <m:sub>
            <m:r>
              <m:t>K</m:t>
            </m:r>
          </m:sub>
          <m:sup>
            <m:r>
              <m:rPr>
                <m:sty m:val="p"/>
              </m:rPr>
              <m:t>*</m:t>
            </m:r>
          </m:sup>
        </m:sSubSup>
      </m:oMath>
      <w:r>
        <w:t xml:space="preserve">. El beneficio permitido es la recta</w:t>
      </w:r>
      <w:r>
        <w:t xml:space="preserve"> </w:t>
      </w:r>
      <m:oMath>
        <m:d>
          <m:dPr>
            <m:begChr m:val="("/>
            <m:sepChr m:val=""/>
            <m:endChr m:val=")"/>
            <m:grow/>
          </m:dPr>
          <m:e>
            <m:r>
              <m:t>s</m:t>
            </m:r>
            <m:r>
              <m:rPr>
                <m:sty m:val="p"/>
              </m:rPr>
              <m:t>−</m:t>
            </m:r>
            <m:sSub>
              <m:e>
                <m:r>
                  <m:t>w</m:t>
                </m:r>
              </m:e>
              <m:sub>
                <m:r>
                  <m:t>K</m:t>
                </m:r>
              </m:sub>
            </m:sSub>
          </m:e>
        </m:d>
        <m:r>
          <m:t> </m:t>
        </m:r>
        <m:sSub>
          <m:e>
            <m:r>
              <m:t>z</m:t>
            </m:r>
          </m:e>
          <m:sub>
            <m:r>
              <m:t>K</m:t>
            </m:r>
          </m:sub>
        </m:sSub>
      </m:oMath>
      <w:r>
        <w:t xml:space="preserve">. Si</w:t>
      </w:r>
      <w:r>
        <w:t xml:space="preserve"> </w:t>
      </w:r>
      <m:oMath>
        <m:sSubSup>
          <m:e>
            <m:r>
              <m:t>z</m:t>
            </m:r>
          </m:e>
          <m:sub>
            <m:r>
              <m:t>K</m:t>
            </m:r>
          </m:sub>
          <m:sup>
            <m:r>
              <m:rPr>
                <m:sty m:val="p"/>
              </m:rPr>
              <m:t>*</m:t>
            </m:r>
          </m:sup>
        </m:sSubSup>
      </m:oMath>
      <w:r>
        <w:t xml:space="preserve"> </w:t>
      </w:r>
      <w:r>
        <w:t xml:space="preserve">queda por encima de la recta, no está permitido, y la empresa maximiza en</w:t>
      </w:r>
      <w:r>
        <w:t xml:space="preserve"> </w:t>
      </w:r>
      <m:oMath>
        <m:sSub>
          <m:e>
            <m:r>
              <m:t>z</m:t>
            </m:r>
          </m:e>
          <m:sub>
            <m:r>
              <m:t>K</m:t>
            </m:r>
          </m:sub>
        </m:sSub>
        <m:r>
          <m:rPr>
            <m:sty m:val="p"/>
          </m:rPr>
          <m:t>′</m:t>
        </m:r>
        <m:r>
          <m:rPr>
            <m:sty m:val="p"/>
          </m:rPr>
          <m:t>&gt;</m:t>
        </m:r>
        <m:sSubSup>
          <m:e>
            <m:r>
              <m:t>z</m:t>
            </m:r>
          </m:e>
          <m:sub>
            <m:r>
              <m:t>K</m:t>
            </m:r>
          </m:sub>
          <m:sup>
            <m:r>
              <m:rPr>
                <m:sty m:val="p"/>
              </m:rPr>
              <m:t>*</m:t>
            </m:r>
          </m:sup>
        </m:sSubSup>
      </m:oMath>
      <w:r>
        <w:t xml:space="preserve">:</w:t>
      </w:r>
      <w:r>
        <w:t xml:space="preserve"> </w:t>
      </w:r>
      <w:r>
        <w:rPr>
          <w:i/>
          <w:iCs/>
        </w:rPr>
        <w:t xml:space="preserve">sobrecapitaliza</w:t>
      </w:r>
      <w:r>
        <w:t xml:space="preserve">.</w:t>
      </w:r>
    </w:p>
    <w:p>
      <w:pPr>
        <w:numPr>
          <w:ilvl w:val="0"/>
          <w:numId w:val="1143"/>
        </w:numPr>
      </w:pPr>
      <w:r>
        <w:t xml:space="preserve">Es el</w:t>
      </w:r>
      <w:r>
        <w:t xml:space="preserve"> </w:t>
      </w:r>
      <w:r>
        <w:rPr>
          <w:b/>
          <w:bCs/>
        </w:rPr>
        <w:t xml:space="preserve">efecto</w:t>
      </w:r>
      <w:r>
        <w:rPr>
          <w:b/>
          <w:bCs/>
        </w:rPr>
        <w:t xml:space="preserve"> </w:t>
      </w:r>
      <w:r>
        <w:rPr>
          <w:b/>
          <w:bCs/>
          <w:smallCaps/>
        </w:rPr>
        <w:t xml:space="preserve">Averch</w:t>
      </w:r>
      <w:r>
        <w:rPr>
          <w:b/>
          <w:bCs/>
        </w:rPr>
        <w:t xml:space="preserve">-</w:t>
      </w:r>
      <w:r>
        <w:rPr>
          <w:b/>
          <w:bCs/>
          <w:smallCaps/>
        </w:rPr>
        <w:t xml:space="preserve">Johnson</w:t>
      </w:r>
      <w:r>
        <w:t xml:space="preserve"> </w:t>
      </w:r>
      <w:r>
        <w:t xml:space="preserve">(</w:t>
      </w:r>
      <w:hyperlink w:anchor="ref_AverchJohnson1962Behavior">
        <w:r>
          <w:rPr>
            <w:rStyle w:val="Hyperlink"/>
            <w:smallCaps/>
          </w:rPr>
          <w:t xml:space="preserve">Averch</w:t>
        </w:r>
        <w:r>
          <w:rPr>
            <w:rStyle w:val="Hyperlink"/>
          </w:rPr>
          <w:t xml:space="preserve"> </w:t>
        </w:r>
        <w:r>
          <w:rPr>
            <w:rStyle w:val="Hyperlink"/>
          </w:rPr>
          <w:t xml:space="preserve">y</w:t>
        </w:r>
        <w:r>
          <w:rPr>
            <w:rStyle w:val="Hyperlink"/>
          </w:rPr>
          <w:t xml:space="preserve"> </w:t>
        </w:r>
        <w:r>
          <w:rPr>
            <w:rStyle w:val="Hyperlink"/>
            <w:smallCaps/>
          </w:rPr>
          <w:t xml:space="preserve">Johnson</w:t>
        </w:r>
        <w:r>
          <w:rPr>
            <w:rStyle w:val="Hyperlink"/>
          </w:rPr>
          <w:t xml:space="preserve">, 1962</w:t>
        </w:r>
      </w:hyperlink>
      <w:r>
        <w:t xml:space="preserve">)</w:t>
      </w:r>
      <w:r>
        <w:t xml:space="preserve">: con la restricción activa, la empresa elige una combinación de factores con más capital que la de mínimo coste,</w:t>
      </w:r>
    </w:p>
    <w:p>
      <w:pPr>
        <w:pStyle w:val="BodyText"/>
        <w:keepNext/>
      </w:pPr>
      <m:oMathPara>
        <m:oMathParaPr>
          <m:jc m:val="center"/>
        </m:oMathParaPr>
        <m:oMath>
          <m:sSub>
            <m:e>
              <m:r>
                <m:rPr>
                  <m:sty m:val="p"/>
                </m:rPr>
                <m:t>R</m:t>
              </m:r>
              <m:r>
                <m:rPr>
                  <m:sty m:val="p"/>
                </m:rPr>
                <m:t>M</m:t>
              </m:r>
              <m:r>
                <m:rPr>
                  <m:sty m:val="p"/>
                </m:rPr>
                <m:t>S</m:t>
              </m:r>
              <m:r>
                <m:rPr>
                  <m:sty m:val="p"/>
                </m:rPr>
                <m:t>T</m:t>
              </m:r>
            </m:e>
            <m:sub>
              <m:r>
                <m:t>L</m:t>
              </m:r>
              <m:r>
                <m:t>K</m:t>
              </m:r>
            </m:sub>
          </m:sSub>
          <m:r>
            <m:rPr>
              <m:sty m:val="p"/>
            </m:rPr>
            <m:t>=</m:t>
          </m:r>
          <m:f>
            <m:fPr>
              <m:type m:val="bar"/>
            </m:fPr>
            <m:num>
              <m:sSub>
                <m:e>
                  <m:r>
                    <m:rPr>
                      <m:sty m:val="p"/>
                    </m:rPr>
                    <m:t>P</m:t>
                  </m:r>
                  <m:r>
                    <m:rPr>
                      <m:sty m:val="p"/>
                    </m:rPr>
                    <m:t>M</m:t>
                  </m:r>
                  <m:r>
                    <m:rPr>
                      <m:sty m:val="p"/>
                    </m:rPr>
                    <m:t>g</m:t>
                  </m:r>
                </m:e>
                <m:sub>
                  <m:r>
                    <m:t>L</m:t>
                  </m:r>
                </m:sub>
              </m:sSub>
            </m:num>
            <m:den>
              <m:sSub>
                <m:e>
                  <m:r>
                    <m:rPr>
                      <m:sty m:val="p"/>
                    </m:rPr>
                    <m:t>P</m:t>
                  </m:r>
                  <m:r>
                    <m:rPr>
                      <m:sty m:val="p"/>
                    </m:rPr>
                    <m:t>M</m:t>
                  </m:r>
                  <m:r>
                    <m:rPr>
                      <m:sty m:val="p"/>
                    </m:rPr>
                    <m:t>g</m:t>
                  </m:r>
                </m:e>
                <m:sub>
                  <m:r>
                    <m:t>K</m:t>
                  </m:r>
                </m:sub>
              </m:sSub>
            </m:den>
          </m:f>
          <m:r>
            <m:rPr>
              <m:sty m:val="p"/>
            </m:rPr>
            <m:t>=</m:t>
          </m:r>
          <m:f>
            <m:fPr>
              <m:type m:val="bar"/>
            </m:fPr>
            <m:num>
              <m:sSub>
                <m:e>
                  <m:r>
                    <m:t>w</m:t>
                  </m:r>
                </m:e>
                <m:sub>
                  <m:r>
                    <m:t>L</m:t>
                  </m:r>
                </m:sub>
              </m:sSub>
            </m:num>
            <m:den>
              <m:sSub>
                <m:e>
                  <m:r>
                    <m:t>w</m:t>
                  </m:r>
                </m:e>
                <m:sub>
                  <m:r>
                    <m:t>K</m:t>
                  </m:r>
                </m:sub>
              </m:sSub>
              <m:r>
                <m:rPr>
                  <m:sty m:val="p"/>
                </m:rPr>
                <m:t>−</m:t>
              </m:r>
              <m:f>
                <m:fPr>
                  <m:type m:val="bar"/>
                </m:fPr>
                <m:num>
                  <m:r>
                    <m:t>μ</m:t>
                  </m:r>
                </m:num>
                <m:den>
                  <m:r>
                    <m:t>1</m:t>
                  </m:r>
                  <m:r>
                    <m:rPr>
                      <m:sty m:val="p"/>
                    </m:rPr>
                    <m:t>−</m:t>
                  </m:r>
                  <m:r>
                    <m:t>μ</m:t>
                  </m:r>
                </m:den>
              </m:f>
              <m:r>
                <m:t> </m:t>
              </m:r>
              <m:d>
                <m:dPr>
                  <m:begChr m:val="("/>
                  <m:sepChr m:val=""/>
                  <m:endChr m:val=")"/>
                  <m:grow/>
                </m:dPr>
                <m:e>
                  <m:r>
                    <m:t>s</m:t>
                  </m:r>
                  <m:r>
                    <m:rPr>
                      <m:sty m:val="p"/>
                    </m:rPr>
                    <m:t>−</m:t>
                  </m:r>
                  <m:sSub>
                    <m:e>
                      <m:r>
                        <m:t>w</m:t>
                      </m:r>
                    </m:e>
                    <m:sub>
                      <m:r>
                        <m:t>K</m:t>
                      </m:r>
                    </m:sub>
                  </m:sSub>
                </m:e>
              </m:d>
            </m:den>
          </m:f>
          <m:r>
            <m:rPr>
              <m:sty m:val="p"/>
            </m:rPr>
            <m:t>&gt;</m:t>
          </m:r>
          <m:f>
            <m:fPr>
              <m:type m:val="bar"/>
            </m:fPr>
            <m:num>
              <m:sSub>
                <m:e>
                  <m:r>
                    <m:t>w</m:t>
                  </m:r>
                </m:e>
                <m:sub>
                  <m:r>
                    <m:t>L</m:t>
                  </m:r>
                </m:sub>
              </m:sSub>
            </m:num>
            <m:den>
              <m:sSub>
                <m:e>
                  <m:r>
                    <m:t>w</m:t>
                  </m:r>
                </m:e>
                <m:sub>
                  <m:r>
                    <m:t>K</m:t>
                  </m:r>
                </m:sub>
              </m:sSub>
            </m:den>
          </m:f>
          <m:r>
            <m:rPr>
              <m:sty m:val="p"/>
            </m:rPr>
            <m:t>,</m:t>
          </m:r>
        </m:oMath>
      </m:oMathPara>
    </w:p>
    <w:p>
      <w:pPr>
        <w:numPr>
          <w:ilvl w:val="0"/>
          <w:numId w:val="1000"/>
        </w:numPr>
      </w:pPr>
      <w:r>
        <w:t xml:space="preserve">como si el capital fuera más barato de lo que es (anexo </w:t>
      </w:r>
      <w:hyperlink w:anchor="anexo_aj">
        <w:r>
          <w:rPr>
            <w:rStyle w:val="Hyperlink"/>
          </w:rPr>
          <w:t xml:space="preserve">B.10</w:t>
        </w:r>
      </w:hyperlink>
      <w:r>
        <w:t xml:space="preserve">), lo que se traduce en costes y precios más altos.</w:t>
      </w:r>
    </w:p>
    <w:p>
      <w:pPr>
        <w:numPr>
          <w:ilvl w:val="0"/>
          <w:numId w:val="1143"/>
        </w:numPr>
      </w:pPr>
      <w:r>
        <w:rPr>
          <w:i/>
          <w:iCs/>
        </w:rPr>
        <w:t xml:space="preserve">Ventaja</w:t>
      </w:r>
      <w:r>
        <w:t xml:space="preserve">: el beneficio y el capital invertido son datos contables que se observan y se auditan con facilidad.</w:t>
      </w:r>
    </w:p>
    <w:p>
      <w:pPr>
        <w:keepNext/>
        <w:numPr>
          <w:ilvl w:val="0"/>
          <w:numId w:val="1143"/>
        </w:numPr>
      </w:pPr>
      <w:r>
        <w:rPr>
          <w:i/>
          <w:iCs/>
        </w:rPr>
        <w:t xml:space="preserve">Inconvenientes</w:t>
      </w:r>
      <w:r>
        <w:t xml:space="preserve">:</w:t>
      </w:r>
    </w:p>
    <w:p>
      <w:pPr>
        <w:numPr>
          <w:ilvl w:val="1"/>
          <w:numId w:val="1144"/>
        </w:numPr>
      </w:pPr>
      <w:r>
        <w:t xml:space="preserve">la sobrecapitalización;</w:t>
      </w:r>
    </w:p>
    <w:p>
      <w:pPr>
        <w:numPr>
          <w:ilvl w:val="1"/>
          <w:numId w:val="1144"/>
        </w:numPr>
      </w:pPr>
      <w:r>
        <w:t xml:space="preserve">se regula como beneficio la remuneración contable del capital, que no es el beneficio económico;</w:t>
      </w:r>
    </w:p>
    <w:p>
      <w:pPr>
        <w:numPr>
          <w:ilvl w:val="1"/>
          <w:numId w:val="1144"/>
        </w:numPr>
      </w:pPr>
      <w:r>
        <w:t xml:space="preserve">no hay incentivos a reducir costes, porque lo que se ahorra se traslada al precio en la siguiente revisión.</w:t>
      </w:r>
    </w:p>
    <w:p>
      <w:pPr>
        <w:numPr>
          <w:ilvl w:val="0"/>
          <w:numId w:val="1143"/>
        </w:numPr>
      </w:pPr>
      <w:r>
        <w:t xml:space="preserve">Pese a sus deficiencias, es habitual en los servicios públicos por sus escasas necesidades de información. En España, la retribución de las redes de electricidad y gas se calcula aplicando una tasa de retribución financiera a la base de activos regulada</w:t>
      </w:r>
      <w:r>
        <w:t xml:space="preserve"> </w:t>
      </w:r>
      <w:r>
        <w:t xml:space="preserve">(</w:t>
      </w:r>
      <w:hyperlink w:anchor="ref_CNMC2019Circular2">
        <w:r>
          <w:rPr>
            <w:rStyle w:val="Hyperlink"/>
            <w:smallCaps/>
          </w:rPr>
          <w:t xml:space="preserve">Comisión Nacional de los Mercados y la Competencia</w:t>
        </w:r>
        <w:r>
          <w:rPr>
            <w:rStyle w:val="Hyperlink"/>
          </w:rPr>
          <w:t xml:space="preserve">, 2019</w:t>
        </w:r>
      </w:hyperlink>
      <w:r>
        <w:t xml:space="preserve">)</w:t>
      </w:r>
      <w:r>
        <w:t xml:space="preserve">, y las tarifas de la corriente de tracción que ADIF cobra a las empresas ferroviarias se fijan a partir de sus costes, con supervisión de la CNMC</w:t>
      </w:r>
      <w:r>
        <w:t xml:space="preserve"> </w:t>
      </w:r>
      <w:r>
        <w:t xml:space="preserve">(</w:t>
      </w:r>
      <w:hyperlink w:anchor="ref_CNMC2018TarifasAdif">
        <w:r>
          <w:rPr>
            <w:rStyle w:val="Hyperlink"/>
            <w:smallCaps/>
          </w:rPr>
          <w:t xml:space="preserve">Comisión Nacional de los Mercados y la Competencia</w:t>
        </w:r>
        <w:r>
          <w:rPr>
            <w:rStyle w:val="Hyperlink"/>
          </w:rPr>
          <w:t xml:space="preserve">, 2018b</w:t>
        </w:r>
      </w:hyperlink>
      <w:r>
        <w:t xml:space="preserve">)</w:t>
      </w:r>
      <w:r>
        <w:t xml:space="preserve">: una regulación por coste del servicio, emparentada con la de tasa de rentabilidad.</w:t>
      </w:r>
    </w:p>
    <w:bookmarkStart w:id="270" w:name="fig_averch_johnson"/>
    <w:p>
      <w:pPr>
        <w:pStyle w:val="ImageCaption"/>
      </w:pPr>
      <w:r>
        <w:t xml:space="preserve">Gráfico 15.–</w:t>
      </w:r>
      <w:r>
        <w:t xml:space="preserve"> </w:t>
      </w:r>
      <w:r>
        <w:t xml:space="preserve">Regulación de la tasa de rentabilidad y efecto</w:t>
      </w:r>
      <w:r>
        <w:t xml:space="preserve"> </w:t>
      </w:r>
      <w:r>
        <w:rPr>
          <w:smallCaps/>
        </w:rPr>
        <w:t xml:space="preserve">Averch</w:t>
      </w:r>
      <w:r>
        <w:t xml:space="preserve">-</w:t>
      </w:r>
      <w:r>
        <w:rPr>
          <w:smallCaps/>
        </w:rPr>
        <w:t xml:space="preserve">Johnson</w:t>
      </w:r>
    </w:p>
    <w:p>
      <w:pPr>
        <w:pStyle w:val="CaptionedFigure"/>
      </w:pPr>
      <w:r>
        <w:drawing>
          <wp:inline>
            <wp:extent cx="2908342" cy="2119328"/>
            <wp:effectExtent b="0" l="0" r="0" t="0"/>
            <wp:docPr descr="Gráfico 15.– Regulación de la tasa de rentabilidad y efecto Averch-Johnson" title="" id="268" name="Picture"/>
            <a:graphic>
              <a:graphicData uri="http://schemas.openxmlformats.org/drawingml/2006/picture">
                <pic:pic>
                  <pic:nvPicPr>
                    <pic:cNvPr descr="C:\Users\vgutierrez\Documents\src\victorgutierrezmarcos.github.io-revision\oposicion\temario\fuentes\3A17\graficos/averch-johnson.png" id="269" name="Picture"/>
                    <pic:cNvPicPr>
                      <a:picLocks noChangeArrowheads="1" noChangeAspect="1"/>
                    </pic:cNvPicPr>
                  </pic:nvPicPr>
                  <pic:blipFill>
                    <a:blip r:embed="rId267"/>
                    <a:stretch>
                      <a:fillRect/>
                    </a:stretch>
                  </pic:blipFill>
                  <pic:spPr bwMode="auto">
                    <a:xfrm>
                      <a:off x="0" y="0"/>
                      <a:ext cx="2908342" cy="2119328"/>
                    </a:xfrm>
                    <a:prstGeom prst="rect">
                      <a:avLst/>
                    </a:prstGeom>
                    <a:noFill/>
                    <a:ln w="9525">
                      <a:noFill/>
                      <a:headEnd/>
                      <a:tailEnd/>
                    </a:ln>
                  </pic:spPr>
                </pic:pic>
              </a:graphicData>
            </a:graphic>
          </wp:inline>
        </w:drawing>
      </w:r>
    </w:p>
    <w:bookmarkEnd w:id="270"/>
    <w:p>
      <w:pPr>
        <w:pStyle w:val="Piedeimagen"/>
      </w:pPr>
      <w:r>
        <w:t xml:space="preserve">Fuente: elaboración propia a partir de</w:t>
      </w:r>
      <w:r>
        <w:t xml:space="preserve"> </w:t>
      </w:r>
      <w:r>
        <w:rPr>
          <w:smallCaps/>
        </w:rPr>
        <w:t xml:space="preserve">Averch</w:t>
      </w:r>
      <w:r>
        <w:t xml:space="preserve"> </w:t>
      </w:r>
      <w:r>
        <w:t xml:space="preserve">y</w:t>
      </w:r>
      <w:r>
        <w:t xml:space="preserve"> </w:t>
      </w:r>
      <w:r>
        <w:rPr>
          <w:smallCaps/>
        </w:rPr>
        <w:t xml:space="preserve">Johnson</w:t>
      </w:r>
      <w:r>
        <w:t xml:space="preserve"> </w:t>
      </w:r>
      <w:r>
        <w:t xml:space="preserve">(</w:t>
      </w:r>
      <w:hyperlink w:anchor="ref_AverchJohnson1962Behavior">
        <w:r>
          <w:rPr>
            <w:rStyle w:val="Hyperlink"/>
          </w:rPr>
          <w:t xml:space="preserve">1962</w:t>
        </w:r>
      </w:hyperlink>
      <w:r>
        <w:t xml:space="preserve">)</w:t>
      </w:r>
      <w:r>
        <w:t xml:space="preserve">.</w:t>
      </w:r>
    </w:p>
    <w:bookmarkEnd w:id="271"/>
    <w:bookmarkStart w:id="273" w:name="anexo_precios_maximos_price"/>
    <w:p>
      <w:pPr>
        <w:pStyle w:val="Heading3"/>
      </w:pPr>
      <w:r>
        <w:t xml:space="preserve">III.2.5.</w:t>
      </w:r>
      <w:r>
        <w:t xml:space="preserve"> </w:t>
      </w:r>
      <w:r>
        <w:t xml:space="preserve">Precios máximos (</w:t>
      </w:r>
      <w:r>
        <w:rPr>
          <w:i/>
          <w:iCs/>
        </w:rPr>
        <w:t xml:space="preserve">price cap</w:t>
      </w:r>
      <w:r>
        <w:t xml:space="preserve">,</w:t>
      </w:r>
      <w:r>
        <w:t xml:space="preserve"> </w:t>
      </w:r>
      <m:oMath>
        <m:r>
          <m:rPr>
            <m:sty m:val="p"/>
          </m:rPr>
          <m:t>I</m:t>
        </m:r>
        <m:r>
          <m:rPr>
            <m:sty m:val="p"/>
          </m:rPr>
          <m:t>P</m:t>
        </m:r>
        <m:r>
          <m:rPr>
            <m:sty m:val="p"/>
          </m:rPr>
          <m:t>C</m:t>
        </m:r>
        <m:r>
          <m:rPr>
            <m:sty m:val="p"/>
          </m:rPr>
          <m:t>−</m:t>
        </m:r>
        <m:r>
          <m:t>X</m:t>
        </m:r>
      </m:oMath>
      <w:r>
        <w:t xml:space="preserve">)</w:t>
      </w:r>
    </w:p>
    <w:p>
      <w:pPr>
        <w:keepNext/>
        <w:numPr>
          <w:ilvl w:val="0"/>
          <w:numId w:val="1145"/>
        </w:numPr>
      </w:pPr>
      <w:r>
        <w:t xml:space="preserve">La regla nace con el informe de</w:t>
      </w:r>
      <w:r>
        <w:t xml:space="preserve"> </w:t>
      </w:r>
      <w:r>
        <w:rPr>
          <w:smallCaps/>
        </w:rPr>
        <w:t xml:space="preserve">Littlechild</w:t>
      </w:r>
      <w:r>
        <w:t xml:space="preserve"> </w:t>
      </w:r>
      <w:r>
        <w:t xml:space="preserve">(</w:t>
      </w:r>
      <w:hyperlink w:anchor="ref_Littlechild1983Regulation">
        <w:r>
          <w:rPr>
            <w:rStyle w:val="Hyperlink"/>
          </w:rPr>
          <w:t xml:space="preserve">1983</w:t>
        </w:r>
      </w:hyperlink>
      <w:r>
        <w:t xml:space="preserve">)</w:t>
      </w:r>
      <w:r>
        <w:t xml:space="preserve"> </w:t>
      </w:r>
      <w:r>
        <w:t xml:space="preserve">para la privatización de British Telecom, y se extendió después a los demás servicios públicos (gas, agua, electricidad, aeropuertos). Aborda el dilema entre eficiencia asignativa y eficiencia productiva. El mecanismo:</w:t>
      </w:r>
    </w:p>
    <w:p>
      <w:pPr>
        <w:numPr>
          <w:ilvl w:val="1"/>
          <w:numId w:val="1146"/>
        </w:numPr>
      </w:pPr>
      <w:r>
        <w:t xml:space="preserve">el regulador fija un nivel inicial de ingresos que permite recuperar los «costes razonables» de la empresa;</w:t>
      </w:r>
    </w:p>
    <w:p>
      <w:pPr>
        <w:numPr>
          <w:ilvl w:val="1"/>
          <w:numId w:val="1146"/>
        </w:numPr>
      </w:pPr>
      <w:r>
        <w:t xml:space="preserve">a partir de esos ingresos, y para una demanda dada, se define un precio medio;</w:t>
      </w:r>
    </w:p>
    <w:p>
      <w:pPr>
        <w:numPr>
          <w:ilvl w:val="1"/>
          <w:numId w:val="1146"/>
        </w:numPr>
      </w:pPr>
      <w:r>
        <w:t xml:space="preserve">el precio (o una cesta de precios ponderada) evoluciona según la regla</w:t>
      </w:r>
    </w:p>
    <w:p>
      <w:pPr>
        <w:pStyle w:val="BodyText"/>
        <w:keepNext/>
      </w:pPr>
      <m:oMathPara>
        <m:oMathParaPr>
          <m:jc m:val="center"/>
        </m:oMathParaPr>
        <m:oMath>
          <m:sSub>
            <m:e>
              <m:r>
                <m:t>p</m:t>
              </m:r>
            </m:e>
            <m:sub>
              <m:r>
                <m:t>t</m:t>
              </m:r>
              <m:r>
                <m:rPr>
                  <m:sty m:val="p"/>
                </m:rPr>
                <m:t>+</m:t>
              </m:r>
              <m:r>
                <m:t>1</m:t>
              </m:r>
            </m:sub>
          </m:sSub>
          <m:r>
            <m:rPr>
              <m:sty m:val="p"/>
            </m:rPr>
            <m:t>≤</m:t>
          </m:r>
          <m:sSub>
            <m:e>
              <m:r>
                <m:t>p</m:t>
              </m:r>
            </m:e>
            <m:sub>
              <m:r>
                <m:t>t</m:t>
              </m:r>
            </m:sub>
          </m:sSub>
          <m:r>
            <m:t> </m:t>
          </m:r>
          <m:d>
            <m:dPr>
              <m:begChr m:val="("/>
              <m:sepChr m:val=""/>
              <m:endChr m:val=")"/>
              <m:grow/>
            </m:dPr>
            <m:e>
              <m:r>
                <m:t>1</m:t>
              </m:r>
              <m:r>
                <m:rPr>
                  <m:sty m:val="p"/>
                </m:rPr>
                <m:t>+</m:t>
              </m:r>
              <m:sSub>
                <m:e>
                  <m:r>
                    <m:rPr>
                      <m:sty m:val="p"/>
                    </m:rPr>
                    <m:t>I</m:t>
                  </m:r>
                  <m:r>
                    <m:rPr>
                      <m:sty m:val="p"/>
                    </m:rPr>
                    <m:t>P</m:t>
                  </m:r>
                  <m:r>
                    <m:rPr>
                      <m:sty m:val="p"/>
                    </m:rPr>
                    <m:t>C</m:t>
                  </m:r>
                </m:e>
                <m:sub>
                  <m:r>
                    <m:t>t</m:t>
                  </m:r>
                </m:sub>
              </m:sSub>
              <m:r>
                <m:rPr>
                  <m:sty m:val="p"/>
                </m:rPr>
                <m:t>−</m:t>
              </m:r>
              <m:r>
                <m:t>X</m:t>
              </m:r>
            </m:e>
          </m:d>
          <m:r>
            <m:rPr>
              <m:sty m:val="p"/>
            </m:rPr>
            <m:t>,</m:t>
          </m:r>
        </m:oMath>
      </m:oMathPara>
    </w:p>
    <w:p>
      <w:pPr>
        <w:numPr>
          <w:ilvl w:val="1"/>
          <w:numId w:val="1000"/>
        </w:numPr>
      </w:pPr>
      <w:r>
        <w:t xml:space="preserve">con</w:t>
      </w:r>
      <w:r>
        <w:t xml:space="preserve"> </w:t>
      </w:r>
      <m:oMath>
        <m:r>
          <m:t>X</m:t>
        </m:r>
      </m:oMath>
      <w:r>
        <w:t xml:space="preserve"> </w:t>
      </w:r>
      <w:r>
        <w:t xml:space="preserve">la ganancia de productividad que se exige a la industria, revisada cada pocos años: cuanto mayor es, menos sube el precio, y las ganancias de productividad pasan a los consumidores.</w:t>
      </w:r>
      <w:r>
        <w:rPr>
          <w:rStyle w:val="FootnoteReference"/>
        </w:rPr>
        <w:footnoteReference w:id="272"/>
      </w:r>
    </w:p>
    <w:p>
      <w:pPr>
        <w:numPr>
          <w:ilvl w:val="0"/>
          <w:numId w:val="1145"/>
        </w:numPr>
      </w:pPr>
      <w:r>
        <w:t xml:space="preserve">Da incentivos a reducir costes, porque el ahorro aumenta el beneficio: con un precio máximo, la única forma de ganar más es producir más barato o innovar. Para un</w:t>
      </w:r>
      <w:r>
        <w:t xml:space="preserve"> </w:t>
      </w:r>
      <m:oMath>
        <m:r>
          <m:t>X</m:t>
        </m:r>
      </m:oMath>
      <w:r>
        <w:t xml:space="preserve"> </w:t>
      </w:r>
      <w:r>
        <w:t xml:space="preserve">dado, el incentivo es mayor cuanto más largo es el periodo regulatorio, pero entonces se trasladan menos ganancias a los precios: la duración óptima equilibra los 2 efectos.</w:t>
      </w:r>
    </w:p>
    <w:p>
      <w:pPr>
        <w:keepNext/>
        <w:numPr>
          <w:ilvl w:val="0"/>
          <w:numId w:val="1145"/>
        </w:numPr>
      </w:pPr>
      <w:r>
        <w:rPr>
          <w:i/>
          <w:iCs/>
        </w:rPr>
        <w:t xml:space="preserve">Ventajas</w:t>
      </w:r>
      <w:r>
        <w:t xml:space="preserve">:</w:t>
      </w:r>
    </w:p>
    <w:p>
      <w:pPr>
        <w:numPr>
          <w:ilvl w:val="1"/>
          <w:numId w:val="1147"/>
        </w:numPr>
      </w:pPr>
      <w:r>
        <w:t xml:space="preserve">incentiva la eficiencia productiva;</w:t>
      </w:r>
    </w:p>
    <w:p>
      <w:pPr>
        <w:numPr>
          <w:ilvl w:val="1"/>
          <w:numId w:val="1147"/>
        </w:numPr>
      </w:pPr>
      <w:r>
        <w:t xml:space="preserve">traslada las mejoras a los consumidores</w:t>
      </w:r>
      <w:r>
        <w:t xml:space="preserve"> </w:t>
      </w:r>
      <w:r>
        <w:rPr>
          <w:i/>
          <w:iCs/>
        </w:rPr>
        <w:t xml:space="preserve">a priori</w:t>
      </w:r>
      <w:r>
        <w:t xml:space="preserve">, con ajustes que anticipan mejoras previstas, y</w:t>
      </w:r>
      <w:r>
        <w:t xml:space="preserve"> </w:t>
      </w:r>
      <w:r>
        <w:rPr>
          <w:i/>
          <w:iCs/>
        </w:rPr>
        <w:t xml:space="preserve">a posteriori</w:t>
      </w:r>
      <w:r>
        <w:t xml:space="preserve">, al fijar el nuevo límite en cada revisión;</w:t>
      </w:r>
    </w:p>
    <w:p>
      <w:pPr>
        <w:numPr>
          <w:ilvl w:val="1"/>
          <w:numId w:val="1147"/>
        </w:numPr>
      </w:pPr>
      <w:r>
        <w:t xml:space="preserve">es relativamente sencilla de administrar y facilita los reequilibrios tarifarios.</w:t>
      </w:r>
    </w:p>
    <w:p>
      <w:pPr>
        <w:keepNext/>
        <w:numPr>
          <w:ilvl w:val="0"/>
          <w:numId w:val="1145"/>
        </w:numPr>
      </w:pPr>
      <w:r>
        <w:rPr>
          <w:i/>
          <w:iCs/>
        </w:rPr>
        <w:t xml:space="preserve">Inconvenientes</w:t>
      </w:r>
      <w:r>
        <w:t xml:space="preserve">:</w:t>
      </w:r>
    </w:p>
    <w:p>
      <w:pPr>
        <w:numPr>
          <w:ilvl w:val="1"/>
          <w:numId w:val="1148"/>
        </w:numPr>
      </w:pPr>
      <w:r>
        <w:t xml:space="preserve">hace falta mucha información para fijar</w:t>
      </w:r>
      <w:r>
        <w:t xml:space="preserve"> </w:t>
      </w:r>
      <m:oMath>
        <m:r>
          <m:t>X</m:t>
        </m:r>
      </m:oMath>
      <w:r>
        <w:t xml:space="preserve"> </w:t>
      </w:r>
      <w:r>
        <w:t xml:space="preserve">y el precio inicial;</w:t>
      </w:r>
    </w:p>
    <w:p>
      <w:pPr>
        <w:numPr>
          <w:ilvl w:val="1"/>
          <w:numId w:val="1148"/>
        </w:numPr>
      </w:pPr>
      <w:r>
        <w:t xml:space="preserve">al acercarse el final del periodo, el interés por reducir costes disminuye, y la empresa puede retrasar mejoras hasta el comienzo del ciclo siguiente para disfrutarlas más tiempo;</w:t>
      </w:r>
    </w:p>
    <w:p>
      <w:pPr>
        <w:numPr>
          <w:ilvl w:val="1"/>
          <w:numId w:val="1148"/>
        </w:numPr>
      </w:pPr>
      <w:r>
        <w:t xml:space="preserve">la calidad puede deteriorarse para ahorrar costes.</w:t>
      </w:r>
    </w:p>
    <w:p>
      <w:pPr>
        <w:numPr>
          <w:ilvl w:val="0"/>
          <w:numId w:val="1145"/>
        </w:numPr>
      </w:pPr>
      <w:r>
        <w:t xml:space="preserve">En España, la cuota de abono de Telefónica estuvo sujeta a una regla</w:t>
      </w:r>
      <w:r>
        <w:t xml:space="preserve"> </w:t>
      </w:r>
      <m:oMath>
        <m:r>
          <m:rPr>
            <m:sty m:val="p"/>
          </m:rPr>
          <m:t>I</m:t>
        </m:r>
        <m:r>
          <m:rPr>
            <m:sty m:val="p"/>
          </m:rPr>
          <m:t>P</m:t>
        </m:r>
        <m:r>
          <m:rPr>
            <m:sty m:val="p"/>
          </m:rPr>
          <m:t>C</m:t>
        </m:r>
        <m:r>
          <m:rPr>
            <m:sty m:val="p"/>
          </m:rPr>
          <m:t>−</m:t>
        </m:r>
        <m:r>
          <m:t>X</m:t>
        </m:r>
      </m:oMath>
      <w:r>
        <w:t xml:space="preserve"> </w:t>
      </w:r>
      <w:r>
        <w:t xml:space="preserve">hasta su liberalización en 2012</w:t>
      </w:r>
      <w:r>
        <w:t xml:space="preserve"> </w:t>
      </w:r>
      <w:r>
        <w:t xml:space="preserve">(</w:t>
      </w:r>
      <w:hyperlink w:anchor="ref_CNMC2018CuotaAbono">
        <w:r>
          <w:rPr>
            <w:rStyle w:val="Hyperlink"/>
            <w:smallCaps/>
          </w:rPr>
          <w:t xml:space="preserve">Comisión Nacional de los Mercados y la Competencia</w:t>
        </w:r>
        <w:r>
          <w:rPr>
            <w:rStyle w:val="Hyperlink"/>
          </w:rPr>
          <w:t xml:space="preserve">, 2018a</w:t>
        </w:r>
      </w:hyperlink>
      <w:r>
        <w:t xml:space="preserve">)</w:t>
      </w:r>
      <w:r>
        <w:t xml:space="preserve">. Hoy el ejemplo vivo son las tarifas de Aena: el Documento de Regulación Aeroportuaria (DORA) fija un ingreso máximo por pasajero que evoluciona con un componente X durante 5 años; el DORA 2027-2031 se aprobó en septiembre de 2026</w:t>
      </w:r>
      <w:r>
        <w:t xml:space="preserve"> </w:t>
      </w:r>
      <w:r>
        <w:t xml:space="preserve">(</w:t>
      </w:r>
      <w:hyperlink w:anchor="ref_BOE2026DORA">
        <w:r>
          <w:rPr>
            <w:rStyle w:val="Hyperlink"/>
            <w:smallCaps/>
          </w:rPr>
          <w:t xml:space="preserve">Dirección General de Aviación Civil</w:t>
        </w:r>
        <w:r>
          <w:rPr>
            <w:rStyle w:val="Hyperlink"/>
          </w:rPr>
          <w:t xml:space="preserve">, 2026</w:t>
        </w:r>
      </w:hyperlink>
      <w:r>
        <w:t xml:space="preserve">)</w:t>
      </w:r>
      <w:r>
        <w:t xml:space="preserve">. La Ley 2/2015 de desindexación, desarrollada por el Real Decreto 55/2017, desvincula del IPC las revisiones de precios del sector público</w:t>
      </w:r>
      <w:r>
        <w:t xml:space="preserve"> </w:t>
      </w:r>
      <w:r>
        <w:t xml:space="preserve">(</w:t>
      </w:r>
      <w:hyperlink w:anchor="ref_BOE2015Desindexacion">
        <w:r>
          <w:rPr>
            <w:rStyle w:val="Hyperlink"/>
            <w:smallCaps/>
          </w:rPr>
          <w:t xml:space="preserve">Jefatura del Estado</w:t>
        </w:r>
        <w:r>
          <w:rPr>
            <w:rStyle w:val="Hyperlink"/>
          </w:rPr>
          <w:t xml:space="preserve">, 2015</w:t>
        </w:r>
      </w:hyperlink>
      <w:r>
        <w:t xml:space="preserve">;</w:t>
      </w:r>
      <w:r>
        <w:t xml:space="preserve"> </w:t>
      </w:r>
      <w:hyperlink w:anchor="ref_BOE2017RD55">
        <w:r>
          <w:rPr>
            <w:rStyle w:val="Hyperlink"/>
            <w:smallCaps/>
          </w:rPr>
          <w:t xml:space="preserve">Ministerio de Hacienda y Función Pública</w:t>
        </w:r>
        <w:r>
          <w:rPr>
            <w:rStyle w:val="Hyperlink"/>
          </w:rPr>
          <w:t xml:space="preserve">, 2017</w:t>
        </w:r>
      </w:hyperlink>
      <w:r>
        <w:t xml:space="preserve">)</w:t>
      </w:r>
      <w:r>
        <w:t xml:space="preserve">: por eso una regla</w:t>
      </w:r>
      <w:r>
        <w:t xml:space="preserve"> </w:t>
      </w:r>
      <m:oMath>
        <m:r>
          <m:rPr>
            <m:sty m:val="p"/>
          </m:rPr>
          <m:t>I</m:t>
        </m:r>
        <m:r>
          <m:rPr>
            <m:sty m:val="p"/>
          </m:rPr>
          <m:t>P</m:t>
        </m:r>
        <m:r>
          <m:rPr>
            <m:sty m:val="p"/>
          </m:rPr>
          <m:t>C</m:t>
        </m:r>
        <m:r>
          <m:rPr>
            <m:sty m:val="p"/>
          </m:rPr>
          <m:t>−</m:t>
        </m:r>
        <m:r>
          <m:t>X</m:t>
        </m:r>
      </m:oMath>
      <w:r>
        <w:t xml:space="preserve"> </w:t>
      </w:r>
      <w:r>
        <w:t xml:space="preserve">pura choca con ella y los reguladores usan índices de costes propios.</w:t>
      </w:r>
    </w:p>
    <w:bookmarkEnd w:id="273"/>
    <w:bookmarkStart w:id="274" w:name="anexo_mecanismo_loeb_magat"/>
    <w:p>
      <w:pPr>
        <w:pStyle w:val="Heading3"/>
      </w:pPr>
      <w:r>
        <w:t xml:space="preserve">III.2.6.</w:t>
      </w:r>
      <w:r>
        <w:t xml:space="preserve"> </w:t>
      </w:r>
      <w:r>
        <w:t xml:space="preserve">Mecanismo de</w:t>
      </w:r>
      <w:r>
        <w:t xml:space="preserve"> </w:t>
      </w:r>
      <w:r>
        <w:rPr>
          <w:smallCaps/>
        </w:rPr>
        <w:t xml:space="preserve">Loeb</w:t>
      </w:r>
      <w:r>
        <w:t xml:space="preserve"> </w:t>
      </w:r>
      <w:r>
        <w:t xml:space="preserve">y</w:t>
      </w:r>
      <w:r>
        <w:t xml:space="preserve"> </w:t>
      </w:r>
      <w:r>
        <w:rPr>
          <w:smallCaps/>
        </w:rPr>
        <w:t xml:space="preserve">Magat</w:t>
      </w:r>
    </w:p>
    <w:p>
      <w:pPr>
        <w:numPr>
          <w:ilvl w:val="0"/>
          <w:numId w:val="1149"/>
        </w:numPr>
      </w:pPr>
      <w:r>
        <w:t xml:space="preserve">El regulador deja al monopolista fijar el precio y le paga como subvención todo el excedente del consumidor que genera</w:t>
      </w:r>
      <w:r>
        <w:t xml:space="preserve"> </w:t>
      </w:r>
      <w:r>
        <w:t xml:space="preserve">(</w:t>
      </w:r>
      <w:hyperlink w:anchor="ref_LoebMagat1979Decentralized">
        <w:r>
          <w:rPr>
            <w:rStyle w:val="Hyperlink"/>
            <w:smallCaps/>
          </w:rPr>
          <w:t xml:space="preserve">Loeb</w:t>
        </w:r>
        <w:r>
          <w:rPr>
            <w:rStyle w:val="Hyperlink"/>
          </w:rPr>
          <w:t xml:space="preserve"> </w:t>
        </w:r>
        <w:r>
          <w:rPr>
            <w:rStyle w:val="Hyperlink"/>
          </w:rPr>
          <w:t xml:space="preserve">y</w:t>
        </w:r>
        <w:r>
          <w:rPr>
            <w:rStyle w:val="Hyperlink"/>
          </w:rPr>
          <w:t xml:space="preserve"> </w:t>
        </w:r>
        <w:r>
          <w:rPr>
            <w:rStyle w:val="Hyperlink"/>
            <w:smallCaps/>
          </w:rPr>
          <w:t xml:space="preserve">Magat</w:t>
        </w:r>
        <w:r>
          <w:rPr>
            <w:rStyle w:val="Hyperlink"/>
          </w:rPr>
          <w:t xml:space="preserve">, 1979</w:t>
        </w:r>
      </w:hyperlink>
      <w:r>
        <w:t xml:space="preserve">)</w:t>
      </w:r>
      <w:r>
        <w:t xml:space="preserve">. Su objetivo pasa a ser el excedente total, así que elige</w:t>
      </w:r>
      <w:r>
        <w:t xml:space="preserve"> </w:t>
      </w:r>
      <m:oMath>
        <m:r>
          <m:t>p</m:t>
        </m:r>
        <m:r>
          <m:rPr>
            <m:sty m:val="p"/>
          </m:rPr>
          <m:t>=</m:t>
        </m:r>
        <m:r>
          <m:rPr>
            <m:sty m:val="p"/>
          </m:rPr>
          <m:t>C</m:t>
        </m:r>
        <m:r>
          <m:rPr>
            <m:sty m:val="p"/>
          </m:rPr>
          <m:t>M</m:t>
        </m:r>
        <m:r>
          <m:rPr>
            <m:sty m:val="p"/>
          </m:rPr>
          <m:t>g</m:t>
        </m:r>
      </m:oMath>
      <w:r>
        <w:t xml:space="preserve"> </w:t>
      </w:r>
      <w:r>
        <w:t xml:space="preserve">y produce la cantidad competitiva sin que el regulador conozca sus costes.</w:t>
      </w:r>
    </w:p>
    <w:p>
      <w:pPr>
        <w:numPr>
          <w:ilvl w:val="0"/>
          <w:numId w:val="1149"/>
        </w:numPr>
      </w:pPr>
      <w:r>
        <w:rPr>
          <w:i/>
          <w:iCs/>
        </w:rPr>
        <w:t xml:space="preserve">Inconvenientes</w:t>
      </w:r>
      <w:r>
        <w:t xml:space="preserve">: el regulador tiene que conocer la demanda para calcular la subvención, y el monopolista se queda con todo el excedente, una redistribución difícil de justificar. Se puede corregir subastando el derecho a recibir ese esquema</w:t>
      </w:r>
      <w:r>
        <w:t xml:space="preserve"> </w:t>
      </w:r>
      <w:hyperlink r:id="rId153">
        <w:r>
          <w:rPr>
            <w:rStyle w:val="Referenciaatema"/>
          </w:rPr>
          <w:t xml:space="preserve">[ver tema 3.A.14]</w:t>
        </w:r>
      </w:hyperlink>
      <w:r>
        <w:t xml:space="preserve">, de modo que la puja devuelva la renta al Estado.</w:t>
      </w:r>
    </w:p>
    <w:bookmarkEnd w:id="274"/>
    <w:bookmarkStart w:id="282" w:name="anexo_menu_contratos_laffont"/>
    <w:p>
      <w:pPr>
        <w:pStyle w:val="Heading3"/>
      </w:pPr>
      <w:r>
        <w:t xml:space="preserve">III.2.7.</w:t>
      </w:r>
      <w:r>
        <w:t xml:space="preserve"> </w:t>
      </w:r>
      <w:r>
        <w:t xml:space="preserve">Menú de contratos de</w:t>
      </w:r>
      <w:r>
        <w:t xml:space="preserve"> </w:t>
      </w:r>
      <w:r>
        <w:rPr>
          <w:smallCaps/>
        </w:rPr>
        <w:t xml:space="preserve">Laffont</w:t>
      </w:r>
      <w:r>
        <w:t xml:space="preserve"> </w:t>
      </w:r>
      <w:r>
        <w:t xml:space="preserve">y</w:t>
      </w:r>
      <w:r>
        <w:t xml:space="preserve"> </w:t>
      </w:r>
      <w:r>
        <w:rPr>
          <w:smallCaps/>
        </w:rPr>
        <w:t xml:space="preserve">Tirole</w:t>
      </w:r>
    </w:p>
    <w:bookmarkStart w:id="275" w:name="a_idea_9"/>
    <w:p>
      <w:pPr>
        <w:pStyle w:val="Heading4"/>
      </w:pPr>
      <w:r>
        <w:t xml:space="preserve">a) Idea</w:t>
      </w:r>
    </w:p>
    <w:p>
      <w:pPr>
        <w:numPr>
          <w:ilvl w:val="0"/>
          <w:numId w:val="1150"/>
        </w:numPr>
      </w:pPr>
      <w:r>
        <w:t xml:space="preserve">El modelo de</w:t>
      </w:r>
      <w:r>
        <w:t xml:space="preserve"> </w:t>
      </w:r>
      <w:r>
        <w:rPr>
          <w:smallCaps/>
        </w:rPr>
        <w:t xml:space="preserve">Laffont</w:t>
      </w:r>
      <w:r>
        <w:t xml:space="preserve"> </w:t>
      </w:r>
      <w:r>
        <w:t xml:space="preserve">y</w:t>
      </w:r>
      <w:r>
        <w:t xml:space="preserve"> </w:t>
      </w:r>
      <w:r>
        <w:rPr>
          <w:smallCaps/>
        </w:rPr>
        <w:t xml:space="preserve">Tirole</w:t>
      </w:r>
      <w:r>
        <w:t xml:space="preserve"> </w:t>
      </w:r>
      <w:r>
        <w:t xml:space="preserve">(</w:t>
      </w:r>
      <w:hyperlink w:anchor="ref_LaffontTirole1986Using">
        <w:r>
          <w:rPr>
            <w:rStyle w:val="Hyperlink"/>
          </w:rPr>
          <w:t xml:space="preserve">1986</w:t>
        </w:r>
      </w:hyperlink>
      <w:r>
        <w:t xml:space="preserve">)</w:t>
      </w:r>
      <w:r>
        <w:t xml:space="preserve"> </w:t>
      </w:r>
      <w:r>
        <w:t xml:space="preserve">aplica la teoría de la agencia a la regulación y la contratación pública: el principal (el regulador) contrata a un agente (la empresa) que sabe más que él sobre sus costes</w:t>
      </w:r>
      <w:r>
        <w:t xml:space="preserve"> </w:t>
      </w:r>
      <w:r>
        <w:t xml:space="preserve">(</w:t>
      </w:r>
      <w:hyperlink w:anchor="ref_LaffontTirole1993Theory">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1993</w:t>
        </w:r>
      </w:hyperlink>
      <w:r>
        <w:t xml:space="preserve">)</w:t>
      </w:r>
      <w:r>
        <w:t xml:space="preserve">.</w:t>
      </w:r>
    </w:p>
    <w:bookmarkEnd w:id="275"/>
    <w:bookmarkStart w:id="281" w:name="b_modelo_9"/>
    <w:p>
      <w:pPr>
        <w:pStyle w:val="Heading4"/>
      </w:pPr>
      <w:r>
        <w:t xml:space="preserve">b) Modelo</w:t>
      </w:r>
    </w:p>
    <w:bookmarkStart w:id="277" w:name="i_supuestos_9"/>
    <w:p>
      <w:pPr>
        <w:pStyle w:val="Heading5"/>
      </w:pPr>
      <w:r>
        <w:t xml:space="preserve">i) Supuestos</w:t>
      </w:r>
    </w:p>
    <w:p>
      <w:pPr>
        <w:numPr>
          <w:ilvl w:val="0"/>
          <w:numId w:val="1151"/>
        </w:numPr>
      </w:pPr>
      <w:r>
        <w:t xml:space="preserve">El coste observado es</w:t>
      </w:r>
      <w:r>
        <w:t xml:space="preserve"> </w:t>
      </w:r>
      <m:oMath>
        <m:r>
          <m:t>C</m:t>
        </m:r>
        <m:r>
          <m:rPr>
            <m:sty m:val="p"/>
          </m:rPr>
          <m:t>=</m:t>
        </m:r>
        <m:r>
          <m:t>β</m:t>
        </m:r>
        <m:r>
          <m:rPr>
            <m:sty m:val="p"/>
          </m:rPr>
          <m:t>−</m:t>
        </m:r>
        <m:r>
          <m:t>e</m:t>
        </m:r>
      </m:oMath>
      <w:r>
        <w:t xml:space="preserve">, con</w:t>
      </w:r>
      <w:r>
        <w:t xml:space="preserve"> </w:t>
      </w:r>
      <m:oMath>
        <m:r>
          <m:t>β</m:t>
        </m:r>
      </m:oMath>
      <w:r>
        <w:t xml:space="preserve"> </w:t>
      </w:r>
      <w:r>
        <w:t xml:space="preserve">la eficiencia intrínseca de la empresa (información oculta: baja,</w:t>
      </w:r>
      <w:r>
        <w:t xml:space="preserve"> </w:t>
      </w:r>
      <m:oMath>
        <m:bar>
          <m:barPr>
            <m:pos m:val="bot"/>
          </m:barPr>
          <m:e>
            <m:r>
              <m:t>β</m:t>
            </m:r>
          </m:e>
        </m:bar>
      </m:oMath>
      <w:r>
        <w:t xml:space="preserve">, con probabilidad</w:t>
      </w:r>
      <w:r>
        <w:t xml:space="preserve"> </w:t>
      </w:r>
      <m:oMath>
        <m:r>
          <m:t>ν</m:t>
        </m:r>
      </m:oMath>
      <w:r>
        <w:t xml:space="preserve">, o alta,</w:t>
      </w:r>
      <w:r>
        <w:t xml:space="preserve"> </w:t>
      </w:r>
      <m:oMath>
        <m:bar>
          <m:barPr>
            <m:pos m:val="top"/>
          </m:barPr>
          <m:e>
            <m:r>
              <m:t>β</m:t>
            </m:r>
          </m:e>
        </m:bar>
      </m:oMath>
      <w:r>
        <w:t xml:space="preserve">) y</w:t>
      </w:r>
      <w:r>
        <w:t xml:space="preserve"> </w:t>
      </w:r>
      <m:oMath>
        <m:r>
          <m:t>e</m:t>
        </m:r>
      </m:oMath>
      <w:r>
        <w:t xml:space="preserve"> </w:t>
      </w:r>
      <w:r>
        <w:t xml:space="preserve">el esfuerzo en reducir costes (acción oculta), que le cuesta</w:t>
      </w:r>
      <w:r>
        <w:t xml:space="preserve"> </w:t>
      </w:r>
      <m:oMath>
        <m:r>
          <m:t>ψ</m:t>
        </m:r>
        <m:d>
          <m:dPr>
            <m:begChr m:val="("/>
            <m:sepChr m:val=""/>
            <m:endChr m:val=")"/>
            <m:grow/>
          </m:dPr>
          <m:e>
            <m:r>
              <m:t>e</m:t>
            </m:r>
          </m:e>
        </m:d>
      </m:oMath>
      <w:r>
        <w:t xml:space="preserve">, creciente y convexa. El regulador observa</w:t>
      </w:r>
      <w:r>
        <w:t xml:space="preserve"> </w:t>
      </w:r>
      <m:oMath>
        <m:r>
          <m:t>C</m:t>
        </m:r>
      </m:oMath>
      <w:r>
        <w:t xml:space="preserve">, pero no</w:t>
      </w:r>
      <w:r>
        <w:t xml:space="preserve"> </w:t>
      </w:r>
      <m:oMath>
        <m:r>
          <m:t>β</m:t>
        </m:r>
      </m:oMath>
      <w:r>
        <w:t xml:space="preserve"> </w:t>
      </w:r>
      <w:r>
        <w:t xml:space="preserve">ni</w:t>
      </w:r>
      <w:r>
        <w:t xml:space="preserve"> </w:t>
      </w:r>
      <m:oMath>
        <m:r>
          <m:t>e</m:t>
        </m:r>
      </m:oMath>
      <w:r>
        <w:t xml:space="preserve">: no sabe si un coste bajo se debe a la suerte de ser eficiente o al esfuerzo. Reembolsa el coste y paga una transferencia</w:t>
      </w:r>
      <w:r>
        <w:t xml:space="preserve"> </w:t>
      </w:r>
      <m:oMath>
        <m:r>
          <m:t>t</m:t>
        </m:r>
      </m:oMath>
      <w:r>
        <w:t xml:space="preserve">, que cuesta a la sociedad</w:t>
      </w:r>
      <w:r>
        <w:t xml:space="preserve"> </w:t>
      </w:r>
      <m:oMath>
        <m:r>
          <m:t>1</m:t>
        </m:r>
        <m:r>
          <m:rPr>
            <m:sty m:val="p"/>
          </m:rPr>
          <m:t>+</m:t>
        </m:r>
        <m:r>
          <m:t>λ</m:t>
        </m:r>
      </m:oMath>
      <w:r>
        <w:t xml:space="preserve"> </w:t>
      </w:r>
      <w:r>
        <w:t xml:space="preserve">por euro (</w:t>
      </w:r>
      <m:oMath>
        <m:r>
          <m:t>λ</m:t>
        </m:r>
      </m:oMath>
      <w:r>
        <w:t xml:space="preserve">, coste sombra de los fondos públicos).</w:t>
      </w:r>
      <w:r>
        <w:rPr>
          <w:rStyle w:val="FootnoteReference"/>
        </w:rPr>
        <w:footnoteReference w:id="276"/>
      </w:r>
      <w:r>
        <w:t xml:space="preserve"> </w:t>
      </w:r>
      <w:r>
        <w:t xml:space="preserve">La empresa obtiene</w:t>
      </w:r>
      <w:r>
        <w:t xml:space="preserve"> </w:t>
      </w:r>
      <m:oMath>
        <m:r>
          <m:t>U</m:t>
        </m:r>
        <m:r>
          <m:rPr>
            <m:sty m:val="p"/>
          </m:rPr>
          <m:t>=</m:t>
        </m:r>
        <m:r>
          <m:t>t</m:t>
        </m:r>
        <m:r>
          <m:rPr>
            <m:sty m:val="p"/>
          </m:rPr>
          <m:t>−</m:t>
        </m:r>
        <m:r>
          <m:t>ψ</m:t>
        </m:r>
        <m:d>
          <m:dPr>
            <m:begChr m:val="("/>
            <m:sepChr m:val=""/>
            <m:endChr m:val=")"/>
            <m:grow/>
          </m:dPr>
          <m:e>
            <m:r>
              <m:t>e</m:t>
            </m:r>
          </m:e>
        </m:d>
      </m:oMath>
      <w:r>
        <w:t xml:space="preserve"> </w:t>
      </w:r>
      <w:r>
        <w:t xml:space="preserve">y debe aceptar el contrato (</w:t>
      </w:r>
      <m:oMath>
        <m:r>
          <m:t>U</m:t>
        </m:r>
        <m:r>
          <m:rPr>
            <m:sty m:val="p"/>
          </m:rPr>
          <m:t>≥</m:t>
        </m:r>
        <m:r>
          <m:t>0</m:t>
        </m:r>
      </m:oMath>
      <w:r>
        <w:t xml:space="preserve">).</w:t>
      </w:r>
    </w:p>
    <w:bookmarkEnd w:id="277"/>
    <w:bookmarkStart w:id="278" w:name="ii_desarrollo_9"/>
    <w:p>
      <w:pPr>
        <w:pStyle w:val="Heading5"/>
      </w:pPr>
      <w:r>
        <w:t xml:space="preserve">ii) Desarrollo</w:t>
      </w:r>
    </w:p>
    <w:p>
      <w:pPr>
        <w:numPr>
          <w:ilvl w:val="0"/>
          <w:numId w:val="1152"/>
        </w:numPr>
      </w:pPr>
      <w:r>
        <w:rPr>
          <w:i/>
          <w:iCs/>
        </w:rPr>
        <w:t xml:space="preserve">Información completa</w:t>
      </w:r>
      <w:r>
        <w:t xml:space="preserve">: el regulador exige el esfuerzo eficiente,</w:t>
      </w:r>
      <w:r>
        <w:t xml:space="preserve"> </w:t>
      </w:r>
      <m:oMath>
        <m:r>
          <m:t>ψ</m:t>
        </m:r>
        <m:r>
          <m:rPr>
            <m:sty m:val="p"/>
          </m:rPr>
          <m:t>′</m:t>
        </m:r>
        <m:d>
          <m:dPr>
            <m:begChr m:val="("/>
            <m:sepChr m:val=""/>
            <m:endChr m:val=")"/>
            <m:grow/>
          </m:dPr>
          <m:e>
            <m:sSup>
              <m:e>
                <m:r>
                  <m:t>e</m:t>
                </m:r>
              </m:e>
              <m:sup>
                <m:r>
                  <m:rPr>
                    <m:sty m:val="p"/>
                  </m:rPr>
                  <m:t>*</m:t>
                </m:r>
              </m:sup>
            </m:sSup>
          </m:e>
        </m:d>
        <m:r>
          <m:rPr>
            <m:sty m:val="p"/>
          </m:rPr>
          <m:t>=</m:t>
        </m:r>
        <m:r>
          <m:t>1</m:t>
        </m:r>
      </m:oMath>
      <w:r>
        <w:t xml:space="preserve"> </w:t>
      </w:r>
      <w:r>
        <w:t xml:space="preserve">(el último euro de esfuerzo ahorra un euro de coste), y no deja rentas.</w:t>
      </w:r>
    </w:p>
    <w:p>
      <w:pPr>
        <w:numPr>
          <w:ilvl w:val="0"/>
          <w:numId w:val="1152"/>
        </w:numPr>
      </w:pPr>
      <w:r>
        <w:rPr>
          <w:i/>
          <w:iCs/>
        </w:rPr>
        <w:t xml:space="preserve">Información asimétrica</w:t>
      </w:r>
      <w:r>
        <w:t xml:space="preserve">: la empresa eficiente puede hacerse pasar por ineficiente esforzándose menos y obtener el mismo coste; para que no lo haga hay que dejarle una</w:t>
      </w:r>
      <w:r>
        <w:t xml:space="preserve"> </w:t>
      </w:r>
      <w:r>
        <w:rPr>
          <w:i/>
          <w:iCs/>
        </w:rPr>
        <w:t xml:space="preserve">renta informativa</w:t>
      </w:r>
      <w:r>
        <w:t xml:space="preserve">, que crece con el esfuerzo que se pida a la ineficiente. En el óptimo,</w:t>
      </w:r>
    </w:p>
    <w:p>
      <w:pPr>
        <w:pStyle w:val="BodyText"/>
        <w:keepNext/>
      </w:pPr>
      <m:oMathPara>
        <m:oMathParaPr>
          <m:jc m:val="center"/>
        </m:oMathParaPr>
        <m:oMath>
          <m:r>
            <m:t>ψ</m:t>
          </m:r>
          <m:r>
            <m:rPr>
              <m:sty m:val="p"/>
            </m:rPr>
            <m:t>′</m:t>
          </m:r>
          <m:d>
            <m:dPr>
              <m:begChr m:val="("/>
              <m:sepChr m:val=""/>
              <m:endChr m:val=")"/>
              <m:grow/>
            </m:dPr>
            <m:e>
              <m:bar>
                <m:barPr>
                  <m:pos m:val="bot"/>
                </m:barPr>
                <m:e>
                  <m:r>
                    <m:t>e</m:t>
                  </m:r>
                </m:e>
              </m:bar>
            </m:e>
          </m:d>
          <m:r>
            <m:rPr>
              <m:sty m:val="p"/>
            </m:rPr>
            <m:t>=</m:t>
          </m:r>
          <m:r>
            <m:t>1</m:t>
          </m:r>
          <m:r>
            <m:rPr>
              <m:sty m:val="p"/>
            </m:rPr>
            <m:t>,</m:t>
          </m:r>
          <m:r>
            <m:t>  </m:t>
          </m:r>
          <m:r>
            <m:t>ψ</m:t>
          </m:r>
          <m:r>
            <m:rPr>
              <m:sty m:val="p"/>
            </m:rPr>
            <m:t>′</m:t>
          </m:r>
          <m:d>
            <m:dPr>
              <m:begChr m:val="("/>
              <m:sepChr m:val=""/>
              <m:endChr m:val=")"/>
              <m:grow/>
            </m:dPr>
            <m:e>
              <m:bar>
                <m:barPr>
                  <m:pos m:val="top"/>
                </m:barPr>
                <m:e>
                  <m:r>
                    <m:t>e</m:t>
                  </m:r>
                </m:e>
              </m:bar>
            </m:e>
          </m:d>
          <m:r>
            <m:rPr>
              <m:sty m:val="p"/>
            </m:rPr>
            <m:t>=</m:t>
          </m:r>
          <m:r>
            <m:t>1</m:t>
          </m:r>
          <m:r>
            <m:rPr>
              <m:sty m:val="p"/>
            </m:rPr>
            <m:t>−</m:t>
          </m:r>
          <m:f>
            <m:fPr>
              <m:type m:val="bar"/>
            </m:fPr>
            <m:num>
              <m:r>
                <m:t>λ</m:t>
              </m:r>
            </m:num>
            <m:den>
              <m:r>
                <m:t>1</m:t>
              </m:r>
              <m:r>
                <m:rPr>
                  <m:sty m:val="p"/>
                </m:rPr>
                <m:t>+</m:t>
              </m:r>
              <m:r>
                <m:t>λ</m:t>
              </m:r>
            </m:den>
          </m:f>
          <m:r>
            <m:rPr>
              <m:sty m:val="p"/>
            </m:rPr>
            <m:t>⋅</m:t>
          </m:r>
          <m:f>
            <m:fPr>
              <m:type m:val="bar"/>
            </m:fPr>
            <m:num>
              <m:r>
                <m:t>ν</m:t>
              </m:r>
            </m:num>
            <m:den>
              <m:r>
                <m:t>1</m:t>
              </m:r>
              <m:r>
                <m:rPr>
                  <m:sty m:val="p"/>
                </m:rPr>
                <m:t>−</m:t>
              </m:r>
              <m:r>
                <m:t>ν</m:t>
              </m:r>
            </m:den>
          </m:f>
          <m:r>
            <m:rPr>
              <m:sty m:val="p"/>
            </m:rPr>
            <m:t>⋅</m:t>
          </m:r>
          <m:r>
            <m:t>Φ</m:t>
          </m:r>
          <m:r>
            <m:rPr>
              <m:sty m:val="p"/>
            </m:rPr>
            <m:t>′</m:t>
          </m:r>
          <m:d>
            <m:dPr>
              <m:begChr m:val="("/>
              <m:sepChr m:val=""/>
              <m:endChr m:val=")"/>
              <m:grow/>
            </m:dPr>
            <m:e>
              <m:bar>
                <m:barPr>
                  <m:pos m:val="top"/>
                </m:barPr>
                <m:e>
                  <m:r>
                    <m:t>e</m:t>
                  </m:r>
                </m:e>
              </m:bar>
            </m:e>
          </m:d>
          <m:r>
            <m:rPr>
              <m:sty m:val="p"/>
            </m:rPr>
            <m:t>&lt;</m:t>
          </m:r>
          <m:r>
            <m:t>1</m:t>
          </m:r>
          <m:r>
            <m:rPr>
              <m:sty m:val="p"/>
            </m:rPr>
            <m:t>,</m:t>
          </m:r>
        </m:oMath>
      </m:oMathPara>
    </w:p>
    <w:p>
      <w:pPr>
        <w:numPr>
          <w:ilvl w:val="0"/>
          <w:numId w:val="1000"/>
        </w:numPr>
      </w:pPr>
      <w:r>
        <w:t xml:space="preserve">con</w:t>
      </w:r>
      <w:r>
        <w:t xml:space="preserve"> </w:t>
      </w:r>
      <m:oMath>
        <m:r>
          <m:t>Φ</m:t>
        </m:r>
        <m:d>
          <m:dPr>
            <m:begChr m:val="("/>
            <m:sepChr m:val=""/>
            <m:endChr m:val=")"/>
            <m:grow/>
          </m:dPr>
          <m:e>
            <m:r>
              <m:t>e</m:t>
            </m:r>
          </m:e>
        </m:d>
        <m:r>
          <m:rPr>
            <m:sty m:val="p"/>
          </m:rPr>
          <m:t>=</m:t>
        </m:r>
        <m:r>
          <m:t>ψ</m:t>
        </m:r>
        <m:d>
          <m:dPr>
            <m:begChr m:val="("/>
            <m:sepChr m:val=""/>
            <m:endChr m:val=")"/>
            <m:grow/>
          </m:dPr>
          <m:e>
            <m:r>
              <m:t>e</m:t>
            </m:r>
          </m:e>
        </m:d>
        <m:r>
          <m:rPr>
            <m:sty m:val="p"/>
          </m:rPr>
          <m:t>−</m:t>
        </m:r>
        <m:r>
          <m:t>ψ</m:t>
        </m:r>
        <m:d>
          <m:dPr>
            <m:begChr m:val="("/>
            <m:sepChr m:val=""/>
            <m:endChr m:val=")"/>
            <m:grow/>
          </m:dPr>
          <m:e>
            <m:r>
              <m:t>e</m:t>
            </m:r>
            <m:r>
              <m:rPr>
                <m:sty m:val="p"/>
              </m:rPr>
              <m:t>−</m:t>
            </m:r>
            <m:r>
              <m:t>Δ</m:t>
            </m:r>
            <m:r>
              <m:t>β</m:t>
            </m:r>
          </m:e>
        </m:d>
      </m:oMath>
      <w:r>
        <w:t xml:space="preserve"> </w:t>
      </w:r>
      <w:r>
        <w:t xml:space="preserve">la renta de la empresa eficiente y</w:t>
      </w:r>
      <w:r>
        <w:t xml:space="preserve"> </w:t>
      </w:r>
      <m:oMath>
        <m:r>
          <m:t>Δ</m:t>
        </m:r>
        <m:r>
          <m:t>β</m:t>
        </m:r>
        <m:r>
          <m:rPr>
            <m:sty m:val="p"/>
          </m:rPr>
          <m:t>=</m:t>
        </m:r>
        <m:bar>
          <m:barPr>
            <m:pos m:val="top"/>
          </m:barPr>
          <m:e>
            <m:r>
              <m:t>β</m:t>
            </m:r>
          </m:e>
        </m:bar>
        <m:r>
          <m:rPr>
            <m:sty m:val="p"/>
          </m:rPr>
          <m:t>−</m:t>
        </m:r>
        <m:bar>
          <m:barPr>
            <m:pos m:val="bot"/>
          </m:barPr>
          <m:e>
            <m:r>
              <m:t>β</m:t>
            </m:r>
          </m:e>
        </m:bar>
      </m:oMath>
      <w:r>
        <w:t xml:space="preserve">. No hay distorsión arriba (la eficiente hace el esfuerzo óptimo) y se pide menos esfuerzo a la ineficiente para reducir la renta de la eficiente: el mismo resultado que la discriminación de segundo grado (</w:t>
      </w:r>
      <w:hyperlink w:anchor="sec_discriminacion_segundo_grado">
        <w:r>
          <w:rPr>
            <w:rStyle w:val="Hyperlink"/>
          </w:rPr>
          <w:t xml:space="preserve">II.1.2</w:t>
        </w:r>
      </w:hyperlink>
      <w:r>
        <w:t xml:space="preserve">).</w:t>
      </w:r>
    </w:p>
    <w:p>
      <w:pPr>
        <w:numPr>
          <w:ilvl w:val="0"/>
          <w:numId w:val="1152"/>
        </w:numPr>
      </w:pPr>
      <w:r>
        <w:rPr>
          <w:i/>
          <w:iCs/>
        </w:rPr>
        <w:t xml:space="preserve">Puesta en práctica</w:t>
      </w:r>
      <w:r>
        <w:t xml:space="preserve">: un menú de contratos lineales,</w:t>
      </w:r>
      <w:r>
        <w:t xml:space="preserve"> </w:t>
      </w:r>
      <m:oMath>
        <m:r>
          <m:t>t</m:t>
        </m:r>
        <m:d>
          <m:dPr>
            <m:begChr m:val="("/>
            <m:sepChr m:val=""/>
            <m:endChr m:val=")"/>
            <m:grow/>
          </m:dPr>
          <m:e>
            <m:r>
              <m:t>C</m:t>
            </m:r>
          </m:e>
        </m:d>
        <m:r>
          <m:rPr>
            <m:sty m:val="p"/>
          </m:rPr>
          <m:t>=</m:t>
        </m:r>
        <m:r>
          <m:t>a</m:t>
        </m:r>
        <m:r>
          <m:rPr>
            <m:sty m:val="p"/>
          </m:rPr>
          <m:t>−</m:t>
        </m:r>
        <m:r>
          <m:t>b</m:t>
        </m:r>
        <m:r>
          <m:t> </m:t>
        </m:r>
        <m:d>
          <m:dPr>
            <m:begChr m:val="("/>
            <m:sepChr m:val=""/>
            <m:endChr m:val=")"/>
            <m:grow/>
          </m:dPr>
          <m:e>
            <m:r>
              <m:t>C</m:t>
            </m:r>
            <m:r>
              <m:rPr>
                <m:sty m:val="p"/>
              </m:rPr>
              <m:t>−</m:t>
            </m:r>
            <m:sSup>
              <m:e>
                <m:r>
                  <m:t>C</m:t>
                </m:r>
              </m:e>
              <m:sup>
                <m:r>
                  <m:t>a</m:t>
                </m:r>
              </m:sup>
            </m:sSup>
          </m:e>
        </m:d>
      </m:oMath>
      <w:r>
        <w:t xml:space="preserve">, con</w:t>
      </w:r>
      <w:r>
        <w:t xml:space="preserve"> </w:t>
      </w:r>
      <m:oMath>
        <m:sSup>
          <m:e>
            <m:r>
              <m:t>C</m:t>
            </m:r>
          </m:e>
          <m:sup>
            <m:r>
              <m:t>a</m:t>
            </m:r>
          </m:sup>
        </m:sSup>
      </m:oMath>
      <w:r>
        <w:t xml:space="preserve"> </w:t>
      </w:r>
      <w:r>
        <w:t xml:space="preserve">el coste anunciado y</w:t>
      </w:r>
      <w:r>
        <w:t xml:space="preserve"> </w:t>
      </w:r>
      <m:oMath>
        <m:r>
          <m:t>b</m:t>
        </m:r>
        <m:r>
          <m:rPr>
            <m:sty m:val="p"/>
          </m:rPr>
          <m:t>∈</m:t>
        </m:r>
        <m:d>
          <m:dPr>
            <m:begChr m:val="["/>
            <m:sepChr m:val=""/>
            <m:endChr m:val="]"/>
            <m:grow/>
          </m:dPr>
          <m:e>
            <m:r>
              <m:t>0</m:t>
            </m:r>
            <m:r>
              <m:rPr>
                <m:sty m:val="p"/>
              </m:rPr>
              <m:t>,</m:t>
            </m:r>
            <m:r>
              <m:t>1</m:t>
            </m:r>
          </m:e>
        </m:d>
      </m:oMath>
      <w:r>
        <w:t xml:space="preserve"> </w:t>
      </w:r>
      <w:r>
        <w:t xml:space="preserve">la parte del sobrecoste que paga la empresa (la</w:t>
      </w:r>
      <w:r>
        <w:t xml:space="preserve"> </w:t>
      </w:r>
      <w:r>
        <w:rPr>
          <w:i/>
          <w:iCs/>
        </w:rPr>
        <w:t xml:space="preserve">potencia</w:t>
      </w:r>
      <w:r>
        <w:t xml:space="preserve"> </w:t>
      </w:r>
      <w:r>
        <w:t xml:space="preserve">del incentivo). La empresa eficiente elige el de</w:t>
      </w:r>
      <w:r>
        <w:t xml:space="preserve"> </w:t>
      </w:r>
      <w:r>
        <w:rPr>
          <w:i/>
          <w:iCs/>
        </w:rPr>
        <w:t xml:space="preserve">precio fijo</w:t>
      </w:r>
      <w:r>
        <w:t xml:space="preserve"> </w:t>
      </w:r>
      <w:r>
        <w:t xml:space="preserve">(</w:t>
      </w:r>
      <m:oMath>
        <m:r>
          <m:t>b</m:t>
        </m:r>
        <m:r>
          <m:rPr>
            <m:sty m:val="p"/>
          </m:rPr>
          <m:t>=</m:t>
        </m:r>
        <m:r>
          <m:t>1</m:t>
        </m:r>
      </m:oMath>
      <w:r>
        <w:t xml:space="preserve">: se queda con todo lo que ahorre) y la ineficiente uno de baja potencia, cercano al de</w:t>
      </w:r>
      <w:r>
        <w:t xml:space="preserve"> </w:t>
      </w:r>
      <w:r>
        <w:rPr>
          <w:i/>
          <w:iCs/>
        </w:rPr>
        <w:t xml:space="preserve">coste incrementado</w:t>
      </w:r>
      <w:r>
        <w:t xml:space="preserve"> </w:t>
      </w:r>
      <w:r>
        <w:t xml:space="preserve">(</w:t>
      </w:r>
      <m:oMath>
        <m:r>
          <m:t>b</m:t>
        </m:r>
      </m:oMath>
      <w:r>
        <w:t xml:space="preserve"> </w:t>
      </w:r>
      <w:r>
        <w:t xml:space="preserve">pequeño: se le reembolsa casi todo el coste).</w:t>
      </w:r>
    </w:p>
    <w:bookmarkEnd w:id="278"/>
    <w:bookmarkStart w:id="280" w:name="iii_implicaciones_9"/>
    <w:p>
      <w:pPr>
        <w:pStyle w:val="Heading5"/>
      </w:pPr>
      <w:r>
        <w:t xml:space="preserve">iii) Implicaciones</w:t>
      </w:r>
    </w:p>
    <w:p>
      <w:pPr>
        <w:numPr>
          <w:ilvl w:val="0"/>
          <w:numId w:val="1153"/>
        </w:numPr>
      </w:pPr>
      <w:r>
        <w:t xml:space="preserve">El dilema de la regulación con información asimétrica es entre</w:t>
      </w:r>
      <w:r>
        <w:t xml:space="preserve"> </w:t>
      </w:r>
      <w:r>
        <w:rPr>
          <w:i/>
          <w:iCs/>
        </w:rPr>
        <w:t xml:space="preserve">incentivos</w:t>
      </w:r>
      <w:r>
        <w:t xml:space="preserve"> </w:t>
      </w:r>
      <w:r>
        <w:t xml:space="preserve">y</w:t>
      </w:r>
      <w:r>
        <w:t xml:space="preserve"> </w:t>
      </w:r>
      <w:r>
        <w:rPr>
          <w:i/>
          <w:iCs/>
        </w:rPr>
        <w:t xml:space="preserve">extracción de rentas</w:t>
      </w:r>
      <w:r>
        <w:t xml:space="preserve">. Los contratos de alta potencia (</w:t>
      </w:r>
      <w:r>
        <w:rPr>
          <w:i/>
          <w:iCs/>
        </w:rPr>
        <w:t xml:space="preserve">price cap</w:t>
      </w:r>
      <w:r>
        <w:t xml:space="preserve">) dan incentivos pero dejan rentas; los de baja potencia (coste incrementado, tasa de rentabilidad), al revés.</w:t>
      </w:r>
    </w:p>
    <w:p>
      <w:pPr>
        <w:pStyle w:val="Cajadeanotaciones"/>
        <w:keepNext/>
        <w:keepLines/>
      </w:pPr>
      <w:r>
        <w:rPr>
          <w:b/>
          <w:bCs/>
        </w:rPr>
        <w:t xml:space="preserve">Contratos de coste incrementado y de precio fijo</w:t>
      </w:r>
      <w:r>
        <w:t xml:space="preserve"> </w:t>
      </w:r>
      <w:r>
        <w:t xml:space="preserve">(</w:t>
      </w:r>
      <w:hyperlink w:anchor="ref_ICEXCECO3A17">
        <w:r>
          <w:rPr>
            <w:rStyle w:val="Hyperlink"/>
            <w:smallCaps/>
          </w:rPr>
          <w:t xml:space="preserve">ICEX-CECO</w:t>
        </w:r>
        <w:r>
          <w:rPr>
            <w:rStyle w:val="Hyperlink"/>
          </w:rPr>
          <w:t xml:space="preserve">, s. f.</w:t>
        </w:r>
      </w:hyperlink>
      <w:r>
        <w:t xml:space="preserve">)</w:t>
      </w:r>
      <w:r>
        <w:t xml:space="preserve">. Las medidas de regulación anteriores muestran la importancia de la información; su constatación impulsó en los años 80 la nueva teoría de la regulación, cuyas aportaciones recogen</w:t>
      </w:r>
      <w:r>
        <w:t xml:space="preserve"> </w:t>
      </w:r>
      <w:r>
        <w:rPr>
          <w:smallCaps/>
        </w:rPr>
        <w:t xml:space="preserve">Laffont</w:t>
      </w:r>
      <w:r>
        <w:t xml:space="preserve"> </w:t>
      </w:r>
      <w:r>
        <w:t xml:space="preserve">y</w:t>
      </w:r>
      <w:r>
        <w:t xml:space="preserve"> </w:t>
      </w:r>
      <w:r>
        <w:rPr>
          <w:smallCaps/>
        </w:rPr>
        <w:t xml:space="preserve">Tirole</w:t>
      </w:r>
      <w:r>
        <w:t xml:space="preserve"> </w:t>
      </w:r>
      <w:r>
        <w:t xml:space="preserve">(</w:t>
      </w:r>
      <w:hyperlink w:anchor="ref_LaffontTirole1993Theory">
        <w:r>
          <w:rPr>
            <w:rStyle w:val="Hyperlink"/>
          </w:rPr>
          <w:t xml:space="preserve">1993</w:t>
        </w:r>
      </w:hyperlink>
      <w:r>
        <w:t xml:space="preserve">)</w:t>
      </w:r>
      <w:r>
        <w:t xml:space="preserve">. La regulación se ve como un mecanismo de incentivos en el marco de la teoría de la agencia, con el regulador como principal y la empresa como agente, en situaciones de selección adversa (revelación de costes) y de riesgo moral (incentivos al esfuerzo)</w:t>
      </w:r>
      <w:r>
        <w:t xml:space="preserve"> </w:t>
      </w:r>
      <w:hyperlink r:id="rId114">
        <w:r>
          <w:rPr>
            <w:rStyle w:val="Referenciaatema"/>
          </w:rPr>
          <w:t xml:space="preserve">[ver tema 3.A.13]</w:t>
        </w:r>
      </w:hyperlink>
      <w:r>
        <w:t xml:space="preserve">. El regulador tiene que ponderar la eficiencia productiva, estática y dinámica, con las rentas informativas que deja a la empresa: un precio igual al coste marginal sin rentas maximiza el bienestar estático, pero no da incentivos a reducir costes, y puede convenir sacrificar parte del excedente del consumidor hoy, que pasa a ser renta informativa de la empresa, a cambio de reducciones de costes futuras.</w:t>
      </w:r>
    </w:p>
    <w:p>
      <w:pPr>
        <w:pStyle w:val="Cajadeanotaciones"/>
        <w:keepNext/>
        <w:keepLines/>
      </w:pPr>
      <w:r>
        <w:t xml:space="preserve">Se puede representar con un precio lineal en el coste de la empresa,</w:t>
      </w:r>
      <w:r>
        <w:rPr>
          <w:rStyle w:val="FootnoteReference"/>
        </w:rPr>
        <w:footnoteReference w:id="279"/>
      </w:r>
    </w:p>
    <w:p>
      <w:pPr>
        <w:pStyle w:val="Cajadeanotaciones"/>
        <w:keepNext/>
        <w:keepLines/>
      </w:pPr>
      <m:oMathPara>
        <m:oMathParaPr>
          <m:jc m:val="center"/>
        </m:oMathParaPr>
        <m:oMath>
          <m:r>
            <m:t>p</m:t>
          </m:r>
          <m:r>
            <m:rPr>
              <m:sty m:val="p"/>
            </m:rPr>
            <m:t>=</m:t>
          </m:r>
          <m:r>
            <m:t>b</m:t>
          </m:r>
          <m:r>
            <m:rPr>
              <m:sty m:val="p"/>
            </m:rPr>
            <m:t>⋅</m:t>
          </m:r>
          <m:r>
            <m:t>F</m:t>
          </m:r>
          <m:r>
            <m:rPr>
              <m:sty m:val="p"/>
            </m:rPr>
            <m:t>+</m:t>
          </m:r>
          <m:d>
            <m:dPr>
              <m:begChr m:val="("/>
              <m:sepChr m:val=""/>
              <m:endChr m:val=")"/>
              <m:grow/>
            </m:dPr>
            <m:e>
              <m:r>
                <m:t>1</m:t>
              </m:r>
              <m:r>
                <m:rPr>
                  <m:sty m:val="p"/>
                </m:rPr>
                <m:t>−</m:t>
              </m:r>
              <m:r>
                <m:t>b</m:t>
              </m:r>
            </m:e>
          </m:d>
          <m:r>
            <m:rPr>
              <m:sty m:val="p"/>
            </m:rPr>
            <m:t>⋅</m:t>
          </m:r>
          <m:r>
            <m:t>C</m:t>
          </m:r>
          <m:r>
            <m:rPr>
              <m:sty m:val="p"/>
            </m:rPr>
            <m:t>,</m:t>
          </m:r>
        </m:oMath>
      </m:oMathPara>
    </w:p>
    <w:p>
      <w:pPr>
        <w:pStyle w:val="Cajadeanotaciones"/>
        <w:keepNext/>
        <w:keepLines/>
      </w:pPr>
      <w:r>
        <w:t xml:space="preserve">con</w:t>
      </w:r>
      <w:r>
        <w:t xml:space="preserve"> </w:t>
      </w:r>
      <m:oMath>
        <m:r>
          <m:t>F</m:t>
        </m:r>
      </m:oMath>
      <w:r>
        <w:t xml:space="preserve"> </w:t>
      </w:r>
      <w:r>
        <w:t xml:space="preserve">una cuantía fija y</w:t>
      </w:r>
      <w:r>
        <w:t xml:space="preserve"> </w:t>
      </w:r>
      <m:oMath>
        <m:r>
          <m:t>C</m:t>
        </m:r>
      </m:oMath>
      <w:r>
        <w:t xml:space="preserve"> </w:t>
      </w:r>
      <w:r>
        <w:t xml:space="preserve">el coste, que depende del esfuerzo de la empresa y de factores aleatorios que el regulador no observa;</w:t>
      </w:r>
      <w:r>
        <w:t xml:space="preserve"> </w:t>
      </w:r>
      <m:oMath>
        <m:r>
          <m:t>b</m:t>
        </m:r>
      </m:oMath>
      <w:r>
        <w:t xml:space="preserve"> </w:t>
      </w:r>
      <w:r>
        <w:t xml:space="preserve">es la potencia del incentivo, la misma del menú anterior. Cuanto mayor es</w:t>
      </w:r>
      <w:r>
        <w:t xml:space="preserve"> </w:t>
      </w:r>
      <m:oMath>
        <m:r>
          <m:t>b</m:t>
        </m:r>
      </m:oMath>
      <w:r>
        <w:t xml:space="preserve">, más incentivos a reducir costes, pero esas ganancias van más al beneficio de la empresa y menos al consumidor. Los 2 casos extremos:</w:t>
      </w:r>
    </w:p>
    <w:p>
      <w:pPr>
        <w:pStyle w:val="Cajadeanotaciones"/>
        <w:keepNext/>
        <w:keepLines/>
        <w:numPr>
          <w:ilvl w:val="0"/>
          <w:numId w:val="1154"/>
        </w:numPr>
      </w:pPr>
      <m:oMath>
        <m:r>
          <m:t>b</m:t>
        </m:r>
        <m:r>
          <m:rPr>
            <m:sty m:val="p"/>
          </m:rPr>
          <m:t>=</m:t>
        </m:r>
        <m:r>
          <m:t>0</m:t>
        </m:r>
      </m:oMath>
      <w:r>
        <w:t xml:space="preserve">,</w:t>
      </w:r>
      <w:r>
        <w:t xml:space="preserve"> </w:t>
      </w:r>
      <w:r>
        <w:rPr>
          <w:i/>
          <w:iCs/>
        </w:rPr>
        <w:t xml:space="preserve">coste incrementado</w:t>
      </w:r>
      <w:r>
        <w:t xml:space="preserve"> </w:t>
      </w:r>
      <w:r>
        <w:t xml:space="preserve">(</w:t>
      </w:r>
      <w:r>
        <w:rPr>
          <w:i/>
          <w:iCs/>
        </w:rPr>
        <w:t xml:space="preserve">cost plus</w:t>
      </w:r>
      <w:r>
        <w:t xml:space="preserve">):</w:t>
      </w:r>
      <w:r>
        <w:t xml:space="preserve"> </w:t>
      </w:r>
      <m:oMath>
        <m:r>
          <m:t>p</m:t>
        </m:r>
        <m:r>
          <m:rPr>
            <m:sty m:val="p"/>
          </m:rPr>
          <m:t>=</m:t>
        </m:r>
        <m:r>
          <m:t>C</m:t>
        </m:r>
      </m:oMath>
      <w:r>
        <w:t xml:space="preserve">, el regulador cubre todos los costes. No da ningún incentivo a reducir costes, y cualquier reducción exógena de costes pasa al precio. Solo es aceptable cuando la renta que dejaría un contrato de más potencia es muy grande (empresas muy ineficientes o mucha incertidumbre sobre los costes). Es la regulación por coste del servicio que dominó los servicios públicos hasta los años 80, con precios basados en costes históricos. Un periodo regulatorio más largo amortigua la falta de incentivos: mientras el precio no cambia, la empresa gana si reduce costes.</w:t>
      </w:r>
    </w:p>
    <w:p>
      <w:pPr>
        <w:pStyle w:val="Cajadeanotaciones"/>
        <w:keepNext/>
        <w:keepLines/>
        <w:numPr>
          <w:ilvl w:val="0"/>
          <w:numId w:val="1154"/>
        </w:numPr>
      </w:pPr>
      <m:oMath>
        <m:r>
          <m:t>b</m:t>
        </m:r>
        <m:r>
          <m:rPr>
            <m:sty m:val="p"/>
          </m:rPr>
          <m:t>=</m:t>
        </m:r>
        <m:r>
          <m:t>1</m:t>
        </m:r>
      </m:oMath>
      <w:r>
        <w:t xml:space="preserve">,</w:t>
      </w:r>
      <w:r>
        <w:t xml:space="preserve"> </w:t>
      </w:r>
      <w:r>
        <w:rPr>
          <w:i/>
          <w:iCs/>
        </w:rPr>
        <w:t xml:space="preserve">precio fijo</w:t>
      </w:r>
      <w:r>
        <w:t xml:space="preserve"> </w:t>
      </w:r>
      <w:r>
        <w:t xml:space="preserve">(</w:t>
      </w:r>
      <w:r>
        <w:rPr>
          <w:i/>
          <w:iCs/>
        </w:rPr>
        <w:t xml:space="preserve">fixed price</w:t>
      </w:r>
      <w:r>
        <w:t xml:space="preserve">): la empresa soporta todo el riesgo de costes y tiene los máximos incentivos a ser eficiente, pero las reducciones de costes van al beneficio, no al precio. Es la regulación por precios máximos,</w:t>
      </w:r>
      <w:r>
        <w:t xml:space="preserve"> </w:t>
      </w:r>
      <m:oMath>
        <m:r>
          <m:rPr>
            <m:sty m:val="p"/>
          </m:rPr>
          <m:t>I</m:t>
        </m:r>
        <m:r>
          <m:rPr>
            <m:sty m:val="p"/>
          </m:rPr>
          <m:t>P</m:t>
        </m:r>
        <m:r>
          <m:rPr>
            <m:sty m:val="p"/>
          </m:rPr>
          <m:t>C</m:t>
        </m:r>
        <m:r>
          <m:rPr>
            <m:sty m:val="p"/>
          </m:rPr>
          <m:t>−</m:t>
        </m:r>
        <m:r>
          <m:t>X</m:t>
        </m:r>
      </m:oMath>
      <w:r>
        <w:t xml:space="preserve">,</w:t>
      </w:r>
      <w:r>
        <w:t xml:space="preserve"> </w:t>
      </w:r>
      <m:oMath>
        <m:sSub>
          <m:e>
            <m:r>
              <m:t>p</m:t>
            </m:r>
          </m:e>
          <m:sub>
            <m:r>
              <m:t>t</m:t>
            </m:r>
            <m:r>
              <m:rPr>
                <m:sty m:val="p"/>
              </m:rPr>
              <m:t>+</m:t>
            </m:r>
            <m:r>
              <m:t>1</m:t>
            </m:r>
          </m:sub>
        </m:sSub>
        <m:r>
          <m:rPr>
            <m:sty m:val="p"/>
          </m:rPr>
          <m:t>≤</m:t>
        </m:r>
        <m:sSub>
          <m:e>
            <m:r>
              <m:t>p</m:t>
            </m:r>
          </m:e>
          <m:sub>
            <m:r>
              <m:t>t</m:t>
            </m:r>
          </m:sub>
        </m:sSub>
        <m:r>
          <m:t> </m:t>
        </m:r>
        <m:d>
          <m:dPr>
            <m:begChr m:val="("/>
            <m:sepChr m:val=""/>
            <m:endChr m:val=")"/>
            <m:grow/>
          </m:dPr>
          <m:e>
            <m:r>
              <m:t>1</m:t>
            </m:r>
            <m:r>
              <m:rPr>
                <m:sty m:val="p"/>
              </m:rPr>
              <m:t>+</m:t>
            </m:r>
            <m:sSub>
              <m:e>
                <m:r>
                  <m:rPr>
                    <m:sty m:val="p"/>
                  </m:rPr>
                  <m:t>I</m:t>
                </m:r>
                <m:r>
                  <m:rPr>
                    <m:sty m:val="p"/>
                  </m:rPr>
                  <m:t>P</m:t>
                </m:r>
                <m:r>
                  <m:rPr>
                    <m:sty m:val="p"/>
                  </m:rPr>
                  <m:t>C</m:t>
                </m:r>
              </m:e>
              <m:sub>
                <m:r>
                  <m:t>t</m:t>
                </m:r>
              </m:sub>
            </m:sSub>
            <m:r>
              <m:rPr>
                <m:sty m:val="p"/>
              </m:rPr>
              <m:t>−</m:t>
            </m:r>
            <m:r>
              <m:t>X</m:t>
            </m:r>
          </m:e>
        </m:d>
      </m:oMath>
      <w:r>
        <w:t xml:space="preserve">, con</w:t>
      </w:r>
      <w:r>
        <w:t xml:space="preserve"> </w:t>
      </w:r>
      <m:oMath>
        <m:r>
          <m:t>X</m:t>
        </m:r>
      </m:oMath>
      <w:r>
        <w:t xml:space="preserve"> </w:t>
      </w:r>
      <w:r>
        <w:t xml:space="preserve">la mejora de productividad esperada, que traslada parte de las ganancias a los consumidores; cuanto más largo el periodo, más incentivos y menos traslado. Sus límites:</w:t>
      </w:r>
    </w:p>
    <w:p>
      <w:pPr>
        <w:pStyle w:val="Cajadeanotaciones"/>
        <w:keepNext/>
        <w:keepLines/>
        <w:numPr>
          <w:ilvl w:val="1"/>
          <w:numId w:val="1155"/>
        </w:numPr>
      </w:pPr>
      <w:r>
        <w:t xml:space="preserve">hace falta mucha información para fijar</w:t>
      </w:r>
      <w:r>
        <w:t xml:space="preserve"> </w:t>
      </w:r>
      <m:oMath>
        <m:r>
          <m:t>X</m:t>
        </m:r>
      </m:oMath>
      <w:r>
        <w:t xml:space="preserve"> </w:t>
      </w:r>
      <w:r>
        <w:t xml:space="preserve">y el precio inicial;</w:t>
      </w:r>
    </w:p>
    <w:p>
      <w:pPr>
        <w:pStyle w:val="Cajadeanotaciones"/>
        <w:keepNext/>
        <w:keepLines/>
        <w:numPr>
          <w:ilvl w:val="1"/>
          <w:numId w:val="1155"/>
        </w:numPr>
      </w:pPr>
      <w:r>
        <w:t xml:space="preserve">si este es muy bajo, la empresa tendrá dificultades y buscará renegociar;</w:t>
      </w:r>
    </w:p>
    <w:p>
      <w:pPr>
        <w:pStyle w:val="Cajadeanotaciones"/>
        <w:keepLines/>
        <w:numPr>
          <w:ilvl w:val="1"/>
          <w:numId w:val="1155"/>
        </w:numPr>
      </w:pPr>
      <w:r>
        <w:t xml:space="preserve">si es muy alto, tendrá beneficios elevados, y el regulador que quiera extraerlos antes de que venza el periodo pagará un coste de credibilidad.</w:t>
      </w:r>
    </w:p>
    <w:bookmarkEnd w:id="280"/>
    <w:bookmarkEnd w:id="281"/>
    <w:bookmarkEnd w:id="282"/>
    <w:bookmarkStart w:id="283" w:name="anexo_efecto_trinquete_desfase"/>
    <w:p>
      <w:pPr>
        <w:pStyle w:val="Heading3"/>
      </w:pPr>
      <w:r>
        <w:t xml:space="preserve">III.2.8.</w:t>
      </w:r>
      <w:r>
        <w:t xml:space="preserve"> </w:t>
      </w:r>
      <w:r>
        <w:t xml:space="preserve">Efecto trinquete y desfase regulatorio</w:t>
      </w:r>
    </w:p>
    <w:p>
      <w:pPr>
        <w:numPr>
          <w:ilvl w:val="0"/>
          <w:numId w:val="1156"/>
        </w:numPr>
      </w:pPr>
      <w:r>
        <w:rPr>
          <w:b/>
          <w:bCs/>
        </w:rPr>
        <w:t xml:space="preserve">Efecto trinquete</w:t>
      </w:r>
      <w:r>
        <w:t xml:space="preserve"> </w:t>
      </w:r>
      <w:r>
        <w:t xml:space="preserve">(</w:t>
      </w:r>
      <w:r>
        <w:rPr>
          <w:i/>
          <w:iCs/>
        </w:rPr>
        <w:t xml:space="preserve">ratchet</w:t>
      </w:r>
      <w:r>
        <w:t xml:space="preserve">): si el regulador usa lo que observa hoy para fijar el objetivo de mañana (por ejemplo, baja el precio permitido cuando la empresa reduce costes), la empresa sabe que cada mejora se le quitará en la siguiente revisión, y no la hace o la oculta: un coste bajo hoy se convierte en una exigencia mayor mañana</w:t>
      </w:r>
      <w:r>
        <w:t xml:space="preserve"> </w:t>
      </w:r>
      <w:r>
        <w:t xml:space="preserve">(</w:t>
      </w:r>
      <w:hyperlink w:anchor="ref_Weitzman1980Ratchet">
        <w:r>
          <w:rPr>
            <w:rStyle w:val="Hyperlink"/>
            <w:smallCaps/>
          </w:rPr>
          <w:t xml:space="preserve">Weitzman</w:t>
        </w:r>
        <w:r>
          <w:rPr>
            <w:rStyle w:val="Hyperlink"/>
          </w:rPr>
          <w:t xml:space="preserve">, 1980</w:t>
        </w:r>
      </w:hyperlink>
      <w:r>
        <w:t xml:space="preserve">)</w:t>
      </w:r>
      <w:r>
        <w:t xml:space="preserve">. Sin un compromiso del regulador a largo plazo, a las empresas eficientes les conviene parecer ineficientes al principio, y el regulador no puede separar los tipos</w:t>
      </w:r>
      <w:r>
        <w:t xml:space="preserve"> </w:t>
      </w:r>
      <w:r>
        <w:t xml:space="preserve">(</w:t>
      </w:r>
      <w:hyperlink w:anchor="ref_FreixasGuesnerieTirole1985Planning">
        <w:r>
          <w:rPr>
            <w:rStyle w:val="Hyperlink"/>
            <w:smallCaps/>
          </w:rPr>
          <w:t xml:space="preserve">Freixas</w:t>
        </w:r>
        <w:r>
          <w:rPr>
            <w:rStyle w:val="Hyperlink"/>
          </w:rPr>
          <w:t xml:space="preserve">,</w:t>
        </w:r>
        <w:r>
          <w:rPr>
            <w:rStyle w:val="Hyperlink"/>
          </w:rPr>
          <w:t xml:space="preserve"> </w:t>
        </w:r>
        <w:r>
          <w:rPr>
            <w:rStyle w:val="Hyperlink"/>
            <w:smallCaps/>
          </w:rPr>
          <w:t xml:space="preserve">Guesnerie</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1985</w:t>
        </w:r>
      </w:hyperlink>
      <w:r>
        <w:t xml:space="preserve">;</w:t>
      </w:r>
      <w:r>
        <w:t xml:space="preserve"> </w:t>
      </w:r>
      <w:hyperlink w:anchor="ref_LaffontTirole1988Dynamics">
        <w:r>
          <w:rPr>
            <w:rStyle w:val="Hyperlink"/>
            <w:smallCaps/>
          </w:rPr>
          <w:t xml:space="preserve">Laffont</w:t>
        </w:r>
        <w:r>
          <w:rPr>
            <w:rStyle w:val="Hyperlink"/>
          </w:rPr>
          <w:t xml:space="preserve"> </w:t>
        </w:r>
        <w:r>
          <w:rPr>
            <w:rStyle w:val="Hyperlink"/>
          </w:rPr>
          <w:t xml:space="preserve">y</w:t>
        </w:r>
        <w:r>
          <w:rPr>
            <w:rStyle w:val="Hyperlink"/>
          </w:rPr>
          <w:t xml:space="preserve"> </w:t>
        </w:r>
        <w:r>
          <w:rPr>
            <w:rStyle w:val="Hyperlink"/>
            <w:smallCaps/>
          </w:rPr>
          <w:t xml:space="preserve">Tirole</w:t>
        </w:r>
        <w:r>
          <w:rPr>
            <w:rStyle w:val="Hyperlink"/>
          </w:rPr>
          <w:t xml:space="preserve">, 1988</w:t>
        </w:r>
      </w:hyperlink>
      <w:r>
        <w:t xml:space="preserve">)</w:t>
      </w:r>
      <w:r>
        <w:t xml:space="preserve">.</w:t>
      </w:r>
    </w:p>
    <w:p>
      <w:pPr>
        <w:numPr>
          <w:ilvl w:val="0"/>
          <w:numId w:val="1156"/>
        </w:numPr>
      </w:pPr>
      <w:r>
        <w:rPr>
          <w:b/>
          <w:bCs/>
        </w:rPr>
        <w:t xml:space="preserve">Desfase regulatorio</w:t>
      </w:r>
      <w:r>
        <w:t xml:space="preserve"> </w:t>
      </w:r>
      <w:r>
        <w:t xml:space="preserve">(</w:t>
      </w:r>
      <w:r>
        <w:rPr>
          <w:i/>
          <w:iCs/>
        </w:rPr>
        <w:t xml:space="preserve">regulatory lag</w:t>
      </w:r>
      <w:r>
        <w:t xml:space="preserve">): es el tiempo</w:t>
      </w:r>
      <w:r>
        <w:t xml:space="preserve"> </w:t>
      </w:r>
      <w:r>
        <w:rPr>
          <w:i/>
          <w:iCs/>
        </w:rPr>
        <w:t xml:space="preserve">entre 2 revisiones</w:t>
      </w:r>
      <w:r>
        <w:t xml:space="preserve"> </w:t>
      </w:r>
      <w:r>
        <w:t xml:space="preserve">de las tarifas, durante el que el precio no cambia aunque cambien los costes. Mientras dura, la empresa se queda con lo que ahorre: da incentivos a reducir costes incluso con regulación de la tasa de rentabilidad, y cuanto más largo, más incentivos y menos traslado a los consumidores</w:t>
      </w:r>
      <w:r>
        <w:t xml:space="preserve"> </w:t>
      </w:r>
      <w:r>
        <w:t xml:space="preserve">(</w:t>
      </w:r>
      <w:hyperlink w:anchor="ref_BaumolKlevorick1970Input">
        <w:r>
          <w:rPr>
            <w:rStyle w:val="Hyperlink"/>
            <w:smallCaps/>
          </w:rPr>
          <w:t xml:space="preserve">Baumol</w:t>
        </w:r>
        <w:r>
          <w:rPr>
            <w:rStyle w:val="Hyperlink"/>
          </w:rPr>
          <w:t xml:space="preserve"> </w:t>
        </w:r>
        <w:r>
          <w:rPr>
            <w:rStyle w:val="Hyperlink"/>
          </w:rPr>
          <w:t xml:space="preserve">y</w:t>
        </w:r>
        <w:r>
          <w:rPr>
            <w:rStyle w:val="Hyperlink"/>
          </w:rPr>
          <w:t xml:space="preserve"> </w:t>
        </w:r>
        <w:r>
          <w:rPr>
            <w:rStyle w:val="Hyperlink"/>
            <w:smallCaps/>
          </w:rPr>
          <w:t xml:space="preserve">Klevorick</w:t>
        </w:r>
        <w:r>
          <w:rPr>
            <w:rStyle w:val="Hyperlink"/>
          </w:rPr>
          <w:t xml:space="preserve">, 1970</w:t>
        </w:r>
      </w:hyperlink>
      <w:r>
        <w:t xml:space="preserve">;</w:t>
      </w:r>
      <w:r>
        <w:t xml:space="preserve"> </w:t>
      </w:r>
      <w:hyperlink w:anchor="ref_Joskow1974Inflation">
        <w:r>
          <w:rPr>
            <w:rStyle w:val="Hyperlink"/>
            <w:smallCaps/>
          </w:rPr>
          <w:t xml:space="preserve">Joskow</w:t>
        </w:r>
        <w:r>
          <w:rPr>
            <w:rStyle w:val="Hyperlink"/>
          </w:rPr>
          <w:t xml:space="preserve">, 1974</w:t>
        </w:r>
      </w:hyperlink>
      <w:r>
        <w:t xml:space="preserve">)</w:t>
      </w:r>
      <w:r>
        <w:t xml:space="preserve">.</w:t>
      </w:r>
    </w:p>
    <w:bookmarkEnd w:id="283"/>
    <w:bookmarkStart w:id="291" w:name="anexo_competencia_comparacion_yardstick"/>
    <w:p>
      <w:pPr>
        <w:pStyle w:val="Heading3"/>
      </w:pPr>
      <w:r>
        <w:t xml:space="preserve">III.2.9.</w:t>
      </w:r>
      <w:r>
        <w:t xml:space="preserve"> </w:t>
      </w:r>
      <w:r>
        <w:t xml:space="preserve">Competencia por comparación (</w:t>
      </w:r>
      <w:r>
        <w:rPr>
          <w:i/>
          <w:iCs/>
        </w:rPr>
        <w:t xml:space="preserve">yardstick competition</w:t>
      </w:r>
      <w:r>
        <w:t xml:space="preserve">)</w:t>
      </w:r>
    </w:p>
    <w:bookmarkStart w:id="284" w:name="a_idea_10"/>
    <w:p>
      <w:pPr>
        <w:pStyle w:val="Heading4"/>
      </w:pPr>
      <w:r>
        <w:t xml:space="preserve">a) Idea</w:t>
      </w:r>
    </w:p>
    <w:p>
      <w:pPr>
        <w:numPr>
          <w:ilvl w:val="0"/>
          <w:numId w:val="1157"/>
        </w:numPr>
      </w:pPr>
      <w:r>
        <w:t xml:space="preserve">Si hay varias empresas reguladas parecidas que operan en zonas distintas (distribuidoras de electricidad o de agua, hospitales), el regulador puede fijar el precio de cada una a partir de los costes de las</w:t>
      </w:r>
      <w:r>
        <w:t xml:space="preserve"> </w:t>
      </w:r>
      <w:r>
        <w:rPr>
          <w:i/>
          <w:iCs/>
        </w:rPr>
        <w:t xml:space="preserve">demás</w:t>
      </w:r>
      <w:r>
        <w:t xml:space="preserve">, no de los suyos</w:t>
      </w:r>
      <w:r>
        <w:t xml:space="preserve"> </w:t>
      </w:r>
      <w:r>
        <w:t xml:space="preserve">(</w:t>
      </w:r>
      <w:hyperlink w:anchor="ref_Shleifer1985Theory">
        <w:r>
          <w:rPr>
            <w:rStyle w:val="Hyperlink"/>
            <w:smallCaps/>
          </w:rPr>
          <w:t xml:space="preserve">Shleifer</w:t>
        </w:r>
        <w:r>
          <w:rPr>
            <w:rStyle w:val="Hyperlink"/>
          </w:rPr>
          <w:t xml:space="preserve">, 1985</w:t>
        </w:r>
      </w:hyperlink>
      <w:r>
        <w:t xml:space="preserve">)</w:t>
      </w:r>
      <w:r>
        <w:t xml:space="preserve">. Así crea entre monopolios locales una competencia que no existe en el mercado, y resuelve el problema de la revelación de costes.</w:t>
      </w:r>
    </w:p>
    <w:bookmarkEnd w:id="284"/>
    <w:bookmarkStart w:id="288" w:name="b_modelo_10"/>
    <w:p>
      <w:pPr>
        <w:pStyle w:val="Heading4"/>
      </w:pPr>
      <w:r>
        <w:t xml:space="preserve">b) Modelo</w:t>
      </w:r>
    </w:p>
    <w:bookmarkStart w:id="285" w:name="i_supuestos_10"/>
    <w:p>
      <w:pPr>
        <w:pStyle w:val="Heading5"/>
      </w:pPr>
      <w:r>
        <w:t xml:space="preserve">i) Supuestos</w:t>
      </w:r>
    </w:p>
    <w:p>
      <w:pPr>
        <w:numPr>
          <w:ilvl w:val="0"/>
          <w:numId w:val="1158"/>
        </w:numPr>
      </w:pPr>
      <m:oMath>
        <m:r>
          <m:t>N</m:t>
        </m:r>
      </m:oMath>
      <w:r>
        <w:t xml:space="preserve"> </w:t>
      </w:r>
      <w:r>
        <w:t xml:space="preserve">empresas idénticas, cada una con coste unitario</w:t>
      </w:r>
      <w:r>
        <w:t xml:space="preserve"> </w:t>
      </w:r>
      <m:oMath>
        <m:sSub>
          <m:e>
            <m:r>
              <m:t>c</m:t>
            </m:r>
          </m:e>
          <m:sub>
            <m:r>
              <m:t>i</m:t>
            </m:r>
          </m:sub>
        </m:sSub>
      </m:oMath>
      <w:r>
        <w:t xml:space="preserve"> </w:t>
      </w:r>
      <w:r>
        <w:t xml:space="preserve">que puede reducir invirtiendo</w:t>
      </w:r>
      <w:r>
        <w:t xml:space="preserve"> </w:t>
      </w:r>
      <m:oMath>
        <m:r>
          <m:t>R</m:t>
        </m:r>
        <m:d>
          <m:dPr>
            <m:begChr m:val="("/>
            <m:sepChr m:val=""/>
            <m:endChr m:val=")"/>
            <m:grow/>
          </m:dPr>
          <m:e>
            <m:sSub>
              <m:e>
                <m:r>
                  <m:t>c</m:t>
                </m:r>
              </m:e>
              <m:sub>
                <m:r>
                  <m:t>i</m:t>
                </m:r>
              </m:sub>
            </m:sSub>
          </m:e>
        </m:d>
      </m:oMath>
      <w:r>
        <w:t xml:space="preserve">, con</w:t>
      </w:r>
      <w:r>
        <w:t xml:space="preserve"> </w:t>
      </w:r>
      <m:oMath>
        <m:r>
          <m:t>R</m:t>
        </m:r>
        <m:r>
          <m:rPr>
            <m:sty m:val="p"/>
          </m:rPr>
          <m:t>′</m:t>
        </m:r>
        <m:r>
          <m:rPr>
            <m:sty m:val="p"/>
          </m:rPr>
          <m:t>&lt;</m:t>
        </m:r>
        <m:r>
          <m:t>0</m:t>
        </m:r>
      </m:oMath>
      <w:r>
        <w:t xml:space="preserve">.</w:t>
      </w:r>
    </w:p>
    <w:bookmarkEnd w:id="285"/>
    <w:bookmarkStart w:id="286" w:name="ii_desarrollo_10"/>
    <w:p>
      <w:pPr>
        <w:pStyle w:val="Heading5"/>
      </w:pPr>
      <w:r>
        <w:t xml:space="preserve">ii) Desarrollo</w:t>
      </w:r>
    </w:p>
    <w:p>
      <w:pPr>
        <w:numPr>
          <w:ilvl w:val="0"/>
          <w:numId w:val="1159"/>
        </w:numPr>
      </w:pPr>
      <w:r>
        <w:t xml:space="preserve">El regulador fija a la empresa</w:t>
      </w:r>
      <w:r>
        <w:t xml:space="preserve"> </w:t>
      </w:r>
      <m:oMath>
        <m:r>
          <m:t>i</m:t>
        </m:r>
      </m:oMath>
      <w:r>
        <w:t xml:space="preserve"> </w:t>
      </w:r>
      <w:r>
        <w:t xml:space="preserve">el precio y la transferencia</w:t>
      </w:r>
    </w:p>
    <w:p>
      <w:pPr>
        <w:pStyle w:val="BodyText"/>
        <w:keepNext/>
      </w:pPr>
      <m:oMathPara>
        <m:oMathParaPr>
          <m:jc m:val="center"/>
        </m:oMathParaPr>
        <m:oMath>
          <m:sSub>
            <m:e>
              <m:r>
                <m:t>p</m:t>
              </m:r>
            </m:e>
            <m:sub>
              <m:r>
                <m:t>i</m:t>
              </m:r>
            </m:sub>
          </m:sSub>
          <m:r>
            <m:rPr>
              <m:sty m:val="p"/>
            </m:rPr>
            <m:t>=</m:t>
          </m:r>
          <m:sSub>
            <m:e>
              <m:acc>
                <m:accPr>
                  <m:chr m:val="‾"/>
                </m:accPr>
                <m:e>
                  <m:r>
                    <m:t>c</m:t>
                  </m:r>
                </m:e>
              </m:acc>
            </m:e>
            <m:sub>
              <m:r>
                <m:rPr>
                  <m:sty m:val="p"/>
                </m:rPr>
                <m:t>−</m:t>
              </m:r>
              <m:r>
                <m:t>i</m:t>
              </m:r>
            </m:sub>
          </m:sSub>
          <m:r>
            <m:rPr>
              <m:sty m:val="p"/>
            </m:rPr>
            <m:t>≡</m:t>
          </m:r>
          <m:f>
            <m:fPr>
              <m:type m:val="bar"/>
            </m:fPr>
            <m:num>
              <m:r>
                <m:t>1</m:t>
              </m:r>
            </m:num>
            <m:den>
              <m:r>
                <m:t>N</m:t>
              </m:r>
              <m:r>
                <m:rPr>
                  <m:sty m:val="p"/>
                </m:rPr>
                <m:t>−</m:t>
              </m:r>
              <m:r>
                <m:t>1</m:t>
              </m:r>
            </m:den>
          </m:f>
          <m:nary>
            <m:naryPr>
              <m:chr m:val="∑"/>
              <m:limLoc m:val="undOvr"/>
              <m:subHide m:val="off"/>
              <m:supHide m:val="on"/>
            </m:naryPr>
            <m:sub>
              <m:r>
                <m:t>j</m:t>
              </m:r>
              <m:r>
                <m:rPr>
                  <m:sty m:val="p"/>
                </m:rPr>
                <m:t>≠</m:t>
              </m:r>
              <m:r>
                <m:t>i</m:t>
              </m:r>
            </m:sub>
            <m:sup>
              <m:r>
                <m:t>​</m:t>
              </m:r>
            </m:sup>
            <m:e>
              <m:sSub>
                <m:e>
                  <m:r>
                    <m:t>c</m:t>
                  </m:r>
                </m:e>
                <m:sub>
                  <m:r>
                    <m:t>j</m:t>
                  </m:r>
                </m:sub>
              </m:sSub>
            </m:e>
          </m:nary>
          <m:r>
            <m:rPr>
              <m:sty m:val="p"/>
            </m:rPr>
            <m:t>,</m:t>
          </m:r>
          <m:r>
            <m:t>  </m:t>
          </m:r>
          <m:sSub>
            <m:e>
              <m:r>
                <m:t>T</m:t>
              </m:r>
            </m:e>
            <m:sub>
              <m:r>
                <m:t>i</m:t>
              </m:r>
            </m:sub>
          </m:sSub>
          <m:r>
            <m:rPr>
              <m:sty m:val="p"/>
            </m:rPr>
            <m:t>=</m:t>
          </m:r>
          <m:sSub>
            <m:e>
              <m:acc>
                <m:accPr>
                  <m:chr m:val="‾"/>
                </m:accPr>
                <m:e>
                  <m:r>
                    <m:t>R</m:t>
                  </m:r>
                </m:e>
              </m:acc>
            </m:e>
            <m:sub>
              <m:r>
                <m:rPr>
                  <m:sty m:val="p"/>
                </m:rPr>
                <m:t>−</m:t>
              </m:r>
              <m:r>
                <m:t>i</m:t>
              </m:r>
            </m:sub>
          </m:sSub>
          <m:r>
            <m:rPr>
              <m:sty m:val="p"/>
            </m:rPr>
            <m:t>≡</m:t>
          </m:r>
          <m:f>
            <m:fPr>
              <m:type m:val="bar"/>
            </m:fPr>
            <m:num>
              <m:r>
                <m:t>1</m:t>
              </m:r>
            </m:num>
            <m:den>
              <m:r>
                <m:t>N</m:t>
              </m:r>
              <m:r>
                <m:rPr>
                  <m:sty m:val="p"/>
                </m:rPr>
                <m:t>−</m:t>
              </m:r>
              <m:r>
                <m:t>1</m:t>
              </m:r>
            </m:den>
          </m:f>
          <m:nary>
            <m:naryPr>
              <m:chr m:val="∑"/>
              <m:limLoc m:val="undOvr"/>
              <m:subHide m:val="off"/>
              <m:supHide m:val="on"/>
            </m:naryPr>
            <m:sub>
              <m:r>
                <m:t>j</m:t>
              </m:r>
              <m:r>
                <m:rPr>
                  <m:sty m:val="p"/>
                </m:rPr>
                <m:t>≠</m:t>
              </m:r>
              <m:r>
                <m:t>i</m:t>
              </m:r>
            </m:sub>
            <m:sup>
              <m:r>
                <m:t>​</m:t>
              </m:r>
            </m:sup>
            <m:e>
              <m:r>
                <m:t>R</m:t>
              </m:r>
            </m:e>
          </m:nary>
          <m:d>
            <m:dPr>
              <m:begChr m:val="("/>
              <m:sepChr m:val=""/>
              <m:endChr m:val=")"/>
              <m:grow/>
            </m:dPr>
            <m:e>
              <m:sSub>
                <m:e>
                  <m:r>
                    <m:t>c</m:t>
                  </m:r>
                </m:e>
                <m:sub>
                  <m:r>
                    <m:t>j</m:t>
                  </m:r>
                </m:sub>
              </m:sSub>
            </m:e>
          </m:d>
          <m:r>
            <m:rPr>
              <m:sty m:val="p"/>
            </m:rPr>
            <m:t>.</m:t>
          </m:r>
        </m:oMath>
      </m:oMathPara>
    </w:p>
    <w:p>
      <w:pPr>
        <w:numPr>
          <w:ilvl w:val="0"/>
          <w:numId w:val="1000"/>
        </w:numPr>
      </w:pPr>
      <w:r>
        <w:t xml:space="preserve">Como la empresa</w:t>
      </w:r>
      <w:r>
        <w:t xml:space="preserve"> </w:t>
      </w:r>
      <m:oMath>
        <m:r>
          <m:t>i</m:t>
        </m:r>
      </m:oMath>
      <w:r>
        <w:t xml:space="preserve"> </w:t>
      </w:r>
      <w:r>
        <w:t xml:space="preserve">no influye en su propio precio, maximiza</w:t>
      </w:r>
      <w:r>
        <w:t xml:space="preserve"> </w:t>
      </w:r>
      <m:oMath>
        <m:d>
          <m:dPr>
            <m:begChr m:val="("/>
            <m:sepChr m:val=""/>
            <m:endChr m:val=")"/>
            <m:grow/>
          </m:dPr>
          <m:e>
            <m:sSub>
              <m:e>
                <m:acc>
                  <m:accPr>
                    <m:chr m:val="‾"/>
                  </m:accPr>
                  <m:e>
                    <m:r>
                      <m:t>c</m:t>
                    </m:r>
                  </m:e>
                </m:acc>
              </m:e>
              <m:sub>
                <m:r>
                  <m:rPr>
                    <m:sty m:val="p"/>
                  </m:rPr>
                  <m:t>−</m:t>
                </m:r>
                <m:r>
                  <m:t>i</m:t>
                </m:r>
              </m:sub>
            </m:sSub>
            <m:r>
              <m:rPr>
                <m:sty m:val="p"/>
              </m:rPr>
              <m:t>−</m:t>
            </m:r>
            <m:sSub>
              <m:e>
                <m:r>
                  <m:t>c</m:t>
                </m:r>
              </m:e>
              <m:sub>
                <m:r>
                  <m:t>i</m:t>
                </m:r>
              </m:sub>
            </m:sSub>
          </m:e>
        </m:d>
        <m:r>
          <m:t> </m:t>
        </m:r>
        <m:r>
          <m:t>q</m:t>
        </m:r>
        <m:d>
          <m:dPr>
            <m:begChr m:val="("/>
            <m:sepChr m:val=""/>
            <m:endChr m:val=")"/>
            <m:grow/>
          </m:dPr>
          <m:e>
            <m:sSub>
              <m:e>
                <m:acc>
                  <m:accPr>
                    <m:chr m:val="‾"/>
                  </m:accPr>
                  <m:e>
                    <m:r>
                      <m:t>c</m:t>
                    </m:r>
                  </m:e>
                </m:acc>
              </m:e>
              <m:sub>
                <m:r>
                  <m:rPr>
                    <m:sty m:val="p"/>
                  </m:rPr>
                  <m:t>−</m:t>
                </m:r>
                <m:r>
                  <m:t>i</m:t>
                </m:r>
              </m:sub>
            </m:sSub>
          </m:e>
        </m:d>
        <m:r>
          <m:rPr>
            <m:sty m:val="p"/>
          </m:rPr>
          <m:t>+</m:t>
        </m:r>
        <m:sSub>
          <m:e>
            <m:r>
              <m:t>T</m:t>
            </m:r>
          </m:e>
          <m:sub>
            <m:r>
              <m:t>i</m:t>
            </m:r>
          </m:sub>
        </m:sSub>
        <m:r>
          <m:rPr>
            <m:sty m:val="p"/>
          </m:rPr>
          <m:t>−</m:t>
        </m:r>
        <m:r>
          <m:t>R</m:t>
        </m:r>
        <m:d>
          <m:dPr>
            <m:begChr m:val="("/>
            <m:sepChr m:val=""/>
            <m:endChr m:val=")"/>
            <m:grow/>
          </m:dPr>
          <m:e>
            <m:sSub>
              <m:e>
                <m:r>
                  <m:t>c</m:t>
                </m:r>
              </m:e>
              <m:sub>
                <m:r>
                  <m:t>i</m:t>
                </m:r>
              </m:sub>
            </m:sSub>
          </m:e>
        </m:d>
      </m:oMath>
      <w:r>
        <w:t xml:space="preserve"> </w:t>
      </w:r>
      <w:r>
        <w:t xml:space="preserve">eligiendo</w:t>
      </w:r>
      <w:r>
        <w:t xml:space="preserve"> </w:t>
      </w:r>
      <m:oMath>
        <m:sSub>
          <m:e>
            <m:r>
              <m:t>c</m:t>
            </m:r>
          </m:e>
          <m:sub>
            <m:r>
              <m:t>i</m:t>
            </m:r>
          </m:sub>
        </m:sSub>
      </m:oMath>
      <w:r>
        <w:t xml:space="preserve">, y la condición de primer orden es</w:t>
      </w:r>
      <w:r>
        <w:t xml:space="preserve"> </w:t>
      </w:r>
      <m:oMath>
        <m:r>
          <m:rPr>
            <m:sty m:val="p"/>
          </m:rPr>
          <m:t>−</m:t>
        </m:r>
        <m:r>
          <m:t>R</m:t>
        </m:r>
        <m:r>
          <m:rPr>
            <m:sty m:val="p"/>
          </m:rPr>
          <m:t>′</m:t>
        </m:r>
        <m:d>
          <m:dPr>
            <m:begChr m:val="("/>
            <m:sepChr m:val=""/>
            <m:endChr m:val=")"/>
            <m:grow/>
          </m:dPr>
          <m:e>
            <m:sSub>
              <m:e>
                <m:r>
                  <m:t>c</m:t>
                </m:r>
              </m:e>
              <m:sub>
                <m:r>
                  <m:t>i</m:t>
                </m:r>
              </m:sub>
            </m:sSub>
          </m:e>
        </m:d>
        <m:r>
          <m:rPr>
            <m:sty m:val="p"/>
          </m:rPr>
          <m:t>=</m:t>
        </m:r>
        <m:r>
          <m:t>q</m:t>
        </m:r>
        <m:d>
          <m:dPr>
            <m:begChr m:val="("/>
            <m:sepChr m:val=""/>
            <m:endChr m:val=")"/>
            <m:grow/>
          </m:dPr>
          <m:e>
            <m:sSub>
              <m:e>
                <m:acc>
                  <m:accPr>
                    <m:chr m:val="‾"/>
                  </m:accPr>
                  <m:e>
                    <m:r>
                      <m:t>c</m:t>
                    </m:r>
                  </m:e>
                </m:acc>
              </m:e>
              <m:sub>
                <m:r>
                  <m:rPr>
                    <m:sty m:val="p"/>
                  </m:rPr>
                  <m:t>−</m:t>
                </m:r>
                <m:r>
                  <m:t>i</m:t>
                </m:r>
              </m:sub>
            </m:sSub>
          </m:e>
        </m:d>
      </m:oMath>
      <w:r>
        <w:t xml:space="preserve">: invierte hasta que el último euro ahorra un euro de coste. En el equilibrio simétrico todas eligen el coste eficiente, el precio es igual al coste y no hay rentas.</w:t>
      </w:r>
    </w:p>
    <w:bookmarkEnd w:id="286"/>
    <w:bookmarkStart w:id="287" w:name="iii_implicaciones_10"/>
    <w:p>
      <w:pPr>
        <w:pStyle w:val="Heading5"/>
      </w:pPr>
      <w:r>
        <w:t xml:space="preserve">iii) Implicaciones</w:t>
      </w:r>
    </w:p>
    <w:p>
      <w:pPr>
        <w:numPr>
          <w:ilvl w:val="0"/>
          <w:numId w:val="1160"/>
        </w:numPr>
      </w:pPr>
      <w:r>
        <w:t xml:space="preserve">La empresa no gana nada sesgando su declaración, porque inflar sus costes solo sube el precio de las demás, y si sus costes están por encima de la media de sus pares solo se le retribuye con arreglo a esa media, así que reducirlos le compensa: da incentivos de precio fijo sin las rentas de un</w:t>
      </w:r>
      <w:r>
        <w:t xml:space="preserve"> </w:t>
      </w:r>
      <w:r>
        <w:rPr>
          <w:i/>
          <w:iCs/>
        </w:rPr>
        <w:t xml:space="preserve">price cap</w:t>
      </w:r>
      <w:r>
        <w:t xml:space="preserve"> </w:t>
      </w:r>
      <w:r>
        <w:t xml:space="preserve">mal calibrado.</w:t>
      </w:r>
    </w:p>
    <w:bookmarkEnd w:id="287"/>
    <w:bookmarkEnd w:id="288"/>
    <w:bookmarkStart w:id="289" w:name="c_evidencia_emp__rica_3"/>
    <w:p>
      <w:pPr>
        <w:pStyle w:val="Heading4"/>
      </w:pPr>
      <w:r>
        <w:t xml:space="preserve">c) Evidencia empírica</w:t>
      </w:r>
    </w:p>
    <w:p>
      <w:pPr>
        <w:numPr>
          <w:ilvl w:val="0"/>
          <w:numId w:val="1161"/>
        </w:numPr>
      </w:pPr>
      <w:r>
        <w:t xml:space="preserve">La comparación exige medir la eficiencia relativa con el análisis envolvente de datos (DEA) o con la frontera estocástica</w:t>
      </w:r>
      <w:r>
        <w:t xml:space="preserve"> </w:t>
      </w:r>
      <w:hyperlink r:id="rId24">
        <w:r>
          <w:rPr>
            <w:rStyle w:val="Referenciaatema"/>
          </w:rPr>
          <w:t xml:space="preserve">[ver tema 3.A.12]</w:t>
        </w:r>
      </w:hyperlink>
      <w:r>
        <w:t xml:space="preserve">. En Alemania, el regulador fija los ingresos máximos de las distribuidoras eléctricas comparando su eficiencia con los 2 métodos, se queda con el valor más favorable (con un mínimo del 60 %) y exige eliminar la ineficiencia durante el periodo regulatorio</w:t>
      </w:r>
      <w:r>
        <w:t xml:space="preserve"> </w:t>
      </w:r>
      <w:r>
        <w:t xml:space="preserve">(</w:t>
      </w:r>
      <w:hyperlink w:anchor="ref_BNetzA2026Effizienzvergleich">
        <w:r>
          <w:rPr>
            <w:rStyle w:val="Hyperlink"/>
            <w:smallCaps/>
          </w:rPr>
          <w:t xml:space="preserve">Bundesnetzagentur</w:t>
        </w:r>
        <w:r>
          <w:rPr>
            <w:rStyle w:val="Hyperlink"/>
          </w:rPr>
          <w:t xml:space="preserve">, 2026</w:t>
        </w:r>
      </w:hyperlink>
      <w:r>
        <w:t xml:space="preserve">;</w:t>
      </w:r>
      <w:r>
        <w:t xml:space="preserve"> </w:t>
      </w:r>
      <w:hyperlink w:anchor="ref_ARegV2007">
        <w:r>
          <w:rPr>
            <w:rStyle w:val="Hyperlink"/>
            <w:smallCaps/>
          </w:rPr>
          <w:t xml:space="preserve">Bundesministerium der Justiz</w:t>
        </w:r>
        <w:r>
          <w:rPr>
            <w:rStyle w:val="Hyperlink"/>
          </w:rPr>
          <w:t xml:space="preserve">, 2007</w:t>
        </w:r>
      </w:hyperlink>
      <w:r>
        <w:t xml:space="preserve">)</w:t>
      </w:r>
      <w:r>
        <w:t xml:space="preserve">;</w:t>
      </w:r>
      <w:r>
        <w:t xml:space="preserve"> </w:t>
      </w:r>
      <w:r>
        <w:rPr>
          <w:smallCaps/>
        </w:rPr>
        <w:t xml:space="preserve">Jamasb</w:t>
      </w:r>
      <w:r>
        <w:t xml:space="preserve"> </w:t>
      </w:r>
      <w:r>
        <w:t xml:space="preserve">y</w:t>
      </w:r>
      <w:r>
        <w:t xml:space="preserve"> </w:t>
      </w:r>
      <w:r>
        <w:rPr>
          <w:smallCaps/>
        </w:rPr>
        <w:t xml:space="preserve">Pollitt</w:t>
      </w:r>
      <w:r>
        <w:t xml:space="preserve"> </w:t>
      </w:r>
      <w:r>
        <w:t xml:space="preserve">(</w:t>
      </w:r>
      <w:hyperlink w:anchor="ref_JamasbPollitt2001Benchmarking">
        <w:r>
          <w:rPr>
            <w:rStyle w:val="Hyperlink"/>
          </w:rPr>
          <w:t xml:space="preserve">2001</w:t>
        </w:r>
      </w:hyperlink>
      <w:r>
        <w:t xml:space="preserve">)</w:t>
      </w:r>
      <w:r>
        <w:t xml:space="preserve"> </w:t>
      </w:r>
      <w:r>
        <w:t xml:space="preserve">repasan la experiencia internacional en electricidad.</w:t>
      </w:r>
    </w:p>
    <w:bookmarkEnd w:id="289"/>
    <w:bookmarkStart w:id="290" w:name="d_valoraci__n_3"/>
    <w:p>
      <w:pPr>
        <w:pStyle w:val="Heading4"/>
      </w:pPr>
      <w:r>
        <w:t xml:space="preserve">d) Valoración</w:t>
      </w:r>
    </w:p>
    <w:p>
      <w:pPr>
        <w:numPr>
          <w:ilvl w:val="0"/>
          <w:numId w:val="1162"/>
        </w:numPr>
      </w:pPr>
      <w:r>
        <w:rPr>
          <w:i/>
          <w:iCs/>
        </w:rPr>
        <w:t xml:space="preserve">Requisitos y problemas</w:t>
      </w:r>
      <w:r>
        <w:t xml:space="preserve">: empresas comparables (si no, hay que corregir las diferencias observables, por regresión o con fronteras de eficiencia) y el riesgo de colusión entre ellas, que pueden ponerse de acuerdo en no reducir costes</w:t>
      </w:r>
      <w:r>
        <w:t xml:space="preserve"> </w:t>
      </w:r>
      <w:r>
        <w:t xml:space="preserve">(</w:t>
      </w:r>
      <w:hyperlink w:anchor="ref_BaldwinCaveLodge2012Understanding">
        <w:r>
          <w:rPr>
            <w:rStyle w:val="Hyperlink"/>
            <w:smallCaps/>
          </w:rPr>
          <w:t xml:space="preserve">Baldwin</w:t>
        </w:r>
        <w:r>
          <w:rPr>
            <w:rStyle w:val="Hyperlink"/>
          </w:rPr>
          <w:t xml:space="preserve">,</w:t>
        </w:r>
        <w:r>
          <w:rPr>
            <w:rStyle w:val="Hyperlink"/>
          </w:rPr>
          <w:t xml:space="preserve"> </w:t>
        </w:r>
        <w:r>
          <w:rPr>
            <w:rStyle w:val="Hyperlink"/>
            <w:smallCaps/>
          </w:rPr>
          <w:t xml:space="preserve">Cave</w:t>
        </w:r>
        <w:r>
          <w:rPr>
            <w:rStyle w:val="Hyperlink"/>
          </w:rPr>
          <w:t xml:space="preserve"> </w:t>
        </w:r>
        <w:r>
          <w:rPr>
            <w:rStyle w:val="Hyperlink"/>
          </w:rPr>
          <w:t xml:space="preserve">y</w:t>
        </w:r>
        <w:r>
          <w:rPr>
            <w:rStyle w:val="Hyperlink"/>
          </w:rPr>
          <w:t xml:space="preserve"> </w:t>
        </w:r>
        <w:r>
          <w:rPr>
            <w:rStyle w:val="Hyperlink"/>
            <w:smallCaps/>
          </w:rPr>
          <w:t xml:space="preserve">Lodge</w:t>
        </w:r>
        <w:r>
          <w:rPr>
            <w:rStyle w:val="Hyperlink"/>
          </w:rPr>
          <w:t xml:space="preserve">, 2012</w:t>
        </w:r>
      </w:hyperlink>
      <w:r>
        <w:t xml:space="preserve">)</w:t>
      </w:r>
      <w:r>
        <w:t xml:space="preserve">.</w:t>
      </w:r>
    </w:p>
    <w:bookmarkEnd w:id="290"/>
    <w:bookmarkEnd w:id="291"/>
    <w:bookmarkStart w:id="292" w:name="anexo_evidencia_empirica_regulacion"/>
    <w:p>
      <w:pPr>
        <w:pStyle w:val="Heading3"/>
      </w:pPr>
      <w:r>
        <w:t xml:space="preserve">III.2.10.</w:t>
      </w:r>
      <w:r>
        <w:t xml:space="preserve"> </w:t>
      </w:r>
      <w:r>
        <w:t xml:space="preserve">Evidencia empírica sobre la regulación por incentivos</w:t>
      </w:r>
    </w:p>
    <w:p>
      <w:pPr>
        <w:numPr>
          <w:ilvl w:val="0"/>
          <w:numId w:val="1163"/>
        </w:numPr>
      </w:pPr>
      <w:r>
        <w:t xml:space="preserve">Desde los años 80, la regulación de las redes ha pasado de la tasa de rentabilidad a esquemas de incentivos (precios o ingresos máximos, comparación de eficiencia, reparto de ganancias), primero en el Reino Unido y después en la mayoría de los países europeos.</w:t>
      </w:r>
      <w:r>
        <w:t xml:space="preserve"> </w:t>
      </w:r>
      <w:r>
        <w:rPr>
          <w:smallCaps/>
        </w:rPr>
        <w:t xml:space="preserve">Joskow</w:t>
      </w:r>
      <w:r>
        <w:t xml:space="preserve"> </w:t>
      </w:r>
      <w:r>
        <w:t xml:space="preserve">(</w:t>
      </w:r>
      <w:hyperlink w:anchor="ref_Joskow2014Incentive">
        <w:r>
          <w:rPr>
            <w:rStyle w:val="Hyperlink"/>
          </w:rPr>
          <w:t xml:space="preserve">2014</w:t>
        </w:r>
      </w:hyperlink>
      <w:r>
        <w:t xml:space="preserve">)</w:t>
      </w:r>
      <w:r>
        <w:t xml:space="preserve"> </w:t>
      </w:r>
      <w:r>
        <w:t xml:space="preserve">concluye, en su repaso de la distribución y el transporte de electricidad, que estos esquemas han reducido los costes de operación, pero que exigen vigilar la calidad del servicio y las necesidades de inversión.</w:t>
      </w:r>
    </w:p>
    <w:bookmarkEnd w:id="292"/>
    <w:bookmarkEnd w:id="293"/>
    <w:bookmarkStart w:id="297" w:name="anexo_teoria_positiva_regulacion"/>
    <w:p>
      <w:pPr>
        <w:pStyle w:val="Heading2"/>
      </w:pPr>
      <w:r>
        <w:t xml:space="preserve">A.4. Teoría positiva de la regulación</w:t>
      </w:r>
    </w:p>
    <w:p>
      <w:pPr>
        <w:numPr>
          <w:ilvl w:val="0"/>
          <w:numId w:val="1164"/>
        </w:numPr>
      </w:pPr>
      <w:r>
        <w:t xml:space="preserve">Las teorías anteriores son normativas: dicen cómo debería regular un regulador benevolente. La</w:t>
      </w:r>
      <w:r>
        <w:t xml:space="preserve"> </w:t>
      </w:r>
      <w:r>
        <w:rPr>
          <w:b/>
          <w:bCs/>
        </w:rPr>
        <w:t xml:space="preserve">teoría positiva</w:t>
      </w:r>
      <w:r>
        <w:t xml:space="preserve"> </w:t>
      </w:r>
      <w:r>
        <w:t xml:space="preserve">pregunta cómo se regula de hecho, y trata la regulación como un bien que se demanda y se ofrece</w:t>
      </w:r>
      <w:r>
        <w:t xml:space="preserve"> </w:t>
      </w:r>
      <w:hyperlink r:id="rId33">
        <w:r>
          <w:rPr>
            <w:rStyle w:val="Referenciaatema"/>
          </w:rPr>
          <w:t xml:space="preserve">[ver tema 3.A.20]</w:t>
        </w:r>
      </w:hyperlink>
      <w:r>
        <w:t xml:space="preserve">.</w:t>
      </w:r>
    </w:p>
    <w:p>
      <w:pPr>
        <w:keepNext/>
        <w:numPr>
          <w:ilvl w:val="0"/>
          <w:numId w:val="1164"/>
        </w:numPr>
      </w:pPr>
      <w:r>
        <w:t xml:space="preserve">Los</w:t>
      </w:r>
      <w:r>
        <w:t xml:space="preserve"> </w:t>
      </w:r>
      <w:r>
        <w:rPr>
          <w:b/>
          <w:bCs/>
        </w:rPr>
        <w:t xml:space="preserve">grupos de presión</w:t>
      </w:r>
      <w:r>
        <w:t xml:space="preserve"> </w:t>
      </w:r>
      <w:r>
        <w:t xml:space="preserve">son conjuntos de individuos con intereses comunes que se organizan para influir en las decisiones públicas a favor de sus intereses privados (búsqueda de rentas).</w:t>
      </w:r>
      <w:r>
        <w:rPr>
          <w:rStyle w:val="FootnoteReference"/>
        </w:rPr>
        <w:footnoteReference w:id="294"/>
      </w:r>
      <w:r>
        <w:t xml:space="preserve"> </w:t>
      </w:r>
      <w:r>
        <w:t xml:space="preserve">Generan ineficiencias por 2 vías:</w:t>
      </w:r>
    </w:p>
    <w:p>
      <w:pPr>
        <w:numPr>
          <w:ilvl w:val="1"/>
          <w:numId w:val="1165"/>
        </w:numPr>
      </w:pPr>
      <w:r>
        <w:t xml:space="preserve">se dedican recursos a conseguir el favor de los poderes públicos en lugar de a producir;</w:t>
      </w:r>
    </w:p>
    <w:p>
      <w:pPr>
        <w:numPr>
          <w:ilvl w:val="1"/>
          <w:numId w:val="1165"/>
        </w:numPr>
      </w:pPr>
      <w:r>
        <w:t xml:space="preserve">se toman decisiones favorables a esos grupos que no coinciden con las de la colectividad.</w:t>
      </w:r>
    </w:p>
    <w:p>
      <w:pPr>
        <w:numPr>
          <w:ilvl w:val="0"/>
          <w:numId w:val="1164"/>
        </w:numPr>
      </w:pPr>
      <w:r>
        <w:t xml:space="preserve">Ejemplos de grupos de presión: sindicatos y organizaciones empresariales.</w:t>
      </w:r>
    </w:p>
    <w:p>
      <w:pPr>
        <w:numPr>
          <w:ilvl w:val="0"/>
          <w:numId w:val="1164"/>
        </w:numPr>
      </w:pPr>
      <w:r>
        <w:rPr>
          <w:smallCaps/>
        </w:rPr>
        <w:t xml:space="preserve">Stigler</w:t>
      </w:r>
      <w:r>
        <w:t xml:space="preserve"> </w:t>
      </w:r>
      <w:r>
        <w:t xml:space="preserve">(</w:t>
      </w:r>
      <w:hyperlink w:anchor="ref_Stigler1971Theory">
        <w:r>
          <w:rPr>
            <w:rStyle w:val="Hyperlink"/>
          </w:rPr>
          <w:t xml:space="preserve">1971</w:t>
        </w:r>
      </w:hyperlink>
      <w:r>
        <w:t xml:space="preserve">)</w:t>
      </w:r>
      <w:r>
        <w:t xml:space="preserve"> </w:t>
      </w:r>
      <w:r>
        <w:t xml:space="preserve">sostiene que, como regla general, la industria adquiere la regulación y esta se diseña y aplica sobre todo en su beneficio: es la</w:t>
      </w:r>
      <w:r>
        <w:t xml:space="preserve"> </w:t>
      </w:r>
      <w:r>
        <w:rPr>
          <w:b/>
          <w:bCs/>
        </w:rPr>
        <w:t xml:space="preserve">captura del regulador</w:t>
      </w:r>
      <w:r>
        <w:t xml:space="preserve">. Las empresas reguladas son pocas, tienen mucho en juego y se organizan con facilidad; los consumidores son muchos, cada uno con poco en juego. El regulador puede no ser benevolente y responder a los intereses del grupo, lo que a su vez incentiva a las empresas a influir en el diseño de la regulación.</w:t>
      </w:r>
      <w:r>
        <w:t xml:space="preserve"> </w:t>
      </w:r>
      <w:r>
        <w:rPr>
          <w:smallCaps/>
        </w:rPr>
        <w:t xml:space="preserve">Laffont</w:t>
      </w:r>
      <w:r>
        <w:t xml:space="preserve"> </w:t>
      </w:r>
      <w:r>
        <w:t xml:space="preserve">y</w:t>
      </w:r>
      <w:r>
        <w:t xml:space="preserve"> </w:t>
      </w:r>
      <w:r>
        <w:rPr>
          <w:smallCaps/>
        </w:rPr>
        <w:t xml:space="preserve">Tirole</w:t>
      </w:r>
      <w:r>
        <w:t xml:space="preserve"> </w:t>
      </w:r>
      <w:r>
        <w:t xml:space="preserve">(</w:t>
      </w:r>
      <w:hyperlink w:anchor="ref_LaffontTirole1991Politics">
        <w:r>
          <w:rPr>
            <w:rStyle w:val="Hyperlink"/>
          </w:rPr>
          <w:t xml:space="preserve">1991</w:t>
        </w:r>
      </w:hyperlink>
      <w:r>
        <w:t xml:space="preserve">)</w:t>
      </w:r>
      <w:r>
        <w:t xml:space="preserve"> </w:t>
      </w:r>
      <w:r>
        <w:t xml:space="preserve">formalizan la captura como un problema de agencia.</w:t>
      </w:r>
    </w:p>
    <w:p>
      <w:pPr>
        <w:numPr>
          <w:ilvl w:val="0"/>
          <w:numId w:val="1164"/>
        </w:numPr>
      </w:pPr>
      <w:r>
        <w:t xml:space="preserve">Es la lógica de la</w:t>
      </w:r>
      <w:r>
        <w:t xml:space="preserve"> </w:t>
      </w:r>
      <w:r>
        <w:rPr>
          <w:b/>
          <w:bCs/>
        </w:rPr>
        <w:t xml:space="preserve">acción colectiva</w:t>
      </w:r>
      <w:r>
        <w:t xml:space="preserve"> </w:t>
      </w:r>
      <w:r>
        <w:t xml:space="preserve">de</w:t>
      </w:r>
      <w:r>
        <w:t xml:space="preserve"> </w:t>
      </w:r>
      <w:r>
        <w:rPr>
          <w:smallCaps/>
        </w:rPr>
        <w:t xml:space="preserve">Olson</w:t>
      </w:r>
      <w:r>
        <w:t xml:space="preserve"> </w:t>
      </w:r>
      <w:r>
        <w:t xml:space="preserve">(</w:t>
      </w:r>
      <w:hyperlink w:anchor="ref_Olson1965Logic">
        <w:r>
          <w:rPr>
            <w:rStyle w:val="Hyperlink"/>
          </w:rPr>
          <w:t xml:space="preserve">1965</w:t>
        </w:r>
      </w:hyperlink>
      <w:r>
        <w:t xml:space="preserve">)</w:t>
      </w:r>
      <w:r>
        <w:t xml:space="preserve">: el beneficio de presionar es un bien público para los miembros del grupo, que tienen incentivos a viajar gratis, y el problema es menor en los grupos pequeños. Por eso solo los grupos pequeños suelen constituirse en</w:t>
      </w:r>
      <w:r>
        <w:t xml:space="preserve"> </w:t>
      </w:r>
      <w:r>
        <w:rPr>
          <w:i/>
          <w:iCs/>
        </w:rPr>
        <w:t xml:space="preserve">lobbies</w:t>
      </w:r>
      <w:r>
        <w:t xml:space="preserve">, y la redistribución puede ir de los grupos desorganizados a los organizados</w:t>
      </w:r>
      <w:r>
        <w:t xml:space="preserve"> </w:t>
      </w:r>
      <w:hyperlink r:id="rId90">
        <w:r>
          <w:rPr>
            <w:rStyle w:val="Referenciaatema"/>
          </w:rPr>
          <w:t xml:space="preserve">[ver tema 4.B.2]</w:t>
        </w:r>
      </w:hyperlink>
      <w:r>
        <w:t xml:space="preserve">.</w:t>
      </w:r>
    </w:p>
    <w:p>
      <w:pPr>
        <w:numPr>
          <w:ilvl w:val="0"/>
          <w:numId w:val="1164"/>
        </w:numPr>
      </w:pPr>
      <w:r>
        <w:rPr>
          <w:smallCaps/>
        </w:rPr>
        <w:t xml:space="preserve">Peltzman</w:t>
      </w:r>
      <w:r>
        <w:t xml:space="preserve"> </w:t>
      </w:r>
      <w:r>
        <w:t xml:space="preserve">(</w:t>
      </w:r>
      <w:hyperlink w:anchor="ref_Peltzman1976Toward">
        <w:r>
          <w:rPr>
            <w:rStyle w:val="Hyperlink"/>
          </w:rPr>
          <w:t xml:space="preserve">1976</w:t>
        </w:r>
      </w:hyperlink>
      <w:r>
        <w:t xml:space="preserve">)</w:t>
      </w:r>
      <w:r>
        <w:t xml:space="preserve"> </w:t>
      </w:r>
      <w:r>
        <w:t xml:space="preserve">añade que el regulador reparte las rentas entre productores y consumidores para maximizar sus apoyos, y</w:t>
      </w:r>
      <w:r>
        <w:t xml:space="preserve"> </w:t>
      </w:r>
      <w:r>
        <w:rPr>
          <w:smallCaps/>
        </w:rPr>
        <w:t xml:space="preserve">Becker</w:t>
      </w:r>
      <w:r>
        <w:t xml:space="preserve"> </w:t>
      </w:r>
      <w:r>
        <w:t xml:space="preserve">(</w:t>
      </w:r>
      <w:hyperlink w:anchor="ref_Becker1983Theory">
        <w:r>
          <w:rPr>
            <w:rStyle w:val="Hyperlink"/>
          </w:rPr>
          <w:t xml:space="preserve">1983</w:t>
        </w:r>
      </w:hyperlink>
      <w:r>
        <w:t xml:space="preserve">)</w:t>
      </w:r>
      <w:r>
        <w:t xml:space="preserve">, que la competencia entre grupos de presión favorece las intervenciones que menos eficiencia destruyen. Los recursos gastados en conseguir rentas son el coste de la búsqueda de rentas de</w:t>
      </w:r>
      <w:r>
        <w:t xml:space="preserve"> </w:t>
      </w:r>
      <w:hyperlink w:anchor="sec_analisis_eficiencia_bienestar">
        <w:r>
          <w:rPr>
            <w:rStyle w:val="Hyperlink"/>
          </w:rPr>
          <w:t xml:space="preserve">I.3</w:t>
        </w:r>
      </w:hyperlink>
      <w:r>
        <w:t xml:space="preserve">.</w:t>
      </w:r>
    </w:p>
    <w:p>
      <w:pPr>
        <w:pStyle w:val="Cajadeanotaciones"/>
        <w:keepNext/>
        <w:keepLines/>
      </w:pPr>
      <w:r>
        <w:rPr>
          <w:b/>
          <w:bCs/>
        </w:rPr>
        <w:t xml:space="preserve">Material complementario sobre la teoría de</w:t>
      </w:r>
      <w:r>
        <w:rPr>
          <w:b/>
          <w:bCs/>
        </w:rPr>
        <w:t xml:space="preserve"> </w:t>
      </w:r>
      <w:r>
        <w:rPr>
          <w:b/>
          <w:bCs/>
          <w:smallCaps/>
        </w:rPr>
        <w:t xml:space="preserve">Stigler</w:t>
      </w:r>
      <w:r>
        <w:t xml:space="preserve">:</w:t>
      </w:r>
    </w:p>
    <w:p>
      <w:pPr>
        <w:pStyle w:val="Cajadeanotaciones"/>
        <w:keepNext/>
        <w:keepLines/>
        <w:numPr>
          <w:ilvl w:val="0"/>
          <w:numId w:val="1166"/>
        </w:numPr>
      </w:pPr>
      <w:r>
        <w:t xml:space="preserve">ProMarket, «Assessing George Stigler’s Economic Theory of Regulation»</w:t>
      </w:r>
      <w:r>
        <w:t xml:space="preserve"> </w:t>
      </w:r>
      <w:r>
        <w:t xml:space="preserve">(</w:t>
      </w:r>
      <w:hyperlink w:anchor="ref_ProMarket2021Stigler">
        <w:r>
          <w:rPr>
            <w:rStyle w:val="Hyperlink"/>
            <w:smallCaps/>
          </w:rPr>
          <w:t xml:space="preserve">ProMarket (Stigler Center, Universidad de Chicago)</w:t>
        </w:r>
        <w:r>
          <w:rPr>
            <w:rStyle w:val="Hyperlink"/>
          </w:rPr>
          <w:t xml:space="preserve">, 2021</w:t>
        </w:r>
      </w:hyperlink>
      <w:r>
        <w:t xml:space="preserve">)</w:t>
      </w:r>
      <w:r>
        <w:t xml:space="preserve">:</w:t>
      </w:r>
      <w:r>
        <w:t xml:space="preserve"> </w:t>
      </w:r>
      <w:hyperlink r:id="rId295">
        <w:r>
          <w:rPr>
            <w:rStyle w:val="Hyperlink"/>
          </w:rPr>
          <w:t xml:space="preserve">https://www.promarket.org/2021/07/27/assessing-george-stiglers-economic-theory-of-regulation/</w:t>
        </w:r>
      </w:hyperlink>
    </w:p>
    <w:p>
      <w:pPr>
        <w:pStyle w:val="Cajadeanotaciones"/>
        <w:keepLines/>
        <w:numPr>
          <w:ilvl w:val="0"/>
          <w:numId w:val="1166"/>
        </w:numPr>
      </w:pPr>
      <w:r>
        <w:t xml:space="preserve">Stigler Center, «Who Will Regulate the Regulators: Stigler 50 Years Later»</w:t>
      </w:r>
      <w:r>
        <w:t xml:space="preserve"> </w:t>
      </w:r>
      <w:r>
        <w:t xml:space="preserve">(</w:t>
      </w:r>
      <w:hyperlink w:anchor="ref_StiglerCenter2021Video">
        <w:r>
          <w:rPr>
            <w:rStyle w:val="Hyperlink"/>
            <w:smallCaps/>
          </w:rPr>
          <w:t xml:space="preserve">Stigler Center (Universidad de Chicago)</w:t>
        </w:r>
        <w:r>
          <w:rPr>
            <w:rStyle w:val="Hyperlink"/>
          </w:rPr>
          <w:t xml:space="preserve">, 2021</w:t>
        </w:r>
      </w:hyperlink>
      <w:r>
        <w:t xml:space="preserve">)</w:t>
      </w:r>
      <w:r>
        <w:t xml:space="preserve">:</w:t>
      </w:r>
      <w:r>
        <w:t xml:space="preserve"> </w:t>
      </w:r>
      <w:hyperlink r:id="rId296">
        <w:r>
          <w:rPr>
            <w:rStyle w:val="Hyperlink"/>
          </w:rPr>
          <w:t xml:space="preserve">https://www.youtube.com/watch?v=lhD5s-4v3oM</w:t>
        </w:r>
      </w:hyperlink>
    </w:p>
    <w:bookmarkEnd w:id="297"/>
    <w:bookmarkStart w:id="298" w:name="anexo_instituciones_regulatorias"/>
    <w:p>
      <w:pPr>
        <w:pStyle w:val="Heading2"/>
      </w:pPr>
      <w:r>
        <w:t xml:space="preserve">A.5. Instituciones regulatorias</w:t>
      </w:r>
    </w:p>
    <w:p>
      <w:pPr>
        <w:keepNext/>
        <w:numPr>
          <w:ilvl w:val="0"/>
          <w:numId w:val="1167"/>
        </w:numPr>
      </w:pPr>
      <w:r>
        <w:t xml:space="preserve">Los Estados combinan varios instrumentos:</w:t>
      </w:r>
    </w:p>
    <w:p>
      <w:pPr>
        <w:numPr>
          <w:ilvl w:val="1"/>
          <w:numId w:val="1168"/>
        </w:numPr>
      </w:pPr>
      <w:r>
        <w:t xml:space="preserve">la</w:t>
      </w:r>
      <w:r>
        <w:t xml:space="preserve"> </w:t>
      </w:r>
      <w:r>
        <w:rPr>
          <w:i/>
          <w:iCs/>
        </w:rPr>
        <w:t xml:space="preserve">legislación</w:t>
      </w:r>
      <w:r>
        <w:t xml:space="preserve">, que establece directamente la regulación, pero choca con la falta de cualificación técnica de los legisladores, su vulnerabilidad ante los grupos organizados y el peso de las consideraciones de corto plazo;</w:t>
      </w:r>
    </w:p>
    <w:p>
      <w:pPr>
        <w:numPr>
          <w:ilvl w:val="1"/>
          <w:numId w:val="1168"/>
        </w:numPr>
      </w:pPr>
      <w:r>
        <w:t xml:space="preserve">los</w:t>
      </w:r>
      <w:r>
        <w:t xml:space="preserve"> </w:t>
      </w:r>
      <w:r>
        <w:rPr>
          <w:i/>
          <w:iCs/>
        </w:rPr>
        <w:t xml:space="preserve">contratos de concesión</w:t>
      </w:r>
      <w:r>
        <w:t xml:space="preserve"> </w:t>
      </w:r>
      <w:r>
        <w:t xml:space="preserve">(franquicias), que venden a las empresas el derecho a monopolizar, de modo que lo que se cobra por la venta compense las rentas del monopolista; su duración plantea un dilema: si es corta, el concesionario no invierte o lo hace pagar en el precio; si es larga, se pierde la presión de la competencia por el mercado (</w:t>
      </w:r>
      <w:hyperlink w:anchor="anexo_teoria_tradicional_regulacion">
        <w:r>
          <w:rPr>
            <w:rStyle w:val="Hyperlink"/>
          </w:rPr>
          <w:t xml:space="preserve">A.2</w:t>
        </w:r>
      </w:hyperlink>
      <w:r>
        <w:t xml:space="preserve">);</w:t>
      </w:r>
    </w:p>
    <w:p>
      <w:pPr>
        <w:numPr>
          <w:ilvl w:val="1"/>
          <w:numId w:val="1168"/>
        </w:numPr>
      </w:pPr>
      <w:r>
        <w:t xml:space="preserve">las</w:t>
      </w:r>
      <w:r>
        <w:t xml:space="preserve"> </w:t>
      </w:r>
      <w:r>
        <w:rPr>
          <w:i/>
          <w:iCs/>
        </w:rPr>
        <w:t xml:space="preserve">comisiones reguladoras independientes</w:t>
      </w:r>
      <w:r>
        <w:t xml:space="preserve">, con pocos miembros que aprueban las medidas regulatorias con el apoyo de equipos técnicos; más independencia de los poderes ejecutivo y legislativo suele asociarse a mejores resultados;</w:t>
      </w:r>
    </w:p>
    <w:p>
      <w:pPr>
        <w:numPr>
          <w:ilvl w:val="1"/>
          <w:numId w:val="1168"/>
        </w:numPr>
      </w:pPr>
      <w:r>
        <w:t xml:space="preserve">la</w:t>
      </w:r>
      <w:r>
        <w:t xml:space="preserve"> </w:t>
      </w:r>
      <w:r>
        <w:rPr>
          <w:i/>
          <w:iCs/>
        </w:rPr>
        <w:t xml:space="preserve">provisión directa</w:t>
      </w:r>
      <w:r>
        <w:t xml:space="preserve"> </w:t>
      </w:r>
      <w:r>
        <w:t xml:space="preserve">por el sector público, habitual en Europa antes de las privatizaciones de los años 80 y 90 y hoy con pocos ejemplos.</w:t>
      </w:r>
    </w:p>
    <w:p>
      <w:pPr>
        <w:numPr>
          <w:ilvl w:val="0"/>
          <w:numId w:val="1167"/>
        </w:numPr>
      </w:pPr>
      <w:r>
        <w:t xml:space="preserve">En España, la Comisión Nacional de los Mercados y la Competencia (CNMC), creada por la Ley 3/2013, reúne la defensa de la competencia y la supervisión de los sectores regulados (energía, telecomunicaciones, transporte, servicios postales y audiovisuales)</w:t>
      </w:r>
      <w:r>
        <w:t xml:space="preserve"> </w:t>
      </w:r>
      <w:r>
        <w:t xml:space="preserve">(</w:t>
      </w:r>
      <w:hyperlink w:anchor="ref_Ley3_2013CNMC">
        <w:r>
          <w:rPr>
            <w:rStyle w:val="Hyperlink"/>
            <w:smallCaps/>
          </w:rPr>
          <w:t xml:space="preserve">Jefatura del Estado</w:t>
        </w:r>
        <w:r>
          <w:rPr>
            <w:rStyle w:val="Hyperlink"/>
          </w:rPr>
          <w:t xml:space="preserve">, 2013</w:t>
        </w:r>
      </w:hyperlink>
      <w:r>
        <w:t xml:space="preserve">)</w:t>
      </w:r>
      <w:r>
        <w:t xml:space="preserve"> </w:t>
      </w:r>
      <w:hyperlink r:id="rId32">
        <w:r>
          <w:rPr>
            <w:rStyle w:val="Referenciaatema"/>
          </w:rPr>
          <w:t xml:space="preserve">[ver tema 3.B.39]</w:t>
        </w:r>
      </w:hyperlink>
      <w:r>
        <w:t xml:space="preserve">.</w:t>
      </w:r>
    </w:p>
    <w:bookmarkEnd w:id="298"/>
    <w:bookmarkStart w:id="299" w:name="anexo_valoracion_2"/>
    <w:p>
      <w:pPr>
        <w:pStyle w:val="Heading2"/>
      </w:pPr>
      <w:r>
        <w:t xml:space="preserve">A.6. Valoración</w:t>
      </w:r>
    </w:p>
    <w:p>
      <w:pPr>
        <w:numPr>
          <w:ilvl w:val="0"/>
          <w:numId w:val="1169"/>
        </w:numPr>
      </w:pPr>
      <w:r>
        <w:t xml:space="preserve">No hay regulación sin efectos indeseados: toda intervención altera los incentivos, y hay que comparar los fallos del mercado con los de la regulación, como subraya la teoría positiva</w:t>
      </w:r>
      <w:r>
        <w:t xml:space="preserve"> </w:t>
      </w:r>
      <w:hyperlink r:id="rId97">
        <w:r>
          <w:rPr>
            <w:rStyle w:val="Referenciaatema"/>
          </w:rPr>
          <w:t xml:space="preserve">[ver tema 3.A.23]</w:t>
        </w:r>
      </w:hyperlink>
      <w:r>
        <w:t xml:space="preserve">.</w:t>
      </w:r>
    </w:p>
    <w:bookmarkEnd w:id="299"/>
    <w:bookmarkEnd w:id="300"/>
    <w:bookmarkStart w:id="328" w:name="anexo_derivaciones"/>
    <w:p>
      <w:pPr>
        <w:pStyle w:val="Heading1"/>
      </w:pPr>
      <w:r>
        <w:t xml:space="preserve">B. Anexo: derivaciones</w:t>
      </w:r>
    </w:p>
    <w:bookmarkStart w:id="305" w:name="anexo_cso"/>
    <w:p>
      <w:pPr>
        <w:pStyle w:val="Heading2"/>
      </w:pPr>
      <w:r>
        <w:t xml:space="preserve">B.1. Condición de segundo orden del monopolista</w:t>
      </w:r>
    </w:p>
    <w:p>
      <w:pPr>
        <w:numPr>
          <w:ilvl w:val="0"/>
          <w:numId w:val="1170"/>
        </w:numPr>
      </w:pPr>
      <w:r>
        <w:t xml:space="preserve">De</w:t>
      </w:r>
      <w:r>
        <w:t xml:space="preserve"> </w:t>
      </w:r>
      <m:oMath>
        <m:r>
          <m:t>B</m:t>
        </m:r>
        <m:d>
          <m:dPr>
            <m:begChr m:val="("/>
            <m:sepChr m:val=""/>
            <m:endChr m:val=")"/>
            <m:grow/>
          </m:dPr>
          <m:e>
            <m:r>
              <m:t>q</m:t>
            </m:r>
          </m:e>
        </m:d>
        <m:r>
          <m:rPr>
            <m:sty m:val="p"/>
          </m:rPr>
          <m:t>=</m:t>
        </m:r>
        <m:r>
          <m:t>I</m:t>
        </m:r>
        <m:d>
          <m:dPr>
            <m:begChr m:val="("/>
            <m:sepChr m:val=""/>
            <m:endChr m:val=")"/>
            <m:grow/>
          </m:dPr>
          <m:e>
            <m:r>
              <m:t>q</m:t>
            </m:r>
          </m:e>
        </m:d>
        <m:r>
          <m:rPr>
            <m:sty m:val="p"/>
          </m:rPr>
          <m:t>−</m:t>
        </m:r>
        <m:r>
          <m:t>C</m:t>
        </m:r>
        <m:d>
          <m:dPr>
            <m:begChr m:val="("/>
            <m:sepChr m:val=""/>
            <m:endChr m:val=")"/>
            <m:grow/>
          </m:dPr>
          <m:e>
            <m:r>
              <m:t>q</m:t>
            </m:r>
          </m:e>
        </m:d>
      </m:oMath>
      <w:r>
        <w:t xml:space="preserve">, con</w:t>
      </w:r>
      <w:r>
        <w:t xml:space="preserve"> </w:t>
      </w:r>
      <m:oMath>
        <m:r>
          <m:t>I</m:t>
        </m:r>
        <m:d>
          <m:dPr>
            <m:begChr m:val="("/>
            <m:sepChr m:val=""/>
            <m:endChr m:val=")"/>
            <m:grow/>
          </m:dPr>
          <m:e>
            <m:r>
              <m:t>q</m:t>
            </m:r>
          </m:e>
        </m:d>
        <m:r>
          <m:rPr>
            <m:sty m:val="p"/>
          </m:rPr>
          <m:t>=</m:t>
        </m:r>
        <m:r>
          <m:t>p</m:t>
        </m:r>
        <m:d>
          <m:dPr>
            <m:begChr m:val="("/>
            <m:sepChr m:val=""/>
            <m:endChr m:val=")"/>
            <m:grow/>
          </m:dPr>
          <m:e>
            <m:r>
              <m:t>q</m:t>
            </m:r>
          </m:e>
        </m:d>
        <m:r>
          <m:t> </m:t>
        </m:r>
        <m:r>
          <m:t>q</m:t>
        </m:r>
      </m:oMath>
      <w:r>
        <w:t xml:space="preserve">, la condición de segundo orden es</w:t>
      </w:r>
    </w:p>
    <w:p>
      <w:pPr>
        <w:pStyle w:val="BodyText"/>
        <w:keepNext/>
      </w:pPr>
      <m:oMathPara>
        <m:oMathParaPr>
          <m:jc m:val="center"/>
        </m:oMathParaPr>
        <m:oMath>
          <m:r>
            <m:t>B</m:t>
          </m:r>
          <m:r>
            <m:rPr>
              <m:sty m:val="p"/>
            </m:rPr>
            <m:t>″</m:t>
          </m:r>
          <m:d>
            <m:dPr>
              <m:begChr m:val="("/>
              <m:sepChr m:val=""/>
              <m:endChr m:val=")"/>
              <m:grow/>
            </m:dPr>
            <m:e>
              <m:sSup>
                <m:e>
                  <m:r>
                    <m:t>q</m:t>
                  </m:r>
                </m:e>
                <m:sup>
                  <m:r>
                    <m:t>M</m:t>
                  </m:r>
                </m:sup>
              </m:sSup>
            </m:e>
          </m:d>
          <m:r>
            <m:rPr>
              <m:sty m:val="p"/>
            </m:rPr>
            <m:t>=</m:t>
          </m:r>
          <m:f>
            <m:fPr>
              <m:type m:val="bar"/>
            </m:fPr>
            <m:num>
              <m:sSup>
                <m:e>
                  <m:r>
                    <m:t>d</m:t>
                  </m:r>
                </m:e>
                <m:sup>
                  <m:r>
                    <m:t>2</m:t>
                  </m:r>
                </m:sup>
              </m:sSup>
              <m:r>
                <m:t>I</m:t>
              </m:r>
            </m:num>
            <m:den>
              <m:r>
                <m:t>d</m:t>
              </m:r>
              <m:sSup>
                <m:e>
                  <m:r>
                    <m:t>q</m:t>
                  </m:r>
                </m:e>
                <m:sup>
                  <m:r>
                    <m:t>2</m:t>
                  </m:r>
                </m:sup>
              </m:sSup>
            </m:den>
          </m:f>
          <m:r>
            <m:rPr>
              <m:sty m:val="p"/>
            </m:rPr>
            <m:t>−</m:t>
          </m:r>
          <m:f>
            <m:fPr>
              <m:type m:val="bar"/>
            </m:fPr>
            <m:num>
              <m:sSup>
                <m:e>
                  <m:r>
                    <m:t>d</m:t>
                  </m:r>
                </m:e>
                <m:sup>
                  <m:r>
                    <m:t>2</m:t>
                  </m:r>
                </m:sup>
              </m:sSup>
              <m:r>
                <m:t>C</m:t>
              </m:r>
            </m:num>
            <m:den>
              <m:r>
                <m:t>d</m:t>
              </m:r>
              <m:sSup>
                <m:e>
                  <m:r>
                    <m:t>q</m:t>
                  </m:r>
                </m:e>
                <m:sup>
                  <m:r>
                    <m:t>2</m:t>
                  </m:r>
                </m:sup>
              </m:sSup>
            </m:den>
          </m:f>
          <m:r>
            <m:rPr>
              <m:sty m:val="p"/>
            </m:rPr>
            <m:t>=</m:t>
          </m:r>
          <m:r>
            <m:rPr>
              <m:sty m:val="p"/>
            </m:rPr>
            <m:t>I</m:t>
          </m:r>
          <m:r>
            <m:rPr>
              <m:sty m:val="p"/>
            </m:rPr>
            <m:t>M</m:t>
          </m:r>
          <m:r>
            <m:rPr>
              <m:sty m:val="p"/>
            </m:rPr>
            <m:t>g</m:t>
          </m:r>
          <m:r>
            <m:rPr>
              <m:sty m:val="p"/>
            </m:rPr>
            <m:t>′</m:t>
          </m:r>
          <m:d>
            <m:dPr>
              <m:begChr m:val="("/>
              <m:sepChr m:val=""/>
              <m:endChr m:val=")"/>
              <m:grow/>
            </m:dPr>
            <m:e>
              <m:sSup>
                <m:e>
                  <m:r>
                    <m:t>q</m:t>
                  </m:r>
                </m:e>
                <m:sup>
                  <m:r>
                    <m:t>M</m:t>
                  </m:r>
                </m:sup>
              </m:sSup>
            </m:e>
          </m:d>
          <m:r>
            <m:rPr>
              <m:sty m:val="p"/>
            </m:rPr>
            <m:t>−</m:t>
          </m:r>
          <m:r>
            <m:rPr>
              <m:sty m:val="p"/>
            </m:rPr>
            <m:t>C</m:t>
          </m:r>
          <m:r>
            <m:rPr>
              <m:sty m:val="p"/>
            </m:rPr>
            <m:t>M</m:t>
          </m:r>
          <m:r>
            <m:rPr>
              <m:sty m:val="p"/>
            </m:rPr>
            <m:t>g</m:t>
          </m:r>
          <m:r>
            <m:rPr>
              <m:sty m:val="p"/>
            </m:rPr>
            <m:t>′</m:t>
          </m:r>
          <m:d>
            <m:dPr>
              <m:begChr m:val="("/>
              <m:sepChr m:val=""/>
              <m:endChr m:val=")"/>
              <m:grow/>
            </m:dPr>
            <m:e>
              <m:sSup>
                <m:e>
                  <m:r>
                    <m:t>q</m:t>
                  </m:r>
                </m:e>
                <m:sup>
                  <m:r>
                    <m:t>M</m:t>
                  </m:r>
                </m:sup>
              </m:sSup>
            </m:e>
          </m:d>
          <m:r>
            <m:rPr>
              <m:sty m:val="p"/>
            </m:rPr>
            <m:t>&lt;</m:t>
          </m:r>
          <m:r>
            <m:t>0</m:t>
          </m:r>
          <m:r>
            <m:t> </m:t>
          </m:r>
          <m:r>
            <m:rPr>
              <m:sty m:val="p"/>
            </m:rPr>
            <m:t>⇔</m:t>
          </m:r>
          <m:r>
            <m:t> </m:t>
          </m:r>
          <m:r>
            <m:rPr>
              <m:sty m:val="p"/>
            </m:rPr>
            <m:t>I</m:t>
          </m:r>
          <m:r>
            <m:rPr>
              <m:sty m:val="p"/>
            </m:rPr>
            <m:t>M</m:t>
          </m:r>
          <m:r>
            <m:rPr>
              <m:sty m:val="p"/>
            </m:rPr>
            <m:t>g</m:t>
          </m:r>
          <m:r>
            <m:rPr>
              <m:sty m:val="p"/>
            </m:rPr>
            <m:t>′</m:t>
          </m:r>
          <m:d>
            <m:dPr>
              <m:begChr m:val="("/>
              <m:sepChr m:val=""/>
              <m:endChr m:val=")"/>
              <m:grow/>
            </m:dPr>
            <m:e>
              <m:sSup>
                <m:e>
                  <m:r>
                    <m:t>q</m:t>
                  </m:r>
                </m:e>
                <m:sup>
                  <m:r>
                    <m:t>M</m:t>
                  </m:r>
                </m:sup>
              </m:sSup>
            </m:e>
          </m:d>
          <m:r>
            <m:rPr>
              <m:sty m:val="p"/>
            </m:rPr>
            <m:t>&lt;</m:t>
          </m:r>
          <m:r>
            <m:rPr>
              <m:sty m:val="p"/>
            </m:rPr>
            <m:t>C</m:t>
          </m:r>
          <m:r>
            <m:rPr>
              <m:sty m:val="p"/>
            </m:rPr>
            <m:t>M</m:t>
          </m:r>
          <m:r>
            <m:rPr>
              <m:sty m:val="p"/>
            </m:rPr>
            <m:t>g</m:t>
          </m:r>
          <m:r>
            <m:rPr>
              <m:sty m:val="p"/>
            </m:rPr>
            <m:t>′</m:t>
          </m:r>
          <m:d>
            <m:dPr>
              <m:begChr m:val="("/>
              <m:sepChr m:val=""/>
              <m:endChr m:val=")"/>
              <m:grow/>
            </m:dPr>
            <m:e>
              <m:sSup>
                <m:e>
                  <m:r>
                    <m:t>q</m:t>
                  </m:r>
                </m:e>
                <m:sup>
                  <m:r>
                    <m:t>M</m:t>
                  </m:r>
                </m:sup>
              </m:sSup>
            </m:e>
          </m:d>
          <m:r>
            <m:rPr>
              <m:sty m:val="p"/>
            </m:rPr>
            <m:t>.</m:t>
          </m:r>
        </m:oMath>
      </m:oMathPara>
    </w:p>
    <w:p>
      <w:pPr>
        <w:numPr>
          <w:ilvl w:val="0"/>
          <w:numId w:val="1000"/>
        </w:numPr>
      </w:pPr>
      <w:r>
        <w:t xml:space="preserve">Las pendientes se comparan con su signo.</w:t>
      </w:r>
    </w:p>
    <w:p>
      <w:pPr>
        <w:numPr>
          <w:ilvl w:val="0"/>
          <w:numId w:val="1170"/>
        </w:numPr>
      </w:pPr>
      <w:r>
        <w:rPr>
          <w:i/>
          <w:iCs/>
        </w:rPr>
        <w:t xml:space="preserve">Con CMg creciente</w:t>
      </w:r>
      <w:r>
        <w:t xml:space="preserve">,</w:t>
      </w:r>
      <w:r>
        <w:t xml:space="preserve"> </w:t>
      </w:r>
      <m:oMath>
        <m:r>
          <m:rPr>
            <m:sty m:val="p"/>
          </m:rPr>
          <m:t>C</m:t>
        </m:r>
        <m:r>
          <m:rPr>
            <m:sty m:val="p"/>
          </m:rPr>
          <m:t>M</m:t>
        </m:r>
        <m:r>
          <m:rPr>
            <m:sty m:val="p"/>
          </m:rPr>
          <m:t>g</m:t>
        </m:r>
        <m:r>
          <m:rPr>
            <m:sty m:val="p"/>
          </m:rPr>
          <m:t>′</m:t>
        </m:r>
        <m:r>
          <m:rPr>
            <m:sty m:val="p"/>
          </m:rPr>
          <m:t>&gt;</m:t>
        </m:r>
        <m:r>
          <m:t>0</m:t>
        </m:r>
      </m:oMath>
      <w:r>
        <w:t xml:space="preserve">, y con IMg decreciente, la condición se cumple siempre.</w:t>
      </w:r>
    </w:p>
    <w:p>
      <w:pPr>
        <w:numPr>
          <w:ilvl w:val="0"/>
          <w:numId w:val="1170"/>
        </w:numPr>
      </w:pPr>
      <w:r>
        <w:rPr>
          <w:i/>
          <w:iCs/>
        </w:rPr>
        <w:t xml:space="preserve">Con CMg decreciente</w:t>
      </w:r>
      <w:r>
        <w:t xml:space="preserve">, se cumple si el CMg cae más despacio que el IMg, es decir, si corta al IMg desde abajo: a la izquierda de</w:t>
      </w:r>
      <w:r>
        <w:t xml:space="preserve"> </w:t>
      </w:r>
      <m:oMath>
        <m:sSup>
          <m:e>
            <m:r>
              <m:t>q</m:t>
            </m:r>
          </m:e>
          <m:sup>
            <m:r>
              <m:t>M</m:t>
            </m:r>
          </m:sup>
        </m:sSup>
      </m:oMath>
      <w:r>
        <w:t xml:space="preserve"> </w:t>
      </w:r>
      <w:r>
        <w:t xml:space="preserve">el IMg supera al CMg y a la derecha queda por debajo (gráfico </w:t>
      </w:r>
      <w:hyperlink w:anchor="fig_cso_monopolio">
        <w:r>
          <w:rPr>
            <w:rStyle w:val="Hyperlink"/>
          </w:rPr>
          <w:t xml:space="preserve">16</w:t>
        </w:r>
      </w:hyperlink>
      <w:r>
        <w:t xml:space="preserve">, derecha). Si el CMg cae más deprisa que el IMg y lo corta desde arriba, ese punto es un mínimo del beneficio: a su derecha el IMg supera al CMg y conviene producir más.</w:t>
      </w:r>
    </w:p>
    <w:p>
      <w:pPr>
        <w:numPr>
          <w:ilvl w:val="0"/>
          <w:numId w:val="1170"/>
        </w:numPr>
      </w:pPr>
      <w:r>
        <w:t xml:space="preserve">A diferencia de la empresa competitiva, que solo puede maximizar en el tramo creciente del CMg (su IMg es horizontal), el monopolista puede hacerlo también en el decreciente. Si la función de beneficio es estrictamente cuasicóncava, la cantidad que maximiza el beneficio es única. ∎</w:t>
      </w:r>
    </w:p>
    <w:bookmarkStart w:id="304" w:name="fig_cso_monopolio"/>
    <w:p>
      <w:pPr>
        <w:pStyle w:val="ImageCaption"/>
      </w:pPr>
      <w:r>
        <w:t xml:space="preserve">Gráfico 16.–</w:t>
      </w:r>
      <w:r>
        <w:t xml:space="preserve"> </w:t>
      </w:r>
      <w:r>
        <w:t xml:space="preserve">Condición de segundo orden: CMg creciente (izquierda) y CMg decreciente que corta al IMg desde abajo (derecha)</w:t>
      </w:r>
    </w:p>
    <w:p>
      <w:pPr>
        <w:pStyle w:val="CaptionedFigure"/>
      </w:pPr>
      <w:r>
        <w:drawing>
          <wp:inline>
            <wp:extent cx="4951216" cy="2223307"/>
            <wp:effectExtent b="0" l="0" r="0" t="0"/>
            <wp:docPr descr="Gráfico 16.– Condición de segundo orden: CMg creciente (izquierda) y CMg decreciente que corta al IMg desde abajo (derecha)" title="" id="302" name="Picture"/>
            <a:graphic>
              <a:graphicData uri="http://schemas.openxmlformats.org/drawingml/2006/picture">
                <pic:pic>
                  <pic:nvPicPr>
                    <pic:cNvPr descr="C:\Users\vgutierrez\Documents\src\victorgutierrezmarcos.github.io-revision\oposicion\temario\fuentes\3A17\graficos/cso-monopolio.png" id="303" name="Picture"/>
                    <pic:cNvPicPr>
                      <a:picLocks noChangeArrowheads="1" noChangeAspect="1"/>
                    </pic:cNvPicPr>
                  </pic:nvPicPr>
                  <pic:blipFill>
                    <a:blip r:embed="rId301"/>
                    <a:stretch>
                      <a:fillRect/>
                    </a:stretch>
                  </pic:blipFill>
                  <pic:spPr bwMode="auto">
                    <a:xfrm>
                      <a:off x="0" y="0"/>
                      <a:ext cx="4951216" cy="2223307"/>
                    </a:xfrm>
                    <a:prstGeom prst="rect">
                      <a:avLst/>
                    </a:prstGeom>
                    <a:noFill/>
                    <a:ln w="9525">
                      <a:noFill/>
                      <a:headEnd/>
                      <a:tailEnd/>
                    </a:ln>
                  </pic:spPr>
                </pic:pic>
              </a:graphicData>
            </a:graphic>
          </wp:inline>
        </w:drawing>
      </w:r>
    </w:p>
    <w:bookmarkEnd w:id="304"/>
    <w:p>
      <w:pPr>
        <w:pStyle w:val="Piedeimagen"/>
      </w:pPr>
      <w:r>
        <w:t xml:space="preserve">Fuente: elaboración propia a partir de</w:t>
      </w:r>
      <w:r>
        <w:t xml:space="preserve"> </w:t>
      </w:r>
      <w:r>
        <w:rPr>
          <w:smallCaps/>
        </w:rPr>
        <w:t xml:space="preserve">Varian</w:t>
      </w:r>
      <w:r>
        <w:t xml:space="preserve"> </w:t>
      </w:r>
      <w:r>
        <w:t xml:space="preserve">(</w:t>
      </w:r>
      <w:hyperlink w:anchor="ref_Varian1992Microeconomic">
        <w:r>
          <w:rPr>
            <w:rStyle w:val="Hyperlink"/>
          </w:rPr>
          <w:t xml:space="preserve">1992, cap. 14</w:t>
        </w:r>
      </w:hyperlink>
      <w:r>
        <w:t xml:space="preserve">)</w:t>
      </w:r>
      <w:r>
        <w:t xml:space="preserve">.</w:t>
      </w:r>
    </w:p>
    <w:bookmarkEnd w:id="305"/>
    <w:bookmarkStart w:id="310" w:name="anexo_viabilidad"/>
    <w:p>
      <w:pPr>
        <w:pStyle w:val="Heading2"/>
      </w:pPr>
      <w:r>
        <w:t xml:space="preserve">B.2. Condición de viabilidad a corto y largo plazo</w:t>
      </w:r>
    </w:p>
    <w:p>
      <w:pPr>
        <w:numPr>
          <w:ilvl w:val="0"/>
          <w:numId w:val="1171"/>
        </w:numPr>
      </w:pPr>
      <w:r>
        <w:rPr>
          <w:i/>
          <w:iCs/>
        </w:rPr>
        <w:t xml:space="preserve">Corto plazo</w:t>
      </w:r>
      <w:r>
        <w:t xml:space="preserve">. Con costes fijos</w:t>
      </w:r>
      <w:r>
        <w:t xml:space="preserve"> </w:t>
      </w:r>
      <m:oMath>
        <m:r>
          <m:rPr>
            <m:sty m:val="p"/>
          </m:rPr>
          <m:t>C</m:t>
        </m:r>
        <m:r>
          <m:rPr>
            <m:sty m:val="p"/>
          </m:rPr>
          <m:t>F</m:t>
        </m:r>
      </m:oMath>
      <w:r>
        <w:t xml:space="preserve">,</w:t>
      </w:r>
      <w:r>
        <w:t xml:space="preserve"> </w:t>
      </w:r>
      <m:oMath>
        <m:r>
          <m:t>B</m:t>
        </m:r>
        <m:d>
          <m:dPr>
            <m:begChr m:val="("/>
            <m:sepChr m:val=""/>
            <m:endChr m:val=")"/>
            <m:grow/>
          </m:dPr>
          <m:e>
            <m:sSup>
              <m:e>
                <m:r>
                  <m:t>q</m:t>
                </m:r>
              </m:e>
              <m:sup>
                <m:r>
                  <m:t>M</m:t>
                </m:r>
              </m:sup>
            </m:sSup>
          </m:e>
        </m:d>
        <m:r>
          <m:rPr>
            <m:sty m:val="p"/>
          </m:rPr>
          <m:t>=</m:t>
        </m:r>
        <m:d>
          <m:dPr>
            <m:begChr m:val="["/>
            <m:sepChr m:val=""/>
            <m:endChr m:val="]"/>
            <m:grow/>
          </m:dPr>
          <m:e>
            <m:r>
              <m:t>p</m:t>
            </m:r>
            <m:d>
              <m:dPr>
                <m:begChr m:val="("/>
                <m:sepChr m:val=""/>
                <m:endChr m:val=")"/>
                <m:grow/>
              </m:dPr>
              <m:e>
                <m:sSup>
                  <m:e>
                    <m:r>
                      <m:t>q</m:t>
                    </m:r>
                  </m:e>
                  <m:sup>
                    <m:r>
                      <m:t>M</m:t>
                    </m:r>
                  </m:sup>
                </m:sSup>
              </m:e>
            </m:d>
            <m:r>
              <m:rPr>
                <m:sty m:val="p"/>
              </m:rPr>
              <m:t>−</m:t>
            </m:r>
            <m:r>
              <m:rPr>
                <m:sty m:val="p"/>
              </m:rPr>
              <m:t>C</m:t>
            </m:r>
            <m:r>
              <m:rPr>
                <m:sty m:val="p"/>
              </m:rPr>
              <m:t>V</m:t>
            </m:r>
            <m:r>
              <m:rPr>
                <m:sty m:val="p"/>
              </m:rPr>
              <m:t>M</m:t>
            </m:r>
            <m:r>
              <m:rPr>
                <m:sty m:val="p"/>
              </m:rPr>
              <m:t>e</m:t>
            </m:r>
            <m:d>
              <m:dPr>
                <m:begChr m:val="("/>
                <m:sepChr m:val=""/>
                <m:endChr m:val=")"/>
                <m:grow/>
              </m:dPr>
              <m:e>
                <m:sSup>
                  <m:e>
                    <m:r>
                      <m:t>q</m:t>
                    </m:r>
                  </m:e>
                  <m:sup>
                    <m:r>
                      <m:t>M</m:t>
                    </m:r>
                  </m:sup>
                </m:sSup>
              </m:e>
            </m:d>
          </m:e>
        </m:d>
        <m:r>
          <m:t> </m:t>
        </m:r>
        <m:sSup>
          <m:e>
            <m:r>
              <m:t>q</m:t>
            </m:r>
          </m:e>
          <m:sup>
            <m:r>
              <m:t>M</m:t>
            </m:r>
          </m:sup>
        </m:sSup>
        <m:r>
          <m:rPr>
            <m:sty m:val="p"/>
          </m:rPr>
          <m:t>−</m:t>
        </m:r>
        <m:r>
          <m:rPr>
            <m:sty m:val="p"/>
          </m:rPr>
          <m:t>C</m:t>
        </m:r>
        <m:r>
          <m:rPr>
            <m:sty m:val="p"/>
          </m:rPr>
          <m:t>F</m:t>
        </m:r>
      </m:oMath>
      <w:r>
        <w:t xml:space="preserve">, y cerrar da</w:t>
      </w:r>
      <w:r>
        <w:t xml:space="preserve"> </w:t>
      </w:r>
      <m:oMath>
        <m:r>
          <m:t>B</m:t>
        </m:r>
        <m:d>
          <m:dPr>
            <m:begChr m:val="("/>
            <m:sepChr m:val=""/>
            <m:endChr m:val=")"/>
            <m:grow/>
          </m:dPr>
          <m:e>
            <m:r>
              <m:t>0</m:t>
            </m:r>
          </m:e>
        </m:d>
        <m:r>
          <m:rPr>
            <m:sty m:val="p"/>
          </m:rPr>
          <m:t>=</m:t>
        </m:r>
        <m:r>
          <m:rPr>
            <m:sty m:val="p"/>
          </m:rPr>
          <m:t>−</m:t>
        </m:r>
        <m:r>
          <m:rPr>
            <m:sty m:val="p"/>
          </m:rPr>
          <m:t>C</m:t>
        </m:r>
        <m:r>
          <m:rPr>
            <m:sty m:val="p"/>
          </m:rPr>
          <m:t>F</m:t>
        </m:r>
      </m:oMath>
      <w:r>
        <w:t xml:space="preserve">. Producir es mejor que cerrar si</w:t>
      </w:r>
      <w:r>
        <w:t xml:space="preserve"> </w:t>
      </w:r>
      <m:oMath>
        <m:r>
          <m:t>B</m:t>
        </m:r>
        <m:d>
          <m:dPr>
            <m:begChr m:val="("/>
            <m:sepChr m:val=""/>
            <m:endChr m:val=")"/>
            <m:grow/>
          </m:dPr>
          <m:e>
            <m:sSup>
              <m:e>
                <m:r>
                  <m:t>q</m:t>
                </m:r>
              </m:e>
              <m:sup>
                <m:r>
                  <m:t>M</m:t>
                </m:r>
              </m:sup>
            </m:sSup>
          </m:e>
        </m:d>
        <m:r>
          <m:rPr>
            <m:sty m:val="p"/>
          </m:rPr>
          <m:t>≥</m:t>
        </m:r>
        <m:r>
          <m:t>B</m:t>
        </m:r>
        <m:d>
          <m:dPr>
            <m:begChr m:val="("/>
            <m:sepChr m:val=""/>
            <m:endChr m:val=")"/>
            <m:grow/>
          </m:dPr>
          <m:e>
            <m:r>
              <m:t>0</m:t>
            </m:r>
          </m:e>
        </m:d>
      </m:oMath>
      <w:r>
        <w:t xml:space="preserve">, es decir, si</w:t>
      </w:r>
      <w:r>
        <w:t xml:space="preserve"> </w:t>
      </w:r>
      <m:oMath>
        <m:r>
          <m:t>p</m:t>
        </m:r>
        <m:d>
          <m:dPr>
            <m:begChr m:val="("/>
            <m:sepChr m:val=""/>
            <m:endChr m:val=")"/>
            <m:grow/>
          </m:dPr>
          <m:e>
            <m:sSup>
              <m:e>
                <m:r>
                  <m:t>q</m:t>
                </m:r>
              </m:e>
              <m:sup>
                <m:r>
                  <m:t>M</m:t>
                </m:r>
              </m:sup>
            </m:sSup>
          </m:e>
        </m:d>
        <m:r>
          <m:rPr>
            <m:sty m:val="p"/>
          </m:rPr>
          <m:t>≥</m:t>
        </m:r>
        <m:r>
          <m:rPr>
            <m:sty m:val="p"/>
          </m:rPr>
          <m:t>C</m:t>
        </m:r>
        <m:r>
          <m:rPr>
            <m:sty m:val="p"/>
          </m:rPr>
          <m:t>V</m:t>
        </m:r>
        <m:r>
          <m:rPr>
            <m:sty m:val="p"/>
          </m:rPr>
          <m:t>M</m:t>
        </m:r>
        <m:r>
          <m:rPr>
            <m:sty m:val="p"/>
          </m:rPr>
          <m:t>e</m:t>
        </m:r>
        <m:d>
          <m:dPr>
            <m:begChr m:val="("/>
            <m:sepChr m:val=""/>
            <m:endChr m:val=")"/>
            <m:grow/>
          </m:dPr>
          <m:e>
            <m:sSup>
              <m:e>
                <m:r>
                  <m:t>q</m:t>
                </m:r>
              </m:e>
              <m:sup>
                <m:r>
                  <m:t>M</m:t>
                </m:r>
              </m:sup>
            </m:sSup>
          </m:e>
        </m:d>
      </m:oMath>
      <w:r>
        <w:t xml:space="preserve">: las pérdidas no pueden superar el coste fijo. A corto plazo, por tanto, la condición de participación no es</w:t>
      </w:r>
      <w:r>
        <w:t xml:space="preserve"> </w:t>
      </w:r>
      <m:oMath>
        <m:r>
          <m:t>B</m:t>
        </m:r>
        <m:d>
          <m:dPr>
            <m:begChr m:val="("/>
            <m:sepChr m:val=""/>
            <m:endChr m:val=")"/>
            <m:grow/>
          </m:dPr>
          <m:e>
            <m:r>
              <m:t>q</m:t>
            </m:r>
          </m:e>
        </m:d>
        <m:r>
          <m:rPr>
            <m:sty m:val="p"/>
          </m:rPr>
          <m:t>≥</m:t>
        </m:r>
        <m:r>
          <m:t>0</m:t>
        </m:r>
      </m:oMath>
      <w:r>
        <w:t xml:space="preserve">: basta</w:t>
      </w:r>
      <w:r>
        <w:t xml:space="preserve"> </w:t>
      </w:r>
      <m:oMath>
        <m:r>
          <m:t>p</m:t>
        </m:r>
        <m:r>
          <m:rPr>
            <m:sty m:val="p"/>
          </m:rPr>
          <m:t>≥</m:t>
        </m:r>
        <m:r>
          <m:rPr>
            <m:sty m:val="p"/>
          </m:rPr>
          <m:t>C</m:t>
        </m:r>
        <m:r>
          <m:rPr>
            <m:sty m:val="p"/>
          </m:rPr>
          <m:t>V</m:t>
        </m:r>
        <m:r>
          <m:rPr>
            <m:sty m:val="p"/>
          </m:rPr>
          <m:t>M</m:t>
        </m:r>
        <m:r>
          <m:rPr>
            <m:sty m:val="p"/>
          </m:rPr>
          <m:t>e</m:t>
        </m:r>
      </m:oMath>
      <w:r>
        <w:t xml:space="preserve">, porque el coste fijo se paga igual.</w:t>
      </w:r>
    </w:p>
    <w:p>
      <w:pPr>
        <w:numPr>
          <w:ilvl w:val="0"/>
          <w:numId w:val="1171"/>
        </w:numPr>
      </w:pPr>
      <w:r>
        <w:rPr>
          <w:i/>
          <w:iCs/>
        </w:rPr>
        <w:t xml:space="preserve">Largo plazo</w:t>
      </w:r>
      <w:r>
        <w:t xml:space="preserve">. Sin costes fijos, cerrar da</w:t>
      </w:r>
      <w:r>
        <w:t xml:space="preserve"> </w:t>
      </w:r>
      <m:oMath>
        <m:r>
          <m:t>B</m:t>
        </m:r>
        <m:d>
          <m:dPr>
            <m:begChr m:val="("/>
            <m:sepChr m:val=""/>
            <m:endChr m:val=")"/>
            <m:grow/>
          </m:dPr>
          <m:e>
            <m:r>
              <m:t>0</m:t>
            </m:r>
          </m:e>
        </m:d>
        <m:r>
          <m:rPr>
            <m:sty m:val="p"/>
          </m:rPr>
          <m:t>=</m:t>
        </m:r>
        <m:r>
          <m:t>0</m:t>
        </m:r>
      </m:oMath>
      <w:r>
        <w:t xml:space="preserve"> </w:t>
      </w:r>
      <w:r>
        <w:t xml:space="preserve">y producir exige</w:t>
      </w:r>
      <w:r>
        <w:t xml:space="preserve"> </w:t>
      </w:r>
      <m:oMath>
        <m:r>
          <m:t>B</m:t>
        </m:r>
        <m:d>
          <m:dPr>
            <m:begChr m:val="("/>
            <m:sepChr m:val=""/>
            <m:endChr m:val=")"/>
            <m:grow/>
          </m:dPr>
          <m:e>
            <m:sSup>
              <m:e>
                <m:r>
                  <m:t>q</m:t>
                </m:r>
              </m:e>
              <m:sup>
                <m:r>
                  <m:t>M</m:t>
                </m:r>
              </m:sup>
            </m:sSup>
          </m:e>
        </m:d>
        <m:r>
          <m:rPr>
            <m:sty m:val="p"/>
          </m:rPr>
          <m:t>≥</m:t>
        </m:r>
        <m:r>
          <m:t>0</m:t>
        </m:r>
      </m:oMath>
      <w:r>
        <w:t xml:space="preserve">, es decir,</w:t>
      </w:r>
      <w:r>
        <w:t xml:space="preserve"> </w:t>
      </w:r>
      <m:oMath>
        <m:r>
          <m:t>p</m:t>
        </m:r>
        <m:d>
          <m:dPr>
            <m:begChr m:val="("/>
            <m:sepChr m:val=""/>
            <m:endChr m:val=")"/>
            <m:grow/>
          </m:dPr>
          <m:e>
            <m:sSup>
              <m:e>
                <m:r>
                  <m:t>q</m:t>
                </m:r>
              </m:e>
              <m:sup>
                <m:r>
                  <m:t>M</m:t>
                </m:r>
              </m:sup>
            </m:sSup>
          </m:e>
        </m:d>
        <m:r>
          <m:rPr>
            <m:sty m:val="p"/>
          </m:rPr>
          <m:t>≥</m:t>
        </m:r>
        <m:r>
          <m:rPr>
            <m:sty m:val="p"/>
          </m:rPr>
          <m:t>C</m:t>
        </m:r>
        <m:r>
          <m:rPr>
            <m:sty m:val="p"/>
          </m:rPr>
          <m:t>M</m:t>
        </m:r>
        <m:r>
          <m:rPr>
            <m:sty m:val="p"/>
          </m:rPr>
          <m:t>e</m:t>
        </m:r>
        <m:d>
          <m:dPr>
            <m:begChr m:val="("/>
            <m:sepChr m:val=""/>
            <m:endChr m:val=")"/>
            <m:grow/>
          </m:dPr>
          <m:e>
            <m:sSup>
              <m:e>
                <m:r>
                  <m:t>q</m:t>
                </m:r>
              </m:e>
              <m:sup>
                <m:r>
                  <m:t>M</m:t>
                </m:r>
              </m:sup>
            </m:sSup>
          </m:e>
        </m:d>
      </m:oMath>
      <w:r>
        <w:t xml:space="preserve">: es la condición de participación</w:t>
      </w:r>
      <w:r>
        <w:t xml:space="preserve"> </w:t>
      </w:r>
      <m:oMath>
        <m:r>
          <m:t>B</m:t>
        </m:r>
        <m:d>
          <m:dPr>
            <m:begChr m:val="("/>
            <m:sepChr m:val=""/>
            <m:endChr m:val=")"/>
            <m:grow/>
          </m:dPr>
          <m:e>
            <m:r>
              <m:t>q</m:t>
            </m:r>
          </m:e>
        </m:d>
        <m:r>
          <m:rPr>
            <m:sty m:val="p"/>
          </m:rPr>
          <m:t>≥</m:t>
        </m:r>
        <m:r>
          <m:t>0</m:t>
        </m:r>
      </m:oMath>
      <w:r>
        <w:t xml:space="preserve"> </w:t>
      </w:r>
      <w:r>
        <w:t xml:space="preserve">del problema (</w:t>
      </w:r>
      <w:hyperlink w:anchor="eq_monopolio">
        <w:r>
          <w:rPr>
            <w:rStyle w:val="Hyperlink"/>
          </w:rPr>
          <w:t xml:space="preserve">1</w:t>
        </w:r>
      </w:hyperlink>
      <w:r>
        <w:t xml:space="preserve">).</w:t>
      </w:r>
    </w:p>
    <w:p>
      <w:pPr>
        <w:numPr>
          <w:ilvl w:val="0"/>
          <w:numId w:val="1171"/>
        </w:numPr>
      </w:pPr>
      <w:r>
        <w:rPr>
          <w:i/>
          <w:iCs/>
        </w:rPr>
        <w:t xml:space="preserve">Dónde se evalúa</w:t>
      </w:r>
      <w:r>
        <w:t xml:space="preserve">. La condición se comprueba en</w:t>
      </w:r>
      <w:r>
        <w:t xml:space="preserve"> </w:t>
      </w:r>
      <m:oMath>
        <m:sSup>
          <m:e>
            <m:r>
              <m:t>q</m:t>
            </m:r>
          </m:e>
          <m:sup>
            <m:r>
              <m:t>M</m:t>
            </m:r>
          </m:sup>
        </m:sSup>
      </m:oMath>
      <w:r>
        <w:t xml:space="preserve">. Es equivalente a que la demanda pase por encima del coste medio en algún punto: si existe un</w:t>
      </w:r>
      <w:r>
        <w:t xml:space="preserve"> </w:t>
      </w:r>
      <m:oMath>
        <m:acc>
          <m:accPr>
            <m:chr m:val="̂"/>
          </m:accPr>
          <m:e>
            <m:r>
              <m:t>q</m:t>
            </m:r>
          </m:e>
        </m:acc>
      </m:oMath>
      <w:r>
        <w:t xml:space="preserve"> </w:t>
      </w:r>
      <w:r>
        <w:t xml:space="preserve">con</w:t>
      </w:r>
      <w:r>
        <w:t xml:space="preserve"> </w:t>
      </w:r>
      <m:oMath>
        <m:r>
          <m:t>p</m:t>
        </m:r>
        <m:d>
          <m:dPr>
            <m:begChr m:val="("/>
            <m:sepChr m:val=""/>
            <m:endChr m:val=")"/>
            <m:grow/>
          </m:dPr>
          <m:e>
            <m:acc>
              <m:accPr>
                <m:chr m:val="̂"/>
              </m:accPr>
              <m:e>
                <m:r>
                  <m:t>q</m:t>
                </m:r>
              </m:e>
            </m:acc>
          </m:e>
        </m:d>
        <m:r>
          <m:rPr>
            <m:sty m:val="p"/>
          </m:rPr>
          <m:t>≥</m:t>
        </m:r>
        <m:r>
          <m:rPr>
            <m:sty m:val="p"/>
          </m:rPr>
          <m:t>C</m:t>
        </m:r>
        <m:r>
          <m:rPr>
            <m:sty m:val="p"/>
          </m:rPr>
          <m:t>M</m:t>
        </m:r>
        <m:r>
          <m:rPr>
            <m:sty m:val="p"/>
          </m:rPr>
          <m:t>e</m:t>
        </m:r>
        <m:d>
          <m:dPr>
            <m:begChr m:val="("/>
            <m:sepChr m:val=""/>
            <m:endChr m:val=")"/>
            <m:grow/>
          </m:dPr>
          <m:e>
            <m:acc>
              <m:accPr>
                <m:chr m:val="̂"/>
              </m:accPr>
              <m:e>
                <m:r>
                  <m:t>q</m:t>
                </m:r>
              </m:e>
            </m:acc>
          </m:e>
        </m:d>
      </m:oMath>
      <w:r>
        <w:t xml:space="preserve">, entonces</w:t>
      </w:r>
      <w:r>
        <w:t xml:space="preserve"> </w:t>
      </w:r>
      <m:oMath>
        <m:r>
          <m:t>B</m:t>
        </m:r>
        <m:d>
          <m:dPr>
            <m:begChr m:val="("/>
            <m:sepChr m:val=""/>
            <m:endChr m:val=")"/>
            <m:grow/>
          </m:dPr>
          <m:e>
            <m:acc>
              <m:accPr>
                <m:chr m:val="̂"/>
              </m:accPr>
              <m:e>
                <m:r>
                  <m:t>q</m:t>
                </m:r>
              </m:e>
            </m:acc>
          </m:e>
        </m:d>
        <m:r>
          <m:rPr>
            <m:sty m:val="p"/>
          </m:rPr>
          <m:t>≥</m:t>
        </m:r>
        <m:r>
          <m:t>0</m:t>
        </m:r>
      </m:oMath>
      <w:r>
        <w:t xml:space="preserve"> </w:t>
      </w:r>
      <w:r>
        <w:t xml:space="preserve">y, como</w:t>
      </w:r>
      <w:r>
        <w:t xml:space="preserve"> </w:t>
      </w:r>
      <m:oMath>
        <m:sSup>
          <m:e>
            <m:r>
              <m:t>q</m:t>
            </m:r>
          </m:e>
          <m:sup>
            <m:r>
              <m:t>M</m:t>
            </m:r>
          </m:sup>
        </m:sSup>
      </m:oMath>
      <w:r>
        <w:t xml:space="preserve"> </w:t>
      </w:r>
      <w:r>
        <w:t xml:space="preserve">maximiza</w:t>
      </w:r>
      <w:r>
        <w:t xml:space="preserve"> </w:t>
      </w:r>
      <m:oMath>
        <m:r>
          <m:t>B</m:t>
        </m:r>
      </m:oMath>
      <w:r>
        <w:t xml:space="preserve">,</w:t>
      </w:r>
      <w:r>
        <w:t xml:space="preserve"> </w:t>
      </w:r>
      <m:oMath>
        <m:r>
          <m:t>B</m:t>
        </m:r>
        <m:d>
          <m:dPr>
            <m:begChr m:val="("/>
            <m:sepChr m:val=""/>
            <m:endChr m:val=")"/>
            <m:grow/>
          </m:dPr>
          <m:e>
            <m:sSup>
              <m:e>
                <m:r>
                  <m:t>q</m:t>
                </m:r>
              </m:e>
              <m:sup>
                <m:r>
                  <m:t>M</m:t>
                </m:r>
              </m:sup>
            </m:sSup>
          </m:e>
        </m:d>
        <m:r>
          <m:rPr>
            <m:sty m:val="p"/>
          </m:rPr>
          <m:t>≥</m:t>
        </m:r>
        <m:r>
          <m:t>B</m:t>
        </m:r>
        <m:d>
          <m:dPr>
            <m:begChr m:val="("/>
            <m:sepChr m:val=""/>
            <m:endChr m:val=")"/>
            <m:grow/>
          </m:dPr>
          <m:e>
            <m:acc>
              <m:accPr>
                <m:chr m:val="̂"/>
              </m:accPr>
              <m:e>
                <m:r>
                  <m:t>q</m:t>
                </m:r>
              </m:e>
            </m:acc>
          </m:e>
        </m:d>
        <m:r>
          <m:rPr>
            <m:sty m:val="p"/>
          </m:rPr>
          <m:t>≥</m:t>
        </m:r>
        <m:r>
          <m:t>0</m:t>
        </m:r>
      </m:oMath>
      <w:r>
        <w:t xml:space="preserve">; y al revés, si</w:t>
      </w:r>
      <w:r>
        <w:t xml:space="preserve"> </w:t>
      </w:r>
      <m:oMath>
        <m:r>
          <m:t>p</m:t>
        </m:r>
        <m:d>
          <m:dPr>
            <m:begChr m:val="("/>
            <m:sepChr m:val=""/>
            <m:endChr m:val=")"/>
            <m:grow/>
          </m:dPr>
          <m:e>
            <m:sSup>
              <m:e>
                <m:r>
                  <m:t>q</m:t>
                </m:r>
              </m:e>
              <m:sup>
                <m:r>
                  <m:t>M</m:t>
                </m:r>
              </m:sup>
            </m:sSup>
          </m:e>
        </m:d>
        <m:r>
          <m:rPr>
            <m:sty m:val="p"/>
          </m:rPr>
          <m:t>≥</m:t>
        </m:r>
        <m:r>
          <m:rPr>
            <m:sty m:val="p"/>
          </m:rPr>
          <m:t>C</m:t>
        </m:r>
        <m:r>
          <m:rPr>
            <m:sty m:val="p"/>
          </m:rPr>
          <m:t>M</m:t>
        </m:r>
        <m:r>
          <m:rPr>
            <m:sty m:val="p"/>
          </m:rPr>
          <m:t>e</m:t>
        </m:r>
        <m:d>
          <m:dPr>
            <m:begChr m:val="("/>
            <m:sepChr m:val=""/>
            <m:endChr m:val=")"/>
            <m:grow/>
          </m:dPr>
          <m:e>
            <m:sSup>
              <m:e>
                <m:r>
                  <m:t>q</m:t>
                </m:r>
              </m:e>
              <m:sup>
                <m:r>
                  <m:t>M</m:t>
                </m:r>
              </m:sup>
            </m:sSup>
          </m:e>
        </m:d>
      </m:oMath>
      <w:r>
        <w:t xml:space="preserve">, la demanda está por encima del CMe en</w:t>
      </w:r>
      <w:r>
        <w:t xml:space="preserve"> </w:t>
      </w:r>
      <m:oMath>
        <m:sSup>
          <m:e>
            <m:r>
              <m:t>q</m:t>
            </m:r>
          </m:e>
          <m:sup>
            <m:r>
              <m:t>M</m:t>
            </m:r>
          </m:sup>
        </m:sSup>
      </m:oMath>
      <w:r>
        <w:t xml:space="preserve">. Lo que no vale es exigir que el precio de monopolio supere el</w:t>
      </w:r>
      <w:r>
        <w:t xml:space="preserve"> </w:t>
      </w:r>
      <w:r>
        <w:rPr>
          <w:i/>
          <w:iCs/>
        </w:rPr>
        <w:t xml:space="preserve">mínimo</w:t>
      </w:r>
      <w:r>
        <w:t xml:space="preserve"> </w:t>
      </w:r>
      <w:r>
        <w:t xml:space="preserve">del CMe, porque el monopolista no produce allí (gráfico </w:t>
      </w:r>
      <w:hyperlink w:anchor="fig_viabilidad_monopolio">
        <w:r>
          <w:rPr>
            <w:rStyle w:val="Hyperlink"/>
          </w:rPr>
          <w:t xml:space="preserve">17</w:t>
        </w:r>
      </w:hyperlink>
      <w:r>
        <w:t xml:space="preserve">). ∎</w:t>
      </w:r>
    </w:p>
    <w:bookmarkStart w:id="309" w:name="fig_viabilidad_monopolio"/>
    <w:p>
      <w:pPr>
        <w:pStyle w:val="ImageCaption"/>
      </w:pPr>
      <w:r>
        <w:t xml:space="preserve">Gráfico 17.–</w:t>
      </w:r>
      <w:r>
        <w:t xml:space="preserve"> </w:t>
      </w:r>
      <w:r>
        <w:t xml:space="preserve">Viabilidad del monopolista: la condición se evalúa en</w:t>
      </w:r>
      <w:r>
        <w:t xml:space="preserve"> </w:t>
      </w:r>
      <m:oMath>
        <m:sSup>
          <m:e>
            <m:r>
              <m:t>q</m:t>
            </m:r>
          </m:e>
          <m:sup>
            <m:r>
              <m:t>M</m:t>
            </m:r>
          </m:sup>
        </m:sSup>
      </m:oMath>
      <w:r>
        <w:t xml:space="preserve">, no en el mínimo del coste medio</w:t>
      </w:r>
    </w:p>
    <w:p>
      <w:pPr>
        <w:pStyle w:val="CaptionedFigure"/>
      </w:pPr>
      <w:r>
        <w:drawing>
          <wp:inline>
            <wp:extent cx="5073650" cy="2218904"/>
            <wp:effectExtent b="0" l="0" r="0" t="0"/>
            <wp:docPr descr="Gráfico 17.– Viabilidad del monopolista: la condición se evalúa en qM, no en el mínimo del coste medio" title="" id="307" name="Picture"/>
            <a:graphic>
              <a:graphicData uri="http://schemas.openxmlformats.org/drawingml/2006/picture">
                <pic:pic>
                  <pic:nvPicPr>
                    <pic:cNvPr descr="C:\Users\vgutierrez\Documents\src\victorgutierrezmarcos.github.io-revision\oposicion\temario\fuentes\3A17\graficos/viabilidad-monopolio.png" id="308" name="Picture"/>
                    <pic:cNvPicPr>
                      <a:picLocks noChangeArrowheads="1" noChangeAspect="1"/>
                    </pic:cNvPicPr>
                  </pic:nvPicPr>
                  <pic:blipFill>
                    <a:blip r:embed="rId306"/>
                    <a:stretch>
                      <a:fillRect/>
                    </a:stretch>
                  </pic:blipFill>
                  <pic:spPr bwMode="auto">
                    <a:xfrm>
                      <a:off x="0" y="0"/>
                      <a:ext cx="5073650" cy="2218904"/>
                    </a:xfrm>
                    <a:prstGeom prst="rect">
                      <a:avLst/>
                    </a:prstGeom>
                    <a:noFill/>
                    <a:ln w="9525">
                      <a:noFill/>
                      <a:headEnd/>
                      <a:tailEnd/>
                    </a:ln>
                  </pic:spPr>
                </pic:pic>
              </a:graphicData>
            </a:graphic>
          </wp:inline>
        </w:drawing>
      </w:r>
    </w:p>
    <w:bookmarkEnd w:id="309"/>
    <w:p>
      <w:pPr>
        <w:pStyle w:val="Piedeimagen"/>
      </w:pPr>
      <w:r>
        <w:t xml:space="preserve">Fuente: elaboración propia a partir de</w:t>
      </w:r>
      <w:r>
        <w:t xml:space="preserve"> </w:t>
      </w:r>
      <w:r>
        <w:rPr>
          <w:smallCaps/>
        </w:rPr>
        <w:t xml:space="preserve">Koutsoyiannis</w:t>
      </w:r>
      <w:r>
        <w:t xml:space="preserve"> </w:t>
      </w:r>
      <w:r>
        <w:t xml:space="preserve">(</w:t>
      </w:r>
      <w:hyperlink w:anchor="ref_Koutsoyiannis1979Modern">
        <w:r>
          <w:rPr>
            <w:rStyle w:val="Hyperlink"/>
          </w:rPr>
          <w:t xml:space="preserve">1979</w:t>
        </w:r>
      </w:hyperlink>
      <w:r>
        <w:t xml:space="preserve">)</w:t>
      </w:r>
      <w:r>
        <w:t xml:space="preserve">.</w:t>
      </w:r>
    </w:p>
    <w:bookmarkEnd w:id="310"/>
    <w:bookmarkStart w:id="311" w:name="anexo_segundo_grado"/>
    <w:p>
      <w:pPr>
        <w:pStyle w:val="Heading2"/>
      </w:pPr>
      <w:r>
        <w:t xml:space="preserve">B.3. Discriminación de segundo grado con 2 tipos</w:t>
      </w:r>
    </w:p>
    <w:p>
      <w:pPr>
        <w:keepNext/>
        <w:numPr>
          <w:ilvl w:val="0"/>
          <w:numId w:val="1172"/>
        </w:numPr>
      </w:pPr>
      <w:r>
        <w:rPr>
          <w:i/>
          <w:iCs/>
        </w:rPr>
        <w:t xml:space="preserve">Qué restricciones se saturan</w:t>
      </w:r>
      <w:r>
        <w:t xml:space="preserve"> </w:t>
      </w:r>
      <w:r>
        <w:t xml:space="preserve">en el problema (</w:t>
      </w:r>
      <w:hyperlink w:anchor="eq_segundo_grado">
        <w:r>
          <w:rPr>
            <w:rStyle w:val="Hyperlink"/>
          </w:rPr>
          <w:t xml:space="preserve">6</w:t>
        </w:r>
      </w:hyperlink>
      <w:r>
        <w:t xml:space="preserve">):</w:t>
      </w:r>
    </w:p>
    <w:p>
      <w:pPr>
        <w:numPr>
          <w:ilvl w:val="1"/>
          <w:numId w:val="1173"/>
        </w:numPr>
      </w:pPr>
      <m:oMath>
        <m:sSub>
          <m:e>
            <m:r>
              <m:rPr>
                <m:sty m:val="p"/>
              </m:rPr>
              <m:t>P</m:t>
            </m:r>
            <m:r>
              <m:rPr>
                <m:sty m:val="p"/>
              </m:rPr>
              <m:t>C</m:t>
            </m:r>
          </m:e>
          <m:sub>
            <m:r>
              <m:t>2</m:t>
            </m:r>
          </m:sub>
        </m:sSub>
      </m:oMath>
      <w:r>
        <w:t xml:space="preserve"> </w:t>
      </w:r>
      <w:r>
        <w:t xml:space="preserve">se deduce de</w:t>
      </w:r>
      <w:r>
        <w:t xml:space="preserve"> </w:t>
      </w:r>
      <m:oMath>
        <m:sSub>
          <m:e>
            <m:r>
              <m:rPr>
                <m:sty m:val="p"/>
              </m:rPr>
              <m:t>I</m:t>
            </m:r>
            <m:r>
              <m:rPr>
                <m:sty m:val="p"/>
              </m:rPr>
              <m:t>C</m:t>
            </m:r>
          </m:e>
          <m:sub>
            <m:r>
              <m:t>2</m:t>
            </m:r>
          </m:sub>
        </m:sSub>
      </m:oMath>
      <w:r>
        <w:t xml:space="preserve"> </w:t>
      </w:r>
      <w:r>
        <w:t xml:space="preserve">y</w:t>
      </w:r>
      <w:r>
        <w:t xml:space="preserve"> </w:t>
      </w:r>
      <m:oMath>
        <m:sSub>
          <m:e>
            <m:r>
              <m:rPr>
                <m:sty m:val="p"/>
              </m:rPr>
              <m:t>P</m:t>
            </m:r>
            <m:r>
              <m:rPr>
                <m:sty m:val="p"/>
              </m:rPr>
              <m:t>C</m:t>
            </m:r>
          </m:e>
          <m:sub>
            <m:r>
              <m:t>1</m:t>
            </m:r>
          </m:sub>
        </m:sSub>
      </m:oMath>
      <w:r>
        <w:t xml:space="preserve">:</w:t>
      </w:r>
      <w:r>
        <w:t xml:space="preserve"> </w:t>
      </w:r>
      <m:oMath>
        <m:sSub>
          <m:e>
            <m:r>
              <m:t>t</m:t>
            </m:r>
          </m:e>
          <m:sub>
            <m:r>
              <m:t>2</m:t>
            </m:r>
          </m:sub>
        </m:sSub>
        <m:r>
          <m:t>u</m:t>
        </m:r>
        <m:d>
          <m:dPr>
            <m:begChr m:val="("/>
            <m:sepChr m:val=""/>
            <m:endChr m:val=")"/>
            <m:grow/>
          </m:dPr>
          <m:e>
            <m:sSub>
              <m:e>
                <m:r>
                  <m:t>q</m:t>
                </m:r>
              </m:e>
              <m:sub>
                <m:r>
                  <m:t>2</m:t>
                </m:r>
              </m:sub>
            </m:sSub>
          </m:e>
        </m:d>
        <m:r>
          <m:rPr>
            <m:sty m:val="p"/>
          </m:rPr>
          <m:t>−</m:t>
        </m:r>
        <m:sSub>
          <m:e>
            <m:r>
              <m:t>T</m:t>
            </m:r>
          </m:e>
          <m:sub>
            <m:r>
              <m:t>2</m:t>
            </m:r>
          </m:sub>
        </m:sSub>
        <m:r>
          <m:rPr>
            <m:sty m:val="p"/>
          </m:rPr>
          <m:t>≥</m:t>
        </m:r>
        <m:sSub>
          <m:e>
            <m:r>
              <m:t>t</m:t>
            </m:r>
          </m:e>
          <m:sub>
            <m:r>
              <m:t>2</m:t>
            </m:r>
          </m:sub>
        </m:sSub>
        <m:r>
          <m:t>u</m:t>
        </m:r>
        <m:d>
          <m:dPr>
            <m:begChr m:val="("/>
            <m:sepChr m:val=""/>
            <m:endChr m:val=")"/>
            <m:grow/>
          </m:dPr>
          <m:e>
            <m:sSub>
              <m:e>
                <m:r>
                  <m:t>q</m:t>
                </m:r>
              </m:e>
              <m:sub>
                <m:r>
                  <m:t>1</m:t>
                </m:r>
              </m:sub>
            </m:sSub>
          </m:e>
        </m:d>
        <m:r>
          <m:rPr>
            <m:sty m:val="p"/>
          </m:rPr>
          <m:t>−</m:t>
        </m:r>
        <m:sSub>
          <m:e>
            <m:r>
              <m:t>T</m:t>
            </m:r>
          </m:e>
          <m:sub>
            <m:r>
              <m:t>1</m:t>
            </m:r>
          </m:sub>
        </m:sSub>
        <m:r>
          <m:rPr>
            <m:sty m:val="p"/>
          </m:rPr>
          <m:t>≥</m:t>
        </m:r>
        <m:sSub>
          <m:e>
            <m:r>
              <m:t>t</m:t>
            </m:r>
          </m:e>
          <m:sub>
            <m:r>
              <m:t>1</m:t>
            </m:r>
          </m:sub>
        </m:sSub>
        <m:r>
          <m:t>u</m:t>
        </m:r>
        <m:d>
          <m:dPr>
            <m:begChr m:val="("/>
            <m:sepChr m:val=""/>
            <m:endChr m:val=")"/>
            <m:grow/>
          </m:dPr>
          <m:e>
            <m:sSub>
              <m:e>
                <m:r>
                  <m:t>q</m:t>
                </m:r>
              </m:e>
              <m:sub>
                <m:r>
                  <m:t>1</m:t>
                </m:r>
              </m:sub>
            </m:sSub>
          </m:e>
        </m:d>
        <m:r>
          <m:rPr>
            <m:sty m:val="p"/>
          </m:rPr>
          <m:t>−</m:t>
        </m:r>
        <m:sSub>
          <m:e>
            <m:r>
              <m:t>T</m:t>
            </m:r>
          </m:e>
          <m:sub>
            <m:r>
              <m:t>1</m:t>
            </m:r>
          </m:sub>
        </m:sSub>
        <m:r>
          <m:rPr>
            <m:sty m:val="p"/>
          </m:rPr>
          <m:t>≥</m:t>
        </m:r>
        <m:r>
          <m:t>0</m:t>
        </m:r>
      </m:oMath>
      <w:r>
        <w:t xml:space="preserve">, porque</w:t>
      </w:r>
      <w:r>
        <w:t xml:space="preserve"> </w:t>
      </w:r>
      <m:oMath>
        <m:sSub>
          <m:e>
            <m:r>
              <m:t>t</m:t>
            </m:r>
          </m:e>
          <m:sub>
            <m:r>
              <m:t>2</m:t>
            </m:r>
          </m:sub>
        </m:sSub>
        <m:r>
          <m:rPr>
            <m:sty m:val="p"/>
          </m:rPr>
          <m:t>&gt;</m:t>
        </m:r>
        <m:sSub>
          <m:e>
            <m:r>
              <m:t>t</m:t>
            </m:r>
          </m:e>
          <m:sub>
            <m:r>
              <m:t>1</m:t>
            </m:r>
          </m:sub>
        </m:sSub>
      </m:oMath>
      <w:r>
        <w:t xml:space="preserve"> </w:t>
      </w:r>
      <w:r>
        <w:t xml:space="preserve">y</w:t>
      </w:r>
      <w:r>
        <w:t xml:space="preserve"> </w:t>
      </w:r>
      <m:oMath>
        <m:r>
          <m:t>u</m:t>
        </m:r>
        <m:d>
          <m:dPr>
            <m:begChr m:val="("/>
            <m:sepChr m:val=""/>
            <m:endChr m:val=")"/>
            <m:grow/>
          </m:dPr>
          <m:e>
            <m:sSub>
              <m:e>
                <m:r>
                  <m:t>q</m:t>
                </m:r>
              </m:e>
              <m:sub>
                <m:r>
                  <m:t>1</m:t>
                </m:r>
              </m:sub>
            </m:sSub>
          </m:e>
        </m:d>
        <m:r>
          <m:rPr>
            <m:sty m:val="p"/>
          </m:rPr>
          <m:t>≥</m:t>
        </m:r>
        <m:r>
          <m:t>0</m:t>
        </m:r>
      </m:oMath>
      <w:r>
        <w:t xml:space="preserve">. Sobra.</w:t>
      </w:r>
    </w:p>
    <w:p>
      <w:pPr>
        <w:numPr>
          <w:ilvl w:val="1"/>
          <w:numId w:val="1173"/>
        </w:numPr>
      </w:pPr>
      <m:oMath>
        <m:sSub>
          <m:e>
            <m:r>
              <m:rPr>
                <m:sty m:val="p"/>
              </m:rPr>
              <m:t>P</m:t>
            </m:r>
            <m:r>
              <m:rPr>
                <m:sty m:val="p"/>
              </m:rPr>
              <m:t>C</m:t>
            </m:r>
          </m:e>
          <m:sub>
            <m:r>
              <m:t>1</m:t>
            </m:r>
          </m:sub>
        </m:sSub>
      </m:oMath>
      <w:r>
        <w:t xml:space="preserve"> </w:t>
      </w:r>
      <w:r>
        <w:t xml:space="preserve">se satura: si sobrara, el monopolista subiría</w:t>
      </w:r>
      <w:r>
        <w:t xml:space="preserve"> </w:t>
      </w:r>
      <m:oMath>
        <m:sSub>
          <m:e>
            <m:r>
              <m:t>T</m:t>
            </m:r>
          </m:e>
          <m:sub>
            <m:r>
              <m:t>1</m:t>
            </m:r>
          </m:sub>
        </m:sSub>
      </m:oMath>
      <w:r>
        <w:t xml:space="preserve"> </w:t>
      </w:r>
      <w:r>
        <w:t xml:space="preserve">y</w:t>
      </w:r>
      <w:r>
        <w:t xml:space="preserve"> </w:t>
      </w:r>
      <m:oMath>
        <m:sSub>
          <m:e>
            <m:r>
              <m:t>T</m:t>
            </m:r>
          </m:e>
          <m:sub>
            <m:r>
              <m:t>2</m:t>
            </m:r>
          </m:sub>
        </m:sSub>
      </m:oMath>
      <w:r>
        <w:t xml:space="preserve"> </w:t>
      </w:r>
      <w:r>
        <w:t xml:space="preserve">en la misma cuantía sin violar ninguna restricción de incentivos y ganaría más.</w:t>
      </w:r>
    </w:p>
    <w:p>
      <w:pPr>
        <w:numPr>
          <w:ilvl w:val="1"/>
          <w:numId w:val="1173"/>
        </w:numPr>
      </w:pPr>
      <m:oMath>
        <m:sSub>
          <m:e>
            <m:r>
              <m:rPr>
                <m:sty m:val="p"/>
              </m:rPr>
              <m:t>I</m:t>
            </m:r>
            <m:r>
              <m:rPr>
                <m:sty m:val="p"/>
              </m:rPr>
              <m:t>C</m:t>
            </m:r>
          </m:e>
          <m:sub>
            <m:r>
              <m:t>2</m:t>
            </m:r>
          </m:sub>
        </m:sSub>
      </m:oMath>
      <w:r>
        <w:t xml:space="preserve"> </w:t>
      </w:r>
      <w:r>
        <w:t xml:space="preserve">se satura: si sobrara, subiría</w:t>
      </w:r>
      <w:r>
        <w:t xml:space="preserve"> </w:t>
      </w:r>
      <m:oMath>
        <m:sSub>
          <m:e>
            <m:r>
              <m:t>T</m:t>
            </m:r>
          </m:e>
          <m:sub>
            <m:r>
              <m:t>2</m:t>
            </m:r>
          </m:sub>
        </m:sSub>
      </m:oMath>
      <w:r>
        <w:t xml:space="preserve">.</w:t>
      </w:r>
    </w:p>
    <w:p>
      <w:pPr>
        <w:numPr>
          <w:ilvl w:val="1"/>
          <w:numId w:val="1173"/>
        </w:numPr>
      </w:pPr>
      <m:oMath>
        <m:sSub>
          <m:e>
            <m:r>
              <m:rPr>
                <m:sty m:val="p"/>
              </m:rPr>
              <m:t>I</m:t>
            </m:r>
            <m:r>
              <m:rPr>
                <m:sty m:val="p"/>
              </m:rPr>
              <m:t>C</m:t>
            </m:r>
          </m:e>
          <m:sub>
            <m:r>
              <m:t>1</m:t>
            </m:r>
          </m:sub>
        </m:sSub>
      </m:oMath>
      <w:r>
        <w:t xml:space="preserve"> </w:t>
      </w:r>
      <w:r>
        <w:t xml:space="preserve">sobra en la solución: sumando las 2 restricciones de incentivos,</w:t>
      </w:r>
      <w:r>
        <w:t xml:space="preserve"> </w:t>
      </w:r>
      <m:oMath>
        <m:d>
          <m:dPr>
            <m:begChr m:val="("/>
            <m:sepChr m:val=""/>
            <m:endChr m:val=")"/>
            <m:grow/>
          </m:dPr>
          <m:e>
            <m:sSub>
              <m:e>
                <m:r>
                  <m:t>t</m:t>
                </m:r>
              </m:e>
              <m:sub>
                <m:r>
                  <m:t>2</m:t>
                </m:r>
              </m:sub>
            </m:sSub>
            <m:r>
              <m:rPr>
                <m:sty m:val="p"/>
              </m:rPr>
              <m:t>−</m:t>
            </m:r>
            <m:sSub>
              <m:e>
                <m:r>
                  <m:t>t</m:t>
                </m:r>
              </m:e>
              <m:sub>
                <m:r>
                  <m:t>1</m:t>
                </m:r>
              </m:sub>
            </m:sSub>
          </m:e>
        </m:d>
        <m:r>
          <m:t> </m:t>
        </m:r>
        <m:d>
          <m:dPr>
            <m:begChr m:val="["/>
            <m:sepChr m:val=""/>
            <m:endChr m:val="]"/>
            <m:grow/>
          </m:dPr>
          <m:e>
            <m:r>
              <m:t>u</m:t>
            </m:r>
            <m:d>
              <m:dPr>
                <m:begChr m:val="("/>
                <m:sepChr m:val=""/>
                <m:endChr m:val=")"/>
                <m:grow/>
              </m:dPr>
              <m:e>
                <m:sSub>
                  <m:e>
                    <m:r>
                      <m:t>q</m:t>
                    </m:r>
                  </m:e>
                  <m:sub>
                    <m:r>
                      <m:t>2</m:t>
                    </m:r>
                  </m:sub>
                </m:sSub>
              </m:e>
            </m:d>
            <m:r>
              <m:rPr>
                <m:sty m:val="p"/>
              </m:rPr>
              <m:t>−</m:t>
            </m:r>
            <m:r>
              <m:t>u</m:t>
            </m:r>
            <m:d>
              <m:dPr>
                <m:begChr m:val="("/>
                <m:sepChr m:val=""/>
                <m:endChr m:val=")"/>
                <m:grow/>
              </m:dPr>
              <m:e>
                <m:sSub>
                  <m:e>
                    <m:r>
                      <m:t>q</m:t>
                    </m:r>
                  </m:e>
                  <m:sub>
                    <m:r>
                      <m:t>1</m:t>
                    </m:r>
                  </m:sub>
                </m:sSub>
              </m:e>
            </m:d>
          </m:e>
        </m:d>
        <m:r>
          <m:rPr>
            <m:sty m:val="p"/>
          </m:rPr>
          <m:t>≥</m:t>
        </m:r>
        <m:r>
          <m:t>0</m:t>
        </m:r>
      </m:oMath>
      <w:r>
        <w:t xml:space="preserve">, es decir,</w:t>
      </w:r>
      <w:r>
        <w:t xml:space="preserve"> </w:t>
      </w:r>
      <m:oMath>
        <m:sSub>
          <m:e>
            <m:r>
              <m:t>q</m:t>
            </m:r>
          </m:e>
          <m:sub>
            <m:r>
              <m:t>2</m:t>
            </m:r>
          </m:sub>
        </m:sSub>
        <m:r>
          <m:rPr>
            <m:sty m:val="p"/>
          </m:rPr>
          <m:t>≥</m:t>
        </m:r>
        <m:sSub>
          <m:e>
            <m:r>
              <m:t>q</m:t>
            </m:r>
          </m:e>
          <m:sub>
            <m:r>
              <m:t>1</m:t>
            </m:r>
          </m:sub>
        </m:sSub>
      </m:oMath>
      <w:r>
        <w:t xml:space="preserve"> </w:t>
      </w:r>
      <w:r>
        <w:t xml:space="preserve">(monotonía); con</w:t>
      </w:r>
      <w:r>
        <w:t xml:space="preserve"> </w:t>
      </w:r>
      <m:oMath>
        <m:sSub>
          <m:e>
            <m:r>
              <m:rPr>
                <m:sty m:val="p"/>
              </m:rPr>
              <m:t>I</m:t>
            </m:r>
            <m:r>
              <m:rPr>
                <m:sty m:val="p"/>
              </m:rPr>
              <m:t>C</m:t>
            </m:r>
          </m:e>
          <m:sub>
            <m:r>
              <m:t>2</m:t>
            </m:r>
          </m:sub>
        </m:sSub>
      </m:oMath>
      <w:r>
        <w:t xml:space="preserve"> </w:t>
      </w:r>
      <w:r>
        <w:t xml:space="preserve">saturada,</w:t>
      </w:r>
      <w:r>
        <w:t xml:space="preserve"> </w:t>
      </w:r>
      <m:oMath>
        <m:sSub>
          <m:e>
            <m:r>
              <m:rPr>
                <m:sty m:val="p"/>
              </m:rPr>
              <m:t>I</m:t>
            </m:r>
            <m:r>
              <m:rPr>
                <m:sty m:val="p"/>
              </m:rPr>
              <m:t>C</m:t>
            </m:r>
          </m:e>
          <m:sub>
            <m:r>
              <m:t>1</m:t>
            </m:r>
          </m:sub>
        </m:sSub>
      </m:oMath>
      <w:r>
        <w:t xml:space="preserve"> </w:t>
      </w:r>
      <w:r>
        <w:t xml:space="preserve">equivale a esa misma desigualdad, que se cumple porque</w:t>
      </w:r>
      <w:r>
        <w:t xml:space="preserve"> </w:t>
      </w:r>
      <m:oMath>
        <m:sSub>
          <m:e>
            <m:r>
              <m:t>q</m:t>
            </m:r>
          </m:e>
          <m:sub>
            <m:r>
              <m:t>2</m:t>
            </m:r>
          </m:sub>
        </m:sSub>
        <m:r>
          <m:rPr>
            <m:sty m:val="p"/>
          </m:rPr>
          <m:t>&gt;</m:t>
        </m:r>
        <m:sSub>
          <m:e>
            <m:r>
              <m:t>q</m:t>
            </m:r>
          </m:e>
          <m:sub>
            <m:r>
              <m:t>1</m:t>
            </m:r>
          </m:sub>
        </m:sSub>
      </m:oMath>
      <w:r>
        <w:t xml:space="preserve"> </w:t>
      </w:r>
      <w:r>
        <w:t xml:space="preserve">(abajo).</w:t>
      </w:r>
    </w:p>
    <w:p>
      <w:pPr>
        <w:numPr>
          <w:ilvl w:val="0"/>
          <w:numId w:val="1172"/>
        </w:numPr>
      </w:pPr>
      <w:r>
        <w:rPr>
          <w:i/>
          <w:iCs/>
        </w:rPr>
        <w:t xml:space="preserve">Pagos</w:t>
      </w:r>
      <w:r>
        <w:t xml:space="preserve">: de</w:t>
      </w:r>
      <w:r>
        <w:t xml:space="preserve"> </w:t>
      </w:r>
      <m:oMath>
        <m:sSub>
          <m:e>
            <m:r>
              <m:rPr>
                <m:sty m:val="p"/>
              </m:rPr>
              <m:t>P</m:t>
            </m:r>
            <m:r>
              <m:rPr>
                <m:sty m:val="p"/>
              </m:rPr>
              <m:t>C</m:t>
            </m:r>
          </m:e>
          <m:sub>
            <m:r>
              <m:t>1</m:t>
            </m:r>
          </m:sub>
        </m:sSub>
      </m:oMath>
      <w:r>
        <w:t xml:space="preserve"> </w:t>
      </w:r>
      <w:r>
        <w:t xml:space="preserve">y</w:t>
      </w:r>
      <w:r>
        <w:t xml:space="preserve"> </w:t>
      </w:r>
      <m:oMath>
        <m:sSub>
          <m:e>
            <m:r>
              <m:rPr>
                <m:sty m:val="p"/>
              </m:rPr>
              <m:t>I</m:t>
            </m:r>
            <m:r>
              <m:rPr>
                <m:sty m:val="p"/>
              </m:rPr>
              <m:t>C</m:t>
            </m:r>
          </m:e>
          <m:sub>
            <m:r>
              <m:t>2</m:t>
            </m:r>
          </m:sub>
        </m:sSub>
      </m:oMath>
      <w:r>
        <w:t xml:space="preserve">,</w:t>
      </w:r>
      <w:r>
        <w:t xml:space="preserve"> </w:t>
      </w:r>
      <m:oMath>
        <m:sSub>
          <m:e>
            <m:r>
              <m:t>T</m:t>
            </m:r>
          </m:e>
          <m:sub>
            <m:r>
              <m:t>1</m:t>
            </m:r>
          </m:sub>
        </m:sSub>
        <m:r>
          <m:rPr>
            <m:sty m:val="p"/>
          </m:rPr>
          <m:t>=</m:t>
        </m:r>
        <m:sSub>
          <m:e>
            <m:r>
              <m:t>t</m:t>
            </m:r>
          </m:e>
          <m:sub>
            <m:r>
              <m:t>1</m:t>
            </m:r>
          </m:sub>
        </m:sSub>
        <m:r>
          <m:t>u</m:t>
        </m:r>
        <m:d>
          <m:dPr>
            <m:begChr m:val="("/>
            <m:sepChr m:val=""/>
            <m:endChr m:val=")"/>
            <m:grow/>
          </m:dPr>
          <m:e>
            <m:sSub>
              <m:e>
                <m:r>
                  <m:t>q</m:t>
                </m:r>
              </m:e>
              <m:sub>
                <m:r>
                  <m:t>1</m:t>
                </m:r>
              </m:sub>
            </m:sSub>
          </m:e>
        </m:d>
      </m:oMath>
      <w:r>
        <w:t xml:space="preserve"> </w:t>
      </w:r>
      <w:r>
        <w:t xml:space="preserve">y</w:t>
      </w:r>
      <w:r>
        <w:t xml:space="preserve"> </w:t>
      </w:r>
      <m:oMath>
        <m:sSub>
          <m:e>
            <m:r>
              <m:t>T</m:t>
            </m:r>
          </m:e>
          <m:sub>
            <m:r>
              <m:t>2</m:t>
            </m:r>
          </m:sub>
        </m:sSub>
        <m:r>
          <m:rPr>
            <m:sty m:val="p"/>
          </m:rPr>
          <m:t>=</m:t>
        </m:r>
        <m:sSub>
          <m:e>
            <m:r>
              <m:t>t</m:t>
            </m:r>
          </m:e>
          <m:sub>
            <m:r>
              <m:t>2</m:t>
            </m:r>
          </m:sub>
        </m:sSub>
        <m:r>
          <m:t>u</m:t>
        </m:r>
        <m:d>
          <m:dPr>
            <m:begChr m:val="("/>
            <m:sepChr m:val=""/>
            <m:endChr m:val=")"/>
            <m:grow/>
          </m:dPr>
          <m:e>
            <m:sSub>
              <m:e>
                <m:r>
                  <m:t>q</m:t>
                </m:r>
              </m:e>
              <m:sub>
                <m:r>
                  <m:t>2</m:t>
                </m:r>
              </m:sub>
            </m:sSub>
          </m:e>
        </m:d>
        <m:r>
          <m:rPr>
            <m:sty m:val="p"/>
          </m:rPr>
          <m:t>−</m:t>
        </m:r>
        <m:sSub>
          <m:e>
            <m:r>
              <m:t>t</m:t>
            </m:r>
          </m:e>
          <m:sub>
            <m:r>
              <m:t>2</m:t>
            </m:r>
          </m:sub>
        </m:sSub>
        <m:r>
          <m:t>u</m:t>
        </m:r>
        <m:d>
          <m:dPr>
            <m:begChr m:val="("/>
            <m:sepChr m:val=""/>
            <m:endChr m:val=")"/>
            <m:grow/>
          </m:dPr>
          <m:e>
            <m:sSub>
              <m:e>
                <m:r>
                  <m:t>q</m:t>
                </m:r>
              </m:e>
              <m:sub>
                <m:r>
                  <m:t>1</m:t>
                </m:r>
              </m:sub>
            </m:sSub>
          </m:e>
        </m:d>
        <m:r>
          <m:rPr>
            <m:sty m:val="p"/>
          </m:rPr>
          <m:t>+</m:t>
        </m:r>
        <m:sSub>
          <m:e>
            <m:r>
              <m:t>T</m:t>
            </m:r>
          </m:e>
          <m:sub>
            <m:r>
              <m:t>1</m:t>
            </m:r>
          </m:sub>
        </m:sSub>
        <m:r>
          <m:rPr>
            <m:sty m:val="p"/>
          </m:rPr>
          <m:t>=</m:t>
        </m:r>
        <m:sSub>
          <m:e>
            <m:r>
              <m:t>t</m:t>
            </m:r>
          </m:e>
          <m:sub>
            <m:r>
              <m:t>2</m:t>
            </m:r>
          </m:sub>
        </m:sSub>
        <m:r>
          <m:t>u</m:t>
        </m:r>
        <m:d>
          <m:dPr>
            <m:begChr m:val="("/>
            <m:sepChr m:val=""/>
            <m:endChr m:val=")"/>
            <m:grow/>
          </m:dPr>
          <m:e>
            <m:sSub>
              <m:e>
                <m:r>
                  <m:t>q</m:t>
                </m:r>
              </m:e>
              <m:sub>
                <m:r>
                  <m:t>2</m:t>
                </m:r>
              </m:sub>
            </m:sSub>
          </m:e>
        </m:d>
        <m:r>
          <m:rPr>
            <m:sty m:val="p"/>
          </m:rPr>
          <m:t>−</m:t>
        </m:r>
        <m:d>
          <m:dPr>
            <m:begChr m:val="("/>
            <m:sepChr m:val=""/>
            <m:endChr m:val=")"/>
            <m:grow/>
          </m:dPr>
          <m:e>
            <m:sSub>
              <m:e>
                <m:r>
                  <m:t>t</m:t>
                </m:r>
              </m:e>
              <m:sub>
                <m:r>
                  <m:t>2</m:t>
                </m:r>
              </m:sub>
            </m:sSub>
            <m:r>
              <m:rPr>
                <m:sty m:val="p"/>
              </m:rPr>
              <m:t>−</m:t>
            </m:r>
            <m:sSub>
              <m:e>
                <m:r>
                  <m:t>t</m:t>
                </m:r>
              </m:e>
              <m:sub>
                <m:r>
                  <m:t>1</m:t>
                </m:r>
              </m:sub>
            </m:sSub>
          </m:e>
        </m:d>
        <m:r>
          <m:t> </m:t>
        </m:r>
        <m:r>
          <m:t>u</m:t>
        </m:r>
        <m:d>
          <m:dPr>
            <m:begChr m:val="("/>
            <m:sepChr m:val=""/>
            <m:endChr m:val=")"/>
            <m:grow/>
          </m:dPr>
          <m:e>
            <m:sSub>
              <m:e>
                <m:r>
                  <m:t>q</m:t>
                </m:r>
              </m:e>
              <m:sub>
                <m:r>
                  <m:t>1</m:t>
                </m:r>
              </m:sub>
            </m:sSub>
          </m:e>
        </m:d>
      </m:oMath>
      <w:r>
        <w:t xml:space="preserve">.</w:t>
      </w:r>
    </w:p>
    <w:p>
      <w:pPr>
        <w:numPr>
          <w:ilvl w:val="0"/>
          <w:numId w:val="1172"/>
        </w:numPr>
      </w:pPr>
      <w:r>
        <w:rPr>
          <w:i/>
          <w:iCs/>
        </w:rPr>
        <w:t xml:space="preserve">Problema reducido</w:t>
      </w:r>
      <w:r>
        <w:t xml:space="preserve">:</w:t>
      </w:r>
    </w:p>
    <w:p>
      <w:pPr>
        <w:pStyle w:val="BodyText"/>
        <w:keepNext/>
      </w:pPr>
      <m:oMathPara>
        <m:oMathParaPr>
          <m:jc m:val="center"/>
        </m:oMathParaPr>
        <m:oMath>
          <m:limLow>
            <m:e>
              <m:r>
                <m:rPr>
                  <m:sty m:val="p"/>
                </m:rPr>
                <m:t>max</m:t>
              </m:r>
            </m:e>
            <m:lim>
              <m:sSub>
                <m:e>
                  <m:r>
                    <m:t>q</m:t>
                  </m:r>
                </m:e>
                <m:sub>
                  <m:r>
                    <m:t>1</m:t>
                  </m:r>
                </m:sub>
              </m:sSub>
              <m:r>
                <m:rPr>
                  <m:sty m:val="p"/>
                </m:rPr>
                <m:t>,</m:t>
              </m:r>
              <m:sSub>
                <m:e>
                  <m:r>
                    <m:t>q</m:t>
                  </m:r>
                </m:e>
                <m:sub>
                  <m:r>
                    <m:t>2</m:t>
                  </m:r>
                </m:sub>
              </m:sSub>
            </m:lim>
          </m:limLow>
          <m:r>
            <m:t> </m:t>
          </m:r>
          <m:r>
            <m:t>ν</m:t>
          </m:r>
          <m:r>
            <m:t> </m:t>
          </m:r>
          <m:d>
            <m:dPr>
              <m:begChr m:val="["/>
              <m:sepChr m:val=""/>
              <m:endChr m:val="]"/>
              <m:grow/>
            </m:dPr>
            <m:e>
              <m:sSub>
                <m:e>
                  <m:r>
                    <m:t>t</m:t>
                  </m:r>
                </m:e>
                <m:sub>
                  <m:r>
                    <m:t>1</m:t>
                  </m:r>
                </m:sub>
              </m:sSub>
              <m:r>
                <m:t>u</m:t>
              </m:r>
              <m:d>
                <m:dPr>
                  <m:begChr m:val="("/>
                  <m:sepChr m:val=""/>
                  <m:endChr m:val=")"/>
                  <m:grow/>
                </m:dPr>
                <m:e>
                  <m:sSub>
                    <m:e>
                      <m:r>
                        <m:t>q</m:t>
                      </m:r>
                    </m:e>
                    <m:sub>
                      <m:r>
                        <m:t>1</m:t>
                      </m:r>
                    </m:sub>
                  </m:sSub>
                </m:e>
              </m:d>
              <m:r>
                <m:rPr>
                  <m:sty m:val="p"/>
                </m:rPr>
                <m:t>−</m:t>
              </m:r>
              <m:r>
                <m:t>c</m:t>
              </m:r>
              <m:r>
                <m:t> </m:t>
              </m:r>
              <m:sSub>
                <m:e>
                  <m:r>
                    <m:t>q</m:t>
                  </m:r>
                </m:e>
                <m:sub>
                  <m:r>
                    <m:t>1</m:t>
                  </m:r>
                </m:sub>
              </m:sSub>
            </m:e>
          </m:d>
          <m:r>
            <m:rPr>
              <m:sty m:val="p"/>
            </m:rPr>
            <m:t>+</m:t>
          </m:r>
          <m:d>
            <m:dPr>
              <m:begChr m:val="("/>
              <m:sepChr m:val=""/>
              <m:endChr m:val=")"/>
              <m:grow/>
            </m:dPr>
            <m:e>
              <m:r>
                <m:t>1</m:t>
              </m:r>
              <m:r>
                <m:rPr>
                  <m:sty m:val="p"/>
                </m:rPr>
                <m:t>−</m:t>
              </m:r>
              <m:r>
                <m:t>ν</m:t>
              </m:r>
            </m:e>
          </m:d>
          <m:r>
            <m:t> </m:t>
          </m:r>
          <m:d>
            <m:dPr>
              <m:begChr m:val="["/>
              <m:sepChr m:val=""/>
              <m:endChr m:val="]"/>
              <m:grow/>
            </m:dPr>
            <m:e>
              <m:sSub>
                <m:e>
                  <m:r>
                    <m:t>t</m:t>
                  </m:r>
                </m:e>
                <m:sub>
                  <m:r>
                    <m:t>2</m:t>
                  </m:r>
                </m:sub>
              </m:sSub>
              <m:r>
                <m:t>u</m:t>
              </m:r>
              <m:d>
                <m:dPr>
                  <m:begChr m:val="("/>
                  <m:sepChr m:val=""/>
                  <m:endChr m:val=")"/>
                  <m:grow/>
                </m:dPr>
                <m:e>
                  <m:sSub>
                    <m:e>
                      <m:r>
                        <m:t>q</m:t>
                      </m:r>
                    </m:e>
                    <m:sub>
                      <m:r>
                        <m:t>2</m:t>
                      </m:r>
                    </m:sub>
                  </m:sSub>
                </m:e>
              </m:d>
              <m:r>
                <m:rPr>
                  <m:sty m:val="p"/>
                </m:rPr>
                <m:t>−</m:t>
              </m:r>
              <m:d>
                <m:dPr>
                  <m:begChr m:val="("/>
                  <m:sepChr m:val=""/>
                  <m:endChr m:val=")"/>
                  <m:grow/>
                </m:dPr>
                <m:e>
                  <m:sSub>
                    <m:e>
                      <m:r>
                        <m:t>t</m:t>
                      </m:r>
                    </m:e>
                    <m:sub>
                      <m:r>
                        <m:t>2</m:t>
                      </m:r>
                    </m:sub>
                  </m:sSub>
                  <m:r>
                    <m:rPr>
                      <m:sty m:val="p"/>
                    </m:rPr>
                    <m:t>−</m:t>
                  </m:r>
                  <m:sSub>
                    <m:e>
                      <m:r>
                        <m:t>t</m:t>
                      </m:r>
                    </m:e>
                    <m:sub>
                      <m:r>
                        <m:t>1</m:t>
                      </m:r>
                    </m:sub>
                  </m:sSub>
                </m:e>
              </m:d>
              <m:r>
                <m:t> </m:t>
              </m:r>
              <m:r>
                <m:t>u</m:t>
              </m:r>
              <m:d>
                <m:dPr>
                  <m:begChr m:val="("/>
                  <m:sepChr m:val=""/>
                  <m:endChr m:val=")"/>
                  <m:grow/>
                </m:dPr>
                <m:e>
                  <m:sSub>
                    <m:e>
                      <m:r>
                        <m:t>q</m:t>
                      </m:r>
                    </m:e>
                    <m:sub>
                      <m:r>
                        <m:t>1</m:t>
                      </m:r>
                    </m:sub>
                  </m:sSub>
                </m:e>
              </m:d>
              <m:r>
                <m:rPr>
                  <m:sty m:val="p"/>
                </m:rPr>
                <m:t>−</m:t>
              </m:r>
              <m:r>
                <m:t>c</m:t>
              </m:r>
              <m:r>
                <m:t> </m:t>
              </m:r>
              <m:sSub>
                <m:e>
                  <m:r>
                    <m:t>q</m:t>
                  </m:r>
                </m:e>
                <m:sub>
                  <m:r>
                    <m:t>2</m:t>
                  </m:r>
                </m:sub>
              </m:sSub>
            </m:e>
          </m:d>
          <m:r>
            <m:rPr>
              <m:sty m:val="p"/>
            </m:rPr>
            <m:t>.</m:t>
          </m:r>
        </m:oMath>
      </m:oMathPara>
    </w:p>
    <w:p>
      <w:pPr>
        <w:numPr>
          <w:ilvl w:val="0"/>
          <w:numId w:val="1172"/>
        </w:numPr>
      </w:pPr>
      <w:r>
        <w:rPr>
          <w:i/>
          <w:iCs/>
        </w:rPr>
        <w:t xml:space="preserve">Condiciones de primer orden</w:t>
      </w:r>
      <w:r>
        <w:t xml:space="preserve">:</w:t>
      </w:r>
    </w:p>
    <w:p>
      <w:pPr>
        <w:pStyle w:val="BodyText"/>
      </w:pPr>
      <m:oMathPara>
        <m:oMathParaPr>
          <m:jc m:val="center"/>
        </m:oMathParaPr>
        <m:oMath>
          <m:f>
            <m:fPr>
              <m:type m:val="bar"/>
            </m:fPr>
            <m:num>
              <m:r>
                <m:rPr>
                  <m:sty m:val="p"/>
                </m:rPr>
                <m:t>∂</m:t>
              </m:r>
            </m:num>
            <m:den>
              <m:r>
                <m:rPr>
                  <m:sty m:val="p"/>
                </m:rPr>
                <m:t>∂</m:t>
              </m:r>
              <m:sSub>
                <m:e>
                  <m:r>
                    <m:t>q</m:t>
                  </m:r>
                </m:e>
                <m:sub>
                  <m:r>
                    <m:t>2</m:t>
                  </m:r>
                </m:sub>
              </m:sSub>
            </m:den>
          </m:f>
          <m:r>
            <m:rPr>
              <m:sty m:val="p"/>
            </m:rPr>
            <m:t>:</m:t>
          </m:r>
          <m:r>
            <m:t> </m:t>
          </m:r>
          <m:d>
            <m:dPr>
              <m:begChr m:val="("/>
              <m:sepChr m:val=""/>
              <m:endChr m:val=")"/>
              <m:grow/>
            </m:dPr>
            <m:e>
              <m:r>
                <m:t>1</m:t>
              </m:r>
              <m:r>
                <m:rPr>
                  <m:sty m:val="p"/>
                </m:rPr>
                <m:t>−</m:t>
              </m:r>
              <m:r>
                <m:t>ν</m:t>
              </m:r>
            </m:e>
          </m:d>
          <m:r>
            <m:t> </m:t>
          </m:r>
          <m:d>
            <m:dPr>
              <m:begChr m:val="["/>
              <m:sepChr m:val=""/>
              <m:endChr m:val="]"/>
              <m:grow/>
            </m:dPr>
            <m:e>
              <m:sSub>
                <m:e>
                  <m:r>
                    <m:t>t</m:t>
                  </m:r>
                </m:e>
                <m:sub>
                  <m:r>
                    <m:t>2</m:t>
                  </m:r>
                </m:sub>
              </m:sSub>
              <m:r>
                <m:t>u</m:t>
              </m:r>
              <m:r>
                <m:rPr>
                  <m:sty m:val="p"/>
                </m:rPr>
                <m:t>′</m:t>
              </m:r>
              <m:d>
                <m:dPr>
                  <m:begChr m:val="("/>
                  <m:sepChr m:val=""/>
                  <m:endChr m:val=")"/>
                  <m:grow/>
                </m:dPr>
                <m:e>
                  <m:sSub>
                    <m:e>
                      <m:r>
                        <m:t>q</m:t>
                      </m:r>
                    </m:e>
                    <m:sub>
                      <m:r>
                        <m:t>2</m:t>
                      </m:r>
                    </m:sub>
                  </m:sSub>
                </m:e>
              </m:d>
              <m:r>
                <m:rPr>
                  <m:sty m:val="p"/>
                </m:rPr>
                <m:t>−</m:t>
              </m:r>
              <m:r>
                <m:t>c</m:t>
              </m:r>
            </m:e>
          </m:d>
          <m:r>
            <m:rPr>
              <m:sty m:val="p"/>
            </m:rPr>
            <m:t>=</m:t>
          </m:r>
          <m:r>
            <m:t>0</m:t>
          </m:r>
          <m:r>
            <m:t> </m:t>
          </m:r>
          <m:r>
            <m:rPr>
              <m:sty m:val="p"/>
            </m:rPr>
            <m:t>⇒</m:t>
          </m:r>
          <m:r>
            <m:t> </m:t>
          </m:r>
          <m:sSub>
            <m:e>
              <m:r>
                <m:t>t</m:t>
              </m:r>
            </m:e>
            <m:sub>
              <m:r>
                <m:t>2</m:t>
              </m:r>
            </m:sub>
          </m:sSub>
          <m:r>
            <m:t>u</m:t>
          </m:r>
          <m:r>
            <m:rPr>
              <m:sty m:val="p"/>
            </m:rPr>
            <m:t>′</m:t>
          </m:r>
          <m:d>
            <m:dPr>
              <m:begChr m:val="("/>
              <m:sepChr m:val=""/>
              <m:endChr m:val=")"/>
              <m:grow/>
            </m:dPr>
            <m:e>
              <m:sSub>
                <m:e>
                  <m:r>
                    <m:t>q</m:t>
                  </m:r>
                </m:e>
                <m:sub>
                  <m:r>
                    <m:t>2</m:t>
                  </m:r>
                </m:sub>
              </m:sSub>
            </m:e>
          </m:d>
          <m:r>
            <m:rPr>
              <m:sty m:val="p"/>
            </m:rPr>
            <m:t>=</m:t>
          </m:r>
          <m:r>
            <m:t>c</m:t>
          </m:r>
          <m:r>
            <m:rPr>
              <m:sty m:val="p"/>
            </m:rPr>
            <m:t>;</m:t>
          </m:r>
        </m:oMath>
      </m:oMathPara>
    </w:p>
    <w:p>
      <w:pPr>
        <w:pStyle w:val="FirstParagraph"/>
        <w:keepNext/>
      </w:pPr>
      <m:oMathPara>
        <m:oMathParaPr>
          <m:jc m:val="center"/>
        </m:oMathParaPr>
        <m:oMath>
          <m:f>
            <m:fPr>
              <m:type m:val="bar"/>
            </m:fPr>
            <m:num>
              <m:r>
                <m:rPr>
                  <m:sty m:val="p"/>
                </m:rPr>
                <m:t>∂</m:t>
              </m:r>
            </m:num>
            <m:den>
              <m:r>
                <m:rPr>
                  <m:sty m:val="p"/>
                </m:rPr>
                <m:t>∂</m:t>
              </m:r>
              <m:sSub>
                <m:e>
                  <m:r>
                    <m:t>q</m:t>
                  </m:r>
                </m:e>
                <m:sub>
                  <m:r>
                    <m:t>1</m:t>
                  </m:r>
                </m:sub>
              </m:sSub>
            </m:den>
          </m:f>
          <m:r>
            <m:rPr>
              <m:sty m:val="p"/>
            </m:rPr>
            <m:t>:</m:t>
          </m:r>
          <m:r>
            <m:t> </m:t>
          </m:r>
          <m:r>
            <m:t>ν</m:t>
          </m:r>
          <m:r>
            <m:t> </m:t>
          </m:r>
          <m:d>
            <m:dPr>
              <m:begChr m:val="["/>
              <m:sepChr m:val=""/>
              <m:endChr m:val="]"/>
              <m:grow/>
            </m:dPr>
            <m:e>
              <m:sSub>
                <m:e>
                  <m:r>
                    <m:t>t</m:t>
                  </m:r>
                </m:e>
                <m:sub>
                  <m:r>
                    <m:t>1</m:t>
                  </m:r>
                </m:sub>
              </m:sSub>
              <m:r>
                <m:t>u</m:t>
              </m:r>
              <m:r>
                <m:rPr>
                  <m:sty m:val="p"/>
                </m:rPr>
                <m:t>′</m:t>
              </m:r>
              <m:d>
                <m:dPr>
                  <m:begChr m:val="("/>
                  <m:sepChr m:val=""/>
                  <m:endChr m:val=")"/>
                  <m:grow/>
                </m:dPr>
                <m:e>
                  <m:sSub>
                    <m:e>
                      <m:r>
                        <m:t>q</m:t>
                      </m:r>
                    </m:e>
                    <m:sub>
                      <m:r>
                        <m:t>1</m:t>
                      </m:r>
                    </m:sub>
                  </m:sSub>
                </m:e>
              </m:d>
              <m:r>
                <m:rPr>
                  <m:sty m:val="p"/>
                </m:rPr>
                <m:t>−</m:t>
              </m:r>
              <m:r>
                <m:t>c</m:t>
              </m:r>
            </m:e>
          </m:d>
          <m:r>
            <m:rPr>
              <m:sty m:val="p"/>
            </m:rPr>
            <m:t>−</m:t>
          </m:r>
          <m:d>
            <m:dPr>
              <m:begChr m:val="("/>
              <m:sepChr m:val=""/>
              <m:endChr m:val=")"/>
              <m:grow/>
            </m:dPr>
            <m:e>
              <m:r>
                <m:t>1</m:t>
              </m:r>
              <m:r>
                <m:rPr>
                  <m:sty m:val="p"/>
                </m:rPr>
                <m:t>−</m:t>
              </m:r>
              <m:r>
                <m:t>ν</m:t>
              </m:r>
            </m:e>
          </m:d>
          <m:r>
            <m:t> </m:t>
          </m:r>
          <m:d>
            <m:dPr>
              <m:begChr m:val="("/>
              <m:sepChr m:val=""/>
              <m:endChr m:val=")"/>
              <m:grow/>
            </m:dPr>
            <m:e>
              <m:sSub>
                <m:e>
                  <m:r>
                    <m:t>t</m:t>
                  </m:r>
                </m:e>
                <m:sub>
                  <m:r>
                    <m:t>2</m:t>
                  </m:r>
                </m:sub>
              </m:sSub>
              <m:r>
                <m:rPr>
                  <m:sty m:val="p"/>
                </m:rPr>
                <m:t>−</m:t>
              </m:r>
              <m:sSub>
                <m:e>
                  <m:r>
                    <m:t>t</m:t>
                  </m:r>
                </m:e>
                <m:sub>
                  <m:r>
                    <m:t>1</m:t>
                  </m:r>
                </m:sub>
              </m:sSub>
            </m:e>
          </m:d>
          <m:r>
            <m:t> </m:t>
          </m:r>
          <m:r>
            <m:t>u</m:t>
          </m:r>
          <m:r>
            <m:rPr>
              <m:sty m:val="p"/>
            </m:rPr>
            <m:t>′</m:t>
          </m:r>
          <m:d>
            <m:dPr>
              <m:begChr m:val="("/>
              <m:sepChr m:val=""/>
              <m:endChr m:val=")"/>
              <m:grow/>
            </m:dPr>
            <m:e>
              <m:sSub>
                <m:e>
                  <m:r>
                    <m:t>q</m:t>
                  </m:r>
                </m:e>
                <m:sub>
                  <m:r>
                    <m:t>1</m:t>
                  </m:r>
                </m:sub>
              </m:sSub>
            </m:e>
          </m:d>
          <m:r>
            <m:rPr>
              <m:sty m:val="p"/>
            </m:rPr>
            <m:t>=</m:t>
          </m:r>
          <m:r>
            <m:t>0</m:t>
          </m:r>
          <m:r>
            <m:t> </m:t>
          </m:r>
          <m:r>
            <m:rPr>
              <m:sty m:val="p"/>
            </m:rPr>
            <m:t>⇒</m:t>
          </m:r>
          <m:r>
            <m:t> </m:t>
          </m:r>
          <m:sSub>
            <m:e>
              <m:r>
                <m:t>t</m:t>
              </m:r>
            </m:e>
            <m:sub>
              <m:r>
                <m:t>1</m:t>
              </m:r>
            </m:sub>
          </m:sSub>
          <m:r>
            <m:t>u</m:t>
          </m:r>
          <m:r>
            <m:rPr>
              <m:sty m:val="p"/>
            </m:rPr>
            <m:t>′</m:t>
          </m:r>
          <m:d>
            <m:dPr>
              <m:begChr m:val="("/>
              <m:sepChr m:val=""/>
              <m:endChr m:val=")"/>
              <m:grow/>
            </m:dPr>
            <m:e>
              <m:sSub>
                <m:e>
                  <m:r>
                    <m:t>q</m:t>
                  </m:r>
                </m:e>
                <m:sub>
                  <m:r>
                    <m:t>1</m:t>
                  </m:r>
                </m:sub>
              </m:sSub>
            </m:e>
          </m:d>
          <m:d>
            <m:dPr>
              <m:begChr m:val="["/>
              <m:sepChr m:val=""/>
              <m:endChr m:val="]"/>
              <m:grow/>
            </m:dPr>
            <m:e>
              <m:r>
                <m:t>1</m:t>
              </m:r>
              <m:r>
                <m:rPr>
                  <m:sty m:val="p"/>
                </m:rPr>
                <m:t>−</m:t>
              </m:r>
              <m:f>
                <m:fPr>
                  <m:type m:val="bar"/>
                </m:fPr>
                <m:num>
                  <m:r>
                    <m:t>1</m:t>
                  </m:r>
                  <m:r>
                    <m:rPr>
                      <m:sty m:val="p"/>
                    </m:rPr>
                    <m:t>−</m:t>
                  </m:r>
                  <m:r>
                    <m:t>ν</m:t>
                  </m:r>
                </m:num>
                <m:den>
                  <m:r>
                    <m:t>ν</m:t>
                  </m:r>
                </m:den>
              </m:f>
              <m:r>
                <m:rPr>
                  <m:sty m:val="p"/>
                </m:rPr>
                <m:t>⋅</m:t>
              </m:r>
              <m:f>
                <m:fPr>
                  <m:type m:val="bar"/>
                </m:fPr>
                <m:num>
                  <m:sSub>
                    <m:e>
                      <m:r>
                        <m:t>t</m:t>
                      </m:r>
                    </m:e>
                    <m:sub>
                      <m:r>
                        <m:t>2</m:t>
                      </m:r>
                    </m:sub>
                  </m:sSub>
                  <m:r>
                    <m:rPr>
                      <m:sty m:val="p"/>
                    </m:rPr>
                    <m:t>−</m:t>
                  </m:r>
                  <m:sSub>
                    <m:e>
                      <m:r>
                        <m:t>t</m:t>
                      </m:r>
                    </m:e>
                    <m:sub>
                      <m:r>
                        <m:t>1</m:t>
                      </m:r>
                    </m:sub>
                  </m:sSub>
                </m:num>
                <m:den>
                  <m:sSub>
                    <m:e>
                      <m:r>
                        <m:t>t</m:t>
                      </m:r>
                    </m:e>
                    <m:sub>
                      <m:r>
                        <m:t>1</m:t>
                      </m:r>
                    </m:sub>
                  </m:sSub>
                </m:den>
              </m:f>
            </m:e>
          </m:d>
          <m:r>
            <m:rPr>
              <m:sty m:val="p"/>
            </m:rPr>
            <m:t>=</m:t>
          </m:r>
          <m:r>
            <m:t>c</m:t>
          </m:r>
          <m:r>
            <m:rPr>
              <m:sty m:val="p"/>
            </m:rPr>
            <m:t>.</m:t>
          </m:r>
        </m:oMath>
      </m:oMathPara>
    </w:p>
    <w:p>
      <w:pPr>
        <w:numPr>
          <w:ilvl w:val="0"/>
          <w:numId w:val="1172"/>
        </w:numPr>
      </w:pPr>
      <w:r>
        <w:t xml:space="preserve">Si el corchete es positivo,</w:t>
      </w:r>
      <w:r>
        <w:t xml:space="preserve"> </w:t>
      </w:r>
      <m:oMath>
        <m:sSub>
          <m:e>
            <m:r>
              <m:t>t</m:t>
            </m:r>
          </m:e>
          <m:sub>
            <m:r>
              <m:t>1</m:t>
            </m:r>
          </m:sub>
        </m:sSub>
        <m:r>
          <m:t>u</m:t>
        </m:r>
        <m:r>
          <m:rPr>
            <m:sty m:val="p"/>
          </m:rPr>
          <m:t>′</m:t>
        </m:r>
        <m:d>
          <m:dPr>
            <m:begChr m:val="("/>
            <m:sepChr m:val=""/>
            <m:endChr m:val=")"/>
            <m:grow/>
          </m:dPr>
          <m:e>
            <m:sSub>
              <m:e>
                <m:r>
                  <m:t>q</m:t>
                </m:r>
              </m:e>
              <m:sub>
                <m:r>
                  <m:t>1</m:t>
                </m:r>
              </m:sub>
            </m:sSub>
          </m:e>
        </m:d>
        <m:r>
          <m:rPr>
            <m:sty m:val="p"/>
          </m:rPr>
          <m:t>&gt;</m:t>
        </m:r>
        <m:r>
          <m:t>c</m:t>
        </m:r>
      </m:oMath>
      <w:r>
        <w:t xml:space="preserve">: el precio marginal implícito del tipo bajo,</w:t>
      </w:r>
      <w:r>
        <w:t xml:space="preserve"> </w:t>
      </w:r>
      <m:oMath>
        <m:sSub>
          <m:e>
            <m:r>
              <m:t>t</m:t>
            </m:r>
          </m:e>
          <m:sub>
            <m:r>
              <m:t>1</m:t>
            </m:r>
          </m:sub>
        </m:sSub>
        <m:r>
          <m:t>u</m:t>
        </m:r>
        <m:r>
          <m:rPr>
            <m:sty m:val="p"/>
          </m:rPr>
          <m:t>′</m:t>
        </m:r>
        <m:d>
          <m:dPr>
            <m:begChr m:val="("/>
            <m:sepChr m:val=""/>
            <m:endChr m:val=")"/>
            <m:grow/>
          </m:dPr>
          <m:e>
            <m:sSub>
              <m:e>
                <m:r>
                  <m:t>q</m:t>
                </m:r>
              </m:e>
              <m:sub>
                <m:r>
                  <m:t>1</m:t>
                </m:r>
              </m:sub>
            </m:sSub>
          </m:e>
        </m:d>
      </m:oMath>
      <w:r>
        <w:t xml:space="preserve">, supera al coste marginal y</w:t>
      </w:r>
      <w:r>
        <w:t xml:space="preserve"> </w:t>
      </w:r>
      <m:oMath>
        <m:sSub>
          <m:e>
            <m:r>
              <m:t>q</m:t>
            </m:r>
          </m:e>
          <m:sub>
            <m:r>
              <m:t>1</m:t>
            </m:r>
          </m:sub>
        </m:sSub>
      </m:oMath>
      <w:r>
        <w:t xml:space="preserve"> </w:t>
      </w:r>
      <w:r>
        <w:t xml:space="preserve">es menor que la cantidad eficiente. Como</w:t>
      </w:r>
      <w:r>
        <w:t xml:space="preserve"> </w:t>
      </w:r>
      <m:oMath>
        <m:r>
          <m:t>u</m:t>
        </m:r>
        <m:r>
          <m:rPr>
            <m:sty m:val="p"/>
          </m:rPr>
          <m:t>′</m:t>
        </m:r>
        <m:d>
          <m:dPr>
            <m:begChr m:val="("/>
            <m:sepChr m:val=""/>
            <m:endChr m:val=")"/>
            <m:grow/>
          </m:dPr>
          <m:e>
            <m:sSub>
              <m:e>
                <m:r>
                  <m:t>q</m:t>
                </m:r>
              </m:e>
              <m:sub>
                <m:r>
                  <m:t>1</m:t>
                </m:r>
              </m:sub>
            </m:sSub>
          </m:e>
        </m:d>
        <m:r>
          <m:rPr>
            <m:sty m:val="p"/>
          </m:rPr>
          <m:t>&gt;</m:t>
        </m:r>
        <m:r>
          <m:t>c</m:t>
        </m:r>
        <m:r>
          <m:rPr>
            <m:sty m:val="p"/>
          </m:rPr>
          <m:t>/</m:t>
        </m:r>
        <m:sSub>
          <m:e>
            <m:r>
              <m:t>t</m:t>
            </m:r>
          </m:e>
          <m:sub>
            <m:r>
              <m:t>1</m:t>
            </m:r>
          </m:sub>
        </m:sSub>
        <m:r>
          <m:rPr>
            <m:sty m:val="p"/>
          </m:rPr>
          <m:t>&gt;</m:t>
        </m:r>
        <m:r>
          <m:t>c</m:t>
        </m:r>
        <m:r>
          <m:rPr>
            <m:sty m:val="p"/>
          </m:rPr>
          <m:t>/</m:t>
        </m:r>
        <m:sSub>
          <m:e>
            <m:r>
              <m:t>t</m:t>
            </m:r>
          </m:e>
          <m:sub>
            <m:r>
              <m:t>2</m:t>
            </m:r>
          </m:sub>
        </m:sSub>
        <m:r>
          <m:rPr>
            <m:sty m:val="p"/>
          </m:rPr>
          <m:t>=</m:t>
        </m:r>
        <m:r>
          <m:t>u</m:t>
        </m:r>
        <m:r>
          <m:rPr>
            <m:sty m:val="p"/>
          </m:rPr>
          <m:t>′</m:t>
        </m:r>
        <m:d>
          <m:dPr>
            <m:begChr m:val="("/>
            <m:sepChr m:val=""/>
            <m:endChr m:val=")"/>
            <m:grow/>
          </m:dPr>
          <m:e>
            <m:sSub>
              <m:e>
                <m:r>
                  <m:t>q</m:t>
                </m:r>
              </m:e>
              <m:sub>
                <m:r>
                  <m:t>2</m:t>
                </m:r>
              </m:sub>
            </m:sSub>
          </m:e>
        </m:d>
      </m:oMath>
      <w:r>
        <w:t xml:space="preserve"> </w:t>
      </w:r>
      <w:r>
        <w:t xml:space="preserve">y</w:t>
      </w:r>
      <w:r>
        <w:t xml:space="preserve"> </w:t>
      </w:r>
      <m:oMath>
        <m:r>
          <m:t>u</m:t>
        </m:r>
        <m:r>
          <m:rPr>
            <m:sty m:val="p"/>
          </m:rPr>
          <m:t>′</m:t>
        </m:r>
      </m:oMath>
      <w:r>
        <w:t xml:space="preserve"> </w:t>
      </w:r>
      <w:r>
        <w:t xml:space="preserve">es decreciente,</w:t>
      </w:r>
      <w:r>
        <w:t xml:space="preserve"> </w:t>
      </w:r>
      <m:oMath>
        <m:sSub>
          <m:e>
            <m:r>
              <m:t>q</m:t>
            </m:r>
          </m:e>
          <m:sub>
            <m:r>
              <m:t>1</m:t>
            </m:r>
          </m:sub>
        </m:sSub>
        <m:r>
          <m:rPr>
            <m:sty m:val="p"/>
          </m:rPr>
          <m:t>&lt;</m:t>
        </m:r>
        <m:sSub>
          <m:e>
            <m:r>
              <m:t>q</m:t>
            </m:r>
          </m:e>
          <m:sub>
            <m:r>
              <m:t>2</m:t>
            </m:r>
          </m:sub>
        </m:sSub>
      </m:oMath>
      <w:r>
        <w:t xml:space="preserve">, y se cumple</w:t>
      </w:r>
      <w:r>
        <w:t xml:space="preserve"> </w:t>
      </w:r>
      <m:oMath>
        <m:sSub>
          <m:e>
            <m:r>
              <m:rPr>
                <m:sty m:val="p"/>
              </m:rPr>
              <m:t>I</m:t>
            </m:r>
            <m:r>
              <m:rPr>
                <m:sty m:val="p"/>
              </m:rPr>
              <m:t>C</m:t>
            </m:r>
          </m:e>
          <m:sub>
            <m:r>
              <m:t>1</m:t>
            </m:r>
          </m:sub>
        </m:sSub>
      </m:oMath>
      <w:r>
        <w:t xml:space="preserve">. Si el corchete es nulo o negativo,</w:t>
      </w:r>
      <w:r>
        <w:t xml:space="preserve"> </w:t>
      </w:r>
      <m:oMath>
        <m:r>
          <m:t>ν</m:t>
        </m:r>
        <m:r>
          <m:t> </m:t>
        </m:r>
        <m:sSub>
          <m:e>
            <m:r>
              <m:t>t</m:t>
            </m:r>
          </m:e>
          <m:sub>
            <m:r>
              <m:t>1</m:t>
            </m:r>
          </m:sub>
        </m:sSub>
        <m:r>
          <m:rPr>
            <m:sty m:val="p"/>
          </m:rPr>
          <m:t>≤</m:t>
        </m:r>
        <m:d>
          <m:dPr>
            <m:begChr m:val="("/>
            <m:sepChr m:val=""/>
            <m:endChr m:val=")"/>
            <m:grow/>
          </m:dPr>
          <m:e>
            <m:r>
              <m:t>1</m:t>
            </m:r>
            <m:r>
              <m:rPr>
                <m:sty m:val="p"/>
              </m:rPr>
              <m:t>−</m:t>
            </m:r>
            <m:r>
              <m:t>ν</m:t>
            </m:r>
          </m:e>
        </m:d>
        <m:r>
          <m:t> </m:t>
        </m:r>
        <m:d>
          <m:dPr>
            <m:begChr m:val="("/>
            <m:sepChr m:val=""/>
            <m:endChr m:val=")"/>
            <m:grow/>
          </m:dPr>
          <m:e>
            <m:sSub>
              <m:e>
                <m:r>
                  <m:t>t</m:t>
                </m:r>
              </m:e>
              <m:sub>
                <m:r>
                  <m:t>2</m:t>
                </m:r>
              </m:sub>
            </m:sSub>
            <m:r>
              <m:rPr>
                <m:sty m:val="p"/>
              </m:rPr>
              <m:t>−</m:t>
            </m:r>
            <m:sSub>
              <m:e>
                <m:r>
                  <m:t>t</m:t>
                </m:r>
              </m:e>
              <m:sub>
                <m:r>
                  <m:t>1</m:t>
                </m:r>
              </m:sub>
            </m:sSub>
          </m:e>
        </m:d>
      </m:oMath>
      <w:r>
        <w:t xml:space="preserve">, la solución es</w:t>
      </w:r>
      <w:r>
        <w:t xml:space="preserve"> </w:t>
      </w:r>
      <m:oMath>
        <m:sSub>
          <m:e>
            <m:r>
              <m:t>q</m:t>
            </m:r>
          </m:e>
          <m:sub>
            <m:r>
              <m:t>1</m:t>
            </m:r>
          </m:sub>
        </m:sSub>
        <m:r>
          <m:rPr>
            <m:sty m:val="p"/>
          </m:rPr>
          <m:t>=</m:t>
        </m:r>
        <m:r>
          <m:t>0</m:t>
        </m:r>
      </m:oMath>
      <w:r>
        <w:t xml:space="preserve">: se excluye al tipo bajo y al alto se le extrae todo su excedente. Las condiciones de segundo orden se cumplen por la concavidad de</w:t>
      </w:r>
      <w:r>
        <w:t xml:space="preserve"> </w:t>
      </w:r>
      <m:oMath>
        <m:r>
          <m:t>u</m:t>
        </m:r>
      </m:oMath>
      <w:r>
        <w:t xml:space="preserve">. ∎</w:t>
      </w:r>
    </w:p>
    <w:p>
      <w:pPr>
        <w:numPr>
          <w:ilvl w:val="0"/>
          <w:numId w:val="1172"/>
        </w:numPr>
      </w:pPr>
      <w:r>
        <w:rPr>
          <w:i/>
          <w:iCs/>
        </w:rPr>
        <w:t xml:space="preserve">Intuición del margen</w:t>
      </w:r>
      <w:r>
        <w:t xml:space="preserve">: reducir un poco</w:t>
      </w:r>
      <w:r>
        <w:t xml:space="preserve"> </w:t>
      </w:r>
      <m:oMath>
        <m:sSub>
          <m:e>
            <m:r>
              <m:t>q</m:t>
            </m:r>
          </m:e>
          <m:sub>
            <m:r>
              <m:t>1</m:t>
            </m:r>
          </m:sub>
        </m:sSub>
      </m:oMath>
      <w:r>
        <w:t xml:space="preserve"> </w:t>
      </w:r>
      <w:r>
        <w:t xml:space="preserve">cuesta al monopolista, en cada consumidor de tipo bajo, el excedente de la unidad perdida,</w:t>
      </w:r>
      <w:r>
        <w:t xml:space="preserve"> </w:t>
      </w:r>
      <m:oMath>
        <m:sSub>
          <m:e>
            <m:r>
              <m:t>t</m:t>
            </m:r>
          </m:e>
          <m:sub>
            <m:r>
              <m:t>1</m:t>
            </m:r>
          </m:sub>
        </m:sSub>
        <m:r>
          <m:t>u</m:t>
        </m:r>
        <m:r>
          <m:rPr>
            <m:sty m:val="p"/>
          </m:rPr>
          <m:t>′</m:t>
        </m:r>
        <m:d>
          <m:dPr>
            <m:begChr m:val="("/>
            <m:sepChr m:val=""/>
            <m:endChr m:val=")"/>
            <m:grow/>
          </m:dPr>
          <m:e>
            <m:sSub>
              <m:e>
                <m:r>
                  <m:t>q</m:t>
                </m:r>
              </m:e>
              <m:sub>
                <m:r>
                  <m:t>1</m:t>
                </m:r>
              </m:sub>
            </m:sSub>
          </m:e>
        </m:d>
        <m:r>
          <m:rPr>
            <m:sty m:val="p"/>
          </m:rPr>
          <m:t>−</m:t>
        </m:r>
        <m:r>
          <m:t>c</m:t>
        </m:r>
      </m:oMath>
      <w:r>
        <w:t xml:space="preserve"> </w:t>
      </w:r>
      <w:r>
        <w:t xml:space="preserve">(ponderado por</w:t>
      </w:r>
      <w:r>
        <w:t xml:space="preserve"> </w:t>
      </w:r>
      <m:oMath>
        <m:r>
          <m:t>ν</m:t>
        </m:r>
      </m:oMath>
      <w:r>
        <w:t xml:space="preserve">), y le ahorra, en cada consumidor de tipo alto, la renta informativa de esa unidad,</w:t>
      </w:r>
      <w:r>
        <w:t xml:space="preserve"> </w:t>
      </w:r>
      <m:oMath>
        <m:d>
          <m:dPr>
            <m:begChr m:val="("/>
            <m:sepChr m:val=""/>
            <m:endChr m:val=")"/>
            <m:grow/>
          </m:dPr>
          <m:e>
            <m:sSub>
              <m:e>
                <m:r>
                  <m:t>t</m:t>
                </m:r>
              </m:e>
              <m:sub>
                <m:r>
                  <m:t>2</m:t>
                </m:r>
              </m:sub>
            </m:sSub>
            <m:r>
              <m:rPr>
                <m:sty m:val="p"/>
              </m:rPr>
              <m:t>−</m:t>
            </m:r>
            <m:sSub>
              <m:e>
                <m:r>
                  <m:t>t</m:t>
                </m:r>
              </m:e>
              <m:sub>
                <m:r>
                  <m:t>1</m:t>
                </m:r>
              </m:sub>
            </m:sSub>
          </m:e>
        </m:d>
        <m:r>
          <m:t> </m:t>
        </m:r>
        <m:r>
          <m:t>u</m:t>
        </m:r>
        <m:r>
          <m:rPr>
            <m:sty m:val="p"/>
          </m:rPr>
          <m:t>′</m:t>
        </m:r>
        <m:d>
          <m:dPr>
            <m:begChr m:val="("/>
            <m:sepChr m:val=""/>
            <m:endChr m:val=")"/>
            <m:grow/>
          </m:dPr>
          <m:e>
            <m:sSub>
              <m:e>
                <m:r>
                  <m:t>q</m:t>
                </m:r>
              </m:e>
              <m:sub>
                <m:r>
                  <m:t>1</m:t>
                </m:r>
              </m:sub>
            </m:sSub>
          </m:e>
        </m:d>
      </m:oMath>
      <w:r>
        <w:t xml:space="preserve"> </w:t>
      </w:r>
      <w:r>
        <w:t xml:space="preserve">(ponderada por</w:t>
      </w:r>
      <w:r>
        <w:t xml:space="preserve"> </w:t>
      </w:r>
      <m:oMath>
        <m:r>
          <m:t>1</m:t>
        </m:r>
        <m:r>
          <m:rPr>
            <m:sty m:val="p"/>
          </m:rPr>
          <m:t>−</m:t>
        </m:r>
        <m:r>
          <m:t>ν</m:t>
        </m:r>
      </m:oMath>
      <w:r>
        <w:t xml:space="preserve">). La condición de primer orden iguala las 2 cosas. Por ejemplo, subir el precio marginal del tipo bajo hace perder algo con los bajos, pero se gana con todos los altos, a los que se puede cobrar más sin que imiten.</w:t>
      </w:r>
    </w:p>
    <w:p>
      <w:pPr>
        <w:numPr>
          <w:ilvl w:val="0"/>
          <w:numId w:val="1172"/>
        </w:numPr>
      </w:pPr>
      <w:r>
        <w:rPr>
          <w:i/>
          <w:iCs/>
        </w:rPr>
        <w:t xml:space="preserve">Caso habitual en el test</w:t>
      </w:r>
      <w:r>
        <w:t xml:space="preserve">: con</w:t>
      </w:r>
      <w:r>
        <w:t xml:space="preserve"> </w:t>
      </w:r>
      <m:oMath>
        <m:r>
          <m:t>u</m:t>
        </m:r>
        <m:d>
          <m:dPr>
            <m:begChr m:val="("/>
            <m:sepChr m:val=""/>
            <m:endChr m:val=")"/>
            <m:grow/>
          </m:dPr>
          <m:e>
            <m:r>
              <m:t>q</m:t>
            </m:r>
          </m:e>
        </m:d>
        <m:r>
          <m:rPr>
            <m:sty m:val="p"/>
          </m:rPr>
          <m:t>=</m:t>
        </m:r>
        <m:d>
          <m:dPr>
            <m:begChr m:val="["/>
            <m:sepChr m:val=""/>
            <m:endChr m:val="]"/>
            <m:grow/>
          </m:dPr>
          <m:e>
            <m:r>
              <m:t>1</m:t>
            </m:r>
            <m:r>
              <m:rPr>
                <m:sty m:val="p"/>
              </m:rPr>
              <m:t>−</m:t>
            </m:r>
            <m:sSup>
              <m:e>
                <m:d>
                  <m:dPr>
                    <m:begChr m:val="("/>
                    <m:sepChr m:val=""/>
                    <m:endChr m:val=")"/>
                    <m:grow/>
                  </m:dPr>
                  <m:e>
                    <m:r>
                      <m:t>1</m:t>
                    </m:r>
                    <m:r>
                      <m:rPr>
                        <m:sty m:val="p"/>
                      </m:rPr>
                      <m:t>−</m:t>
                    </m:r>
                    <m:r>
                      <m:t>q</m:t>
                    </m:r>
                  </m:e>
                </m:d>
              </m:e>
              <m:sup>
                <m:r>
                  <m:t>2</m:t>
                </m:r>
              </m:sup>
            </m:sSup>
          </m:e>
        </m:d>
        <m:r>
          <m:rPr>
            <m:sty m:val="p"/>
          </m:rPr>
          <m:t>/</m:t>
        </m:r>
        <m:r>
          <m:t>2</m:t>
        </m:r>
      </m:oMath>
      <w:r>
        <w:t xml:space="preserve">,</w:t>
      </w:r>
      <w:r>
        <w:t xml:space="preserve"> </w:t>
      </w:r>
      <m:oMath>
        <m:r>
          <m:t>u</m:t>
        </m:r>
        <m:r>
          <m:rPr>
            <m:sty m:val="p"/>
          </m:rPr>
          <m:t>′</m:t>
        </m:r>
        <m:d>
          <m:dPr>
            <m:begChr m:val="("/>
            <m:sepChr m:val=""/>
            <m:endChr m:val=")"/>
            <m:grow/>
          </m:dPr>
          <m:e>
            <m:r>
              <m:t>q</m:t>
            </m:r>
          </m:e>
        </m:d>
        <m:r>
          <m:rPr>
            <m:sty m:val="p"/>
          </m:rPr>
          <m:t>=</m:t>
        </m:r>
        <m:r>
          <m:t>1</m:t>
        </m:r>
        <m:r>
          <m:rPr>
            <m:sty m:val="p"/>
          </m:rPr>
          <m:t>−</m:t>
        </m:r>
        <m:r>
          <m:t>q</m:t>
        </m:r>
      </m:oMath>
      <w:r>
        <w:t xml:space="preserve">, la demanda del tipo</w:t>
      </w:r>
      <w:r>
        <w:t xml:space="preserve"> </w:t>
      </w:r>
      <m:oMath>
        <m:r>
          <m:t>i</m:t>
        </m:r>
      </m:oMath>
      <w:r>
        <w:t xml:space="preserve"> </w:t>
      </w:r>
      <w:r>
        <w:t xml:space="preserve">es</w:t>
      </w:r>
      <w:r>
        <w:t xml:space="preserve"> </w:t>
      </w:r>
      <m:oMath>
        <m:r>
          <m:t>p</m:t>
        </m:r>
        <m:r>
          <m:rPr>
            <m:sty m:val="p"/>
          </m:rPr>
          <m:t>=</m:t>
        </m:r>
        <m:sSub>
          <m:e>
            <m:r>
              <m:t>t</m:t>
            </m:r>
          </m:e>
          <m:sub>
            <m:r>
              <m:t>i</m:t>
            </m:r>
          </m:sub>
        </m:sSub>
        <m:d>
          <m:dPr>
            <m:begChr m:val="("/>
            <m:sepChr m:val=""/>
            <m:endChr m:val=")"/>
            <m:grow/>
          </m:dPr>
          <m:e>
            <m:r>
              <m:t>1</m:t>
            </m:r>
            <m:r>
              <m:rPr>
                <m:sty m:val="p"/>
              </m:rPr>
              <m:t>−</m:t>
            </m:r>
            <m:r>
              <m:t>q</m:t>
            </m:r>
          </m:e>
        </m:d>
      </m:oMath>
      <w:r>
        <w:t xml:space="preserve">, es decir,</w:t>
      </w:r>
      <w:r>
        <w:t xml:space="preserve"> </w:t>
      </w:r>
      <m:oMath>
        <m:sSub>
          <m:e>
            <m:r>
              <m:t>q</m:t>
            </m:r>
          </m:e>
          <m:sub>
            <m:r>
              <m:t>i</m:t>
            </m:r>
          </m:sub>
        </m:sSub>
        <m:d>
          <m:dPr>
            <m:begChr m:val="("/>
            <m:sepChr m:val=""/>
            <m:endChr m:val=")"/>
            <m:grow/>
          </m:dPr>
          <m:e>
            <m:r>
              <m:t>p</m:t>
            </m:r>
          </m:e>
        </m:d>
        <m:r>
          <m:rPr>
            <m:sty m:val="p"/>
          </m:rPr>
          <m:t>=</m:t>
        </m:r>
        <m:r>
          <m:t>1</m:t>
        </m:r>
        <m:r>
          <m:rPr>
            <m:sty m:val="p"/>
          </m:rPr>
          <m:t>−</m:t>
        </m:r>
        <m:r>
          <m:t>p</m:t>
        </m:r>
        <m:r>
          <m:rPr>
            <m:sty m:val="p"/>
          </m:rPr>
          <m:t>/</m:t>
        </m:r>
        <m:sSub>
          <m:e>
            <m:r>
              <m:t>t</m:t>
            </m:r>
          </m:e>
          <m:sub>
            <m:r>
              <m:t>i</m:t>
            </m:r>
          </m:sub>
        </m:sSub>
      </m:oMath>
      <w:r>
        <w:t xml:space="preserve">, y su excedente a un precio</w:t>
      </w:r>
      <w:r>
        <w:t xml:space="preserve"> </w:t>
      </w:r>
      <m:oMath>
        <m:r>
          <m:t>p</m:t>
        </m:r>
      </m:oMath>
      <w:r>
        <w:t xml:space="preserve"> </w:t>
      </w:r>
      <w:r>
        <w:t xml:space="preserve">es</w:t>
      </w:r>
      <w:r>
        <w:t xml:space="preserve"> </w:t>
      </w:r>
      <m:oMath>
        <m:sSub>
          <m:e>
            <m:r>
              <m:rPr>
                <m:sty m:val="p"/>
              </m:rPr>
              <m:t>E</m:t>
            </m:r>
            <m:r>
              <m:rPr>
                <m:sty m:val="p"/>
              </m:rPr>
              <m:t>C</m:t>
            </m:r>
          </m:e>
          <m:sub>
            <m:r>
              <m:t>i</m:t>
            </m:r>
          </m:sub>
        </m:sSub>
        <m:d>
          <m:dPr>
            <m:begChr m:val="("/>
            <m:sepChr m:val=""/>
            <m:endChr m:val=")"/>
            <m:grow/>
          </m:dPr>
          <m:e>
            <m:r>
              <m:t>p</m:t>
            </m:r>
          </m:e>
        </m:d>
        <m:r>
          <m:rPr>
            <m:sty m:val="p"/>
          </m:rPr>
          <m:t>=</m:t>
        </m:r>
        <m:sSup>
          <m:e>
            <m:d>
              <m:dPr>
                <m:begChr m:val="("/>
                <m:sepChr m:val=""/>
                <m:endChr m:val=")"/>
                <m:grow/>
              </m:dPr>
              <m:e>
                <m:sSub>
                  <m:e>
                    <m:r>
                      <m:t>t</m:t>
                    </m:r>
                  </m:e>
                  <m:sub>
                    <m:r>
                      <m:t>i</m:t>
                    </m:r>
                  </m:sub>
                </m:sSub>
                <m:r>
                  <m:rPr>
                    <m:sty m:val="p"/>
                  </m:rPr>
                  <m:t>−</m:t>
                </m:r>
                <m:r>
                  <m:t>p</m:t>
                </m:r>
              </m:e>
            </m:d>
          </m:e>
          <m:sup>
            <m:r>
              <m:t>2</m:t>
            </m:r>
          </m:sup>
        </m:sSup>
        <m:r>
          <m:rPr>
            <m:sty m:val="p"/>
          </m:rPr>
          <m:t>/</m:t>
        </m:r>
        <m:r>
          <m:t>2</m:t>
        </m:r>
        <m:sSub>
          <m:e>
            <m:r>
              <m:t>t</m:t>
            </m:r>
          </m:e>
          <m:sub>
            <m:r>
              <m:t>i</m:t>
            </m:r>
          </m:sub>
        </m:sSub>
      </m:oMath>
      <w:r>
        <w:t xml:space="preserve">. Con discriminación perfecta,</w:t>
      </w:r>
      <w:r>
        <w:t xml:space="preserve"> </w:t>
      </w:r>
      <m:oMath>
        <m:sSub>
          <m:e>
            <m:r>
              <m:t>p</m:t>
            </m:r>
          </m:e>
          <m:sub>
            <m:r>
              <m:t>i</m:t>
            </m:r>
          </m:sub>
        </m:sSub>
        <m:r>
          <m:rPr>
            <m:sty m:val="p"/>
          </m:rPr>
          <m:t>=</m:t>
        </m:r>
        <m:r>
          <m:t>c</m:t>
        </m:r>
      </m:oMath>
      <w:r>
        <w:t xml:space="preserve"> </w:t>
      </w:r>
      <w:r>
        <w:t xml:space="preserve">y cuotas</w:t>
      </w:r>
      <w:r>
        <w:t xml:space="preserve"> </w:t>
      </w:r>
      <m:oMath>
        <m:sSub>
          <m:e>
            <m:r>
              <m:t>A</m:t>
            </m:r>
          </m:e>
          <m:sub>
            <m:r>
              <m:t>i</m:t>
            </m:r>
          </m:sub>
        </m:sSub>
        <m:r>
          <m:rPr>
            <m:sty m:val="p"/>
          </m:rPr>
          <m:t>=</m:t>
        </m:r>
        <m:sSub>
          <m:e>
            <m:r>
              <m:rPr>
                <m:sty m:val="p"/>
              </m:rPr>
              <m:t>E</m:t>
            </m:r>
            <m:r>
              <m:rPr>
                <m:sty m:val="p"/>
              </m:rPr>
              <m:t>C</m:t>
            </m:r>
          </m:e>
          <m:sub>
            <m:r>
              <m:t>i</m:t>
            </m:r>
          </m:sub>
        </m:sSub>
        <m:d>
          <m:dPr>
            <m:begChr m:val="("/>
            <m:sepChr m:val=""/>
            <m:endChr m:val=")"/>
            <m:grow/>
          </m:dPr>
          <m:e>
            <m:r>
              <m:t>c</m:t>
            </m:r>
          </m:e>
        </m:d>
      </m:oMath>
      <w:r>
        <w:t xml:space="preserve">. Con el menú óptimo,</w:t>
      </w:r>
      <w:r>
        <w:t xml:space="preserve"> </w:t>
      </w:r>
      <m:oMath>
        <m:sSub>
          <m:e>
            <m:r>
              <m:t>q</m:t>
            </m:r>
          </m:e>
          <m:sub>
            <m:r>
              <m:t>2</m:t>
            </m:r>
          </m:sub>
        </m:sSub>
        <m:r>
          <m:rPr>
            <m:sty m:val="p"/>
          </m:rPr>
          <m:t>=</m:t>
        </m:r>
        <m:r>
          <m:t>1</m:t>
        </m:r>
        <m:r>
          <m:rPr>
            <m:sty m:val="p"/>
          </m:rPr>
          <m:t>−</m:t>
        </m:r>
        <m:r>
          <m:t>c</m:t>
        </m:r>
        <m:r>
          <m:rPr>
            <m:sty m:val="p"/>
          </m:rPr>
          <m:t>/</m:t>
        </m:r>
        <m:sSub>
          <m:e>
            <m:r>
              <m:t>t</m:t>
            </m:r>
          </m:e>
          <m:sub>
            <m:r>
              <m:t>2</m:t>
            </m:r>
          </m:sub>
        </m:sSub>
      </m:oMath>
      <w:r>
        <w:t xml:space="preserve"> </w:t>
      </w:r>
      <w:r>
        <w:t xml:space="preserve">y</w:t>
      </w:r>
      <w:r>
        <w:t xml:space="preserve"> </w:t>
      </w:r>
      <m:oMath>
        <m:sSub>
          <m:e>
            <m:r>
              <m:t>q</m:t>
            </m:r>
          </m:e>
          <m:sub>
            <m:r>
              <m:t>1</m:t>
            </m:r>
          </m:sub>
        </m:sSub>
        <m:r>
          <m:rPr>
            <m:sty m:val="p"/>
          </m:rPr>
          <m:t>=</m:t>
        </m:r>
        <m:r>
          <m:t>1</m:t>
        </m:r>
        <m:r>
          <m:rPr>
            <m:sty m:val="p"/>
          </m:rPr>
          <m:t>−</m:t>
        </m:r>
        <m:r>
          <m:t>c</m:t>
        </m:r>
        <m:r>
          <m:rPr>
            <m:sty m:val="p"/>
          </m:rPr>
          <m:t>/</m:t>
        </m:r>
        <m:d>
          <m:dPr>
            <m:begChr m:val="["/>
            <m:sepChr m:val=""/>
            <m:endChr m:val="]"/>
            <m:grow/>
          </m:dPr>
          <m:e>
            <m:sSub>
              <m:e>
                <m:r>
                  <m:t>t</m:t>
                </m:r>
              </m:e>
              <m:sub>
                <m:r>
                  <m:t>1</m:t>
                </m:r>
              </m:sub>
            </m:sSub>
            <m:r>
              <m:rPr>
                <m:sty m:val="p"/>
              </m:rPr>
              <m:t>−</m:t>
            </m:r>
            <m:f>
              <m:fPr>
                <m:type m:val="bar"/>
              </m:fPr>
              <m:num>
                <m:r>
                  <m:t>1</m:t>
                </m:r>
                <m:r>
                  <m:rPr>
                    <m:sty m:val="p"/>
                  </m:rPr>
                  <m:t>−</m:t>
                </m:r>
                <m:r>
                  <m:t>ν</m:t>
                </m:r>
              </m:num>
              <m:den>
                <m:r>
                  <m:t>ν</m:t>
                </m:r>
              </m:den>
            </m:f>
            <m:r>
              <m:t> </m:t>
            </m:r>
            <m:d>
              <m:dPr>
                <m:begChr m:val="("/>
                <m:sepChr m:val=""/>
                <m:endChr m:val=")"/>
                <m:grow/>
              </m:dPr>
              <m:e>
                <m:sSub>
                  <m:e>
                    <m:r>
                      <m:t>t</m:t>
                    </m:r>
                  </m:e>
                  <m:sub>
                    <m:r>
                      <m:t>2</m:t>
                    </m:r>
                  </m:sub>
                </m:sSub>
                <m:r>
                  <m:rPr>
                    <m:sty m:val="p"/>
                  </m:rPr>
                  <m:t>−</m:t>
                </m:r>
                <m:sSub>
                  <m:e>
                    <m:r>
                      <m:t>t</m:t>
                    </m:r>
                  </m:e>
                  <m:sub>
                    <m:r>
                      <m:t>1</m:t>
                    </m:r>
                  </m:sub>
                </m:sSub>
              </m:e>
            </m:d>
          </m:e>
        </m:d>
      </m:oMath>
      <w:r>
        <w:t xml:space="preserve">.</w:t>
      </w:r>
    </w:p>
    <w:bookmarkEnd w:id="311"/>
    <w:bookmarkStart w:id="312" w:name="anexo_multiproducto"/>
    <w:p>
      <w:pPr>
        <w:pStyle w:val="Heading2"/>
      </w:pPr>
      <w:r>
        <w:t xml:space="preserve">B.4. Índice de</w:t>
      </w:r>
      <w:r>
        <w:t xml:space="preserve"> </w:t>
      </w:r>
      <w:r>
        <w:rPr>
          <w:smallCaps/>
        </w:rPr>
        <w:t xml:space="preserve">Lerner</w:t>
      </w:r>
      <w:r>
        <w:t xml:space="preserve"> </w:t>
      </w:r>
      <w:r>
        <w:t xml:space="preserve">del monopolio multiproducto</w:t>
      </w:r>
    </w:p>
    <w:p>
      <w:pPr>
        <w:numPr>
          <w:ilvl w:val="0"/>
          <w:numId w:val="1174"/>
        </w:numPr>
      </w:pPr>
      <w:r>
        <w:t xml:space="preserve">Con demandas</w:t>
      </w:r>
      <w:r>
        <w:t xml:space="preserve"> </w:t>
      </w:r>
      <m:oMath>
        <m:sSub>
          <m:e>
            <m:r>
              <m:t>q</m:t>
            </m:r>
          </m:e>
          <m:sub>
            <m:r>
              <m:t>j</m:t>
            </m:r>
          </m:sub>
        </m:sSub>
        <m:d>
          <m:dPr>
            <m:begChr m:val="("/>
            <m:sepChr m:val=""/>
            <m:endChr m:val=")"/>
            <m:grow/>
          </m:dPr>
          <m:e>
            <m:acc>
              <m:accPr>
                <m:chr m:val="⃗"/>
              </m:accPr>
              <m:e>
                <m:r>
                  <m:t>p</m:t>
                </m:r>
              </m:e>
            </m:acc>
          </m:e>
        </m:d>
      </m:oMath>
      <w:r>
        <w:t xml:space="preserve"> </w:t>
      </w:r>
      <w:r>
        <w:t xml:space="preserve">y costes separables,</w:t>
      </w:r>
      <w:r>
        <w:t xml:space="preserve"> </w:t>
      </w:r>
      <m:oMath>
        <m:r>
          <m:t>B</m:t>
        </m:r>
        <m:r>
          <m:rPr>
            <m:sty m:val="p"/>
          </m:rPr>
          <m:t>=</m:t>
        </m:r>
        <m:nary>
          <m:naryPr>
            <m:chr m:val="∑"/>
            <m:limLoc m:val="undOvr"/>
            <m:subHide m:val="off"/>
            <m:supHide m:val="on"/>
          </m:naryPr>
          <m:sub>
            <m:r>
              <m:t>j</m:t>
            </m:r>
          </m:sub>
          <m:sup>
            <m:r>
              <m:t>​</m:t>
            </m:r>
          </m:sup>
          <m:e>
            <m:sSub>
              <m:e>
                <m:r>
                  <m:t>p</m:t>
                </m:r>
              </m:e>
              <m:sub>
                <m:r>
                  <m:t>j</m:t>
                </m:r>
              </m:sub>
            </m:sSub>
          </m:e>
        </m:nary>
        <m:r>
          <m:t> </m:t>
        </m:r>
        <m:sSub>
          <m:e>
            <m:r>
              <m:t>q</m:t>
            </m:r>
          </m:e>
          <m:sub>
            <m:r>
              <m:t>j</m:t>
            </m:r>
          </m:sub>
        </m:sSub>
        <m:d>
          <m:dPr>
            <m:begChr m:val="("/>
            <m:sepChr m:val=""/>
            <m:endChr m:val=")"/>
            <m:grow/>
          </m:dPr>
          <m:e>
            <m:acc>
              <m:accPr>
                <m:chr m:val="⃗"/>
              </m:accPr>
              <m:e>
                <m:r>
                  <m:t>p</m:t>
                </m:r>
              </m:e>
            </m:acc>
          </m:e>
        </m:d>
        <m:r>
          <m:rPr>
            <m:sty m:val="p"/>
          </m:rPr>
          <m:t>−</m:t>
        </m:r>
        <m:nary>
          <m:naryPr>
            <m:chr m:val="∑"/>
            <m:limLoc m:val="undOvr"/>
            <m:subHide m:val="off"/>
            <m:supHide m:val="on"/>
          </m:naryPr>
          <m:sub>
            <m:r>
              <m:t>j</m:t>
            </m:r>
          </m:sub>
          <m:sup>
            <m:r>
              <m:t>​</m:t>
            </m:r>
          </m:sup>
          <m:e>
            <m:sSub>
              <m:e>
                <m:r>
                  <m:t>C</m:t>
                </m:r>
              </m:e>
              <m:sub>
                <m:r>
                  <m:t>j</m:t>
                </m:r>
              </m:sub>
            </m:sSub>
          </m:e>
        </m:nary>
        <m:d>
          <m:dPr>
            <m:begChr m:val="("/>
            <m:sepChr m:val=""/>
            <m:endChr m:val=")"/>
            <m:grow/>
          </m:dPr>
          <m:e>
            <m:sSub>
              <m:e>
                <m:r>
                  <m:t>q</m:t>
                </m:r>
              </m:e>
              <m:sub>
                <m:r>
                  <m:t>j</m:t>
                </m:r>
              </m:sub>
            </m:sSub>
          </m:e>
        </m:d>
      </m:oMath>
      <w:r>
        <w:t xml:space="preserve">. La condición de primer orden respecto a</w:t>
      </w:r>
      <w:r>
        <w:t xml:space="preserve"> </w:t>
      </w:r>
      <m:oMath>
        <m:sSub>
          <m:e>
            <m:r>
              <m:t>p</m:t>
            </m:r>
          </m:e>
          <m:sub>
            <m:r>
              <m:t>i</m:t>
            </m:r>
          </m:sub>
        </m:sSub>
      </m:oMath>
      <w:r>
        <w:t xml:space="preserve"> </w:t>
      </w:r>
      <w:r>
        <w:t xml:space="preserve">es</w:t>
      </w:r>
    </w:p>
    <w:p>
      <w:pPr>
        <w:pStyle w:val="BodyText"/>
        <w:keepNext/>
      </w:pPr>
      <m:oMathPara>
        <m:oMathParaPr>
          <m:jc m:val="center"/>
        </m:oMathParaPr>
        <m:oMath>
          <m:sSub>
            <m:e>
              <m:r>
                <m:t>q</m:t>
              </m:r>
            </m:e>
            <m:sub>
              <m:r>
                <m:t>i</m:t>
              </m:r>
            </m:sub>
          </m:sSub>
          <m:r>
            <m:rPr>
              <m:sty m:val="p"/>
            </m:rPr>
            <m:t>+</m:t>
          </m:r>
          <m:nary>
            <m:naryPr>
              <m:chr m:val="∑"/>
              <m:limLoc m:val="undOvr"/>
              <m:subHide m:val="off"/>
              <m:supHide m:val="on"/>
            </m:naryPr>
            <m:sub>
              <m:r>
                <m:t>j</m:t>
              </m:r>
            </m:sub>
            <m:sup>
              <m:r>
                <m:t>​</m:t>
              </m:r>
            </m:sup>
            <m:e>
              <m:d>
                <m:dPr>
                  <m:begChr m:val="("/>
                  <m:sepChr m:val=""/>
                  <m:endChr m:val=")"/>
                  <m:grow/>
                </m:dPr>
                <m:e>
                  <m:sSub>
                    <m:e>
                      <m:r>
                        <m:t>p</m:t>
                      </m:r>
                    </m:e>
                    <m:sub>
                      <m:r>
                        <m:t>j</m:t>
                      </m:r>
                    </m:sub>
                  </m:sSub>
                  <m:r>
                    <m:rPr>
                      <m:sty m:val="p"/>
                    </m:rPr>
                    <m:t>−</m:t>
                  </m:r>
                  <m:sSub>
                    <m:e>
                      <m:r>
                        <m:rPr>
                          <m:sty m:val="p"/>
                        </m:rPr>
                        <m:t>C</m:t>
                      </m:r>
                      <m:r>
                        <m:rPr>
                          <m:sty m:val="p"/>
                        </m:rPr>
                        <m:t>M</m:t>
                      </m:r>
                      <m:r>
                        <m:rPr>
                          <m:sty m:val="p"/>
                        </m:rPr>
                        <m:t>g</m:t>
                      </m:r>
                    </m:e>
                    <m:sub>
                      <m:r>
                        <m:t>j</m:t>
                      </m:r>
                    </m:sub>
                  </m:sSub>
                </m:e>
              </m:d>
            </m:e>
          </m:nary>
          <m:f>
            <m:fPr>
              <m:type m:val="bar"/>
            </m:fPr>
            <m:num>
              <m:r>
                <m:rPr>
                  <m:sty m:val="p"/>
                </m:rPr>
                <m:t>∂</m:t>
              </m:r>
              <m:sSub>
                <m:e>
                  <m:r>
                    <m:t>q</m:t>
                  </m:r>
                </m:e>
                <m:sub>
                  <m:r>
                    <m:t>j</m:t>
                  </m:r>
                </m:sub>
              </m:sSub>
            </m:num>
            <m:den>
              <m:r>
                <m:rPr>
                  <m:sty m:val="p"/>
                </m:rPr>
                <m:t>∂</m:t>
              </m:r>
              <m:sSub>
                <m:e>
                  <m:r>
                    <m:t>p</m:t>
                  </m:r>
                </m:e>
                <m:sub>
                  <m:r>
                    <m:t>i</m:t>
                  </m:r>
                </m:sub>
              </m:sSub>
            </m:den>
          </m:f>
          <m:r>
            <m:rPr>
              <m:sty m:val="p"/>
            </m:rPr>
            <m:t>=</m:t>
          </m:r>
          <m:r>
            <m:t>0</m:t>
          </m:r>
          <m:r>
            <m:rPr>
              <m:sty m:val="p"/>
            </m:rPr>
            <m:t>.</m:t>
          </m:r>
        </m:oMath>
      </m:oMathPara>
    </w:p>
    <w:p>
      <w:pPr>
        <w:numPr>
          <w:ilvl w:val="0"/>
          <w:numId w:val="1174"/>
        </w:numPr>
      </w:pPr>
      <w:r>
        <w:t xml:space="preserve">Separando el término</w:t>
      </w:r>
      <w:r>
        <w:t xml:space="preserve"> </w:t>
      </w:r>
      <m:oMath>
        <m:r>
          <m:t>j</m:t>
        </m:r>
        <m:r>
          <m:rPr>
            <m:sty m:val="p"/>
          </m:rPr>
          <m:t>=</m:t>
        </m:r>
        <m:r>
          <m:t>i</m:t>
        </m:r>
      </m:oMath>
      <w:r>
        <w:t xml:space="preserve"> </w:t>
      </w:r>
      <w:r>
        <w:t xml:space="preserve">y dividiendo por</w:t>
      </w:r>
      <w:r>
        <w:t xml:space="preserve"> </w:t>
      </w:r>
      <m:oMath>
        <m:r>
          <m:rPr>
            <m:sty m:val="p"/>
          </m:rPr>
          <m:t>−</m:t>
        </m:r>
        <m:sSub>
          <m:e>
            <m:r>
              <m:t>p</m:t>
            </m:r>
          </m:e>
          <m:sub>
            <m:r>
              <m:t>i</m:t>
            </m:r>
          </m:sub>
        </m:sSub>
        <m:r>
          <m:t> </m:t>
        </m:r>
        <m:r>
          <m:rPr>
            <m:sty m:val="p"/>
          </m:rPr>
          <m:t>∂</m:t>
        </m:r>
        <m:sSub>
          <m:e>
            <m:r>
              <m:t>q</m:t>
            </m:r>
          </m:e>
          <m:sub>
            <m:r>
              <m:t>i</m:t>
            </m:r>
          </m:sub>
        </m:sSub>
        <m:r>
          <m:rPr>
            <m:sty m:val="p"/>
          </m:rPr>
          <m:t>/</m:t>
        </m:r>
        <m:r>
          <m:rPr>
            <m:sty m:val="p"/>
          </m:rPr>
          <m:t>∂</m:t>
        </m:r>
        <m:sSub>
          <m:e>
            <m:r>
              <m:t>p</m:t>
            </m:r>
          </m:e>
          <m:sub>
            <m:r>
              <m:t>i</m:t>
            </m:r>
          </m:sub>
        </m:sSub>
        <m:r>
          <m:rPr>
            <m:sty m:val="p"/>
          </m:rPr>
          <m:t>&gt;</m:t>
        </m:r>
        <m:r>
          <m:t>0</m:t>
        </m:r>
      </m:oMath>
      <w:r>
        <w:t xml:space="preserve">:</w:t>
      </w:r>
    </w:p>
    <w:p>
      <w:pPr>
        <w:pStyle w:val="BodyText"/>
        <w:keepNext/>
      </w:pPr>
      <m:oMathPara>
        <m:oMathParaPr>
          <m:jc m:val="center"/>
        </m:oMathParaPr>
        <m:oMath>
          <m:f>
            <m:fPr>
              <m:type m:val="bar"/>
            </m:fPr>
            <m:num>
              <m:sSub>
                <m:e>
                  <m:r>
                    <m:t>p</m:t>
                  </m:r>
                </m:e>
                <m:sub>
                  <m:r>
                    <m:t>i</m:t>
                  </m:r>
                </m:sub>
              </m:sSub>
              <m:r>
                <m:rPr>
                  <m:sty m:val="p"/>
                </m:rPr>
                <m:t>−</m:t>
              </m:r>
              <m:sSub>
                <m:e>
                  <m:r>
                    <m:rPr>
                      <m:sty m:val="p"/>
                    </m:rPr>
                    <m:t>C</m:t>
                  </m:r>
                  <m:r>
                    <m:rPr>
                      <m:sty m:val="p"/>
                    </m:rPr>
                    <m:t>M</m:t>
                  </m:r>
                  <m:r>
                    <m:rPr>
                      <m:sty m:val="p"/>
                    </m:rPr>
                    <m:t>g</m:t>
                  </m:r>
                </m:e>
                <m:sub>
                  <m:r>
                    <m:t>i</m:t>
                  </m:r>
                </m:sub>
              </m:sSub>
            </m:num>
            <m:den>
              <m:sSub>
                <m:e>
                  <m:r>
                    <m:t>p</m:t>
                  </m:r>
                </m:e>
                <m:sub>
                  <m:r>
                    <m:t>i</m:t>
                  </m:r>
                </m:sub>
              </m:sSub>
            </m:den>
          </m:f>
          <m:r>
            <m:rPr>
              <m:sty m:val="p"/>
            </m:rPr>
            <m:t>=</m:t>
          </m:r>
          <m:f>
            <m:fPr>
              <m:type m:val="bar"/>
            </m:fPr>
            <m:num>
              <m:r>
                <m:rPr>
                  <m:sty m:val="p"/>
                </m:rPr>
                <m:t>−</m:t>
              </m:r>
              <m:sSub>
                <m:e>
                  <m:r>
                    <m:t>q</m:t>
                  </m:r>
                </m:e>
                <m:sub>
                  <m:r>
                    <m:t>i</m:t>
                  </m:r>
                </m:sub>
              </m:sSub>
            </m:num>
            <m:den>
              <m:sSub>
                <m:e>
                  <m:r>
                    <m:t>p</m:t>
                  </m:r>
                </m:e>
                <m:sub>
                  <m:r>
                    <m:t>i</m:t>
                  </m:r>
                </m:sub>
              </m:sSub>
              <m:r>
                <m:t> </m:t>
              </m:r>
              <m:r>
                <m:rPr>
                  <m:sty m:val="p"/>
                </m:rPr>
                <m:t>∂</m:t>
              </m:r>
              <m:sSub>
                <m:e>
                  <m:r>
                    <m:t>q</m:t>
                  </m:r>
                </m:e>
                <m:sub>
                  <m:r>
                    <m:t>i</m:t>
                  </m:r>
                </m:sub>
              </m:sSub>
              <m:r>
                <m:rPr>
                  <m:sty m:val="p"/>
                </m:rPr>
                <m:t>/</m:t>
              </m:r>
              <m:r>
                <m:rPr>
                  <m:sty m:val="p"/>
                </m:rPr>
                <m:t>∂</m:t>
              </m:r>
              <m:sSub>
                <m:e>
                  <m:r>
                    <m:t>p</m:t>
                  </m:r>
                </m:e>
                <m:sub>
                  <m:r>
                    <m:t>i</m:t>
                  </m:r>
                </m:sub>
              </m:sSub>
            </m:den>
          </m:f>
          <m:r>
            <m:rPr>
              <m:sty m:val="p"/>
            </m:rPr>
            <m:t>−</m:t>
          </m:r>
          <m:nary>
            <m:naryPr>
              <m:chr m:val="∑"/>
              <m:limLoc m:val="undOvr"/>
              <m:subHide m:val="off"/>
              <m:supHide m:val="on"/>
            </m:naryPr>
            <m:sub>
              <m:r>
                <m:t>j</m:t>
              </m:r>
              <m:r>
                <m:rPr>
                  <m:sty m:val="p"/>
                </m:rPr>
                <m:t>≠</m:t>
              </m:r>
              <m:r>
                <m:t>i</m:t>
              </m:r>
            </m:sub>
            <m:sup>
              <m:r>
                <m:t>​</m:t>
              </m:r>
            </m:sup>
            <m:e>
              <m:d>
                <m:dPr>
                  <m:begChr m:val="("/>
                  <m:sepChr m:val=""/>
                  <m:endChr m:val=")"/>
                  <m:grow/>
                </m:dPr>
                <m:e>
                  <m:sSub>
                    <m:e>
                      <m:r>
                        <m:t>p</m:t>
                      </m:r>
                    </m:e>
                    <m:sub>
                      <m:r>
                        <m:t>j</m:t>
                      </m:r>
                    </m:sub>
                  </m:sSub>
                  <m:r>
                    <m:rPr>
                      <m:sty m:val="p"/>
                    </m:rPr>
                    <m:t>−</m:t>
                  </m:r>
                  <m:sSub>
                    <m:e>
                      <m:r>
                        <m:rPr>
                          <m:sty m:val="p"/>
                        </m:rPr>
                        <m:t>C</m:t>
                      </m:r>
                      <m:r>
                        <m:rPr>
                          <m:sty m:val="p"/>
                        </m:rPr>
                        <m:t>M</m:t>
                      </m:r>
                      <m:r>
                        <m:rPr>
                          <m:sty m:val="p"/>
                        </m:rPr>
                        <m:t>g</m:t>
                      </m:r>
                    </m:e>
                    <m:sub>
                      <m:r>
                        <m:t>j</m:t>
                      </m:r>
                    </m:sub>
                  </m:sSub>
                </m:e>
              </m:d>
            </m:e>
          </m:nary>
          <m:f>
            <m:fPr>
              <m:type m:val="bar"/>
            </m:fPr>
            <m:num>
              <m:r>
                <m:rPr>
                  <m:sty m:val="p"/>
                </m:rPr>
                <m:t>∂</m:t>
              </m:r>
              <m:sSub>
                <m:e>
                  <m:r>
                    <m:t>q</m:t>
                  </m:r>
                </m:e>
                <m:sub>
                  <m:r>
                    <m:t>j</m:t>
                  </m:r>
                </m:sub>
              </m:sSub>
              <m:r>
                <m:rPr>
                  <m:sty m:val="p"/>
                </m:rPr>
                <m:t>/</m:t>
              </m:r>
              <m:r>
                <m:rPr>
                  <m:sty m:val="p"/>
                </m:rPr>
                <m:t>∂</m:t>
              </m:r>
              <m:sSub>
                <m:e>
                  <m:r>
                    <m:t>p</m:t>
                  </m:r>
                </m:e>
                <m:sub>
                  <m:r>
                    <m:t>i</m:t>
                  </m:r>
                </m:sub>
              </m:sSub>
            </m:num>
            <m:den>
              <m:sSub>
                <m:e>
                  <m:r>
                    <m:t>p</m:t>
                  </m:r>
                </m:e>
                <m:sub>
                  <m:r>
                    <m:t>i</m:t>
                  </m:r>
                </m:sub>
              </m:sSub>
              <m:r>
                <m:t> </m:t>
              </m:r>
              <m:r>
                <m:rPr>
                  <m:sty m:val="p"/>
                </m:rPr>
                <m:t>∂</m:t>
              </m:r>
              <m:sSub>
                <m:e>
                  <m:r>
                    <m:t>q</m:t>
                  </m:r>
                </m:e>
                <m:sub>
                  <m:r>
                    <m:t>i</m:t>
                  </m:r>
                </m:sub>
              </m:sSub>
              <m:r>
                <m:rPr>
                  <m:sty m:val="p"/>
                </m:rPr>
                <m:t>/</m:t>
              </m:r>
              <m:r>
                <m:rPr>
                  <m:sty m:val="p"/>
                </m:rPr>
                <m:t>∂</m:t>
              </m:r>
              <m:sSub>
                <m:e>
                  <m:r>
                    <m:t>p</m:t>
                  </m:r>
                </m:e>
                <m:sub>
                  <m:r>
                    <m:t>i</m:t>
                  </m:r>
                </m:sub>
              </m:sSub>
            </m:den>
          </m:f>
          <m:r>
            <m:rPr>
              <m:sty m:val="p"/>
            </m:rPr>
            <m:t>.</m:t>
          </m:r>
        </m:oMath>
      </m:oMathPara>
    </w:p>
    <w:p>
      <w:pPr>
        <w:numPr>
          <w:ilvl w:val="0"/>
          <w:numId w:val="1174"/>
        </w:numPr>
      </w:pPr>
      <w:r>
        <w:t xml:space="preserve">El primer término es</w:t>
      </w:r>
      <w:r>
        <w:t xml:space="preserve"> </w:t>
      </w:r>
      <m:oMath>
        <m:r>
          <m:t>1</m:t>
        </m:r>
        <m:r>
          <m:rPr>
            <m:sty m:val="p"/>
          </m:rPr>
          <m:t>/</m:t>
        </m:r>
        <m:d>
          <m:dPr>
            <m:begChr m:val="|"/>
            <m:sepChr m:val=""/>
            <m:endChr m:val="|"/>
            <m:grow/>
          </m:dPr>
          <m:e>
            <m:sSub>
              <m:e>
                <m:r>
                  <m:t>ε</m:t>
                </m:r>
              </m:e>
              <m:sub>
                <m:sSub>
                  <m:e>
                    <m:r>
                      <m:t>q</m:t>
                    </m:r>
                  </m:e>
                  <m:sub>
                    <m:r>
                      <m:t>i</m:t>
                    </m:r>
                  </m:sub>
                </m:sSub>
                <m:r>
                  <m:rPr>
                    <m:sty m:val="p"/>
                  </m:rPr>
                  <m:t>,</m:t>
                </m:r>
                <m:sSub>
                  <m:e>
                    <m:r>
                      <m:t>p</m:t>
                    </m:r>
                  </m:e>
                  <m:sub>
                    <m:r>
                      <m:t>i</m:t>
                    </m:r>
                  </m:sub>
                </m:sSub>
              </m:sub>
            </m:sSub>
          </m:e>
        </m:d>
      </m:oMath>
      <w:r>
        <w:t xml:space="preserve">. En el segundo,</w:t>
      </w:r>
      <w:r>
        <w:t xml:space="preserve"> </w:t>
      </w:r>
      <m:oMath>
        <m:r>
          <m:rPr>
            <m:sty m:val="p"/>
          </m:rPr>
          <m:t>∂</m:t>
        </m:r>
        <m:sSub>
          <m:e>
            <m:r>
              <m:t>q</m:t>
            </m:r>
          </m:e>
          <m:sub>
            <m:r>
              <m:t>j</m:t>
            </m:r>
          </m:sub>
        </m:sSub>
        <m:r>
          <m:rPr>
            <m:sty m:val="p"/>
          </m:rPr>
          <m:t>/</m:t>
        </m:r>
        <m:r>
          <m:rPr>
            <m:sty m:val="p"/>
          </m:rPr>
          <m:t>∂</m:t>
        </m:r>
        <m:sSub>
          <m:e>
            <m:r>
              <m:t>p</m:t>
            </m:r>
          </m:e>
          <m:sub>
            <m:r>
              <m:t>i</m:t>
            </m:r>
          </m:sub>
        </m:sSub>
        <m:r>
          <m:rPr>
            <m:sty m:val="p"/>
          </m:rPr>
          <m:t>=</m:t>
        </m:r>
        <m:sSub>
          <m:e>
            <m:r>
              <m:t>ε</m:t>
            </m:r>
          </m:e>
          <m:sub>
            <m:sSub>
              <m:e>
                <m:r>
                  <m:t>q</m:t>
                </m:r>
              </m:e>
              <m:sub>
                <m:r>
                  <m:t>j</m:t>
                </m:r>
              </m:sub>
            </m:sSub>
            <m:r>
              <m:rPr>
                <m:sty m:val="p"/>
              </m:rPr>
              <m:t>,</m:t>
            </m:r>
            <m:sSub>
              <m:e>
                <m:r>
                  <m:t>p</m:t>
                </m:r>
              </m:e>
              <m:sub>
                <m:r>
                  <m:t>i</m:t>
                </m:r>
              </m:sub>
            </m:sSub>
          </m:sub>
        </m:sSub>
        <m:r>
          <m:t> </m:t>
        </m:r>
        <m:sSub>
          <m:e>
            <m:r>
              <m:t>q</m:t>
            </m:r>
          </m:e>
          <m:sub>
            <m:r>
              <m:t>j</m:t>
            </m:r>
          </m:sub>
        </m:sSub>
        <m:r>
          <m:rPr>
            <m:sty m:val="p"/>
          </m:rPr>
          <m:t>/</m:t>
        </m:r>
        <m:sSub>
          <m:e>
            <m:r>
              <m:t>p</m:t>
            </m:r>
          </m:e>
          <m:sub>
            <m:r>
              <m:t>i</m:t>
            </m:r>
          </m:sub>
        </m:sSub>
      </m:oMath>
      <w:r>
        <w:t xml:space="preserve"> </w:t>
      </w:r>
      <w:r>
        <w:t xml:space="preserve">y</w:t>
      </w:r>
      <w:r>
        <w:t xml:space="preserve"> </w:t>
      </w:r>
      <m:oMath>
        <m:sSub>
          <m:e>
            <m:r>
              <m:t>p</m:t>
            </m:r>
          </m:e>
          <m:sub>
            <m:r>
              <m:t>i</m:t>
            </m:r>
          </m:sub>
        </m:sSub>
        <m:r>
          <m:t> </m:t>
        </m:r>
        <m:r>
          <m:rPr>
            <m:sty m:val="p"/>
          </m:rPr>
          <m:t>∂</m:t>
        </m:r>
        <m:sSub>
          <m:e>
            <m:r>
              <m:t>q</m:t>
            </m:r>
          </m:e>
          <m:sub>
            <m:r>
              <m:t>i</m:t>
            </m:r>
          </m:sub>
        </m:sSub>
        <m:r>
          <m:rPr>
            <m:sty m:val="p"/>
          </m:rPr>
          <m:t>/</m:t>
        </m:r>
        <m:r>
          <m:rPr>
            <m:sty m:val="p"/>
          </m:rPr>
          <m:t>∂</m:t>
        </m:r>
        <m:sSub>
          <m:e>
            <m:r>
              <m:t>p</m:t>
            </m:r>
          </m:e>
          <m:sub>
            <m:r>
              <m:t>i</m:t>
            </m:r>
          </m:sub>
        </m:sSub>
        <m:r>
          <m:rPr>
            <m:sty m:val="p"/>
          </m:rPr>
          <m:t>=</m:t>
        </m:r>
        <m:sSub>
          <m:e>
            <m:r>
              <m:t>ε</m:t>
            </m:r>
          </m:e>
          <m:sub>
            <m:sSub>
              <m:e>
                <m:r>
                  <m:t>q</m:t>
                </m:r>
              </m:e>
              <m:sub>
                <m:r>
                  <m:t>i</m:t>
                </m:r>
              </m:sub>
            </m:sSub>
            <m:r>
              <m:rPr>
                <m:sty m:val="p"/>
              </m:rPr>
              <m:t>,</m:t>
            </m:r>
            <m:sSub>
              <m:e>
                <m:r>
                  <m:t>p</m:t>
                </m:r>
              </m:e>
              <m:sub>
                <m:r>
                  <m:t>i</m:t>
                </m:r>
              </m:sub>
            </m:sSub>
          </m:sub>
        </m:sSub>
        <m:r>
          <m:t> </m:t>
        </m:r>
        <m:sSub>
          <m:e>
            <m:r>
              <m:t>q</m:t>
            </m:r>
          </m:e>
          <m:sub>
            <m:r>
              <m:t>i</m:t>
            </m:r>
          </m:sub>
        </m:sSub>
        <m:r>
          <m:rPr>
            <m:sty m:val="p"/>
          </m:rPr>
          <m:t>=</m:t>
        </m:r>
        <m:r>
          <m:rPr>
            <m:sty m:val="p"/>
          </m:rPr>
          <m:t>−</m:t>
        </m:r>
        <m:d>
          <m:dPr>
            <m:begChr m:val="|"/>
            <m:sepChr m:val=""/>
            <m:endChr m:val="|"/>
            <m:grow/>
          </m:dPr>
          <m:e>
            <m:sSub>
              <m:e>
                <m:r>
                  <m:t>ε</m:t>
                </m:r>
              </m:e>
              <m:sub>
                <m:sSub>
                  <m:e>
                    <m:r>
                      <m:t>q</m:t>
                    </m:r>
                  </m:e>
                  <m:sub>
                    <m:r>
                      <m:t>i</m:t>
                    </m:r>
                  </m:sub>
                </m:sSub>
                <m:r>
                  <m:rPr>
                    <m:sty m:val="p"/>
                  </m:rPr>
                  <m:t>,</m:t>
                </m:r>
                <m:sSub>
                  <m:e>
                    <m:r>
                      <m:t>p</m:t>
                    </m:r>
                  </m:e>
                  <m:sub>
                    <m:r>
                      <m:t>i</m:t>
                    </m:r>
                  </m:sub>
                </m:sSub>
              </m:sub>
            </m:sSub>
          </m:e>
        </m:d>
        <m:r>
          <m:t> </m:t>
        </m:r>
        <m:sSub>
          <m:e>
            <m:r>
              <m:t>q</m:t>
            </m:r>
          </m:e>
          <m:sub>
            <m:r>
              <m:t>i</m:t>
            </m:r>
          </m:sub>
        </m:sSub>
      </m:oMath>
      <w:r>
        <w:t xml:space="preserve">, así que</w:t>
      </w:r>
    </w:p>
    <w:p>
      <w:pPr>
        <w:pStyle w:val="BodyText"/>
        <w:keepNext/>
      </w:pPr>
      <m:oMathPara>
        <m:oMathParaPr>
          <m:jc m:val="center"/>
        </m:oMathParaPr>
        <m:oMath>
          <m:sSub>
            <m:e>
              <m:r>
                <m:rPr>
                  <m:sty m:val="p"/>
                  <m:scr m:val="script"/>
                </m:rPr>
                <m:t>L</m:t>
              </m:r>
            </m:e>
            <m:sub>
              <m:r>
                <m:t>i</m:t>
              </m:r>
            </m:sub>
          </m:sSub>
          <m:r>
            <m:rPr>
              <m:sty m:val="p"/>
            </m:rPr>
            <m:t>=</m:t>
          </m:r>
          <m:f>
            <m:fPr>
              <m:type m:val="bar"/>
            </m:fPr>
            <m:num>
              <m:r>
                <m:t>1</m:t>
              </m:r>
            </m:num>
            <m:den>
              <m:d>
                <m:dPr>
                  <m:begChr m:val="|"/>
                  <m:sepChr m:val=""/>
                  <m:endChr m:val="|"/>
                  <m:grow/>
                </m:dPr>
                <m:e>
                  <m:sSub>
                    <m:e>
                      <m:r>
                        <m:t>ε</m:t>
                      </m:r>
                    </m:e>
                    <m:sub>
                      <m:sSub>
                        <m:e>
                          <m:r>
                            <m:t>q</m:t>
                          </m:r>
                        </m:e>
                        <m:sub>
                          <m:r>
                            <m:t>i</m:t>
                          </m:r>
                        </m:sub>
                      </m:sSub>
                      <m:r>
                        <m:rPr>
                          <m:sty m:val="p"/>
                        </m:rPr>
                        <m:t>,</m:t>
                      </m:r>
                      <m:sSub>
                        <m:e>
                          <m:r>
                            <m:t>p</m:t>
                          </m:r>
                        </m:e>
                        <m:sub>
                          <m:r>
                            <m:t>i</m:t>
                          </m:r>
                        </m:sub>
                      </m:sSub>
                    </m:sub>
                  </m:sSub>
                </m:e>
              </m:d>
            </m:den>
          </m:f>
          <m:r>
            <m:rPr>
              <m:sty m:val="p"/>
            </m:rPr>
            <m:t>+</m:t>
          </m:r>
          <m:nary>
            <m:naryPr>
              <m:chr m:val="∑"/>
              <m:limLoc m:val="undOvr"/>
              <m:subHide m:val="off"/>
              <m:supHide m:val="on"/>
            </m:naryPr>
            <m:sub>
              <m:r>
                <m:t>j</m:t>
              </m:r>
              <m:r>
                <m:rPr>
                  <m:sty m:val="p"/>
                </m:rPr>
                <m:t>≠</m:t>
              </m:r>
              <m:r>
                <m:t>i</m:t>
              </m:r>
            </m:sub>
            <m:sup>
              <m:r>
                <m:t>​</m:t>
              </m:r>
            </m:sup>
            <m:e>
              <m:f>
                <m:fPr>
                  <m:type m:val="bar"/>
                </m:fPr>
                <m:num>
                  <m:d>
                    <m:dPr>
                      <m:begChr m:val="("/>
                      <m:sepChr m:val=""/>
                      <m:endChr m:val=")"/>
                      <m:grow/>
                    </m:dPr>
                    <m:e>
                      <m:sSub>
                        <m:e>
                          <m:r>
                            <m:t>p</m:t>
                          </m:r>
                        </m:e>
                        <m:sub>
                          <m:r>
                            <m:t>j</m:t>
                          </m:r>
                        </m:sub>
                      </m:sSub>
                      <m:r>
                        <m:rPr>
                          <m:sty m:val="p"/>
                        </m:rPr>
                        <m:t>−</m:t>
                      </m:r>
                      <m:sSub>
                        <m:e>
                          <m:r>
                            <m:rPr>
                              <m:sty m:val="p"/>
                            </m:rPr>
                            <m:t>C</m:t>
                          </m:r>
                          <m:r>
                            <m:rPr>
                              <m:sty m:val="p"/>
                            </m:rPr>
                            <m:t>M</m:t>
                          </m:r>
                          <m:r>
                            <m:rPr>
                              <m:sty m:val="p"/>
                            </m:rPr>
                            <m:t>g</m:t>
                          </m:r>
                        </m:e>
                        <m:sub>
                          <m:r>
                            <m:t>j</m:t>
                          </m:r>
                        </m:sub>
                      </m:sSub>
                    </m:e>
                  </m:d>
                  <m:r>
                    <m:t> </m:t>
                  </m:r>
                  <m:sSub>
                    <m:e>
                      <m:r>
                        <m:t>q</m:t>
                      </m:r>
                    </m:e>
                    <m:sub>
                      <m:r>
                        <m:t>j</m:t>
                      </m:r>
                    </m:sub>
                  </m:sSub>
                </m:num>
                <m:den>
                  <m:sSub>
                    <m:e>
                      <m:r>
                        <m:t>p</m:t>
                      </m:r>
                    </m:e>
                    <m:sub>
                      <m:r>
                        <m:t>i</m:t>
                      </m:r>
                    </m:sub>
                  </m:sSub>
                  <m:r>
                    <m:t> </m:t>
                  </m:r>
                  <m:sSub>
                    <m:e>
                      <m:r>
                        <m:t>q</m:t>
                      </m:r>
                    </m:e>
                    <m:sub>
                      <m:r>
                        <m:t>i</m:t>
                      </m:r>
                    </m:sub>
                  </m:sSub>
                </m:den>
              </m:f>
            </m:e>
          </m:nary>
          <m:r>
            <m:rPr>
              <m:sty m:val="p"/>
            </m:rPr>
            <m:t>⋅</m:t>
          </m:r>
          <m:f>
            <m:fPr>
              <m:type m:val="bar"/>
            </m:fPr>
            <m:num>
              <m:sSub>
                <m:e>
                  <m:r>
                    <m:t>ε</m:t>
                  </m:r>
                </m:e>
                <m:sub>
                  <m:sSub>
                    <m:e>
                      <m:r>
                        <m:t>q</m:t>
                      </m:r>
                    </m:e>
                    <m:sub>
                      <m:r>
                        <m:t>j</m:t>
                      </m:r>
                    </m:sub>
                  </m:sSub>
                  <m:r>
                    <m:rPr>
                      <m:sty m:val="p"/>
                    </m:rPr>
                    <m:t>,</m:t>
                  </m:r>
                  <m:sSub>
                    <m:e>
                      <m:r>
                        <m:t>p</m:t>
                      </m:r>
                    </m:e>
                    <m:sub>
                      <m:r>
                        <m:t>i</m:t>
                      </m:r>
                    </m:sub>
                  </m:sSub>
                </m:sub>
              </m:sSub>
            </m:num>
            <m:den>
              <m:d>
                <m:dPr>
                  <m:begChr m:val="|"/>
                  <m:sepChr m:val=""/>
                  <m:endChr m:val="|"/>
                  <m:grow/>
                </m:dPr>
                <m:e>
                  <m:sSub>
                    <m:e>
                      <m:r>
                        <m:t>ε</m:t>
                      </m:r>
                    </m:e>
                    <m:sub>
                      <m:sSub>
                        <m:e>
                          <m:r>
                            <m:t>q</m:t>
                          </m:r>
                        </m:e>
                        <m:sub>
                          <m:r>
                            <m:t>i</m:t>
                          </m:r>
                        </m:sub>
                      </m:sSub>
                      <m:r>
                        <m:rPr>
                          <m:sty m:val="p"/>
                        </m:rPr>
                        <m:t>,</m:t>
                      </m:r>
                      <m:sSub>
                        <m:e>
                          <m:r>
                            <m:t>p</m:t>
                          </m:r>
                        </m:e>
                        <m:sub>
                          <m:r>
                            <m:t>i</m:t>
                          </m:r>
                        </m:sub>
                      </m:sSub>
                    </m:sub>
                  </m:sSub>
                </m:e>
              </m:d>
            </m:den>
          </m:f>
          <m:r>
            <m:rPr>
              <m:sty m:val="p"/>
            </m:rPr>
            <m:t>,</m:t>
          </m:r>
        </m:oMath>
      </m:oMathPara>
    </w:p>
    <w:p>
      <w:pPr>
        <w:numPr>
          <w:ilvl w:val="0"/>
          <w:numId w:val="1000"/>
        </w:numPr>
      </w:pPr>
      <w:r>
        <w:t xml:space="preserve">que es (</w:t>
      </w:r>
      <w:hyperlink w:anchor="eq_lerner_multi">
        <w:r>
          <w:rPr>
            <w:rStyle w:val="Hyperlink"/>
          </w:rPr>
          <w:t xml:space="preserve">17</w:t>
        </w:r>
      </w:hyperlink>
      <w:r>
        <w:t xml:space="preserve">). El término cruzado lleva la elasticidad de la demanda del bien</w:t>
      </w:r>
      <w:r>
        <w:t xml:space="preserve"> </w:t>
      </w:r>
      <m:oMath>
        <m:r>
          <m:t>j</m:t>
        </m:r>
      </m:oMath>
      <w:r>
        <w:t xml:space="preserve"> </w:t>
      </w:r>
      <w:r>
        <w:t xml:space="preserve">respecto al precio del bien</w:t>
      </w:r>
      <w:r>
        <w:t xml:space="preserve"> </w:t>
      </w:r>
      <m:oMath>
        <m:r>
          <m:t>i</m:t>
        </m:r>
      </m:oMath>
      <w:r>
        <w:t xml:space="preserve">. ∎</w:t>
      </w:r>
    </w:p>
    <w:bookmarkEnd w:id="312"/>
    <w:bookmarkStart w:id="322" w:name="anexo_proporciones_fijas"/>
    <w:p>
      <w:pPr>
        <w:pStyle w:val="Heading2"/>
      </w:pPr>
      <w:r>
        <w:t xml:space="preserve">B.5. Producción conjunta en proporciones fijas</w:t>
      </w:r>
    </w:p>
    <w:bookmarkStart w:id="313" w:name="a_idea_11"/>
    <w:p>
      <w:pPr>
        <w:pStyle w:val="Heading4"/>
      </w:pPr>
      <w:r>
        <w:t xml:space="preserve">a) Idea</w:t>
      </w:r>
    </w:p>
    <w:p>
      <w:pPr>
        <w:numPr>
          <w:ilvl w:val="0"/>
          <w:numId w:val="1175"/>
        </w:numPr>
      </w:pPr>
      <w:r>
        <w:t xml:space="preserve">Hay bienes que salen</w:t>
      </w:r>
      <w:r>
        <w:t xml:space="preserve"> </w:t>
      </w:r>
      <w:r>
        <w:rPr>
          <w:i/>
          <w:iCs/>
        </w:rPr>
        <w:t xml:space="preserve">juntos</w:t>
      </w:r>
      <w:r>
        <w:t xml:space="preserve"> </w:t>
      </w:r>
      <w:r>
        <w:t xml:space="preserve">de un mismo proceso, en proporciones fijas: la carne y la piel, la lana y la carne del cordero, el coque y el gas. Es la</w:t>
      </w:r>
      <w:r>
        <w:t xml:space="preserve"> </w:t>
      </w:r>
      <w:r>
        <w:rPr>
          <w:b/>
          <w:bCs/>
        </w:rPr>
        <w:t xml:space="preserve">oferta conjunta</w:t>
      </w:r>
      <w:r>
        <w:t xml:space="preserve"> </w:t>
      </w:r>
      <w:r>
        <w:t xml:space="preserve">de</w:t>
      </w:r>
      <w:r>
        <w:t xml:space="preserve"> </w:t>
      </w:r>
      <w:r>
        <w:rPr>
          <w:smallCaps/>
        </w:rPr>
        <w:t xml:space="preserve">Marshall</w:t>
      </w:r>
      <w:r>
        <w:t xml:space="preserve"> </w:t>
      </w:r>
      <w:r>
        <w:t xml:space="preserve">(</w:t>
      </w:r>
      <w:hyperlink w:anchor="ref_Marshall1890Principles">
        <w:r>
          <w:rPr>
            <w:rStyle w:val="Hyperlink"/>
          </w:rPr>
          <w:t xml:space="preserve">1890, lib. V</w:t>
        </w:r>
      </w:hyperlink>
      <w:r>
        <w:t xml:space="preserve">, cap. 6)</w:t>
      </w:r>
      <w:r>
        <w:t xml:space="preserve">, que ya había estudiado</w:t>
      </w:r>
      <w:r>
        <w:t xml:space="preserve"> </w:t>
      </w:r>
      <w:r>
        <w:rPr>
          <w:smallCaps/>
        </w:rPr>
        <w:t xml:space="preserve">Mill</w:t>
      </w:r>
      <w:r>
        <w:t xml:space="preserve"> </w:t>
      </w:r>
      <w:r>
        <w:t xml:space="preserve">(</w:t>
      </w:r>
      <w:hyperlink w:anchor="ref_Mill1848Principles">
        <w:r>
          <w:rPr>
            <w:rStyle w:val="Hyperlink"/>
          </w:rPr>
          <w:t xml:space="preserve">1848</w:t>
        </w:r>
      </w:hyperlink>
      <w:r>
        <w:t xml:space="preserve">)</w:t>
      </w:r>
      <w:r>
        <w:t xml:space="preserve">. No hay un coste propio de cada bien, sino del proceso.</w:t>
      </w:r>
    </w:p>
    <w:bookmarkEnd w:id="313"/>
    <w:bookmarkStart w:id="321" w:name="b_modelo_11"/>
    <w:p>
      <w:pPr>
        <w:pStyle w:val="Heading4"/>
      </w:pPr>
      <w:r>
        <w:t xml:space="preserve">b) Modelo</w:t>
      </w:r>
    </w:p>
    <w:bookmarkStart w:id="314" w:name="i_supuestos_11"/>
    <w:p>
      <w:pPr>
        <w:pStyle w:val="Heading5"/>
      </w:pPr>
      <w:r>
        <w:t xml:space="preserve">i) Supuestos</w:t>
      </w:r>
    </w:p>
    <w:p>
      <w:pPr>
        <w:numPr>
          <w:ilvl w:val="0"/>
          <w:numId w:val="1176"/>
        </w:numPr>
      </w:pPr>
      <w:r>
        <w:t xml:space="preserve">Cada unidad del proceso, con coste</w:t>
      </w:r>
      <w:r>
        <w:t xml:space="preserve"> </w:t>
      </w:r>
      <m:oMath>
        <m:r>
          <m:t>C</m:t>
        </m:r>
        <m:d>
          <m:dPr>
            <m:begChr m:val="("/>
            <m:sepChr m:val=""/>
            <m:endChr m:val=")"/>
            <m:grow/>
          </m:dPr>
          <m:e>
            <m:r>
              <m:t>q</m:t>
            </m:r>
          </m:e>
        </m:d>
      </m:oMath>
      <w:r>
        <w:t xml:space="preserve">, da una unidad de cada bien.</w:t>
      </w:r>
    </w:p>
    <w:p>
      <w:pPr>
        <w:numPr>
          <w:ilvl w:val="0"/>
          <w:numId w:val="1176"/>
        </w:numPr>
      </w:pPr>
      <w:r>
        <w:t xml:space="preserve">El monopolista puede desechar lo que sobre de cada bien.</w:t>
      </w:r>
    </w:p>
    <w:bookmarkEnd w:id="314"/>
    <w:bookmarkStart w:id="319" w:name="ii_desarrollo_11"/>
    <w:p>
      <w:pPr>
        <w:pStyle w:val="Heading5"/>
      </w:pPr>
      <w:r>
        <w:t xml:space="preserve">ii) Desarrollo</w:t>
      </w:r>
    </w:p>
    <w:p>
      <w:pPr>
        <w:numPr>
          <w:ilvl w:val="0"/>
          <w:numId w:val="1177"/>
        </w:numPr>
      </w:pPr>
      <w:r>
        <w:t xml:space="preserve">El monopolista elige</w:t>
      </w:r>
      <w:r>
        <w:t xml:space="preserve"> </w:t>
      </w:r>
      <m:oMath>
        <m:r>
          <m:t>q</m:t>
        </m:r>
      </m:oMath>
      <w:r>
        <w:t xml:space="preserve"> </w:t>
      </w:r>
      <w:r>
        <w:t xml:space="preserve">y cuánto vende de cada bien,</w:t>
      </w:r>
      <w:r>
        <w:t xml:space="preserve"> </w:t>
      </w:r>
      <m:oMath>
        <m:sSub>
          <m:e>
            <m:r>
              <m:t>x</m:t>
            </m:r>
          </m:e>
          <m:sub>
            <m:r>
              <m:t>i</m:t>
            </m:r>
          </m:sub>
        </m:sSub>
        <m:r>
          <m:rPr>
            <m:sty m:val="p"/>
          </m:rPr>
          <m:t>≤</m:t>
        </m:r>
        <m:r>
          <m:t>q</m:t>
        </m:r>
      </m:oMath>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q</m:t>
                    </m:r>
                    <m:r>
                      <m:rPr>
                        <m:sty m:val="p"/>
                      </m:rPr>
                      <m:t>,</m:t>
                    </m:r>
                    <m:r>
                      <m:t> </m:t>
                    </m:r>
                    <m:sSub>
                      <m:e>
                        <m:r>
                          <m:t>x</m:t>
                        </m:r>
                      </m:e>
                      <m:sub>
                        <m:r>
                          <m:t>1</m:t>
                        </m:r>
                      </m:sub>
                    </m:sSub>
                    <m:r>
                      <m:rPr>
                        <m:sty m:val="p"/>
                      </m:rPr>
                      <m:t>,</m:t>
                    </m:r>
                    <m:r>
                      <m:t> </m:t>
                    </m:r>
                    <m:sSub>
                      <m:e>
                        <m:r>
                          <m:t>x</m:t>
                        </m:r>
                      </m:e>
                      <m:sub>
                        <m:r>
                          <m:t>2</m:t>
                        </m:r>
                      </m:sub>
                    </m:sSub>
                  </m:lim>
                </m:limLow>
              </m:e>
              <m:e>
                <m:sSub>
                  <m:e>
                    <m:r>
                      <m:t>p</m:t>
                    </m:r>
                  </m:e>
                  <m:sub>
                    <m:r>
                      <m:t>1</m:t>
                    </m:r>
                  </m:sub>
                </m:sSub>
                <m:d>
                  <m:dPr>
                    <m:begChr m:val="("/>
                    <m:sepChr m:val=""/>
                    <m:endChr m:val=")"/>
                    <m:grow/>
                  </m:dPr>
                  <m:e>
                    <m:sSub>
                      <m:e>
                        <m:r>
                          <m:t>x</m:t>
                        </m:r>
                      </m:e>
                      <m:sub>
                        <m:r>
                          <m:t>1</m:t>
                        </m:r>
                      </m:sub>
                    </m:sSub>
                  </m:e>
                </m:d>
                <m:r>
                  <m:t> </m:t>
                </m:r>
                <m:sSub>
                  <m:e>
                    <m:r>
                      <m:t>x</m:t>
                    </m:r>
                  </m:e>
                  <m:sub>
                    <m:r>
                      <m:t>1</m:t>
                    </m:r>
                  </m:sub>
                </m:sSub>
                <m:r>
                  <m:rPr>
                    <m:sty m:val="p"/>
                  </m:rPr>
                  <m:t>+</m:t>
                </m:r>
                <m:sSub>
                  <m:e>
                    <m:r>
                      <m:t>p</m:t>
                    </m:r>
                  </m:e>
                  <m:sub>
                    <m:r>
                      <m:t>2</m:t>
                    </m:r>
                  </m:sub>
                </m:sSub>
                <m:d>
                  <m:dPr>
                    <m:begChr m:val="("/>
                    <m:sepChr m:val=""/>
                    <m:endChr m:val=")"/>
                    <m:grow/>
                  </m:dPr>
                  <m:e>
                    <m:sSub>
                      <m:e>
                        <m:r>
                          <m:t>x</m:t>
                        </m:r>
                      </m:e>
                      <m:sub>
                        <m:r>
                          <m:t>2</m:t>
                        </m:r>
                      </m:sub>
                    </m:sSub>
                  </m:e>
                </m:d>
                <m:r>
                  <m:t> </m:t>
                </m:r>
                <m:sSub>
                  <m:e>
                    <m:r>
                      <m:t>x</m:t>
                    </m:r>
                  </m:e>
                  <m:sub>
                    <m:r>
                      <m:t>2</m:t>
                    </m:r>
                  </m:sub>
                </m:sSub>
                <m:r>
                  <m:rPr>
                    <m:sty m:val="p"/>
                  </m:rPr>
                  <m:t>−</m:t>
                </m:r>
                <m:r>
                  <m:t>C</m:t>
                </m:r>
                <m:d>
                  <m:dPr>
                    <m:begChr m:val="("/>
                    <m:sepChr m:val=""/>
                    <m:endChr m:val=")"/>
                    <m:grow/>
                  </m:dPr>
                  <m:e>
                    <m:r>
                      <m:t>q</m:t>
                    </m:r>
                  </m:e>
                </m:d>
              </m:e>
            </m:mr>
            <m:mr>
              <m:e>
                <m:r>
                  <m:rPr>
                    <m:nor/>
                    <m:sty m:val="p"/>
                  </m:rPr>
                  <m:t>s.a.</m:t>
                </m:r>
              </m:e>
              <m:e>
                <m:sSub>
                  <m:e>
                    <m:r>
                      <m:t>x</m:t>
                    </m:r>
                  </m:e>
                  <m:sub>
                    <m:r>
                      <m:t>1</m:t>
                    </m:r>
                  </m:sub>
                </m:sSub>
                <m:r>
                  <m:rPr>
                    <m:sty m:val="p"/>
                  </m:rPr>
                  <m:t>≤</m:t>
                </m:r>
                <m:r>
                  <m:t>q</m:t>
                </m:r>
              </m:e>
            </m:mr>
            <m:mr>
              <m:e/>
              <m:e>
                <m:sSub>
                  <m:e>
                    <m:r>
                      <m:t>x</m:t>
                    </m:r>
                  </m:e>
                  <m:sub>
                    <m:r>
                      <m:t>2</m:t>
                    </m:r>
                  </m:sub>
                </m:sSub>
                <m:r>
                  <m:rPr>
                    <m:sty m:val="p"/>
                  </m:rPr>
                  <m:t>≤</m:t>
                </m:r>
                <m:r>
                  <m:t>q</m:t>
                </m:r>
              </m:e>
            </m:mr>
          </m:m>
        </m:oMath>
      </m:oMathPara>
    </w:p>
    <w:p>
      <w:pPr>
        <w:numPr>
          <w:ilvl w:val="0"/>
          <w:numId w:val="1177"/>
        </w:numPr>
      </w:pPr>
      <w:r>
        <w:t xml:space="preserve">Si en el óptimo vende todo lo que produce, el ingreso marginal del proceso es la</w:t>
      </w:r>
      <w:r>
        <w:t xml:space="preserve"> </w:t>
      </w:r>
      <w:r>
        <w:rPr>
          <w:i/>
          <w:iCs/>
        </w:rPr>
        <w:t xml:space="preserve">suma vertical</w:t>
      </w:r>
      <w:r>
        <w:t xml:space="preserve"> </w:t>
      </w:r>
      <w:r>
        <w:t xml:space="preserve">de los ingresos marginales:</w:t>
      </w:r>
      <w:r>
        <w:t xml:space="preserve"> </w:t>
      </w:r>
      <m:oMath>
        <m:sSub>
          <m:e>
            <m:r>
              <m:rPr>
                <m:sty m:val="p"/>
              </m:rPr>
              <m:t>I</m:t>
            </m:r>
            <m:r>
              <m:rPr>
                <m:sty m:val="p"/>
              </m:rPr>
              <m:t>M</m:t>
            </m:r>
            <m:r>
              <m:rPr>
                <m:sty m:val="p"/>
              </m:rPr>
              <m:t>g</m:t>
            </m:r>
          </m:e>
          <m:sub>
            <m:r>
              <m:t>1</m:t>
            </m:r>
          </m:sub>
        </m:sSub>
        <m:d>
          <m:dPr>
            <m:begChr m:val="("/>
            <m:sepChr m:val=""/>
            <m:endChr m:val=")"/>
            <m:grow/>
          </m:dPr>
          <m:e>
            <m:r>
              <m:t>q</m:t>
            </m:r>
          </m:e>
        </m:d>
        <m:r>
          <m:rPr>
            <m:sty m:val="p"/>
          </m:rPr>
          <m:t>+</m:t>
        </m:r>
        <m:sSub>
          <m:e>
            <m:r>
              <m:rPr>
                <m:sty m:val="p"/>
              </m:rPr>
              <m:t>I</m:t>
            </m:r>
            <m:r>
              <m:rPr>
                <m:sty m:val="p"/>
              </m:rPr>
              <m:t>M</m:t>
            </m:r>
            <m:r>
              <m:rPr>
                <m:sty m:val="p"/>
              </m:rPr>
              <m:t>g</m:t>
            </m:r>
          </m:e>
          <m:sub>
            <m:r>
              <m:t>2</m:t>
            </m:r>
          </m:sub>
        </m:sSub>
        <m:d>
          <m:dPr>
            <m:begChr m:val="("/>
            <m:sepChr m:val=""/>
            <m:endChr m:val=")"/>
            <m:grow/>
          </m:dPr>
          <m:e>
            <m:r>
              <m:t>q</m:t>
            </m:r>
          </m:e>
        </m:d>
        <m:r>
          <m:rPr>
            <m:sty m:val="p"/>
          </m:rPr>
          <m:t>=</m:t>
        </m:r>
        <m:r>
          <m:rPr>
            <m:sty m:val="p"/>
          </m:rPr>
          <m:t>C</m:t>
        </m:r>
        <m:r>
          <m:rPr>
            <m:sty m:val="p"/>
          </m:rPr>
          <m:t>M</m:t>
        </m:r>
        <m:r>
          <m:rPr>
            <m:sty m:val="p"/>
          </m:rPr>
          <m:t>g</m:t>
        </m:r>
        <m:d>
          <m:dPr>
            <m:begChr m:val="("/>
            <m:sepChr m:val=""/>
            <m:endChr m:val=")"/>
            <m:grow/>
          </m:dPr>
          <m:e>
            <m:r>
              <m:t>q</m:t>
            </m:r>
          </m:e>
        </m:d>
      </m:oMath>
      <w:r>
        <w:t xml:space="preserve">.</w:t>
      </w:r>
    </w:p>
    <w:p>
      <w:pPr>
        <w:numPr>
          <w:ilvl w:val="0"/>
          <w:numId w:val="1177"/>
        </w:numPr>
      </w:pPr>
      <w:r>
        <w:t xml:space="preserve">Si a esa cantidad el ingreso marginal de un bien es negativo, le conviene vender de ese bien solo hasta donde su ingreso marginal es nulo (elasticidad unitaria) y</w:t>
      </w:r>
      <w:r>
        <w:t xml:space="preserve"> </w:t>
      </w:r>
      <w:r>
        <w:rPr>
          <w:i/>
          <w:iCs/>
        </w:rPr>
        <w:t xml:space="preserve">desechar</w:t>
      </w:r>
      <w:r>
        <w:t xml:space="preserve"> </w:t>
      </w:r>
      <w:r>
        <w:t xml:space="preserve">el resto, y el proceso se ajusta a</w:t>
      </w:r>
      <w:r>
        <w:t xml:space="preserve"> </w:t>
      </w:r>
      <m:oMath>
        <m:sSub>
          <m:e>
            <m:r>
              <m:rPr>
                <m:sty m:val="p"/>
              </m:rPr>
              <m:t>I</m:t>
            </m:r>
            <m:r>
              <m:rPr>
                <m:sty m:val="p"/>
              </m:rPr>
              <m:t>M</m:t>
            </m:r>
            <m:r>
              <m:rPr>
                <m:sty m:val="p"/>
              </m:rPr>
              <m:t>g</m:t>
            </m:r>
          </m:e>
          <m:sub>
            <m:r>
              <m:t>1</m:t>
            </m:r>
          </m:sub>
        </m:sSub>
        <m:d>
          <m:dPr>
            <m:begChr m:val="("/>
            <m:sepChr m:val=""/>
            <m:endChr m:val=")"/>
            <m:grow/>
          </m:dPr>
          <m:e>
            <m:r>
              <m:t>q</m:t>
            </m:r>
          </m:e>
        </m:d>
        <m:r>
          <m:rPr>
            <m:sty m:val="p"/>
          </m:rPr>
          <m:t>=</m:t>
        </m:r>
        <m:r>
          <m:rPr>
            <m:sty m:val="p"/>
          </m:rPr>
          <m:t>C</m:t>
        </m:r>
        <m:r>
          <m:rPr>
            <m:sty m:val="p"/>
          </m:rPr>
          <m:t>M</m:t>
        </m:r>
        <m:r>
          <m:rPr>
            <m:sty m:val="p"/>
          </m:rPr>
          <m:t>g</m:t>
        </m:r>
        <m:d>
          <m:dPr>
            <m:begChr m:val="("/>
            <m:sepChr m:val=""/>
            <m:endChr m:val=")"/>
            <m:grow/>
          </m:dPr>
          <m:e>
            <m:r>
              <m:t>q</m:t>
            </m:r>
          </m:e>
        </m:d>
      </m:oMath>
      <w:r>
        <w:t xml:space="preserve">. En general,</w:t>
      </w:r>
      <w:r>
        <w:t xml:space="preserve"> </w:t>
      </w:r>
      <m:oMath>
        <m:nary>
          <m:naryPr>
            <m:chr m:val="∑"/>
            <m:limLoc m:val="undOvr"/>
            <m:subHide m:val="off"/>
            <m:supHide m:val="on"/>
          </m:naryPr>
          <m:sub>
            <m:r>
              <m:t>i</m:t>
            </m:r>
          </m:sub>
          <m:sup>
            <m:r>
              <m:t>​</m:t>
            </m:r>
          </m:sup>
          <m:e>
            <m:r>
              <m:rPr>
                <m:sty m:val="p"/>
              </m:rPr>
              <m:t>max</m:t>
            </m:r>
          </m:e>
        </m:nary>
        <m:r>
          <m:rPr>
            <m:sty m:val="p"/>
          </m:rPr>
          <m:t>{</m:t>
        </m:r>
        <m:sSub>
          <m:e>
            <m:r>
              <m:rPr>
                <m:sty m:val="p"/>
              </m:rPr>
              <m:t>I</m:t>
            </m:r>
            <m:r>
              <m:rPr>
                <m:sty m:val="p"/>
              </m:rPr>
              <m:t>M</m:t>
            </m:r>
            <m:r>
              <m:rPr>
                <m:sty m:val="p"/>
              </m:rPr>
              <m:t>g</m:t>
            </m:r>
          </m:e>
          <m:sub>
            <m:r>
              <m:t>i</m:t>
            </m:r>
          </m:sub>
        </m:sSub>
        <m:d>
          <m:dPr>
            <m:begChr m:val="("/>
            <m:sepChr m:val=""/>
            <m:endChr m:val=")"/>
            <m:grow/>
          </m:dPr>
          <m:e>
            <m:r>
              <m:t>q</m:t>
            </m:r>
          </m:e>
        </m:d>
        <m:r>
          <m:rPr>
            <m:sty m:val="p"/>
          </m:rPr>
          <m:t>,</m:t>
        </m:r>
        <m:r>
          <m:t>0</m:t>
        </m:r>
        <m:r>
          <m:rPr>
            <m:sty m:val="p"/>
          </m:rPr>
          <m:t>}</m:t>
        </m:r>
        <m:r>
          <m:rPr>
            <m:sty m:val="p"/>
          </m:rPr>
          <m:t>=</m:t>
        </m:r>
        <m:r>
          <m:rPr>
            <m:sty m:val="p"/>
          </m:rPr>
          <m:t>C</m:t>
        </m:r>
        <m:r>
          <m:rPr>
            <m:sty m:val="p"/>
          </m:rPr>
          <m:t>M</m:t>
        </m:r>
        <m:r>
          <m:rPr>
            <m:sty m:val="p"/>
          </m:rPr>
          <m:t>g</m:t>
        </m:r>
        <m:d>
          <m:dPr>
            <m:begChr m:val="("/>
            <m:sepChr m:val=""/>
            <m:endChr m:val=")"/>
            <m:grow/>
          </m:dPr>
          <m:e>
            <m:r>
              <m:t>q</m:t>
            </m:r>
          </m:e>
        </m:d>
      </m:oMath>
      <w:r>
        <w:t xml:space="preserve"> </w:t>
      </w:r>
      <w:r>
        <w:t xml:space="preserve">(gráfico </w:t>
      </w:r>
      <w:hyperlink w:anchor="fig_produccion_conjunta">
        <w:r>
          <w:rPr>
            <w:rStyle w:val="Hyperlink"/>
          </w:rPr>
          <w:t xml:space="preserve">18</w:t>
        </w:r>
      </w:hyperlink>
      <w:r>
        <w:t xml:space="preserve">).</w:t>
      </w:r>
    </w:p>
    <w:bookmarkStart w:id="318" w:name="fig_produccion_conjunta"/>
    <w:p>
      <w:pPr>
        <w:pStyle w:val="ImageCaption"/>
      </w:pPr>
      <w:r>
        <w:t xml:space="preserve">Gráfico 18.–</w:t>
      </w:r>
      <w:r>
        <w:t xml:space="preserve"> </w:t>
      </w:r>
      <w:r>
        <w:t xml:space="preserve">Producción conjunta en proporciones fijas: suma vertical de los ingresos marginales</w:t>
      </w:r>
    </w:p>
    <w:p>
      <w:pPr>
        <w:pStyle w:val="CaptionedFigure"/>
      </w:pPr>
      <w:r>
        <w:drawing>
          <wp:inline>
            <wp:extent cx="3293674" cy="2697327"/>
            <wp:effectExtent b="0" l="0" r="0" t="0"/>
            <wp:docPr descr="Gráfico 18.– Producción conjunta en proporciones fijas: suma vertical de los ingresos marginales" title="" id="316" name="Picture"/>
            <a:graphic>
              <a:graphicData uri="http://schemas.openxmlformats.org/drawingml/2006/picture">
                <pic:pic>
                  <pic:nvPicPr>
                    <pic:cNvPr descr="C:\Users\vgutierrez\Documents\src\victorgutierrezmarcos.github.io-revision\oposicion\temario\fuentes\3A17\graficos/produccion-conjunta.png" id="317" name="Picture"/>
                    <pic:cNvPicPr>
                      <a:picLocks noChangeArrowheads="1" noChangeAspect="1"/>
                    </pic:cNvPicPr>
                  </pic:nvPicPr>
                  <pic:blipFill>
                    <a:blip r:embed="rId315"/>
                    <a:stretch>
                      <a:fillRect/>
                    </a:stretch>
                  </pic:blipFill>
                  <pic:spPr bwMode="auto">
                    <a:xfrm>
                      <a:off x="0" y="0"/>
                      <a:ext cx="3293674" cy="2697327"/>
                    </a:xfrm>
                    <a:prstGeom prst="rect">
                      <a:avLst/>
                    </a:prstGeom>
                    <a:noFill/>
                    <a:ln w="9525">
                      <a:noFill/>
                      <a:headEnd/>
                      <a:tailEnd/>
                    </a:ln>
                  </pic:spPr>
                </pic:pic>
              </a:graphicData>
            </a:graphic>
          </wp:inline>
        </w:drawing>
      </w:r>
    </w:p>
    <w:bookmarkEnd w:id="318"/>
    <w:p>
      <w:pPr>
        <w:pStyle w:val="Piedeimagen"/>
      </w:pPr>
      <w:r>
        <w:t xml:space="preserve">Fuente: elaboración propia a partir de</w:t>
      </w:r>
      <w:r>
        <w:t xml:space="preserve"> </w:t>
      </w:r>
      <w:r>
        <w:rPr>
          <w:smallCaps/>
        </w:rPr>
        <w:t xml:space="preserve">Marshall</w:t>
      </w:r>
      <w:r>
        <w:t xml:space="preserve"> </w:t>
      </w:r>
      <w:r>
        <w:t xml:space="preserve">(</w:t>
      </w:r>
      <w:hyperlink w:anchor="ref_Marshall1890Principles">
        <w:r>
          <w:rPr>
            <w:rStyle w:val="Hyperlink"/>
          </w:rPr>
          <w:t xml:space="preserve">1890, lib. V</w:t>
        </w:r>
      </w:hyperlink>
      <w:r>
        <w:t xml:space="preserve">, cap. 6)</w:t>
      </w:r>
      <w:r>
        <w:t xml:space="preserve">.</w:t>
      </w:r>
    </w:p>
    <w:bookmarkEnd w:id="319"/>
    <w:bookmarkStart w:id="320" w:name="iii_implicaciones_11"/>
    <w:p>
      <w:pPr>
        <w:pStyle w:val="Heading5"/>
      </w:pPr>
      <w:r>
        <w:t xml:space="preserve">iii) Implicaciones</w:t>
      </w:r>
    </w:p>
    <w:p>
      <w:pPr>
        <w:numPr>
          <w:ilvl w:val="0"/>
          <w:numId w:val="1178"/>
        </w:numPr>
      </w:pPr>
      <w:r>
        <w:t xml:space="preserve">No tiene sentido preguntar por el coste de cada bien por separado: el reparto del coste conjunto es arbitrario, y los precios los decide la demanda de cada uno. Un monopolista puede destruir producción perfectamente útil, algo que en competencia no ocurre mientras el precio sea positivo.</w:t>
      </w:r>
    </w:p>
    <w:bookmarkEnd w:id="320"/>
    <w:bookmarkEnd w:id="321"/>
    <w:bookmarkEnd w:id="322"/>
    <w:bookmarkStart w:id="323" w:name="anexo_ramsey"/>
    <w:p>
      <w:pPr>
        <w:pStyle w:val="Heading2"/>
      </w:pPr>
      <w:r>
        <w:t xml:space="preserve">B.6. Precios de</w:t>
      </w:r>
      <w:r>
        <w:t xml:space="preserve"> </w:t>
      </w:r>
      <w:r>
        <w:rPr>
          <w:smallCaps/>
        </w:rPr>
        <w:t xml:space="preserve">Ramsey</w:t>
      </w:r>
      <w:r>
        <w:t xml:space="preserve">-</w:t>
      </w:r>
      <w:r>
        <w:rPr>
          <w:smallCaps/>
        </w:rPr>
        <w:t xml:space="preserve">Boiteux</w:t>
      </w:r>
    </w:p>
    <w:p>
      <w:pPr>
        <w:numPr>
          <w:ilvl w:val="0"/>
          <w:numId w:val="1179"/>
        </w:numPr>
      </w:pPr>
      <w:r>
        <w:t xml:space="preserve">Con demandas independientes</w:t>
      </w:r>
      <w:r>
        <w:t xml:space="preserve"> </w:t>
      </w:r>
      <m:oMath>
        <m:sSub>
          <m:e>
            <m:r>
              <m:t>q</m:t>
            </m:r>
          </m:e>
          <m:sub>
            <m:r>
              <m:t>i</m:t>
            </m:r>
          </m:sub>
        </m:sSub>
        <m:d>
          <m:dPr>
            <m:begChr m:val="("/>
            <m:sepChr m:val=""/>
            <m:endChr m:val=")"/>
            <m:grow/>
          </m:dPr>
          <m:e>
            <m:sSub>
              <m:e>
                <m:r>
                  <m:t>p</m:t>
                </m:r>
              </m:e>
              <m:sub>
                <m:r>
                  <m:t>i</m:t>
                </m:r>
              </m:sub>
            </m:sSub>
          </m:e>
        </m:d>
      </m:oMath>
      <w:r>
        <w:t xml:space="preserve">, el regulador maximiza</w:t>
      </w:r>
      <w:r>
        <w:t xml:space="preserve"> </w:t>
      </w:r>
      <m:oMath>
        <m:r>
          <m:rPr>
            <m:sty m:val="p"/>
          </m:rPr>
          <m:t>E</m:t>
        </m:r>
        <m:r>
          <m:rPr>
            <m:sty m:val="p"/>
          </m:rPr>
          <m:t>C</m:t>
        </m:r>
        <m:d>
          <m:dPr>
            <m:begChr m:val="("/>
            <m:sepChr m:val=""/>
            <m:endChr m:val=")"/>
            <m:grow/>
          </m:dPr>
          <m:e>
            <m:acc>
              <m:accPr>
                <m:chr m:val="⃗"/>
              </m:accPr>
              <m:e>
                <m:r>
                  <m:t>p</m:t>
                </m:r>
              </m:e>
            </m:acc>
          </m:e>
        </m:d>
        <m:r>
          <m:rPr>
            <m:sty m:val="p"/>
          </m:rPr>
          <m:t>+</m:t>
        </m:r>
        <m:r>
          <m:t>B</m:t>
        </m:r>
        <m:d>
          <m:dPr>
            <m:begChr m:val="("/>
            <m:sepChr m:val=""/>
            <m:endChr m:val=")"/>
            <m:grow/>
          </m:dPr>
          <m:e>
            <m:acc>
              <m:accPr>
                <m:chr m:val="⃗"/>
              </m:accPr>
              <m:e>
                <m:r>
                  <m:t>p</m:t>
                </m:r>
              </m:e>
            </m:acc>
          </m:e>
        </m:d>
      </m:oMath>
      <w:r>
        <w:t xml:space="preserve"> </w:t>
      </w:r>
      <w:r>
        <w:t xml:space="preserve">sujeto a</w:t>
      </w:r>
      <w:r>
        <w:t xml:space="preserve"> </w:t>
      </w:r>
      <m:oMath>
        <m:r>
          <m:t>B</m:t>
        </m:r>
        <m:d>
          <m:dPr>
            <m:begChr m:val="("/>
            <m:sepChr m:val=""/>
            <m:endChr m:val=")"/>
            <m:grow/>
          </m:dPr>
          <m:e>
            <m:acc>
              <m:accPr>
                <m:chr m:val="⃗"/>
              </m:accPr>
              <m:e>
                <m:r>
                  <m:t>p</m:t>
                </m:r>
              </m:e>
            </m:acc>
          </m:e>
        </m:d>
        <m:r>
          <m:rPr>
            <m:sty m:val="p"/>
          </m:rPr>
          <m:t>≥</m:t>
        </m:r>
        <m:r>
          <m:t>0</m:t>
        </m:r>
      </m:oMath>
      <w:r>
        <w:t xml:space="preserve">. Con el multiplicador</w:t>
      </w:r>
      <w:r>
        <w:t xml:space="preserve"> </w:t>
      </w:r>
      <m:oMath>
        <m:r>
          <m:t>λ</m:t>
        </m:r>
        <m:r>
          <m:rPr>
            <m:sty m:val="p"/>
          </m:rPr>
          <m:t>≥</m:t>
        </m:r>
        <m:r>
          <m:t>0</m:t>
        </m:r>
      </m:oMath>
      <w:r>
        <w:t xml:space="preserve"> </w:t>
      </w:r>
      <w:r>
        <w:t xml:space="preserve">de la restricción, maximiza el problema penalizado</w:t>
      </w:r>
      <w:r>
        <w:t xml:space="preserve"> </w:t>
      </w:r>
      <m:oMath>
        <m:r>
          <m:rPr>
            <m:sty m:val="p"/>
          </m:rPr>
          <m:t>E</m:t>
        </m:r>
        <m:r>
          <m:rPr>
            <m:sty m:val="p"/>
          </m:rPr>
          <m:t>C</m:t>
        </m:r>
        <m:d>
          <m:dPr>
            <m:begChr m:val="("/>
            <m:sepChr m:val=""/>
            <m:endChr m:val=")"/>
            <m:grow/>
          </m:dPr>
          <m:e>
            <m:acc>
              <m:accPr>
                <m:chr m:val="⃗"/>
              </m:accPr>
              <m:e>
                <m:r>
                  <m:t>p</m:t>
                </m:r>
              </m:e>
            </m:acc>
          </m:e>
        </m:d>
        <m:r>
          <m:rPr>
            <m:sty m:val="p"/>
          </m:rPr>
          <m:t>+</m:t>
        </m:r>
        <m:d>
          <m:dPr>
            <m:begChr m:val="("/>
            <m:sepChr m:val=""/>
            <m:endChr m:val=")"/>
            <m:grow/>
          </m:dPr>
          <m:e>
            <m:r>
              <m:t>1</m:t>
            </m:r>
            <m:r>
              <m:rPr>
                <m:sty m:val="p"/>
              </m:rPr>
              <m:t>+</m:t>
            </m:r>
            <m:r>
              <m:t>λ</m:t>
            </m:r>
          </m:e>
        </m:d>
        <m:r>
          <m:t> </m:t>
        </m:r>
        <m:r>
          <m:t>B</m:t>
        </m:r>
        <m:d>
          <m:dPr>
            <m:begChr m:val="("/>
            <m:sepChr m:val=""/>
            <m:endChr m:val=")"/>
            <m:grow/>
          </m:dPr>
          <m:e>
            <m:acc>
              <m:accPr>
                <m:chr m:val="⃗"/>
              </m:accPr>
              <m:e>
                <m:r>
                  <m:t>p</m:t>
                </m:r>
              </m:e>
            </m:acc>
          </m:e>
        </m:d>
      </m:oMath>
      <w:r>
        <w:t xml:space="preserve">, con</w:t>
      </w:r>
      <w:r>
        <w:t xml:space="preserve"> </w:t>
      </w:r>
      <m:oMath>
        <m:r>
          <m:rPr>
            <m:sty m:val="p"/>
          </m:rPr>
          <m:t>∂</m:t>
        </m:r>
        <m:r>
          <m:rPr>
            <m:sty m:val="p"/>
          </m:rPr>
          <m:t>E</m:t>
        </m:r>
        <m:r>
          <m:rPr>
            <m:sty m:val="p"/>
          </m:rPr>
          <m:t>C</m:t>
        </m:r>
        <m:r>
          <m:rPr>
            <m:sty m:val="p"/>
          </m:rPr>
          <m:t>/</m:t>
        </m:r>
        <m:r>
          <m:rPr>
            <m:sty m:val="p"/>
          </m:rPr>
          <m:t>∂</m:t>
        </m:r>
        <m:sSub>
          <m:e>
            <m:r>
              <m:t>p</m:t>
            </m:r>
          </m:e>
          <m:sub>
            <m:r>
              <m:t>i</m:t>
            </m:r>
          </m:sub>
        </m:sSub>
        <m:r>
          <m:rPr>
            <m:sty m:val="p"/>
          </m:rPr>
          <m:t>=</m:t>
        </m:r>
        <m:r>
          <m:rPr>
            <m:sty m:val="p"/>
          </m:rPr>
          <m:t>−</m:t>
        </m:r>
        <m:sSub>
          <m:e>
            <m:r>
              <m:t>q</m:t>
            </m:r>
          </m:e>
          <m:sub>
            <m:r>
              <m:t>i</m:t>
            </m:r>
          </m:sub>
        </m:sSub>
      </m:oMath>
      <w:r>
        <w:t xml:space="preserve"> </w:t>
      </w:r>
      <w:r>
        <w:t xml:space="preserve">(la pérdida de excedente de una subida del precio es la cantidad comprada) y</w:t>
      </w:r>
      <w:r>
        <w:t xml:space="preserve"> </w:t>
      </w:r>
      <m:oMath>
        <m:r>
          <m:rPr>
            <m:sty m:val="p"/>
          </m:rPr>
          <m:t>∂</m:t>
        </m:r>
        <m:r>
          <m:t>B</m:t>
        </m:r>
        <m:r>
          <m:rPr>
            <m:sty m:val="p"/>
          </m:rPr>
          <m:t>/</m:t>
        </m:r>
        <m:r>
          <m:rPr>
            <m:sty m:val="p"/>
          </m:rPr>
          <m:t>∂</m:t>
        </m:r>
        <m:sSub>
          <m:e>
            <m:r>
              <m:t>p</m:t>
            </m:r>
          </m:e>
          <m:sub>
            <m:r>
              <m:t>i</m:t>
            </m:r>
          </m:sub>
        </m:sSub>
        <m:r>
          <m:rPr>
            <m:sty m:val="p"/>
          </m:rPr>
          <m:t>=</m:t>
        </m:r>
        <m:sSub>
          <m:e>
            <m:r>
              <m:t>q</m:t>
            </m:r>
          </m:e>
          <m:sub>
            <m:r>
              <m:t>i</m:t>
            </m:r>
          </m:sub>
        </m:sSub>
        <m:r>
          <m:rPr>
            <m:sty m:val="p"/>
          </m:rPr>
          <m:t>+</m:t>
        </m:r>
        <m:d>
          <m:dPr>
            <m:begChr m:val="("/>
            <m:sepChr m:val=""/>
            <m:endChr m:val=")"/>
            <m:grow/>
          </m:dPr>
          <m:e>
            <m:sSub>
              <m:e>
                <m:r>
                  <m:t>p</m:t>
                </m:r>
              </m:e>
              <m:sub>
                <m:r>
                  <m:t>i</m:t>
                </m:r>
              </m:sub>
            </m:sSub>
            <m:r>
              <m:rPr>
                <m:sty m:val="p"/>
              </m:rPr>
              <m:t>−</m:t>
            </m:r>
            <m:sSub>
              <m:e>
                <m:r>
                  <m:rPr>
                    <m:sty m:val="p"/>
                  </m:rPr>
                  <m:t>C</m:t>
                </m:r>
                <m:r>
                  <m:rPr>
                    <m:sty m:val="p"/>
                  </m:rPr>
                  <m:t>M</m:t>
                </m:r>
                <m:r>
                  <m:rPr>
                    <m:sty m:val="p"/>
                  </m:rPr>
                  <m:t>g</m:t>
                </m:r>
              </m:e>
              <m:sub>
                <m:r>
                  <m:t>i</m:t>
                </m:r>
              </m:sub>
            </m:sSub>
          </m:e>
        </m:d>
        <m:r>
          <m:t> </m:t>
        </m:r>
        <m:sSub>
          <m:e>
            <m:r>
              <m:t>q</m:t>
            </m:r>
          </m:e>
          <m:sub>
            <m:r>
              <m:t>i</m:t>
            </m:r>
          </m:sub>
        </m:sSub>
        <m:r>
          <m:rPr>
            <m:sty m:val="p"/>
          </m:rPr>
          <m:t>′</m:t>
        </m:r>
        <m:d>
          <m:dPr>
            <m:begChr m:val="("/>
            <m:sepChr m:val=""/>
            <m:endChr m:val=")"/>
            <m:grow/>
          </m:dPr>
          <m:e>
            <m:sSub>
              <m:e>
                <m:r>
                  <m:t>p</m:t>
                </m:r>
              </m:e>
              <m:sub>
                <m:r>
                  <m:t>i</m:t>
                </m:r>
              </m:sub>
            </m:sSub>
          </m:e>
        </m:d>
      </m:oMath>
      <w:r>
        <w:t xml:space="preserve">.</w:t>
      </w:r>
    </w:p>
    <w:p>
      <w:pPr>
        <w:numPr>
          <w:ilvl w:val="0"/>
          <w:numId w:val="1179"/>
        </w:numPr>
      </w:pPr>
      <w:r>
        <w:t xml:space="preserve">Condición de primer orden:</w:t>
      </w:r>
      <w:r>
        <w:t xml:space="preserve"> </w:t>
      </w:r>
      <m:oMath>
        <m:r>
          <m:rPr>
            <m:sty m:val="p"/>
          </m:rPr>
          <m:t>−</m:t>
        </m:r>
        <m:sSub>
          <m:e>
            <m:r>
              <m:t>q</m:t>
            </m:r>
          </m:e>
          <m:sub>
            <m:r>
              <m:t>i</m:t>
            </m:r>
          </m:sub>
        </m:sSub>
        <m:r>
          <m:rPr>
            <m:sty m:val="p"/>
          </m:rPr>
          <m:t>+</m:t>
        </m:r>
        <m:d>
          <m:dPr>
            <m:begChr m:val="("/>
            <m:sepChr m:val=""/>
            <m:endChr m:val=")"/>
            <m:grow/>
          </m:dPr>
          <m:e>
            <m:r>
              <m:t>1</m:t>
            </m:r>
            <m:r>
              <m:rPr>
                <m:sty m:val="p"/>
              </m:rPr>
              <m:t>+</m:t>
            </m:r>
            <m:r>
              <m:t>λ</m:t>
            </m:r>
          </m:e>
        </m:d>
        <m:d>
          <m:dPr>
            <m:begChr m:val="["/>
            <m:sepChr m:val=""/>
            <m:endChr m:val="]"/>
            <m:grow/>
          </m:dPr>
          <m:e>
            <m:sSub>
              <m:e>
                <m:r>
                  <m:t>q</m:t>
                </m:r>
              </m:e>
              <m:sub>
                <m:r>
                  <m:t>i</m:t>
                </m:r>
              </m:sub>
            </m:sSub>
            <m:r>
              <m:rPr>
                <m:sty m:val="p"/>
              </m:rPr>
              <m:t>+</m:t>
            </m:r>
            <m:d>
              <m:dPr>
                <m:begChr m:val="("/>
                <m:sepChr m:val=""/>
                <m:endChr m:val=")"/>
                <m:grow/>
              </m:dPr>
              <m:e>
                <m:sSub>
                  <m:e>
                    <m:r>
                      <m:t>p</m:t>
                    </m:r>
                  </m:e>
                  <m:sub>
                    <m:r>
                      <m:t>i</m:t>
                    </m:r>
                  </m:sub>
                </m:sSub>
                <m:r>
                  <m:rPr>
                    <m:sty m:val="p"/>
                  </m:rPr>
                  <m:t>−</m:t>
                </m:r>
                <m:sSub>
                  <m:e>
                    <m:r>
                      <m:rPr>
                        <m:sty m:val="p"/>
                      </m:rPr>
                      <m:t>C</m:t>
                    </m:r>
                    <m:r>
                      <m:rPr>
                        <m:sty m:val="p"/>
                      </m:rPr>
                      <m:t>M</m:t>
                    </m:r>
                    <m:r>
                      <m:rPr>
                        <m:sty m:val="p"/>
                      </m:rPr>
                      <m:t>g</m:t>
                    </m:r>
                  </m:e>
                  <m:sub>
                    <m:r>
                      <m:t>i</m:t>
                    </m:r>
                  </m:sub>
                </m:sSub>
              </m:e>
            </m:d>
            <m:r>
              <m:t> </m:t>
            </m:r>
            <m:sSub>
              <m:e>
                <m:r>
                  <m:t>q</m:t>
                </m:r>
              </m:e>
              <m:sub>
                <m:r>
                  <m:t>i</m:t>
                </m:r>
              </m:sub>
            </m:sSub>
            <m:r>
              <m:rPr>
                <m:sty m:val="p"/>
              </m:rPr>
              <m:t>′</m:t>
            </m:r>
          </m:e>
        </m:d>
        <m:r>
          <m:rPr>
            <m:sty m:val="p"/>
          </m:rPr>
          <m:t>=</m:t>
        </m:r>
        <m:r>
          <m:t>0</m:t>
        </m:r>
      </m:oMath>
      <w:r>
        <w:t xml:space="preserve">, es decir,</w:t>
      </w:r>
      <w:r>
        <w:t xml:space="preserve"> </w:t>
      </w:r>
      <m:oMath>
        <m:d>
          <m:dPr>
            <m:begChr m:val="("/>
            <m:sepChr m:val=""/>
            <m:endChr m:val=")"/>
            <m:grow/>
          </m:dPr>
          <m:e>
            <m:r>
              <m:t>1</m:t>
            </m:r>
            <m:r>
              <m:rPr>
                <m:sty m:val="p"/>
              </m:rPr>
              <m:t>+</m:t>
            </m:r>
            <m:r>
              <m:t>λ</m:t>
            </m:r>
          </m:e>
        </m:d>
        <m:r>
          <m:t> </m:t>
        </m:r>
        <m:d>
          <m:dPr>
            <m:begChr m:val="("/>
            <m:sepChr m:val=""/>
            <m:endChr m:val=")"/>
            <m:grow/>
          </m:dPr>
          <m:e>
            <m:sSub>
              <m:e>
                <m:r>
                  <m:t>p</m:t>
                </m:r>
              </m:e>
              <m:sub>
                <m:r>
                  <m:t>i</m:t>
                </m:r>
              </m:sub>
            </m:sSub>
            <m:r>
              <m:rPr>
                <m:sty m:val="p"/>
              </m:rPr>
              <m:t>−</m:t>
            </m:r>
            <m:sSub>
              <m:e>
                <m:r>
                  <m:rPr>
                    <m:sty m:val="p"/>
                  </m:rPr>
                  <m:t>C</m:t>
                </m:r>
                <m:r>
                  <m:rPr>
                    <m:sty m:val="p"/>
                  </m:rPr>
                  <m:t>M</m:t>
                </m:r>
                <m:r>
                  <m:rPr>
                    <m:sty m:val="p"/>
                  </m:rPr>
                  <m:t>g</m:t>
                </m:r>
              </m:e>
              <m:sub>
                <m:r>
                  <m:t>i</m:t>
                </m:r>
              </m:sub>
            </m:sSub>
          </m:e>
        </m:d>
        <m:r>
          <m:t> </m:t>
        </m:r>
        <m:sSub>
          <m:e>
            <m:r>
              <m:t>q</m:t>
            </m:r>
          </m:e>
          <m:sub>
            <m:r>
              <m:t>i</m:t>
            </m:r>
          </m:sub>
        </m:sSub>
        <m:r>
          <m:rPr>
            <m:sty m:val="p"/>
          </m:rPr>
          <m:t>′</m:t>
        </m:r>
        <m:r>
          <m:rPr>
            <m:sty m:val="p"/>
          </m:rPr>
          <m:t>=</m:t>
        </m:r>
        <m:r>
          <m:rPr>
            <m:sty m:val="p"/>
          </m:rPr>
          <m:t>−</m:t>
        </m:r>
        <m:r>
          <m:t>λ</m:t>
        </m:r>
        <m:r>
          <m:t> </m:t>
        </m:r>
        <m:sSub>
          <m:e>
            <m:r>
              <m:t>q</m:t>
            </m:r>
          </m:e>
          <m:sub>
            <m:r>
              <m:t>i</m:t>
            </m:r>
          </m:sub>
        </m:sSub>
      </m:oMath>
      <w:r>
        <w:t xml:space="preserve">.</w:t>
      </w:r>
    </w:p>
    <w:p>
      <w:pPr>
        <w:numPr>
          <w:ilvl w:val="0"/>
          <w:numId w:val="1179"/>
        </w:numPr>
      </w:pPr>
      <w:r>
        <w:t xml:space="preserve">Dividiendo por</w:t>
      </w:r>
      <w:r>
        <w:t xml:space="preserve"> </w:t>
      </w:r>
      <m:oMath>
        <m:d>
          <m:dPr>
            <m:begChr m:val="("/>
            <m:sepChr m:val=""/>
            <m:endChr m:val=")"/>
            <m:grow/>
          </m:dPr>
          <m:e>
            <m:r>
              <m:t>1</m:t>
            </m:r>
            <m:r>
              <m:rPr>
                <m:sty m:val="p"/>
              </m:rPr>
              <m:t>+</m:t>
            </m:r>
            <m:r>
              <m:t>λ</m:t>
            </m:r>
          </m:e>
        </m:d>
        <m:r>
          <m:t> </m:t>
        </m:r>
        <m:sSub>
          <m:e>
            <m:r>
              <m:t>p</m:t>
            </m:r>
          </m:e>
          <m:sub>
            <m:r>
              <m:t>i</m:t>
            </m:r>
          </m:sub>
        </m:sSub>
        <m:r>
          <m:t> </m:t>
        </m:r>
        <m:sSub>
          <m:e>
            <m:r>
              <m:t>q</m:t>
            </m:r>
          </m:e>
          <m:sub>
            <m:r>
              <m:t>i</m:t>
            </m:r>
          </m:sub>
        </m:sSub>
        <m:r>
          <m:rPr>
            <m:sty m:val="p"/>
          </m:rPr>
          <m:t>′</m:t>
        </m:r>
      </m:oMath>
      <w:r>
        <w:t xml:space="preserve">:</w:t>
      </w:r>
    </w:p>
    <w:p>
      <w:pPr>
        <w:pStyle w:val="BodyText"/>
        <w:keepNext/>
      </w:pPr>
      <m:oMathPara>
        <m:oMathParaPr>
          <m:jc m:val="center"/>
        </m:oMathParaPr>
        <m:oMath>
          <m:f>
            <m:fPr>
              <m:type m:val="bar"/>
            </m:fPr>
            <m:num>
              <m:sSub>
                <m:e>
                  <m:r>
                    <m:t>p</m:t>
                  </m:r>
                </m:e>
                <m:sub>
                  <m:r>
                    <m:t>i</m:t>
                  </m:r>
                </m:sub>
              </m:sSub>
              <m:r>
                <m:rPr>
                  <m:sty m:val="p"/>
                </m:rPr>
                <m:t>−</m:t>
              </m:r>
              <m:sSub>
                <m:e>
                  <m:r>
                    <m:rPr>
                      <m:sty m:val="p"/>
                    </m:rPr>
                    <m:t>C</m:t>
                  </m:r>
                  <m:r>
                    <m:rPr>
                      <m:sty m:val="p"/>
                    </m:rPr>
                    <m:t>M</m:t>
                  </m:r>
                  <m:r>
                    <m:rPr>
                      <m:sty m:val="p"/>
                    </m:rPr>
                    <m:t>g</m:t>
                  </m:r>
                </m:e>
                <m:sub>
                  <m:r>
                    <m:t>i</m:t>
                  </m:r>
                </m:sub>
              </m:sSub>
            </m:num>
            <m:den>
              <m:sSub>
                <m:e>
                  <m:r>
                    <m:t>p</m:t>
                  </m:r>
                </m:e>
                <m:sub>
                  <m:r>
                    <m:t>i</m:t>
                  </m:r>
                </m:sub>
              </m:sSub>
            </m:den>
          </m:f>
          <m:r>
            <m:rPr>
              <m:sty m:val="p"/>
            </m:rPr>
            <m:t>=</m:t>
          </m:r>
          <m:f>
            <m:fPr>
              <m:type m:val="bar"/>
            </m:fPr>
            <m:num>
              <m:r>
                <m:t>λ</m:t>
              </m:r>
            </m:num>
            <m:den>
              <m:r>
                <m:t>1</m:t>
              </m:r>
              <m:r>
                <m:rPr>
                  <m:sty m:val="p"/>
                </m:rPr>
                <m:t>+</m:t>
              </m:r>
              <m:r>
                <m:t>λ</m:t>
              </m:r>
            </m:den>
          </m:f>
          <m:r>
            <m:rPr>
              <m:sty m:val="p"/>
            </m:rPr>
            <m:t>⋅</m:t>
          </m:r>
          <m:f>
            <m:fPr>
              <m:type m:val="bar"/>
            </m:fPr>
            <m:num>
              <m:r>
                <m:rPr>
                  <m:sty m:val="p"/>
                </m:rPr>
                <m:t>−</m:t>
              </m:r>
              <m:sSub>
                <m:e>
                  <m:r>
                    <m:t>q</m:t>
                  </m:r>
                </m:e>
                <m:sub>
                  <m:r>
                    <m:t>i</m:t>
                  </m:r>
                </m:sub>
              </m:sSub>
            </m:num>
            <m:den>
              <m:sSub>
                <m:e>
                  <m:r>
                    <m:t>p</m:t>
                  </m:r>
                </m:e>
                <m:sub>
                  <m:r>
                    <m:t>i</m:t>
                  </m:r>
                </m:sub>
              </m:sSub>
              <m:r>
                <m:t> </m:t>
              </m:r>
              <m:sSub>
                <m:e>
                  <m:r>
                    <m:t>q</m:t>
                  </m:r>
                </m:e>
                <m:sub>
                  <m:r>
                    <m:t>i</m:t>
                  </m:r>
                </m:sub>
              </m:sSub>
              <m:r>
                <m:rPr>
                  <m:sty m:val="p"/>
                </m:rPr>
                <m:t>′</m:t>
              </m:r>
            </m:den>
          </m:f>
          <m:r>
            <m:rPr>
              <m:sty m:val="p"/>
            </m:rPr>
            <m:t>=</m:t>
          </m:r>
          <m:f>
            <m:fPr>
              <m:type m:val="bar"/>
            </m:fPr>
            <m:num>
              <m:r>
                <m:t>λ</m:t>
              </m:r>
            </m:num>
            <m:den>
              <m:r>
                <m:t>1</m:t>
              </m:r>
              <m:r>
                <m:rPr>
                  <m:sty m:val="p"/>
                </m:rPr>
                <m:t>+</m:t>
              </m:r>
              <m:r>
                <m:t>λ</m:t>
              </m:r>
            </m:den>
          </m:f>
          <m:r>
            <m:rPr>
              <m:sty m:val="p"/>
            </m:rPr>
            <m:t>⋅</m:t>
          </m:r>
          <m:f>
            <m:fPr>
              <m:type m:val="bar"/>
            </m:fPr>
            <m:num>
              <m:r>
                <m:t>1</m:t>
              </m:r>
            </m:num>
            <m:den>
              <m:d>
                <m:dPr>
                  <m:begChr m:val="|"/>
                  <m:sepChr m:val=""/>
                  <m:endChr m:val="|"/>
                  <m:grow/>
                </m:dPr>
                <m:e>
                  <m:sSub>
                    <m:e>
                      <m:r>
                        <m:t>ε</m:t>
                      </m:r>
                    </m:e>
                    <m:sub>
                      <m:sSub>
                        <m:e>
                          <m:r>
                            <m:t>q</m:t>
                          </m:r>
                        </m:e>
                        <m:sub>
                          <m:r>
                            <m:t>i</m:t>
                          </m:r>
                        </m:sub>
                      </m:sSub>
                      <m:r>
                        <m:rPr>
                          <m:sty m:val="p"/>
                        </m:rPr>
                        <m:t>,</m:t>
                      </m:r>
                      <m:sSub>
                        <m:e>
                          <m:r>
                            <m:t>p</m:t>
                          </m:r>
                        </m:e>
                        <m:sub>
                          <m:r>
                            <m:t>i</m:t>
                          </m:r>
                        </m:sub>
                      </m:sSub>
                    </m:sub>
                  </m:sSub>
                </m:e>
              </m:d>
            </m:den>
          </m:f>
          <m:r>
            <m:rPr>
              <m:sty m:val="p"/>
            </m:rPr>
            <m:t>.</m:t>
          </m:r>
        </m:oMath>
      </m:oMathPara>
    </w:p>
    <w:p>
      <w:pPr>
        <w:numPr>
          <w:ilvl w:val="0"/>
          <w:numId w:val="1000"/>
        </w:numPr>
      </w:pPr>
      <w:r>
        <w:t xml:space="preserve"> ∎</w:t>
      </w:r>
    </w:p>
    <w:p>
      <w:pPr>
        <w:numPr>
          <w:ilvl w:val="0"/>
          <w:numId w:val="1179"/>
        </w:numPr>
      </w:pPr>
      <w:r>
        <w:t xml:space="preserve">Si</w:t>
      </w:r>
      <w:r>
        <w:t xml:space="preserve"> </w:t>
      </w:r>
      <m:oMath>
        <m:r>
          <m:t>λ</m:t>
        </m:r>
        <m:r>
          <m:rPr>
            <m:sty m:val="p"/>
          </m:rPr>
          <m:t>→</m:t>
        </m:r>
        <m:r>
          <m:rPr>
            <m:sty m:val="p"/>
          </m:rPr>
          <m:t>∞</m:t>
        </m:r>
      </m:oMath>
      <w:r>
        <w:t xml:space="preserve">, el regulador solo atiende al beneficio y se obtiene la regla del monopolio,</w:t>
      </w:r>
      <w:r>
        <w:t xml:space="preserve"> </w:t>
      </w:r>
      <m:oMath>
        <m:sSub>
          <m:e>
            <m:r>
              <m:rPr>
                <m:sty m:val="p"/>
                <m:scr m:val="script"/>
              </m:rPr>
              <m:t>L</m:t>
            </m:r>
          </m:e>
          <m:sub>
            <m:r>
              <m:t>i</m:t>
            </m:r>
          </m:sub>
        </m:sSub>
        <m:r>
          <m:rPr>
            <m:sty m:val="p"/>
          </m:rPr>
          <m:t>=</m:t>
        </m:r>
        <m:r>
          <m:t>1</m:t>
        </m:r>
        <m:r>
          <m:rPr>
            <m:sty m:val="p"/>
          </m:rPr>
          <m:t>/</m:t>
        </m:r>
        <m:d>
          <m:dPr>
            <m:begChr m:val="|"/>
            <m:sepChr m:val=""/>
            <m:endChr m:val="|"/>
            <m:grow/>
          </m:dPr>
          <m:e>
            <m:sSub>
              <m:e>
                <m:r>
                  <m:t>ε</m:t>
                </m:r>
              </m:e>
              <m:sub>
                <m:sSub>
                  <m:e>
                    <m:r>
                      <m:t>q</m:t>
                    </m:r>
                  </m:e>
                  <m:sub>
                    <m:r>
                      <m:t>i</m:t>
                    </m:r>
                  </m:sub>
                </m:sSub>
                <m:r>
                  <m:rPr>
                    <m:sty m:val="p"/>
                  </m:rPr>
                  <m:t>,</m:t>
                </m:r>
                <m:sSub>
                  <m:e>
                    <m:r>
                      <m:t>p</m:t>
                    </m:r>
                  </m:e>
                  <m:sub>
                    <m:r>
                      <m:t>i</m:t>
                    </m:r>
                  </m:sub>
                </m:sSub>
              </m:sub>
            </m:sSub>
          </m:e>
        </m:d>
      </m:oMath>
      <w:r>
        <w:t xml:space="preserve">; si</w:t>
      </w:r>
      <w:r>
        <w:t xml:space="preserve"> </w:t>
      </w:r>
      <m:oMath>
        <m:r>
          <m:t>λ</m:t>
        </m:r>
        <m:r>
          <m:rPr>
            <m:sty m:val="p"/>
          </m:rPr>
          <m:t>=</m:t>
        </m:r>
        <m:r>
          <m:t>0</m:t>
        </m:r>
      </m:oMath>
      <w:r>
        <w:t xml:space="preserve">,</w:t>
      </w:r>
      <w:r>
        <w:t xml:space="preserve"> </w:t>
      </w:r>
      <m:oMath>
        <m:sSub>
          <m:e>
            <m:r>
              <m:t>p</m:t>
            </m:r>
          </m:e>
          <m:sub>
            <m:r>
              <m:t>i</m:t>
            </m:r>
          </m:sub>
        </m:sSub>
        <m:r>
          <m:rPr>
            <m:sty m:val="p"/>
          </m:rPr>
          <m:t>=</m:t>
        </m:r>
        <m:sSub>
          <m:e>
            <m:r>
              <m:rPr>
                <m:sty m:val="p"/>
              </m:rPr>
              <m:t>C</m:t>
            </m:r>
            <m:r>
              <m:rPr>
                <m:sty m:val="p"/>
              </m:rPr>
              <m:t>M</m:t>
            </m:r>
            <m:r>
              <m:rPr>
                <m:sty m:val="p"/>
              </m:rPr>
              <m:t>g</m:t>
            </m:r>
          </m:e>
          <m:sub>
            <m:r>
              <m:t>i</m:t>
            </m:r>
          </m:sub>
        </m:sSub>
      </m:oMath>
      <w:r>
        <w:t xml:space="preserve">. El cociente de los márgenes de 2 bienes es inverso al de sus elasticidades:</w:t>
      </w:r>
      <w:r>
        <w:t xml:space="preserve"> </w:t>
      </w:r>
      <m:oMath>
        <m:sSub>
          <m:e>
            <m:r>
              <m:rPr>
                <m:sty m:val="p"/>
                <m:scr m:val="script"/>
              </m:rPr>
              <m:t>L</m:t>
            </m:r>
          </m:e>
          <m:sub>
            <m:r>
              <m:t>i</m:t>
            </m:r>
          </m:sub>
        </m:sSub>
        <m:r>
          <m:rPr>
            <m:sty m:val="p"/>
          </m:rPr>
          <m:t>/</m:t>
        </m:r>
        <m:sSub>
          <m:e>
            <m:r>
              <m:rPr>
                <m:sty m:val="p"/>
                <m:scr m:val="script"/>
              </m:rPr>
              <m:t>L</m:t>
            </m:r>
          </m:e>
          <m:sub>
            <m:r>
              <m:t>j</m:t>
            </m:r>
          </m:sub>
        </m:sSub>
        <m:r>
          <m:rPr>
            <m:sty m:val="p"/>
          </m:rPr>
          <m:t>=</m:t>
        </m:r>
        <m:d>
          <m:dPr>
            <m:begChr m:val="|"/>
            <m:sepChr m:val=""/>
            <m:endChr m:val="|"/>
            <m:grow/>
          </m:dPr>
          <m:e>
            <m:sSub>
              <m:e>
                <m:r>
                  <m:t>ε</m:t>
                </m:r>
              </m:e>
              <m:sub>
                <m:sSub>
                  <m:e>
                    <m:r>
                      <m:t>q</m:t>
                    </m:r>
                  </m:e>
                  <m:sub>
                    <m:r>
                      <m:t>j</m:t>
                    </m:r>
                  </m:sub>
                </m:sSub>
                <m:r>
                  <m:rPr>
                    <m:sty m:val="p"/>
                  </m:rPr>
                  <m:t>,</m:t>
                </m:r>
                <m:sSub>
                  <m:e>
                    <m:r>
                      <m:t>p</m:t>
                    </m:r>
                  </m:e>
                  <m:sub>
                    <m:r>
                      <m:t>j</m:t>
                    </m:r>
                  </m:sub>
                </m:sSub>
              </m:sub>
            </m:sSub>
          </m:e>
        </m:d>
        <m:r>
          <m:rPr>
            <m:sty m:val="p"/>
          </m:rPr>
          <m:t>/</m:t>
        </m:r>
        <m:d>
          <m:dPr>
            <m:begChr m:val="|"/>
            <m:sepChr m:val=""/>
            <m:endChr m:val="|"/>
            <m:grow/>
          </m:dPr>
          <m:e>
            <m:sSub>
              <m:e>
                <m:r>
                  <m:t>ε</m:t>
                </m:r>
              </m:e>
              <m:sub>
                <m:sSub>
                  <m:e>
                    <m:r>
                      <m:t>q</m:t>
                    </m:r>
                  </m:e>
                  <m:sub>
                    <m:r>
                      <m:t>i</m:t>
                    </m:r>
                  </m:sub>
                </m:sSub>
                <m:r>
                  <m:rPr>
                    <m:sty m:val="p"/>
                  </m:rPr>
                  <m:t>,</m:t>
                </m:r>
                <m:sSub>
                  <m:e>
                    <m:r>
                      <m:t>p</m:t>
                    </m:r>
                  </m:e>
                  <m:sub>
                    <m:r>
                      <m:t>i</m:t>
                    </m:r>
                  </m:sub>
                </m:sSub>
              </m:sub>
            </m:sSub>
          </m:e>
        </m:d>
      </m:oMath>
      <w:r>
        <w:t xml:space="preserve">.</w:t>
      </w:r>
    </w:p>
    <w:bookmarkEnd w:id="323"/>
    <w:bookmarkStart w:id="324" w:name="anexo_sostenibilidad"/>
    <w:p>
      <w:pPr>
        <w:pStyle w:val="Heading2"/>
      </w:pPr>
      <w:r>
        <w:t xml:space="preserve">B.7. Sostenibilidad del monopolio natural con reacción del incumbente</w:t>
      </w:r>
    </w:p>
    <w:p>
      <w:pPr>
        <w:numPr>
          <w:ilvl w:val="0"/>
          <w:numId w:val="1180"/>
        </w:numPr>
      </w:pPr>
      <w:r>
        <w:t xml:space="preserve">En el gráfico </w:t>
      </w:r>
      <w:hyperlink w:anchor="fig_subaditividad_sostenibilidad">
        <w:r>
          <w:rPr>
            <w:rStyle w:val="Hyperlink"/>
          </w:rPr>
          <w:t xml:space="preserve">7</w:t>
        </w:r>
      </w:hyperlink>
      <w:r>
        <w:t xml:space="preserve">,</w:t>
      </w:r>
      <w:r>
        <w:t xml:space="preserve"> </w:t>
      </w:r>
      <m:oMath>
        <m:sSub>
          <m:e>
            <m:r>
              <m:rPr>
                <m:sty m:val="p"/>
              </m:rPr>
              <m:t>C</m:t>
            </m:r>
            <m:r>
              <m:rPr>
                <m:sty m:val="p"/>
              </m:rPr>
              <m:t>M</m:t>
            </m:r>
            <m:r>
              <m:rPr>
                <m:sty m:val="p"/>
              </m:rPr>
              <m:t>e</m:t>
            </m:r>
          </m:e>
          <m:sub>
            <m:r>
              <m:t>1</m:t>
            </m:r>
          </m:sub>
        </m:sSub>
      </m:oMath>
      <w:r>
        <w:t xml:space="preserve"> </w:t>
      </w:r>
      <w:r>
        <w:t xml:space="preserve">es el coste medio de una empresa (en U) y</w:t>
      </w:r>
      <w:r>
        <w:t xml:space="preserve"> </w:t>
      </w:r>
      <m:oMath>
        <m:sSub>
          <m:e>
            <m:r>
              <m:rPr>
                <m:sty m:val="p"/>
              </m:rPr>
              <m:t>C</m:t>
            </m:r>
            <m:r>
              <m:rPr>
                <m:sty m:val="p"/>
              </m:rPr>
              <m:t>M</m:t>
            </m:r>
            <m:r>
              <m:rPr>
                <m:sty m:val="p"/>
              </m:rPr>
              <m:t>e</m:t>
            </m:r>
          </m:e>
          <m:sub>
            <m:r>
              <m:t>1</m:t>
            </m:r>
            <m:r>
              <m:rPr>
                <m:sty m:val="p"/>
              </m:rPr>
              <m:t>+</m:t>
            </m:r>
            <m:r>
              <m:t>2</m:t>
            </m:r>
          </m:sub>
        </m:sSub>
      </m:oMath>
      <w:r>
        <w:t xml:space="preserve"> </w:t>
      </w:r>
      <w:r>
        <w:t xml:space="preserve">el de 2 empresas que se reparten la producción a partes iguales. Entre el origen y</w:t>
      </w:r>
      <w:r>
        <w:t xml:space="preserve"> </w:t>
      </w:r>
      <m:oMath>
        <m:sSup>
          <m:e>
            <m:r>
              <m:t>q</m:t>
            </m:r>
          </m:e>
          <m:sup>
            <m:r>
              <m:t>1</m:t>
            </m:r>
          </m:sup>
        </m:sSup>
      </m:oMath>
      <w:r>
        <w:t xml:space="preserve"> </w:t>
      </w:r>
      <w:r>
        <w:t xml:space="preserve">hay subaditividad; entre</w:t>
      </w:r>
      <w:r>
        <w:t xml:space="preserve"> </w:t>
      </w:r>
      <m:oMath>
        <m:sSup>
          <m:e>
            <m:r>
              <m:t>q</m:t>
            </m:r>
          </m:e>
          <m:sup>
            <m:r>
              <m:t>0</m:t>
            </m:r>
          </m:sup>
        </m:sSup>
      </m:oMath>
      <w:r>
        <w:t xml:space="preserve"> </w:t>
      </w:r>
      <w:r>
        <w:t xml:space="preserve">(mínimo de</w:t>
      </w:r>
      <w:r>
        <w:t xml:space="preserve"> </w:t>
      </w:r>
      <m:oMath>
        <m:sSub>
          <m:e>
            <m:r>
              <m:rPr>
                <m:sty m:val="p"/>
              </m:rPr>
              <m:t>C</m:t>
            </m:r>
            <m:r>
              <m:rPr>
                <m:sty m:val="p"/>
              </m:rPr>
              <m:t>M</m:t>
            </m:r>
            <m:r>
              <m:rPr>
                <m:sty m:val="p"/>
              </m:rPr>
              <m:t>e</m:t>
            </m:r>
          </m:e>
          <m:sub>
            <m:r>
              <m:t>1</m:t>
            </m:r>
          </m:sub>
        </m:sSub>
      </m:oMath>
      <w:r>
        <w:t xml:space="preserve">) y</w:t>
      </w:r>
      <w:r>
        <w:t xml:space="preserve"> </w:t>
      </w:r>
      <m:oMath>
        <m:sSup>
          <m:e>
            <m:r>
              <m:t>q</m:t>
            </m:r>
          </m:e>
          <m:sup>
            <m:r>
              <m:t>1</m:t>
            </m:r>
          </m:sup>
        </m:sSup>
      </m:oMath>
      <w:r>
        <w:t xml:space="preserve">, sin economías de escala.</w:t>
      </w:r>
    </w:p>
    <w:p>
      <w:pPr>
        <w:numPr>
          <w:ilvl w:val="0"/>
          <w:numId w:val="1180"/>
        </w:numPr>
      </w:pPr>
      <w:r>
        <w:rPr>
          <w:i/>
          <w:iCs/>
        </w:rPr>
        <w:t xml:space="preserve">Si la demanda corta a</w:t>
      </w:r>
      <w:r>
        <w:rPr>
          <w:i/>
          <w:iCs/>
        </w:rPr>
        <w:t xml:space="preserve"> </w:t>
      </w:r>
      <m:oMath>
        <m:sSub>
          <m:e>
            <m:r>
              <m:rPr>
                <m:sty m:val="p"/>
              </m:rPr>
              <m:t>C</m:t>
            </m:r>
            <m:r>
              <m:rPr>
                <m:sty m:val="p"/>
              </m:rPr>
              <m:t>M</m:t>
            </m:r>
            <m:r>
              <m:rPr>
                <m:sty m:val="p"/>
              </m:rPr>
              <m:t>e</m:t>
            </m:r>
          </m:e>
          <m:sub>
            <m:r>
              <m:t>1</m:t>
            </m:r>
          </m:sub>
        </m:sSub>
      </m:oMath>
      <w:r>
        <w:rPr>
          <w:i/>
          <w:iCs/>
        </w:rPr>
        <w:t xml:space="preserve"> </w:t>
      </w:r>
      <w:r>
        <w:rPr>
          <w:i/>
          <w:iCs/>
        </w:rPr>
        <w:t xml:space="preserve">antes de</w:t>
      </w:r>
      <w:r>
        <w:rPr>
          <w:i/>
          <w:iCs/>
        </w:rPr>
        <w:t xml:space="preserve"> </w:t>
      </w:r>
      <m:oMath>
        <m:sSup>
          <m:e>
            <m:r>
              <m:t>q</m:t>
            </m:r>
          </m:e>
          <m:sup>
            <m:r>
              <m:t>0</m:t>
            </m:r>
          </m:sup>
        </m:sSup>
      </m:oMath>
      <w:r>
        <w:t xml:space="preserve">, el monopolio natural es deseable y sostenible: para entrar, un competidor tendría que cobrar menos que el incumbente, y en el tramo decreciente de</w:t>
      </w:r>
      <w:r>
        <w:t xml:space="preserve"> </w:t>
      </w:r>
      <m:oMath>
        <m:sSub>
          <m:e>
            <m:r>
              <m:rPr>
                <m:sty m:val="p"/>
              </m:rPr>
              <m:t>C</m:t>
            </m:r>
            <m:r>
              <m:rPr>
                <m:sty m:val="p"/>
              </m:rPr>
              <m:t>M</m:t>
            </m:r>
            <m:r>
              <m:rPr>
                <m:sty m:val="p"/>
              </m:rPr>
              <m:t>e</m:t>
            </m:r>
          </m:e>
          <m:sub>
            <m:r>
              <m:t>1</m:t>
            </m:r>
          </m:sub>
        </m:sSub>
      </m:oMath>
      <w:r>
        <w:t xml:space="preserve"> </w:t>
      </w:r>
      <w:r>
        <w:t xml:space="preserve">eso es</w:t>
      </w:r>
      <w:r>
        <w:t xml:space="preserve"> </w:t>
      </w:r>
      <m:oMath>
        <m:r>
          <m:t>p</m:t>
        </m:r>
        <m:r>
          <m:rPr>
            <m:sty m:val="p"/>
          </m:rPr>
          <m:t>&lt;</m:t>
        </m:r>
        <m:sSub>
          <m:e>
            <m:r>
              <m:rPr>
                <m:sty m:val="p"/>
              </m:rPr>
              <m:t>C</m:t>
            </m:r>
            <m:r>
              <m:rPr>
                <m:sty m:val="p"/>
              </m:rPr>
              <m:t>M</m:t>
            </m:r>
            <m:r>
              <m:rPr>
                <m:sty m:val="p"/>
              </m:rPr>
              <m:t>e</m:t>
            </m:r>
          </m:e>
          <m:sub>
            <m:r>
              <m:t>1</m:t>
            </m:r>
          </m:sub>
        </m:sSub>
      </m:oMath>
      <w:r>
        <w:t xml:space="preserve">: tendría pérdidas.</w:t>
      </w:r>
    </w:p>
    <w:p>
      <w:pPr>
        <w:keepNext/>
        <w:numPr>
          <w:ilvl w:val="0"/>
          <w:numId w:val="1180"/>
        </w:numPr>
      </w:pPr>
      <w:r>
        <w:rPr>
          <w:i/>
          <w:iCs/>
        </w:rPr>
        <w:t xml:space="preserve">Si la corta entre</w:t>
      </w:r>
      <w:r>
        <w:rPr>
          <w:i/>
          <w:iCs/>
        </w:rPr>
        <w:t xml:space="preserve"> </w:t>
      </w:r>
      <m:oMath>
        <m:sSup>
          <m:e>
            <m:r>
              <m:t>q</m:t>
            </m:r>
          </m:e>
          <m:sup>
            <m:r>
              <m:t>0</m:t>
            </m:r>
          </m:sup>
        </m:sSup>
      </m:oMath>
      <w:r>
        <w:rPr>
          <w:i/>
          <w:iCs/>
        </w:rPr>
        <w:t xml:space="preserve"> </w:t>
      </w:r>
      <w:r>
        <w:rPr>
          <w:i/>
          <w:iCs/>
        </w:rPr>
        <w:t xml:space="preserve">y</w:t>
      </w:r>
      <w:r>
        <w:rPr>
          <w:i/>
          <w:iCs/>
        </w:rPr>
        <w:t xml:space="preserve"> </w:t>
      </w:r>
      <m:oMath>
        <m:sSup>
          <m:e>
            <m:r>
              <m:t>q</m:t>
            </m:r>
          </m:e>
          <m:sup>
            <m:r>
              <m:t>1</m:t>
            </m:r>
          </m:sup>
        </m:sSup>
      </m:oMath>
      <w:r>
        <w:t xml:space="preserve">, es deseable, pero la sostenibilidad depende de la posición de la demanda frente a</w:t>
      </w:r>
      <w:r>
        <w:t xml:space="preserve"> </w:t>
      </w:r>
      <m:oMath>
        <m:sSub>
          <m:e>
            <m:r>
              <m:rPr>
                <m:sty m:val="p"/>
              </m:rPr>
              <m:t>C</m:t>
            </m:r>
            <m:r>
              <m:rPr>
                <m:sty m:val="p"/>
              </m:rPr>
              <m:t>M</m:t>
            </m:r>
            <m:r>
              <m:rPr>
                <m:sty m:val="p"/>
              </m:rPr>
              <m:t>e</m:t>
            </m:r>
          </m:e>
          <m:sub>
            <m:r>
              <m:t>1</m:t>
            </m:r>
            <m:r>
              <m:rPr>
                <m:sty m:val="p"/>
              </m:rPr>
              <m:t>+</m:t>
            </m:r>
            <m:r>
              <m:t>2</m:t>
            </m:r>
          </m:sub>
        </m:sSub>
      </m:oMath>
      <w:r>
        <w:t xml:space="preserve">:</w:t>
      </w:r>
    </w:p>
    <w:p>
      <w:pPr>
        <w:numPr>
          <w:ilvl w:val="1"/>
          <w:numId w:val="1181"/>
        </w:numPr>
      </w:pPr>
      <w:r>
        <w:rPr>
          <w:i/>
          <w:iCs/>
        </w:rPr>
        <w:t xml:space="preserve">Demanda</w:t>
      </w:r>
      <w:r>
        <w:rPr>
          <w:i/>
          <w:iCs/>
        </w:rPr>
        <w:t xml:space="preserve"> </w:t>
      </w:r>
      <m:oMath>
        <m:sSup>
          <m:e>
            <m:r>
              <m:t>D</m:t>
            </m:r>
          </m:e>
          <m:sup>
            <m:r>
              <m:rPr>
                <m:sty m:val="p"/>
              </m:rPr>
              <m:t>*</m:t>
            </m:r>
          </m:sup>
        </m:sSup>
      </m:oMath>
      <w:r>
        <w:rPr>
          <w:i/>
          <w:iCs/>
        </w:rPr>
        <w:t xml:space="preserve">, siempre por debajo de</w:t>
      </w:r>
      <w:r>
        <w:rPr>
          <w:i/>
          <w:iCs/>
        </w:rPr>
        <w:t xml:space="preserve"> </w:t>
      </w:r>
      <m:oMath>
        <m:sSub>
          <m:e>
            <m:r>
              <m:rPr>
                <m:sty m:val="p"/>
              </m:rPr>
              <m:t>C</m:t>
            </m:r>
            <m:r>
              <m:rPr>
                <m:sty m:val="p"/>
              </m:rPr>
              <m:t>M</m:t>
            </m:r>
            <m:r>
              <m:rPr>
                <m:sty m:val="p"/>
              </m:rPr>
              <m:t>e</m:t>
            </m:r>
          </m:e>
          <m:sub>
            <m:r>
              <m:t>1</m:t>
            </m:r>
            <m:r>
              <m:rPr>
                <m:sty m:val="p"/>
              </m:rPr>
              <m:t>+</m:t>
            </m:r>
            <m:r>
              <m:t>2</m:t>
            </m:r>
          </m:sub>
        </m:sSub>
      </m:oMath>
      <w:r>
        <w:t xml:space="preserve">. El incumbente produce</w:t>
      </w:r>
      <w:r>
        <w:t xml:space="preserve"> </w:t>
      </w:r>
      <m:oMath>
        <m:sSup>
          <m:e>
            <m:r>
              <m:t>q</m:t>
            </m:r>
          </m:e>
          <m:sup>
            <m:r>
              <m:rPr>
                <m:sty m:val="p"/>
              </m:rPr>
              <m:t>*</m:t>
            </m:r>
          </m:sup>
        </m:sSup>
      </m:oMath>
      <w:r>
        <w:t xml:space="preserve"> </w:t>
      </w:r>
      <w:r>
        <w:t xml:space="preserve">a</w:t>
      </w:r>
      <w:r>
        <w:t xml:space="preserve"> </w:t>
      </w:r>
      <m:oMath>
        <m:sSup>
          <m:e>
            <m:r>
              <m:t>p</m:t>
            </m:r>
          </m:e>
          <m:sup>
            <m:r>
              <m:rPr>
                <m:sty m:val="p"/>
              </m:rPr>
              <m:t>*</m:t>
            </m:r>
          </m:sup>
        </m:sSup>
      </m:oMath>
      <w:r>
        <w:t xml:space="preserve">, con beneficio nulo. Si entra otra empresa, con un precio entre</w:t>
      </w:r>
      <w:r>
        <w:t xml:space="preserve"> </w:t>
      </w:r>
      <m:oMath>
        <m:sSup>
          <m:e>
            <m:r>
              <m:t>p</m:t>
            </m:r>
          </m:e>
          <m:sup>
            <m:r>
              <m:t>0</m:t>
            </m:r>
          </m:sup>
        </m:sSup>
      </m:oMath>
      <w:r>
        <w:t xml:space="preserve"> </w:t>
      </w:r>
      <w:r>
        <w:t xml:space="preserve">y</w:t>
      </w:r>
      <w:r>
        <w:t xml:space="preserve"> </w:t>
      </w:r>
      <m:oMath>
        <m:sSup>
          <m:e>
            <m:r>
              <m:t>p</m:t>
            </m:r>
          </m:e>
          <m:sup>
            <m:r>
              <m:rPr>
                <m:sty m:val="p"/>
              </m:rPr>
              <m:t>*</m:t>
            </m:r>
          </m:sup>
        </m:sSup>
      </m:oMath>
      <w:r>
        <w:t xml:space="preserve">, el incumbente no puede acomodarla repartiéndose la producción, porque</w:t>
      </w:r>
      <w:r>
        <w:t xml:space="preserve"> </w:t>
      </w:r>
      <m:oMath>
        <m:sSub>
          <m:e>
            <m:r>
              <m:rPr>
                <m:sty m:val="p"/>
              </m:rPr>
              <m:t>C</m:t>
            </m:r>
            <m:r>
              <m:rPr>
                <m:sty m:val="p"/>
              </m:rPr>
              <m:t>M</m:t>
            </m:r>
            <m:r>
              <m:rPr>
                <m:sty m:val="p"/>
              </m:rPr>
              <m:t>e</m:t>
            </m:r>
          </m:e>
          <m:sub>
            <m:r>
              <m:t>1</m:t>
            </m:r>
            <m:r>
              <m:rPr>
                <m:sty m:val="p"/>
              </m:rPr>
              <m:t>+</m:t>
            </m:r>
            <m:r>
              <m:t>2</m:t>
            </m:r>
          </m:sub>
        </m:sSub>
      </m:oMath>
      <w:r>
        <w:t xml:space="preserve"> </w:t>
      </w:r>
      <w:r>
        <w:t xml:space="preserve">queda siempre por encima de la demanda y las 2 tendrían pérdidas. Solo le queda luchar bajando el precio (y la cantidad) hasta</w:t>
      </w:r>
      <w:r>
        <w:t xml:space="preserve"> </w:t>
      </w:r>
      <m:oMath>
        <m:sSup>
          <m:e>
            <m:r>
              <m:t>p</m:t>
            </m:r>
          </m:e>
          <m:sup>
            <m:r>
              <m:t>0</m:t>
            </m:r>
          </m:sup>
        </m:sSup>
      </m:oMath>
      <w:r>
        <w:t xml:space="preserve"> </w:t>
      </w:r>
      <w:r>
        <w:t xml:space="preserve">y</w:t>
      </w:r>
      <w:r>
        <w:t xml:space="preserve"> </w:t>
      </w:r>
      <m:oMath>
        <m:sSup>
          <m:e>
            <m:r>
              <m:t>q</m:t>
            </m:r>
          </m:e>
          <m:sup>
            <m:r>
              <m:t>0</m:t>
            </m:r>
          </m:sup>
        </m:sSup>
      </m:oMath>
      <w:r>
        <w:t xml:space="preserve">, con beneficio nulo para él y pérdidas para el entrante. El entrante anticipa esta secuencia y no entra: el monopolio natural es</w:t>
      </w:r>
      <w:r>
        <w:t xml:space="preserve"> </w:t>
      </w:r>
      <w:r>
        <w:rPr>
          <w:i/>
          <w:iCs/>
        </w:rPr>
        <w:t xml:space="preserve">sostenible</w:t>
      </w:r>
      <w:r>
        <w:t xml:space="preserve"> </w:t>
      </w:r>
      <w:r>
        <w:t xml:space="preserve">y produce</w:t>
      </w:r>
      <w:r>
        <w:t xml:space="preserve"> </w:t>
      </w:r>
      <m:oMath>
        <m:sSup>
          <m:e>
            <m:r>
              <m:t>q</m:t>
            </m:r>
          </m:e>
          <m:sup>
            <m:r>
              <m:rPr>
                <m:sty m:val="p"/>
              </m:rPr>
              <m:t>*</m:t>
            </m:r>
          </m:sup>
        </m:sSup>
      </m:oMath>
      <w:r>
        <w:t xml:space="preserve"> </w:t>
      </w:r>
      <w:r>
        <w:t xml:space="preserve">a</w:t>
      </w:r>
      <w:r>
        <w:t xml:space="preserve"> </w:t>
      </w:r>
      <m:oMath>
        <m:sSup>
          <m:e>
            <m:r>
              <m:t>p</m:t>
            </m:r>
          </m:e>
          <m:sup>
            <m:r>
              <m:rPr>
                <m:sty m:val="p"/>
              </m:rPr>
              <m:t>*</m:t>
            </m:r>
          </m:sup>
        </m:sSup>
      </m:oMath>
      <w:r>
        <w:t xml:space="preserve">.</w:t>
      </w:r>
    </w:p>
    <w:p>
      <w:pPr>
        <w:numPr>
          <w:ilvl w:val="1"/>
          <w:numId w:val="1181"/>
        </w:numPr>
      </w:pPr>
      <w:r>
        <w:rPr>
          <w:i/>
          <w:iCs/>
        </w:rPr>
        <w:t xml:space="preserve">Demanda</w:t>
      </w:r>
      <w:r>
        <w:rPr>
          <w:i/>
          <w:iCs/>
        </w:rPr>
        <w:t xml:space="preserve"> </w:t>
      </w:r>
      <m:oMath>
        <m:r>
          <m:t>D</m:t>
        </m:r>
        <m:r>
          <m:rPr>
            <m:sty m:val="p"/>
          </m:rPr>
          <m:t>′</m:t>
        </m:r>
      </m:oMath>
      <w:r>
        <w:rPr>
          <w:i/>
          <w:iCs/>
        </w:rPr>
        <w:t xml:space="preserve">, que en algún tramo supera a</w:t>
      </w:r>
      <w:r>
        <w:rPr>
          <w:i/>
          <w:iCs/>
        </w:rPr>
        <w:t xml:space="preserve"> </w:t>
      </w:r>
      <m:oMath>
        <m:sSub>
          <m:e>
            <m:r>
              <m:rPr>
                <m:sty m:val="p"/>
              </m:rPr>
              <m:t>C</m:t>
            </m:r>
            <m:r>
              <m:rPr>
                <m:sty m:val="p"/>
              </m:rPr>
              <m:t>M</m:t>
            </m:r>
            <m:r>
              <m:rPr>
                <m:sty m:val="p"/>
              </m:rPr>
              <m:t>e</m:t>
            </m:r>
          </m:e>
          <m:sub>
            <m:r>
              <m:t>1</m:t>
            </m:r>
            <m:r>
              <m:rPr>
                <m:sty m:val="p"/>
              </m:rPr>
              <m:t>+</m:t>
            </m:r>
            <m:r>
              <m:t>2</m:t>
            </m:r>
          </m:sub>
        </m:sSub>
      </m:oMath>
      <w:r>
        <w:t xml:space="preserve">. El incumbente produce</w:t>
      </w:r>
      <w:r>
        <w:t xml:space="preserve"> </w:t>
      </w:r>
      <m:oMath>
        <m:r>
          <m:t>q</m:t>
        </m:r>
        <m:r>
          <m:rPr>
            <m:sty m:val="p"/>
          </m:rPr>
          <m:t>′</m:t>
        </m:r>
      </m:oMath>
      <w:r>
        <w:t xml:space="preserve"> </w:t>
      </w:r>
      <w:r>
        <w:t xml:space="preserve">a</w:t>
      </w:r>
      <w:r>
        <w:t xml:space="preserve"> </w:t>
      </w:r>
      <m:oMath>
        <m:r>
          <m:t>p</m:t>
        </m:r>
        <m:r>
          <m:rPr>
            <m:sty m:val="p"/>
          </m:rPr>
          <m:t>′</m:t>
        </m:r>
      </m:oMath>
      <w:r>
        <w:t xml:space="preserve">, con beneficio nulo. Si entra otra empresa, con un precio entre</w:t>
      </w:r>
      <w:r>
        <w:t xml:space="preserve"> </w:t>
      </w:r>
      <m:oMath>
        <m:sSup>
          <m:e>
            <m:r>
              <m:t>p</m:t>
            </m:r>
          </m:e>
          <m:sup>
            <m:r>
              <m:t>0</m:t>
            </m:r>
          </m:sup>
        </m:sSup>
      </m:oMath>
      <w:r>
        <w:t xml:space="preserve"> </w:t>
      </w:r>
      <w:r>
        <w:t xml:space="preserve">y</w:t>
      </w:r>
      <w:r>
        <w:t xml:space="preserve"> </w:t>
      </w:r>
      <m:oMath>
        <m:r>
          <m:t>p</m:t>
        </m:r>
        <m:r>
          <m:rPr>
            <m:sty m:val="p"/>
          </m:rPr>
          <m:t>′</m:t>
        </m:r>
      </m:oMath>
      <w:r>
        <w:t xml:space="preserve">, el incumbente empieza bajando el precio y la cantidad, pero a partir de cierto punto le compensa acomodar la entrada y repartirse el mercado a un precio por encima de</w:t>
      </w:r>
      <w:r>
        <w:t xml:space="preserve"> </w:t>
      </w:r>
      <m:oMath>
        <m:sSub>
          <m:e>
            <m:r>
              <m:rPr>
                <m:sty m:val="p"/>
              </m:rPr>
              <m:t>C</m:t>
            </m:r>
            <m:r>
              <m:rPr>
                <m:sty m:val="p"/>
              </m:rPr>
              <m:t>M</m:t>
            </m:r>
            <m:r>
              <m:rPr>
                <m:sty m:val="p"/>
              </m:rPr>
              <m:t>e</m:t>
            </m:r>
          </m:e>
          <m:sub>
            <m:r>
              <m:t>1</m:t>
            </m:r>
            <m:r>
              <m:rPr>
                <m:sty m:val="p"/>
              </m:rPr>
              <m:t>+</m:t>
            </m:r>
            <m:r>
              <m:t>2</m:t>
            </m:r>
          </m:sub>
        </m:sSub>
      </m:oMath>
      <w:r>
        <w:t xml:space="preserve">, con beneficios, en lugar de seguir luchando con beneficio nulo (</w:t>
      </w:r>
      <m:oMath>
        <m:r>
          <m:t>p</m:t>
        </m:r>
        <m:r>
          <m:rPr>
            <m:sty m:val="p"/>
          </m:rPr>
          <m:t>=</m:t>
        </m:r>
        <m:sSub>
          <m:e>
            <m:r>
              <m:rPr>
                <m:sty m:val="p"/>
              </m:rPr>
              <m:t>C</m:t>
            </m:r>
            <m:r>
              <m:rPr>
                <m:sty m:val="p"/>
              </m:rPr>
              <m:t>M</m:t>
            </m:r>
            <m:r>
              <m:rPr>
                <m:sty m:val="p"/>
              </m:rPr>
              <m:t>e</m:t>
            </m:r>
          </m:e>
          <m:sub>
            <m:r>
              <m:t>1</m:t>
            </m:r>
          </m:sub>
        </m:sSub>
      </m:oMath>
      <w:r>
        <w:t xml:space="preserve">). El entrante lo anticipa y entra: el monopolio natural</w:t>
      </w:r>
      <w:r>
        <w:t xml:space="preserve"> </w:t>
      </w:r>
      <w:r>
        <w:rPr>
          <w:i/>
          <w:iCs/>
        </w:rPr>
        <w:t xml:space="preserve">no es sostenible</w:t>
      </w:r>
      <w:r>
        <w:t xml:space="preserve">, y las 2 empresas producen donde el beneficio conjunto es máximo, donde la distancia entre la demanda y</w:t>
      </w:r>
      <w:r>
        <w:t xml:space="preserve"> </w:t>
      </w:r>
      <m:oMath>
        <m:sSub>
          <m:e>
            <m:r>
              <m:rPr>
                <m:sty m:val="p"/>
              </m:rPr>
              <m:t>C</m:t>
            </m:r>
            <m:r>
              <m:rPr>
                <m:sty m:val="p"/>
              </m:rPr>
              <m:t>M</m:t>
            </m:r>
            <m:r>
              <m:rPr>
                <m:sty m:val="p"/>
              </m:rPr>
              <m:t>e</m:t>
            </m:r>
          </m:e>
          <m:sub>
            <m:r>
              <m:t>1</m:t>
            </m:r>
            <m:r>
              <m:rPr>
                <m:sty m:val="p"/>
              </m:rPr>
              <m:t>+</m:t>
            </m:r>
            <m:r>
              <m:t>2</m:t>
            </m:r>
          </m:sub>
        </m:sSub>
      </m:oMath>
      <w:r>
        <w:t xml:space="preserve"> </w:t>
      </w:r>
      <w:r>
        <w:t xml:space="preserve">es mayor. ∎</w:t>
      </w:r>
    </w:p>
    <w:p>
      <w:pPr>
        <w:numPr>
          <w:ilvl w:val="0"/>
          <w:numId w:val="1180"/>
        </w:numPr>
      </w:pPr>
      <w:r>
        <w:t xml:space="preserve">La mayoría de los manuales suponen que el incumbente no reacciona (mantiene su precio y atiende la demanda que deja el entrante) y concluyen que el monopolio natural deja de ser sostenible en cuanto aparecen deseconomías de escala, a partir de</w:t>
      </w:r>
      <w:r>
        <w:t xml:space="preserve"> </w:t>
      </w:r>
      <m:oMath>
        <m:sSup>
          <m:e>
            <m:r>
              <m:t>q</m:t>
            </m:r>
          </m:e>
          <m:sup>
            <m:r>
              <m:t>0</m:t>
            </m:r>
          </m:sup>
        </m:sSup>
      </m:oMath>
      <w:r>
        <w:t xml:space="preserve"> </w:t>
      </w:r>
      <w:r>
        <w:t xml:space="preserve">(</w:t>
      </w:r>
      <w:hyperlink w:anchor="ref_BaumolPanzarWillig1982Contestable">
        <w:r>
          <w:rPr>
            <w:rStyle w:val="Hyperlink"/>
            <w:smallCaps/>
          </w:rPr>
          <w:t xml:space="preserve">Baumol</w:t>
        </w:r>
        <w:r>
          <w:rPr>
            <w:rStyle w:val="Hyperlink"/>
          </w:rPr>
          <w:t xml:space="preserve">,</w:t>
        </w:r>
        <w:r>
          <w:rPr>
            <w:rStyle w:val="Hyperlink"/>
          </w:rPr>
          <w:t xml:space="preserve"> </w:t>
        </w:r>
        <w:r>
          <w:rPr>
            <w:rStyle w:val="Hyperlink"/>
            <w:smallCaps/>
          </w:rPr>
          <w:t xml:space="preserve">Panzar</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1982</w:t>
        </w:r>
      </w:hyperlink>
      <w:r>
        <w:t xml:space="preserve">)</w:t>
      </w:r>
      <w:r>
        <w:t xml:space="preserve">. Con reacción del incumbente, la frontera está en</w:t>
      </w:r>
      <w:r>
        <w:t xml:space="preserve"> </w:t>
      </w:r>
      <m:oMath>
        <m:sSub>
          <m:e>
            <m:r>
              <m:rPr>
                <m:sty m:val="p"/>
              </m:rPr>
              <m:t>C</m:t>
            </m:r>
            <m:r>
              <m:rPr>
                <m:sty m:val="p"/>
              </m:rPr>
              <m:t>M</m:t>
            </m:r>
            <m:r>
              <m:rPr>
                <m:sty m:val="p"/>
              </m:rPr>
              <m:t>e</m:t>
            </m:r>
          </m:e>
          <m:sub>
            <m:r>
              <m:t>1</m:t>
            </m:r>
            <m:r>
              <m:rPr>
                <m:sty m:val="p"/>
              </m:rPr>
              <m:t>+</m:t>
            </m:r>
            <m:r>
              <m:t>2</m:t>
            </m:r>
          </m:sub>
        </m:sSub>
      </m:oMath>
      <w:r>
        <w:t xml:space="preserve"> </w:t>
      </w:r>
      <w:r>
        <w:t xml:space="preserve">(</w:t>
      </w:r>
      <w:hyperlink w:anchor="ref_Segura1986Analisis">
        <w:r>
          <w:rPr>
            <w:rStyle w:val="Hyperlink"/>
            <w:smallCaps/>
          </w:rPr>
          <w:t xml:space="preserve">Segura</w:t>
        </w:r>
        <w:r>
          <w:rPr>
            <w:rStyle w:val="Hyperlink"/>
          </w:rPr>
          <w:t xml:space="preserve">, 1996</w:t>
        </w:r>
      </w:hyperlink>
      <w:r>
        <w:t xml:space="preserve">)</w:t>
      </w:r>
      <w:r>
        <w:t xml:space="preserve">. En los 2 casos, la existencia y la sostenibilidad dependen tanto de los costes como de la demanda: la subaditividad es necesaria para la sostenibilidad, y las economías de escala en el tramo relevante bastan para las 2.</w:t>
      </w:r>
    </w:p>
    <w:bookmarkEnd w:id="324"/>
    <w:bookmarkStart w:id="325" w:name="anexo_cuatro_casos"/>
    <w:p>
      <w:pPr>
        <w:pStyle w:val="Heading2"/>
      </w:pPr>
      <w:r>
        <w:t xml:space="preserve">B.8. Poder de mercado en el bien y en el trabajo: los 4 casos y el sindicato</w:t>
      </w:r>
    </w:p>
    <w:p>
      <w:pPr>
        <w:numPr>
          <w:ilvl w:val="0"/>
          <w:numId w:val="1182"/>
        </w:numPr>
      </w:pPr>
      <w:r>
        <w:t xml:space="preserve">Una empresa con poder de monopolio en el bien (demanda inversa</w:t>
      </w:r>
      <w:r>
        <w:t xml:space="preserve"> </w:t>
      </w:r>
      <m:oMath>
        <m:r>
          <m:t>p</m:t>
        </m:r>
        <m:d>
          <m:dPr>
            <m:begChr m:val="("/>
            <m:sepChr m:val=""/>
            <m:endChr m:val=")"/>
            <m:grow/>
          </m:dPr>
          <m:e>
            <m:r>
              <m:t>q</m:t>
            </m:r>
          </m:e>
        </m:d>
      </m:oMath>
      <w:r>
        <w:t xml:space="preserve">) y de monopsonio en el trabajo (oferta inversa</w:t>
      </w:r>
      <w:r>
        <w:t xml:space="preserve"> </w:t>
      </w:r>
      <m:oMath>
        <m:sSub>
          <m:e>
            <m:r>
              <m:t>w</m:t>
            </m:r>
          </m:e>
          <m:sub>
            <m:r>
              <m:t>L</m:t>
            </m:r>
          </m:sub>
        </m:sSub>
        <m:d>
          <m:dPr>
            <m:begChr m:val="("/>
            <m:sepChr m:val=""/>
            <m:endChr m:val=")"/>
            <m:grow/>
          </m:dPr>
          <m:e>
            <m:r>
              <m:t>L</m:t>
            </m:r>
          </m:e>
        </m:d>
      </m:oMath>
      <w:r>
        <w:t xml:space="preserve">), con el capital fijo en</w:t>
      </w:r>
      <w:r>
        <w:t xml:space="preserve"> </w:t>
      </w:r>
      <m:oMath>
        <m:bar>
          <m:barPr>
            <m:pos m:val="top"/>
          </m:barPr>
          <m:e>
            <m:r>
              <m:t>K</m:t>
            </m:r>
          </m:e>
        </m:bar>
      </m:oMath>
      <w:r>
        <w:t xml:space="preserve">, resuelve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L</m:t>
                    </m:r>
                  </m:lim>
                </m:limLow>
              </m:e>
              <m:e>
                <m:r>
                  <m:t>B</m:t>
                </m:r>
                <m:d>
                  <m:dPr>
                    <m:begChr m:val="("/>
                    <m:sepChr m:val=""/>
                    <m:endChr m:val=")"/>
                    <m:grow/>
                  </m:dPr>
                  <m:e>
                    <m:r>
                      <m:t>L</m:t>
                    </m:r>
                  </m:e>
                </m:d>
                <m:r>
                  <m:rPr>
                    <m:sty m:val="p"/>
                  </m:rPr>
                  <m:t>=</m:t>
                </m:r>
                <m:r>
                  <m:t>p</m:t>
                </m:r>
                <m:d>
                  <m:dPr>
                    <m:begChr m:val="("/>
                    <m:sepChr m:val=""/>
                    <m:endChr m:val=")"/>
                    <m:grow/>
                  </m:dPr>
                  <m:e>
                    <m:r>
                      <m:t>F</m:t>
                    </m:r>
                    <m:d>
                      <m:dPr>
                        <m:begChr m:val="("/>
                        <m:sepChr m:val=""/>
                        <m:endChr m:val=")"/>
                        <m:grow/>
                      </m:dPr>
                      <m:e>
                        <m:r>
                          <m:t>L</m:t>
                        </m:r>
                        <m:r>
                          <m:rPr>
                            <m:sty m:val="p"/>
                          </m:rPr>
                          <m:t>,</m:t>
                        </m:r>
                        <m:bar>
                          <m:barPr>
                            <m:pos m:val="top"/>
                          </m:barPr>
                          <m:e>
                            <m:r>
                              <m:t>K</m:t>
                            </m:r>
                          </m:e>
                        </m:bar>
                      </m:e>
                    </m:d>
                  </m:e>
                </m:d>
                <m:r>
                  <m:t> </m:t>
                </m:r>
                <m:r>
                  <m:t>F</m:t>
                </m:r>
                <m:d>
                  <m:dPr>
                    <m:begChr m:val="("/>
                    <m:sepChr m:val=""/>
                    <m:endChr m:val=")"/>
                    <m:grow/>
                  </m:dPr>
                  <m:e>
                    <m:r>
                      <m:t>L</m:t>
                    </m:r>
                    <m:r>
                      <m:rPr>
                        <m:sty m:val="p"/>
                      </m:rPr>
                      <m:t>,</m:t>
                    </m:r>
                    <m:bar>
                      <m:barPr>
                        <m:pos m:val="top"/>
                      </m:barPr>
                      <m:e>
                        <m:r>
                          <m:t>K</m:t>
                        </m:r>
                      </m:e>
                    </m:bar>
                  </m:e>
                </m:d>
                <m:r>
                  <m:rPr>
                    <m:sty m:val="p"/>
                  </m:rPr>
                  <m:t>−</m:t>
                </m:r>
                <m:sSub>
                  <m:e>
                    <m:r>
                      <m:t>w</m:t>
                    </m:r>
                  </m:e>
                  <m:sub>
                    <m:r>
                      <m:t>L</m:t>
                    </m:r>
                  </m:sub>
                </m:sSub>
                <m:d>
                  <m:dPr>
                    <m:begChr m:val="("/>
                    <m:sepChr m:val=""/>
                    <m:endChr m:val=")"/>
                    <m:grow/>
                  </m:dPr>
                  <m:e>
                    <m:r>
                      <m:t>L</m:t>
                    </m:r>
                  </m:e>
                </m:d>
                <m:r>
                  <m:t> </m:t>
                </m:r>
                <m:r>
                  <m:t>L</m:t>
                </m:r>
                <m:r>
                  <m:rPr>
                    <m:sty m:val="p"/>
                  </m:rPr>
                  <m:t>−</m:t>
                </m:r>
                <m:sSub>
                  <m:e>
                    <m:r>
                      <m:t>w</m:t>
                    </m:r>
                  </m:e>
                  <m:sub>
                    <m:r>
                      <m:t>K</m:t>
                    </m:r>
                  </m:sub>
                </m:sSub>
                <m:bar>
                  <m:barPr>
                    <m:pos m:val="top"/>
                  </m:barPr>
                  <m:e>
                    <m:r>
                      <m:t>K</m:t>
                    </m:r>
                  </m:e>
                </m:bar>
              </m:e>
            </m:mr>
            <m:mr>
              <m:e>
                <m:r>
                  <m:rPr>
                    <m:nor/>
                    <m:sty m:val="p"/>
                  </m:rPr>
                  <m:t>s.a.</m:t>
                </m:r>
              </m:e>
              <m:e>
                <m:r>
                  <m:t>L</m:t>
                </m:r>
                <m:r>
                  <m:rPr>
                    <m:sty m:val="p"/>
                  </m:rPr>
                  <m:t>≥</m:t>
                </m:r>
                <m:r>
                  <m:t>0</m:t>
                </m:r>
              </m:e>
            </m:mr>
          </m:m>
        </m:oMath>
      </m:oMathPara>
    </w:p>
    <w:p>
      <w:pPr>
        <w:numPr>
          <w:ilvl w:val="0"/>
          <w:numId w:val="1182"/>
        </w:numPr>
      </w:pPr>
      <w:r>
        <w:t xml:space="preserve">La condición de primer orden iguala el ingreso del producto marginal con el gasto marginal:</w:t>
      </w:r>
    </w:p>
    <w:p>
      <w:pPr>
        <w:pStyle w:val="BodyText"/>
        <w:keepNext/>
      </w:pPr>
      <m:oMathPara>
        <m:oMathParaPr>
          <m:jc m:val="center"/>
        </m:oMathParaPr>
        <m:oMath>
          <m:limLow>
            <m:e>
              <m:limLow>
                <m:e>
                  <m:d>
                    <m:dPr>
                      <m:begChr m:val="["/>
                      <m:sepChr m:val=""/>
                      <m:endChr m:val="]"/>
                      <m:grow/>
                    </m:dPr>
                    <m:e>
                      <m:r>
                        <m:t>p</m:t>
                      </m:r>
                      <m:r>
                        <m:rPr>
                          <m:sty m:val="p"/>
                        </m:rPr>
                        <m:t>+</m:t>
                      </m:r>
                      <m:r>
                        <m:t>p</m:t>
                      </m:r>
                      <m:r>
                        <m:rPr>
                          <m:sty m:val="p"/>
                        </m:rPr>
                        <m:t>′</m:t>
                      </m:r>
                      <m:d>
                        <m:dPr>
                          <m:begChr m:val="("/>
                          <m:sepChr m:val=""/>
                          <m:endChr m:val=")"/>
                          <m:grow/>
                        </m:dPr>
                        <m:e>
                          <m:r>
                            <m:t>q</m:t>
                          </m:r>
                        </m:e>
                      </m:d>
                      <m:r>
                        <m:t> </m:t>
                      </m:r>
                      <m:r>
                        <m:t>q</m:t>
                      </m:r>
                    </m:e>
                  </m:d>
                  <m:r>
                    <m:t> </m:t>
                  </m:r>
                  <m:sSub>
                    <m:e>
                      <m:r>
                        <m:rPr>
                          <m:sty m:val="p"/>
                        </m:rPr>
                        <m:t>P</m:t>
                      </m:r>
                      <m:r>
                        <m:rPr>
                          <m:sty m:val="p"/>
                        </m:rPr>
                        <m:t>M</m:t>
                      </m:r>
                      <m:r>
                        <m:rPr>
                          <m:sty m:val="p"/>
                        </m:rPr>
                        <m:t>g</m:t>
                      </m:r>
                    </m:e>
                    <m:sub>
                      <m:r>
                        <m:t>L</m:t>
                      </m:r>
                    </m:sub>
                  </m:sSub>
                </m:e>
                <m:lim>
                  <m:r>
                    <m:rPr>
                      <m:sty m:val="p"/>
                    </m:rPr>
                    <m:t>⏟</m:t>
                  </m:r>
                </m:lim>
              </m:limLow>
            </m:e>
            <m:lim>
              <m:sSub>
                <m:e>
                  <m:r>
                    <m:rPr>
                      <m:sty m:val="p"/>
                    </m:rPr>
                    <m:t>I</m:t>
                  </m:r>
                  <m:r>
                    <m:rPr>
                      <m:sty m:val="p"/>
                    </m:rPr>
                    <m:t>P</m:t>
                  </m:r>
                  <m:r>
                    <m:rPr>
                      <m:sty m:val="p"/>
                    </m:rPr>
                    <m:t>M</m:t>
                  </m:r>
                  <m:r>
                    <m:rPr>
                      <m:sty m:val="p"/>
                    </m:rPr>
                    <m:t>g</m:t>
                  </m:r>
                </m:e>
                <m:sub>
                  <m:r>
                    <m:t>L</m:t>
                  </m:r>
                </m:sub>
              </m:sSub>
            </m:lim>
          </m:limLow>
          <m:r>
            <m:rPr>
              <m:sty m:val="p"/>
            </m:rPr>
            <m:t>=</m:t>
          </m:r>
          <m:limLow>
            <m:e>
              <m:limLow>
                <m:e>
                  <m:sSub>
                    <m:e>
                      <m:r>
                        <m:t>w</m:t>
                      </m:r>
                    </m:e>
                    <m:sub>
                      <m:r>
                        <m:t>L</m:t>
                      </m:r>
                    </m:sub>
                  </m:sSub>
                  <m:d>
                    <m:dPr>
                      <m:begChr m:val="("/>
                      <m:sepChr m:val=""/>
                      <m:endChr m:val=")"/>
                      <m:grow/>
                    </m:dPr>
                    <m:e>
                      <m:r>
                        <m:t>L</m:t>
                      </m:r>
                    </m:e>
                  </m:d>
                  <m:r>
                    <m:rPr>
                      <m:sty m:val="p"/>
                    </m:rPr>
                    <m:t>+</m:t>
                  </m:r>
                  <m:sSub>
                    <m:e>
                      <m:r>
                        <m:t>w</m:t>
                      </m:r>
                    </m:e>
                    <m:sub>
                      <m:r>
                        <m:t>L</m:t>
                      </m:r>
                    </m:sub>
                  </m:sSub>
                  <m:r>
                    <m:rPr>
                      <m:sty m:val="p"/>
                    </m:rPr>
                    <m:t>′</m:t>
                  </m:r>
                  <m:d>
                    <m:dPr>
                      <m:begChr m:val="("/>
                      <m:sepChr m:val=""/>
                      <m:endChr m:val=")"/>
                      <m:grow/>
                    </m:dPr>
                    <m:e>
                      <m:r>
                        <m:t>L</m:t>
                      </m:r>
                    </m:e>
                  </m:d>
                  <m:r>
                    <m:t> </m:t>
                  </m:r>
                  <m:r>
                    <m:t>L</m:t>
                  </m:r>
                </m:e>
                <m:lim>
                  <m:r>
                    <m:rPr>
                      <m:sty m:val="p"/>
                    </m:rPr>
                    <m:t>⏟</m:t>
                  </m:r>
                </m:lim>
              </m:limLow>
            </m:e>
            <m:lim>
              <m:sSub>
                <m:e>
                  <m:r>
                    <m:rPr>
                      <m:sty m:val="p"/>
                    </m:rPr>
                    <m:t>G</m:t>
                  </m:r>
                  <m:r>
                    <m:rPr>
                      <m:sty m:val="p"/>
                    </m:rPr>
                    <m:t>M</m:t>
                  </m:r>
                  <m:r>
                    <m:rPr>
                      <m:sty m:val="p"/>
                    </m:rPr>
                    <m:t>g</m:t>
                  </m:r>
                </m:e>
                <m:sub>
                  <m:r>
                    <m:t>L</m:t>
                  </m:r>
                </m:sub>
              </m:sSub>
            </m:lim>
          </m:limLow>
          <m:r>
            <m:t> </m:t>
          </m:r>
          <m:r>
            <m:rPr>
              <m:sty m:val="p"/>
            </m:rPr>
            <m:t>⇔</m:t>
          </m:r>
          <m:r>
            <m:t> </m:t>
          </m:r>
          <m:r>
            <m:t>p</m:t>
          </m:r>
          <m:r>
            <m:t> </m:t>
          </m:r>
          <m:sSub>
            <m:e>
              <m:r>
                <m:rPr>
                  <m:sty m:val="p"/>
                </m:rPr>
                <m:t>P</m:t>
              </m:r>
              <m:r>
                <m:rPr>
                  <m:sty m:val="p"/>
                </m:rPr>
                <m:t>M</m:t>
              </m:r>
              <m:r>
                <m:rPr>
                  <m:sty m:val="p"/>
                </m:rPr>
                <m:t>g</m:t>
              </m:r>
            </m:e>
            <m:sub>
              <m:r>
                <m:t>L</m:t>
              </m:r>
            </m:sub>
          </m:sSub>
          <m:d>
            <m:dPr>
              <m:begChr m:val="("/>
              <m:sepChr m:val=""/>
              <m:endChr m:val=")"/>
              <m:grow/>
            </m:dPr>
            <m:e>
              <m:r>
                <m:t>1</m:t>
              </m:r>
              <m:r>
                <m:rPr>
                  <m:sty m:val="p"/>
                </m:rPr>
                <m:t>−</m:t>
              </m:r>
              <m:f>
                <m:fPr>
                  <m:type m:val="bar"/>
                </m:fPr>
                <m:num>
                  <m:r>
                    <m:t>1</m:t>
                  </m:r>
                </m:num>
                <m:den>
                  <m:d>
                    <m:dPr>
                      <m:begChr m:val="|"/>
                      <m:sepChr m:val=""/>
                      <m:endChr m:val="|"/>
                      <m:grow/>
                    </m:dPr>
                    <m:e>
                      <m:sSub>
                        <m:e>
                          <m:r>
                            <m:t>ε</m:t>
                          </m:r>
                        </m:e>
                        <m:sub>
                          <m:r>
                            <m:t>q</m:t>
                          </m:r>
                          <m:r>
                            <m:rPr>
                              <m:sty m:val="p"/>
                            </m:rPr>
                            <m:t>,</m:t>
                          </m:r>
                          <m:r>
                            <m:t>p</m:t>
                          </m:r>
                        </m:sub>
                      </m:sSub>
                    </m:e>
                  </m:d>
                </m:den>
              </m:f>
            </m:e>
          </m:d>
          <m:r>
            <m:rPr>
              <m:sty m:val="p"/>
            </m:rPr>
            <m:t>=</m:t>
          </m:r>
          <m:sSub>
            <m:e>
              <m:r>
                <m:t>w</m:t>
              </m:r>
            </m:e>
            <m:sub>
              <m:r>
                <m:t>L</m:t>
              </m:r>
            </m:sub>
          </m:sSub>
          <m:d>
            <m:dPr>
              <m:begChr m:val="("/>
              <m:sepChr m:val=""/>
              <m:endChr m:val=")"/>
              <m:grow/>
            </m:dPr>
            <m:e>
              <m:r>
                <m:t>L</m:t>
              </m:r>
            </m:e>
          </m:d>
          <m:d>
            <m:dPr>
              <m:begChr m:val="("/>
              <m:sepChr m:val=""/>
              <m:endChr m:val=")"/>
              <m:grow/>
            </m:dPr>
            <m:e>
              <m:r>
                <m:t>1</m:t>
              </m:r>
              <m:r>
                <m:rPr>
                  <m:sty m:val="p"/>
                </m:rPr>
                <m:t>+</m:t>
              </m:r>
              <m:f>
                <m:fPr>
                  <m:type m:val="bar"/>
                </m:fPr>
                <m:num>
                  <m:r>
                    <m:t>1</m:t>
                  </m:r>
                </m:num>
                <m:den>
                  <m:sSub>
                    <m:e>
                      <m:r>
                        <m:t>ε</m:t>
                      </m:r>
                    </m:e>
                    <m:sub>
                      <m:r>
                        <m:t>L</m:t>
                      </m:r>
                      <m:r>
                        <m:rPr>
                          <m:sty m:val="p"/>
                        </m:rPr>
                        <m:t>,</m:t>
                      </m:r>
                      <m:sSub>
                        <m:e>
                          <m:r>
                            <m:t>w</m:t>
                          </m:r>
                        </m:e>
                        <m:sub>
                          <m:r>
                            <m:t>L</m:t>
                          </m:r>
                        </m:sub>
                      </m:sSub>
                    </m:sub>
                  </m:sSub>
                </m:den>
              </m:f>
            </m:e>
          </m:d>
          <m:r>
            <m:rPr>
              <m:sty m:val="p"/>
            </m:rPr>
            <m:t>.</m:t>
          </m:r>
        </m:oMath>
      </m:oMathPara>
    </w:p>
    <w:p>
      <w:pPr>
        <w:numPr>
          <w:ilvl w:val="0"/>
          <w:numId w:val="1182"/>
        </w:numPr>
      </w:pPr>
      <w:r>
        <w:t xml:space="preserve">Con competencia en el bien,</w:t>
      </w:r>
      <w:r>
        <w:t xml:space="preserve"> </w:t>
      </w:r>
      <m:oMath>
        <m:d>
          <m:dPr>
            <m:begChr m:val="|"/>
            <m:sepChr m:val=""/>
            <m:endChr m:val="|"/>
            <m:grow/>
          </m:dPr>
          <m:e>
            <m:sSub>
              <m:e>
                <m:r>
                  <m:t>ε</m:t>
                </m:r>
              </m:e>
              <m:sub>
                <m:r>
                  <m:t>q</m:t>
                </m:r>
                <m:r>
                  <m:rPr>
                    <m:sty m:val="p"/>
                  </m:rPr>
                  <m:t>,</m:t>
                </m:r>
                <m:r>
                  <m:t>p</m:t>
                </m:r>
              </m:sub>
            </m:sSub>
          </m:e>
        </m:d>
        <m:r>
          <m:rPr>
            <m:sty m:val="p"/>
          </m:rPr>
          <m:t>→</m:t>
        </m:r>
        <m:r>
          <m:rPr>
            <m:sty m:val="p"/>
          </m:rPr>
          <m:t>∞</m:t>
        </m:r>
      </m:oMath>
      <w:r>
        <w:t xml:space="preserve"> </w:t>
      </w:r>
      <w:r>
        <w:t xml:space="preserve">y el primer miembro es</w:t>
      </w:r>
      <w:r>
        <w:t xml:space="preserve"> </w:t>
      </w:r>
      <m:oMath>
        <m:sSub>
          <m:e>
            <m:r>
              <m:rPr>
                <m:sty m:val="p"/>
              </m:rPr>
              <m:t>V</m:t>
            </m:r>
            <m:r>
              <m:rPr>
                <m:sty m:val="p"/>
              </m:rPr>
              <m:t>P</m:t>
            </m:r>
            <m:r>
              <m:rPr>
                <m:sty m:val="p"/>
              </m:rPr>
              <m:t>M</m:t>
            </m:r>
            <m:r>
              <m:rPr>
                <m:sty m:val="p"/>
              </m:rPr>
              <m:t>g</m:t>
            </m:r>
          </m:e>
          <m:sub>
            <m:r>
              <m:t>L</m:t>
            </m:r>
          </m:sub>
        </m:sSub>
      </m:oMath>
      <w:r>
        <w:t xml:space="preserve">; con competencia en el trabajo,</w:t>
      </w:r>
      <w:r>
        <w:t xml:space="preserve"> </w:t>
      </w:r>
      <m:oMath>
        <m:sSub>
          <m:e>
            <m:r>
              <m:t>ε</m:t>
            </m:r>
          </m:e>
          <m:sub>
            <m:r>
              <m:t>L</m:t>
            </m:r>
            <m:r>
              <m:rPr>
                <m:sty m:val="p"/>
              </m:rPr>
              <m:t>,</m:t>
            </m:r>
            <m:sSub>
              <m:e>
                <m:r>
                  <m:t>w</m:t>
                </m:r>
              </m:e>
              <m:sub>
                <m:r>
                  <m:t>L</m:t>
                </m:r>
              </m:sub>
            </m:sSub>
          </m:sub>
        </m:sSub>
        <m:r>
          <m:rPr>
            <m:sty m:val="p"/>
          </m:rPr>
          <m:t>→</m:t>
        </m:r>
        <m:r>
          <m:rPr>
            <m:sty m:val="p"/>
          </m:rPr>
          <m:t>∞</m:t>
        </m:r>
      </m:oMath>
      <w:r>
        <w:t xml:space="preserve"> </w:t>
      </w:r>
      <w:r>
        <w:t xml:space="preserve">y el segundo es</w:t>
      </w:r>
      <w:r>
        <w:t xml:space="preserve"> </w:t>
      </w:r>
      <m:oMath>
        <m:sSub>
          <m:e>
            <m:r>
              <m:t>w</m:t>
            </m:r>
          </m:e>
          <m:sub>
            <m:r>
              <m:t>L</m:t>
            </m:r>
          </m:sub>
        </m:sSub>
      </m:oMath>
      <w:r>
        <w:t xml:space="preserve">. De ahí los 4 casos de la tabla </w:t>
      </w:r>
      <w:hyperlink w:anchor="tab_cuatro_casos">
        <w:r>
          <w:rPr>
            <w:rStyle w:val="Hyperlink"/>
          </w:rPr>
          <w:t xml:space="preserve">3</w:t>
        </w:r>
      </w:hyperlink>
      <w:r>
        <w:t xml:space="preserve">. El IPMg queda por debajo del VPMg, porque vender más baja el precio de todas las unidades, y el GMg por encima de la oferta, porque contratar más sube el salario de todos. El salario lo da siempre la oferta de trabajo en la cantidad contratada. ∎</w:t>
      </w:r>
    </w:p>
    <w:p>
      <w:pPr>
        <w:numPr>
          <w:ilvl w:val="0"/>
          <w:numId w:val="1182"/>
        </w:numPr>
      </w:pPr>
      <w:r>
        <w:rPr>
          <w:i/>
          <w:iCs/>
        </w:rPr>
        <w:t xml:space="preserve">Sindicato monopolista frente a empresas precio-aceptantes</w:t>
      </w:r>
      <w:r>
        <w:t xml:space="preserve">. El sindicato maximiza la renta de sus miembros,</w:t>
      </w:r>
      <w:r>
        <w:t xml:space="preserve"> </w:t>
      </w:r>
      <m:oMath>
        <m:sSub>
          <m:e>
            <m:r>
              <m:t>U</m:t>
            </m:r>
          </m:e>
          <m:sub>
            <m:r>
              <m:t>S</m:t>
            </m:r>
          </m:sub>
        </m:sSub>
        <m:r>
          <m:rPr>
            <m:sty m:val="p"/>
          </m:rPr>
          <m:t>=</m:t>
        </m:r>
        <m:r>
          <m:t>w</m:t>
        </m:r>
        <m:r>
          <m:t> </m:t>
        </m:r>
        <m:r>
          <m:t>L</m:t>
        </m:r>
        <m:r>
          <m:rPr>
            <m:sty m:val="p"/>
          </m:rPr>
          <m:t>−</m:t>
        </m:r>
        <m:r>
          <m:t>v</m:t>
        </m:r>
        <m:d>
          <m:dPr>
            <m:begChr m:val="("/>
            <m:sepChr m:val=""/>
            <m:endChr m:val=")"/>
            <m:grow/>
          </m:dPr>
          <m:e>
            <m:r>
              <m:t>L</m:t>
            </m:r>
          </m:e>
        </m:d>
      </m:oMath>
      <w:r>
        <w:t xml:space="preserve">, sobre la demanda de trabajo</w:t>
      </w:r>
      <w:r>
        <w:t xml:space="preserve"> </w:t>
      </w:r>
      <m:oMath>
        <m:sSup>
          <m:e>
            <m:r>
              <m:t>w</m:t>
            </m:r>
          </m:e>
          <m:sup>
            <m:r>
              <m:t>D</m:t>
            </m:r>
          </m:sup>
        </m:sSup>
        <m:d>
          <m:dPr>
            <m:begChr m:val="("/>
            <m:sepChr m:val=""/>
            <m:endChr m:val=")"/>
            <m:grow/>
          </m:dPr>
          <m:e>
            <m:r>
              <m:t>L</m:t>
            </m:r>
          </m:e>
        </m:d>
        <m:r>
          <m:rPr>
            <m:sty m:val="p"/>
          </m:rPr>
          <m:t>=</m:t>
        </m:r>
        <m:sSub>
          <m:e>
            <m:r>
              <m:rPr>
                <m:sty m:val="p"/>
              </m:rPr>
              <m:t>V</m:t>
            </m:r>
            <m:r>
              <m:rPr>
                <m:sty m:val="p"/>
              </m:rPr>
              <m:t>P</m:t>
            </m:r>
            <m:r>
              <m:rPr>
                <m:sty m:val="p"/>
              </m:rPr>
              <m:t>M</m:t>
            </m:r>
            <m:r>
              <m:rPr>
                <m:sty m:val="p"/>
              </m:rPr>
              <m:t>g</m:t>
            </m:r>
          </m:e>
          <m:sub>
            <m:r>
              <m:t>L</m:t>
            </m:r>
          </m:sub>
        </m:sSub>
      </m:oMath>
      <w:r>
        <w:t xml:space="preserve">:</w:t>
      </w:r>
    </w:p>
    <w:p>
      <w:pPr>
        <w:pStyle w:val="BodyText"/>
        <w:keepNext/>
      </w:pPr>
      <m:oMathPara>
        <m:oMathParaPr>
          <m:jc m:val="center"/>
        </m:oMathParaPr>
        <m:oMath>
          <m:sSup>
            <m:e>
              <m:r>
                <m:t>w</m:t>
              </m:r>
            </m:e>
            <m:sup>
              <m:r>
                <m:t>D</m:t>
              </m:r>
            </m:sup>
          </m:sSup>
          <m:d>
            <m:dPr>
              <m:begChr m:val="("/>
              <m:sepChr m:val=""/>
              <m:endChr m:val=")"/>
              <m:grow/>
            </m:dPr>
            <m:e>
              <m:r>
                <m:t>L</m:t>
              </m:r>
            </m:e>
          </m:d>
          <m:r>
            <m:rPr>
              <m:sty m:val="p"/>
            </m:rPr>
            <m:t>+</m:t>
          </m:r>
          <m:sSup>
            <m:e>
              <m:r>
                <m:t>w</m:t>
              </m:r>
            </m:e>
            <m:sup>
              <m:r>
                <m:t>D</m:t>
              </m:r>
              <m:r>
                <m:rPr>
                  <m:sty m:val="p"/>
                </m:rPr>
                <m:t>′</m:t>
              </m:r>
            </m:sup>
          </m:sSup>
          <m:d>
            <m:dPr>
              <m:begChr m:val="("/>
              <m:sepChr m:val=""/>
              <m:endChr m:val=")"/>
              <m:grow/>
            </m:dPr>
            <m:e>
              <m:r>
                <m:t>L</m:t>
              </m:r>
            </m:e>
          </m:d>
          <m:r>
            <m:t> </m:t>
          </m:r>
          <m:r>
            <m:t>L</m:t>
          </m:r>
          <m:r>
            <m:rPr>
              <m:sty m:val="p"/>
            </m:rPr>
            <m:t>=</m:t>
          </m:r>
          <m:r>
            <m:t>v</m:t>
          </m:r>
          <m:r>
            <m:rPr>
              <m:sty m:val="p"/>
            </m:rPr>
            <m:t>′</m:t>
          </m:r>
          <m:d>
            <m:dPr>
              <m:begChr m:val="("/>
              <m:sepChr m:val=""/>
              <m:endChr m:val=")"/>
              <m:grow/>
            </m:dPr>
            <m:e>
              <m:r>
                <m:t>L</m:t>
              </m:r>
            </m:e>
          </m:d>
          <m:r>
            <m:t> </m:t>
          </m:r>
          <m:r>
            <m:rPr>
              <m:sty m:val="p"/>
            </m:rPr>
            <m:t>⇔</m:t>
          </m:r>
          <m:r>
            <m:t> </m:t>
          </m:r>
          <m:sSup>
            <m:e>
              <m:r>
                <m:t>w</m:t>
              </m:r>
            </m:e>
            <m:sup>
              <m:r>
                <m:t>D</m:t>
              </m:r>
            </m:sup>
          </m:sSup>
          <m:d>
            <m:dPr>
              <m:begChr m:val="("/>
              <m:sepChr m:val=""/>
              <m:endChr m:val=")"/>
              <m:grow/>
            </m:dPr>
            <m:e>
              <m:r>
                <m:t>L</m:t>
              </m:r>
            </m:e>
          </m:d>
          <m:d>
            <m:dPr>
              <m:begChr m:val="("/>
              <m:sepChr m:val=""/>
              <m:endChr m:val=")"/>
              <m:grow/>
            </m:dPr>
            <m:e>
              <m:r>
                <m:t>1</m:t>
              </m:r>
              <m:r>
                <m:rPr>
                  <m:sty m:val="p"/>
                </m:rPr>
                <m:t>−</m:t>
              </m:r>
              <m:f>
                <m:fPr>
                  <m:type m:val="bar"/>
                </m:fPr>
                <m:num>
                  <m:r>
                    <m:t>1</m:t>
                  </m:r>
                </m:num>
                <m:den>
                  <m:d>
                    <m:dPr>
                      <m:begChr m:val="|"/>
                      <m:sepChr m:val=""/>
                      <m:endChr m:val="|"/>
                      <m:grow/>
                    </m:dPr>
                    <m:e>
                      <m:sSub>
                        <m:e>
                          <m:r>
                            <m:t>ε</m:t>
                          </m:r>
                        </m:e>
                        <m:sub>
                          <m:sSup>
                            <m:e>
                              <m:r>
                                <m:t>L</m:t>
                              </m:r>
                            </m:e>
                            <m:sup>
                              <m:r>
                                <m:t>D</m:t>
                              </m:r>
                            </m:sup>
                          </m:sSup>
                          <m:r>
                            <m:rPr>
                              <m:sty m:val="p"/>
                            </m:rPr>
                            <m:t>,</m:t>
                          </m:r>
                          <m:r>
                            <m:t>w</m:t>
                          </m:r>
                        </m:sub>
                      </m:sSub>
                    </m:e>
                  </m:d>
                </m:den>
              </m:f>
            </m:e>
          </m:d>
          <m:r>
            <m:rPr>
              <m:sty m:val="p"/>
            </m:rPr>
            <m:t>=</m:t>
          </m:r>
          <m:sSub>
            <m:e>
              <m:r>
                <m:t>w</m:t>
              </m:r>
            </m:e>
            <m:sub>
              <m:r>
                <m:t>L</m:t>
              </m:r>
            </m:sub>
          </m:sSub>
          <m:d>
            <m:dPr>
              <m:begChr m:val="("/>
              <m:sepChr m:val=""/>
              <m:endChr m:val=")"/>
              <m:grow/>
            </m:dPr>
            <m:e>
              <m:r>
                <m:t>L</m:t>
              </m:r>
            </m:e>
          </m:d>
          <m:r>
            <m:rPr>
              <m:sty m:val="p"/>
            </m:rPr>
            <m:t>.</m:t>
          </m:r>
        </m:oMath>
      </m:oMathPara>
    </w:p>
    <w:p>
      <w:pPr>
        <w:numPr>
          <w:ilvl w:val="0"/>
          <w:numId w:val="1000"/>
        </w:numPr>
      </w:pPr>
      <w:r>
        <w:t xml:space="preserve">Su ingreso marginal queda por debajo de la demanda de trabajo, porque ofrecer más trabajo baja el salario de todos. El empleo es menor y el salario mayor que en competencia, y al salario fijado hay más gente dispuesta a trabajar que puestos: hay paro involuntario. Si además la empresa es monopsonista, es el monopolio bilateral (</w:t>
      </w:r>
      <w:hyperlink w:anchor="sec_monopolio_bilateral">
        <w:r>
          <w:rPr>
            <w:rStyle w:val="Hyperlink"/>
          </w:rPr>
          <w:t xml:space="preserve">III.2</w:t>
        </w:r>
      </w:hyperlink>
      <w:r>
        <w:t xml:space="preserve">). ∎</w:t>
      </w:r>
    </w:p>
    <w:bookmarkEnd w:id="325"/>
    <w:bookmarkStart w:id="326" w:name="anexo_nash"/>
    <w:p>
      <w:pPr>
        <w:pStyle w:val="Heading2"/>
      </w:pPr>
      <w:r>
        <w:t xml:space="preserve">B.9. Solución de</w:t>
      </w:r>
      <w:r>
        <w:t xml:space="preserve"> </w:t>
      </w:r>
      <w:r>
        <w:rPr>
          <w:smallCaps/>
        </w:rPr>
        <w:t xml:space="preserve">Nash</w:t>
      </w:r>
      <w:r>
        <w:t xml:space="preserve"> </w:t>
      </w:r>
      <w:r>
        <w:t xml:space="preserve">del monopolio bilateral</w:t>
      </w:r>
    </w:p>
    <w:p>
      <w:pPr>
        <w:numPr>
          <w:ilvl w:val="0"/>
          <w:numId w:val="1183"/>
        </w:numPr>
      </w:pPr>
      <w:r>
        <w:t xml:space="preserve">Tomando logaritmos en (</w:t>
      </w:r>
      <w:hyperlink w:anchor="eq_nash_bilateral">
        <w:r>
          <w:rPr>
            <w:rStyle w:val="Hyperlink"/>
          </w:rPr>
          <w:t xml:space="preserve">21</w:t>
        </w:r>
      </w:hyperlink>
      <w:r>
        <w:t xml:space="preserve">), se maximiza</w:t>
      </w:r>
      <w:r>
        <w:t xml:space="preserve"> </w:t>
      </w:r>
      <m:oMath>
        <m:r>
          <m:t>γ</m:t>
        </m:r>
        <m:r>
          <m:rPr>
            <m:sty m:val="p"/>
          </m:rPr>
          <m:t>ln</m:t>
        </m:r>
        <m:d>
          <m:dPr>
            <m:begChr m:val="["/>
            <m:sepChr m:val=""/>
            <m:endChr m:val="]"/>
            <m:grow/>
          </m:dPr>
          <m:e>
            <m:r>
              <m:t>w</m:t>
            </m:r>
            <m:r>
              <m:t> </m:t>
            </m:r>
            <m:r>
              <m:t>L</m:t>
            </m:r>
            <m:r>
              <m:rPr>
                <m:sty m:val="p"/>
              </m:rPr>
              <m:t>−</m:t>
            </m:r>
            <m:r>
              <m:t>v</m:t>
            </m:r>
            <m:d>
              <m:dPr>
                <m:begChr m:val="("/>
                <m:sepChr m:val=""/>
                <m:endChr m:val=")"/>
                <m:grow/>
              </m:dPr>
              <m:e>
                <m:r>
                  <m:t>L</m:t>
                </m:r>
              </m:e>
            </m:d>
            <m:r>
              <m:rPr>
                <m:sty m:val="p"/>
              </m:rPr>
              <m:t>−</m:t>
            </m:r>
            <m:sSubSup>
              <m:e>
                <m:r>
                  <m:t>U</m:t>
                </m:r>
              </m:e>
              <m:sub>
                <m:r>
                  <m:t>S</m:t>
                </m:r>
              </m:sub>
              <m:sup>
                <m:r>
                  <m:t>0</m:t>
                </m:r>
              </m:sup>
            </m:sSubSup>
          </m:e>
        </m:d>
        <m:r>
          <m:rPr>
            <m:sty m:val="p"/>
          </m:rPr>
          <m:t>+</m:t>
        </m:r>
        <m:d>
          <m:dPr>
            <m:begChr m:val="("/>
            <m:sepChr m:val=""/>
            <m:endChr m:val=")"/>
            <m:grow/>
          </m:dPr>
          <m:e>
            <m:r>
              <m:t>1</m:t>
            </m:r>
            <m:r>
              <m:rPr>
                <m:sty m:val="p"/>
              </m:rPr>
              <m:t>−</m:t>
            </m:r>
            <m:r>
              <m:t>γ</m:t>
            </m:r>
          </m:e>
        </m:d>
        <m:r>
          <m:rPr>
            <m:sty m:val="p"/>
          </m:rPr>
          <m:t>ln</m:t>
        </m:r>
        <m:d>
          <m:dPr>
            <m:begChr m:val="["/>
            <m:sepChr m:val=""/>
            <m:endChr m:val="]"/>
            <m:grow/>
          </m:dPr>
          <m:e>
            <m:r>
              <m:t>p</m:t>
            </m:r>
            <m:r>
              <m:t> </m:t>
            </m:r>
            <m:r>
              <m:t>F</m:t>
            </m:r>
            <m:d>
              <m:dPr>
                <m:begChr m:val="("/>
                <m:sepChr m:val=""/>
                <m:endChr m:val=")"/>
                <m:grow/>
              </m:dPr>
              <m:e>
                <m:r>
                  <m:t>L</m:t>
                </m:r>
              </m:e>
            </m:d>
            <m:r>
              <m:rPr>
                <m:sty m:val="p"/>
              </m:rPr>
              <m:t>−</m:t>
            </m:r>
            <m:r>
              <m:t>w</m:t>
            </m:r>
            <m:r>
              <m:t> </m:t>
            </m:r>
            <m:r>
              <m:t>L</m:t>
            </m:r>
            <m:r>
              <m:rPr>
                <m:sty m:val="p"/>
              </m:rPr>
              <m:t>−</m:t>
            </m:r>
            <m:sSup>
              <m:e>
                <m:r>
                  <m:t>B</m:t>
                </m:r>
              </m:e>
              <m:sup>
                <m:r>
                  <m:t>0</m:t>
                </m:r>
              </m:sup>
            </m:sSup>
          </m:e>
        </m:d>
      </m:oMath>
      <w:r>
        <w:t xml:space="preserve">. Llamamos</w:t>
      </w:r>
      <w:r>
        <w:t xml:space="preserve"> </w:t>
      </w:r>
      <m:oMath>
        <m:r>
          <m:t>S</m:t>
        </m:r>
        <m:r>
          <m:rPr>
            <m:sty m:val="p"/>
          </m:rPr>
          <m:t>≡</m:t>
        </m:r>
        <m:r>
          <m:t>p</m:t>
        </m:r>
        <m:r>
          <m:t> </m:t>
        </m:r>
        <m:r>
          <m:t>F</m:t>
        </m:r>
        <m:d>
          <m:dPr>
            <m:begChr m:val="("/>
            <m:sepChr m:val=""/>
            <m:endChr m:val=")"/>
            <m:grow/>
          </m:dPr>
          <m:e>
            <m:r>
              <m:t>L</m:t>
            </m:r>
          </m:e>
        </m:d>
        <m:r>
          <m:rPr>
            <m:sty m:val="p"/>
          </m:rPr>
          <m:t>−</m:t>
        </m:r>
        <m:r>
          <m:t>v</m:t>
        </m:r>
        <m:d>
          <m:dPr>
            <m:begChr m:val="("/>
            <m:sepChr m:val=""/>
            <m:endChr m:val=")"/>
            <m:grow/>
          </m:dPr>
          <m:e>
            <m:r>
              <m:t>L</m:t>
            </m:r>
          </m:e>
        </m:d>
        <m:r>
          <m:rPr>
            <m:sty m:val="p"/>
          </m:rPr>
          <m:t>−</m:t>
        </m:r>
        <m:sSubSup>
          <m:e>
            <m:r>
              <m:t>U</m:t>
            </m:r>
          </m:e>
          <m:sub>
            <m:r>
              <m:t>S</m:t>
            </m:r>
          </m:sub>
          <m:sup>
            <m:r>
              <m:t>0</m:t>
            </m:r>
          </m:sup>
        </m:sSubSup>
        <m:r>
          <m:rPr>
            <m:sty m:val="p"/>
          </m:rPr>
          <m:t>−</m:t>
        </m:r>
        <m:sSup>
          <m:e>
            <m:r>
              <m:t>B</m:t>
            </m:r>
          </m:e>
          <m:sup>
            <m:r>
              <m:t>0</m:t>
            </m:r>
          </m:sup>
        </m:sSup>
      </m:oMath>
      <w:r>
        <w:t xml:space="preserve"> </w:t>
      </w:r>
      <w:r>
        <w:t xml:space="preserve">al excedente neto que se reparten.</w:t>
      </w:r>
    </w:p>
    <w:p>
      <w:pPr>
        <w:numPr>
          <w:ilvl w:val="0"/>
          <w:numId w:val="1183"/>
        </w:numPr>
      </w:pPr>
      <w:r>
        <w:t xml:space="preserve">Condición de primer orden respecto a</w:t>
      </w:r>
      <w:r>
        <w:t xml:space="preserve"> </w:t>
      </w:r>
      <m:oMath>
        <m:r>
          <m:t>w</m:t>
        </m:r>
      </m:oMath>
      <w:r>
        <w:t xml:space="preserve">:</w:t>
      </w:r>
      <w:r>
        <w:t xml:space="preserve"> </w:t>
      </w:r>
      <m:oMath>
        <m:f>
          <m:fPr>
            <m:type m:val="bar"/>
          </m:fPr>
          <m:num>
            <m:r>
              <m:t>γ</m:t>
            </m:r>
            <m:r>
              <m:t> </m:t>
            </m:r>
            <m:r>
              <m:t>L</m:t>
            </m:r>
          </m:num>
          <m:den>
            <m:sSub>
              <m:e>
                <m:r>
                  <m:t>U</m:t>
                </m:r>
              </m:e>
              <m:sub>
                <m:r>
                  <m:t>S</m:t>
                </m:r>
              </m:sub>
            </m:sSub>
            <m:r>
              <m:rPr>
                <m:sty m:val="p"/>
              </m:rPr>
              <m:t>−</m:t>
            </m:r>
            <m:sSubSup>
              <m:e>
                <m:r>
                  <m:t>U</m:t>
                </m:r>
              </m:e>
              <m:sub>
                <m:r>
                  <m:t>S</m:t>
                </m:r>
              </m:sub>
              <m:sup>
                <m:r>
                  <m:t>0</m:t>
                </m:r>
              </m:sup>
            </m:sSubSup>
          </m:den>
        </m:f>
        <m:r>
          <m:rPr>
            <m:sty m:val="p"/>
          </m:rPr>
          <m:t>=</m:t>
        </m:r>
        <m:f>
          <m:fPr>
            <m:type m:val="bar"/>
          </m:fPr>
          <m:num>
            <m:d>
              <m:dPr>
                <m:begChr m:val="("/>
                <m:sepChr m:val=""/>
                <m:endChr m:val=")"/>
                <m:grow/>
              </m:dPr>
              <m:e>
                <m:r>
                  <m:t>1</m:t>
                </m:r>
                <m:r>
                  <m:rPr>
                    <m:sty m:val="p"/>
                  </m:rPr>
                  <m:t>−</m:t>
                </m:r>
                <m:r>
                  <m:t>γ</m:t>
                </m:r>
              </m:e>
            </m:d>
            <m:r>
              <m:t> </m:t>
            </m:r>
            <m:r>
              <m:t>L</m:t>
            </m:r>
          </m:num>
          <m:den>
            <m:r>
              <m:t>B</m:t>
            </m:r>
            <m:r>
              <m:rPr>
                <m:sty m:val="p"/>
              </m:rPr>
              <m:t>−</m:t>
            </m:r>
            <m:sSup>
              <m:e>
                <m:r>
                  <m:t>B</m:t>
                </m:r>
              </m:e>
              <m:sup>
                <m:r>
                  <m:t>0</m:t>
                </m:r>
              </m:sup>
            </m:sSup>
          </m:den>
        </m:f>
      </m:oMath>
      <w:r>
        <w:t xml:space="preserve">; como</w:t>
      </w:r>
      <w:r>
        <w:t xml:space="preserve"> </w:t>
      </w:r>
      <m:oMath>
        <m:d>
          <m:dPr>
            <m:begChr m:val="("/>
            <m:sepChr m:val=""/>
            <m:endChr m:val=")"/>
            <m:grow/>
          </m:dPr>
          <m:e>
            <m:sSub>
              <m:e>
                <m:r>
                  <m:t>U</m:t>
                </m:r>
              </m:e>
              <m:sub>
                <m:r>
                  <m:t>S</m:t>
                </m:r>
              </m:sub>
            </m:sSub>
            <m:r>
              <m:rPr>
                <m:sty m:val="p"/>
              </m:rPr>
              <m:t>−</m:t>
            </m:r>
            <m:sSubSup>
              <m:e>
                <m:r>
                  <m:t>U</m:t>
                </m:r>
              </m:e>
              <m:sub>
                <m:r>
                  <m:t>S</m:t>
                </m:r>
              </m:sub>
              <m:sup>
                <m:r>
                  <m:t>0</m:t>
                </m:r>
              </m:sup>
            </m:sSubSup>
          </m:e>
        </m:d>
        <m:r>
          <m:rPr>
            <m:sty m:val="p"/>
          </m:rPr>
          <m:t>+</m:t>
        </m:r>
        <m:d>
          <m:dPr>
            <m:begChr m:val="("/>
            <m:sepChr m:val=""/>
            <m:endChr m:val=")"/>
            <m:grow/>
          </m:dPr>
          <m:e>
            <m:r>
              <m:t>B</m:t>
            </m:r>
            <m:r>
              <m:rPr>
                <m:sty m:val="p"/>
              </m:rPr>
              <m:t>−</m:t>
            </m:r>
            <m:sSup>
              <m:e>
                <m:r>
                  <m:t>B</m:t>
                </m:r>
              </m:e>
              <m:sup>
                <m:r>
                  <m:t>0</m:t>
                </m:r>
              </m:sup>
            </m:sSup>
          </m:e>
        </m:d>
        <m:r>
          <m:rPr>
            <m:sty m:val="p"/>
          </m:rPr>
          <m:t>=</m:t>
        </m:r>
        <m:r>
          <m:t>S</m:t>
        </m:r>
      </m:oMath>
      <w:r>
        <w:t xml:space="preserve">, queda</w:t>
      </w:r>
      <w:r>
        <w:t xml:space="preserve"> </w:t>
      </w:r>
      <m:oMath>
        <m:sSub>
          <m:e>
            <m:r>
              <m:t>U</m:t>
            </m:r>
          </m:e>
          <m:sub>
            <m:r>
              <m:t>S</m:t>
            </m:r>
          </m:sub>
        </m:sSub>
        <m:r>
          <m:rPr>
            <m:sty m:val="p"/>
          </m:rPr>
          <m:t>−</m:t>
        </m:r>
        <m:sSubSup>
          <m:e>
            <m:r>
              <m:t>U</m:t>
            </m:r>
          </m:e>
          <m:sub>
            <m:r>
              <m:t>S</m:t>
            </m:r>
          </m:sub>
          <m:sup>
            <m:r>
              <m:t>0</m:t>
            </m:r>
          </m:sup>
        </m:sSubSup>
        <m:r>
          <m:rPr>
            <m:sty m:val="p"/>
          </m:rPr>
          <m:t>=</m:t>
        </m:r>
        <m:r>
          <m:t>γ</m:t>
        </m:r>
        <m:r>
          <m:t> </m:t>
        </m:r>
        <m:r>
          <m:t>S</m:t>
        </m:r>
      </m:oMath>
      <w:r>
        <w:t xml:space="preserve"> </w:t>
      </w:r>
      <w:r>
        <w:t xml:space="preserve">y</w:t>
      </w:r>
      <w:r>
        <w:t xml:space="preserve"> </w:t>
      </w:r>
      <m:oMath>
        <m:r>
          <m:t>B</m:t>
        </m:r>
        <m:r>
          <m:rPr>
            <m:sty m:val="p"/>
          </m:rPr>
          <m:t>−</m:t>
        </m:r>
        <m:sSup>
          <m:e>
            <m:r>
              <m:t>B</m:t>
            </m:r>
          </m:e>
          <m:sup>
            <m:r>
              <m:t>0</m:t>
            </m:r>
          </m:sup>
        </m:sSup>
        <m:r>
          <m:rPr>
            <m:sty m:val="p"/>
          </m:rPr>
          <m:t>=</m:t>
        </m:r>
        <m:d>
          <m:dPr>
            <m:begChr m:val="("/>
            <m:sepChr m:val=""/>
            <m:endChr m:val=")"/>
            <m:grow/>
          </m:dPr>
          <m:e>
            <m:r>
              <m:t>1</m:t>
            </m:r>
            <m:r>
              <m:rPr>
                <m:sty m:val="p"/>
              </m:rPr>
              <m:t>−</m:t>
            </m:r>
            <m:r>
              <m:t>γ</m:t>
            </m:r>
          </m:e>
        </m:d>
        <m:r>
          <m:t> </m:t>
        </m:r>
        <m:r>
          <m:t>S</m:t>
        </m:r>
      </m:oMath>
      <w:r>
        <w:t xml:space="preserve">.</w:t>
      </w:r>
    </w:p>
    <w:p>
      <w:pPr>
        <w:numPr>
          <w:ilvl w:val="0"/>
          <w:numId w:val="1183"/>
        </w:numPr>
      </w:pPr>
      <w:r>
        <w:t xml:space="preserve">Condición de primer orden respecto a</w:t>
      </w:r>
      <w:r>
        <w:t xml:space="preserve"> </w:t>
      </w:r>
      <m:oMath>
        <m:r>
          <m:t>L</m:t>
        </m:r>
      </m:oMath>
      <w:r>
        <w:t xml:space="preserve">:</w:t>
      </w:r>
      <w:r>
        <w:t xml:space="preserve"> </w:t>
      </w:r>
      <m:oMath>
        <m:f>
          <m:fPr>
            <m:type m:val="bar"/>
          </m:fPr>
          <m:num>
            <m:r>
              <m:t>γ</m:t>
            </m:r>
            <m:r>
              <m:t> </m:t>
            </m:r>
            <m:d>
              <m:dPr>
                <m:begChr m:val="["/>
                <m:sepChr m:val=""/>
                <m:endChr m:val="]"/>
                <m:grow/>
              </m:dPr>
              <m:e>
                <m:r>
                  <m:t>w</m:t>
                </m:r>
                <m:r>
                  <m:rPr>
                    <m:sty m:val="p"/>
                  </m:rPr>
                  <m:t>−</m:t>
                </m:r>
                <m:r>
                  <m:t>v</m:t>
                </m:r>
                <m:r>
                  <m:rPr>
                    <m:sty m:val="p"/>
                  </m:rPr>
                  <m:t>′</m:t>
                </m:r>
                <m:d>
                  <m:dPr>
                    <m:begChr m:val="("/>
                    <m:sepChr m:val=""/>
                    <m:endChr m:val=")"/>
                    <m:grow/>
                  </m:dPr>
                  <m:e>
                    <m:r>
                      <m:t>L</m:t>
                    </m:r>
                  </m:e>
                </m:d>
              </m:e>
            </m:d>
          </m:num>
          <m:den>
            <m:sSub>
              <m:e>
                <m:r>
                  <m:t>U</m:t>
                </m:r>
              </m:e>
              <m:sub>
                <m:r>
                  <m:t>S</m:t>
                </m:r>
              </m:sub>
            </m:sSub>
            <m:r>
              <m:rPr>
                <m:sty m:val="p"/>
              </m:rPr>
              <m:t>−</m:t>
            </m:r>
            <m:sSubSup>
              <m:e>
                <m:r>
                  <m:t>U</m:t>
                </m:r>
              </m:e>
              <m:sub>
                <m:r>
                  <m:t>S</m:t>
                </m:r>
              </m:sub>
              <m:sup>
                <m:r>
                  <m:t>0</m:t>
                </m:r>
              </m:sup>
            </m:sSubSup>
          </m:den>
        </m:f>
        <m:r>
          <m:rPr>
            <m:sty m:val="p"/>
          </m:rPr>
          <m:t>+</m:t>
        </m:r>
        <m:f>
          <m:fPr>
            <m:type m:val="bar"/>
          </m:fPr>
          <m:num>
            <m:d>
              <m:dPr>
                <m:begChr m:val="("/>
                <m:sepChr m:val=""/>
                <m:endChr m:val=")"/>
                <m:grow/>
              </m:dPr>
              <m:e>
                <m:r>
                  <m:t>1</m:t>
                </m:r>
                <m:r>
                  <m:rPr>
                    <m:sty m:val="p"/>
                  </m:rPr>
                  <m:t>−</m:t>
                </m:r>
                <m:r>
                  <m:t>γ</m:t>
                </m:r>
              </m:e>
            </m:d>
            <m:r>
              <m:t> </m:t>
            </m:r>
            <m:d>
              <m:dPr>
                <m:begChr m:val="["/>
                <m:sepChr m:val=""/>
                <m:endChr m:val="]"/>
                <m:grow/>
              </m:dPr>
              <m:e>
                <m:r>
                  <m:t>p</m:t>
                </m:r>
                <m:r>
                  <m:t> </m:t>
                </m:r>
                <m:r>
                  <m:t>F</m:t>
                </m:r>
                <m:r>
                  <m:rPr>
                    <m:sty m:val="p"/>
                  </m:rPr>
                  <m:t>′</m:t>
                </m:r>
                <m:d>
                  <m:dPr>
                    <m:begChr m:val="("/>
                    <m:sepChr m:val=""/>
                    <m:endChr m:val=")"/>
                    <m:grow/>
                  </m:dPr>
                  <m:e>
                    <m:r>
                      <m:t>L</m:t>
                    </m:r>
                  </m:e>
                </m:d>
                <m:r>
                  <m:rPr>
                    <m:sty m:val="p"/>
                  </m:rPr>
                  <m:t>−</m:t>
                </m:r>
                <m:r>
                  <m:t>w</m:t>
                </m:r>
              </m:e>
            </m:d>
          </m:num>
          <m:den>
            <m:r>
              <m:t>B</m:t>
            </m:r>
            <m:r>
              <m:rPr>
                <m:sty m:val="p"/>
              </m:rPr>
              <m:t>−</m:t>
            </m:r>
            <m:sSup>
              <m:e>
                <m:r>
                  <m:t>B</m:t>
                </m:r>
              </m:e>
              <m:sup>
                <m:r>
                  <m:t>0</m:t>
                </m:r>
              </m:sup>
            </m:sSup>
          </m:den>
        </m:f>
        <m:r>
          <m:rPr>
            <m:sty m:val="p"/>
          </m:rPr>
          <m:t>=</m:t>
        </m:r>
        <m:r>
          <m:t>0</m:t>
        </m:r>
      </m:oMath>
      <w:r>
        <w:t xml:space="preserve">. Sustituyendo los denominadores,</w:t>
      </w:r>
      <w:r>
        <w:t xml:space="preserve"> </w:t>
      </w:r>
      <m:oMath>
        <m:d>
          <m:dPr>
            <m:begChr m:val="["/>
            <m:sepChr m:val=""/>
            <m:endChr m:val="]"/>
            <m:grow/>
          </m:dPr>
          <m:e>
            <m:r>
              <m:t>w</m:t>
            </m:r>
            <m:r>
              <m:rPr>
                <m:sty m:val="p"/>
              </m:rPr>
              <m:t>−</m:t>
            </m:r>
            <m:r>
              <m:t>v</m:t>
            </m:r>
            <m:r>
              <m:rPr>
                <m:sty m:val="p"/>
              </m:rPr>
              <m:t>′</m:t>
            </m:r>
            <m:d>
              <m:dPr>
                <m:begChr m:val="("/>
                <m:sepChr m:val=""/>
                <m:endChr m:val=")"/>
                <m:grow/>
              </m:dPr>
              <m:e>
                <m:r>
                  <m:t>L</m:t>
                </m:r>
              </m:e>
            </m:d>
          </m:e>
        </m:d>
        <m:r>
          <m:rPr>
            <m:sty m:val="p"/>
          </m:rPr>
          <m:t>+</m:t>
        </m:r>
        <m:d>
          <m:dPr>
            <m:begChr m:val="["/>
            <m:sepChr m:val=""/>
            <m:endChr m:val="]"/>
            <m:grow/>
          </m:dPr>
          <m:e>
            <m:r>
              <m:t>p</m:t>
            </m:r>
            <m:r>
              <m:t> </m:t>
            </m:r>
            <m:r>
              <m:t>F</m:t>
            </m:r>
            <m:r>
              <m:rPr>
                <m:sty m:val="p"/>
              </m:rPr>
              <m:t>′</m:t>
            </m:r>
            <m:d>
              <m:dPr>
                <m:begChr m:val="("/>
                <m:sepChr m:val=""/>
                <m:endChr m:val=")"/>
                <m:grow/>
              </m:dPr>
              <m:e>
                <m:r>
                  <m:t>L</m:t>
                </m:r>
              </m:e>
            </m:d>
            <m:r>
              <m:rPr>
                <m:sty m:val="p"/>
              </m:rPr>
              <m:t>−</m:t>
            </m:r>
            <m:r>
              <m:t>w</m:t>
            </m:r>
          </m:e>
        </m:d>
        <m:r>
          <m:rPr>
            <m:sty m:val="p"/>
          </m:rPr>
          <m:t>=</m:t>
        </m:r>
        <m:r>
          <m:t>0</m:t>
        </m:r>
      </m:oMath>
      <w:r>
        <w:t xml:space="preserve">, es decir,</w:t>
      </w:r>
    </w:p>
    <w:p>
      <w:pPr>
        <w:pStyle w:val="BodyText"/>
        <w:keepNext/>
      </w:pPr>
      <m:oMathPara>
        <m:oMathParaPr>
          <m:jc m:val="center"/>
        </m:oMathParaPr>
        <m:oMath>
          <m:r>
            <m:t>p</m:t>
          </m:r>
          <m:r>
            <m:t> </m:t>
          </m:r>
          <m:r>
            <m:t>F</m:t>
          </m:r>
          <m:r>
            <m:rPr>
              <m:sty m:val="p"/>
            </m:rPr>
            <m:t>′</m:t>
          </m:r>
          <m:d>
            <m:dPr>
              <m:begChr m:val="("/>
              <m:sepChr m:val=""/>
              <m:endChr m:val=")"/>
              <m:grow/>
            </m:dPr>
            <m:e>
              <m:sSup>
                <m:e>
                  <m:r>
                    <m:t>L</m:t>
                  </m:r>
                </m:e>
                <m:sup>
                  <m:r>
                    <m:rPr>
                      <m:sty m:val="p"/>
                    </m:rPr>
                    <m:t>*</m:t>
                  </m:r>
                </m:sup>
              </m:sSup>
            </m:e>
          </m:d>
          <m:r>
            <m:rPr>
              <m:sty m:val="p"/>
            </m:rPr>
            <m:t>=</m:t>
          </m:r>
          <m:r>
            <m:t>v</m:t>
          </m:r>
          <m:r>
            <m:rPr>
              <m:sty m:val="p"/>
            </m:rPr>
            <m:t>′</m:t>
          </m:r>
          <m:d>
            <m:dPr>
              <m:begChr m:val="("/>
              <m:sepChr m:val=""/>
              <m:endChr m:val=")"/>
              <m:grow/>
            </m:dPr>
            <m:e>
              <m:sSup>
                <m:e>
                  <m:r>
                    <m:t>L</m:t>
                  </m:r>
                </m:e>
                <m:sup>
                  <m:r>
                    <m:rPr>
                      <m:sty m:val="p"/>
                    </m:rPr>
                    <m:t>*</m:t>
                  </m:r>
                </m:sup>
              </m:sSup>
            </m:e>
          </m:d>
          <m:r>
            <m:rPr>
              <m:sty m:val="p"/>
            </m:rPr>
            <m:t>=</m:t>
          </m:r>
          <m:sSub>
            <m:e>
              <m:r>
                <m:t>w</m:t>
              </m:r>
            </m:e>
            <m:sub>
              <m:r>
                <m:t>L</m:t>
              </m:r>
            </m:sub>
          </m:sSub>
          <m:d>
            <m:dPr>
              <m:begChr m:val="("/>
              <m:sepChr m:val=""/>
              <m:endChr m:val=")"/>
              <m:grow/>
            </m:dPr>
            <m:e>
              <m:sSup>
                <m:e>
                  <m:r>
                    <m:t>L</m:t>
                  </m:r>
                </m:e>
                <m:sup>
                  <m:r>
                    <m:rPr>
                      <m:sty m:val="p"/>
                    </m:rPr>
                    <m:t>*</m:t>
                  </m:r>
                </m:sup>
              </m:sSup>
            </m:e>
          </m:d>
          <m:r>
            <m:rPr>
              <m:sty m:val="p"/>
            </m:rPr>
            <m:t>:</m:t>
          </m:r>
        </m:oMath>
      </m:oMathPara>
    </w:p>
    <w:p>
      <w:pPr>
        <w:numPr>
          <w:ilvl w:val="0"/>
          <w:numId w:val="1000"/>
        </w:numPr>
      </w:pPr>
      <w:r>
        <w:t xml:space="preserve">el empleo maximiza el excedente conjunto, coincide con el competitivo y no depende de</w:t>
      </w:r>
      <w:r>
        <w:t xml:space="preserve"> </w:t>
      </w:r>
      <m:oMath>
        <m:r>
          <m:t>γ</m:t>
        </m:r>
      </m:oMath>
      <w:r>
        <w:t xml:space="preserve">.</w:t>
      </w:r>
    </w:p>
    <w:p>
      <w:pPr>
        <w:numPr>
          <w:ilvl w:val="0"/>
          <w:numId w:val="1183"/>
        </w:numPr>
      </w:pPr>
      <w:r>
        <w:t xml:space="preserve">El salario sale de</w:t>
      </w:r>
      <w:r>
        <w:t xml:space="preserve"> </w:t>
      </w:r>
      <m:oMath>
        <m:sSub>
          <m:e>
            <m:r>
              <m:t>U</m:t>
            </m:r>
          </m:e>
          <m:sub>
            <m:r>
              <m:t>S</m:t>
            </m:r>
          </m:sub>
        </m:sSub>
        <m:r>
          <m:rPr>
            <m:sty m:val="p"/>
          </m:rPr>
          <m:t>−</m:t>
        </m:r>
        <m:sSubSup>
          <m:e>
            <m:r>
              <m:t>U</m:t>
            </m:r>
          </m:e>
          <m:sub>
            <m:r>
              <m:t>S</m:t>
            </m:r>
          </m:sub>
          <m:sup>
            <m:r>
              <m:t>0</m:t>
            </m:r>
          </m:sup>
        </m:sSubSup>
        <m:r>
          <m:rPr>
            <m:sty m:val="p"/>
          </m:rPr>
          <m:t>=</m:t>
        </m:r>
        <m:r>
          <m:t>γ</m:t>
        </m:r>
        <m:r>
          <m:t> </m:t>
        </m:r>
        <m:r>
          <m:t>S</m:t>
        </m:r>
      </m:oMath>
      <w:r>
        <w:t xml:space="preserve">:</w:t>
      </w:r>
      <w:r>
        <w:t xml:space="preserve"> </w:t>
      </w:r>
      <m:oMath>
        <m:sSup>
          <m:e>
            <m:r>
              <m:t>w</m:t>
            </m:r>
          </m:e>
          <m:sup>
            <m:r>
              <m:rPr>
                <m:sty m:val="p"/>
              </m:rPr>
              <m:t>*</m:t>
            </m:r>
          </m:sup>
        </m:sSup>
        <m:sSup>
          <m:e>
            <m:r>
              <m:t>L</m:t>
            </m:r>
          </m:e>
          <m:sup>
            <m:r>
              <m:rPr>
                <m:sty m:val="p"/>
              </m:rPr>
              <m:t>*</m:t>
            </m:r>
          </m:sup>
        </m:sSup>
        <m:r>
          <m:rPr>
            <m:sty m:val="p"/>
          </m:rPr>
          <m:t>=</m:t>
        </m:r>
        <m:r>
          <m:t>v</m:t>
        </m:r>
        <m:d>
          <m:dPr>
            <m:begChr m:val="("/>
            <m:sepChr m:val=""/>
            <m:endChr m:val=")"/>
            <m:grow/>
          </m:dPr>
          <m:e>
            <m:sSup>
              <m:e>
                <m:r>
                  <m:t>L</m:t>
                </m:r>
              </m:e>
              <m:sup>
                <m:r>
                  <m:rPr>
                    <m:sty m:val="p"/>
                  </m:rPr>
                  <m:t>*</m:t>
                </m:r>
              </m:sup>
            </m:sSup>
          </m:e>
        </m:d>
        <m:r>
          <m:rPr>
            <m:sty m:val="p"/>
          </m:rPr>
          <m:t>+</m:t>
        </m:r>
        <m:sSubSup>
          <m:e>
            <m:r>
              <m:t>U</m:t>
            </m:r>
          </m:e>
          <m:sub>
            <m:r>
              <m:t>S</m:t>
            </m:r>
          </m:sub>
          <m:sup>
            <m:r>
              <m:t>0</m:t>
            </m:r>
          </m:sup>
        </m:sSubSup>
        <m:r>
          <m:rPr>
            <m:sty m:val="p"/>
          </m:rPr>
          <m:t>+</m:t>
        </m:r>
        <m:r>
          <m:t>γ</m:t>
        </m:r>
        <m:r>
          <m:t> </m:t>
        </m:r>
        <m:d>
          <m:dPr>
            <m:begChr m:val="["/>
            <m:sepChr m:val=""/>
            <m:endChr m:val="]"/>
            <m:grow/>
          </m:dPr>
          <m:e>
            <m:r>
              <m:t>p</m:t>
            </m:r>
            <m:r>
              <m:t> </m:t>
            </m:r>
            <m:r>
              <m:t>F</m:t>
            </m:r>
            <m:d>
              <m:dPr>
                <m:begChr m:val="("/>
                <m:sepChr m:val=""/>
                <m:endChr m:val=")"/>
                <m:grow/>
              </m:dPr>
              <m:e>
                <m:sSup>
                  <m:e>
                    <m:r>
                      <m:t>L</m:t>
                    </m:r>
                  </m:e>
                  <m:sup>
                    <m:r>
                      <m:rPr>
                        <m:sty m:val="p"/>
                      </m:rPr>
                      <m:t>*</m:t>
                    </m:r>
                  </m:sup>
                </m:sSup>
              </m:e>
            </m:d>
            <m:r>
              <m:rPr>
                <m:sty m:val="p"/>
              </m:rPr>
              <m:t>−</m:t>
            </m:r>
            <m:r>
              <m:t>v</m:t>
            </m:r>
            <m:d>
              <m:dPr>
                <m:begChr m:val="("/>
                <m:sepChr m:val=""/>
                <m:endChr m:val=")"/>
                <m:grow/>
              </m:dPr>
              <m:e>
                <m:sSup>
                  <m:e>
                    <m:r>
                      <m:t>L</m:t>
                    </m:r>
                  </m:e>
                  <m:sup>
                    <m:r>
                      <m:rPr>
                        <m:sty m:val="p"/>
                      </m:rPr>
                      <m:t>*</m:t>
                    </m:r>
                  </m:sup>
                </m:sSup>
              </m:e>
            </m:d>
            <m:r>
              <m:rPr>
                <m:sty m:val="p"/>
              </m:rPr>
              <m:t>−</m:t>
            </m:r>
            <m:sSubSup>
              <m:e>
                <m:r>
                  <m:t>U</m:t>
                </m:r>
              </m:e>
              <m:sub>
                <m:r>
                  <m:t>S</m:t>
                </m:r>
              </m:sub>
              <m:sup>
                <m:r>
                  <m:t>0</m:t>
                </m:r>
              </m:sup>
            </m:sSubSup>
            <m:r>
              <m:rPr>
                <m:sty m:val="p"/>
              </m:rPr>
              <m:t>−</m:t>
            </m:r>
            <m:sSup>
              <m:e>
                <m:r>
                  <m:t>B</m:t>
                </m:r>
              </m:e>
              <m:sup>
                <m:r>
                  <m:t>0</m:t>
                </m:r>
              </m:sup>
            </m:sSup>
          </m:e>
        </m:d>
      </m:oMath>
      <w:r>
        <w:t xml:space="preserve">. ∎</w:t>
      </w:r>
    </w:p>
    <w:bookmarkEnd w:id="326"/>
    <w:bookmarkStart w:id="327" w:name="anexo_aj"/>
    <w:p>
      <w:pPr>
        <w:pStyle w:val="Heading2"/>
      </w:pPr>
      <w:r>
        <w:t xml:space="preserve">B.10. Efecto</w:t>
      </w:r>
      <w:r>
        <w:t xml:space="preserve"> </w:t>
      </w:r>
      <w:r>
        <w:rPr>
          <w:smallCaps/>
        </w:rPr>
        <w:t xml:space="preserve">Averch</w:t>
      </w:r>
      <w:r>
        <w:t xml:space="preserve">-</w:t>
      </w:r>
      <w:r>
        <w:rPr>
          <w:smallCaps/>
        </w:rPr>
        <w:t xml:space="preserve">Johnson</w:t>
      </w:r>
    </w:p>
    <w:p>
      <w:pPr>
        <w:numPr>
          <w:ilvl w:val="0"/>
          <w:numId w:val="1184"/>
        </w:numPr>
      </w:pPr>
      <w:r>
        <w:t xml:space="preserve">Sea</w:t>
      </w:r>
      <w:r>
        <w:t xml:space="preserve"> </w:t>
      </w:r>
      <m:oMath>
        <m:r>
          <m:t>I</m:t>
        </m:r>
        <m:d>
          <m:dPr>
            <m:begChr m:val="("/>
            <m:sepChr m:val=""/>
            <m:endChr m:val=")"/>
            <m:grow/>
          </m:dPr>
          <m:e>
            <m:sSub>
              <m:e>
                <m:r>
                  <m:t>z</m:t>
                </m:r>
              </m:e>
              <m:sub>
                <m:r>
                  <m:t>K</m:t>
                </m:r>
              </m:sub>
            </m:sSub>
            <m:r>
              <m:rPr>
                <m:sty m:val="p"/>
              </m:rPr>
              <m:t>,</m:t>
            </m:r>
            <m:sSub>
              <m:e>
                <m:r>
                  <m:t>z</m:t>
                </m:r>
              </m:e>
              <m:sub>
                <m:r>
                  <m:t>L</m:t>
                </m:r>
              </m:sub>
            </m:sSub>
          </m:e>
        </m:d>
        <m:r>
          <m:rPr>
            <m:sty m:val="p"/>
          </m:rPr>
          <m:t>=</m:t>
        </m:r>
        <m:r>
          <m:t>p</m:t>
        </m:r>
        <m:d>
          <m:dPr>
            <m:begChr m:val="("/>
            <m:sepChr m:val=""/>
            <m:endChr m:val=")"/>
            <m:grow/>
          </m:dPr>
          <m:e>
            <m:r>
              <m:t>F</m:t>
            </m:r>
            <m:d>
              <m:dPr>
                <m:begChr m:val="("/>
                <m:sepChr m:val=""/>
                <m:endChr m:val=")"/>
                <m:grow/>
              </m:dPr>
              <m:e>
                <m:sSub>
                  <m:e>
                    <m:r>
                      <m:t>z</m:t>
                    </m:r>
                  </m:e>
                  <m:sub>
                    <m:r>
                      <m:t>K</m:t>
                    </m:r>
                  </m:sub>
                </m:sSub>
                <m:r>
                  <m:rPr>
                    <m:sty m:val="p"/>
                  </m:rPr>
                  <m:t>,</m:t>
                </m:r>
                <m:sSub>
                  <m:e>
                    <m:r>
                      <m:t>z</m:t>
                    </m:r>
                  </m:e>
                  <m:sub>
                    <m:r>
                      <m:t>L</m:t>
                    </m:r>
                  </m:sub>
                </m:sSub>
              </m:e>
            </m:d>
          </m:e>
        </m:d>
        <m:r>
          <m:t> </m:t>
        </m:r>
        <m:r>
          <m:t>F</m:t>
        </m:r>
        <m:d>
          <m:dPr>
            <m:begChr m:val="("/>
            <m:sepChr m:val=""/>
            <m:endChr m:val=")"/>
            <m:grow/>
          </m:dPr>
          <m:e>
            <m:sSub>
              <m:e>
                <m:r>
                  <m:t>z</m:t>
                </m:r>
              </m:e>
              <m:sub>
                <m:r>
                  <m:t>K</m:t>
                </m:r>
              </m:sub>
            </m:sSub>
            <m:r>
              <m:rPr>
                <m:sty m:val="p"/>
              </m:rPr>
              <m:t>,</m:t>
            </m:r>
            <m:sSub>
              <m:e>
                <m:r>
                  <m:t>z</m:t>
                </m:r>
              </m:e>
              <m:sub>
                <m:r>
                  <m:t>L</m:t>
                </m:r>
              </m:sub>
            </m:sSub>
          </m:e>
        </m:d>
      </m:oMath>
      <w:r>
        <w:t xml:space="preserve"> </w:t>
      </w:r>
      <w:r>
        <w:t xml:space="preserve">el ingreso, con</w:t>
      </w:r>
      <w:r>
        <w:t xml:space="preserve"> </w:t>
      </w:r>
      <m:oMath>
        <m:sSub>
          <m:e>
            <m:r>
              <m:t>I</m:t>
            </m:r>
          </m:e>
          <m:sub>
            <m:r>
              <m:t>i</m:t>
            </m:r>
          </m:sub>
        </m:sSub>
        <m:r>
          <m:rPr>
            <m:sty m:val="p"/>
          </m:rPr>
          <m:t>=</m:t>
        </m:r>
        <m:r>
          <m:rPr>
            <m:sty m:val="p"/>
          </m:rPr>
          <m:t>I</m:t>
        </m:r>
        <m:r>
          <m:rPr>
            <m:sty m:val="p"/>
          </m:rPr>
          <m:t>M</m:t>
        </m:r>
        <m:r>
          <m:rPr>
            <m:sty m:val="p"/>
          </m:rPr>
          <m:t>g</m:t>
        </m:r>
        <m:r>
          <m:rPr>
            <m:sty m:val="p"/>
          </m:rPr>
          <m:t>⋅</m:t>
        </m:r>
        <m:sSub>
          <m:e>
            <m:r>
              <m:rPr>
                <m:sty m:val="p"/>
              </m:rPr>
              <m:t>P</m:t>
            </m:r>
            <m:r>
              <m:rPr>
                <m:sty m:val="p"/>
              </m:rPr>
              <m:t>M</m:t>
            </m:r>
            <m:r>
              <m:rPr>
                <m:sty m:val="p"/>
              </m:rPr>
              <m:t>g</m:t>
            </m:r>
          </m:e>
          <m:sub>
            <m:r>
              <m:t>i</m:t>
            </m:r>
          </m:sub>
        </m:sSub>
      </m:oMath>
      <w:r>
        <w:t xml:space="preserve">. Con el multiplicador</w:t>
      </w:r>
      <w:r>
        <w:t xml:space="preserve"> </w:t>
      </w:r>
      <m:oMath>
        <m:r>
          <m:t>μ</m:t>
        </m:r>
      </m:oMath>
      <w:r>
        <w:t xml:space="preserve"> </w:t>
      </w:r>
      <w:r>
        <w:t xml:space="preserve">de la restricción de rentabilidad, el problema penalizado es</w:t>
      </w:r>
      <w:r>
        <w:t xml:space="preserve"> </w:t>
      </w:r>
      <m:oMath>
        <m:r>
          <m:t>I</m:t>
        </m:r>
        <m:r>
          <m:rPr>
            <m:sty m:val="p"/>
          </m:rPr>
          <m:t>−</m:t>
        </m:r>
        <m:sSub>
          <m:e>
            <m:r>
              <m:t>w</m:t>
            </m:r>
          </m:e>
          <m:sub>
            <m:r>
              <m:t>K</m:t>
            </m:r>
          </m:sub>
        </m:sSub>
        <m:sSub>
          <m:e>
            <m:r>
              <m:t>z</m:t>
            </m:r>
          </m:e>
          <m:sub>
            <m:r>
              <m:t>K</m:t>
            </m:r>
          </m:sub>
        </m:sSub>
        <m:r>
          <m:rPr>
            <m:sty m:val="p"/>
          </m:rPr>
          <m:t>−</m:t>
        </m:r>
        <m:sSub>
          <m:e>
            <m:r>
              <m:t>w</m:t>
            </m:r>
          </m:e>
          <m:sub>
            <m:r>
              <m:t>L</m:t>
            </m:r>
          </m:sub>
        </m:sSub>
        <m:sSub>
          <m:e>
            <m:r>
              <m:t>z</m:t>
            </m:r>
          </m:e>
          <m:sub>
            <m:r>
              <m:t>L</m:t>
            </m:r>
          </m:sub>
        </m:sSub>
        <m:r>
          <m:rPr>
            <m:sty m:val="p"/>
          </m:rPr>
          <m:t>−</m:t>
        </m:r>
        <m:r>
          <m:t>μ</m:t>
        </m:r>
        <m:r>
          <m:t> </m:t>
        </m:r>
        <m:d>
          <m:dPr>
            <m:begChr m:val="["/>
            <m:sepChr m:val=""/>
            <m:endChr m:val="]"/>
            <m:grow/>
          </m:dPr>
          <m:e>
            <m:r>
              <m:t>I</m:t>
            </m:r>
            <m:r>
              <m:rPr>
                <m:sty m:val="p"/>
              </m:rPr>
              <m:t>−</m:t>
            </m:r>
            <m:sSub>
              <m:e>
                <m:r>
                  <m:t>w</m:t>
                </m:r>
              </m:e>
              <m:sub>
                <m:r>
                  <m:t>L</m:t>
                </m:r>
              </m:sub>
            </m:sSub>
            <m:sSub>
              <m:e>
                <m:r>
                  <m:t>z</m:t>
                </m:r>
              </m:e>
              <m:sub>
                <m:r>
                  <m:t>L</m:t>
                </m:r>
              </m:sub>
            </m:sSub>
            <m:r>
              <m:rPr>
                <m:sty m:val="p"/>
              </m:rPr>
              <m:t>−</m:t>
            </m:r>
            <m:r>
              <m:t>s</m:t>
            </m:r>
            <m:r>
              <m:t> </m:t>
            </m:r>
            <m:sSub>
              <m:e>
                <m:r>
                  <m:t>z</m:t>
                </m:r>
              </m:e>
              <m:sub>
                <m:r>
                  <m:t>K</m:t>
                </m:r>
              </m:sub>
            </m:sSub>
          </m:e>
        </m:d>
      </m:oMath>
      <w:r>
        <w:t xml:space="preserve">; con la restricción activa,</w:t>
      </w:r>
      <w:r>
        <w:t xml:space="preserve"> </w:t>
      </w:r>
      <m:oMath>
        <m:r>
          <m:t>0</m:t>
        </m:r>
        <m:r>
          <m:rPr>
            <m:sty m:val="p"/>
          </m:rPr>
          <m:t>&lt;</m:t>
        </m:r>
        <m:r>
          <m:t>μ</m:t>
        </m:r>
        <m:r>
          <m:rPr>
            <m:sty m:val="p"/>
          </m:rPr>
          <m:t>&lt;</m:t>
        </m:r>
        <m:r>
          <m:t>1</m:t>
        </m:r>
      </m:oMath>
      <w:r>
        <w:t xml:space="preserve">.</w:t>
      </w:r>
    </w:p>
    <w:p>
      <w:pPr>
        <w:numPr>
          <w:ilvl w:val="0"/>
          <w:numId w:val="1184"/>
        </w:numPr>
      </w:pPr>
      <w:r>
        <w:t xml:space="preserve">Condición de primer orden respecto a</w:t>
      </w:r>
      <w:r>
        <w:t xml:space="preserve"> </w:t>
      </w:r>
      <m:oMath>
        <m:sSub>
          <m:e>
            <m:r>
              <m:t>z</m:t>
            </m:r>
          </m:e>
          <m:sub>
            <m:r>
              <m:t>L</m:t>
            </m:r>
          </m:sub>
        </m:sSub>
      </m:oMath>
      <w:r>
        <w:t xml:space="preserve">:</w:t>
      </w:r>
      <w:r>
        <w:t xml:space="preserve"> </w:t>
      </w:r>
      <m:oMath>
        <m:d>
          <m:dPr>
            <m:begChr m:val="("/>
            <m:sepChr m:val=""/>
            <m:endChr m:val=")"/>
            <m:grow/>
          </m:dPr>
          <m:e>
            <m:r>
              <m:t>1</m:t>
            </m:r>
            <m:r>
              <m:rPr>
                <m:sty m:val="p"/>
              </m:rPr>
              <m:t>−</m:t>
            </m:r>
            <m:r>
              <m:t>μ</m:t>
            </m:r>
          </m:e>
        </m:d>
        <m:r>
          <m:t> </m:t>
        </m:r>
        <m:sSub>
          <m:e>
            <m:r>
              <m:t>I</m:t>
            </m:r>
          </m:e>
          <m:sub>
            <m:r>
              <m:t>L</m:t>
            </m:r>
          </m:sub>
        </m:sSub>
        <m:r>
          <m:rPr>
            <m:sty m:val="p"/>
          </m:rPr>
          <m:t>−</m:t>
        </m:r>
        <m:d>
          <m:dPr>
            <m:begChr m:val="("/>
            <m:sepChr m:val=""/>
            <m:endChr m:val=")"/>
            <m:grow/>
          </m:dPr>
          <m:e>
            <m:r>
              <m:t>1</m:t>
            </m:r>
            <m:r>
              <m:rPr>
                <m:sty m:val="p"/>
              </m:rPr>
              <m:t>−</m:t>
            </m:r>
            <m:r>
              <m:t>μ</m:t>
            </m:r>
          </m:e>
        </m:d>
        <m:r>
          <m:t> </m:t>
        </m:r>
        <m:sSub>
          <m:e>
            <m:r>
              <m:t>w</m:t>
            </m:r>
          </m:e>
          <m:sub>
            <m:r>
              <m:t>L</m:t>
            </m:r>
          </m:sub>
        </m:sSub>
        <m:r>
          <m:rPr>
            <m:sty m:val="p"/>
          </m:rPr>
          <m:t>=</m:t>
        </m:r>
        <m:r>
          <m:t>0</m:t>
        </m:r>
        <m:r>
          <m:rPr>
            <m:sty m:val="p"/>
          </m:rPr>
          <m:t>⇒</m:t>
        </m:r>
        <m:sSub>
          <m:e>
            <m:r>
              <m:t>I</m:t>
            </m:r>
          </m:e>
          <m:sub>
            <m:r>
              <m:t>L</m:t>
            </m:r>
          </m:sub>
        </m:sSub>
        <m:r>
          <m:rPr>
            <m:sty m:val="p"/>
          </m:rPr>
          <m:t>=</m:t>
        </m:r>
        <m:sSub>
          <m:e>
            <m:r>
              <m:t>w</m:t>
            </m:r>
          </m:e>
          <m:sub>
            <m:r>
              <m:t>L</m:t>
            </m:r>
          </m:sub>
        </m:sSub>
      </m:oMath>
      <w:r>
        <w:t xml:space="preserve">.</w:t>
      </w:r>
    </w:p>
    <w:p>
      <w:pPr>
        <w:numPr>
          <w:ilvl w:val="0"/>
          <w:numId w:val="1184"/>
        </w:numPr>
      </w:pPr>
      <w:r>
        <w:t xml:space="preserve">Condición de primer orden respecto a</w:t>
      </w:r>
      <w:r>
        <w:t xml:space="preserve"> </w:t>
      </w:r>
      <m:oMath>
        <m:sSub>
          <m:e>
            <m:r>
              <m:t>z</m:t>
            </m:r>
          </m:e>
          <m:sub>
            <m:r>
              <m:t>K</m:t>
            </m:r>
          </m:sub>
        </m:sSub>
      </m:oMath>
      <w:r>
        <w:t xml:space="preserve">:</w:t>
      </w:r>
      <w:r>
        <w:t xml:space="preserve"> </w:t>
      </w:r>
      <m:oMath>
        <m:d>
          <m:dPr>
            <m:begChr m:val="("/>
            <m:sepChr m:val=""/>
            <m:endChr m:val=")"/>
            <m:grow/>
          </m:dPr>
          <m:e>
            <m:r>
              <m:t>1</m:t>
            </m:r>
            <m:r>
              <m:rPr>
                <m:sty m:val="p"/>
              </m:rPr>
              <m:t>−</m:t>
            </m:r>
            <m:r>
              <m:t>μ</m:t>
            </m:r>
          </m:e>
        </m:d>
        <m:r>
          <m:t> </m:t>
        </m:r>
        <m:sSub>
          <m:e>
            <m:r>
              <m:t>I</m:t>
            </m:r>
          </m:e>
          <m:sub>
            <m:r>
              <m:t>K</m:t>
            </m:r>
          </m:sub>
        </m:sSub>
        <m:r>
          <m:rPr>
            <m:sty m:val="p"/>
          </m:rPr>
          <m:t>−</m:t>
        </m:r>
        <m:sSub>
          <m:e>
            <m:r>
              <m:t>w</m:t>
            </m:r>
          </m:e>
          <m:sub>
            <m:r>
              <m:t>K</m:t>
            </m:r>
          </m:sub>
        </m:sSub>
        <m:r>
          <m:rPr>
            <m:sty m:val="p"/>
          </m:rPr>
          <m:t>+</m:t>
        </m:r>
        <m:r>
          <m:t>μ</m:t>
        </m:r>
        <m:r>
          <m:t> </m:t>
        </m:r>
        <m:r>
          <m:t>s</m:t>
        </m:r>
        <m:r>
          <m:rPr>
            <m:sty m:val="p"/>
          </m:rPr>
          <m:t>=</m:t>
        </m:r>
        <m:r>
          <m:t>0</m:t>
        </m:r>
        <m:r>
          <m:rPr>
            <m:sty m:val="p"/>
          </m:rPr>
          <m:t>⇒</m:t>
        </m:r>
        <m:sSub>
          <m:e>
            <m:r>
              <m:t>I</m:t>
            </m:r>
          </m:e>
          <m:sub>
            <m:r>
              <m:t>K</m:t>
            </m:r>
          </m:sub>
        </m:sSub>
        <m:r>
          <m:rPr>
            <m:sty m:val="p"/>
          </m:rPr>
          <m:t>=</m:t>
        </m:r>
        <m:sSub>
          <m:e>
            <m:r>
              <m:t>w</m:t>
            </m:r>
          </m:e>
          <m:sub>
            <m:r>
              <m:t>K</m:t>
            </m:r>
          </m:sub>
        </m:sSub>
        <m:r>
          <m:rPr>
            <m:sty m:val="p"/>
          </m:rPr>
          <m:t>−</m:t>
        </m:r>
        <m:f>
          <m:fPr>
            <m:type m:val="bar"/>
          </m:fPr>
          <m:num>
            <m:r>
              <m:t>μ</m:t>
            </m:r>
          </m:num>
          <m:den>
            <m:r>
              <m:t>1</m:t>
            </m:r>
            <m:r>
              <m:rPr>
                <m:sty m:val="p"/>
              </m:rPr>
              <m:t>−</m:t>
            </m:r>
            <m:r>
              <m:t>μ</m:t>
            </m:r>
          </m:den>
        </m:f>
        <m:r>
          <m:t> </m:t>
        </m:r>
        <m:d>
          <m:dPr>
            <m:begChr m:val="("/>
            <m:sepChr m:val=""/>
            <m:endChr m:val=")"/>
            <m:grow/>
          </m:dPr>
          <m:e>
            <m:r>
              <m:t>s</m:t>
            </m:r>
            <m:r>
              <m:rPr>
                <m:sty m:val="p"/>
              </m:rPr>
              <m:t>−</m:t>
            </m:r>
            <m:sSub>
              <m:e>
                <m:r>
                  <m:t>w</m:t>
                </m:r>
              </m:e>
              <m:sub>
                <m:r>
                  <m:t>K</m:t>
                </m:r>
              </m:sub>
            </m:sSub>
          </m:e>
        </m:d>
      </m:oMath>
      <w:r>
        <w:t xml:space="preserve">.</w:t>
      </w:r>
    </w:p>
    <w:p>
      <w:pPr>
        <w:numPr>
          <w:ilvl w:val="0"/>
          <w:numId w:val="1184"/>
        </w:numPr>
      </w:pPr>
      <w:r>
        <w:t xml:space="preserve">Dividiendo,</w:t>
      </w:r>
      <w:r>
        <w:t xml:space="preserve"> </w:t>
      </w:r>
      <m:oMath>
        <m:f>
          <m:fPr>
            <m:type m:val="bar"/>
          </m:fPr>
          <m:num>
            <m:sSub>
              <m:e>
                <m:r>
                  <m:rPr>
                    <m:sty m:val="p"/>
                  </m:rPr>
                  <m:t>P</m:t>
                </m:r>
                <m:r>
                  <m:rPr>
                    <m:sty m:val="p"/>
                  </m:rPr>
                  <m:t>M</m:t>
                </m:r>
                <m:r>
                  <m:rPr>
                    <m:sty m:val="p"/>
                  </m:rPr>
                  <m:t>g</m:t>
                </m:r>
              </m:e>
              <m:sub>
                <m:r>
                  <m:t>L</m:t>
                </m:r>
              </m:sub>
            </m:sSub>
          </m:num>
          <m:den>
            <m:sSub>
              <m:e>
                <m:r>
                  <m:rPr>
                    <m:sty m:val="p"/>
                  </m:rPr>
                  <m:t>P</m:t>
                </m:r>
                <m:r>
                  <m:rPr>
                    <m:sty m:val="p"/>
                  </m:rPr>
                  <m:t>M</m:t>
                </m:r>
                <m:r>
                  <m:rPr>
                    <m:sty m:val="p"/>
                  </m:rPr>
                  <m:t>g</m:t>
                </m:r>
              </m:e>
              <m:sub>
                <m:r>
                  <m:t>K</m:t>
                </m:r>
              </m:sub>
            </m:sSub>
          </m:den>
        </m:f>
        <m:r>
          <m:rPr>
            <m:sty m:val="p"/>
          </m:rPr>
          <m:t>=</m:t>
        </m:r>
        <m:f>
          <m:fPr>
            <m:type m:val="bar"/>
          </m:fPr>
          <m:num>
            <m:sSub>
              <m:e>
                <m:r>
                  <m:t>I</m:t>
                </m:r>
              </m:e>
              <m:sub>
                <m:r>
                  <m:t>L</m:t>
                </m:r>
              </m:sub>
            </m:sSub>
          </m:num>
          <m:den>
            <m:sSub>
              <m:e>
                <m:r>
                  <m:t>I</m:t>
                </m:r>
              </m:e>
              <m:sub>
                <m:r>
                  <m:t>K</m:t>
                </m:r>
              </m:sub>
            </m:sSub>
          </m:den>
        </m:f>
        <m:r>
          <m:rPr>
            <m:sty m:val="p"/>
          </m:rPr>
          <m:t>=</m:t>
        </m:r>
        <m:f>
          <m:fPr>
            <m:type m:val="bar"/>
          </m:fPr>
          <m:num>
            <m:sSub>
              <m:e>
                <m:r>
                  <m:t>w</m:t>
                </m:r>
              </m:e>
              <m:sub>
                <m:r>
                  <m:t>L</m:t>
                </m:r>
              </m:sub>
            </m:sSub>
          </m:num>
          <m:den>
            <m:sSub>
              <m:e>
                <m:r>
                  <m:t>w</m:t>
                </m:r>
              </m:e>
              <m:sub>
                <m:r>
                  <m:t>K</m:t>
                </m:r>
              </m:sub>
            </m:sSub>
            <m:r>
              <m:rPr>
                <m:sty m:val="p"/>
              </m:rPr>
              <m:t>−</m:t>
            </m:r>
            <m:f>
              <m:fPr>
                <m:type m:val="bar"/>
              </m:fPr>
              <m:num>
                <m:r>
                  <m:t>μ</m:t>
                </m:r>
              </m:num>
              <m:den>
                <m:r>
                  <m:t>1</m:t>
                </m:r>
                <m:r>
                  <m:rPr>
                    <m:sty m:val="p"/>
                  </m:rPr>
                  <m:t>−</m:t>
                </m:r>
                <m:r>
                  <m:t>μ</m:t>
                </m:r>
              </m:den>
            </m:f>
            <m:d>
              <m:dPr>
                <m:begChr m:val="("/>
                <m:sepChr m:val=""/>
                <m:endChr m:val=")"/>
                <m:grow/>
              </m:dPr>
              <m:e>
                <m:r>
                  <m:t>s</m:t>
                </m:r>
                <m:r>
                  <m:rPr>
                    <m:sty m:val="p"/>
                  </m:rPr>
                  <m:t>−</m:t>
                </m:r>
                <m:sSub>
                  <m:e>
                    <m:r>
                      <m:t>w</m:t>
                    </m:r>
                  </m:e>
                  <m:sub>
                    <m:r>
                      <m:t>K</m:t>
                    </m:r>
                  </m:sub>
                </m:sSub>
              </m:e>
            </m:d>
          </m:den>
        </m:f>
      </m:oMath>
      <w:r>
        <w:t xml:space="preserve">. Con</w:t>
      </w:r>
      <w:r>
        <w:t xml:space="preserve"> </w:t>
      </w:r>
      <m:oMath>
        <m:r>
          <m:t>s</m:t>
        </m:r>
        <m:r>
          <m:rPr>
            <m:sty m:val="p"/>
          </m:rPr>
          <m:t>&gt;</m:t>
        </m:r>
        <m:sSub>
          <m:e>
            <m:r>
              <m:t>w</m:t>
            </m:r>
          </m:e>
          <m:sub>
            <m:r>
              <m:t>K</m:t>
            </m:r>
          </m:sub>
        </m:sSub>
      </m:oMath>
      <w:r>
        <w:t xml:space="preserve"> </w:t>
      </w:r>
      <w:r>
        <w:t xml:space="preserve">y</w:t>
      </w:r>
      <w:r>
        <w:t xml:space="preserve"> </w:t>
      </w:r>
      <m:oMath>
        <m:r>
          <m:t>0</m:t>
        </m:r>
        <m:r>
          <m:rPr>
            <m:sty m:val="p"/>
          </m:rPr>
          <m:t>&lt;</m:t>
        </m:r>
        <m:r>
          <m:t>μ</m:t>
        </m:r>
        <m:r>
          <m:rPr>
            <m:sty m:val="p"/>
          </m:rPr>
          <m:t>&lt;</m:t>
        </m:r>
        <m:r>
          <m:t>1</m:t>
        </m:r>
      </m:oMath>
      <w:r>
        <w:t xml:space="preserve">, el denominador es menor que</w:t>
      </w:r>
      <w:r>
        <w:t xml:space="preserve"> </w:t>
      </w:r>
      <m:oMath>
        <m:sSub>
          <m:e>
            <m:r>
              <m:t>w</m:t>
            </m:r>
          </m:e>
          <m:sub>
            <m:r>
              <m:t>K</m:t>
            </m:r>
          </m:sub>
        </m:sSub>
      </m:oMath>
      <w:r>
        <w:t xml:space="preserve">: la empresa usa capital hasta donde su productividad marginal es menor que la que exige el mínimo coste. Sobrecapitaliza. ∎</w:t>
      </w:r>
    </w:p>
    <w:bookmarkEnd w:id="327"/>
    <w:bookmarkEnd w:id="328"/>
    <w:bookmarkStart w:id="331" w:name="anexo_test"/>
    <w:p>
      <w:pPr>
        <w:pStyle w:val="Heading1"/>
      </w:pPr>
      <w:r>
        <w:t xml:space="preserve">C. Anexo: aspectos para el test y preguntas del tribunal</w:t>
      </w:r>
    </w:p>
    <w:p>
      <w:pPr>
        <w:pStyle w:val="Cajadeanotaciones"/>
        <w:keepLines/>
      </w:pPr>
      <w:r>
        <w:t xml:space="preserve">Preguntas tipo test del primer ejercicio:</w:t>
      </w:r>
      <w:r>
        <w:t xml:space="preserve"> </w:t>
      </w:r>
      <w:hyperlink r:id="rId329">
        <w:r>
          <w:rPr>
            <w:rStyle w:val="Hyperlink"/>
          </w:rPr>
          <w:t xml:space="preserve">simulador de test</w:t>
        </w:r>
      </w:hyperlink>
      <w:r>
        <w:t xml:space="preserve">.</w:t>
      </w:r>
    </w:p>
    <w:p>
      <w:pPr>
        <w:numPr>
          <w:ilvl w:val="0"/>
          <w:numId w:val="1185"/>
        </w:numPr>
      </w:pPr>
      <w:r>
        <w:rPr>
          <w:i/>
          <w:iCs/>
        </w:rPr>
        <w:t xml:space="preserve">Demanda lineal</w:t>
      </w:r>
      <w:r>
        <w:t xml:space="preserve"> </w:t>
      </w:r>
      <m:oMath>
        <m:r>
          <m:t>p</m:t>
        </m:r>
        <m:r>
          <m:rPr>
            <m:sty m:val="p"/>
          </m:rPr>
          <m:t>=</m:t>
        </m:r>
        <m:r>
          <m:t>a</m:t>
        </m:r>
        <m:r>
          <m:rPr>
            <m:sty m:val="p"/>
          </m:rPr>
          <m:t>−</m:t>
        </m:r>
        <m:r>
          <m:t>b</m:t>
        </m:r>
        <m:r>
          <m:t>q</m:t>
        </m:r>
      </m:oMath>
      <w:r>
        <w:t xml:space="preserve"> </w:t>
      </w:r>
      <w:r>
        <w:t xml:space="preserve">y CMg constante</w:t>
      </w:r>
      <w:r>
        <w:t xml:space="preserve"> </w:t>
      </w:r>
      <m:oMath>
        <m:r>
          <m:t>c</m:t>
        </m:r>
      </m:oMath>
      <w:r>
        <w:t xml:space="preserve">:</w:t>
      </w:r>
      <w:r>
        <w:t xml:space="preserve"> </w:t>
      </w:r>
      <m:oMath>
        <m:r>
          <m:rPr>
            <m:sty m:val="p"/>
          </m:rPr>
          <m:t>I</m:t>
        </m:r>
        <m:r>
          <m:rPr>
            <m:sty m:val="p"/>
          </m:rPr>
          <m:t>M</m:t>
        </m:r>
        <m:r>
          <m:rPr>
            <m:sty m:val="p"/>
          </m:rPr>
          <m:t>g</m:t>
        </m:r>
        <m:r>
          <m:rPr>
            <m:sty m:val="p"/>
          </m:rPr>
          <m:t>=</m:t>
        </m:r>
        <m:r>
          <m:t>a</m:t>
        </m:r>
        <m:r>
          <m:rPr>
            <m:sty m:val="p"/>
          </m:rPr>
          <m:t>−</m:t>
        </m:r>
        <m:r>
          <m:t>2</m:t>
        </m:r>
        <m:r>
          <m:t>b</m:t>
        </m:r>
        <m:r>
          <m:t>q</m:t>
        </m:r>
      </m:oMath>
      <w:r>
        <w:t xml:space="preserve"> </w:t>
      </w:r>
      <w:r>
        <w:t xml:space="preserve">(misma ordenada en el origen y doble pendiente);</w:t>
      </w:r>
      <w:r>
        <w:t xml:space="preserve"> </w:t>
      </w:r>
      <m:oMath>
        <m:sSup>
          <m:e>
            <m:r>
              <m:t>q</m:t>
            </m:r>
          </m:e>
          <m:sup>
            <m:r>
              <m:t>M</m:t>
            </m:r>
          </m:sup>
        </m:sSup>
        <m:r>
          <m:rPr>
            <m:sty m:val="p"/>
          </m:rPr>
          <m:t>=</m:t>
        </m:r>
        <m:d>
          <m:dPr>
            <m:begChr m:val="("/>
            <m:sepChr m:val=""/>
            <m:endChr m:val=")"/>
            <m:grow/>
          </m:dPr>
          <m:e>
            <m:r>
              <m:t>a</m:t>
            </m:r>
            <m:r>
              <m:rPr>
                <m:sty m:val="p"/>
              </m:rPr>
              <m:t>−</m:t>
            </m:r>
            <m:r>
              <m:t>c</m:t>
            </m:r>
          </m:e>
        </m:d>
        <m:r>
          <m:rPr>
            <m:sty m:val="p"/>
          </m:rPr>
          <m:t>/</m:t>
        </m:r>
        <m:r>
          <m:t>2</m:t>
        </m:r>
        <m:r>
          <m:t>b</m:t>
        </m:r>
      </m:oMath>
      <w:r>
        <w:t xml:space="preserve">,</w:t>
      </w:r>
      <w:r>
        <w:t xml:space="preserve"> </w:t>
      </w:r>
      <m:oMath>
        <m:sSup>
          <m:e>
            <m:r>
              <m:t>p</m:t>
            </m:r>
          </m:e>
          <m:sup>
            <m:r>
              <m:t>M</m:t>
            </m:r>
          </m:sup>
        </m:sSup>
        <m:r>
          <m:rPr>
            <m:sty m:val="p"/>
          </m:rPr>
          <m:t>=</m:t>
        </m:r>
        <m:d>
          <m:dPr>
            <m:begChr m:val="("/>
            <m:sepChr m:val=""/>
            <m:endChr m:val=")"/>
            <m:grow/>
          </m:dPr>
          <m:e>
            <m:r>
              <m:t>a</m:t>
            </m:r>
            <m:r>
              <m:rPr>
                <m:sty m:val="p"/>
              </m:rPr>
              <m:t>+</m:t>
            </m:r>
            <m:r>
              <m:t>c</m:t>
            </m:r>
          </m:e>
        </m:d>
        <m:r>
          <m:rPr>
            <m:sty m:val="p"/>
          </m:rPr>
          <m:t>/</m:t>
        </m:r>
        <m:r>
          <m:t>2</m:t>
        </m:r>
      </m:oMath>
      <w:r>
        <w:t xml:space="preserve">,</w:t>
      </w:r>
      <w:r>
        <w:t xml:space="preserve"> </w:t>
      </w:r>
      <m:oMath>
        <m:r>
          <m:t>B</m:t>
        </m:r>
        <m:r>
          <m:rPr>
            <m:sty m:val="p"/>
          </m:rPr>
          <m:t>=</m:t>
        </m:r>
        <m:sSup>
          <m:e>
            <m:d>
              <m:dPr>
                <m:begChr m:val="("/>
                <m:sepChr m:val=""/>
                <m:endChr m:val=")"/>
                <m:grow/>
              </m:dPr>
              <m:e>
                <m:r>
                  <m:t>a</m:t>
                </m:r>
                <m:r>
                  <m:rPr>
                    <m:sty m:val="p"/>
                  </m:rPr>
                  <m:t>−</m:t>
                </m:r>
                <m:r>
                  <m:t>c</m:t>
                </m:r>
              </m:e>
            </m:d>
          </m:e>
          <m:sup>
            <m:r>
              <m:t>2</m:t>
            </m:r>
          </m:sup>
        </m:sSup>
        <m:r>
          <m:rPr>
            <m:sty m:val="p"/>
          </m:rPr>
          <m:t>/</m:t>
        </m:r>
        <m:r>
          <m:t>4</m:t>
        </m:r>
        <m:r>
          <m:t>b</m:t>
        </m:r>
      </m:oMath>
      <w:r>
        <w:t xml:space="preserve"> </w:t>
      </w:r>
      <w:r>
        <w:t xml:space="preserve">sin costes fijos, y</w:t>
      </w:r>
      <w:r>
        <w:t xml:space="preserve"> </w:t>
      </w:r>
      <m:oMath>
        <m:r>
          <m:rPr>
            <m:sty m:val="p"/>
          </m:rPr>
          <m:t>P</m:t>
        </m:r>
        <m:r>
          <m:rPr>
            <m:sty m:val="p"/>
          </m:rPr>
          <m:t>I</m:t>
        </m:r>
        <m:r>
          <m:rPr>
            <m:sty m:val="p"/>
          </m:rPr>
          <m:t>E</m:t>
        </m:r>
        <m:r>
          <m:rPr>
            <m:sty m:val="p"/>
          </m:rPr>
          <m:t>=</m:t>
        </m:r>
        <m:sSup>
          <m:e>
            <m:d>
              <m:dPr>
                <m:begChr m:val="("/>
                <m:sepChr m:val=""/>
                <m:endChr m:val=")"/>
                <m:grow/>
              </m:dPr>
              <m:e>
                <m:r>
                  <m:t>a</m:t>
                </m:r>
                <m:r>
                  <m:rPr>
                    <m:sty m:val="p"/>
                  </m:rPr>
                  <m:t>−</m:t>
                </m:r>
                <m:r>
                  <m:t>c</m:t>
                </m:r>
              </m:e>
            </m:d>
          </m:e>
          <m:sup>
            <m:r>
              <m:t>2</m:t>
            </m:r>
          </m:sup>
        </m:sSup>
        <m:r>
          <m:rPr>
            <m:sty m:val="p"/>
          </m:rPr>
          <m:t>/</m:t>
        </m:r>
        <m:r>
          <m:t>8</m:t>
        </m:r>
        <m:r>
          <m:t>b</m:t>
        </m:r>
        <m:r>
          <m:rPr>
            <m:sty m:val="p"/>
          </m:rPr>
          <m:t>=</m:t>
        </m:r>
        <m:r>
          <m:t>B</m:t>
        </m:r>
        <m:r>
          <m:rPr>
            <m:sty m:val="p"/>
          </m:rPr>
          <m:t>/</m:t>
        </m:r>
        <m:r>
          <m:t>2</m:t>
        </m:r>
      </m:oMath>
      <w:r>
        <w:t xml:space="preserve">. Con un impuesto unitario</w:t>
      </w:r>
      <w:r>
        <w:t xml:space="preserve"> </w:t>
      </w:r>
      <m:oMath>
        <m:r>
          <m:t>t</m:t>
        </m:r>
      </m:oMath>
      <w:r>
        <w:t xml:space="preserve">,</w:t>
      </w:r>
      <w:r>
        <w:t xml:space="preserve"> </w:t>
      </w:r>
      <m:oMath>
        <m:sSup>
          <m:e>
            <m:r>
              <m:t>p</m:t>
            </m:r>
          </m:e>
          <m:sup>
            <m:r>
              <m:t>M</m:t>
            </m:r>
          </m:sup>
        </m:sSup>
      </m:oMath>
      <w:r>
        <w:t xml:space="preserve"> </w:t>
      </w:r>
      <w:r>
        <w:t xml:space="preserve">sube</w:t>
      </w:r>
      <w:r>
        <w:t xml:space="preserve"> </w:t>
      </w:r>
      <m:oMath>
        <m:r>
          <m:t>t</m:t>
        </m:r>
        <m:r>
          <m:rPr>
            <m:sty m:val="p"/>
          </m:rPr>
          <m:t>/</m:t>
        </m:r>
        <m:r>
          <m:t>2</m:t>
        </m:r>
      </m:oMath>
      <w:r>
        <w:t xml:space="preserve">.</w:t>
      </w:r>
    </w:p>
    <w:p>
      <w:pPr>
        <w:numPr>
          <w:ilvl w:val="0"/>
          <w:numId w:val="1185"/>
        </w:numPr>
      </w:pPr>
      <w:r>
        <w:rPr>
          <w:i/>
          <w:iCs/>
        </w:rPr>
        <w:t xml:space="preserve">Demanda isoelástica</w:t>
      </w:r>
      <w:r>
        <w:t xml:space="preserve"> </w:t>
      </w:r>
      <m:oMath>
        <m:r>
          <m:t>q</m:t>
        </m:r>
        <m:r>
          <m:rPr>
            <m:sty m:val="p"/>
          </m:rPr>
          <m:t>=</m:t>
        </m:r>
        <m:r>
          <m:t>A</m:t>
        </m:r>
        <m:r>
          <m:t> </m:t>
        </m:r>
        <m:sSup>
          <m:e>
            <m:r>
              <m:t>p</m:t>
            </m:r>
          </m:e>
          <m:sup>
            <m:r>
              <m:rPr>
                <m:sty m:val="p"/>
              </m:rPr>
              <m:t>−</m:t>
            </m:r>
            <m:r>
              <m:t>η</m:t>
            </m:r>
          </m:sup>
        </m:sSup>
      </m:oMath>
      <w:r>
        <w:t xml:space="preserve">, con</w:t>
      </w:r>
      <w:r>
        <w:t xml:space="preserve"> </w:t>
      </w:r>
      <m:oMath>
        <m:d>
          <m:dPr>
            <m:begChr m:val="|"/>
            <m:sepChr m:val=""/>
            <m:endChr m:val="|"/>
            <m:grow/>
          </m:dPr>
          <m:e>
            <m:sSub>
              <m:e>
                <m:r>
                  <m:t>ε</m:t>
                </m:r>
              </m:e>
              <m:sub>
                <m:r>
                  <m:t>q</m:t>
                </m:r>
                <m:r>
                  <m:rPr>
                    <m:sty m:val="p"/>
                  </m:rPr>
                  <m:t>,</m:t>
                </m:r>
                <m:r>
                  <m:t>p</m:t>
                </m:r>
              </m:sub>
            </m:sSub>
          </m:e>
        </m:d>
        <m:r>
          <m:rPr>
            <m:sty m:val="p"/>
          </m:rPr>
          <m:t>=</m:t>
        </m:r>
        <m:r>
          <m:t>η</m:t>
        </m:r>
        <m:r>
          <m:rPr>
            <m:sty m:val="p"/>
          </m:rPr>
          <m:t>&gt;</m:t>
        </m:r>
        <m:r>
          <m:t>1</m:t>
        </m:r>
      </m:oMath>
      <w:r>
        <w:t xml:space="preserve">, y CMg constante</w:t>
      </w:r>
      <w:r>
        <w:t xml:space="preserve"> </w:t>
      </w:r>
      <m:oMath>
        <m:r>
          <m:t>c</m:t>
        </m:r>
      </m:oMath>
      <w:r>
        <w:t xml:space="preserve">:</w:t>
      </w:r>
      <w:r>
        <w:t xml:space="preserve"> </w:t>
      </w:r>
      <m:oMath>
        <m:sSup>
          <m:e>
            <m:r>
              <m:t>p</m:t>
            </m:r>
          </m:e>
          <m:sup>
            <m:r>
              <m:t>M</m:t>
            </m:r>
          </m:sup>
        </m:sSup>
        <m:r>
          <m:rPr>
            <m:sty m:val="p"/>
          </m:rPr>
          <m:t>=</m:t>
        </m:r>
        <m:f>
          <m:fPr>
            <m:type m:val="bar"/>
          </m:fPr>
          <m:num>
            <m:r>
              <m:t>η</m:t>
            </m:r>
          </m:num>
          <m:den>
            <m:r>
              <m:t>η</m:t>
            </m:r>
            <m:r>
              <m:rPr>
                <m:sty m:val="p"/>
              </m:rPr>
              <m:t>−</m:t>
            </m:r>
            <m:r>
              <m:t>1</m:t>
            </m:r>
          </m:den>
        </m:f>
        <m:r>
          <m:t> </m:t>
        </m:r>
        <m:r>
          <m:t>c</m:t>
        </m:r>
      </m:oMath>
      <w:r>
        <w:t xml:space="preserve">. Ejemplo: con</w:t>
      </w:r>
      <w:r>
        <w:t xml:space="preserve"> </w:t>
      </w:r>
      <m:oMath>
        <m:r>
          <m:t>q</m:t>
        </m:r>
        <m:r>
          <m:rPr>
            <m:sty m:val="p"/>
          </m:rPr>
          <m:t>=</m:t>
        </m:r>
        <m:sSup>
          <m:e>
            <m:r>
              <m:t>p</m:t>
            </m:r>
          </m:e>
          <m:sup>
            <m:r>
              <m:rPr>
                <m:sty m:val="p"/>
              </m:rPr>
              <m:t>−</m:t>
            </m:r>
            <m:r>
              <m:t>2</m:t>
            </m:r>
          </m:sup>
        </m:sSup>
      </m:oMath>
      <w:r>
        <w:t xml:space="preserve"> </w:t>
      </w:r>
      <w:r>
        <w:t xml:space="preserve">y</w:t>
      </w:r>
      <w:r>
        <w:t xml:space="preserve"> </w:t>
      </w:r>
      <m:oMath>
        <m:r>
          <m:t>C</m:t>
        </m:r>
        <m:d>
          <m:dPr>
            <m:begChr m:val="("/>
            <m:sepChr m:val=""/>
            <m:endChr m:val=")"/>
            <m:grow/>
          </m:dPr>
          <m:e>
            <m:r>
              <m:t>q</m:t>
            </m:r>
          </m:e>
        </m:d>
        <m:r>
          <m:rPr>
            <m:sty m:val="p"/>
          </m:rPr>
          <m:t>=</m:t>
        </m:r>
        <m:r>
          <m:t>5</m:t>
        </m:r>
        <m:r>
          <m:t>q</m:t>
        </m:r>
        <m:r>
          <m:rPr>
            <m:sty m:val="p"/>
          </m:rPr>
          <m:t>+</m:t>
        </m:r>
        <m:r>
          <m:t>10</m:t>
        </m:r>
      </m:oMath>
      <w:r>
        <w:t xml:space="preserve">,</w:t>
      </w:r>
      <w:r>
        <w:t xml:space="preserve"> </w:t>
      </w:r>
      <m:oMath>
        <m:sSup>
          <m:e>
            <m:r>
              <m:t>p</m:t>
            </m:r>
          </m:e>
          <m:sup>
            <m:r>
              <m:t>M</m:t>
            </m:r>
          </m:sup>
        </m:sSup>
        <m:d>
          <m:dPr>
            <m:begChr m:val="("/>
            <m:sepChr m:val=""/>
            <m:endChr m:val=")"/>
            <m:grow/>
          </m:dPr>
          <m:e>
            <m:r>
              <m:t>1</m:t>
            </m:r>
            <m:r>
              <m:rPr>
                <m:sty m:val="p"/>
              </m:rPr>
              <m:t>−</m:t>
            </m:r>
            <m:r>
              <m:t>1</m:t>
            </m:r>
            <m:r>
              <m:rPr>
                <m:sty m:val="p"/>
              </m:rPr>
              <m:t>/</m:t>
            </m:r>
            <m:r>
              <m:t>2</m:t>
            </m:r>
          </m:e>
        </m:d>
        <m:r>
          <m:rPr>
            <m:sty m:val="p"/>
          </m:rPr>
          <m:t>=</m:t>
        </m:r>
        <m:r>
          <m:t>5</m:t>
        </m:r>
      </m:oMath>
      <w:r>
        <w:t xml:space="preserve">, así que</w:t>
      </w:r>
      <w:r>
        <w:t xml:space="preserve"> </w:t>
      </w:r>
      <m:oMath>
        <m:sSup>
          <m:e>
            <m:r>
              <m:t>p</m:t>
            </m:r>
          </m:e>
          <m:sup>
            <m:r>
              <m:t>M</m:t>
            </m:r>
          </m:sup>
        </m:sSup>
        <m:r>
          <m:rPr>
            <m:sty m:val="p"/>
          </m:rPr>
          <m:t>=</m:t>
        </m:r>
        <m:r>
          <m:t>10</m:t>
        </m:r>
      </m:oMath>
      <w:r>
        <w:t xml:space="preserve"> </w:t>
      </w:r>
      <w:r>
        <w:t xml:space="preserve">y</w:t>
      </w:r>
      <w:r>
        <w:t xml:space="preserve"> </w:t>
      </w:r>
      <m:oMath>
        <m:sSup>
          <m:e>
            <m:r>
              <m:t>q</m:t>
            </m:r>
          </m:e>
          <m:sup>
            <m:r>
              <m:t>M</m:t>
            </m:r>
          </m:sup>
        </m:sSup>
        <m:r>
          <m:rPr>
            <m:sty m:val="p"/>
          </m:rPr>
          <m:t>=</m:t>
        </m:r>
        <m:r>
          <m:t>1</m:t>
        </m:r>
        <m:r>
          <m:rPr>
            <m:sty m:val="p"/>
          </m:rPr>
          <m:t>/</m:t>
        </m:r>
        <m:r>
          <m:t>100</m:t>
        </m:r>
      </m:oMath>
      <w:r>
        <w:t xml:space="preserve"> </w:t>
      </w:r>
      <w:r>
        <w:t xml:space="preserve">(en competencia,</w:t>
      </w:r>
      <w:r>
        <w:t xml:space="preserve"> </w:t>
      </w:r>
      <m:oMath>
        <m:r>
          <m:t>p</m:t>
        </m:r>
        <m:r>
          <m:rPr>
            <m:sty m:val="p"/>
          </m:rPr>
          <m:t>=</m:t>
        </m:r>
        <m:r>
          <m:t>5</m:t>
        </m:r>
      </m:oMath>
      <w:r>
        <w:t xml:space="preserve"> </w:t>
      </w:r>
      <w:r>
        <w:t xml:space="preserve">y</w:t>
      </w:r>
      <w:r>
        <w:t xml:space="preserve"> </w:t>
      </w:r>
      <m:oMath>
        <m:r>
          <m:t>q</m:t>
        </m:r>
        <m:r>
          <m:rPr>
            <m:sty m:val="p"/>
          </m:rPr>
          <m:t>=</m:t>
        </m:r>
        <m:r>
          <m:t>1</m:t>
        </m:r>
        <m:r>
          <m:rPr>
            <m:sty m:val="p"/>
          </m:rPr>
          <m:t>/</m:t>
        </m:r>
        <m:r>
          <m:t>25</m:t>
        </m:r>
      </m:oMath>
      <w:r>
        <w:t xml:space="preserve">). Con ese coste fijo el beneficio es negativo,</w:t>
      </w:r>
      <w:r>
        <w:t xml:space="preserve"> </w:t>
      </w:r>
      <m:oMath>
        <m:r>
          <m:t>B</m:t>
        </m:r>
        <m:r>
          <m:rPr>
            <m:sty m:val="p"/>
          </m:rPr>
          <m:t>=</m:t>
        </m:r>
        <m:r>
          <m:t>0</m:t>
        </m:r>
        <m:r>
          <m:rPr>
            <m:sty m:val="p"/>
          </m:rPr>
          <m:t>,</m:t>
        </m:r>
        <m:r>
          <m:t>1</m:t>
        </m:r>
        <m:r>
          <m:rPr>
            <m:sty m:val="p"/>
          </m:rPr>
          <m:t>−</m:t>
        </m:r>
        <m:r>
          <m:t>0</m:t>
        </m:r>
        <m:r>
          <m:rPr>
            <m:sty m:val="p"/>
          </m:rPr>
          <m:t>,</m:t>
        </m:r>
        <m:r>
          <m:t>05</m:t>
        </m:r>
        <m:r>
          <m:rPr>
            <m:sty m:val="p"/>
          </m:rPr>
          <m:t>−</m:t>
        </m:r>
        <m:r>
          <m:t>10</m:t>
        </m:r>
        <m:r>
          <m:rPr>
            <m:sty m:val="p"/>
          </m:rPr>
          <m:t>&lt;</m:t>
        </m:r>
        <m:r>
          <m:t>0</m:t>
        </m:r>
      </m:oMath>
      <w:r>
        <w:t xml:space="preserve">: el monopolista solo produciría a corto plazo, porque</w:t>
      </w:r>
      <w:r>
        <w:t xml:space="preserve"> </w:t>
      </w:r>
      <m:oMath>
        <m:sSup>
          <m:e>
            <m:r>
              <m:t>p</m:t>
            </m:r>
          </m:e>
          <m:sup>
            <m:r>
              <m:t>M</m:t>
            </m:r>
          </m:sup>
        </m:sSup>
        <m:r>
          <m:rPr>
            <m:sty m:val="p"/>
          </m:rPr>
          <m:t>&gt;</m:t>
        </m:r>
        <m:r>
          <m:rPr>
            <m:sty m:val="p"/>
          </m:rPr>
          <m:t>C</m:t>
        </m:r>
        <m:r>
          <m:rPr>
            <m:sty m:val="p"/>
          </m:rPr>
          <m:t>V</m:t>
        </m:r>
        <m:r>
          <m:rPr>
            <m:sty m:val="p"/>
          </m:rPr>
          <m:t>M</m:t>
        </m:r>
        <m:r>
          <m:rPr>
            <m:sty m:val="p"/>
          </m:rPr>
          <m:t>e</m:t>
        </m:r>
        <m:r>
          <m:rPr>
            <m:sty m:val="p"/>
          </m:rPr>
          <m:t>=</m:t>
        </m:r>
        <m:r>
          <m:t>5</m:t>
        </m:r>
      </m:oMath>
      <w:r>
        <w:t xml:space="preserve">. Se obtiene igual con</w:t>
      </w:r>
      <w:r>
        <w:t xml:space="preserve"> </w:t>
      </w:r>
      <m:oMath>
        <m:r>
          <m:t>B</m:t>
        </m:r>
        <m:d>
          <m:dPr>
            <m:begChr m:val="("/>
            <m:sepChr m:val=""/>
            <m:endChr m:val=")"/>
            <m:grow/>
          </m:dPr>
          <m:e>
            <m:r>
              <m:t>q</m:t>
            </m:r>
          </m:e>
        </m:d>
        <m:r>
          <m:rPr>
            <m:sty m:val="p"/>
          </m:rPr>
          <m:t>=</m:t>
        </m:r>
        <m:rad>
          <m:radPr>
            <m:degHide m:val="on"/>
          </m:radPr>
          <m:deg/>
          <m:e>
            <m:r>
              <m:t>q</m:t>
            </m:r>
          </m:e>
        </m:rad>
        <m:r>
          <m:rPr>
            <m:sty m:val="p"/>
          </m:rPr>
          <m:t>−</m:t>
        </m:r>
        <m:r>
          <m:t>5</m:t>
        </m:r>
        <m:r>
          <m:t>q</m:t>
        </m:r>
        <m:r>
          <m:rPr>
            <m:sty m:val="p"/>
          </m:rPr>
          <m:t>−</m:t>
        </m:r>
        <m:r>
          <m:t>10</m:t>
        </m:r>
      </m:oMath>
      <w:r>
        <w:t xml:space="preserve">, con</w:t>
      </w:r>
      <w:r>
        <w:t xml:space="preserve"> </w:t>
      </w:r>
      <m:oMath>
        <m:r>
          <m:rPr>
            <m:sty m:val="p"/>
          </m:rPr>
          <m:t>I</m:t>
        </m:r>
        <m:r>
          <m:rPr>
            <m:sty m:val="p"/>
          </m:rPr>
          <m:t>M</m:t>
        </m:r>
        <m:r>
          <m:rPr>
            <m:sty m:val="p"/>
          </m:rPr>
          <m:t>g</m:t>
        </m:r>
        <m:r>
          <m:rPr>
            <m:sty m:val="p"/>
          </m:rPr>
          <m:t>=</m:t>
        </m:r>
        <m:r>
          <m:rPr>
            <m:sty m:val="p"/>
          </m:rPr>
          <m:t>C</m:t>
        </m:r>
        <m:r>
          <m:rPr>
            <m:sty m:val="p"/>
          </m:rPr>
          <m:t>M</m:t>
        </m:r>
        <m:r>
          <m:rPr>
            <m:sty m:val="p"/>
          </m:rPr>
          <m:t>g</m:t>
        </m:r>
      </m:oMath>
      <w:r>
        <w:t xml:space="preserve"> </w:t>
      </w:r>
      <w:r>
        <w:t xml:space="preserve">o con la regla del margen. Con demanda isoelástica, un impuesto unitario sube el precio en más que el impuesto.</w:t>
      </w:r>
    </w:p>
    <w:p>
      <w:pPr>
        <w:numPr>
          <w:ilvl w:val="0"/>
          <w:numId w:val="1185"/>
        </w:numPr>
      </w:pPr>
      <w:r>
        <w:rPr>
          <w:i/>
          <w:iCs/>
        </w:rPr>
        <w:t xml:space="preserve">Tramo elástico</w:t>
      </w:r>
      <w:r>
        <w:t xml:space="preserve">: el monopolista nunca produce donde</w:t>
      </w:r>
      <w:r>
        <w:t xml:space="preserve"> </w:t>
      </w:r>
      <m:oMath>
        <m:d>
          <m:dPr>
            <m:begChr m:val="|"/>
            <m:sepChr m:val=""/>
            <m:endChr m:val="|"/>
            <m:grow/>
          </m:dPr>
          <m:e>
            <m:sSub>
              <m:e>
                <m:r>
                  <m:t>ε</m:t>
                </m:r>
              </m:e>
              <m:sub>
                <m:r>
                  <m:t>q</m:t>
                </m:r>
                <m:r>
                  <m:rPr>
                    <m:sty m:val="p"/>
                  </m:rPr>
                  <m:t>,</m:t>
                </m:r>
                <m:r>
                  <m:t>p</m:t>
                </m:r>
              </m:sub>
            </m:sSub>
          </m:e>
        </m:d>
        <m:r>
          <m:rPr>
            <m:sty m:val="p"/>
          </m:rPr>
          <m:t>≤</m:t>
        </m:r>
        <m:r>
          <m:t>1</m:t>
        </m:r>
      </m:oMath>
      <w:r>
        <w:t xml:space="preserve"> </w:t>
      </w:r>
      <w:r>
        <w:t xml:space="preserve">si</w:t>
      </w:r>
      <w:r>
        <w:t xml:space="preserve"> </w:t>
      </w:r>
      <m:oMath>
        <m:r>
          <m:rPr>
            <m:sty m:val="p"/>
          </m:rPr>
          <m:t>C</m:t>
        </m:r>
        <m:r>
          <m:rPr>
            <m:sty m:val="p"/>
          </m:rPr>
          <m:t>M</m:t>
        </m:r>
        <m:r>
          <m:rPr>
            <m:sty m:val="p"/>
          </m:rPr>
          <m:t>g</m:t>
        </m:r>
        <m:r>
          <m:rPr>
            <m:sty m:val="p"/>
          </m:rPr>
          <m:t>&gt;</m:t>
        </m:r>
        <m:r>
          <m:t>0</m:t>
        </m:r>
      </m:oMath>
      <w:r>
        <w:t xml:space="preserve">.</w:t>
      </w:r>
    </w:p>
    <w:p>
      <w:pPr>
        <w:numPr>
          <w:ilvl w:val="0"/>
          <w:numId w:val="1185"/>
        </w:numPr>
      </w:pPr>
      <w:r>
        <w:rPr>
          <w:i/>
          <w:iCs/>
        </w:rPr>
        <w:t xml:space="preserve">Tarifa en dos partes con un solo tipo</w:t>
      </w:r>
      <w:r>
        <w:t xml:space="preserve"> </w:t>
      </w:r>
      <w:r>
        <w:t xml:space="preserve">(</w:t>
      </w:r>
      <m:oMath>
        <m:r>
          <m:t>n</m:t>
        </m:r>
      </m:oMath>
      <w:r>
        <w:t xml:space="preserve"> </w:t>
      </w:r>
      <w:r>
        <w:t xml:space="preserve">consumidores iguales):</w:t>
      </w:r>
      <w:r>
        <w:t xml:space="preserve"> </w:t>
      </w:r>
      <m:oMath>
        <m:r>
          <m:t>p</m:t>
        </m:r>
        <m:r>
          <m:rPr>
            <m:sty m:val="p"/>
          </m:rPr>
          <m:t>=</m:t>
        </m:r>
        <m:r>
          <m:t>c</m:t>
        </m:r>
      </m:oMath>
      <w:r>
        <w:t xml:space="preserve"> </w:t>
      </w:r>
      <w:r>
        <w:t xml:space="preserve">y</w:t>
      </w:r>
      <w:r>
        <w:t xml:space="preserve"> </w:t>
      </w:r>
      <m:oMath>
        <m:r>
          <m:t>A</m:t>
        </m:r>
        <m:r>
          <m:rPr>
            <m:sty m:val="p"/>
          </m:rPr>
          <m:t>=</m:t>
        </m:r>
        <m:r>
          <m:rPr>
            <m:sty m:val="p"/>
          </m:rPr>
          <m:t>E</m:t>
        </m:r>
        <m:r>
          <m:rPr>
            <m:sty m:val="p"/>
          </m:rPr>
          <m:t>C</m:t>
        </m:r>
        <m:d>
          <m:dPr>
            <m:begChr m:val="("/>
            <m:sepChr m:val=""/>
            <m:endChr m:val=")"/>
            <m:grow/>
          </m:dPr>
          <m:e>
            <m:r>
              <m:t>c</m:t>
            </m:r>
          </m:e>
        </m:d>
      </m:oMath>
      <w:r>
        <w:t xml:space="preserve">; el monopolista se queda con todo el excedente, como en el primer grado.</w:t>
      </w:r>
    </w:p>
    <w:p>
      <w:pPr>
        <w:numPr>
          <w:ilvl w:val="0"/>
          <w:numId w:val="1185"/>
        </w:numPr>
      </w:pPr>
      <w:r>
        <w:rPr>
          <w:i/>
          <w:iCs/>
        </w:rPr>
        <w:t xml:space="preserve">Tarifa en dos partes común con 2 tipos</w:t>
      </w:r>
      <w:r>
        <w:t xml:space="preserve"> </w:t>
      </w:r>
      <w:r>
        <w:t xml:space="preserve">(</w:t>
      </w:r>
      <m:oMath>
        <m:sSub>
          <m:e>
            <m:r>
              <m:t>n</m:t>
            </m:r>
          </m:e>
          <m:sub>
            <m:r>
              <m:t>1</m:t>
            </m:r>
          </m:sub>
        </m:sSub>
      </m:oMath>
      <w:r>
        <w:t xml:space="preserve"> </w:t>
      </w:r>
      <w:r>
        <w:t xml:space="preserve">bajos,</w:t>
      </w:r>
      <w:r>
        <w:t xml:space="preserve"> </w:t>
      </w:r>
      <m:oMath>
        <m:sSub>
          <m:e>
            <m:r>
              <m:t>n</m:t>
            </m:r>
          </m:e>
          <m:sub>
            <m:r>
              <m:t>2</m:t>
            </m:r>
          </m:sub>
        </m:sSub>
      </m:oMath>
      <w:r>
        <w:t xml:space="preserve"> </w:t>
      </w:r>
      <w:r>
        <w:t xml:space="preserve">altos), sin excluir a nadie:</w:t>
      </w:r>
      <w:r>
        <w:t xml:space="preserve"> </w:t>
      </w:r>
      <m:oMath>
        <m:r>
          <m:t>A</m:t>
        </m:r>
        <m:r>
          <m:rPr>
            <m:sty m:val="p"/>
          </m:rPr>
          <m:t>=</m:t>
        </m:r>
        <m:sSub>
          <m:e>
            <m:r>
              <m:rPr>
                <m:sty m:val="p"/>
              </m:rPr>
              <m:t>E</m:t>
            </m:r>
            <m:r>
              <m:rPr>
                <m:sty m:val="p"/>
              </m:rPr>
              <m:t>C</m:t>
            </m:r>
          </m:e>
          <m:sub>
            <m:r>
              <m:t>1</m:t>
            </m:r>
          </m:sub>
        </m:sSub>
        <m:d>
          <m:dPr>
            <m:begChr m:val="("/>
            <m:sepChr m:val=""/>
            <m:endChr m:val=")"/>
            <m:grow/>
          </m:dPr>
          <m:e>
            <m:r>
              <m:t>p</m:t>
            </m:r>
          </m:e>
        </m:d>
      </m:oMath>
      <w:r>
        <w:t xml:space="preserve"> </w:t>
      </w:r>
      <w:r>
        <w:t xml:space="preserve">y</w:t>
      </w:r>
      <w:r>
        <w:t xml:space="preserve"> </w:t>
      </w:r>
      <m:oMath>
        <m:r>
          <m:t>B</m:t>
        </m:r>
        <m:r>
          <m:rPr>
            <m:sty m:val="p"/>
          </m:rPr>
          <m:t>=</m:t>
        </m:r>
        <m:d>
          <m:dPr>
            <m:begChr m:val="("/>
            <m:sepChr m:val=""/>
            <m:endChr m:val=")"/>
            <m:grow/>
          </m:dPr>
          <m:e>
            <m:sSub>
              <m:e>
                <m:r>
                  <m:t>n</m:t>
                </m:r>
              </m:e>
              <m:sub>
                <m:r>
                  <m:t>1</m:t>
                </m:r>
              </m:sub>
            </m:sSub>
            <m:r>
              <m:rPr>
                <m:sty m:val="p"/>
              </m:rPr>
              <m:t>+</m:t>
            </m:r>
            <m:sSub>
              <m:e>
                <m:r>
                  <m:t>n</m:t>
                </m:r>
              </m:e>
              <m:sub>
                <m:r>
                  <m:t>2</m:t>
                </m:r>
              </m:sub>
            </m:sSub>
          </m:e>
        </m:d>
        <m:r>
          <m:t> </m:t>
        </m:r>
        <m:r>
          <m:t>A</m:t>
        </m:r>
        <m:r>
          <m:rPr>
            <m:sty m:val="p"/>
          </m:rPr>
          <m:t>+</m:t>
        </m:r>
        <m:d>
          <m:dPr>
            <m:begChr m:val="("/>
            <m:sepChr m:val=""/>
            <m:endChr m:val=")"/>
            <m:grow/>
          </m:dPr>
          <m:e>
            <m:r>
              <m:t>p</m:t>
            </m:r>
            <m:r>
              <m:rPr>
                <m:sty m:val="p"/>
              </m:rPr>
              <m:t>−</m:t>
            </m:r>
            <m:r>
              <m:t>c</m:t>
            </m:r>
          </m:e>
        </m:d>
        <m:r>
          <m:t> </m:t>
        </m:r>
        <m:d>
          <m:dPr>
            <m:begChr m:val="["/>
            <m:sepChr m:val=""/>
            <m:endChr m:val="]"/>
            <m:grow/>
          </m:dPr>
          <m:e>
            <m:sSub>
              <m:e>
                <m:r>
                  <m:t>n</m:t>
                </m:r>
              </m:e>
              <m:sub>
                <m:r>
                  <m:t>1</m:t>
                </m:r>
              </m:sub>
            </m:sSub>
            <m:sSub>
              <m:e>
                <m:r>
                  <m:t>q</m:t>
                </m:r>
              </m:e>
              <m:sub>
                <m:r>
                  <m:t>1</m:t>
                </m:r>
              </m:sub>
            </m:sSub>
            <m:d>
              <m:dPr>
                <m:begChr m:val="("/>
                <m:sepChr m:val=""/>
                <m:endChr m:val=")"/>
                <m:grow/>
              </m:dPr>
              <m:e>
                <m:r>
                  <m:t>p</m:t>
                </m:r>
              </m:e>
            </m:d>
            <m:r>
              <m:rPr>
                <m:sty m:val="p"/>
              </m:rPr>
              <m:t>+</m:t>
            </m:r>
            <m:sSub>
              <m:e>
                <m:r>
                  <m:t>n</m:t>
                </m:r>
              </m:e>
              <m:sub>
                <m:r>
                  <m:t>2</m:t>
                </m:r>
              </m:sub>
            </m:sSub>
            <m:sSub>
              <m:e>
                <m:r>
                  <m:t>q</m:t>
                </m:r>
              </m:e>
              <m:sub>
                <m:r>
                  <m:t>2</m:t>
                </m:r>
              </m:sub>
            </m:sSub>
            <m:d>
              <m:dPr>
                <m:begChr m:val="("/>
                <m:sepChr m:val=""/>
                <m:endChr m:val=")"/>
                <m:grow/>
              </m:dPr>
              <m:e>
                <m:r>
                  <m:t>p</m:t>
                </m:r>
              </m:e>
            </m:d>
          </m:e>
        </m:d>
      </m:oMath>
      <w:r>
        <w:t xml:space="preserve">, que se maximiza en</w:t>
      </w:r>
      <w:r>
        <w:t xml:space="preserve"> </w:t>
      </w:r>
      <m:oMath>
        <m:r>
          <m:t>p</m:t>
        </m:r>
      </m:oMath>
      <w:r>
        <w:t xml:space="preserve"> </w:t>
      </w:r>
      <w:r>
        <w:t xml:space="preserve">(con 2 consumidores,</w:t>
      </w:r>
      <w:r>
        <w:t xml:space="preserve"> </w:t>
      </w:r>
      <m:oMath>
        <m:r>
          <m:t>B</m:t>
        </m:r>
        <m:r>
          <m:rPr>
            <m:sty m:val="p"/>
          </m:rPr>
          <m:t>=</m:t>
        </m:r>
        <m:r>
          <m:t>2</m:t>
        </m:r>
        <m:r>
          <m:t>A</m:t>
        </m:r>
        <m:r>
          <m:rPr>
            <m:sty m:val="p"/>
          </m:rPr>
          <m:t>+</m:t>
        </m:r>
        <m:d>
          <m:dPr>
            <m:begChr m:val="("/>
            <m:sepChr m:val=""/>
            <m:endChr m:val=")"/>
            <m:grow/>
          </m:dPr>
          <m:e>
            <m:r>
              <m:t>p</m:t>
            </m:r>
            <m:r>
              <m:rPr>
                <m:sty m:val="p"/>
              </m:rPr>
              <m:t>−</m:t>
            </m:r>
            <m:r>
              <m:t>c</m:t>
            </m:r>
          </m:e>
        </m:d>
        <m:d>
          <m:dPr>
            <m:begChr m:val="("/>
            <m:sepChr m:val=""/>
            <m:endChr m:val=")"/>
            <m:grow/>
          </m:dPr>
          <m:e>
            <m:sSub>
              <m:e>
                <m:r>
                  <m:t>q</m:t>
                </m:r>
              </m:e>
              <m:sub>
                <m:r>
                  <m:t>1</m:t>
                </m:r>
              </m:sub>
            </m:sSub>
            <m:r>
              <m:rPr>
                <m:sty m:val="p"/>
              </m:rPr>
              <m:t>+</m:t>
            </m:r>
            <m:sSub>
              <m:e>
                <m:r>
                  <m:t>q</m:t>
                </m:r>
              </m:e>
              <m:sub>
                <m:r>
                  <m:t>2</m:t>
                </m:r>
              </m:sub>
            </m:sSub>
          </m:e>
        </m:d>
      </m:oMath>
      <w:r>
        <w:t xml:space="preserve">); el resultado es</w:t>
      </w:r>
      <w:r>
        <w:t xml:space="preserve"> </w:t>
      </w:r>
      <m:oMath>
        <m:r>
          <m:t>p</m:t>
        </m:r>
        <m:r>
          <m:rPr>
            <m:sty m:val="p"/>
          </m:rPr>
          <m:t>&gt;</m:t>
        </m:r>
        <m:r>
          <m:t>c</m:t>
        </m:r>
      </m:oMath>
      <w:r>
        <w:t xml:space="preserve">. Hay que compararlo con la alternativa de excluir a los bajos:</w:t>
      </w:r>
      <w:r>
        <w:t xml:space="preserve"> </w:t>
      </w:r>
      <m:oMath>
        <m:r>
          <m:t>p</m:t>
        </m:r>
        <m:r>
          <m:rPr>
            <m:sty m:val="p"/>
          </m:rPr>
          <m:t>=</m:t>
        </m:r>
        <m:r>
          <m:t>c</m:t>
        </m:r>
      </m:oMath>
      <w:r>
        <w:t xml:space="preserve"> </w:t>
      </w:r>
      <w:r>
        <w:t xml:space="preserve">y</w:t>
      </w:r>
      <w:r>
        <w:t xml:space="preserve"> </w:t>
      </w:r>
      <m:oMath>
        <m:r>
          <m:t>A</m:t>
        </m:r>
        <m:r>
          <m:rPr>
            <m:sty m:val="p"/>
          </m:rPr>
          <m:t>=</m:t>
        </m:r>
        <m:sSub>
          <m:e>
            <m:r>
              <m:rPr>
                <m:sty m:val="p"/>
              </m:rPr>
              <m:t>E</m:t>
            </m:r>
            <m:r>
              <m:rPr>
                <m:sty m:val="p"/>
              </m:rPr>
              <m:t>C</m:t>
            </m:r>
          </m:e>
          <m:sub>
            <m:r>
              <m:t>2</m:t>
            </m:r>
          </m:sub>
        </m:sSub>
        <m:d>
          <m:dPr>
            <m:begChr m:val="("/>
            <m:sepChr m:val=""/>
            <m:endChr m:val=")"/>
            <m:grow/>
          </m:dPr>
          <m:e>
            <m:r>
              <m:t>c</m:t>
            </m:r>
          </m:e>
        </m:d>
      </m:oMath>
      <w:r>
        <w:t xml:space="preserve">, con beneficio</w:t>
      </w:r>
      <w:r>
        <w:t xml:space="preserve"> </w:t>
      </w:r>
      <m:oMath>
        <m:sSub>
          <m:e>
            <m:r>
              <m:t>n</m:t>
            </m:r>
          </m:e>
          <m:sub>
            <m:r>
              <m:t>2</m:t>
            </m:r>
          </m:sub>
        </m:sSub>
        <m:r>
          <m:t> </m:t>
        </m:r>
        <m:sSub>
          <m:e>
            <m:r>
              <m:rPr>
                <m:sty m:val="p"/>
              </m:rPr>
              <m:t>E</m:t>
            </m:r>
            <m:r>
              <m:rPr>
                <m:sty m:val="p"/>
              </m:rPr>
              <m:t>C</m:t>
            </m:r>
          </m:e>
          <m:sub>
            <m:r>
              <m:t>2</m:t>
            </m:r>
          </m:sub>
        </m:sSub>
        <m:d>
          <m:dPr>
            <m:begChr m:val="("/>
            <m:sepChr m:val=""/>
            <m:endChr m:val=")"/>
            <m:grow/>
          </m:dPr>
          <m:e>
            <m:r>
              <m:t>c</m:t>
            </m:r>
          </m:e>
        </m:d>
      </m:oMath>
      <w:r>
        <w:t xml:space="preserve">.</w:t>
      </w:r>
    </w:p>
    <w:p>
      <w:pPr>
        <w:keepNext/>
        <w:numPr>
          <w:ilvl w:val="0"/>
          <w:numId w:val="1185"/>
        </w:numPr>
      </w:pPr>
      <w:r>
        <w:rPr>
          <w:i/>
          <w:iCs/>
        </w:rPr>
        <w:t xml:space="preserve">Segundo grado con 2 tipos</w:t>
      </w:r>
      <w:r>
        <w:t xml:space="preserve">:</w:t>
      </w:r>
    </w:p>
    <w:p>
      <w:pPr>
        <w:numPr>
          <w:ilvl w:val="1"/>
          <w:numId w:val="1186"/>
        </w:numPr>
      </w:pPr>
      <w:r>
        <w:t xml:space="preserve">no hay distorsión arriba;</w:t>
      </w:r>
    </w:p>
    <w:p>
      <w:pPr>
        <w:numPr>
          <w:ilvl w:val="1"/>
          <w:numId w:val="1186"/>
        </w:numPr>
      </w:pPr>
      <w:r>
        <w:t xml:space="preserve">el tipo bajo compra menos de lo eficiente y no tiene excedente;</w:t>
      </w:r>
    </w:p>
    <w:p>
      <w:pPr>
        <w:numPr>
          <w:ilvl w:val="1"/>
          <w:numId w:val="1186"/>
        </w:numPr>
      </w:pPr>
      <w:r>
        <w:t xml:space="preserve">el alto se queda con una renta informativa.</w:t>
      </w:r>
    </w:p>
    <w:p>
      <w:pPr>
        <w:numPr>
          <w:ilvl w:val="0"/>
          <w:numId w:val="1185"/>
        </w:numPr>
      </w:pPr>
      <w:r>
        <w:rPr>
          <w:i/>
          <w:iCs/>
        </w:rPr>
        <w:t xml:space="preserve">Tercer grado</w:t>
      </w:r>
      <w:r>
        <w:t xml:space="preserve">: el precio es mayor en el mercado de demanda menos elástica; con demandas lineales y todos los mercados servidos, la cantidad total no cambia respecto al precio uniforme y el excedente total baja.</w:t>
      </w:r>
    </w:p>
    <w:p>
      <w:pPr>
        <w:numPr>
          <w:ilvl w:val="0"/>
          <w:numId w:val="1185"/>
        </w:numPr>
      </w:pPr>
      <w:r>
        <w:rPr>
          <w:i/>
          <w:iCs/>
        </w:rPr>
        <w:t xml:space="preserve">Primer grado</w:t>
      </w:r>
      <w:r>
        <w:t xml:space="preserve">: eficiente (la cantidad es la competitiva), excedente del consumidor nulo.</w:t>
      </w:r>
    </w:p>
    <w:p>
      <w:pPr>
        <w:keepNext/>
        <w:numPr>
          <w:ilvl w:val="0"/>
          <w:numId w:val="1185"/>
        </w:numPr>
      </w:pPr>
      <w:r>
        <w:rPr>
          <w:i/>
          <w:iCs/>
        </w:rPr>
        <w:t xml:space="preserve">Monopolio natural</w:t>
      </w:r>
      <w:r>
        <w:t xml:space="preserve">:</w:t>
      </w:r>
    </w:p>
    <w:p>
      <w:pPr>
        <w:numPr>
          <w:ilvl w:val="1"/>
          <w:numId w:val="1187"/>
        </w:numPr>
      </w:pPr>
      <w:r>
        <w:t xml:space="preserve">la subaditividad es la definición;</w:t>
      </w:r>
    </w:p>
    <w:p>
      <w:pPr>
        <w:numPr>
          <w:ilvl w:val="1"/>
          <w:numId w:val="1187"/>
        </w:numPr>
      </w:pPr>
      <w:r>
        <w:t xml:space="preserve">las economías de escala son suficientes pero no necesarias;</w:t>
      </w:r>
    </w:p>
    <w:p>
      <w:pPr>
        <w:numPr>
          <w:ilvl w:val="1"/>
          <w:numId w:val="1187"/>
        </w:numPr>
      </w:pPr>
      <w:r>
        <w:t xml:space="preserve">las economías de alcance, necesarias pero no suficientes en el multiproducto;</w:t>
      </w:r>
    </w:p>
    <w:p>
      <w:pPr>
        <w:numPr>
          <w:ilvl w:val="1"/>
          <w:numId w:val="1187"/>
        </w:numPr>
      </w:pPr>
      <w:r>
        <w:t xml:space="preserve">las pruebas de subsidios cruzados, necesarias para la sostenibilidad.</w:t>
      </w:r>
    </w:p>
    <w:p>
      <w:pPr>
        <w:numPr>
          <w:ilvl w:val="0"/>
          <w:numId w:val="1185"/>
        </w:numPr>
      </w:pPr>
      <w:r>
        <w:rPr>
          <w:i/>
          <w:iCs/>
        </w:rPr>
        <w:t xml:space="preserve">Ramsey-Boiteux</w:t>
      </w:r>
      <w:r>
        <w:t xml:space="preserve">: el margen relativo es proporcional a la inversa de la elasticidad; con</w:t>
      </w:r>
      <w:r>
        <w:t xml:space="preserve"> </w:t>
      </w:r>
      <m:oMath>
        <m:r>
          <m:t>λ</m:t>
        </m:r>
        <m:r>
          <m:rPr>
            <m:sty m:val="p"/>
          </m:rPr>
          <m:t>=</m:t>
        </m:r>
        <m:r>
          <m:t>0</m:t>
        </m:r>
      </m:oMath>
      <w:r>
        <w:t xml:space="preserve">,</w:t>
      </w:r>
      <w:r>
        <w:t xml:space="preserve"> </w:t>
      </w:r>
      <m:oMath>
        <m:r>
          <m:t>p</m:t>
        </m:r>
        <m:r>
          <m:rPr>
            <m:sty m:val="p"/>
          </m:rPr>
          <m:t>=</m:t>
        </m:r>
        <m:r>
          <m:rPr>
            <m:sty m:val="p"/>
          </m:rPr>
          <m:t>C</m:t>
        </m:r>
        <m:r>
          <m:rPr>
            <m:sty m:val="p"/>
          </m:rPr>
          <m:t>M</m:t>
        </m:r>
        <m:r>
          <m:rPr>
            <m:sty m:val="p"/>
          </m:rPr>
          <m:t>g</m:t>
        </m:r>
      </m:oMath>
      <w:r>
        <w:t xml:space="preserve">, y el margen crece con</w:t>
      </w:r>
      <w:r>
        <w:t xml:space="preserve"> </w:t>
      </w:r>
      <m:oMath>
        <m:r>
          <m:t>λ</m:t>
        </m:r>
      </m:oMath>
      <w:r>
        <w:t xml:space="preserve">.</w:t>
      </w:r>
    </w:p>
    <w:p>
      <w:pPr>
        <w:numPr>
          <w:ilvl w:val="0"/>
          <w:numId w:val="1185"/>
        </w:numPr>
      </w:pPr>
      <w:r>
        <w:rPr>
          <w:i/>
          <w:iCs/>
        </w:rPr>
        <w:t xml:space="preserve">Monopsonio con oferta lineal</w:t>
      </w:r>
      <w:r>
        <w:t xml:space="preserve"> </w:t>
      </w:r>
      <m:oMath>
        <m:sSub>
          <m:e>
            <m:r>
              <m:t>w</m:t>
            </m:r>
          </m:e>
          <m:sub>
            <m:r>
              <m:t>L</m:t>
            </m:r>
          </m:sub>
        </m:sSub>
        <m:r>
          <m:rPr>
            <m:sty m:val="p"/>
          </m:rPr>
          <m:t>=</m:t>
        </m:r>
        <m:r>
          <m:t>α</m:t>
        </m:r>
        <m:r>
          <m:rPr>
            <m:sty m:val="p"/>
          </m:rPr>
          <m:t>+</m:t>
        </m:r>
        <m:r>
          <m:t>β</m:t>
        </m:r>
        <m:r>
          <m:t>L</m:t>
        </m:r>
      </m:oMath>
      <w:r>
        <w:t xml:space="preserve">:</w:t>
      </w:r>
      <w:r>
        <w:t xml:space="preserve"> </w:t>
      </w:r>
      <m:oMath>
        <m:sSub>
          <m:e>
            <m:r>
              <m:rPr>
                <m:sty m:val="p"/>
              </m:rPr>
              <m:t>G</m:t>
            </m:r>
            <m:r>
              <m:rPr>
                <m:sty m:val="p"/>
              </m:rPr>
              <m:t>M</m:t>
            </m:r>
            <m:r>
              <m:rPr>
                <m:sty m:val="p"/>
              </m:rPr>
              <m:t>g</m:t>
            </m:r>
          </m:e>
          <m:sub>
            <m:r>
              <m:t>L</m:t>
            </m:r>
          </m:sub>
        </m:sSub>
        <m:r>
          <m:rPr>
            <m:sty m:val="p"/>
          </m:rPr>
          <m:t>=</m:t>
        </m:r>
        <m:r>
          <m:t>α</m:t>
        </m:r>
        <m:r>
          <m:rPr>
            <m:sty m:val="p"/>
          </m:rPr>
          <m:t>+</m:t>
        </m:r>
        <m:r>
          <m:t>2</m:t>
        </m:r>
        <m:r>
          <m:t>β</m:t>
        </m:r>
        <m:r>
          <m:t>L</m:t>
        </m:r>
      </m:oMath>
      <w:r>
        <w:t xml:space="preserve"> </w:t>
      </w:r>
      <w:r>
        <w:t xml:space="preserve">(misma ordenada y doble pendiente, como el IMg de una demanda lineal). Con monopsonio no hay paro involuntario; con un salario mínimo entre</w:t>
      </w:r>
      <w:r>
        <w:t xml:space="preserve"> </w:t>
      </w:r>
      <m:oMath>
        <m:sSup>
          <m:e>
            <m:r>
              <m:t>w</m:t>
            </m:r>
          </m:e>
          <m:sup>
            <m:r>
              <m:t>M</m:t>
            </m:r>
          </m:sup>
        </m:sSup>
      </m:oMath>
      <w:r>
        <w:t xml:space="preserve"> </w:t>
      </w:r>
      <w:r>
        <w:t xml:space="preserve">y</w:t>
      </w:r>
      <w:r>
        <w:t xml:space="preserve"> </w:t>
      </w:r>
      <m:oMath>
        <m:sSup>
          <m:e>
            <m:r>
              <m:t>w</m:t>
            </m:r>
          </m:e>
          <m:sup>
            <m:r>
              <m:t>c</m:t>
            </m:r>
          </m:sup>
        </m:sSup>
      </m:oMath>
      <w:r>
        <w:t xml:space="preserve"> </w:t>
      </w:r>
      <w:r>
        <w:t xml:space="preserve">el empleo sube.</w:t>
      </w:r>
    </w:p>
    <w:p>
      <w:pPr>
        <w:numPr>
          <w:ilvl w:val="0"/>
          <w:numId w:val="1185"/>
        </w:numPr>
      </w:pPr>
      <w:r>
        <w:rPr>
          <w:i/>
          <w:iCs/>
        </w:rPr>
        <w:t xml:space="preserve">Doble marginalización</w:t>
      </w:r>
      <w:r>
        <w:t xml:space="preserve">: con demanda lineal, la cadena separada vende la mitad que la integrada.</w:t>
      </w:r>
    </w:p>
    <w:p>
      <w:pPr>
        <w:numPr>
          <w:ilvl w:val="0"/>
          <w:numId w:val="1185"/>
        </w:numPr>
      </w:pPr>
      <w:r>
        <w:rPr>
          <w:i/>
          <w:iCs/>
        </w:rPr>
        <w:t xml:space="preserve">Fechas</w:t>
      </w:r>
      <w:r>
        <w:t xml:space="preserve">:</w:t>
      </w:r>
      <w:r>
        <w:t xml:space="preserve"> </w:t>
      </w:r>
      <w:r>
        <w:rPr>
          <w:smallCaps/>
        </w:rPr>
        <w:t xml:space="preserve">Cournot</w:t>
      </w:r>
      <w:r>
        <w:t xml:space="preserve"> </w:t>
      </w:r>
      <w:r>
        <w:t xml:space="preserve">(1838),</w:t>
      </w:r>
      <w:r>
        <w:t xml:space="preserve"> </w:t>
      </w:r>
      <w:r>
        <w:rPr>
          <w:smallCaps/>
        </w:rPr>
        <w:t xml:space="preserve">Dupuit</w:t>
      </w:r>
      <w:r>
        <w:t xml:space="preserve"> </w:t>
      </w:r>
      <w:r>
        <w:t xml:space="preserve">(1844, 1849),</w:t>
      </w:r>
      <w:r>
        <w:t xml:space="preserve"> </w:t>
      </w:r>
      <w:r>
        <w:rPr>
          <w:smallCaps/>
        </w:rPr>
        <w:t xml:space="preserve">Marshall</w:t>
      </w:r>
      <w:r>
        <w:t xml:space="preserve"> </w:t>
      </w:r>
      <w:r>
        <w:t xml:space="preserve">(1890),</w:t>
      </w:r>
      <w:r>
        <w:t xml:space="preserve"> </w:t>
      </w:r>
      <w:r>
        <w:rPr>
          <w:smallCaps/>
        </w:rPr>
        <w:t xml:space="preserve">Pigou</w:t>
      </w:r>
      <w:r>
        <w:t xml:space="preserve"> </w:t>
      </w:r>
      <w:r>
        <w:t xml:space="preserve">(1920),</w:t>
      </w:r>
      <w:r>
        <w:t xml:space="preserve"> </w:t>
      </w:r>
      <w:r>
        <w:rPr>
          <w:smallCaps/>
        </w:rPr>
        <w:t xml:space="preserve">Bowley</w:t>
      </w:r>
      <w:r>
        <w:t xml:space="preserve"> </w:t>
      </w:r>
      <w:r>
        <w:t xml:space="preserve">(1928),</w:t>
      </w:r>
      <w:r>
        <w:t xml:space="preserve"> </w:t>
      </w:r>
      <w:r>
        <w:rPr>
          <w:smallCaps/>
        </w:rPr>
        <w:t xml:space="preserve">Robinson</w:t>
      </w:r>
      <w:r>
        <w:t xml:space="preserve"> </w:t>
      </w:r>
      <w:r>
        <w:t xml:space="preserve">(1933),</w:t>
      </w:r>
      <w:r>
        <w:t xml:space="preserve"> </w:t>
      </w:r>
      <w:r>
        <w:rPr>
          <w:smallCaps/>
        </w:rPr>
        <w:t xml:space="preserve">Lerner</w:t>
      </w:r>
      <w:r>
        <w:t xml:space="preserve"> </w:t>
      </w:r>
      <w:r>
        <w:t xml:space="preserve">(1934),</w:t>
      </w:r>
      <w:r>
        <w:t xml:space="preserve"> </w:t>
      </w:r>
      <w:r>
        <w:rPr>
          <w:smallCaps/>
        </w:rPr>
        <w:t xml:space="preserve">Coase</w:t>
      </w:r>
      <w:r>
        <w:t xml:space="preserve"> </w:t>
      </w:r>
      <w:r>
        <w:t xml:space="preserve">(1946 y 1972),</w:t>
      </w:r>
      <w:r>
        <w:t xml:space="preserve"> </w:t>
      </w:r>
      <w:r>
        <w:rPr>
          <w:smallCaps/>
        </w:rPr>
        <w:t xml:space="preserve">Harberger</w:t>
      </w:r>
      <w:r>
        <w:t xml:space="preserve"> </w:t>
      </w:r>
      <w:r>
        <w:t xml:space="preserve">(1954),</w:t>
      </w:r>
      <w:r>
        <w:t xml:space="preserve"> </w:t>
      </w:r>
      <w:r>
        <w:rPr>
          <w:smallCaps/>
        </w:rPr>
        <w:t xml:space="preserve">Boiteux</w:t>
      </w:r>
      <w:r>
        <w:t xml:space="preserve"> </w:t>
      </w:r>
      <w:r>
        <w:t xml:space="preserve">(1956),</w:t>
      </w:r>
      <w:r>
        <w:t xml:space="preserve"> </w:t>
      </w:r>
      <w:r>
        <w:rPr>
          <w:smallCaps/>
        </w:rPr>
        <w:t xml:space="preserve">Averch</w:t>
      </w:r>
      <w:r>
        <w:t xml:space="preserve"> </w:t>
      </w:r>
      <w:r>
        <w:t xml:space="preserve">y</w:t>
      </w:r>
      <w:r>
        <w:t xml:space="preserve"> </w:t>
      </w:r>
      <w:r>
        <w:rPr>
          <w:smallCaps/>
        </w:rPr>
        <w:t xml:space="preserve">Johnson</w:t>
      </w:r>
      <w:r>
        <w:t xml:space="preserve"> </w:t>
      </w:r>
      <w:r>
        <w:t xml:space="preserve">(1962),</w:t>
      </w:r>
      <w:r>
        <w:t xml:space="preserve"> </w:t>
      </w:r>
      <w:r>
        <w:rPr>
          <w:smallCaps/>
        </w:rPr>
        <w:t xml:space="preserve">Tullock</w:t>
      </w:r>
      <w:r>
        <w:t xml:space="preserve"> </w:t>
      </w:r>
      <w:r>
        <w:t xml:space="preserve">(1967),</w:t>
      </w:r>
      <w:r>
        <w:t xml:space="preserve"> </w:t>
      </w:r>
      <w:r>
        <w:rPr>
          <w:smallCaps/>
        </w:rPr>
        <w:t xml:space="preserve">Demsetz</w:t>
      </w:r>
      <w:r>
        <w:t xml:space="preserve"> </w:t>
      </w:r>
      <w:r>
        <w:t xml:space="preserve">(1968),</w:t>
      </w:r>
      <w:r>
        <w:t xml:space="preserve"> </w:t>
      </w:r>
      <w:r>
        <w:rPr>
          <w:smallCaps/>
        </w:rPr>
        <w:t xml:space="preserve">Stigler</w:t>
      </w:r>
      <w:r>
        <w:t xml:space="preserve"> </w:t>
      </w:r>
      <w:r>
        <w:t xml:space="preserve">(1971),</w:t>
      </w:r>
      <w:r>
        <w:t xml:space="preserve"> </w:t>
      </w:r>
      <w:r>
        <w:rPr>
          <w:smallCaps/>
        </w:rPr>
        <w:t xml:space="preserve">Posner</w:t>
      </w:r>
      <w:r>
        <w:t xml:space="preserve"> </w:t>
      </w:r>
      <w:r>
        <w:t xml:space="preserve">(1975),</w:t>
      </w:r>
      <w:r>
        <w:t xml:space="preserve"> </w:t>
      </w:r>
      <w:r>
        <w:rPr>
          <w:smallCaps/>
        </w:rPr>
        <w:t xml:space="preserve">Faulhaber</w:t>
      </w:r>
      <w:r>
        <w:t xml:space="preserve"> </w:t>
      </w:r>
      <w:r>
        <w:t xml:space="preserve">(1975),</w:t>
      </w:r>
      <w:r>
        <w:t xml:space="preserve"> </w:t>
      </w:r>
      <w:r>
        <w:rPr>
          <w:smallCaps/>
        </w:rPr>
        <w:t xml:space="preserve">Baumol</w:t>
      </w:r>
      <w:r>
        <w:t xml:space="preserve"> </w:t>
      </w:r>
      <w:r>
        <w:t xml:space="preserve">(1977),</w:t>
      </w:r>
      <w:r>
        <w:t xml:space="preserve"> </w:t>
      </w:r>
      <w:r>
        <w:rPr>
          <w:smallCaps/>
        </w:rPr>
        <w:t xml:space="preserve">Mussa</w:t>
      </w:r>
      <w:r>
        <w:t xml:space="preserve"> </w:t>
      </w:r>
      <w:r>
        <w:t xml:space="preserve">y</w:t>
      </w:r>
      <w:r>
        <w:t xml:space="preserve"> </w:t>
      </w:r>
      <w:r>
        <w:rPr>
          <w:smallCaps/>
        </w:rPr>
        <w:t xml:space="preserve">Rosen</w:t>
      </w:r>
      <w:r>
        <w:t xml:space="preserve"> </w:t>
      </w:r>
      <w:r>
        <w:t xml:space="preserve">(1978),</w:t>
      </w:r>
      <w:r>
        <w:t xml:space="preserve"> </w:t>
      </w:r>
      <w:r>
        <w:rPr>
          <w:smallCaps/>
        </w:rPr>
        <w:t xml:space="preserve">Littlechild</w:t>
      </w:r>
      <w:r>
        <w:t xml:space="preserve"> </w:t>
      </w:r>
      <w:r>
        <w:t xml:space="preserve">(1983),</w:t>
      </w:r>
      <w:r>
        <w:t xml:space="preserve"> </w:t>
      </w:r>
      <w:r>
        <w:rPr>
          <w:smallCaps/>
        </w:rPr>
        <w:t xml:space="preserve">Shleifer</w:t>
      </w:r>
      <w:r>
        <w:t xml:space="preserve"> </w:t>
      </w:r>
      <w:r>
        <w:t xml:space="preserve">(1985),</w:t>
      </w:r>
      <w:r>
        <w:t xml:space="preserve"> </w:t>
      </w:r>
      <w:r>
        <w:rPr>
          <w:smallCaps/>
        </w:rPr>
        <w:t xml:space="preserve">Laffont</w:t>
      </w:r>
      <w:r>
        <w:t xml:space="preserve"> </w:t>
      </w:r>
      <w:r>
        <w:t xml:space="preserve">y</w:t>
      </w:r>
      <w:r>
        <w:t xml:space="preserve"> </w:t>
      </w:r>
      <w:r>
        <w:rPr>
          <w:smallCaps/>
        </w:rPr>
        <w:t xml:space="preserve">Tirole</w:t>
      </w:r>
      <w:r>
        <w:t xml:space="preserve"> </w:t>
      </w:r>
      <w:r>
        <w:t xml:space="preserve">(1986, 1993).</w:t>
      </w:r>
    </w:p>
    <w:bookmarkStart w:id="330" w:name="preguntas_probables_del_tribunal"/>
    <w:p>
      <w:pPr>
        <w:pStyle w:val="Heading4"/>
      </w:pPr>
      <w:r>
        <w:t xml:space="preserve">Preguntas probables del tribunal</w:t>
      </w:r>
    </w:p>
    <w:p>
      <w:pPr>
        <w:numPr>
          <w:ilvl w:val="0"/>
          <w:numId w:val="1188"/>
        </w:numPr>
      </w:pPr>
      <w:r>
        <w:t xml:space="preserve">¿Por qué el monopolista no tiene curva de oferta? ¿Por qué nunca produce en el tramo inelástico?</w:t>
      </w:r>
    </w:p>
    <w:p>
      <w:pPr>
        <w:numPr>
          <w:ilvl w:val="0"/>
          <w:numId w:val="1188"/>
        </w:numPr>
      </w:pPr>
      <w:r>
        <w:t xml:space="preserve">¿Es la pérdida de bienestar del monopolio solo el triángulo de</w:t>
      </w:r>
      <w:r>
        <w:t xml:space="preserve"> </w:t>
      </w:r>
      <w:r>
        <w:rPr>
          <w:smallCaps/>
        </w:rPr>
        <w:t xml:space="preserve">Harberger</w:t>
      </w:r>
      <w:r>
        <w:t xml:space="preserve">? ¿Cuánto vale con demanda lineal?</w:t>
      </w:r>
    </w:p>
    <w:p>
      <w:pPr>
        <w:numPr>
          <w:ilvl w:val="0"/>
          <w:numId w:val="1188"/>
        </w:numPr>
      </w:pPr>
      <w:r>
        <w:t xml:space="preserve">¿Es eficiente la discriminación de primer grado? ¿Cuándo aumenta el excedente total la de tercer grado?</w:t>
      </w:r>
    </w:p>
    <w:p>
      <w:pPr>
        <w:numPr>
          <w:ilvl w:val="0"/>
          <w:numId w:val="1188"/>
        </w:numPr>
      </w:pPr>
      <w:r>
        <w:t xml:space="preserve">¿Por qué en la discriminación de segundo grado se distorsiona la cantidad del tipo bajo y no la del alto?</w:t>
      </w:r>
    </w:p>
    <w:p>
      <w:pPr>
        <w:numPr>
          <w:ilvl w:val="0"/>
          <w:numId w:val="1188"/>
        </w:numPr>
      </w:pPr>
      <w:r>
        <w:t xml:space="preserve">¿Son las economías de escala necesarias para que haya monopolio natural? ¿Y las de alcance en el multiproducto?</w:t>
      </w:r>
    </w:p>
    <w:p>
      <w:pPr>
        <w:numPr>
          <w:ilvl w:val="0"/>
          <w:numId w:val="1188"/>
        </w:numPr>
      </w:pPr>
      <w:r>
        <w:t xml:space="preserve">¿Qué dice la conjetura de</w:t>
      </w:r>
      <w:r>
        <w:t xml:space="preserve"> </w:t>
      </w:r>
      <w:r>
        <w:rPr>
          <w:smallCaps/>
        </w:rPr>
        <w:t xml:space="preserve">Coase</w:t>
      </w:r>
      <w:r>
        <w:t xml:space="preserve">?</w:t>
      </w:r>
    </w:p>
    <w:p>
      <w:pPr>
        <w:numPr>
          <w:ilvl w:val="0"/>
          <w:numId w:val="1188"/>
        </w:numPr>
      </w:pPr>
      <w:r>
        <w:t xml:space="preserve">En la regla de</w:t>
      </w:r>
      <w:r>
        <w:t xml:space="preserve"> </w:t>
      </w:r>
      <w:r>
        <w:rPr>
          <w:smallCaps/>
        </w:rPr>
        <w:t xml:space="preserve">Ramsey</w:t>
      </w:r>
      <w:r>
        <w:t xml:space="preserve">-</w:t>
      </w:r>
      <w:r>
        <w:rPr>
          <w:smallCaps/>
        </w:rPr>
        <w:t xml:space="preserve">Boiteux</w:t>
      </w:r>
      <w:r>
        <w:t xml:space="preserve">, ¿qué ocurre con los márgenes si aumenta</w:t>
      </w:r>
      <w:r>
        <w:t xml:space="preserve"> </w:t>
      </w:r>
      <m:oMath>
        <m:r>
          <m:t>λ</m:t>
        </m:r>
      </m:oMath>
      <w:r>
        <w:t xml:space="preserve">?</w:t>
      </w:r>
    </w:p>
    <w:p>
      <w:pPr>
        <w:numPr>
          <w:ilvl w:val="0"/>
          <w:numId w:val="1188"/>
        </w:numPr>
      </w:pPr>
      <w:r>
        <w:t xml:space="preserve">¿Hay paro involuntario con monopsonio? ¿Por qué un salario mínimo puede aumentar el empleo?</w:t>
      </w:r>
    </w:p>
    <w:p>
      <w:pPr>
        <w:numPr>
          <w:ilvl w:val="0"/>
          <w:numId w:val="1188"/>
        </w:numPr>
      </w:pPr>
      <w:r>
        <w:t xml:space="preserve">En el monopolio bilateral, ¿depende la cantidad del poder de negociación?</w:t>
      </w:r>
    </w:p>
    <w:p>
      <w:pPr>
        <w:numPr>
          <w:ilvl w:val="0"/>
          <w:numId w:val="1188"/>
        </w:numPr>
      </w:pPr>
      <w:r>
        <w:t xml:space="preserve">¿Qué es el efecto</w:t>
      </w:r>
      <w:r>
        <w:t xml:space="preserve"> </w:t>
      </w:r>
      <w:r>
        <w:rPr>
          <w:smallCaps/>
        </w:rPr>
        <w:t xml:space="preserve">Averch</w:t>
      </w:r>
      <w:r>
        <w:t xml:space="preserve">-</w:t>
      </w:r>
      <w:r>
        <w:rPr>
          <w:smallCaps/>
        </w:rPr>
        <w:t xml:space="preserve">Johnson</w:t>
      </w:r>
      <w:r>
        <w:t xml:space="preserve">? ¿Qué ventajas tiene el</w:t>
      </w:r>
      <w:r>
        <w:t xml:space="preserve"> </w:t>
      </w:r>
      <w:r>
        <w:rPr>
          <w:i/>
          <w:iCs/>
        </w:rPr>
        <w:t xml:space="preserve">price cap</w:t>
      </w:r>
      <w:r>
        <w:t xml:space="preserve"> </w:t>
      </w:r>
      <w:r>
        <w:t xml:space="preserve">frente a la regulación de la tasa de rentabilidad?</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330"/>
    <w:bookmarkEnd w:id="331"/>
    <w:bookmarkStart w:id="525" w:name="bibliografia"/>
    <w:p>
      <w:pPr>
        <w:pStyle w:val="Heading1"/>
      </w:pPr>
      <w:r>
        <w:t xml:space="preserve">Bibliografía</w:t>
      </w:r>
    </w:p>
    <w:bookmarkStart w:id="524" w:name="refs"/>
    <w:bookmarkStart w:id="333" w:name="ref_AdamsYellen1976Commodity"/>
    <w:p>
      <w:pPr>
        <w:pStyle w:val="Bibliography"/>
      </w:pPr>
      <w:r>
        <w:t xml:space="preserve">Adams, William James y Janet L. Yellen (1976).</w:t>
      </w:r>
      <w:r>
        <w:t xml:space="preserve"> </w:t>
      </w:r>
      <w:r>
        <w:t xml:space="preserve">«Commodity Bundling and the Burden of Monopoly»</w:t>
      </w:r>
      <w:r>
        <w:t xml:space="preserve">.</w:t>
      </w:r>
      <w:r>
        <w:t xml:space="preserve"> </w:t>
      </w:r>
      <w:r>
        <w:rPr>
          <w:i/>
          <w:iCs/>
        </w:rPr>
        <w:t xml:space="preserve">Quarterly Journal of Economics</w:t>
      </w:r>
      <w:r>
        <w:t xml:space="preserve"> </w:t>
      </w:r>
      <w:r>
        <w:t xml:space="preserve">90 (3): 475-98.</w:t>
      </w:r>
      <w:r>
        <w:t xml:space="preserve"> </w:t>
      </w:r>
      <w:hyperlink r:id="rId332">
        <w:r>
          <w:rPr>
            <w:rStyle w:val="Hyperlink"/>
          </w:rPr>
          <w:t xml:space="preserve">https://doi.org/10.2307/1886045</w:t>
        </w:r>
      </w:hyperlink>
      <w:r>
        <w:t xml:space="preserve">.</w:t>
      </w:r>
    </w:p>
    <w:bookmarkEnd w:id="333"/>
    <w:bookmarkStart w:id="335" w:name="ref_AghionEtAl2005Competition"/>
    <w:p>
      <w:pPr>
        <w:pStyle w:val="Bibliography"/>
      </w:pPr>
      <w:r>
        <w:t xml:space="preserve">Aghion, Philippe, Nick Bloom, Richard Blundell, Rachel Griffith y Peter Howitt (2005).</w:t>
      </w:r>
      <w:r>
        <w:t xml:space="preserve"> </w:t>
      </w:r>
      <w:r>
        <w:t xml:space="preserve">«Competition and Innovation: An Inverted-U Relationship»</w:t>
      </w:r>
      <w:r>
        <w:t xml:space="preserve">.</w:t>
      </w:r>
      <w:r>
        <w:t xml:space="preserve"> </w:t>
      </w:r>
      <w:r>
        <w:rPr>
          <w:i/>
          <w:iCs/>
        </w:rPr>
        <w:t xml:space="preserve">Quarterly Journal of Economics</w:t>
      </w:r>
      <w:r>
        <w:t xml:space="preserve"> </w:t>
      </w:r>
      <w:r>
        <w:t xml:space="preserve">120 (2): 701-28.</w:t>
      </w:r>
      <w:r>
        <w:t xml:space="preserve"> </w:t>
      </w:r>
      <w:hyperlink r:id="rId334">
        <w:r>
          <w:rPr>
            <w:rStyle w:val="Hyperlink"/>
          </w:rPr>
          <w:t xml:space="preserve">https://doi.org/10.1093/qje/120.2.701</w:t>
        </w:r>
      </w:hyperlink>
      <w:r>
        <w:t xml:space="preserve">.</w:t>
      </w:r>
    </w:p>
    <w:bookmarkEnd w:id="335"/>
    <w:bookmarkStart w:id="336" w:name="ref_Arrow1962Economic"/>
    <w:p>
      <w:pPr>
        <w:pStyle w:val="Bibliography"/>
      </w:pPr>
      <w:r>
        <w:t xml:space="preserve">Arrow, Kenneth J. (1962).</w:t>
      </w:r>
      <w:r>
        <w:t xml:space="preserve"> </w:t>
      </w:r>
      <w:r>
        <w:t xml:space="preserve">«Economic Welfare and the Allocation of Resources for Invention»</w:t>
      </w:r>
      <w:r>
        <w:t xml:space="preserve">. En</w:t>
      </w:r>
      <w:r>
        <w:t xml:space="preserve"> </w:t>
      </w:r>
      <w:r>
        <w:rPr>
          <w:i/>
          <w:iCs/>
        </w:rPr>
        <w:t xml:space="preserve">The Rate and Direction of Inventive Activity: Economic and Social Factors</w:t>
      </w:r>
      <w:r>
        <w:t xml:space="preserve">, 609-26. Princeton: Princeton University Press.</w:t>
      </w:r>
    </w:p>
    <w:bookmarkEnd w:id="336"/>
    <w:bookmarkStart w:id="337" w:name="ref_AverchJohnson1962Behavior"/>
    <w:p>
      <w:pPr>
        <w:pStyle w:val="Bibliography"/>
      </w:pPr>
      <w:r>
        <w:t xml:space="preserve">Averch, Harvey y Leland L. Johnson (1962).</w:t>
      </w:r>
      <w:r>
        <w:t xml:space="preserve"> </w:t>
      </w:r>
      <w:r>
        <w:t xml:space="preserve">«Behavior of the Firm Under Regulatory Constraint»</w:t>
      </w:r>
      <w:r>
        <w:t xml:space="preserve">.</w:t>
      </w:r>
      <w:r>
        <w:t xml:space="preserve"> </w:t>
      </w:r>
      <w:r>
        <w:rPr>
          <w:i/>
          <w:iCs/>
        </w:rPr>
        <w:t xml:space="preserve">American Economic Review</w:t>
      </w:r>
      <w:r>
        <w:t xml:space="preserve"> </w:t>
      </w:r>
      <w:r>
        <w:t xml:space="preserve">52 (5): 1052-69.</w:t>
      </w:r>
    </w:p>
    <w:bookmarkEnd w:id="337"/>
    <w:bookmarkStart w:id="338" w:name="ref_BaldwinCaveLodge2012Understanding"/>
    <w:p>
      <w:pPr>
        <w:pStyle w:val="Bibliography"/>
      </w:pPr>
      <w:r>
        <w:t xml:space="preserve">Baldwin, Robert, Martin Cave y Martin Lodge (2012).</w:t>
      </w:r>
      <w:r>
        <w:t xml:space="preserve"> </w:t>
      </w:r>
      <w:r>
        <w:rPr>
          <w:i/>
          <w:iCs/>
        </w:rPr>
        <w:t xml:space="preserve">Understanding Regulation: Theory, Strategy, and Practice</w:t>
      </w:r>
      <w:r>
        <w:t xml:space="preserve">. 2.ª ed. Oxford: Oxford University Press.</w:t>
      </w:r>
    </w:p>
    <w:bookmarkEnd w:id="338"/>
    <w:bookmarkStart w:id="339" w:name="ref_Baumol1977Proper"/>
    <w:p>
      <w:pPr>
        <w:pStyle w:val="Bibliography"/>
      </w:pPr>
      <w:r>
        <w:t xml:space="preserve">Baumol, William J. (1977).</w:t>
      </w:r>
      <w:r>
        <w:t xml:space="preserve"> </w:t>
      </w:r>
      <w:r>
        <w:t xml:space="preserve">«On the Proper Cost Tests for Natural Monopoly in a Multiproduct Industry»</w:t>
      </w:r>
      <w:r>
        <w:t xml:space="preserve">.</w:t>
      </w:r>
      <w:r>
        <w:t xml:space="preserve"> </w:t>
      </w:r>
      <w:r>
        <w:rPr>
          <w:i/>
          <w:iCs/>
        </w:rPr>
        <w:t xml:space="preserve">American Economic Review</w:t>
      </w:r>
      <w:r>
        <w:t xml:space="preserve"> </w:t>
      </w:r>
      <w:r>
        <w:t xml:space="preserve">67 (5): 809-22.</w:t>
      </w:r>
    </w:p>
    <w:bookmarkEnd w:id="339"/>
    <w:bookmarkStart w:id="341" w:name="ref_Baumol1982Contestable"/>
    <w:p>
      <w:pPr>
        <w:pStyle w:val="Bibliography"/>
      </w:pPr>
      <w:r>
        <w:t xml:space="preserve">Baumol, William J. (1982).</w:t>
      </w:r>
      <w:r>
        <w:t xml:space="preserve"> </w:t>
      </w:r>
      <w:r>
        <w:t xml:space="preserve">«Contestable Markets: An Uprising in the Theory of Industry Structure»</w:t>
      </w:r>
      <w:r>
        <w:t xml:space="preserve">.</w:t>
      </w:r>
      <w:r>
        <w:t xml:space="preserve"> </w:t>
      </w:r>
      <w:r>
        <w:rPr>
          <w:i/>
          <w:iCs/>
        </w:rPr>
        <w:t xml:space="preserve">American Economic Review</w:t>
      </w:r>
      <w:r>
        <w:t xml:space="preserve"> </w:t>
      </w:r>
      <w:r>
        <w:t xml:space="preserve">72 (1): 1-15.</w:t>
      </w:r>
      <w:r>
        <w:t xml:space="preserve"> </w:t>
      </w:r>
      <w:hyperlink r:id="rId340">
        <w:r>
          <w:rPr>
            <w:rStyle w:val="Hyperlink"/>
          </w:rPr>
          <w:t xml:space="preserve">https://ideas.repec.org/a/aea/aecrev/v72y1982i1p1-15.html</w:t>
        </w:r>
      </w:hyperlink>
      <w:r>
        <w:t xml:space="preserve">.</w:t>
      </w:r>
    </w:p>
    <w:bookmarkEnd w:id="341"/>
    <w:bookmarkStart w:id="342" w:name="ref_BaumolBaileyWillig1977Weak"/>
    <w:p>
      <w:pPr>
        <w:pStyle w:val="Bibliography"/>
      </w:pPr>
      <w:r>
        <w:t xml:space="preserve">Baumol, William J., Elizabeth E. Bailey y Robert D. Willig (1977).</w:t>
      </w:r>
      <w:r>
        <w:t xml:space="preserve"> </w:t>
      </w:r>
      <w:r>
        <w:t xml:space="preserve">«Weak Invisible Hand Theorems on the Sustainability of Multiproduct Natural Monopoly»</w:t>
      </w:r>
      <w:r>
        <w:t xml:space="preserve">.</w:t>
      </w:r>
      <w:r>
        <w:t xml:space="preserve"> </w:t>
      </w:r>
      <w:r>
        <w:rPr>
          <w:i/>
          <w:iCs/>
        </w:rPr>
        <w:t xml:space="preserve">American Economic Review</w:t>
      </w:r>
      <w:r>
        <w:t xml:space="preserve"> </w:t>
      </w:r>
      <w:r>
        <w:t xml:space="preserve">67 (3): 350-65.</w:t>
      </w:r>
    </w:p>
    <w:bookmarkEnd w:id="342"/>
    <w:bookmarkStart w:id="344" w:name="ref_BaumolKlevorick1970Input"/>
    <w:p>
      <w:pPr>
        <w:pStyle w:val="Bibliography"/>
      </w:pPr>
      <w:r>
        <w:t xml:space="preserve">Baumol, William J. y Alvin K. Klevorick (1970).</w:t>
      </w:r>
      <w:r>
        <w:t xml:space="preserve"> </w:t>
      </w:r>
      <w:r>
        <w:t xml:space="preserve">«Input Choices and Rate-of-Return Regulation: An Overview of the Discussion»</w:t>
      </w:r>
      <w:r>
        <w:t xml:space="preserve">.</w:t>
      </w:r>
      <w:r>
        <w:t xml:space="preserve"> </w:t>
      </w:r>
      <w:r>
        <w:rPr>
          <w:i/>
          <w:iCs/>
        </w:rPr>
        <w:t xml:space="preserve">Bell Journal of Economics and Management Science</w:t>
      </w:r>
      <w:r>
        <w:t xml:space="preserve"> </w:t>
      </w:r>
      <w:r>
        <w:t xml:space="preserve">1 (2): 162-90.</w:t>
      </w:r>
      <w:r>
        <w:t xml:space="preserve"> </w:t>
      </w:r>
      <w:hyperlink r:id="rId343">
        <w:r>
          <w:rPr>
            <w:rStyle w:val="Hyperlink"/>
          </w:rPr>
          <w:t xml:space="preserve">https://doi.org/10.2307/3003181</w:t>
        </w:r>
      </w:hyperlink>
      <w:r>
        <w:t xml:space="preserve">.</w:t>
      </w:r>
    </w:p>
    <w:bookmarkEnd w:id="344"/>
    <w:bookmarkStart w:id="345" w:name="ref_BaumolPanzarWillig1982Contestable"/>
    <w:p>
      <w:pPr>
        <w:pStyle w:val="Bibliography"/>
      </w:pPr>
      <w:r>
        <w:t xml:space="preserve">Baumol, William J., John C. Panzar y Robert D. Willig (1982).</w:t>
      </w:r>
      <w:r>
        <w:t xml:space="preserve"> </w:t>
      </w:r>
      <w:r>
        <w:rPr>
          <w:i/>
          <w:iCs/>
        </w:rPr>
        <w:t xml:space="preserve">Contestable Markets and the Theory of Industry Structure</w:t>
      </w:r>
      <w:r>
        <w:t xml:space="preserve">. Nueva York: Harcourt Brace Jovanovich.</w:t>
      </w:r>
    </w:p>
    <w:bookmarkEnd w:id="345"/>
    <w:bookmarkStart w:id="347" w:name="ref_Becker1983Theory"/>
    <w:p>
      <w:pPr>
        <w:pStyle w:val="Bibliography"/>
      </w:pPr>
      <w:r>
        <w:t xml:space="preserve">Becker, Gary S. (1983).</w:t>
      </w:r>
      <w:r>
        <w:t xml:space="preserve"> </w:t>
      </w:r>
      <w:r>
        <w:t xml:space="preserve">«A Theory of Competition Among Pressure Groups for Political Influence»</w:t>
      </w:r>
      <w:r>
        <w:t xml:space="preserve">.</w:t>
      </w:r>
      <w:r>
        <w:t xml:space="preserve"> </w:t>
      </w:r>
      <w:r>
        <w:rPr>
          <w:i/>
          <w:iCs/>
        </w:rPr>
        <w:t xml:space="preserve">Quarterly Journal of Economics</w:t>
      </w:r>
      <w:r>
        <w:t xml:space="preserve"> </w:t>
      </w:r>
      <w:r>
        <w:t xml:space="preserve">98 (3): 371-400.</w:t>
      </w:r>
      <w:r>
        <w:t xml:space="preserve"> </w:t>
      </w:r>
      <w:hyperlink r:id="rId346">
        <w:r>
          <w:rPr>
            <w:rStyle w:val="Hyperlink"/>
          </w:rPr>
          <w:t xml:space="preserve">https://doi.org/10.2307/1886017</w:t>
        </w:r>
      </w:hyperlink>
      <w:r>
        <w:t xml:space="preserve">.</w:t>
      </w:r>
    </w:p>
    <w:bookmarkEnd w:id="347"/>
    <w:bookmarkStart w:id="349" w:name="ref_BinmoreRubinsteinWolinsky1986Nash"/>
    <w:p>
      <w:pPr>
        <w:pStyle w:val="Bibliography"/>
      </w:pPr>
      <w:r>
        <w:t xml:space="preserve">Binmore, Ken, Ariel Rubinstein y Asher Wolinsky (1986).</w:t>
      </w:r>
      <w:r>
        <w:t xml:space="preserve"> </w:t>
      </w:r>
      <w:r>
        <w:t xml:space="preserve">«The Nash Bargaining Solution in Economic Modelling»</w:t>
      </w:r>
      <w:r>
        <w:t xml:space="preserve">.</w:t>
      </w:r>
      <w:r>
        <w:t xml:space="preserve"> </w:t>
      </w:r>
      <w:r>
        <w:rPr>
          <w:i/>
          <w:iCs/>
        </w:rPr>
        <w:t xml:space="preserve">RAND Journal of Economics</w:t>
      </w:r>
      <w:r>
        <w:t xml:space="preserve"> </w:t>
      </w:r>
      <w:r>
        <w:t xml:space="preserve">17 (2): 176-88.</w:t>
      </w:r>
      <w:r>
        <w:t xml:space="preserve"> </w:t>
      </w:r>
      <w:hyperlink r:id="rId348">
        <w:r>
          <w:rPr>
            <w:rStyle w:val="Hyperlink"/>
          </w:rPr>
          <w:t xml:space="preserve">https://doi.org/10.2307/2555382</w:t>
        </w:r>
      </w:hyperlink>
      <w:r>
        <w:t xml:space="preserve">.</w:t>
      </w:r>
    </w:p>
    <w:bookmarkEnd w:id="349"/>
    <w:bookmarkStart w:id="350" w:name="ref_Boiteux1949Tarification"/>
    <w:p>
      <w:pPr>
        <w:pStyle w:val="Bibliography"/>
      </w:pPr>
      <w:r>
        <w:t xml:space="preserve">Boiteux, Marcel (1949).</w:t>
      </w:r>
      <w:r>
        <w:t xml:space="preserve"> </w:t>
      </w:r>
      <w:r>
        <w:t xml:space="preserve">«La tarification des demandes en pointe: application de la théorie de la vente au coût marginal»</w:t>
      </w:r>
      <w:r>
        <w:t xml:space="preserve">.</w:t>
      </w:r>
      <w:r>
        <w:t xml:space="preserve"> </w:t>
      </w:r>
      <w:r>
        <w:rPr>
          <w:i/>
          <w:iCs/>
        </w:rPr>
        <w:t xml:space="preserve">Revue générale de l’électricité</w:t>
      </w:r>
      <w:r>
        <w:t xml:space="preserve"> </w:t>
      </w:r>
      <w:r>
        <w:t xml:space="preserve">58: 321-40.</w:t>
      </w:r>
    </w:p>
    <w:bookmarkEnd w:id="350"/>
    <w:bookmarkStart w:id="352" w:name="ref_Boiteux1956Gestion"/>
    <w:p>
      <w:pPr>
        <w:pStyle w:val="Bibliography"/>
      </w:pPr>
      <w:r>
        <w:t xml:space="preserve">Boiteux, Marcel (1956).</w:t>
      </w:r>
      <w:r>
        <w:t xml:space="preserve"> </w:t>
      </w:r>
      <w:r>
        <w:t xml:space="preserve">«Sur la gestion des monopoles publics astreints à l’équilibre budgétaire»</w:t>
      </w:r>
      <w:r>
        <w:t xml:space="preserve">.</w:t>
      </w:r>
      <w:r>
        <w:t xml:space="preserve"> </w:t>
      </w:r>
      <w:r>
        <w:rPr>
          <w:i/>
          <w:iCs/>
        </w:rPr>
        <w:t xml:space="preserve">Econometrica</w:t>
      </w:r>
      <w:r>
        <w:t xml:space="preserve"> </w:t>
      </w:r>
      <w:r>
        <w:t xml:space="preserve">24 (1): 22-40.</w:t>
      </w:r>
      <w:r>
        <w:t xml:space="preserve"> </w:t>
      </w:r>
      <w:hyperlink r:id="rId351">
        <w:r>
          <w:rPr>
            <w:rStyle w:val="Hyperlink"/>
          </w:rPr>
          <w:t xml:space="preserve">https://doi.org/10.2307/1905256</w:t>
        </w:r>
      </w:hyperlink>
      <w:r>
        <w:t xml:space="preserve">.</w:t>
      </w:r>
    </w:p>
    <w:bookmarkEnd w:id="352"/>
    <w:bookmarkStart w:id="354" w:name="ref_Bowley1928Bilateral"/>
    <w:p>
      <w:pPr>
        <w:pStyle w:val="Bibliography"/>
      </w:pPr>
      <w:r>
        <w:t xml:space="preserve">Bowley, Arthur L. (1928).</w:t>
      </w:r>
      <w:r>
        <w:t xml:space="preserve"> </w:t>
      </w:r>
      <w:r>
        <w:t xml:space="preserve">«Bilateral Monopoly»</w:t>
      </w:r>
      <w:r>
        <w:t xml:space="preserve">.</w:t>
      </w:r>
      <w:r>
        <w:t xml:space="preserve"> </w:t>
      </w:r>
      <w:r>
        <w:rPr>
          <w:i/>
          <w:iCs/>
        </w:rPr>
        <w:t xml:space="preserve">Economic Journal</w:t>
      </w:r>
      <w:r>
        <w:t xml:space="preserve"> </w:t>
      </w:r>
      <w:r>
        <w:t xml:space="preserve">38 (152): 651-59.</w:t>
      </w:r>
      <w:r>
        <w:t xml:space="preserve"> </w:t>
      </w:r>
      <w:hyperlink r:id="rId353">
        <w:r>
          <w:rPr>
            <w:rStyle w:val="Hyperlink"/>
          </w:rPr>
          <w:t xml:space="preserve">https://doi.org/10.2307/2224123</w:t>
        </w:r>
      </w:hyperlink>
      <w:r>
        <w:t xml:space="preserve">.</w:t>
      </w:r>
    </w:p>
    <w:bookmarkEnd w:id="354"/>
    <w:bookmarkStart w:id="356" w:name="ref_Braeutigam1989Optimal"/>
    <w:p>
      <w:pPr>
        <w:pStyle w:val="Bibliography"/>
      </w:pPr>
      <w:r>
        <w:t xml:space="preserve">Braeutigam, Ronald R. (1989).</w:t>
      </w:r>
      <w:r>
        <w:t xml:space="preserve"> </w:t>
      </w:r>
      <w:r>
        <w:t xml:space="preserve">«Optimal Policies for Natural Monopolies»</w:t>
      </w:r>
      <w:r>
        <w:t xml:space="preserve">. En</w:t>
      </w:r>
      <w:r>
        <w:t xml:space="preserve"> </w:t>
      </w:r>
      <w:r>
        <w:rPr>
          <w:i/>
          <w:iCs/>
        </w:rPr>
        <w:t xml:space="preserve">Handbook of Industrial Organization</w:t>
      </w:r>
      <w:r>
        <w:t xml:space="preserve">, editado por Richard Schmalensee y Robert D. Willig, 2:1289-1346. Ámsterdam: Elsevier.</w:t>
      </w:r>
      <w:r>
        <w:t xml:space="preserve"> </w:t>
      </w:r>
      <w:hyperlink r:id="rId355">
        <w:r>
          <w:rPr>
            <w:rStyle w:val="Hyperlink"/>
          </w:rPr>
          <w:t xml:space="preserve">https://doi.org/10.1016/S1573-448X(89)02011-X</w:t>
        </w:r>
      </w:hyperlink>
      <w:r>
        <w:t xml:space="preserve">.</w:t>
      </w:r>
    </w:p>
    <w:bookmarkEnd w:id="356"/>
    <w:bookmarkStart w:id="358" w:name="ref_Bulow1982Durable"/>
    <w:p>
      <w:pPr>
        <w:pStyle w:val="Bibliography"/>
      </w:pPr>
      <w:r>
        <w:t xml:space="preserve">Bulow, Jeremy I. (1982).</w:t>
      </w:r>
      <w:r>
        <w:t xml:space="preserve"> </w:t>
      </w:r>
      <w:r>
        <w:t xml:space="preserve">«Durable-Goods Monopolists»</w:t>
      </w:r>
      <w:r>
        <w:t xml:space="preserve">.</w:t>
      </w:r>
      <w:r>
        <w:t xml:space="preserve"> </w:t>
      </w:r>
      <w:r>
        <w:rPr>
          <w:i/>
          <w:iCs/>
        </w:rPr>
        <w:t xml:space="preserve">Journal of Political Economy</w:t>
      </w:r>
      <w:r>
        <w:t xml:space="preserve"> </w:t>
      </w:r>
      <w:r>
        <w:t xml:space="preserve">90 (2): 314-32.</w:t>
      </w:r>
      <w:r>
        <w:t xml:space="preserve"> </w:t>
      </w:r>
      <w:hyperlink r:id="rId357">
        <w:r>
          <w:rPr>
            <w:rStyle w:val="Hyperlink"/>
          </w:rPr>
          <w:t xml:space="preserve">https://doi.org/10.1086/261058</w:t>
        </w:r>
      </w:hyperlink>
      <w:r>
        <w:t xml:space="preserve">.</w:t>
      </w:r>
    </w:p>
    <w:bookmarkEnd w:id="358"/>
    <w:bookmarkStart w:id="360" w:name="ref_BulowPfleiderer1983Note"/>
    <w:p>
      <w:pPr>
        <w:pStyle w:val="Bibliography"/>
      </w:pPr>
      <w:r>
        <w:t xml:space="preserve">Bulow, Jeremy I. y Paul Pfleiderer (1983).</w:t>
      </w:r>
      <w:r>
        <w:t xml:space="preserve"> </w:t>
      </w:r>
      <w:r>
        <w:t xml:space="preserve">«A Note on the Effect of Cost Changes on Prices»</w:t>
      </w:r>
      <w:r>
        <w:t xml:space="preserve">.</w:t>
      </w:r>
      <w:r>
        <w:t xml:space="preserve"> </w:t>
      </w:r>
      <w:r>
        <w:rPr>
          <w:i/>
          <w:iCs/>
        </w:rPr>
        <w:t xml:space="preserve">Journal of Political Economy</w:t>
      </w:r>
      <w:r>
        <w:t xml:space="preserve"> </w:t>
      </w:r>
      <w:r>
        <w:t xml:space="preserve">91 (1): 182-85.</w:t>
      </w:r>
      <w:r>
        <w:t xml:space="preserve"> </w:t>
      </w:r>
      <w:hyperlink r:id="rId359">
        <w:r>
          <w:rPr>
            <w:rStyle w:val="Hyperlink"/>
          </w:rPr>
          <w:t xml:space="preserve">https://doi.org/10.1086/261135</w:t>
        </w:r>
      </w:hyperlink>
      <w:r>
        <w:t xml:space="preserve">.</w:t>
      </w:r>
    </w:p>
    <w:bookmarkEnd w:id="360"/>
    <w:bookmarkStart w:id="362" w:name="ref_ARegV2007"/>
    <w:p>
      <w:pPr>
        <w:pStyle w:val="Bibliography"/>
      </w:pPr>
      <w:r>
        <w:t xml:space="preserve">Bundesministerium der Justiz (2007).</w:t>
      </w:r>
      <w:r>
        <w:t xml:space="preserve"> </w:t>
      </w:r>
      <w:r>
        <w:t xml:space="preserve">«Verordnung über die Anreizregulierung der Energieversorgungsnetze (Anreizregulierungsverordnung, ARegV), § 12 y anexo 3»</w:t>
      </w:r>
      <w:r>
        <w:t xml:space="preserve">. 2007.</w:t>
      </w:r>
      <w:r>
        <w:t xml:space="preserve"> </w:t>
      </w:r>
      <w:hyperlink r:id="rId361">
        <w:r>
          <w:rPr>
            <w:rStyle w:val="Hyperlink"/>
          </w:rPr>
          <w:t xml:space="preserve">https://www.gesetze-im-internet.de/aregv/anlage_3.html</w:t>
        </w:r>
      </w:hyperlink>
      <w:r>
        <w:t xml:space="preserve">.</w:t>
      </w:r>
    </w:p>
    <w:bookmarkEnd w:id="362"/>
    <w:bookmarkStart w:id="364" w:name="ref_BNetzA2026Effizienzvergleich"/>
    <w:p>
      <w:pPr>
        <w:pStyle w:val="Bibliography"/>
      </w:pPr>
      <w:r>
        <w:t xml:space="preserve">Bundesnetzagentur (2026).</w:t>
      </w:r>
      <w:r>
        <w:t xml:space="preserve"> </w:t>
      </w:r>
      <w:r>
        <w:t xml:space="preserve">«Effizienzvergleich (Elektrizitäts</w:t>
      </w:r>
      <w:r>
        <w:t xml:space="preserve">verteiler</w:t>
      </w:r>
      <w:r>
        <w:t xml:space="preserve">netze)»</w:t>
      </w:r>
      <w:r>
        <w:t xml:space="preserve">. 2026.</w:t>
      </w:r>
      <w:r>
        <w:t xml:space="preserve"> </w:t>
      </w:r>
      <w:hyperlink r:id="rId363">
        <w:r>
          <w:rPr>
            <w:rStyle w:val="Hyperlink"/>
          </w:rPr>
          <w:t xml:space="preserve">https://www.bundesnetzagentur.de/DE/Beschlusskammern/BK08/BK8_05_EOG/54_Effizienzvgl/start.html</w:t>
        </w:r>
      </w:hyperlink>
      <w:r>
        <w:t xml:space="preserve">.</w:t>
      </w:r>
    </w:p>
    <w:bookmarkEnd w:id="364"/>
    <w:bookmarkStart w:id="366" w:name="ref_CardKrueger1994Minimum"/>
    <w:p>
      <w:pPr>
        <w:pStyle w:val="Bibliography"/>
      </w:pPr>
      <w:r>
        <w:t xml:space="preserve">Card, David y Alan B. Krueger (1994).</w:t>
      </w:r>
      <w:r>
        <w:t xml:space="preserve"> </w:t>
      </w:r>
      <w:r>
        <w:t xml:space="preserve">«Minimum Wages and Employment: A Case Study of the Fast-Food Industry in New Jersey and Pennsylvania»</w:t>
      </w:r>
      <w:r>
        <w:t xml:space="preserve">.</w:t>
      </w:r>
      <w:r>
        <w:t xml:space="preserve"> </w:t>
      </w:r>
      <w:r>
        <w:rPr>
          <w:i/>
          <w:iCs/>
        </w:rPr>
        <w:t xml:space="preserve">American Economic Review</w:t>
      </w:r>
      <w:r>
        <w:t xml:space="preserve"> </w:t>
      </w:r>
      <w:r>
        <w:t xml:space="preserve">84 (4): 772-93.</w:t>
      </w:r>
      <w:r>
        <w:t xml:space="preserve"> </w:t>
      </w:r>
      <w:hyperlink r:id="rId365">
        <w:r>
          <w:rPr>
            <w:rStyle w:val="Hyperlink"/>
          </w:rPr>
          <w:t xml:space="preserve">https://ideas.repec.org/a/aea/aecrev/v84y1994i4p772-93.html</w:t>
        </w:r>
      </w:hyperlink>
      <w:r>
        <w:t xml:space="preserve">.</w:t>
      </w:r>
    </w:p>
    <w:bookmarkEnd w:id="366"/>
    <w:bookmarkStart w:id="368" w:name="ref_Coase1946Marginal"/>
    <w:p>
      <w:pPr>
        <w:pStyle w:val="Bibliography"/>
      </w:pPr>
      <w:r>
        <w:t xml:space="preserve">Coase, Ronald H. (1946).</w:t>
      </w:r>
      <w:r>
        <w:t xml:space="preserve"> </w:t>
      </w:r>
      <w:r>
        <w:t xml:space="preserve">«The Marginal Cost Controversy»</w:t>
      </w:r>
      <w:r>
        <w:t xml:space="preserve">.</w:t>
      </w:r>
      <w:r>
        <w:t xml:space="preserve"> </w:t>
      </w:r>
      <w:r>
        <w:rPr>
          <w:i/>
          <w:iCs/>
        </w:rPr>
        <w:t xml:space="preserve">Economica</w:t>
      </w:r>
      <w:r>
        <w:t xml:space="preserve"> </w:t>
      </w:r>
      <w:r>
        <w:t xml:space="preserve">13 (51): 169-82.</w:t>
      </w:r>
      <w:r>
        <w:t xml:space="preserve"> </w:t>
      </w:r>
      <w:hyperlink r:id="rId367">
        <w:r>
          <w:rPr>
            <w:rStyle w:val="Hyperlink"/>
          </w:rPr>
          <w:t xml:space="preserve">https://doi.org/10.2307/2549764</w:t>
        </w:r>
      </w:hyperlink>
      <w:r>
        <w:t xml:space="preserve">.</w:t>
      </w:r>
    </w:p>
    <w:bookmarkEnd w:id="368"/>
    <w:bookmarkStart w:id="370" w:name="ref_Coase1972Durability"/>
    <w:p>
      <w:pPr>
        <w:pStyle w:val="Bibliography"/>
      </w:pPr>
      <w:r>
        <w:t xml:space="preserve">Coase, Ronald H. (1972).</w:t>
      </w:r>
      <w:r>
        <w:t xml:space="preserve"> </w:t>
      </w:r>
      <w:r>
        <w:t xml:space="preserve">«Durability and Monopoly»</w:t>
      </w:r>
      <w:r>
        <w:t xml:space="preserve">.</w:t>
      </w:r>
      <w:r>
        <w:t xml:space="preserve"> </w:t>
      </w:r>
      <w:r>
        <w:rPr>
          <w:i/>
          <w:iCs/>
        </w:rPr>
        <w:t xml:space="preserve">Journal of Law and Economics</w:t>
      </w:r>
      <w:r>
        <w:t xml:space="preserve"> </w:t>
      </w:r>
      <w:r>
        <w:t xml:space="preserve">15 (1): 143-49.</w:t>
      </w:r>
      <w:r>
        <w:t xml:space="preserve"> </w:t>
      </w:r>
      <w:hyperlink r:id="rId369">
        <w:r>
          <w:rPr>
            <w:rStyle w:val="Hyperlink"/>
          </w:rPr>
          <w:t xml:space="preserve">https://doi.org/10.1086/466731</w:t>
        </w:r>
      </w:hyperlink>
      <w:r>
        <w:t xml:space="preserve">.</w:t>
      </w:r>
    </w:p>
    <w:bookmarkEnd w:id="370"/>
    <w:bookmarkStart w:id="372" w:name="ref_CNMC2018CuotaAbono"/>
    <w:p>
      <w:pPr>
        <w:pStyle w:val="Bibliography"/>
      </w:pPr>
      <w:r>
        <w:t xml:space="preserve">Comisión Nacional de los Mercados y la Competencia (2018a).</w:t>
      </w:r>
      <w:r>
        <w:t xml:space="preserve"> </w:t>
      </w:r>
      <w:r>
        <w:t xml:space="preserve">«Acuerdo por el que se emite informe al Ministerio de Energía, Turismo y Agenda Digital relativo a las condiciones competitivas del mercado minorista de acceso telefónico fijo y la asequibilidad de este servicio (INF/DTSA/237/17)»</w:t>
      </w:r>
      <w:r>
        <w:t xml:space="preserve">. 2018.</w:t>
      </w:r>
      <w:r>
        <w:t xml:space="preserve"> </w:t>
      </w:r>
      <w:hyperlink r:id="rId371">
        <w:r>
          <w:rPr>
            <w:rStyle w:val="Hyperlink"/>
          </w:rPr>
          <w:t xml:space="preserve">https://www.cnmc.es/sites/default/files/1972516_6.pdf</w:t>
        </w:r>
      </w:hyperlink>
      <w:r>
        <w:t xml:space="preserve">.</w:t>
      </w:r>
    </w:p>
    <w:bookmarkEnd w:id="372"/>
    <w:bookmarkStart w:id="374" w:name="ref_CNMC2018TarifasAdif"/>
    <w:p>
      <w:pPr>
        <w:pStyle w:val="Bibliography"/>
      </w:pPr>
      <w:r>
        <w:t xml:space="preserve">Comisión Nacional de los Mercados y la Competencia (2018b).</w:t>
      </w:r>
      <w:r>
        <w:t xml:space="preserve"> </w:t>
      </w:r>
      <w:r>
        <w:t xml:space="preserve">«Resolución sobre las propuestas de tarifas para los servicios complementarios prestados por ADIF y ADIF Alta Velocidad (STP/DTSP/070/18)»</w:t>
      </w:r>
      <w:r>
        <w:t xml:space="preserve">. 2018.</w:t>
      </w:r>
      <w:r>
        <w:t xml:space="preserve"> </w:t>
      </w:r>
      <w:hyperlink r:id="rId373">
        <w:r>
          <w:rPr>
            <w:rStyle w:val="Hyperlink"/>
          </w:rPr>
          <w:t xml:space="preserve">https://www.cnmc.es/sites/default/files/2100627.pdf</w:t>
        </w:r>
      </w:hyperlink>
      <w:r>
        <w:t xml:space="preserve">.</w:t>
      </w:r>
    </w:p>
    <w:bookmarkEnd w:id="374"/>
    <w:bookmarkStart w:id="375" w:name="ref_CNMC2019Circular2"/>
    <w:p>
      <w:pPr>
        <w:pStyle w:val="Bibliography"/>
      </w:pPr>
      <w:r>
        <w:t xml:space="preserve">Comisión Nacional de los Mercados y la Competencia (2019).</w:t>
      </w:r>
      <w:r>
        <w:t xml:space="preserve"> </w:t>
      </w:r>
      <w:r>
        <w:t xml:space="preserve">«Circular 2/2019, de 12 de noviembre, por la que se establece la metodología de cálculo de la tasa de retribución financiera de las actividades de transporte y distribución de energía eléctrica, y regasificación, transporte y distribución de gas natural»</w:t>
      </w:r>
      <w:r>
        <w:t xml:space="preserve">. Boletín Oficial del Estado.</w:t>
      </w:r>
    </w:p>
    <w:bookmarkEnd w:id="375"/>
    <w:bookmarkStart w:id="377" w:name="ref_CNMC2020Circular3"/>
    <w:p>
      <w:pPr>
        <w:pStyle w:val="Bibliography"/>
      </w:pPr>
      <w:r>
        <w:t xml:space="preserve">Comisión Nacional de los Mercados y la Competencia (2020).</w:t>
      </w:r>
      <w:r>
        <w:t xml:space="preserve"> </w:t>
      </w:r>
      <w:r>
        <w:t xml:space="preserve">«Circular 3/2020, de 15 de enero, por la que se establece la metodología para el cálculo de los peajes de transporte y distribución de electricidad (BOE-A-2020-1066)»</w:t>
      </w:r>
      <w:r>
        <w:t xml:space="preserve">. 2020.</w:t>
      </w:r>
      <w:r>
        <w:t xml:space="preserve"> </w:t>
      </w:r>
      <w:hyperlink r:id="rId376">
        <w:r>
          <w:rPr>
            <w:rStyle w:val="Hyperlink"/>
          </w:rPr>
          <w:t xml:space="preserve">https://www.boe.es/buscar/act.php?id=BOE-A-2020-1066</w:t>
        </w:r>
      </w:hyperlink>
      <w:r>
        <w:t xml:space="preserve">.</w:t>
      </w:r>
    </w:p>
    <w:bookmarkEnd w:id="377"/>
    <w:bookmarkStart w:id="379" w:name="ref_UE2004Reglamento139"/>
    <w:p>
      <w:pPr>
        <w:pStyle w:val="Bibliography"/>
      </w:pPr>
      <w:r>
        <w:t xml:space="preserve">Consejo de la Unión Europea (2004).</w:t>
      </w:r>
      <w:r>
        <w:t xml:space="preserve"> </w:t>
      </w:r>
      <w:r>
        <w:t xml:space="preserve">«Reglamento (CE) n.º 139/2004 del Consejo, de 20 de enero de 2004, sobre el control de las concentraciones entre empresas»</w:t>
      </w:r>
      <w:r>
        <w:t xml:space="preserve">. 2004.</w:t>
      </w:r>
      <w:r>
        <w:t xml:space="preserve"> </w:t>
      </w:r>
      <w:hyperlink r:id="rId378">
        <w:r>
          <w:rPr>
            <w:rStyle w:val="Hyperlink"/>
          </w:rPr>
          <w:t xml:space="preserve">https://eur-lex.europa.eu/eli/reg/2004/139/oj?locale=es</w:t>
        </w:r>
      </w:hyperlink>
      <w:r>
        <w:t xml:space="preserve">.</w:t>
      </w:r>
    </w:p>
    <w:bookmarkEnd w:id="379"/>
    <w:bookmarkStart w:id="380" w:name="ref_Cournot1838Recherches"/>
    <w:p>
      <w:pPr>
        <w:pStyle w:val="Bibliography"/>
      </w:pPr>
      <w:r>
        <w:t xml:space="preserve">Cournot, Antoine Augustin (1838).</w:t>
      </w:r>
      <w:r>
        <w:t xml:space="preserve"> </w:t>
      </w:r>
      <w:r>
        <w:rPr>
          <w:i/>
          <w:iCs/>
        </w:rPr>
        <w:t xml:space="preserve">Recherches sur les principes mathématiques de la théorie des richesses</w:t>
      </w:r>
      <w:r>
        <w:t xml:space="preserve">. París: Hachette.</w:t>
      </w:r>
    </w:p>
    <w:bookmarkEnd w:id="380"/>
    <w:bookmarkStart w:id="382" w:name="ref_CowlingMueller1978Social"/>
    <w:p>
      <w:pPr>
        <w:pStyle w:val="Bibliography"/>
      </w:pPr>
      <w:r>
        <w:t xml:space="preserve">Cowling, Keith y Dennis C. Mueller (1978).</w:t>
      </w:r>
      <w:r>
        <w:t xml:space="preserve"> </w:t>
      </w:r>
      <w:r>
        <w:t xml:space="preserve">«The Social Costs of Monopoly Power»</w:t>
      </w:r>
      <w:r>
        <w:t xml:space="preserve">.</w:t>
      </w:r>
      <w:r>
        <w:t xml:space="preserve"> </w:t>
      </w:r>
      <w:r>
        <w:rPr>
          <w:i/>
          <w:iCs/>
        </w:rPr>
        <w:t xml:space="preserve">Economic Journal</w:t>
      </w:r>
      <w:r>
        <w:t xml:space="preserve"> </w:t>
      </w:r>
      <w:r>
        <w:t xml:space="preserve">88 (352): 727-48.</w:t>
      </w:r>
      <w:r>
        <w:t xml:space="preserve"> </w:t>
      </w:r>
      <w:hyperlink r:id="rId381">
        <w:r>
          <w:rPr>
            <w:rStyle w:val="Hyperlink"/>
          </w:rPr>
          <w:t xml:space="preserve">https://doi.org/10.2307/2231975</w:t>
        </w:r>
      </w:hyperlink>
      <w:r>
        <w:t xml:space="preserve">.</w:t>
      </w:r>
    </w:p>
    <w:bookmarkEnd w:id="382"/>
    <w:bookmarkStart w:id="384" w:name="ref_DeLoeckerEeckhoutUnger2020Rise"/>
    <w:p>
      <w:pPr>
        <w:pStyle w:val="Bibliography"/>
      </w:pPr>
      <w:r>
        <w:t xml:space="preserve">De Loecker, Jan, Jan Eeckhout y Gabriel Unger (2020).</w:t>
      </w:r>
      <w:r>
        <w:t xml:space="preserve"> </w:t>
      </w:r>
      <w:r>
        <w:t xml:space="preserve">«The Rise of Market Power and the Macroeconomic Implications»</w:t>
      </w:r>
      <w:r>
        <w:t xml:space="preserve">.</w:t>
      </w:r>
      <w:r>
        <w:t xml:space="preserve"> </w:t>
      </w:r>
      <w:r>
        <w:rPr>
          <w:i/>
          <w:iCs/>
        </w:rPr>
        <w:t xml:space="preserve">Quarterly Journal of Economics</w:t>
      </w:r>
      <w:r>
        <w:t xml:space="preserve"> </w:t>
      </w:r>
      <w:r>
        <w:t xml:space="preserve">135 (2): 561-644.</w:t>
      </w:r>
      <w:r>
        <w:t xml:space="preserve"> </w:t>
      </w:r>
      <w:hyperlink r:id="rId383">
        <w:r>
          <w:rPr>
            <w:rStyle w:val="Hyperlink"/>
          </w:rPr>
          <w:t xml:space="preserve">https://doi.org/10.1093/qje/qjz041</w:t>
        </w:r>
      </w:hyperlink>
      <w:r>
        <w:t xml:space="preserve">.</w:t>
      </w:r>
    </w:p>
    <w:bookmarkEnd w:id="384"/>
    <w:bookmarkStart w:id="386" w:name="ref_DebEtAl2022Wage"/>
    <w:p>
      <w:pPr>
        <w:pStyle w:val="Bibliography"/>
      </w:pPr>
      <w:r>
        <w:t xml:space="preserve">Deb, Shubhdeep, Jan Eeckhout, Aseem Patel y Lawrence Warren (2022).</w:t>
      </w:r>
      <w:r>
        <w:t xml:space="preserve"> </w:t>
      </w:r>
      <w:r>
        <w:t xml:space="preserve">«What Drives Wage Stagnation: Monopsony or Monopoly?»</w:t>
      </w:r>
      <w:r>
        <w:t xml:space="preserve"> </w:t>
      </w:r>
      <w:r>
        <w:rPr>
          <w:i/>
          <w:iCs/>
        </w:rPr>
        <w:t xml:space="preserve">Journal of the European Economic Association</w:t>
      </w:r>
      <w:r>
        <w:t xml:space="preserve"> </w:t>
      </w:r>
      <w:r>
        <w:t xml:space="preserve">20 (6): 2181-2225.</w:t>
      </w:r>
      <w:r>
        <w:t xml:space="preserve"> </w:t>
      </w:r>
      <w:hyperlink r:id="rId385">
        <w:r>
          <w:rPr>
            <w:rStyle w:val="Hyperlink"/>
          </w:rPr>
          <w:t xml:space="preserve">https://doi.org/10.1093/jeea/jvac060</w:t>
        </w:r>
      </w:hyperlink>
      <w:r>
        <w:t xml:space="preserve">.</w:t>
      </w:r>
    </w:p>
    <w:bookmarkEnd w:id="386"/>
    <w:bookmarkStart w:id="388" w:name="ref_Demsetz1968Why"/>
    <w:p>
      <w:pPr>
        <w:pStyle w:val="Bibliography"/>
      </w:pPr>
      <w:r>
        <w:t xml:space="preserve">Demsetz, Harold (1968).</w:t>
      </w:r>
      <w:r>
        <w:t xml:space="preserve"> </w:t>
      </w:r>
      <w:r>
        <w:t xml:space="preserve">«Why Regulate Utilities?»</w:t>
      </w:r>
      <w:r>
        <w:t xml:space="preserve"> </w:t>
      </w:r>
      <w:r>
        <w:rPr>
          <w:i/>
          <w:iCs/>
        </w:rPr>
        <w:t xml:space="preserve">Journal of Law and Economics</w:t>
      </w:r>
      <w:r>
        <w:t xml:space="preserve"> </w:t>
      </w:r>
      <w:r>
        <w:t xml:space="preserve">11 (1): 55-65.</w:t>
      </w:r>
      <w:r>
        <w:t xml:space="preserve"> </w:t>
      </w:r>
      <w:hyperlink r:id="rId387">
        <w:r>
          <w:rPr>
            <w:rStyle w:val="Hyperlink"/>
          </w:rPr>
          <w:t xml:space="preserve">https://doi.org/10.1086/466643</w:t>
        </w:r>
      </w:hyperlink>
      <w:r>
        <w:t xml:space="preserve">.</w:t>
      </w:r>
    </w:p>
    <w:bookmarkEnd w:id="388"/>
    <w:bookmarkStart w:id="390" w:name="ref_DeneckereMcAfee1996Damaged"/>
    <w:p>
      <w:pPr>
        <w:pStyle w:val="Bibliography"/>
      </w:pPr>
      <w:r>
        <w:t xml:space="preserve">Deneckere, Raymond J. y R. Preston McAfee (1996).</w:t>
      </w:r>
      <w:r>
        <w:t xml:space="preserve"> </w:t>
      </w:r>
      <w:r>
        <w:t xml:space="preserve">«Damaged Goods»</w:t>
      </w:r>
      <w:r>
        <w:t xml:space="preserve">.</w:t>
      </w:r>
      <w:r>
        <w:t xml:space="preserve"> </w:t>
      </w:r>
      <w:r>
        <w:rPr>
          <w:i/>
          <w:iCs/>
        </w:rPr>
        <w:t xml:space="preserve">Journal of Economics &amp; Management Strategy</w:t>
      </w:r>
      <w:r>
        <w:t xml:space="preserve"> </w:t>
      </w:r>
      <w:r>
        <w:t xml:space="preserve">5 (2): 149-74.</w:t>
      </w:r>
      <w:r>
        <w:t xml:space="preserve"> </w:t>
      </w:r>
      <w:hyperlink r:id="rId389">
        <w:r>
          <w:rPr>
            <w:rStyle w:val="Hyperlink"/>
          </w:rPr>
          <w:t xml:space="preserve">https://doi.org/10.1111/j.1430-9134.1996.00149.x</w:t>
        </w:r>
      </w:hyperlink>
      <w:r>
        <w:t xml:space="preserve">.</w:t>
      </w:r>
    </w:p>
    <w:bookmarkEnd w:id="390"/>
    <w:bookmarkStart w:id="392" w:name="ref_BOE2026DORA"/>
    <w:p>
      <w:pPr>
        <w:pStyle w:val="Bibliography"/>
      </w:pPr>
      <w:r>
        <w:t xml:space="preserve">Dirección General de Aviación Civil (2026).</w:t>
      </w:r>
      <w:r>
        <w:t xml:space="preserve"> </w:t>
      </w:r>
      <w:r>
        <w:t xml:space="preserve">«Resolución de 16 de septiembre de 2026, por la que se publica el Acuerdo del Consejo de Ministros de 15 de septiembre de 2026, por el que se aprueba el Documento de Regulación Aeroportuaria 2027-2031 (BOE-A-2026-19507)»</w:t>
      </w:r>
      <w:r>
        <w:t xml:space="preserve">. 2026.</w:t>
      </w:r>
      <w:r>
        <w:t xml:space="preserve"> </w:t>
      </w:r>
      <w:hyperlink r:id="rId391">
        <w:r>
          <w:rPr>
            <w:rStyle w:val="Hyperlink"/>
          </w:rPr>
          <w:t xml:space="preserve">https://www.boe.es/diario_boe/txt.php?id=BOE-A-2026-19507</w:t>
        </w:r>
      </w:hyperlink>
      <w:r>
        <w:t xml:space="preserve">.</w:t>
      </w:r>
    </w:p>
    <w:bookmarkEnd w:id="392"/>
    <w:bookmarkStart w:id="393" w:name="ref_Dunlop1944Wage"/>
    <w:p>
      <w:pPr>
        <w:pStyle w:val="Bibliography"/>
      </w:pPr>
      <w:r>
        <w:t xml:space="preserve">Dunlop, John T. (1944).</w:t>
      </w:r>
      <w:r>
        <w:t xml:space="preserve"> </w:t>
      </w:r>
      <w:r>
        <w:rPr>
          <w:i/>
          <w:iCs/>
        </w:rPr>
        <w:t xml:space="preserve">Wage Determination under Trade Unions</w:t>
      </w:r>
      <w:r>
        <w:t xml:space="preserve">. Nueva York: Macmillan.</w:t>
      </w:r>
    </w:p>
    <w:bookmarkEnd w:id="393"/>
    <w:bookmarkStart w:id="394" w:name="ref_Dupuit1844Mesure"/>
    <w:p>
      <w:pPr>
        <w:pStyle w:val="Bibliography"/>
      </w:pPr>
      <w:r>
        <w:t xml:space="preserve">Dupuit, Jules (1844).</w:t>
      </w:r>
      <w:r>
        <w:t xml:space="preserve"> </w:t>
      </w:r>
      <w:r>
        <w:t xml:space="preserve">«De la mesure de l’utilité des travaux publics»</w:t>
      </w:r>
      <w:r>
        <w:t xml:space="preserve">.</w:t>
      </w:r>
      <w:r>
        <w:t xml:space="preserve"> </w:t>
      </w:r>
      <w:r>
        <w:rPr>
          <w:i/>
          <w:iCs/>
        </w:rPr>
        <w:t xml:space="preserve">Annales des ponts et chaussées</w:t>
      </w:r>
      <w:r>
        <w:t xml:space="preserve">, 2.ª época, 8: 332-75.</w:t>
      </w:r>
    </w:p>
    <w:bookmarkEnd w:id="394"/>
    <w:bookmarkStart w:id="395" w:name="ref_Dupuit1849Peages"/>
    <w:p>
      <w:pPr>
        <w:pStyle w:val="Bibliography"/>
      </w:pPr>
      <w:r>
        <w:t xml:space="preserve">Dupuit, Jules (1849).</w:t>
      </w:r>
      <w:r>
        <w:t xml:space="preserve"> </w:t>
      </w:r>
      <w:r>
        <w:t xml:space="preserve">«De l’influence des péages sur l’utilité des voies de communication»</w:t>
      </w:r>
      <w:r>
        <w:t xml:space="preserve">.</w:t>
      </w:r>
      <w:r>
        <w:t xml:space="preserve"> </w:t>
      </w:r>
      <w:r>
        <w:rPr>
          <w:i/>
          <w:iCs/>
        </w:rPr>
        <w:t xml:space="preserve">Annales des ponts et chaussées</w:t>
      </w:r>
      <w:r>
        <w:t xml:space="preserve"> </w:t>
      </w:r>
      <w:r>
        <w:t xml:space="preserve">17: 170-248.</w:t>
      </w:r>
    </w:p>
    <w:bookmarkEnd w:id="395"/>
    <w:bookmarkStart w:id="396" w:name="ref_Edgeworth1881Mathematical"/>
    <w:p>
      <w:pPr>
        <w:pStyle w:val="Bibliography"/>
      </w:pPr>
      <w:r>
        <w:t xml:space="preserve">Edgeworth, Francis Ysidro (1881).</w:t>
      </w:r>
      <w:r>
        <w:t xml:space="preserve"> </w:t>
      </w:r>
      <w:r>
        <w:rPr>
          <w:i/>
          <w:iCs/>
        </w:rPr>
        <w:t xml:space="preserve">Mathematical Psychics: An Essay on the Application of Mathematics to the Moral Sciences</w:t>
      </w:r>
      <w:r>
        <w:t xml:space="preserve">. Londres: C. Kegan Paul.</w:t>
      </w:r>
    </w:p>
    <w:bookmarkEnd w:id="396"/>
    <w:bookmarkStart w:id="398" w:name="ref_Ekelund1970Price"/>
    <w:p>
      <w:pPr>
        <w:pStyle w:val="Bibliography"/>
      </w:pPr>
      <w:r>
        <w:t xml:space="preserve">Ekelund, Robert B. (1970).</w:t>
      </w:r>
      <w:r>
        <w:t xml:space="preserve"> </w:t>
      </w:r>
      <w:r>
        <w:t xml:space="preserve">«Price Discrimination and Product Differentiation in Economic Theory: An Early Analysis»</w:t>
      </w:r>
      <w:r>
        <w:t xml:space="preserve">.</w:t>
      </w:r>
      <w:r>
        <w:t xml:space="preserve"> </w:t>
      </w:r>
      <w:r>
        <w:rPr>
          <w:i/>
          <w:iCs/>
        </w:rPr>
        <w:t xml:space="preserve">Quarterly Journal of Economics</w:t>
      </w:r>
      <w:r>
        <w:t xml:space="preserve"> </w:t>
      </w:r>
      <w:r>
        <w:t xml:space="preserve">84 (2): 268-78.</w:t>
      </w:r>
      <w:r>
        <w:t xml:space="preserve"> </w:t>
      </w:r>
      <w:hyperlink r:id="rId397">
        <w:r>
          <w:rPr>
            <w:rStyle w:val="Hyperlink"/>
          </w:rPr>
          <w:t xml:space="preserve">https://doi.org/10.2307/1883013</w:t>
        </w:r>
      </w:hyperlink>
      <w:r>
        <w:t xml:space="preserve">.</w:t>
      </w:r>
    </w:p>
    <w:bookmarkEnd w:id="398"/>
    <w:bookmarkStart w:id="399" w:name="ref_EkelundHebert2013History"/>
    <w:p>
      <w:pPr>
        <w:pStyle w:val="Bibliography"/>
      </w:pPr>
      <w:r>
        <w:t xml:space="preserve">Ekelund, Robert B. y Robert F. Hébert (2014).</w:t>
      </w:r>
      <w:r>
        <w:t xml:space="preserve"> </w:t>
      </w:r>
      <w:r>
        <w:rPr>
          <w:i/>
          <w:iCs/>
        </w:rPr>
        <w:t xml:space="preserve">A History of Economic Theory and Method</w:t>
      </w:r>
      <w:r>
        <w:t xml:space="preserve">. 6.ª ed. Long Grove (Illinois): Waveland Press.</w:t>
      </w:r>
    </w:p>
    <w:bookmarkEnd w:id="399"/>
    <w:bookmarkStart w:id="401" w:name="ref_Faulhaber1975Cross"/>
    <w:p>
      <w:pPr>
        <w:pStyle w:val="Bibliography"/>
      </w:pPr>
      <w:r>
        <w:t xml:space="preserve">Faulhaber, Gerald R. (1975).</w:t>
      </w:r>
      <w:r>
        <w:t xml:space="preserve"> </w:t>
      </w:r>
      <w:r>
        <w:t xml:space="preserve">«Cross-Subsidization: Pricing in Public Enterprises»</w:t>
      </w:r>
      <w:r>
        <w:t xml:space="preserve">.</w:t>
      </w:r>
      <w:r>
        <w:t xml:space="preserve"> </w:t>
      </w:r>
      <w:r>
        <w:rPr>
          <w:i/>
          <w:iCs/>
        </w:rPr>
        <w:t xml:space="preserve">American Economic Review</w:t>
      </w:r>
      <w:r>
        <w:t xml:space="preserve"> </w:t>
      </w:r>
      <w:r>
        <w:t xml:space="preserve">65 (5): 966-77.</w:t>
      </w:r>
      <w:r>
        <w:t xml:space="preserve"> </w:t>
      </w:r>
      <w:hyperlink r:id="rId400">
        <w:r>
          <w:rPr>
            <w:rStyle w:val="Hyperlink"/>
          </w:rPr>
          <w:t xml:space="preserve">https://ideas.repec.org/a/aea/aecrev/v65y1975i5p966-77.html</w:t>
        </w:r>
      </w:hyperlink>
      <w:r>
        <w:t xml:space="preserve">.</w:t>
      </w:r>
    </w:p>
    <w:bookmarkEnd w:id="401"/>
    <w:bookmarkStart w:id="403" w:name="ref_Fellner1947Prices"/>
    <w:p>
      <w:pPr>
        <w:pStyle w:val="Bibliography"/>
      </w:pPr>
      <w:r>
        <w:t xml:space="preserve">Fellner, William (1947).</w:t>
      </w:r>
      <w:r>
        <w:t xml:space="preserve"> </w:t>
      </w:r>
      <w:r>
        <w:t xml:space="preserve">«Prices and Wages under Bilateral Monopoly»</w:t>
      </w:r>
      <w:r>
        <w:t xml:space="preserve">.</w:t>
      </w:r>
      <w:r>
        <w:t xml:space="preserve"> </w:t>
      </w:r>
      <w:r>
        <w:rPr>
          <w:i/>
          <w:iCs/>
        </w:rPr>
        <w:t xml:space="preserve">Quarterly Journal of Economics</w:t>
      </w:r>
      <w:r>
        <w:t xml:space="preserve"> </w:t>
      </w:r>
      <w:r>
        <w:t xml:space="preserve">61 (4): 503-32.</w:t>
      </w:r>
      <w:r>
        <w:t xml:space="preserve"> </w:t>
      </w:r>
      <w:hyperlink r:id="rId402">
        <w:r>
          <w:rPr>
            <w:rStyle w:val="Hyperlink"/>
          </w:rPr>
          <w:t xml:space="preserve">https://doi.org/10.2307/1879566</w:t>
        </w:r>
      </w:hyperlink>
      <w:r>
        <w:t xml:space="preserve">.</w:t>
      </w:r>
    </w:p>
    <w:bookmarkEnd w:id="403"/>
    <w:bookmarkStart w:id="405" w:name="ref_FreixasGuesnerieTirole1985Planning"/>
    <w:p>
      <w:pPr>
        <w:pStyle w:val="Bibliography"/>
      </w:pPr>
      <w:r>
        <w:t xml:space="preserve">Freixas, Xavier, Roger Guesnerie y Jean Tirole (1985).</w:t>
      </w:r>
      <w:r>
        <w:t xml:space="preserve"> </w:t>
      </w:r>
      <w:r>
        <w:t xml:space="preserve">«Planning under Incomplete Information and the Ratchet Effect»</w:t>
      </w:r>
      <w:r>
        <w:t xml:space="preserve">.</w:t>
      </w:r>
      <w:r>
        <w:t xml:space="preserve"> </w:t>
      </w:r>
      <w:r>
        <w:rPr>
          <w:i/>
          <w:iCs/>
        </w:rPr>
        <w:t xml:space="preserve">Review of Economic Studies</w:t>
      </w:r>
      <w:r>
        <w:t xml:space="preserve"> </w:t>
      </w:r>
      <w:r>
        <w:t xml:space="preserve">52 (2): 173-91.</w:t>
      </w:r>
      <w:r>
        <w:t xml:space="preserve"> </w:t>
      </w:r>
      <w:hyperlink r:id="rId404">
        <w:r>
          <w:rPr>
            <w:rStyle w:val="Hyperlink"/>
          </w:rPr>
          <w:t xml:space="preserve">https://doi.org/10.2307/2297615</w:t>
        </w:r>
      </w:hyperlink>
      <w:r>
        <w:t xml:space="preserve">.</w:t>
      </w:r>
    </w:p>
    <w:bookmarkEnd w:id="405"/>
    <w:bookmarkStart w:id="406" w:name="ref_Galbraith1952American"/>
    <w:p>
      <w:pPr>
        <w:pStyle w:val="Bibliography"/>
      </w:pPr>
      <w:r>
        <w:t xml:space="preserve">Galbraith, John Kenneth (1952).</w:t>
      </w:r>
      <w:r>
        <w:t xml:space="preserve"> </w:t>
      </w:r>
      <w:r>
        <w:rPr>
          <w:i/>
          <w:iCs/>
        </w:rPr>
        <w:t xml:space="preserve">American Capitalism: The Concept of Countervailing Power</w:t>
      </w:r>
      <w:r>
        <w:t xml:space="preserve">. Boston: Houghton Mifflin.</w:t>
      </w:r>
    </w:p>
    <w:bookmarkEnd w:id="406"/>
    <w:bookmarkStart w:id="408" w:name="ref_GulSonnenscheinWilson1986Foundations"/>
    <w:p>
      <w:pPr>
        <w:pStyle w:val="Bibliography"/>
      </w:pPr>
      <w:r>
        <w:t xml:space="preserve">Gul, Faruk, Hugo Sonnenschein y Robert Wilson (1986).</w:t>
      </w:r>
      <w:r>
        <w:t xml:space="preserve"> </w:t>
      </w:r>
      <w:r>
        <w:t xml:space="preserve">«Foundations of Dynamic Monopoly and the Coase Conjecture»</w:t>
      </w:r>
      <w:r>
        <w:t xml:space="preserve">.</w:t>
      </w:r>
      <w:r>
        <w:t xml:space="preserve"> </w:t>
      </w:r>
      <w:r>
        <w:rPr>
          <w:i/>
          <w:iCs/>
        </w:rPr>
        <w:t xml:space="preserve">Journal of Economic Theory</w:t>
      </w:r>
      <w:r>
        <w:t xml:space="preserve"> </w:t>
      </w:r>
      <w:r>
        <w:t xml:space="preserve">39 (1): 155-90.</w:t>
      </w:r>
      <w:r>
        <w:t xml:space="preserve"> </w:t>
      </w:r>
      <w:hyperlink r:id="rId407">
        <w:r>
          <w:rPr>
            <w:rStyle w:val="Hyperlink"/>
          </w:rPr>
          <w:t xml:space="preserve">https://doi.org/10.1016/0022-0531(86)90024-4</w:t>
        </w:r>
      </w:hyperlink>
      <w:r>
        <w:t xml:space="preserve">.</w:t>
      </w:r>
    </w:p>
    <w:bookmarkEnd w:id="408"/>
    <w:bookmarkStart w:id="409" w:name="ref_Harberger1954Monopoly"/>
    <w:p>
      <w:pPr>
        <w:pStyle w:val="Bibliography"/>
      </w:pPr>
      <w:r>
        <w:t xml:space="preserve">Harberger, Arnold C. (1954).</w:t>
      </w:r>
      <w:r>
        <w:t xml:space="preserve"> </w:t>
      </w:r>
      <w:r>
        <w:t xml:space="preserve">«Monopoly and Resource Allocation»</w:t>
      </w:r>
      <w:r>
        <w:t xml:space="preserve">.</w:t>
      </w:r>
      <w:r>
        <w:t xml:space="preserve"> </w:t>
      </w:r>
      <w:r>
        <w:rPr>
          <w:i/>
          <w:iCs/>
        </w:rPr>
        <w:t xml:space="preserve">American Economic Review</w:t>
      </w:r>
      <w:r>
        <w:t xml:space="preserve"> </w:t>
      </w:r>
      <w:r>
        <w:t xml:space="preserve">44 (2): 77-87.</w:t>
      </w:r>
    </w:p>
    <w:bookmarkEnd w:id="409"/>
    <w:bookmarkStart w:id="411" w:name="ref_Hicks1935Annual"/>
    <w:p>
      <w:pPr>
        <w:pStyle w:val="Bibliography"/>
      </w:pPr>
      <w:r>
        <w:t xml:space="preserve">Hicks, John R. (1935).</w:t>
      </w:r>
      <w:r>
        <w:t xml:space="preserve"> </w:t>
      </w:r>
      <w:r>
        <w:t xml:space="preserve">«Annual Survey of Economic Theory: The Theory of Monopoly»</w:t>
      </w:r>
      <w:r>
        <w:t xml:space="preserve">.</w:t>
      </w:r>
      <w:r>
        <w:t xml:space="preserve"> </w:t>
      </w:r>
      <w:r>
        <w:rPr>
          <w:i/>
          <w:iCs/>
        </w:rPr>
        <w:t xml:space="preserve">Econometrica</w:t>
      </w:r>
      <w:r>
        <w:t xml:space="preserve"> </w:t>
      </w:r>
      <w:r>
        <w:t xml:space="preserve">3 (1): 1-20.</w:t>
      </w:r>
      <w:r>
        <w:t xml:space="preserve"> </w:t>
      </w:r>
      <w:hyperlink r:id="rId410">
        <w:r>
          <w:rPr>
            <w:rStyle w:val="Hyperlink"/>
          </w:rPr>
          <w:t xml:space="preserve">https://doi.org/10.2307/1907343</w:t>
        </w:r>
      </w:hyperlink>
      <w:r>
        <w:t xml:space="preserve">.</w:t>
      </w:r>
    </w:p>
    <w:bookmarkEnd w:id="411"/>
    <w:bookmarkStart w:id="413" w:name="ref_Hotelling1929Stability"/>
    <w:p>
      <w:pPr>
        <w:pStyle w:val="Bibliography"/>
      </w:pPr>
      <w:r>
        <w:t xml:space="preserve">Hotelling, Harold (1929).</w:t>
      </w:r>
      <w:r>
        <w:t xml:space="preserve"> </w:t>
      </w:r>
      <w:r>
        <w:t xml:space="preserve">«Stability in Competition»</w:t>
      </w:r>
      <w:r>
        <w:t xml:space="preserve">.</w:t>
      </w:r>
      <w:r>
        <w:t xml:space="preserve"> </w:t>
      </w:r>
      <w:r>
        <w:rPr>
          <w:i/>
          <w:iCs/>
        </w:rPr>
        <w:t xml:space="preserve">Economic Journal</w:t>
      </w:r>
      <w:r>
        <w:t xml:space="preserve"> </w:t>
      </w:r>
      <w:r>
        <w:t xml:space="preserve">39 (153): 41-57.</w:t>
      </w:r>
      <w:r>
        <w:t xml:space="preserve"> </w:t>
      </w:r>
      <w:hyperlink r:id="rId412">
        <w:r>
          <w:rPr>
            <w:rStyle w:val="Hyperlink"/>
          </w:rPr>
          <w:t xml:space="preserve">https://doi.org/10.2307/2224214</w:t>
        </w:r>
      </w:hyperlink>
      <w:r>
        <w:t xml:space="preserve">.</w:t>
      </w:r>
    </w:p>
    <w:bookmarkEnd w:id="413"/>
    <w:bookmarkStart w:id="415" w:name="ref_Hotelling1938General"/>
    <w:p>
      <w:pPr>
        <w:pStyle w:val="Bibliography"/>
      </w:pPr>
      <w:r>
        <w:t xml:space="preserve">Hotelling, Harold (1938).</w:t>
      </w:r>
      <w:r>
        <w:t xml:space="preserve"> </w:t>
      </w:r>
      <w:r>
        <w:t xml:space="preserve">«The General Welfare in Relation to Problems of Taxation and of Railway and Utility Rates»</w:t>
      </w:r>
      <w:r>
        <w:t xml:space="preserve">.</w:t>
      </w:r>
      <w:r>
        <w:t xml:space="preserve"> </w:t>
      </w:r>
      <w:r>
        <w:rPr>
          <w:i/>
          <w:iCs/>
        </w:rPr>
        <w:t xml:space="preserve">Econometrica</w:t>
      </w:r>
      <w:r>
        <w:t xml:space="preserve"> </w:t>
      </w:r>
      <w:r>
        <w:t xml:space="preserve">6 (3): 242-69.</w:t>
      </w:r>
      <w:r>
        <w:t xml:space="preserve"> </w:t>
      </w:r>
      <w:hyperlink r:id="rId414">
        <w:r>
          <w:rPr>
            <w:rStyle w:val="Hyperlink"/>
          </w:rPr>
          <w:t xml:space="preserve">https://doi.org/10.2307/1907054</w:t>
        </w:r>
      </w:hyperlink>
      <w:r>
        <w:t xml:space="preserve">.</w:t>
      </w:r>
    </w:p>
    <w:bookmarkEnd w:id="415"/>
    <w:bookmarkStart w:id="416" w:name="ref_ICEXCECO3A17"/>
    <w:p>
      <w:pPr>
        <w:pStyle w:val="Bibliography"/>
      </w:pPr>
      <w:r>
        <w:t xml:space="preserve">ICEX-CECO (s. f.).</w:t>
      </w:r>
      <w:r>
        <w:t xml:space="preserve"> </w:t>
      </w:r>
      <w:r>
        <w:t xml:space="preserve">«Apuntes de los temas 3.A.17 y 3.A.25 (temario anterior): monopolio y regulación»</w:t>
      </w:r>
      <w:r>
        <w:t xml:space="preserve">. ICEX-CECO.</w:t>
      </w:r>
    </w:p>
    <w:bookmarkEnd w:id="416"/>
    <w:bookmarkStart w:id="417" w:name="ref_JamasbPollitt2001Benchmarking"/>
    <w:p>
      <w:pPr>
        <w:pStyle w:val="Bibliography"/>
      </w:pPr>
      <w:r>
        <w:t xml:space="preserve">Jamasb, Tooraj y Michael Pollitt (2001).</w:t>
      </w:r>
      <w:r>
        <w:t xml:space="preserve"> </w:t>
      </w:r>
      <w:r>
        <w:t xml:space="preserve">«Benchmarking and Regulation: International Electricity Experience»</w:t>
      </w:r>
      <w:r>
        <w:t xml:space="preserve">.</w:t>
      </w:r>
      <w:r>
        <w:t xml:space="preserve"> </w:t>
      </w:r>
      <w:r>
        <w:rPr>
          <w:i/>
          <w:iCs/>
        </w:rPr>
        <w:t xml:space="preserve">Utilities Policy</w:t>
      </w:r>
      <w:r>
        <w:t xml:space="preserve"> </w:t>
      </w:r>
      <w:r>
        <w:t xml:space="preserve">9 (3): 107-30.</w:t>
      </w:r>
    </w:p>
    <w:bookmarkEnd w:id="417"/>
    <w:bookmarkStart w:id="419" w:name="ref_Ley3_2013CNMC"/>
    <w:p>
      <w:pPr>
        <w:pStyle w:val="Bibliography"/>
      </w:pPr>
      <w:r>
        <w:t xml:space="preserve">Jefatura del Estado (2013).</w:t>
      </w:r>
      <w:r>
        <w:t xml:space="preserve"> </w:t>
      </w:r>
      <w:r>
        <w:t xml:space="preserve">«Ley 3/2013, de 4 de junio, de creación de la Comisión Nacional de los Mercados y la Competencia (Boletín Oficial del Estado)»</w:t>
      </w:r>
      <w:r>
        <w:t xml:space="preserve">. 5 de junio de 2013.</w:t>
      </w:r>
      <w:r>
        <w:t xml:space="preserve"> </w:t>
      </w:r>
      <w:hyperlink r:id="rId418">
        <w:r>
          <w:rPr>
            <w:rStyle w:val="Hyperlink"/>
          </w:rPr>
          <w:t xml:space="preserve">https://www.boe.es/eli/es/l/2013/06/04/3</w:t>
        </w:r>
      </w:hyperlink>
      <w:r>
        <w:t xml:space="preserve">.</w:t>
      </w:r>
    </w:p>
    <w:bookmarkEnd w:id="419"/>
    <w:bookmarkStart w:id="421" w:name="ref_BOE2015Desindexacion"/>
    <w:p>
      <w:pPr>
        <w:pStyle w:val="Bibliography"/>
      </w:pPr>
      <w:r>
        <w:t xml:space="preserve">Jefatura del Estado (2015).</w:t>
      </w:r>
      <w:r>
        <w:t xml:space="preserve"> </w:t>
      </w:r>
      <w:r>
        <w:t xml:space="preserve">«Ley 2/2015, de 30 de marzo, de desindexación de la economía española (BOE-A-2015-3443)»</w:t>
      </w:r>
      <w:r>
        <w:t xml:space="preserve">. 2015.</w:t>
      </w:r>
      <w:r>
        <w:t xml:space="preserve"> </w:t>
      </w:r>
      <w:hyperlink r:id="rId420">
        <w:r>
          <w:rPr>
            <w:rStyle w:val="Hyperlink"/>
          </w:rPr>
          <w:t xml:space="preserve">https://www.boe.es/buscar/act.php?id=BOE-A-2015-3443</w:t>
        </w:r>
      </w:hyperlink>
      <w:r>
        <w:t xml:space="preserve">.</w:t>
      </w:r>
    </w:p>
    <w:bookmarkEnd w:id="421"/>
    <w:bookmarkStart w:id="423" w:name="ref_Joskow1974Inflation"/>
    <w:p>
      <w:pPr>
        <w:pStyle w:val="Bibliography"/>
      </w:pPr>
      <w:r>
        <w:t xml:space="preserve">Joskow, Paul L. (1974).</w:t>
      </w:r>
      <w:r>
        <w:t xml:space="preserve"> </w:t>
      </w:r>
      <w:r>
        <w:t xml:space="preserve">«Inflation and Environmental Concern: Structural Change in the Process of Public Utility Price Regulation»</w:t>
      </w:r>
      <w:r>
        <w:t xml:space="preserve">.</w:t>
      </w:r>
      <w:r>
        <w:t xml:space="preserve"> </w:t>
      </w:r>
      <w:r>
        <w:rPr>
          <w:i/>
          <w:iCs/>
        </w:rPr>
        <w:t xml:space="preserve">Journal of Law and Economics</w:t>
      </w:r>
      <w:r>
        <w:t xml:space="preserve"> </w:t>
      </w:r>
      <w:r>
        <w:t xml:space="preserve">17 (2): 291-327.</w:t>
      </w:r>
      <w:r>
        <w:t xml:space="preserve"> </w:t>
      </w:r>
      <w:hyperlink r:id="rId422">
        <w:r>
          <w:rPr>
            <w:rStyle w:val="Hyperlink"/>
          </w:rPr>
          <w:t xml:space="preserve">https://doi.org/10.1086/466794</w:t>
        </w:r>
      </w:hyperlink>
      <w:r>
        <w:t xml:space="preserve">.</w:t>
      </w:r>
    </w:p>
    <w:bookmarkEnd w:id="423"/>
    <w:bookmarkStart w:id="424" w:name="ref_Joskow2014Incentive"/>
    <w:p>
      <w:pPr>
        <w:pStyle w:val="Bibliography"/>
      </w:pPr>
      <w:r>
        <w:t xml:space="preserve">Joskow, Paul L. (2014).</w:t>
      </w:r>
      <w:r>
        <w:t xml:space="preserve"> </w:t>
      </w:r>
      <w:r>
        <w:t xml:space="preserve">«Incentive Regulation in Theory and Practice: Electricity Distribution and Transmission Networks»</w:t>
      </w:r>
      <w:r>
        <w:t xml:space="preserve">. En</w:t>
      </w:r>
      <w:r>
        <w:t xml:space="preserve"> </w:t>
      </w:r>
      <w:r>
        <w:rPr>
          <w:i/>
          <w:iCs/>
        </w:rPr>
        <w:t xml:space="preserve">Economic Regulation and Its Reform: What Have We Learned?</w:t>
      </w:r>
      <w:r>
        <w:t xml:space="preserve">, editado por Nancy L. Rose. Chicago: University of Chicago Press.</w:t>
      </w:r>
    </w:p>
    <w:bookmarkEnd w:id="424"/>
    <w:bookmarkStart w:id="426" w:name="ref_Klemperer2002WhatReallyMatters"/>
    <w:p>
      <w:pPr>
        <w:pStyle w:val="Bibliography"/>
      </w:pPr>
      <w:r>
        <w:t xml:space="preserve">Klemperer, Paul (2002).</w:t>
      </w:r>
      <w:r>
        <w:t xml:space="preserve"> </w:t>
      </w:r>
      <w:r>
        <w:t xml:space="preserve">«What Really Matters in Auction Design»</w:t>
      </w:r>
      <w:r>
        <w:t xml:space="preserve">.</w:t>
      </w:r>
      <w:r>
        <w:t xml:space="preserve"> </w:t>
      </w:r>
      <w:r>
        <w:rPr>
          <w:i/>
          <w:iCs/>
        </w:rPr>
        <w:t xml:space="preserve">Journal of Economic Perspectives</w:t>
      </w:r>
      <w:r>
        <w:t xml:space="preserve"> </w:t>
      </w:r>
      <w:r>
        <w:t xml:space="preserve">16 (1): 169-89.</w:t>
      </w:r>
      <w:r>
        <w:t xml:space="preserve"> </w:t>
      </w:r>
      <w:hyperlink r:id="rId425">
        <w:r>
          <w:rPr>
            <w:rStyle w:val="Hyperlink"/>
          </w:rPr>
          <w:t xml:space="preserve">https://doi.org/10.1257/0895330027166</w:t>
        </w:r>
      </w:hyperlink>
      <w:r>
        <w:t xml:space="preserve">.</w:t>
      </w:r>
    </w:p>
    <w:bookmarkEnd w:id="426"/>
    <w:bookmarkStart w:id="427" w:name="ref_Koutsoyiannis1979Modern"/>
    <w:p>
      <w:pPr>
        <w:pStyle w:val="Bibliography"/>
      </w:pPr>
      <w:r>
        <w:t xml:space="preserve">Koutsoyiannis, A. (1979).</w:t>
      </w:r>
      <w:r>
        <w:t xml:space="preserve"> </w:t>
      </w:r>
      <w:r>
        <w:rPr>
          <w:i/>
          <w:iCs/>
        </w:rPr>
        <w:t xml:space="preserve">Modern Microeconomics</w:t>
      </w:r>
      <w:r>
        <w:t xml:space="preserve">. 2.ª ed. Londres: Macmillan.</w:t>
      </w:r>
    </w:p>
    <w:bookmarkEnd w:id="427"/>
    <w:bookmarkStart w:id="429" w:name="ref_LaffontTirole1986Using"/>
    <w:p>
      <w:pPr>
        <w:pStyle w:val="Bibliography"/>
      </w:pPr>
      <w:r>
        <w:t xml:space="preserve">Laffont, Jean-Jacques y Jean Tirole (1986).</w:t>
      </w:r>
      <w:r>
        <w:t xml:space="preserve"> </w:t>
      </w:r>
      <w:r>
        <w:t xml:space="preserve">«Using Cost Observation to Regulate Firms»</w:t>
      </w:r>
      <w:r>
        <w:t xml:space="preserve">.</w:t>
      </w:r>
      <w:r>
        <w:t xml:space="preserve"> </w:t>
      </w:r>
      <w:r>
        <w:rPr>
          <w:i/>
          <w:iCs/>
        </w:rPr>
        <w:t xml:space="preserve">Journal of Political Economy</w:t>
      </w:r>
      <w:r>
        <w:t xml:space="preserve"> </w:t>
      </w:r>
      <w:r>
        <w:t xml:space="preserve">94 (3): 614-41.</w:t>
      </w:r>
      <w:r>
        <w:t xml:space="preserve"> </w:t>
      </w:r>
      <w:hyperlink r:id="rId428">
        <w:r>
          <w:rPr>
            <w:rStyle w:val="Hyperlink"/>
          </w:rPr>
          <w:t xml:space="preserve">https://doi.org/10.1086/261392</w:t>
        </w:r>
      </w:hyperlink>
      <w:r>
        <w:t xml:space="preserve">.</w:t>
      </w:r>
    </w:p>
    <w:bookmarkEnd w:id="429"/>
    <w:bookmarkStart w:id="431" w:name="ref_LaffontTirole1988Dynamics"/>
    <w:p>
      <w:pPr>
        <w:pStyle w:val="Bibliography"/>
      </w:pPr>
      <w:r>
        <w:t xml:space="preserve">Laffont, Jean-Jacques y Jean Tirole (1988).</w:t>
      </w:r>
      <w:r>
        <w:t xml:space="preserve"> </w:t>
      </w:r>
      <w:r>
        <w:t xml:space="preserve">«The Dynamics of Incentive Contracts»</w:t>
      </w:r>
      <w:r>
        <w:t xml:space="preserve">.</w:t>
      </w:r>
      <w:r>
        <w:t xml:space="preserve"> </w:t>
      </w:r>
      <w:r>
        <w:rPr>
          <w:i/>
          <w:iCs/>
        </w:rPr>
        <w:t xml:space="preserve">Econometrica</w:t>
      </w:r>
      <w:r>
        <w:t xml:space="preserve"> </w:t>
      </w:r>
      <w:r>
        <w:t xml:space="preserve">56 (5): 1153-75.</w:t>
      </w:r>
      <w:r>
        <w:t xml:space="preserve"> </w:t>
      </w:r>
      <w:hyperlink r:id="rId430">
        <w:r>
          <w:rPr>
            <w:rStyle w:val="Hyperlink"/>
          </w:rPr>
          <w:t xml:space="preserve">https://doi.org/10.2307/1911362</w:t>
        </w:r>
      </w:hyperlink>
      <w:r>
        <w:t xml:space="preserve">.</w:t>
      </w:r>
    </w:p>
    <w:bookmarkEnd w:id="431"/>
    <w:bookmarkStart w:id="433" w:name="ref_LaffontTirole1991Politics"/>
    <w:p>
      <w:pPr>
        <w:pStyle w:val="Bibliography"/>
      </w:pPr>
      <w:r>
        <w:t xml:space="preserve">Laffont, Jean-Jacques y Jean Tirole (1991).</w:t>
      </w:r>
      <w:r>
        <w:t xml:space="preserve"> </w:t>
      </w:r>
      <w:r>
        <w:t xml:space="preserve">«The Politics of Government Decision-Making: A Theory of Regulatory Capture»</w:t>
      </w:r>
      <w:r>
        <w:t xml:space="preserve">.</w:t>
      </w:r>
      <w:r>
        <w:t xml:space="preserve"> </w:t>
      </w:r>
      <w:r>
        <w:rPr>
          <w:i/>
          <w:iCs/>
        </w:rPr>
        <w:t xml:space="preserve">Quarterly Journal of Economics</w:t>
      </w:r>
      <w:r>
        <w:t xml:space="preserve"> </w:t>
      </w:r>
      <w:r>
        <w:t xml:space="preserve">106 (4): 1089-1127.</w:t>
      </w:r>
      <w:r>
        <w:t xml:space="preserve"> </w:t>
      </w:r>
      <w:hyperlink r:id="rId432">
        <w:r>
          <w:rPr>
            <w:rStyle w:val="Hyperlink"/>
          </w:rPr>
          <w:t xml:space="preserve">https://doi.org/10.2307/2937958</w:t>
        </w:r>
      </w:hyperlink>
      <w:r>
        <w:t xml:space="preserve">.</w:t>
      </w:r>
    </w:p>
    <w:bookmarkEnd w:id="433"/>
    <w:bookmarkStart w:id="434" w:name="ref_LaffontTirole1993Theory"/>
    <w:p>
      <w:pPr>
        <w:pStyle w:val="Bibliography"/>
      </w:pPr>
      <w:r>
        <w:t xml:space="preserve">Laffont, Jean-Jacques y Jean Tirole (1993).</w:t>
      </w:r>
      <w:r>
        <w:t xml:space="preserve"> </w:t>
      </w:r>
      <w:r>
        <w:rPr>
          <w:i/>
          <w:iCs/>
        </w:rPr>
        <w:t xml:space="preserve">A Theory of Incentives in Procurement and Regulation</w:t>
      </w:r>
      <w:r>
        <w:t xml:space="preserve">. Cambridge (Massachusetts): MIT Press.</w:t>
      </w:r>
    </w:p>
    <w:bookmarkEnd w:id="434"/>
    <w:bookmarkStart w:id="436" w:name="ref_Leibenstein1966Allocative"/>
    <w:p>
      <w:pPr>
        <w:pStyle w:val="Bibliography"/>
      </w:pPr>
      <w:r>
        <w:t xml:space="preserve">Leibenstein, Harvey (1966).</w:t>
      </w:r>
      <w:r>
        <w:t xml:space="preserve"> </w:t>
      </w:r>
      <w:r>
        <w:t xml:space="preserve">«Allocative Efficiency vs.</w:t>
      </w:r>
      <w:r>
        <w:t xml:space="preserve"> </w:t>
      </w:r>
      <w:r>
        <w:t xml:space="preserve">“X-Efficiency”</w:t>
      </w:r>
      <w:r>
        <w:t xml:space="preserve">»</w:t>
      </w:r>
      <w:r>
        <w:t xml:space="preserve">.</w:t>
      </w:r>
      <w:r>
        <w:t xml:space="preserve"> </w:t>
      </w:r>
      <w:r>
        <w:rPr>
          <w:i/>
          <w:iCs/>
        </w:rPr>
        <w:t xml:space="preserve">American Economic Review</w:t>
      </w:r>
      <w:r>
        <w:t xml:space="preserve"> </w:t>
      </w:r>
      <w:r>
        <w:t xml:space="preserve">56 (3): 392-415.</w:t>
      </w:r>
      <w:r>
        <w:t xml:space="preserve"> </w:t>
      </w:r>
      <w:hyperlink r:id="rId435">
        <w:r>
          <w:rPr>
            <w:rStyle w:val="Hyperlink"/>
          </w:rPr>
          <w:t xml:space="preserve">https://www.jstor.org/stable/1823775</w:t>
        </w:r>
      </w:hyperlink>
      <w:r>
        <w:t xml:space="preserve">.</w:t>
      </w:r>
    </w:p>
    <w:bookmarkEnd w:id="436"/>
    <w:bookmarkStart w:id="438" w:name="ref_Lerner1934Concept"/>
    <w:p>
      <w:pPr>
        <w:pStyle w:val="Bibliography"/>
      </w:pPr>
      <w:r>
        <w:t xml:space="preserve">Lerner, Abba P. (1934).</w:t>
      </w:r>
      <w:r>
        <w:t xml:space="preserve"> </w:t>
      </w:r>
      <w:r>
        <w:t xml:space="preserve">«The Concept of Monopoly and the Measurement of Monopoly Power»</w:t>
      </w:r>
      <w:r>
        <w:t xml:space="preserve">.</w:t>
      </w:r>
      <w:r>
        <w:t xml:space="preserve"> </w:t>
      </w:r>
      <w:r>
        <w:rPr>
          <w:i/>
          <w:iCs/>
        </w:rPr>
        <w:t xml:space="preserve">Review of Economic Studies</w:t>
      </w:r>
      <w:r>
        <w:t xml:space="preserve"> </w:t>
      </w:r>
      <w:r>
        <w:t xml:space="preserve">1 (3): 157-75.</w:t>
      </w:r>
      <w:r>
        <w:t xml:space="preserve"> </w:t>
      </w:r>
      <w:hyperlink r:id="rId437">
        <w:r>
          <w:rPr>
            <w:rStyle w:val="Hyperlink"/>
          </w:rPr>
          <w:t xml:space="preserve">https://doi.org/10.2307/2967480</w:t>
        </w:r>
      </w:hyperlink>
      <w:r>
        <w:t xml:space="preserve">.</w:t>
      </w:r>
    </w:p>
    <w:bookmarkEnd w:id="438"/>
    <w:bookmarkStart w:id="439" w:name="ref_Littlechild1983Regulation"/>
    <w:p>
      <w:pPr>
        <w:pStyle w:val="Bibliography"/>
      </w:pPr>
      <w:r>
        <w:t xml:space="preserve">Littlechild, Stephen C. (1983).</w:t>
      </w:r>
      <w:r>
        <w:t xml:space="preserve"> </w:t>
      </w:r>
      <w:r>
        <w:t xml:space="preserve">«Regulation of British Telecommunications’ Profitability»</w:t>
      </w:r>
      <w:r>
        <w:t xml:space="preserve">. Informe al Secretary of State for Industry. Londres: Department of Industry.</w:t>
      </w:r>
    </w:p>
    <w:bookmarkEnd w:id="439"/>
    <w:bookmarkStart w:id="441" w:name="ref_LoebMagat1979Decentralized"/>
    <w:p>
      <w:pPr>
        <w:pStyle w:val="Bibliography"/>
      </w:pPr>
      <w:r>
        <w:t xml:space="preserve">Loeb, Martin y Wesley A. Magat (1979).</w:t>
      </w:r>
      <w:r>
        <w:t xml:space="preserve"> </w:t>
      </w:r>
      <w:r>
        <w:t xml:space="preserve">«A Decentralized Method for Utility Regulation»</w:t>
      </w:r>
      <w:r>
        <w:t xml:space="preserve">.</w:t>
      </w:r>
      <w:r>
        <w:t xml:space="preserve"> </w:t>
      </w:r>
      <w:r>
        <w:rPr>
          <w:i/>
          <w:iCs/>
        </w:rPr>
        <w:t xml:space="preserve">Journal of Law and Economics</w:t>
      </w:r>
      <w:r>
        <w:t xml:space="preserve"> </w:t>
      </w:r>
      <w:r>
        <w:t xml:space="preserve">22 (2): 399-404.</w:t>
      </w:r>
      <w:r>
        <w:t xml:space="preserve"> </w:t>
      </w:r>
      <w:hyperlink r:id="rId440">
        <w:r>
          <w:rPr>
            <w:rStyle w:val="Hyperlink"/>
          </w:rPr>
          <w:t xml:space="preserve">https://doi.org/10.1086/466949</w:t>
        </w:r>
      </w:hyperlink>
      <w:r>
        <w:t xml:space="preserve">.</w:t>
      </w:r>
    </w:p>
    <w:bookmarkEnd w:id="441"/>
    <w:bookmarkStart w:id="442" w:name="ref_Manning2003Monopsony"/>
    <w:p>
      <w:pPr>
        <w:pStyle w:val="Bibliography"/>
      </w:pPr>
      <w:r>
        <w:t xml:space="preserve">Manning, Alan (2003).</w:t>
      </w:r>
      <w:r>
        <w:t xml:space="preserve"> </w:t>
      </w:r>
      <w:r>
        <w:rPr>
          <w:i/>
          <w:iCs/>
        </w:rPr>
        <w:t xml:space="preserve">Monopsony in Motion: Imperfect Competition in Labor Markets</w:t>
      </w:r>
      <w:r>
        <w:t xml:space="preserve">. Princeton: Princeton University Press.</w:t>
      </w:r>
    </w:p>
    <w:bookmarkEnd w:id="442"/>
    <w:bookmarkStart w:id="444" w:name="ref_Marshall1890Principles"/>
    <w:p>
      <w:pPr>
        <w:pStyle w:val="Bibliography"/>
      </w:pPr>
      <w:r>
        <w:t xml:space="preserve">Marshall, Alfred (1890).</w:t>
      </w:r>
      <w:r>
        <w:t xml:space="preserve"> </w:t>
      </w:r>
      <w:r>
        <w:rPr>
          <w:i/>
          <w:iCs/>
        </w:rPr>
        <w:t xml:space="preserve">Principles of Economics</w:t>
      </w:r>
      <w:r>
        <w:t xml:space="preserve">. Londres: Macmillan.</w:t>
      </w:r>
      <w:r>
        <w:t xml:space="preserve"> </w:t>
      </w:r>
      <w:hyperlink r:id="rId443">
        <w:r>
          <w:rPr>
            <w:rStyle w:val="Hyperlink"/>
          </w:rPr>
          <w:t xml:space="preserve">https://www.marxists.org/reference/subject/economics/marshall/bk1ch01.htm</w:t>
        </w:r>
      </w:hyperlink>
      <w:r>
        <w:t xml:space="preserve">.</w:t>
      </w:r>
    </w:p>
    <w:bookmarkEnd w:id="444"/>
    <w:bookmarkStart w:id="446" w:name="ref_MaskinRiley1984Monopoly"/>
    <w:p>
      <w:pPr>
        <w:pStyle w:val="Bibliography"/>
      </w:pPr>
      <w:r>
        <w:t xml:space="preserve">Maskin, Eric y John Riley (1984).</w:t>
      </w:r>
      <w:r>
        <w:t xml:space="preserve"> </w:t>
      </w:r>
      <w:r>
        <w:t xml:space="preserve">«Monopoly with Incomplete Information»</w:t>
      </w:r>
      <w:r>
        <w:t xml:space="preserve">.</w:t>
      </w:r>
      <w:r>
        <w:t xml:space="preserve"> </w:t>
      </w:r>
      <w:r>
        <w:rPr>
          <w:i/>
          <w:iCs/>
        </w:rPr>
        <w:t xml:space="preserve">RAND Journal of Economics</w:t>
      </w:r>
      <w:r>
        <w:t xml:space="preserve"> </w:t>
      </w:r>
      <w:r>
        <w:t xml:space="preserve">15 (2): 171-96.</w:t>
      </w:r>
      <w:r>
        <w:t xml:space="preserve"> </w:t>
      </w:r>
      <w:hyperlink r:id="rId445">
        <w:r>
          <w:rPr>
            <w:rStyle w:val="Hyperlink"/>
          </w:rPr>
          <w:t xml:space="preserve">https://doi.org/10.2307/2555674</w:t>
        </w:r>
      </w:hyperlink>
      <w:r>
        <w:t xml:space="preserve">.</w:t>
      </w:r>
    </w:p>
    <w:bookmarkEnd w:id="446"/>
    <w:bookmarkStart w:id="448" w:name="ref_McDonaldSolow1981Wage"/>
    <w:p>
      <w:pPr>
        <w:pStyle w:val="Bibliography"/>
      </w:pPr>
      <w:r>
        <w:t xml:space="preserve">McDonald, Ian M. y Robert M. Solow (1981).</w:t>
      </w:r>
      <w:r>
        <w:t xml:space="preserve"> </w:t>
      </w:r>
      <w:r>
        <w:t xml:space="preserve">«Wage Bargaining and Employment»</w:t>
      </w:r>
      <w:r>
        <w:t xml:space="preserve">.</w:t>
      </w:r>
      <w:r>
        <w:t xml:space="preserve"> </w:t>
      </w:r>
      <w:r>
        <w:rPr>
          <w:i/>
          <w:iCs/>
        </w:rPr>
        <w:t xml:space="preserve">American Economic Review</w:t>
      </w:r>
      <w:r>
        <w:t xml:space="preserve"> </w:t>
      </w:r>
      <w:r>
        <w:t xml:space="preserve">71 (5): 896-908.</w:t>
      </w:r>
      <w:r>
        <w:t xml:space="preserve"> </w:t>
      </w:r>
      <w:hyperlink r:id="rId447">
        <w:r>
          <w:rPr>
            <w:rStyle w:val="Hyperlink"/>
          </w:rPr>
          <w:t xml:space="preserve">https://ideas.repec.org/a/aea/aecrev/v71y1981i5p896-908.html</w:t>
        </w:r>
      </w:hyperlink>
      <w:r>
        <w:t xml:space="preserve">.</w:t>
      </w:r>
    </w:p>
    <w:bookmarkEnd w:id="448"/>
    <w:bookmarkStart w:id="450" w:name="ref_Mill1848Principles"/>
    <w:p>
      <w:pPr>
        <w:pStyle w:val="Bibliography"/>
      </w:pPr>
      <w:r>
        <w:t xml:space="preserve">Mill, John Stuart (1848).</w:t>
      </w:r>
      <w:r>
        <w:t xml:space="preserve"> </w:t>
      </w:r>
      <w:r>
        <w:rPr>
          <w:i/>
          <w:iCs/>
        </w:rPr>
        <w:t xml:space="preserve">Principles of Political Economy, with Some of Their Applications to Social Philosophy</w:t>
      </w:r>
      <w:r>
        <w:t xml:space="preserve">. Londres: John W. Parker.</w:t>
      </w:r>
      <w:r>
        <w:t xml:space="preserve"> </w:t>
      </w:r>
      <w:hyperlink r:id="rId449">
        <w:r>
          <w:rPr>
            <w:rStyle w:val="Hyperlink"/>
          </w:rPr>
          <w:t xml:space="preserve">https://www.gutenberg.org/cache/epub/30107/pg30107.txt</w:t>
        </w:r>
      </w:hyperlink>
      <w:r>
        <w:t xml:space="preserve">.</w:t>
      </w:r>
    </w:p>
    <w:bookmarkEnd w:id="450"/>
    <w:bookmarkStart w:id="452" w:name="ref_BOE2017RD55"/>
    <w:p>
      <w:pPr>
        <w:pStyle w:val="Bibliography"/>
      </w:pPr>
      <w:r>
        <w:t xml:space="preserve">Ministerio de Hacienda y Función Pública (2017).</w:t>
      </w:r>
      <w:r>
        <w:t xml:space="preserve"> </w:t>
      </w:r>
      <w:r>
        <w:t xml:space="preserve">«Real Decreto 55/2017, de 3 de febrero, por el que se desarrolla la Ley 2/2015, de 30 de marzo, de desindexación de la economía española (BOE-A-2017-1150)»</w:t>
      </w:r>
      <w:r>
        <w:t xml:space="preserve">. 2017.</w:t>
      </w:r>
      <w:r>
        <w:t xml:space="preserve"> </w:t>
      </w:r>
      <w:hyperlink r:id="rId451">
        <w:r>
          <w:rPr>
            <w:rStyle w:val="Hyperlink"/>
          </w:rPr>
          <w:t xml:space="preserve">https://www.boe.es/eli/es/rd/2017/02/03/55</w:t>
        </w:r>
      </w:hyperlink>
      <w:r>
        <w:t xml:space="preserve">.</w:t>
      </w:r>
    </w:p>
    <w:bookmarkEnd w:id="452"/>
    <w:bookmarkStart w:id="454" w:name="ref_BOE2026SMI"/>
    <w:p>
      <w:pPr>
        <w:pStyle w:val="Bibliography"/>
      </w:pPr>
      <w:r>
        <w:t xml:space="preserve">Ministerio de Trabajo y Economía Social (2026).</w:t>
      </w:r>
      <w:r>
        <w:t xml:space="preserve"> </w:t>
      </w:r>
      <w:r>
        <w:t xml:space="preserve">«Real Decreto 126/2026, de 18 de febrero, por el que se fija el salario mínimo interprofesional para 2026 (BOE-A-2026-3815)»</w:t>
      </w:r>
      <w:r>
        <w:t xml:space="preserve">. 2026.</w:t>
      </w:r>
      <w:r>
        <w:t xml:space="preserve"> </w:t>
      </w:r>
      <w:hyperlink r:id="rId453">
        <w:r>
          <w:rPr>
            <w:rStyle w:val="Hyperlink"/>
          </w:rPr>
          <w:t xml:space="preserve">https://www.boe.es/diario_boe/txt.php?id=BOE-A-2026-3815</w:t>
        </w:r>
      </w:hyperlink>
      <w:r>
        <w:t xml:space="preserve">.</w:t>
      </w:r>
    </w:p>
    <w:bookmarkEnd w:id="454"/>
    <w:bookmarkStart w:id="456" w:name="ref_Modigliani1958New"/>
    <w:p>
      <w:pPr>
        <w:pStyle w:val="Bibliography"/>
      </w:pPr>
      <w:r>
        <w:t xml:space="preserve">Modigliani, Franco (1958).</w:t>
      </w:r>
      <w:r>
        <w:t xml:space="preserve"> </w:t>
      </w:r>
      <w:r>
        <w:t xml:space="preserve">«New Developments on the Oligopoly Front»</w:t>
      </w:r>
      <w:r>
        <w:t xml:space="preserve">.</w:t>
      </w:r>
      <w:r>
        <w:t xml:space="preserve"> </w:t>
      </w:r>
      <w:r>
        <w:rPr>
          <w:i/>
          <w:iCs/>
        </w:rPr>
        <w:t xml:space="preserve">Journal of Political Economy</w:t>
      </w:r>
      <w:r>
        <w:t xml:space="preserve"> </w:t>
      </w:r>
      <w:r>
        <w:t xml:space="preserve">66 (3): 215-32.</w:t>
      </w:r>
      <w:r>
        <w:t xml:space="preserve"> </w:t>
      </w:r>
      <w:hyperlink r:id="rId455">
        <w:r>
          <w:rPr>
            <w:rStyle w:val="Hyperlink"/>
          </w:rPr>
          <w:t xml:space="preserve">https://doi.org/10.1086/258035</w:t>
        </w:r>
      </w:hyperlink>
      <w:r>
        <w:t xml:space="preserve">.</w:t>
      </w:r>
    </w:p>
    <w:bookmarkEnd w:id="456"/>
    <w:bookmarkStart w:id="458" w:name="ref_MussaRosen1978Monopoly"/>
    <w:p>
      <w:pPr>
        <w:pStyle w:val="Bibliography"/>
      </w:pPr>
      <w:r>
        <w:t xml:space="preserve">Mussa, Michael y Sherwin Rosen (1978).</w:t>
      </w:r>
      <w:r>
        <w:t xml:space="preserve"> </w:t>
      </w:r>
      <w:r>
        <w:t xml:space="preserve">«Monopoly and Product Quality»</w:t>
      </w:r>
      <w:r>
        <w:t xml:space="preserve">.</w:t>
      </w:r>
      <w:r>
        <w:t xml:space="preserve"> </w:t>
      </w:r>
      <w:r>
        <w:rPr>
          <w:i/>
          <w:iCs/>
        </w:rPr>
        <w:t xml:space="preserve">Journal of Economic Theory</w:t>
      </w:r>
      <w:r>
        <w:t xml:space="preserve"> </w:t>
      </w:r>
      <w:r>
        <w:t xml:space="preserve">18 (2): 301-17.</w:t>
      </w:r>
      <w:r>
        <w:t xml:space="preserve"> </w:t>
      </w:r>
      <w:hyperlink r:id="rId457">
        <w:r>
          <w:rPr>
            <w:rStyle w:val="Hyperlink"/>
          </w:rPr>
          <w:t xml:space="preserve">https://doi.org/10.1016/0022-0531(78)90085-6</w:t>
        </w:r>
      </w:hyperlink>
      <w:r>
        <w:t xml:space="preserve">.</w:t>
      </w:r>
    </w:p>
    <w:bookmarkEnd w:id="458"/>
    <w:bookmarkStart w:id="460" w:name="ref_Nash1950Bargaining"/>
    <w:p>
      <w:pPr>
        <w:pStyle w:val="Bibliography"/>
      </w:pPr>
      <w:r>
        <w:t xml:space="preserve">Nash, John F. (1950).</w:t>
      </w:r>
      <w:r>
        <w:t xml:space="preserve"> </w:t>
      </w:r>
      <w:r>
        <w:t xml:space="preserve">«The Bargaining Problem»</w:t>
      </w:r>
      <w:r>
        <w:t xml:space="preserve">.</w:t>
      </w:r>
      <w:r>
        <w:t xml:space="preserve"> </w:t>
      </w:r>
      <w:r>
        <w:rPr>
          <w:i/>
          <w:iCs/>
        </w:rPr>
        <w:t xml:space="preserve">Econometrica</w:t>
      </w:r>
      <w:r>
        <w:t xml:space="preserve"> </w:t>
      </w:r>
      <w:r>
        <w:t xml:space="preserve">18 (2): 155-62.</w:t>
      </w:r>
      <w:r>
        <w:t xml:space="preserve"> </w:t>
      </w:r>
      <w:hyperlink r:id="rId459">
        <w:r>
          <w:rPr>
            <w:rStyle w:val="Hyperlink"/>
          </w:rPr>
          <w:t xml:space="preserve">https://doi.org/10.2307/1907266</w:t>
        </w:r>
      </w:hyperlink>
      <w:r>
        <w:t xml:space="preserve">.</w:t>
      </w:r>
    </w:p>
    <w:bookmarkEnd w:id="460"/>
    <w:bookmarkStart w:id="462" w:name="ref_Oi1971Disneyland"/>
    <w:p>
      <w:pPr>
        <w:pStyle w:val="Bibliography"/>
      </w:pPr>
      <w:r>
        <w:t xml:space="preserve">Oi, Walter Y. (1971).</w:t>
      </w:r>
      <w:r>
        <w:t xml:space="preserve"> </w:t>
      </w:r>
      <w:r>
        <w:t xml:space="preserve">«A Disneyland Dilemma: Two-Part Tariffs for a Mickey Mouse Monopoly»</w:t>
      </w:r>
      <w:r>
        <w:t xml:space="preserve">.</w:t>
      </w:r>
      <w:r>
        <w:t xml:space="preserve"> </w:t>
      </w:r>
      <w:r>
        <w:rPr>
          <w:i/>
          <w:iCs/>
        </w:rPr>
        <w:t xml:space="preserve">Quarterly Journal of Economics</w:t>
      </w:r>
      <w:r>
        <w:t xml:space="preserve"> </w:t>
      </w:r>
      <w:r>
        <w:t xml:space="preserve">85 (1): 77-96.</w:t>
      </w:r>
      <w:r>
        <w:t xml:space="preserve"> </w:t>
      </w:r>
      <w:hyperlink r:id="rId461">
        <w:r>
          <w:rPr>
            <w:rStyle w:val="Hyperlink"/>
          </w:rPr>
          <w:t xml:space="preserve">https://doi.org/10.2307/1881841</w:t>
        </w:r>
      </w:hyperlink>
      <w:r>
        <w:t xml:space="preserve">.</w:t>
      </w:r>
    </w:p>
    <w:bookmarkEnd w:id="462"/>
    <w:bookmarkStart w:id="464" w:name="ref_Olson1965Logic"/>
    <w:p>
      <w:pPr>
        <w:pStyle w:val="Bibliography"/>
      </w:pPr>
      <w:r>
        <w:t xml:space="preserve">Olson, Mancur (1965).</w:t>
      </w:r>
      <w:r>
        <w:t xml:space="preserve"> </w:t>
      </w:r>
      <w:r>
        <w:rPr>
          <w:i/>
          <w:iCs/>
        </w:rPr>
        <w:t xml:space="preserve">The Logic of Collective Action: Public Goods and the Theory of Groups</w:t>
      </w:r>
      <w:r>
        <w:t xml:space="preserve">. Cambridge (Massachusetts): Harvard University Press.</w:t>
      </w:r>
      <w:r>
        <w:t xml:space="preserve"> </w:t>
      </w:r>
      <w:hyperlink r:id="rId463">
        <w:r>
          <w:rPr>
            <w:rStyle w:val="Hyperlink"/>
          </w:rPr>
          <w:t xml:space="preserve">https://doi.org/10.4159/9780674041660</w:t>
        </w:r>
      </w:hyperlink>
      <w:r>
        <w:t xml:space="preserve">.</w:t>
      </w:r>
    </w:p>
    <w:bookmarkEnd w:id="464"/>
    <w:bookmarkStart w:id="466" w:name="ref_PanzarWillig1977Free"/>
    <w:p>
      <w:pPr>
        <w:pStyle w:val="Bibliography"/>
      </w:pPr>
      <w:r>
        <w:t xml:space="preserve">Panzar, John C. y Robert D. Willig (1977).</w:t>
      </w:r>
      <w:r>
        <w:t xml:space="preserve"> </w:t>
      </w:r>
      <w:r>
        <w:t xml:space="preserve">«Free Entry and the Sustainability of Natural Monopoly»</w:t>
      </w:r>
      <w:r>
        <w:t xml:space="preserve">.</w:t>
      </w:r>
      <w:r>
        <w:t xml:space="preserve"> </w:t>
      </w:r>
      <w:r>
        <w:rPr>
          <w:i/>
          <w:iCs/>
        </w:rPr>
        <w:t xml:space="preserve">Bell Journal of Economics</w:t>
      </w:r>
      <w:r>
        <w:t xml:space="preserve"> </w:t>
      </w:r>
      <w:r>
        <w:t xml:space="preserve">8 (1): 1-22.</w:t>
      </w:r>
      <w:r>
        <w:t xml:space="preserve"> </w:t>
      </w:r>
      <w:hyperlink r:id="rId465">
        <w:r>
          <w:rPr>
            <w:rStyle w:val="Hyperlink"/>
          </w:rPr>
          <w:t xml:space="preserve">https://doi.org/10.2307/3003484</w:t>
        </w:r>
      </w:hyperlink>
      <w:r>
        <w:t xml:space="preserve">.</w:t>
      </w:r>
    </w:p>
    <w:bookmarkEnd w:id="466"/>
    <w:bookmarkStart w:id="468" w:name="ref_Peltzman1976Toward"/>
    <w:p>
      <w:pPr>
        <w:pStyle w:val="Bibliography"/>
      </w:pPr>
      <w:r>
        <w:t xml:space="preserve">Peltzman, Sam (1976).</w:t>
      </w:r>
      <w:r>
        <w:t xml:space="preserve"> </w:t>
      </w:r>
      <w:r>
        <w:t xml:space="preserve">«Toward a More General Theory of Regulation»</w:t>
      </w:r>
      <w:r>
        <w:t xml:space="preserve">.</w:t>
      </w:r>
      <w:r>
        <w:t xml:space="preserve"> </w:t>
      </w:r>
      <w:r>
        <w:rPr>
          <w:i/>
          <w:iCs/>
        </w:rPr>
        <w:t xml:space="preserve">Journal of Law and Economics</w:t>
      </w:r>
      <w:r>
        <w:t xml:space="preserve"> </w:t>
      </w:r>
      <w:r>
        <w:t xml:space="preserve">19 (2): 211-40.</w:t>
      </w:r>
      <w:r>
        <w:t xml:space="preserve"> </w:t>
      </w:r>
      <w:hyperlink r:id="rId467">
        <w:r>
          <w:rPr>
            <w:rStyle w:val="Hyperlink"/>
          </w:rPr>
          <w:t xml:space="preserve">https://doi.org/10.1086/466865</w:t>
        </w:r>
      </w:hyperlink>
      <w:r>
        <w:t xml:space="preserve">.</w:t>
      </w:r>
    </w:p>
    <w:bookmarkEnd w:id="468"/>
    <w:bookmarkStart w:id="470" w:name="ref_Pigou1920Economics"/>
    <w:p>
      <w:pPr>
        <w:pStyle w:val="Bibliography"/>
      </w:pPr>
      <w:r>
        <w:t xml:space="preserve">Pigou, Arthur Cecil (1920).</w:t>
      </w:r>
      <w:r>
        <w:t xml:space="preserve"> </w:t>
      </w:r>
      <w:r>
        <w:rPr>
          <w:i/>
          <w:iCs/>
        </w:rPr>
        <w:t xml:space="preserve">The Economics of Welfare</w:t>
      </w:r>
      <w:r>
        <w:t xml:space="preserve">. Londres: Macmillan.</w:t>
      </w:r>
      <w:r>
        <w:t xml:space="preserve"> </w:t>
      </w:r>
      <w:hyperlink r:id="rId469">
        <w:r>
          <w:rPr>
            <w:rStyle w:val="Hyperlink"/>
          </w:rPr>
          <w:t xml:space="preserve">https://www.econlib.org/library/NPDBooks/Pigou/pgEW28.html</w:t>
        </w:r>
      </w:hyperlink>
      <w:r>
        <w:t xml:space="preserve">.</w:t>
      </w:r>
    </w:p>
    <w:bookmarkEnd w:id="470"/>
    <w:bookmarkStart w:id="472" w:name="ref_Posner1975Social"/>
    <w:p>
      <w:pPr>
        <w:pStyle w:val="Bibliography"/>
      </w:pPr>
      <w:r>
        <w:t xml:space="preserve">Posner, Richard A. (1975).</w:t>
      </w:r>
      <w:r>
        <w:t xml:space="preserve"> </w:t>
      </w:r>
      <w:r>
        <w:t xml:space="preserve">«The Social Costs of Monopoly and Regulation»</w:t>
      </w:r>
      <w:r>
        <w:t xml:space="preserve">.</w:t>
      </w:r>
      <w:r>
        <w:t xml:space="preserve"> </w:t>
      </w:r>
      <w:r>
        <w:rPr>
          <w:i/>
          <w:iCs/>
        </w:rPr>
        <w:t xml:space="preserve">Journal of Political Economy</w:t>
      </w:r>
      <w:r>
        <w:t xml:space="preserve"> </w:t>
      </w:r>
      <w:r>
        <w:t xml:space="preserve">83 (4): 807-27.</w:t>
      </w:r>
      <w:r>
        <w:t xml:space="preserve"> </w:t>
      </w:r>
      <w:hyperlink r:id="rId471">
        <w:r>
          <w:rPr>
            <w:rStyle w:val="Hyperlink"/>
          </w:rPr>
          <w:t xml:space="preserve">https://doi.org/10.1086/260357</w:t>
        </w:r>
      </w:hyperlink>
      <w:r>
        <w:t xml:space="preserve">.</w:t>
      </w:r>
    </w:p>
    <w:bookmarkEnd w:id="472"/>
    <w:bookmarkStart w:id="473" w:name="ref_ProMarket2021Stigler"/>
    <w:p>
      <w:pPr>
        <w:pStyle w:val="Bibliography"/>
      </w:pPr>
      <w:r>
        <w:t xml:space="preserve">ProMarket (Stigler Center, Universidad de Chicago) (2021).</w:t>
      </w:r>
      <w:r>
        <w:t xml:space="preserve"> </w:t>
      </w:r>
      <w:r>
        <w:t xml:space="preserve">«Assessing George Stigler’s Economic Theory of Regulation»</w:t>
      </w:r>
      <w:r>
        <w:t xml:space="preserve">. 2021.</w:t>
      </w:r>
      <w:r>
        <w:t xml:space="preserve"> </w:t>
      </w:r>
      <w:hyperlink r:id="rId295">
        <w:r>
          <w:rPr>
            <w:rStyle w:val="Hyperlink"/>
          </w:rPr>
          <w:t xml:space="preserve">https://www.promarket.org/2021/07/27/assessing-george-stiglers-economic-theory-of-regulation/</w:t>
        </w:r>
      </w:hyperlink>
      <w:r>
        <w:t xml:space="preserve">.</w:t>
      </w:r>
    </w:p>
    <w:bookmarkEnd w:id="473"/>
    <w:bookmarkStart w:id="475" w:name="ref_Ramsey1927Contribution"/>
    <w:p>
      <w:pPr>
        <w:pStyle w:val="Bibliography"/>
      </w:pPr>
      <w:r>
        <w:t xml:space="preserve">Ramsey, Frank P. (1927).</w:t>
      </w:r>
      <w:r>
        <w:t xml:space="preserve"> </w:t>
      </w:r>
      <w:r>
        <w:t xml:space="preserve">«A Contribution to the Theory of Taxation»</w:t>
      </w:r>
      <w:r>
        <w:t xml:space="preserve">.</w:t>
      </w:r>
      <w:r>
        <w:t xml:space="preserve"> </w:t>
      </w:r>
      <w:r>
        <w:rPr>
          <w:i/>
          <w:iCs/>
        </w:rPr>
        <w:t xml:space="preserve">Economic Journal</w:t>
      </w:r>
      <w:r>
        <w:t xml:space="preserve"> </w:t>
      </w:r>
      <w:r>
        <w:t xml:space="preserve">37 (145): 47-61.</w:t>
      </w:r>
      <w:r>
        <w:t xml:space="preserve"> </w:t>
      </w:r>
      <w:hyperlink r:id="rId474">
        <w:r>
          <w:rPr>
            <w:rStyle w:val="Hyperlink"/>
          </w:rPr>
          <w:t xml:space="preserve">https://doi.org/10.2307/2222721</w:t>
        </w:r>
      </w:hyperlink>
      <w:r>
        <w:t xml:space="preserve">.</w:t>
      </w:r>
    </w:p>
    <w:bookmarkEnd w:id="475"/>
    <w:bookmarkStart w:id="477" w:name="ref_SEP2024Ceteris"/>
    <w:p>
      <w:pPr>
        <w:pStyle w:val="Bibliography"/>
      </w:pPr>
      <w:r>
        <w:t xml:space="preserve">Reutlinger, Alexander, Gerhard Schurz, Andreas Hüttemann y Siegfried Jaag (2024).</w:t>
      </w:r>
      <w:r>
        <w:t xml:space="preserve"> </w:t>
      </w:r>
      <w:r>
        <w:t xml:space="preserve">«Ceteris Paribus Laws»</w:t>
      </w:r>
      <w:r>
        <w:t xml:space="preserve">. Stanford Encyclopedia of Philosophy (ed. de primavera de 2024). 2024.</w:t>
      </w:r>
      <w:r>
        <w:t xml:space="preserve"> </w:t>
      </w:r>
      <w:hyperlink r:id="rId476">
        <w:r>
          <w:rPr>
            <w:rStyle w:val="Hyperlink"/>
          </w:rPr>
          <w:t xml:space="preserve">https://plato.stanford.edu/entries/ceteris-paribus/</w:t>
        </w:r>
      </w:hyperlink>
      <w:r>
        <w:t xml:space="preserve">.</w:t>
      </w:r>
    </w:p>
    <w:bookmarkEnd w:id="477"/>
    <w:bookmarkStart w:id="479" w:name="ref_Ricardo1817Principles"/>
    <w:p>
      <w:pPr>
        <w:pStyle w:val="Bibliography"/>
      </w:pPr>
      <w:r>
        <w:t xml:space="preserve">Ricardo, David (1817).</w:t>
      </w:r>
      <w:r>
        <w:t xml:space="preserve"> </w:t>
      </w:r>
      <w:r>
        <w:rPr>
          <w:i/>
          <w:iCs/>
        </w:rPr>
        <w:t xml:space="preserve">On the Principles of Political Economy, and Taxation</w:t>
      </w:r>
      <w:r>
        <w:t xml:space="preserve">. Londres: John Murray.</w:t>
      </w:r>
      <w:r>
        <w:t xml:space="preserve"> </w:t>
      </w:r>
      <w:hyperlink r:id="rId478">
        <w:r>
          <w:rPr>
            <w:rStyle w:val="Hyperlink"/>
          </w:rPr>
          <w:t xml:space="preserve">https://www.gutenberg.org/cache/epub/33310/pg33310.txt</w:t>
        </w:r>
      </w:hyperlink>
      <w:r>
        <w:t xml:space="preserve">.</w:t>
      </w:r>
    </w:p>
    <w:bookmarkEnd w:id="479"/>
    <w:bookmarkStart w:id="480" w:name="ref_Robinson1933Economics"/>
    <w:p>
      <w:pPr>
        <w:pStyle w:val="Bibliography"/>
      </w:pPr>
      <w:r>
        <w:t xml:space="preserve">Robinson, Joan (1933).</w:t>
      </w:r>
      <w:r>
        <w:t xml:space="preserve"> </w:t>
      </w:r>
      <w:r>
        <w:rPr>
          <w:i/>
          <w:iCs/>
        </w:rPr>
        <w:t xml:space="preserve">The Economics of Imperfect Competition</w:t>
      </w:r>
      <w:r>
        <w:t xml:space="preserve">. Londres: Macmillan.</w:t>
      </w:r>
    </w:p>
    <w:bookmarkEnd w:id="480"/>
    <w:bookmarkStart w:id="482" w:name="ref_Rubinstein1982Perfect"/>
    <w:p>
      <w:pPr>
        <w:pStyle w:val="Bibliography"/>
      </w:pPr>
      <w:r>
        <w:t xml:space="preserve">Rubinstein, Ariel (1982).</w:t>
      </w:r>
      <w:r>
        <w:t xml:space="preserve"> </w:t>
      </w:r>
      <w:r>
        <w:t xml:space="preserve">«Perfect Equilibrium in a Bargaining Model»</w:t>
      </w:r>
      <w:r>
        <w:t xml:space="preserve">.</w:t>
      </w:r>
      <w:r>
        <w:t xml:space="preserve"> </w:t>
      </w:r>
      <w:r>
        <w:rPr>
          <w:i/>
          <w:iCs/>
        </w:rPr>
        <w:t xml:space="preserve">Econometrica</w:t>
      </w:r>
      <w:r>
        <w:t xml:space="preserve"> </w:t>
      </w:r>
      <w:r>
        <w:t xml:space="preserve">50 (1): 97-109.</w:t>
      </w:r>
      <w:r>
        <w:t xml:space="preserve"> </w:t>
      </w:r>
      <w:hyperlink r:id="rId481">
        <w:r>
          <w:rPr>
            <w:rStyle w:val="Hyperlink"/>
          </w:rPr>
          <w:t xml:space="preserve">https://doi.org/10.2307/1912531</w:t>
        </w:r>
      </w:hyperlink>
      <w:r>
        <w:t xml:space="preserve">.</w:t>
      </w:r>
    </w:p>
    <w:bookmarkEnd w:id="482"/>
    <w:bookmarkStart w:id="484" w:name="ref_SalaiMartin2013Barbie"/>
    <w:p>
      <w:pPr>
        <w:pStyle w:val="Bibliography"/>
      </w:pPr>
      <w:r>
        <w:t xml:space="preserve">Sala-i-Martín, Xavier (2013).</w:t>
      </w:r>
      <w:r>
        <w:t xml:space="preserve"> </w:t>
      </w:r>
      <w:r>
        <w:t xml:space="preserve">«¿Qué es la paradoja de Barbie? (vídeo, La Vanguardia)»</w:t>
      </w:r>
      <w:r>
        <w:t xml:space="preserve">. 2013.</w:t>
      </w:r>
      <w:r>
        <w:t xml:space="preserve"> </w:t>
      </w:r>
      <w:hyperlink r:id="rId483">
        <w:r>
          <w:rPr>
            <w:rStyle w:val="Hyperlink"/>
          </w:rPr>
          <w:t xml:space="preserve">https://www.youtube.com/watch?v=TO4snWe61JE</w:t>
        </w:r>
      </w:hyperlink>
      <w:r>
        <w:t xml:space="preserve">.</w:t>
      </w:r>
    </w:p>
    <w:bookmarkEnd w:id="484"/>
    <w:bookmarkStart w:id="485" w:name="ref_Schmalensee1981Output"/>
    <w:p>
      <w:pPr>
        <w:pStyle w:val="Bibliography"/>
      </w:pPr>
      <w:r>
        <w:t xml:space="preserve">Schmalensee, Richard (1981).</w:t>
      </w:r>
      <w:r>
        <w:t xml:space="preserve"> </w:t>
      </w:r>
      <w:r>
        <w:t xml:space="preserve">«Output and Welfare Implications of Monopolistic Third-Degree Price Discrimination»</w:t>
      </w:r>
      <w:r>
        <w:t xml:space="preserve">.</w:t>
      </w:r>
      <w:r>
        <w:t xml:space="preserve"> </w:t>
      </w:r>
      <w:r>
        <w:rPr>
          <w:i/>
          <w:iCs/>
        </w:rPr>
        <w:t xml:space="preserve">American Economic Review</w:t>
      </w:r>
      <w:r>
        <w:t xml:space="preserve"> </w:t>
      </w:r>
      <w:r>
        <w:t xml:space="preserve">71 (1): 242-47.</w:t>
      </w:r>
    </w:p>
    <w:bookmarkEnd w:id="485"/>
    <w:bookmarkStart w:id="487" w:name="ref_Schmitz2012New"/>
    <w:p>
      <w:pPr>
        <w:pStyle w:val="Bibliography"/>
      </w:pPr>
      <w:r>
        <w:t xml:space="preserve">Schmitz, James A. (2012).</w:t>
      </w:r>
      <w:r>
        <w:t xml:space="preserve"> </w:t>
      </w:r>
      <w:r>
        <w:t xml:space="preserve">«New and Larger Costs of Monopoly and Tariffs»</w:t>
      </w:r>
      <w:r>
        <w:t xml:space="preserve">. Federal Reserve Bank of Minneapolis, Economic Policy Paper 12-5. 2012.</w:t>
      </w:r>
      <w:r>
        <w:t xml:space="preserve"> </w:t>
      </w:r>
      <w:hyperlink r:id="rId486">
        <w:r>
          <w:rPr>
            <w:rStyle w:val="Hyperlink"/>
          </w:rPr>
          <w:t xml:space="preserve">https://minneapolisfed.org/article/2012/new-and-larger-costs-of-monopoly-and-tariffs</w:t>
        </w:r>
      </w:hyperlink>
      <w:r>
        <w:t xml:space="preserve">.</w:t>
      </w:r>
    </w:p>
    <w:bookmarkEnd w:id="487"/>
    <w:bookmarkStart w:id="488" w:name="ref_Schumpeter1942Capitalism"/>
    <w:p>
      <w:pPr>
        <w:pStyle w:val="Bibliography"/>
      </w:pPr>
      <w:r>
        <w:t xml:space="preserve">Schumpeter, Joseph A. (1942).</w:t>
      </w:r>
      <w:r>
        <w:t xml:space="preserve"> </w:t>
      </w:r>
      <w:r>
        <w:rPr>
          <w:i/>
          <w:iCs/>
        </w:rPr>
        <w:t xml:space="preserve">Capitalism, Socialism and Democracy</w:t>
      </w:r>
      <w:r>
        <w:t xml:space="preserve">. Nueva York: Harper &amp; Brothers.</w:t>
      </w:r>
    </w:p>
    <w:bookmarkEnd w:id="488"/>
    <w:bookmarkStart w:id="489" w:name="ref_Segura1986Analisis"/>
    <w:p>
      <w:pPr>
        <w:pStyle w:val="Bibliography"/>
      </w:pPr>
      <w:r>
        <w:t xml:space="preserve">Segura, Julio (1996).</w:t>
      </w:r>
      <w:r>
        <w:t xml:space="preserve"> </w:t>
      </w:r>
      <w:r>
        <w:rPr>
          <w:i/>
          <w:iCs/>
        </w:rPr>
        <w:t xml:space="preserve">Análisis microeconómico</w:t>
      </w:r>
      <w:r>
        <w:t xml:space="preserve">. 3.ª ed. Alianza Universidad Textos. Madrid: Alianza Editorial.</w:t>
      </w:r>
    </w:p>
    <w:bookmarkEnd w:id="489"/>
    <w:bookmarkStart w:id="490" w:name="ref_Shleifer1985Theory"/>
    <w:p>
      <w:pPr>
        <w:pStyle w:val="Bibliography"/>
      </w:pPr>
      <w:r>
        <w:t xml:space="preserve">Shleifer, Andrei (1985).</w:t>
      </w:r>
      <w:r>
        <w:t xml:space="preserve"> </w:t>
      </w:r>
      <w:r>
        <w:t xml:space="preserve">«A Theory of Yardstick Competition»</w:t>
      </w:r>
      <w:r>
        <w:t xml:space="preserve">.</w:t>
      </w:r>
      <w:r>
        <w:t xml:space="preserve"> </w:t>
      </w:r>
      <w:r>
        <w:rPr>
          <w:i/>
          <w:iCs/>
        </w:rPr>
        <w:t xml:space="preserve">RAND Journal of Economics</w:t>
      </w:r>
      <w:r>
        <w:t xml:space="preserve"> </w:t>
      </w:r>
      <w:r>
        <w:t xml:space="preserve">16 (3): 319-27.</w:t>
      </w:r>
    </w:p>
    <w:bookmarkEnd w:id="490"/>
    <w:bookmarkStart w:id="492" w:name="ref_Smith1776Wealth"/>
    <w:p>
      <w:pPr>
        <w:pStyle w:val="Bibliography"/>
      </w:pPr>
      <w:r>
        <w:t xml:space="preserve">Smith, Adam (1776).</w:t>
      </w:r>
      <w:r>
        <w:t xml:space="preserve"> </w:t>
      </w:r>
      <w:r>
        <w:rPr>
          <w:i/>
          <w:iCs/>
        </w:rPr>
        <w:t xml:space="preserve">An Inquiry into the Nature and Causes of the Wealth of Nations</w:t>
      </w:r>
      <w:r>
        <w:t xml:space="preserve">. Londres: W. Strahan y T. Cadell.</w:t>
      </w:r>
      <w:r>
        <w:t xml:space="preserve"> </w:t>
      </w:r>
      <w:hyperlink r:id="rId491">
        <w:r>
          <w:rPr>
            <w:rStyle w:val="Hyperlink"/>
          </w:rPr>
          <w:t xml:space="preserve">https://www.gutenberg.org/cache/epub/3300/pg3300.txt</w:t>
        </w:r>
      </w:hyperlink>
      <w:r>
        <w:t xml:space="preserve">.</w:t>
      </w:r>
    </w:p>
    <w:bookmarkEnd w:id="492"/>
    <w:bookmarkStart w:id="494" w:name="ref_Spengler1950Vertical"/>
    <w:p>
      <w:pPr>
        <w:pStyle w:val="Bibliography"/>
      </w:pPr>
      <w:r>
        <w:t xml:space="preserve">Spengler, Joseph J. (1950).</w:t>
      </w:r>
      <w:r>
        <w:t xml:space="preserve"> </w:t>
      </w:r>
      <w:r>
        <w:t xml:space="preserve">«Vertical Integration and Antitrust Policy»</w:t>
      </w:r>
      <w:r>
        <w:t xml:space="preserve">.</w:t>
      </w:r>
      <w:r>
        <w:t xml:space="preserve"> </w:t>
      </w:r>
      <w:r>
        <w:rPr>
          <w:i/>
          <w:iCs/>
        </w:rPr>
        <w:t xml:space="preserve">Journal of Political Economy</w:t>
      </w:r>
      <w:r>
        <w:t xml:space="preserve"> </w:t>
      </w:r>
      <w:r>
        <w:t xml:space="preserve">58 (4): 347-52.</w:t>
      </w:r>
      <w:r>
        <w:t xml:space="preserve"> </w:t>
      </w:r>
      <w:hyperlink r:id="rId493">
        <w:r>
          <w:rPr>
            <w:rStyle w:val="Hyperlink"/>
          </w:rPr>
          <w:t xml:space="preserve">https://doi.org/10.1086/256964</w:t>
        </w:r>
      </w:hyperlink>
      <w:r>
        <w:t xml:space="preserve">.</w:t>
      </w:r>
    </w:p>
    <w:bookmarkEnd w:id="494"/>
    <w:bookmarkStart w:id="496" w:name="ref_Steiner1957Peak"/>
    <w:p>
      <w:pPr>
        <w:pStyle w:val="Bibliography"/>
      </w:pPr>
      <w:r>
        <w:t xml:space="preserve">Steiner, Peter O. (1957).</w:t>
      </w:r>
      <w:r>
        <w:t xml:space="preserve"> </w:t>
      </w:r>
      <w:r>
        <w:t xml:space="preserve">«Peak Loads and Efficient Pricing»</w:t>
      </w:r>
      <w:r>
        <w:t xml:space="preserve">.</w:t>
      </w:r>
      <w:r>
        <w:t xml:space="preserve"> </w:t>
      </w:r>
      <w:r>
        <w:rPr>
          <w:i/>
          <w:iCs/>
        </w:rPr>
        <w:t xml:space="preserve">Quarterly Journal of Economics</w:t>
      </w:r>
      <w:r>
        <w:t xml:space="preserve"> </w:t>
      </w:r>
      <w:r>
        <w:t xml:space="preserve">71 (4): 585-610.</w:t>
      </w:r>
      <w:r>
        <w:t xml:space="preserve"> </w:t>
      </w:r>
      <w:hyperlink r:id="rId495">
        <w:r>
          <w:rPr>
            <w:rStyle w:val="Hyperlink"/>
          </w:rPr>
          <w:t xml:space="preserve">https://doi.org/10.2307/1885712</w:t>
        </w:r>
      </w:hyperlink>
      <w:r>
        <w:t xml:space="preserve">.</w:t>
      </w:r>
    </w:p>
    <w:bookmarkEnd w:id="496"/>
    <w:bookmarkStart w:id="497" w:name="ref_StiglerCenter2021Video"/>
    <w:p>
      <w:pPr>
        <w:pStyle w:val="Bibliography"/>
      </w:pPr>
      <w:r>
        <w:t xml:space="preserve">Stigler Center (Universidad de Chicago) (2021).</w:t>
      </w:r>
      <w:r>
        <w:t xml:space="preserve"> </w:t>
      </w:r>
      <w:r>
        <w:t xml:space="preserve">«Who Will Regulate the Regulators: Stigler 50 Years Later (vídeo)»</w:t>
      </w:r>
      <w:r>
        <w:t xml:space="preserve">. 2021.</w:t>
      </w:r>
      <w:r>
        <w:t xml:space="preserve"> </w:t>
      </w:r>
      <w:hyperlink r:id="rId296">
        <w:r>
          <w:rPr>
            <w:rStyle w:val="Hyperlink"/>
          </w:rPr>
          <w:t xml:space="preserve">https://www.youtube.com/watch?v=lhD5s-4v3oM</w:t>
        </w:r>
      </w:hyperlink>
      <w:r>
        <w:t xml:space="preserve">.</w:t>
      </w:r>
    </w:p>
    <w:bookmarkEnd w:id="497"/>
    <w:bookmarkStart w:id="499" w:name="ref_Stigler1971Theory"/>
    <w:p>
      <w:pPr>
        <w:pStyle w:val="Bibliography"/>
      </w:pPr>
      <w:r>
        <w:t xml:space="preserve">Stigler, George J. (1971).</w:t>
      </w:r>
      <w:r>
        <w:t xml:space="preserve"> </w:t>
      </w:r>
      <w:r>
        <w:t xml:space="preserve">«The Theory of Economic Regulation»</w:t>
      </w:r>
      <w:r>
        <w:t xml:space="preserve">.</w:t>
      </w:r>
      <w:r>
        <w:t xml:space="preserve"> </w:t>
      </w:r>
      <w:r>
        <w:rPr>
          <w:i/>
          <w:iCs/>
        </w:rPr>
        <w:t xml:space="preserve">Bell Journal of Economics and Management Science</w:t>
      </w:r>
      <w:r>
        <w:t xml:space="preserve"> </w:t>
      </w:r>
      <w:r>
        <w:t xml:space="preserve">2 (1): 3-21.</w:t>
      </w:r>
      <w:r>
        <w:t xml:space="preserve"> </w:t>
      </w:r>
      <w:hyperlink r:id="rId498">
        <w:r>
          <w:rPr>
            <w:rStyle w:val="Hyperlink"/>
          </w:rPr>
          <w:t xml:space="preserve">https://doi.org/10.2307/3003160</w:t>
        </w:r>
      </w:hyperlink>
      <w:r>
        <w:t xml:space="preserve">.</w:t>
      </w:r>
    </w:p>
    <w:bookmarkEnd w:id="499"/>
    <w:bookmarkStart w:id="501" w:name="ref_Nobel1982Stigler"/>
    <w:p>
      <w:pPr>
        <w:pStyle w:val="Bibliography"/>
      </w:pPr>
      <w:r>
        <w:t xml:space="preserve">The Nobel Prize (1982).</w:t>
      </w:r>
      <w:r>
        <w:t xml:space="preserve"> </w:t>
      </w:r>
      <w:r>
        <w:t xml:space="preserve">«The Sveriges Riksbank Prize in Economic Sciences in Memory of Alfred Nobel 1982: George J. Stigler»</w:t>
      </w:r>
      <w:r>
        <w:t xml:space="preserve">. 1982.</w:t>
      </w:r>
      <w:r>
        <w:t xml:space="preserve"> </w:t>
      </w:r>
      <w:hyperlink r:id="rId500">
        <w:r>
          <w:rPr>
            <w:rStyle w:val="Hyperlink"/>
          </w:rPr>
          <w:t xml:space="preserve">https://www.nobelprize.org/prizes/economic-sciences/1982/summary/</w:t>
        </w:r>
      </w:hyperlink>
      <w:r>
        <w:t xml:space="preserve">.</w:t>
      </w:r>
    </w:p>
    <w:bookmarkEnd w:id="501"/>
    <w:bookmarkStart w:id="503" w:name="ref_Nobel2014Tirole"/>
    <w:p>
      <w:pPr>
        <w:pStyle w:val="Bibliography"/>
      </w:pPr>
      <w:r>
        <w:t xml:space="preserve">The Nobel Prize (2014).</w:t>
      </w:r>
      <w:r>
        <w:t xml:space="preserve"> </w:t>
      </w:r>
      <w:r>
        <w:t xml:space="preserve">«The Prize in Economic Sciences 2014: Jean Tirole»</w:t>
      </w:r>
      <w:r>
        <w:t xml:space="preserve">. 2014.</w:t>
      </w:r>
      <w:r>
        <w:t xml:space="preserve"> </w:t>
      </w:r>
      <w:hyperlink r:id="rId502">
        <w:r>
          <w:rPr>
            <w:rStyle w:val="Hyperlink"/>
          </w:rPr>
          <w:t xml:space="preserve">https://www.nobelprize.org/prizes/economic-sciences/2014/summary/</w:t>
        </w:r>
      </w:hyperlink>
      <w:r>
        <w:t xml:space="preserve">.</w:t>
      </w:r>
    </w:p>
    <w:bookmarkEnd w:id="503"/>
    <w:bookmarkStart w:id="504" w:name="ref_Tirole1988Theory"/>
    <w:p>
      <w:pPr>
        <w:pStyle w:val="Bibliography"/>
      </w:pPr>
      <w:r>
        <w:t xml:space="preserve">Tirole, Jean (1988).</w:t>
      </w:r>
      <w:r>
        <w:t xml:space="preserve"> </w:t>
      </w:r>
      <w:r>
        <w:rPr>
          <w:i/>
          <w:iCs/>
        </w:rPr>
        <w:t xml:space="preserve">The Theory of Industrial Organization</w:t>
      </w:r>
      <w:r>
        <w:t xml:space="preserve">. Cambridge (Massachusetts): MIT Press.</w:t>
      </w:r>
    </w:p>
    <w:bookmarkEnd w:id="504"/>
    <w:bookmarkStart w:id="506" w:name="ref_Nobel2014TiroleLecture"/>
    <w:p>
      <w:pPr>
        <w:pStyle w:val="Bibliography"/>
      </w:pPr>
      <w:r>
        <w:t xml:space="preserve">Tirole, Jean (2014).</w:t>
      </w:r>
      <w:r>
        <w:t xml:space="preserve"> </w:t>
      </w:r>
      <w:r>
        <w:t xml:space="preserve">«Market Failures and Public Policy (Prize Lecture)»</w:t>
      </w:r>
      <w:r>
        <w:t xml:space="preserve">. 2014.</w:t>
      </w:r>
      <w:r>
        <w:t xml:space="preserve"> </w:t>
      </w:r>
      <w:hyperlink r:id="rId505">
        <w:r>
          <w:rPr>
            <w:rStyle w:val="Hyperlink"/>
          </w:rPr>
          <w:t xml:space="preserve">https://www.nobelprize.org/prizes/economic-sciences/2014/tirole/lecture/</w:t>
        </w:r>
      </w:hyperlink>
      <w:r>
        <w:t xml:space="preserve">.</w:t>
      </w:r>
    </w:p>
    <w:bookmarkEnd w:id="506"/>
    <w:bookmarkStart w:id="507" w:name="ref_Tullock1967Welfare"/>
    <w:p>
      <w:pPr>
        <w:pStyle w:val="Bibliography"/>
      </w:pPr>
      <w:r>
        <w:t xml:space="preserve">Tullock, Gordon (1967).</w:t>
      </w:r>
      <w:r>
        <w:t xml:space="preserve"> </w:t>
      </w:r>
      <w:r>
        <w:t xml:space="preserve">«The Welfare Costs of Tariffs, Monopolies, and Theft»</w:t>
      </w:r>
      <w:r>
        <w:t xml:space="preserve">.</w:t>
      </w:r>
      <w:r>
        <w:t xml:space="preserve"> </w:t>
      </w:r>
      <w:r>
        <w:rPr>
          <w:i/>
          <w:iCs/>
        </w:rPr>
        <w:t xml:space="preserve">Western Economic Journal</w:t>
      </w:r>
      <w:r>
        <w:t xml:space="preserve"> </w:t>
      </w:r>
      <w:r>
        <w:t xml:space="preserve">5 (3): 224-32.</w:t>
      </w:r>
    </w:p>
    <w:bookmarkEnd w:id="507"/>
    <w:bookmarkStart w:id="509" w:name="ref_UE2016TFUE"/>
    <w:p>
      <w:pPr>
        <w:pStyle w:val="Bibliography"/>
      </w:pPr>
      <w:r>
        <w:t xml:space="preserve">Unión Europea (2016).</w:t>
      </w:r>
      <w:r>
        <w:t xml:space="preserve"> </w:t>
      </w:r>
      <w:r>
        <w:t xml:space="preserve">«Tratado de Funcionamiento de la Unión Europea (versión consolidada), arts. 3, 101, 102 y 107-109»</w:t>
      </w:r>
      <w:r>
        <w:t xml:space="preserve">. 2016.</w:t>
      </w:r>
      <w:r>
        <w:t xml:space="preserve"> </w:t>
      </w:r>
      <w:hyperlink r:id="rId508">
        <w:r>
          <w:rPr>
            <w:rStyle w:val="Hyperlink"/>
          </w:rPr>
          <w:t xml:space="preserve">https://www.boe.es/buscar/doc.php?id=DOUE-Z-2010-70002</w:t>
        </w:r>
      </w:hyperlink>
      <w:r>
        <w:t xml:space="preserve">.</w:t>
      </w:r>
    </w:p>
    <w:bookmarkEnd w:id="509"/>
    <w:bookmarkStart w:id="510" w:name="ref_Mehta2024Google"/>
    <w:p>
      <w:pPr>
        <w:pStyle w:val="Bibliography"/>
      </w:pPr>
      <w:r>
        <w:t xml:space="preserve">United States District Court for the District of Columbia (2024).</w:t>
      </w:r>
      <w:r>
        <w:t xml:space="preserve"> </w:t>
      </w:r>
      <w:r>
        <w:t xml:space="preserve">«United States v. Google LLC, Civil Action No. 20-3010 (APM), Memorandum Opinion»</w:t>
      </w:r>
      <w:r>
        <w:t xml:space="preserve">.</w:t>
      </w:r>
    </w:p>
    <w:bookmarkEnd w:id="510"/>
    <w:bookmarkStart w:id="511" w:name="ref_Varian1985Price"/>
    <w:p>
      <w:pPr>
        <w:pStyle w:val="Bibliography"/>
      </w:pPr>
      <w:r>
        <w:t xml:space="preserve">Varian, Hal R. (1985).</w:t>
      </w:r>
      <w:r>
        <w:t xml:space="preserve"> </w:t>
      </w:r>
      <w:r>
        <w:t xml:space="preserve">«Price Discrimination and Social Welfare»</w:t>
      </w:r>
      <w:r>
        <w:t xml:space="preserve">.</w:t>
      </w:r>
      <w:r>
        <w:t xml:space="preserve"> </w:t>
      </w:r>
      <w:r>
        <w:rPr>
          <w:i/>
          <w:iCs/>
        </w:rPr>
        <w:t xml:space="preserve">American Economic Review</w:t>
      </w:r>
      <w:r>
        <w:t xml:space="preserve"> </w:t>
      </w:r>
      <w:r>
        <w:t xml:space="preserve">75 (4): 870-75.</w:t>
      </w:r>
    </w:p>
    <w:bookmarkEnd w:id="511"/>
    <w:bookmarkStart w:id="513" w:name="ref_Varian1989Price"/>
    <w:p>
      <w:pPr>
        <w:pStyle w:val="Bibliography"/>
      </w:pPr>
      <w:r>
        <w:t xml:space="preserve">Varian, Hal R. (1989).</w:t>
      </w:r>
      <w:r>
        <w:t xml:space="preserve"> </w:t>
      </w:r>
      <w:r>
        <w:t xml:space="preserve">«Price Discrimination»</w:t>
      </w:r>
      <w:r>
        <w:t xml:space="preserve">. En</w:t>
      </w:r>
      <w:r>
        <w:t xml:space="preserve"> </w:t>
      </w:r>
      <w:r>
        <w:rPr>
          <w:i/>
          <w:iCs/>
        </w:rPr>
        <w:t xml:space="preserve">Handbook of Industrial Organization</w:t>
      </w:r>
      <w:r>
        <w:t xml:space="preserve">, editado por Richard Schmalensee y Robert D. Willig, 1:597-654. Ámsterdam: North-Holland.</w:t>
      </w:r>
      <w:r>
        <w:t xml:space="preserve"> </w:t>
      </w:r>
      <w:hyperlink r:id="rId512">
        <w:r>
          <w:rPr>
            <w:rStyle w:val="Hyperlink"/>
          </w:rPr>
          <w:t xml:space="preserve">https://doi.org/10.1016/S1573-448X(89)01013-7</w:t>
        </w:r>
      </w:hyperlink>
      <w:r>
        <w:t xml:space="preserve">.</w:t>
      </w:r>
    </w:p>
    <w:bookmarkEnd w:id="513"/>
    <w:bookmarkStart w:id="514" w:name="ref_Varian1992Microeconomic"/>
    <w:p>
      <w:pPr>
        <w:pStyle w:val="Bibliography"/>
      </w:pPr>
      <w:r>
        <w:t xml:space="preserve">Varian, Hal R. (1992).</w:t>
      </w:r>
      <w:r>
        <w:t xml:space="preserve"> </w:t>
      </w:r>
      <w:r>
        <w:rPr>
          <w:i/>
          <w:iCs/>
        </w:rPr>
        <w:t xml:space="preserve">Microeconomic Analysis</w:t>
      </w:r>
      <w:r>
        <w:t xml:space="preserve">. 3.ª ed. Nueva York: W. W. Norton.</w:t>
      </w:r>
    </w:p>
    <w:bookmarkEnd w:id="514"/>
    <w:bookmarkStart w:id="515" w:name="ref_ViscusiHarringtonVernon2005Economics"/>
    <w:p>
      <w:pPr>
        <w:pStyle w:val="Bibliography"/>
      </w:pPr>
      <w:r>
        <w:t xml:space="preserve">Viscusi, W. Kip, Joseph E. Harrington y John M. Vernon (2005).</w:t>
      </w:r>
      <w:r>
        <w:t xml:space="preserve"> </w:t>
      </w:r>
      <w:r>
        <w:rPr>
          <w:i/>
          <w:iCs/>
        </w:rPr>
        <w:t xml:space="preserve">Economics of Regulation and Antitrust</w:t>
      </w:r>
      <w:r>
        <w:t xml:space="preserve">. 4.ª ed. Cambridge (Massachusetts): MIT Press.</w:t>
      </w:r>
    </w:p>
    <w:bookmarkEnd w:id="515"/>
    <w:bookmarkStart w:id="517" w:name="ref_Weitzman1980Ratchet"/>
    <w:p>
      <w:pPr>
        <w:pStyle w:val="Bibliography"/>
      </w:pPr>
      <w:r>
        <w:t xml:space="preserve">Weitzman, Martin L. (1980).</w:t>
      </w:r>
      <w:r>
        <w:t xml:space="preserve"> </w:t>
      </w:r>
      <w:r>
        <w:t xml:space="preserve">«The</w:t>
      </w:r>
      <w:r>
        <w:t xml:space="preserve"> </w:t>
      </w:r>
      <w:r>
        <w:t xml:space="preserve">“Ratchet Principle”</w:t>
      </w:r>
      <w:r>
        <w:t xml:space="preserve"> </w:t>
      </w:r>
      <w:r>
        <w:t xml:space="preserve">and Performance Incentives»</w:t>
      </w:r>
      <w:r>
        <w:t xml:space="preserve">.</w:t>
      </w:r>
      <w:r>
        <w:t xml:space="preserve"> </w:t>
      </w:r>
      <w:r>
        <w:rPr>
          <w:i/>
          <w:iCs/>
        </w:rPr>
        <w:t xml:space="preserve">Bell Journal of Economics</w:t>
      </w:r>
      <w:r>
        <w:t xml:space="preserve"> </w:t>
      </w:r>
      <w:r>
        <w:t xml:space="preserve">11 (1): 302-8.</w:t>
      </w:r>
      <w:r>
        <w:t xml:space="preserve"> </w:t>
      </w:r>
      <w:hyperlink r:id="rId516">
        <w:r>
          <w:rPr>
            <w:rStyle w:val="Hyperlink"/>
          </w:rPr>
          <w:t xml:space="preserve">https://doi.org/10.2307/3003414</w:t>
        </w:r>
      </w:hyperlink>
      <w:r>
        <w:t xml:space="preserve">.</w:t>
      </w:r>
    </w:p>
    <w:bookmarkEnd w:id="517"/>
    <w:bookmarkStart w:id="519" w:name="ref_Williamson1976Franchise"/>
    <w:p>
      <w:pPr>
        <w:pStyle w:val="Bibliography"/>
      </w:pPr>
      <w:r>
        <w:t xml:space="preserve">Williamson, Oliver E. (1976).</w:t>
      </w:r>
      <w:r>
        <w:t xml:space="preserve"> </w:t>
      </w:r>
      <w:r>
        <w:t xml:space="preserve">«Franchise Bidding for Natural Monopolies—in General and with Respect to CATV»</w:t>
      </w:r>
      <w:r>
        <w:t xml:space="preserve">.</w:t>
      </w:r>
      <w:r>
        <w:t xml:space="preserve"> </w:t>
      </w:r>
      <w:r>
        <w:rPr>
          <w:i/>
          <w:iCs/>
        </w:rPr>
        <w:t xml:space="preserve">Bell Journal of Economics</w:t>
      </w:r>
      <w:r>
        <w:t xml:space="preserve"> </w:t>
      </w:r>
      <w:r>
        <w:t xml:space="preserve">7 (1): 73-104.</w:t>
      </w:r>
      <w:r>
        <w:t xml:space="preserve"> </w:t>
      </w:r>
      <w:hyperlink r:id="rId518">
        <w:r>
          <w:rPr>
            <w:rStyle w:val="Hyperlink"/>
          </w:rPr>
          <w:t xml:space="preserve">https://doi.org/10.2307/3003191</w:t>
        </w:r>
      </w:hyperlink>
      <w:r>
        <w:t xml:space="preserve">.</w:t>
      </w:r>
    </w:p>
    <w:bookmarkEnd w:id="519"/>
    <w:bookmarkStart w:id="521" w:name="ref_Wright1936Factors"/>
    <w:p>
      <w:pPr>
        <w:pStyle w:val="Bibliography"/>
      </w:pPr>
      <w:r>
        <w:t xml:space="preserve">Wright, Theodore P. (1936).</w:t>
      </w:r>
      <w:r>
        <w:t xml:space="preserve"> </w:t>
      </w:r>
      <w:r>
        <w:t xml:space="preserve">«Factors Affecting the Cost of Airplanes»</w:t>
      </w:r>
      <w:r>
        <w:t xml:space="preserve">.</w:t>
      </w:r>
      <w:r>
        <w:t xml:space="preserve"> </w:t>
      </w:r>
      <w:r>
        <w:rPr>
          <w:i/>
          <w:iCs/>
        </w:rPr>
        <w:t xml:space="preserve">Journal of the Aeronautical Sciences</w:t>
      </w:r>
      <w:r>
        <w:t xml:space="preserve"> </w:t>
      </w:r>
      <w:r>
        <w:t xml:space="preserve">3 (4): 122-28.</w:t>
      </w:r>
      <w:r>
        <w:t xml:space="preserve"> </w:t>
      </w:r>
      <w:hyperlink r:id="rId520">
        <w:r>
          <w:rPr>
            <w:rStyle w:val="Hyperlink"/>
          </w:rPr>
          <w:t xml:space="preserve">https://doi.org/10.2514/8.155</w:t>
        </w:r>
      </w:hyperlink>
      <w:r>
        <w:t xml:space="preserve">.</w:t>
      </w:r>
    </w:p>
    <w:bookmarkEnd w:id="521"/>
    <w:bookmarkStart w:id="523" w:name="ref_YehMacalusoHershbein2022Monopsony"/>
    <w:p>
      <w:pPr>
        <w:pStyle w:val="Bibliography"/>
      </w:pPr>
      <w:r>
        <w:t xml:space="preserve">Yeh, Chen, Claudia Macaluso y Brad Hershbein (2022).</w:t>
      </w:r>
      <w:r>
        <w:t xml:space="preserve"> </w:t>
      </w:r>
      <w:r>
        <w:t xml:space="preserve">«Monopsony in the US Labor Market»</w:t>
      </w:r>
      <w:r>
        <w:t xml:space="preserve">.</w:t>
      </w:r>
      <w:r>
        <w:t xml:space="preserve"> </w:t>
      </w:r>
      <w:r>
        <w:rPr>
          <w:i/>
          <w:iCs/>
        </w:rPr>
        <w:t xml:space="preserve">American Economic Review</w:t>
      </w:r>
      <w:r>
        <w:t xml:space="preserve"> </w:t>
      </w:r>
      <w:r>
        <w:t xml:space="preserve">112 (7): 2099-2138.</w:t>
      </w:r>
      <w:r>
        <w:t xml:space="preserve"> </w:t>
      </w:r>
      <w:hyperlink r:id="rId522">
        <w:r>
          <w:rPr>
            <w:rStyle w:val="Hyperlink"/>
          </w:rPr>
          <w:t xml:space="preserve">https://doi.org/10.1257/aer.20200025</w:t>
        </w:r>
      </w:hyperlink>
      <w:r>
        <w:t xml:space="preserve">.</w:t>
      </w:r>
    </w:p>
    <w:bookmarkEnd w:id="523"/>
    <w:bookmarkEnd w:id="524"/>
    <w:bookmarkEnd w:id="525"/>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eX Gyre Pagella">
    <w:altName w:val="Palatino Linotype"/>
    <w:panose1 w:val="02040502050505030304"/>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Es un método muy extendido en las ciencias sociales: sostiene que los fenómenos sociales, su estructura y sus cambios, se explican en principio a partir de los individuos, de sus metas, sus creencias y sus acciones, y ve la evolución de la sociedad como el agregado de las decisiones de los particulares. Es, por tanto, un reduccionismo: explica las entidades grandes a partir de las pequeñas.</w:t>
      </w:r>
    </w:p>
  </w:footnote>
  <w:footnote w:id="22">
    <w:p>
      <w:pPr>
        <w:pStyle w:val="FootnoteText"/>
      </w:pPr>
      <w:r>
        <w:rPr>
          <w:rStyle w:val="FootnoteReference"/>
        </w:rPr>
        <w:footnoteRef/>
      </w:r>
      <w:r>
        <w:t xml:space="preserve"> </w:t>
      </w:r>
      <w:r>
        <w:t xml:space="preserve">La microeconomía contemporánea considera esta separación estricta entre consumidores y productores una simplificación excesiva</w:t>
      </w:r>
      <w:r>
        <w:t xml:space="preserve"> </w:t>
      </w:r>
      <w:r>
        <w:t xml:space="preserve">(</w:t>
      </w:r>
      <w:hyperlink w:anchor="ref_EkelundHebert2013History">
        <w:r>
          <w:rPr>
            <w:rStyle w:val="Hyperlink"/>
            <w:smallCaps/>
          </w:rPr>
          <w:t xml:space="preserve">Ekelund</w:t>
        </w:r>
        <w:r>
          <w:rPr>
            <w:rStyle w:val="Hyperlink"/>
          </w:rPr>
          <w:t xml:space="preserve"> </w:t>
        </w:r>
        <w:r>
          <w:rPr>
            <w:rStyle w:val="Hyperlink"/>
          </w:rPr>
          <w:t xml:space="preserve">y</w:t>
        </w:r>
        <w:r>
          <w:rPr>
            <w:rStyle w:val="Hyperlink"/>
          </w:rPr>
          <w:t xml:space="preserve"> </w:t>
        </w:r>
        <w:r>
          <w:rPr>
            <w:rStyle w:val="Hyperlink"/>
            <w:smallCaps/>
          </w:rPr>
          <w:t xml:space="preserve">Hébert</w:t>
        </w:r>
        <w:r>
          <w:rPr>
            <w:rStyle w:val="Hyperlink"/>
          </w:rPr>
          <w:t xml:space="preserve">, 2014, cap. 26</w:t>
        </w:r>
      </w:hyperlink>
      <w:r>
        <w:t xml:space="preserve">)</w:t>
      </w:r>
      <w:r>
        <w:t xml:space="preserve">: lo muestran las «tecnologías del consumo», como el enfoque de características de</w:t>
      </w:r>
      <w:r>
        <w:t xml:space="preserve"> </w:t>
      </w:r>
      <w:r>
        <w:rPr>
          <w:smallCaps/>
        </w:rPr>
        <w:t xml:space="preserve">Lancaster</w:t>
      </w:r>
      <w:r>
        <w:t xml:space="preserve">, la economía doméstica de</w:t>
      </w:r>
      <w:r>
        <w:t xml:space="preserve"> </w:t>
      </w:r>
      <w:r>
        <w:rPr>
          <w:smallCaps/>
        </w:rPr>
        <w:t xml:space="preserve">Becker</w:t>
      </w:r>
      <w:r>
        <w:t xml:space="preserve">, la producción doméstica de</w:t>
      </w:r>
      <w:r>
        <w:t xml:space="preserve"> </w:t>
      </w:r>
      <w:r>
        <w:rPr>
          <w:smallCaps/>
        </w:rPr>
        <w:t xml:space="preserve">Gronau</w:t>
      </w:r>
      <w:r>
        <w:t xml:space="preserve"> </w:t>
      </w:r>
      <w:r>
        <w:t xml:space="preserve">o la economía de la información de</w:t>
      </w:r>
      <w:r>
        <w:t xml:space="preserve"> </w:t>
      </w:r>
      <w:r>
        <w:rPr>
          <w:smallCaps/>
        </w:rPr>
        <w:t xml:space="preserve">Stigler</w:t>
      </w:r>
      <w:r>
        <w:t xml:space="preserve">, en la que conocer los precios y las calidades exige una búsqueda costosa que se combina con el bien físico. La microeconomía estudia también otros agentes, como el sector público o las instituciones financieras.</w:t>
      </w:r>
    </w:p>
  </w:footnote>
  <w:footnote w:id="29">
    <w:p>
      <w:pPr>
        <w:pStyle w:val="FootnoteText"/>
      </w:pPr>
      <w:r>
        <w:rPr>
          <w:rStyle w:val="FootnoteReference"/>
        </w:rPr>
        <w:footnoteRef/>
      </w:r>
      <w:r>
        <w:t xml:space="preserve"> </w:t>
      </w:r>
      <w:r>
        <w:t xml:space="preserve">En realidad no puede afirmarse que existan solo 4 estructuras de mercado: la clasificación facilita la exposición, y cada una tiene su tema</w:t>
      </w:r>
      <w:r>
        <w:t xml:space="preserve"> </w:t>
      </w:r>
      <w:hyperlink r:id="rId26">
        <w:r>
          <w:rPr>
            <w:rStyle w:val="Referenciaatema"/>
          </w:rPr>
          <w:t xml:space="preserve">[ver tema 3.A.16]</w:t>
        </w:r>
      </w:hyperlink>
      <w:r>
        <w:t xml:space="preserve"> </w:t>
      </w:r>
      <w:hyperlink r:id="rId27">
        <w:r>
          <w:rPr>
            <w:rStyle w:val="Referenciaatema"/>
          </w:rPr>
          <w:t xml:space="preserve">[ver tema 3.A.18]</w:t>
        </w:r>
      </w:hyperlink>
      <w:r>
        <w:t xml:space="preserve"> </w:t>
      </w:r>
      <w:hyperlink r:id="rId28">
        <w:r>
          <w:rPr>
            <w:rStyle w:val="Referenciaatema"/>
          </w:rPr>
          <w:t xml:space="preserve">[ver tema 3.A.19]</w:t>
        </w:r>
      </w:hyperlink>
      <w:r>
        <w:t xml:space="preserve">. En la práctica pueden mencionarse otras, como las</w:t>
      </w:r>
      <w:r>
        <w:t xml:space="preserve"> </w:t>
      </w:r>
      <w:r>
        <w:rPr>
          <w:i/>
          <w:iCs/>
        </w:rPr>
        <w:t xml:space="preserve">plataformas</w:t>
      </w:r>
      <w:r>
        <w:t xml:space="preserve">, que incorporan las economías de red: la utilidad de cada usuario aumenta con el número de usuarios.</w:t>
      </w:r>
    </w:p>
  </w:footnote>
  <w:footnote w:id="30">
    <w:p>
      <w:pPr>
        <w:pStyle w:val="FootnoteText"/>
      </w:pPr>
      <w:r>
        <w:rPr>
          <w:rStyle w:val="FootnoteReference"/>
        </w:rPr>
        <w:footnoteRef/>
      </w:r>
      <w:r>
        <w:t xml:space="preserve"> </w:t>
      </w:r>
      <w:r>
        <w:t xml:space="preserve">Es el enfoque de</w:t>
      </w:r>
      <w:r>
        <w:t xml:space="preserve"> </w:t>
      </w:r>
      <w:r>
        <w:rPr>
          <w:smallCaps/>
        </w:rPr>
        <w:t xml:space="preserve">Marshall</w:t>
      </w:r>
      <w:r>
        <w:t xml:space="preserve"> </w:t>
      </w:r>
      <w:r>
        <w:t xml:space="preserve">(</w:t>
      </w:r>
      <w:hyperlink w:anchor="ref_Marshall1890Principles">
        <w:r>
          <w:rPr>
            <w:rStyle w:val="Hyperlink"/>
          </w:rPr>
          <w:t xml:space="preserve">1890</w:t>
        </w:r>
      </w:hyperlink>
      <w:r>
        <w:t xml:space="preserve">)</w:t>
      </w:r>
      <w:r>
        <w:t xml:space="preserve">: se estudia el mercado de un único bien, que es una parte pequeña de la economía, de modo que lo que ocurre en él no altera los precios ni las rentas del resto</w:t>
      </w:r>
      <w:r>
        <w:t xml:space="preserve"> </w:t>
      </w:r>
      <w:hyperlink r:id="rId26">
        <w:r>
          <w:rPr>
            <w:rStyle w:val="Referenciaatema"/>
          </w:rPr>
          <w:t xml:space="preserve">[ver tema 3.A.16]</w:t>
        </w:r>
      </w:hyperlink>
      <w:r>
        <w:t xml:space="preserve">.</w:t>
      </w:r>
    </w:p>
  </w:footnote>
  <w:footnote w:id="35">
    <w:p>
      <w:pPr>
        <w:pStyle w:val="FootnoteText"/>
      </w:pPr>
      <w:r>
        <w:rPr>
          <w:rStyle w:val="FootnoteReference"/>
        </w:rPr>
        <w:footnoteRef/>
      </w:r>
      <w:r>
        <w:t xml:space="preserve"> </w:t>
      </w:r>
      <w:r>
        <w:t xml:space="preserve">Los modelos formales de los mercados con pocas empresas suelen suponer, siguiendo el ejemplo de</w:t>
      </w:r>
      <w:r>
        <w:t xml:space="preserve"> </w:t>
      </w:r>
      <w:r>
        <w:rPr>
          <w:smallCaps/>
        </w:rPr>
        <w:t xml:space="preserve">Cournot</w:t>
      </w:r>
      <w:r>
        <w:t xml:space="preserve">, que la entrada es imposible; lo advierte</w:t>
      </w:r>
      <w:r>
        <w:t xml:space="preserve"> </w:t>
      </w:r>
      <w:r>
        <w:rPr>
          <w:smallCaps/>
        </w:rPr>
        <w:t xml:space="preserve">Modigliani</w:t>
      </w:r>
      <w:r>
        <w:t xml:space="preserve"> </w:t>
      </w:r>
      <w:r>
        <w:t xml:space="preserve">(</w:t>
      </w:r>
      <w:hyperlink w:anchor="ref_Modigliani1958New">
        <w:r>
          <w:rPr>
            <w:rStyle w:val="Hyperlink"/>
          </w:rPr>
          <w:t xml:space="preserve">1958</w:t>
        </w:r>
      </w:hyperlink>
      <w:r>
        <w:t xml:space="preserve">)</w:t>
      </w:r>
      <w:r>
        <w:t xml:space="preserve">, en el origen de la teoría de la disuasión de la entrada</w:t>
      </w:r>
      <w:r>
        <w:t xml:space="preserve"> </w:t>
      </w:r>
      <w:hyperlink r:id="rId25">
        <w:r>
          <w:rPr>
            <w:rStyle w:val="Referenciaatema"/>
          </w:rPr>
          <w:t xml:space="preserve">[ver tema 3.A.15]</w:t>
        </w:r>
      </w:hyperlink>
      <w:r>
        <w:t xml:space="preserve">.</w:t>
      </w:r>
    </w:p>
  </w:footnote>
  <w:footnote w:id="38">
    <w:p>
      <w:pPr>
        <w:pStyle w:val="FootnoteText"/>
      </w:pPr>
      <w:r>
        <w:rPr>
          <w:rStyle w:val="FootnoteReference"/>
        </w:rPr>
        <w:footnoteRef/>
      </w:r>
      <w:r>
        <w:t xml:space="preserve"> </w:t>
      </w:r>
      <w:r>
        <w:t xml:space="preserve">Que haya</w:t>
      </w:r>
      <w:r>
        <w:t xml:space="preserve"> </w:t>
      </w:r>
      <w:r>
        <w:rPr>
          <w:i/>
          <w:iCs/>
        </w:rPr>
        <w:t xml:space="preserve">algún</w:t>
      </w:r>
      <w:r>
        <w:t xml:space="preserve"> </w:t>
      </w:r>
      <w:r>
        <w:t xml:space="preserve">efecto cruzado no elimina el poder de mercado: lo reduce si los sustitutivos son cercanos, porque la demanda del monopolista se vuelve más elástica. Si hay muchos vendedores de variedades cercanas, es la competencia monopolística</w:t>
      </w:r>
      <w:r>
        <w:t xml:space="preserve"> </w:t>
      </w:r>
      <w:hyperlink r:id="rId27">
        <w:r>
          <w:rPr>
            <w:rStyle w:val="Referenciaatema"/>
          </w:rPr>
          <w:t xml:space="preserve">[ver tema 3.A.18]</w:t>
        </w:r>
      </w:hyperlink>
      <w:r>
        <w:t xml:space="preserve">.</w:t>
      </w:r>
    </w:p>
  </w:footnote>
  <w:footnote w:id="39">
    <w:p>
      <w:pPr>
        <w:pStyle w:val="FootnoteText"/>
      </w:pPr>
      <w:r>
        <w:rPr>
          <w:rStyle w:val="FootnoteReference"/>
        </w:rPr>
        <w:footnoteRef/>
      </w:r>
      <w:r>
        <w:t xml:space="preserve"> </w:t>
      </w:r>
      <w:r>
        <w:t xml:space="preserve">El poder de mercado no es, por tanto, total: si fija el precio, la demanda le dice cuánto venderá; si fija la cantidad, la demanda le dice a qué precio.</w:t>
      </w:r>
    </w:p>
  </w:footnote>
  <w:footnote w:id="43">
    <w:p>
      <w:pPr>
        <w:pStyle w:val="FootnoteText"/>
      </w:pPr>
      <w:r>
        <w:rPr>
          <w:rStyle w:val="FootnoteReference"/>
        </w:rPr>
        <w:footnoteRef/>
      </w:r>
      <w:r>
        <w:t xml:space="preserve"> </w:t>
      </w:r>
      <w:r>
        <w:t xml:space="preserve">En el siglo XVI, Juan de</w:t>
      </w:r>
      <w:r>
        <w:t xml:space="preserve"> </w:t>
      </w:r>
      <w:r>
        <w:rPr>
          <w:smallCaps/>
        </w:rPr>
        <w:t xml:space="preserve">Medina</w:t>
      </w:r>
      <w:r>
        <w:t xml:space="preserve"> </w:t>
      </w:r>
      <w:r>
        <w:t xml:space="preserve">y Luis de</w:t>
      </w:r>
      <w:r>
        <w:t xml:space="preserve"> </w:t>
      </w:r>
      <w:r>
        <w:rPr>
          <w:smallCaps/>
        </w:rPr>
        <w:t xml:space="preserve">Molina</w:t>
      </w:r>
      <w:r>
        <w:t xml:space="preserve">, de la Escuela de Salamanca, ya usan la cláusula</w:t>
      </w:r>
      <w:r>
        <w:t xml:space="preserve"> </w:t>
      </w:r>
      <w:r>
        <w:rPr>
          <w:i/>
          <w:iCs/>
        </w:rPr>
        <w:t xml:space="preserve">ceteris paribus</w:t>
      </w:r>
      <w:r>
        <w:t xml:space="preserve"> </w:t>
      </w:r>
      <w:r>
        <w:t xml:space="preserve">al razonar sobre cuestiones económicas;</w:t>
      </w:r>
      <w:r>
        <w:t xml:space="preserve"> </w:t>
      </w:r>
      <w:r>
        <w:rPr>
          <w:smallCaps/>
        </w:rPr>
        <w:t xml:space="preserve">Molina</w:t>
      </w:r>
      <w:r>
        <w:t xml:space="preserve"> </w:t>
      </w:r>
      <w:r>
        <w:t xml:space="preserve">lo hace al tratar el valor del dinero en el tomo II de</w:t>
      </w:r>
      <w:r>
        <w:t xml:space="preserve"> </w:t>
      </w:r>
      <w:r>
        <w:rPr>
          <w:i/>
          <w:iCs/>
        </w:rPr>
        <w:t xml:space="preserve">De iustitia et iure</w:t>
      </w:r>
      <w:r>
        <w:t xml:space="preserve"> </w:t>
      </w:r>
      <w:r>
        <w:t xml:space="preserve">(1597)</w:t>
      </w:r>
      <w:r>
        <w:t xml:space="preserve"> </w:t>
      </w:r>
      <w:r>
        <w:t xml:space="preserve">(</w:t>
      </w:r>
      <w:hyperlink w:anchor="ref_SEP2024Ceteris">
        <w:r>
          <w:rPr>
            <w:rStyle w:val="Hyperlink"/>
            <w:smallCaps/>
          </w:rPr>
          <w:t xml:space="preserve">Reutlinger</w:t>
        </w:r>
        <w:r>
          <w:rPr>
            <w:rStyle w:val="Hyperlink"/>
          </w:rPr>
          <w:t xml:space="preserve"> </w:t>
        </w:r>
        <w:r>
          <w:rPr>
            <w:rStyle w:val="Hyperlink"/>
          </w:rPr>
          <w:t xml:space="preserve">et al., 2024</w:t>
        </w:r>
      </w:hyperlink>
      <w:r>
        <w:t xml:space="preserve">)</w:t>
      </w:r>
      <w:r>
        <w:t xml:space="preserve">. En la misma escuela, Martín de</w:t>
      </w:r>
      <w:r>
        <w:t xml:space="preserve"> </w:t>
      </w:r>
      <w:r>
        <w:rPr>
          <w:smallCaps/>
        </w:rPr>
        <w:t xml:space="preserve">Azpilcueta</w:t>
      </w:r>
      <w:r>
        <w:t xml:space="preserve"> </w:t>
      </w:r>
      <w:r>
        <w:t xml:space="preserve">(1556) relaciona la llegada del oro y la plata de América con la subida de los precios 12 años antes que Jean</w:t>
      </w:r>
      <w:r>
        <w:t xml:space="preserve"> </w:t>
      </w:r>
      <w:r>
        <w:rPr>
          <w:smallCaps/>
        </w:rPr>
        <w:t xml:space="preserve">Bodin</w:t>
      </w:r>
      <w:r>
        <w:t xml:space="preserve"> </w:t>
      </w:r>
      <w:r>
        <w:t xml:space="preserve">(1568). La cláusula la populariza después</w:t>
      </w:r>
      <w:r>
        <w:t xml:space="preserve"> </w:t>
      </w:r>
      <w:r>
        <w:rPr>
          <w:smallCaps/>
        </w:rPr>
        <w:t xml:space="preserve">Marshall</w:t>
      </w:r>
      <w:r>
        <w:t xml:space="preserve"> </w:t>
      </w:r>
      <w:r>
        <w:t xml:space="preserve">con su enfoque de equilibrio parcial.</w:t>
      </w:r>
    </w:p>
  </w:footnote>
  <w:footnote w:id="45">
    <w:p>
      <w:pPr>
        <w:pStyle w:val="FootnoteText"/>
      </w:pPr>
      <w:r>
        <w:rPr>
          <w:rStyle w:val="FootnoteReference"/>
        </w:rPr>
        <w:footnoteRef/>
      </w:r>
      <w:r>
        <w:t xml:space="preserve"> </w:t>
      </w:r>
      <w:r>
        <w:t xml:space="preserve">Es indiferente fijar el precio o la cantidad, porque están relacionados de forma unívoca a través de la función de demanda.</w:t>
      </w:r>
    </w:p>
  </w:footnote>
  <w:footnote w:id="47">
    <w:p>
      <w:pPr>
        <w:pStyle w:val="FootnoteText"/>
      </w:pPr>
      <w:r>
        <w:rPr>
          <w:rStyle w:val="FootnoteReference"/>
        </w:rPr>
        <w:footnoteRef/>
      </w:r>
      <w:r>
        <w:t xml:space="preserve"> </w:t>
      </w:r>
      <w:r>
        <w:t xml:space="preserve">La condición</w:t>
      </w:r>
      <w:r>
        <w:t xml:space="preserve"> </w:t>
      </w:r>
      <m:oMath>
        <m:r>
          <m:rPr>
            <m:sty m:val="p"/>
          </m:rPr>
          <m:t>I</m:t>
        </m:r>
        <m:r>
          <m:rPr>
            <m:sty m:val="p"/>
          </m:rPr>
          <m:t>M</m:t>
        </m:r>
        <m:r>
          <m:rPr>
            <m:sty m:val="p"/>
          </m:rPr>
          <m:t>g</m:t>
        </m:r>
        <m:r>
          <m:rPr>
            <m:sty m:val="p"/>
          </m:rPr>
          <m:t>=</m:t>
        </m:r>
        <m:r>
          <m:rPr>
            <m:sty m:val="p"/>
          </m:rPr>
          <m:t>C</m:t>
        </m:r>
        <m:r>
          <m:rPr>
            <m:sty m:val="p"/>
          </m:rPr>
          <m:t>M</m:t>
        </m:r>
        <m:r>
          <m:rPr>
            <m:sty m:val="p"/>
          </m:rPr>
          <m:t>g</m:t>
        </m:r>
      </m:oMath>
      <w:r>
        <w:t xml:space="preserve"> </w:t>
      </w:r>
      <w:r>
        <w:t xml:space="preserve">la cumple cualquier empresa que maximiza el beneficio, sea cual sea la estructura de mercado (en competencia perfecta,</w:t>
      </w:r>
      <w:r>
        <w:t xml:space="preserve"> </w:t>
      </w:r>
      <m:oMath>
        <m:r>
          <m:rPr>
            <m:sty m:val="p"/>
          </m:rPr>
          <m:t>I</m:t>
        </m:r>
        <m:r>
          <m:rPr>
            <m:sty m:val="p"/>
          </m:rPr>
          <m:t>M</m:t>
        </m:r>
        <m:r>
          <m:rPr>
            <m:sty m:val="p"/>
          </m:rPr>
          <m:t>g</m:t>
        </m:r>
        <m:r>
          <m:rPr>
            <m:sty m:val="p"/>
          </m:rPr>
          <m:t>=</m:t>
        </m:r>
        <m:r>
          <m:t>p</m:t>
        </m:r>
      </m:oMath>
      <w:r>
        <w:t xml:space="preserve">);</w:t>
      </w:r>
      <w:r>
        <w:t xml:space="preserve"> </w:t>
      </w:r>
      <w:r>
        <w:rPr>
          <w:smallCaps/>
        </w:rPr>
        <w:t xml:space="preserve">Cournot</w:t>
      </w:r>
      <w:r>
        <w:t xml:space="preserve"> </w:t>
      </w:r>
      <w:r>
        <w:t xml:space="preserve">(</w:t>
      </w:r>
      <w:hyperlink w:anchor="ref_Cournot1838Recherches">
        <w:r>
          <w:rPr>
            <w:rStyle w:val="Hyperlink"/>
          </w:rPr>
          <w:t xml:space="preserve">1838</w:t>
        </w:r>
      </w:hyperlink>
      <w:r>
        <w:t xml:space="preserve">)</w:t>
      </w:r>
      <w:r>
        <w:t xml:space="preserve"> </w:t>
      </w:r>
      <w:r>
        <w:t xml:space="preserve">la formula por primera vez para el monopolio.</w:t>
      </w:r>
    </w:p>
  </w:footnote>
  <w:footnote w:id="50">
    <w:p>
      <w:pPr>
        <w:pStyle w:val="FootnoteText"/>
      </w:pPr>
      <w:r>
        <w:rPr>
          <w:rStyle w:val="FootnoteReference"/>
        </w:rPr>
        <w:footnoteRef/>
      </w:r>
      <w:r>
        <w:t xml:space="preserve"> </w:t>
      </w:r>
      <w:r>
        <w:t xml:space="preserve">Si la demanda del mercado fuera perfectamente elástica, coincidiría con el ingreso marginal y se alcanzaría la solución competitiva,</w:t>
      </w:r>
      <w:r>
        <w:t xml:space="preserve"> </w:t>
      </w:r>
      <m:oMath>
        <m:r>
          <m:rPr>
            <m:sty m:val="p"/>
          </m:rPr>
          <m:t>I</m:t>
        </m:r>
        <m:r>
          <m:rPr>
            <m:sty m:val="p"/>
          </m:rPr>
          <m:t>M</m:t>
        </m:r>
        <m:r>
          <m:rPr>
            <m:sty m:val="p"/>
          </m:rPr>
          <m:t>g</m:t>
        </m:r>
        <m:r>
          <m:rPr>
            <m:sty m:val="p"/>
          </m:rPr>
          <m:t>=</m:t>
        </m:r>
        <m:r>
          <m:t>p</m:t>
        </m:r>
        <m:r>
          <m:rPr>
            <m:sty m:val="p"/>
          </m:rPr>
          <m:t>=</m:t>
        </m:r>
        <m:r>
          <m:rPr>
            <m:sty m:val="p"/>
          </m:rPr>
          <m:t>C</m:t>
        </m:r>
        <m:r>
          <m:rPr>
            <m:sty m:val="p"/>
          </m:rPr>
          <m:t>M</m:t>
        </m:r>
        <m:r>
          <m:rPr>
            <m:sty m:val="p"/>
          </m:rPr>
          <m:t>g</m:t>
        </m:r>
      </m:oMath>
      <w:r>
        <w:t xml:space="preserve">.</w:t>
      </w:r>
    </w:p>
  </w:footnote>
  <w:footnote w:id="51">
    <w:p>
      <w:pPr>
        <w:pStyle w:val="FootnoteText"/>
      </w:pPr>
      <w:r>
        <w:rPr>
          <w:rStyle w:val="FootnoteReference"/>
        </w:rPr>
        <w:footnoteRef/>
      </w:r>
      <w:r>
        <w:t xml:space="preserve"> </w:t>
      </w:r>
      <w:r>
        <w:t xml:space="preserve">En el tramo inelástico el IMg es negativo: reducir la producción aumenta el ingreso y reduce el coste, así que el beneficio aumenta y no puede estar en un máximo. Por la misma razón, tampoco produce donde</w:t>
      </w:r>
      <w:r>
        <w:t xml:space="preserve"> </w:t>
      </w:r>
      <m:oMath>
        <m:d>
          <m:dPr>
            <m:begChr m:val="|"/>
            <m:sepChr m:val=""/>
            <m:endChr m:val="|"/>
            <m:grow/>
          </m:dPr>
          <m:e>
            <m:sSub>
              <m:e>
                <m:r>
                  <m:t>ε</m:t>
                </m:r>
              </m:e>
              <m:sub>
                <m:r>
                  <m:t>q</m:t>
                </m:r>
                <m:r>
                  <m:rPr>
                    <m:sty m:val="p"/>
                  </m:rPr>
                  <m:t>,</m:t>
                </m:r>
                <m:r>
                  <m:t>p</m:t>
                </m:r>
              </m:sub>
            </m:sSub>
          </m:e>
        </m:d>
        <m:r>
          <m:rPr>
            <m:sty m:val="p"/>
          </m:rPr>
          <m:t>=</m:t>
        </m:r>
        <m:r>
          <m:t>1</m:t>
        </m:r>
      </m:oMath>
      <w:r>
        <w:t xml:space="preserve"> </w:t>
      </w:r>
      <w:r>
        <w:t xml:space="preserve">(</w:t>
      </w:r>
      <m:oMath>
        <m:r>
          <m:rPr>
            <m:sty m:val="p"/>
          </m:rPr>
          <m:t>I</m:t>
        </m:r>
        <m:r>
          <m:rPr>
            <m:sty m:val="p"/>
          </m:rPr>
          <m:t>M</m:t>
        </m:r>
        <m:r>
          <m:rPr>
            <m:sty m:val="p"/>
          </m:rPr>
          <m:t>g</m:t>
        </m:r>
        <m:r>
          <m:rPr>
            <m:sty m:val="p"/>
          </m:rPr>
          <m:t>=</m:t>
        </m:r>
        <m:r>
          <m:t>0</m:t>
        </m:r>
      </m:oMath>
      <w:r>
        <w:t xml:space="preserve">, donde se maximiza el ingreso), porque reducir la producción no cambia el ingreso y reduce el coste. Solo produciría ahí con un coste marginal nulo.</w:t>
      </w:r>
    </w:p>
    <w:p>
      <w:pPr>
        <w:pStyle w:val="Graficonota"/>
      </w:pPr>
      <w:r>
        <w:drawing>
          <wp:inline>
            <wp:extent cx="2686050" cy="3051713"/>
            <wp:effectExtent b="0" l="0" r="0" t="0"/>
            <wp:docPr descr="Gráfico de la nota: En el tramo inelástico el IMg es negativo" title="" id="53" name="Picture"/>
            <a:graphic>
              <a:graphicData uri="http://schemas.openxmlformats.org/drawingml/2006/picture">
                <pic:pic>
                  <pic:nvPicPr>
                    <pic:cNvPr descr="C:\Users\vgutierrez\Documents\src\victorgutierrezmarcos.github.io-revision\oposicion\temario\fuentes\3A17\graficos/tramo-elastico.png" id="54" name="Picture"/>
                    <pic:cNvPicPr>
                      <a:picLocks noChangeArrowheads="1" noChangeAspect="1"/>
                    </pic:cNvPicPr>
                  </pic:nvPicPr>
                  <pic:blipFill>
                    <a:blip r:embed="rId52"/>
                    <a:stretch>
                      <a:fillRect/>
                    </a:stretch>
                  </pic:blipFill>
                  <pic:spPr bwMode="auto">
                    <a:xfrm>
                      <a:off x="0" y="0"/>
                      <a:ext cx="2686050" cy="3051713"/>
                    </a:xfrm>
                    <a:prstGeom prst="rect">
                      <a:avLst/>
                    </a:prstGeom>
                    <a:noFill/>
                    <a:ln w="9525">
                      <a:noFill/>
                      <a:headEnd/>
                      <a:tailEnd/>
                    </a:ln>
                  </pic:spPr>
                </pic:pic>
              </a:graphicData>
            </a:graphic>
          </wp:inline>
        </w:drawing>
      </w:r>
    </w:p>
  </w:footnote>
  <w:footnote w:id="55">
    <w:p>
      <w:pPr>
        <w:pStyle w:val="FootnoteText"/>
      </w:pPr>
      <w:r>
        <w:rPr>
          <w:rStyle w:val="FootnoteReference"/>
        </w:rPr>
        <w:footnoteRef/>
      </w:r>
      <w:r>
        <w:t xml:space="preserve"> </w:t>
      </w:r>
      <w:r>
        <w:t xml:space="preserve">Derivación:</w:t>
      </w:r>
      <w:r>
        <w:t xml:space="preserve"> </w:t>
      </w:r>
      <m:oMath>
        <m:f>
          <m:fPr>
            <m:type m:val="bar"/>
          </m:fPr>
          <m:num>
            <m:r>
              <m:t>p</m:t>
            </m:r>
            <m:r>
              <m:rPr>
                <m:sty m:val="p"/>
              </m:rPr>
              <m:t>−</m:t>
            </m:r>
            <m:r>
              <m:rPr>
                <m:sty m:val="p"/>
              </m:rPr>
              <m:t>C</m:t>
            </m:r>
            <m:r>
              <m:rPr>
                <m:sty m:val="p"/>
              </m:rPr>
              <m:t>M</m:t>
            </m:r>
            <m:r>
              <m:rPr>
                <m:sty m:val="p"/>
              </m:rPr>
              <m:t>g</m:t>
            </m:r>
          </m:num>
          <m:den>
            <m:r>
              <m:t>p</m:t>
            </m:r>
          </m:den>
        </m:f>
        <m:r>
          <m:rPr>
            <m:sty m:val="p"/>
          </m:rPr>
          <m:t>=</m:t>
        </m:r>
        <m:f>
          <m:fPr>
            <m:type m:val="bar"/>
          </m:fPr>
          <m:num>
            <m:r>
              <m:t>p</m:t>
            </m:r>
            <m:r>
              <m:rPr>
                <m:sty m:val="p"/>
              </m:rPr>
              <m:t>−</m:t>
            </m:r>
            <m:r>
              <m:rPr>
                <m:sty m:val="p"/>
              </m:rPr>
              <m:t>I</m:t>
            </m:r>
            <m:r>
              <m:rPr>
                <m:sty m:val="p"/>
              </m:rPr>
              <m:t>M</m:t>
            </m:r>
            <m:r>
              <m:rPr>
                <m:sty m:val="p"/>
              </m:rPr>
              <m:t>g</m:t>
            </m:r>
          </m:num>
          <m:den>
            <m:r>
              <m:t>p</m:t>
            </m:r>
          </m:den>
        </m:f>
        <m:r>
          <m:rPr>
            <m:sty m:val="p"/>
          </m:rPr>
          <m:t>=</m:t>
        </m:r>
        <m:f>
          <m:fPr>
            <m:type m:val="bar"/>
          </m:fPr>
          <m:num>
            <m:r>
              <m:t>p</m:t>
            </m:r>
            <m:r>
              <m:rPr>
                <m:sty m:val="p"/>
              </m:rPr>
              <m:t>−</m:t>
            </m:r>
            <m:d>
              <m:dPr>
                <m:begChr m:val="("/>
                <m:sepChr m:val=""/>
                <m:endChr m:val=")"/>
                <m:grow/>
              </m:dPr>
              <m:e>
                <m:r>
                  <m:t>p</m:t>
                </m:r>
                <m:r>
                  <m:rPr>
                    <m:sty m:val="p"/>
                  </m:rPr>
                  <m:t>′</m:t>
                </m:r>
                <m:d>
                  <m:dPr>
                    <m:begChr m:val="("/>
                    <m:sepChr m:val=""/>
                    <m:endChr m:val=")"/>
                    <m:grow/>
                  </m:dPr>
                  <m:e>
                    <m:r>
                      <m:t>q</m:t>
                    </m:r>
                  </m:e>
                </m:d>
                <m:r>
                  <m:t> </m:t>
                </m:r>
                <m:r>
                  <m:t>q</m:t>
                </m:r>
                <m:r>
                  <m:rPr>
                    <m:sty m:val="p"/>
                  </m:rPr>
                  <m:t>+</m:t>
                </m:r>
                <m:r>
                  <m:t>p</m:t>
                </m:r>
              </m:e>
            </m:d>
          </m:num>
          <m:den>
            <m:r>
              <m:t>p</m:t>
            </m:r>
          </m:den>
        </m:f>
        <m:r>
          <m:rPr>
            <m:sty m:val="p"/>
          </m:rPr>
          <m:t>=</m:t>
        </m:r>
        <m:r>
          <m:rPr>
            <m:sty m:val="p"/>
          </m:rPr>
          <m:t>−</m:t>
        </m:r>
        <m:r>
          <m:t>p</m:t>
        </m:r>
        <m:r>
          <m:rPr>
            <m:sty m:val="p"/>
          </m:rPr>
          <m:t>′</m:t>
        </m:r>
        <m:d>
          <m:dPr>
            <m:begChr m:val="("/>
            <m:sepChr m:val=""/>
            <m:endChr m:val=")"/>
            <m:grow/>
          </m:dPr>
          <m:e>
            <m:r>
              <m:t>q</m:t>
            </m:r>
          </m:e>
        </m:d>
        <m:r>
          <m:t> </m:t>
        </m:r>
        <m:f>
          <m:fPr>
            <m:type m:val="bar"/>
          </m:fPr>
          <m:num>
            <m:r>
              <m:t>q</m:t>
            </m:r>
          </m:num>
          <m:den>
            <m:r>
              <m:t>p</m:t>
            </m:r>
          </m:den>
        </m:f>
        <m:r>
          <m:rPr>
            <m:sty m:val="p"/>
          </m:rPr>
          <m:t>=</m:t>
        </m:r>
        <m:f>
          <m:fPr>
            <m:type m:val="bar"/>
          </m:fPr>
          <m:num>
            <m:r>
              <m:t>1</m:t>
            </m:r>
          </m:num>
          <m:den>
            <m:d>
              <m:dPr>
                <m:begChr m:val="|"/>
                <m:sepChr m:val=""/>
                <m:endChr m:val="|"/>
                <m:grow/>
              </m:dPr>
              <m:e>
                <m:sSub>
                  <m:e>
                    <m:r>
                      <m:t>ε</m:t>
                    </m:r>
                  </m:e>
                  <m:sub>
                    <m:r>
                      <m:t>q</m:t>
                    </m:r>
                    <m:r>
                      <m:rPr>
                        <m:sty m:val="p"/>
                      </m:rPr>
                      <m:t>,</m:t>
                    </m:r>
                    <m:r>
                      <m:t>p</m:t>
                    </m:r>
                  </m:sub>
                </m:sSub>
              </m:e>
            </m:d>
          </m:den>
        </m:f>
      </m:oMath>
      <w:r>
        <w:t xml:space="preserve">.</w:t>
      </w:r>
    </w:p>
  </w:footnote>
  <w:footnote w:id="57">
    <w:p>
      <w:pPr>
        <w:pStyle w:val="FootnoteText"/>
      </w:pPr>
      <w:r>
        <w:rPr>
          <w:rStyle w:val="FootnoteReference"/>
        </w:rPr>
        <w:footnoteRef/>
      </w:r>
      <w:r>
        <w:t xml:space="preserve"> </w:t>
      </w:r>
      <w:r>
        <w:t xml:space="preserve">Las pendientes se comparan con su signo, no en valor absoluto. La pendiente del IMg suele ser negativa, aunque con demandas muy convexas podría no serlo.</w:t>
      </w:r>
    </w:p>
  </w:footnote>
  <w:footnote w:id="58">
    <w:p>
      <w:pPr>
        <w:pStyle w:val="FootnoteText"/>
      </w:pPr>
      <w:r>
        <w:rPr>
          <w:rStyle w:val="FootnoteReference"/>
        </w:rPr>
        <w:footnoteRef/>
      </w:r>
      <w:r>
        <w:t xml:space="preserve"> </w:t>
      </w:r>
      <w:r>
        <w:t xml:space="preserve">Si la función de beneficio es estrictamente cuasicóncava, la cantidad que maximiza el beneficio es única.</w:t>
      </w:r>
    </w:p>
  </w:footnote>
  <w:footnote w:id="59">
    <w:p>
      <w:pPr>
        <w:pStyle w:val="FootnoteText"/>
      </w:pPr>
      <w:r>
        <w:rPr>
          <w:rStyle w:val="FootnoteReference"/>
        </w:rPr>
        <w:footnoteRef/>
      </w:r>
      <w:r>
        <w:t xml:space="preserve"> </w:t>
      </w:r>
      <w:r>
        <w:t xml:space="preserve">Precisión sobre la condición de participación de (</w:t>
      </w:r>
      <w:hyperlink w:anchor="eq_monopolio">
        <w:r>
          <w:rPr>
            <w:rStyle w:val="Hyperlink"/>
          </w:rPr>
          <w:t xml:space="preserve">1</w:t>
        </w:r>
      </w:hyperlink>
      <w:r>
        <w:t xml:space="preserve">):</w:t>
      </w:r>
      <w:r>
        <w:t xml:space="preserve"> </w:t>
      </w:r>
      <m:oMath>
        <m:r>
          <m:t>B</m:t>
        </m:r>
        <m:d>
          <m:dPr>
            <m:begChr m:val="("/>
            <m:sepChr m:val=""/>
            <m:endChr m:val=")"/>
            <m:grow/>
          </m:dPr>
          <m:e>
            <m:r>
              <m:t>q</m:t>
            </m:r>
          </m:e>
        </m:d>
        <m:r>
          <m:rPr>
            <m:sty m:val="p"/>
          </m:rPr>
          <m:t>≥</m:t>
        </m:r>
        <m:r>
          <m:t>0</m:t>
        </m:r>
      </m:oMath>
      <w:r>
        <w:t xml:space="preserve"> </w:t>
      </w:r>
      <w:r>
        <w:t xml:space="preserve">es la de largo plazo; a corto plazo basta</w:t>
      </w:r>
      <w:r>
        <w:t xml:space="preserve"> </w:t>
      </w:r>
      <m:oMath>
        <m:r>
          <m:t>p</m:t>
        </m:r>
        <m:r>
          <m:rPr>
            <m:sty m:val="p"/>
          </m:rPr>
          <m:t>≥</m:t>
        </m:r>
        <m:r>
          <m:rPr>
            <m:sty m:val="p"/>
          </m:rPr>
          <m:t>C</m:t>
        </m:r>
        <m:r>
          <m:rPr>
            <m:sty m:val="p"/>
          </m:rPr>
          <m:t>V</m:t>
        </m:r>
        <m:r>
          <m:rPr>
            <m:sty m:val="p"/>
          </m:rPr>
          <m:t>M</m:t>
        </m:r>
        <m:r>
          <m:rPr>
            <m:sty m:val="p"/>
          </m:rPr>
          <m:t>e</m:t>
        </m:r>
      </m:oMath>
      <w:r>
        <w:t xml:space="preserve">, porque el coste fijo se paga igual, produzca o no, y lo que se compara es</w:t>
      </w:r>
      <w:r>
        <w:t xml:space="preserve"> </w:t>
      </w:r>
      <m:oMath>
        <m:r>
          <m:t>B</m:t>
        </m:r>
        <m:d>
          <m:dPr>
            <m:begChr m:val="("/>
            <m:sepChr m:val=""/>
            <m:endChr m:val=")"/>
            <m:grow/>
          </m:dPr>
          <m:e>
            <m:sSup>
              <m:e>
                <m:r>
                  <m:t>q</m:t>
                </m:r>
              </m:e>
              <m:sup>
                <m:r>
                  <m:t>M</m:t>
                </m:r>
              </m:sup>
            </m:sSup>
          </m:e>
        </m:d>
        <m:r>
          <m:rPr>
            <m:sty m:val="p"/>
          </m:rPr>
          <m:t>≥</m:t>
        </m:r>
        <m:r>
          <m:t>B</m:t>
        </m:r>
        <m:d>
          <m:dPr>
            <m:begChr m:val="("/>
            <m:sepChr m:val=""/>
            <m:endChr m:val=")"/>
            <m:grow/>
          </m:dPr>
          <m:e>
            <m:r>
              <m:t>0</m:t>
            </m:r>
          </m:e>
        </m:d>
        <m:r>
          <m:rPr>
            <m:sty m:val="p"/>
          </m:rPr>
          <m:t>=</m:t>
        </m:r>
        <m:r>
          <m:rPr>
            <m:sty m:val="p"/>
          </m:rPr>
          <m:t>−</m:t>
        </m:r>
        <m:r>
          <m:rPr>
            <m:sty m:val="p"/>
          </m:rPr>
          <m:t>C</m:t>
        </m:r>
        <m:r>
          <m:rPr>
            <m:sty m:val="p"/>
          </m:rPr>
          <m:t>F</m:t>
        </m:r>
      </m:oMath>
      <w:r>
        <w:t xml:space="preserve">. El monopolista puede tener beneficios (gráfico de la izquierda) o pérdidas (derecha) a corto plazo; con pérdidas, sigue produciendo mientras el precio cubra el coste variable medio.</w:t>
      </w:r>
    </w:p>
    <w:p>
      <w:pPr>
        <w:pStyle w:val="Graficonota"/>
      </w:pPr>
      <w:r>
        <w:drawing>
          <wp:inline>
            <wp:extent cx="3581400" cy="1463391"/>
            <wp:effectExtent b="0" l="0" r="0" t="0"/>
            <wp:docPr descr="Gráfico de la nota: Precisión sobre la condición de participación de (1)" title="" id="61" name="Picture"/>
            <a:graphic>
              <a:graphicData uri="http://schemas.openxmlformats.org/drawingml/2006/picture">
                <pic:pic>
                  <pic:nvPicPr>
                    <pic:cNvPr descr="C:\Users\vgutierrez\Documents\src\victorgutierrezmarcos.github.io-revision\oposicion\temario\fuentes\3A17\graficos/monopolio-corto-plazo.png" id="62" name="Picture"/>
                    <pic:cNvPicPr>
                      <a:picLocks noChangeArrowheads="1" noChangeAspect="1"/>
                    </pic:cNvPicPr>
                  </pic:nvPicPr>
                  <pic:blipFill>
                    <a:blip r:embed="rId60"/>
                    <a:stretch>
                      <a:fillRect/>
                    </a:stretch>
                  </pic:blipFill>
                  <pic:spPr bwMode="auto">
                    <a:xfrm>
                      <a:off x="0" y="0"/>
                      <a:ext cx="3581400" cy="1463391"/>
                    </a:xfrm>
                    <a:prstGeom prst="rect">
                      <a:avLst/>
                    </a:prstGeom>
                    <a:noFill/>
                    <a:ln w="9525">
                      <a:noFill/>
                      <a:headEnd/>
                      <a:tailEnd/>
                    </a:ln>
                  </pic:spPr>
                </pic:pic>
              </a:graphicData>
            </a:graphic>
          </wp:inline>
        </w:drawing>
      </w:r>
    </w:p>
  </w:footnote>
  <w:footnote w:id="63">
    <w:p>
      <w:pPr>
        <w:pStyle w:val="FootnoteText"/>
      </w:pPr>
      <w:r>
        <w:rPr>
          <w:rStyle w:val="FootnoteReference"/>
        </w:rPr>
        <w:footnoteRef/>
      </w:r>
      <w:r>
        <w:t xml:space="preserve"> </w:t>
      </w:r>
      <w:r>
        <w:t xml:space="preserve">A largo plazo el monopolista tiene tiempo para ampliar su planta o para usar la existente en el nivel que maximiza su beneficio: puede corregir las pérdidas que sufra a corto plazo cambiando el tamaño de la planta.</w:t>
      </w:r>
    </w:p>
  </w:footnote>
  <w:footnote w:id="64">
    <w:p>
      <w:pPr>
        <w:pStyle w:val="FootnoteText"/>
      </w:pPr>
      <w:r>
        <w:rPr>
          <w:rStyle w:val="FootnoteReference"/>
        </w:rPr>
        <w:footnoteRef/>
      </w:r>
      <w:r>
        <w:t xml:space="preserve"> </w:t>
      </w:r>
      <w:r>
        <w:t xml:space="preserve">Las 2 formulaciones que se encuentran en los manuales coinciden en lo que importa. Que la demanda pase por encima del CMe en algún punto es necesario para que exista algún tramo rentable; pero, si existe un</w:t>
      </w:r>
      <w:r>
        <w:t xml:space="preserve"> </w:t>
      </w:r>
      <m:oMath>
        <m:r>
          <m:t>q</m:t>
        </m:r>
      </m:oMath>
      <w:r>
        <w:t xml:space="preserve"> </w:t>
      </w:r>
      <w:r>
        <w:t xml:space="preserve">con</w:t>
      </w:r>
      <w:r>
        <w:t xml:space="preserve"> </w:t>
      </w:r>
      <m:oMath>
        <m:r>
          <m:t>p</m:t>
        </m:r>
        <m:d>
          <m:dPr>
            <m:begChr m:val="("/>
            <m:sepChr m:val=""/>
            <m:endChr m:val=")"/>
            <m:grow/>
          </m:dPr>
          <m:e>
            <m:r>
              <m:t>q</m:t>
            </m:r>
          </m:e>
        </m:d>
        <m:r>
          <m:rPr>
            <m:sty m:val="p"/>
          </m:rPr>
          <m:t>≥</m:t>
        </m:r>
        <m:r>
          <m:rPr>
            <m:sty m:val="p"/>
          </m:rPr>
          <m:t>C</m:t>
        </m:r>
        <m:r>
          <m:rPr>
            <m:sty m:val="p"/>
          </m:rPr>
          <m:t>M</m:t>
        </m:r>
        <m:r>
          <m:rPr>
            <m:sty m:val="p"/>
          </m:rPr>
          <m:t>e</m:t>
        </m:r>
        <m:d>
          <m:dPr>
            <m:begChr m:val="("/>
            <m:sepChr m:val=""/>
            <m:endChr m:val=")"/>
            <m:grow/>
          </m:dPr>
          <m:e>
            <m:r>
              <m:t>q</m:t>
            </m:r>
          </m:e>
        </m:d>
      </m:oMath>
      <w:r>
        <w:t xml:space="preserve">, entonces</w:t>
      </w:r>
      <w:r>
        <w:t xml:space="preserve"> </w:t>
      </w:r>
      <m:oMath>
        <m:r>
          <m:t>B</m:t>
        </m:r>
        <m:d>
          <m:dPr>
            <m:begChr m:val="("/>
            <m:sepChr m:val=""/>
            <m:endChr m:val=")"/>
            <m:grow/>
          </m:dPr>
          <m:e>
            <m:r>
              <m:t>q</m:t>
            </m:r>
          </m:e>
        </m:d>
        <m:r>
          <m:rPr>
            <m:sty m:val="p"/>
          </m:rPr>
          <m:t>≥</m:t>
        </m:r>
        <m:r>
          <m:t>0</m:t>
        </m:r>
      </m:oMath>
      <w:r>
        <w:t xml:space="preserve"> </w:t>
      </w:r>
      <w:r>
        <w:t xml:space="preserve">y, como</w:t>
      </w:r>
      <w:r>
        <w:t xml:space="preserve"> </w:t>
      </w:r>
      <m:oMath>
        <m:sSup>
          <m:e>
            <m:r>
              <m:t>q</m:t>
            </m:r>
          </m:e>
          <m:sup>
            <m:r>
              <m:t>M</m:t>
            </m:r>
          </m:sup>
        </m:sSup>
      </m:oMath>
      <w:r>
        <w:t xml:space="preserve"> </w:t>
      </w:r>
      <w:r>
        <w:t xml:space="preserve">maximiza el beneficio,</w:t>
      </w:r>
      <w:r>
        <w:t xml:space="preserve"> </w:t>
      </w:r>
      <m:oMath>
        <m:r>
          <m:t>B</m:t>
        </m:r>
        <m:d>
          <m:dPr>
            <m:begChr m:val="("/>
            <m:sepChr m:val=""/>
            <m:endChr m:val=")"/>
            <m:grow/>
          </m:dPr>
          <m:e>
            <m:sSup>
              <m:e>
                <m:r>
                  <m:t>q</m:t>
                </m:r>
              </m:e>
              <m:sup>
                <m:r>
                  <m:t>M</m:t>
                </m:r>
              </m:sup>
            </m:sSup>
          </m:e>
        </m:d>
        <m:r>
          <m:rPr>
            <m:sty m:val="p"/>
          </m:rPr>
          <m:t>≥</m:t>
        </m:r>
        <m:r>
          <m:t>0</m:t>
        </m:r>
      </m:oMath>
      <w:r>
        <w:t xml:space="preserve">, es decir,</w:t>
      </w:r>
      <w:r>
        <w:t xml:space="preserve"> </w:t>
      </w:r>
      <m:oMath>
        <m:r>
          <m:t>p</m:t>
        </m:r>
        <m:d>
          <m:dPr>
            <m:begChr m:val="("/>
            <m:sepChr m:val=""/>
            <m:endChr m:val=")"/>
            <m:grow/>
          </m:dPr>
          <m:e>
            <m:sSup>
              <m:e>
                <m:r>
                  <m:t>q</m:t>
                </m:r>
              </m:e>
              <m:sup>
                <m:r>
                  <m:t>M</m:t>
                </m:r>
              </m:sup>
            </m:sSup>
          </m:e>
        </m:d>
        <m:r>
          <m:rPr>
            <m:sty m:val="p"/>
          </m:rPr>
          <m:t>≥</m:t>
        </m:r>
        <m:r>
          <m:rPr>
            <m:sty m:val="p"/>
          </m:rPr>
          <m:t>C</m:t>
        </m:r>
        <m:r>
          <m:rPr>
            <m:sty m:val="p"/>
          </m:rPr>
          <m:t>M</m:t>
        </m:r>
        <m:r>
          <m:rPr>
            <m:sty m:val="p"/>
          </m:rPr>
          <m:t>e</m:t>
        </m:r>
        <m:d>
          <m:dPr>
            <m:begChr m:val="("/>
            <m:sepChr m:val=""/>
            <m:endChr m:val=")"/>
            <m:grow/>
          </m:dPr>
          <m:e>
            <m:sSup>
              <m:e>
                <m:r>
                  <m:t>q</m:t>
                </m:r>
              </m:e>
              <m:sup>
                <m:r>
                  <m:t>M</m:t>
                </m:r>
              </m:sup>
            </m:sSup>
          </m:e>
        </m:d>
      </m:oMath>
      <w:r>
        <w:t xml:space="preserve">. Basta, por tanto, comprobarla en el óptimo. Lo que no es correcto es exigir que el precio de monopolio supere el</w:t>
      </w:r>
      <w:r>
        <w:t xml:space="preserve"> </w:t>
      </w:r>
      <w:r>
        <w:rPr>
          <w:i/>
          <w:iCs/>
        </w:rPr>
        <w:t xml:space="preserve">mínimo</w:t>
      </w:r>
      <w:r>
        <w:t xml:space="preserve"> </w:t>
      </w:r>
      <w:r>
        <w:t xml:space="preserve">del CMe: el monopolista no produce en ese mínimo, sino donde</w:t>
      </w:r>
      <w:r>
        <w:t xml:space="preserve"> </w:t>
      </w:r>
      <m:oMath>
        <m:r>
          <m:rPr>
            <m:sty m:val="p"/>
          </m:rPr>
          <m:t>I</m:t>
        </m:r>
        <m:r>
          <m:rPr>
            <m:sty m:val="p"/>
          </m:rPr>
          <m:t>M</m:t>
        </m:r>
        <m:r>
          <m:rPr>
            <m:sty m:val="p"/>
          </m:rPr>
          <m:t>g</m:t>
        </m:r>
        <m:r>
          <m:rPr>
            <m:sty m:val="p"/>
          </m:rPr>
          <m:t>=</m:t>
        </m:r>
        <m:r>
          <m:rPr>
            <m:sty m:val="p"/>
          </m:rPr>
          <m:t>C</m:t>
        </m:r>
        <m:r>
          <m:rPr>
            <m:sty m:val="p"/>
          </m:rPr>
          <m:t>M</m:t>
        </m:r>
        <m:r>
          <m:rPr>
            <m:sty m:val="p"/>
          </m:rPr>
          <m:t>g</m:t>
        </m:r>
      </m:oMath>
      <w:r>
        <w:t xml:space="preserve">.</w:t>
      </w:r>
    </w:p>
  </w:footnote>
  <w:footnote w:id="70">
    <w:p>
      <w:pPr>
        <w:pStyle w:val="FootnoteText"/>
      </w:pPr>
      <w:r>
        <w:rPr>
          <w:rStyle w:val="FootnoteReference"/>
        </w:rPr>
        <w:footnoteRef/>
      </w:r>
      <w:r>
        <w:t xml:space="preserve"> </w:t>
      </w:r>
      <w:r>
        <w:t xml:space="preserve">En el gráfico de la izquierda,</w:t>
      </w:r>
      <w:r>
        <w:t xml:space="preserve"> </w:t>
      </w:r>
      <m:oMath>
        <m:r>
          <m:rPr>
            <m:sty m:val="p"/>
          </m:rPr>
          <m:t>I</m:t>
        </m:r>
        <m:r>
          <m:rPr>
            <m:sty m:val="p"/>
          </m:rPr>
          <m:t>M</m:t>
        </m:r>
        <m:r>
          <m:rPr>
            <m:sty m:val="p"/>
          </m:rPr>
          <m:t>g</m:t>
        </m:r>
        <m:r>
          <m:rPr>
            <m:sty m:val="p"/>
          </m:rPr>
          <m:t>=</m:t>
        </m:r>
        <m:r>
          <m:rPr>
            <m:sty m:val="p"/>
          </m:rPr>
          <m:t>C</m:t>
        </m:r>
        <m:r>
          <m:rPr>
            <m:sty m:val="p"/>
          </m:rPr>
          <m:t>M</m:t>
        </m:r>
        <m:r>
          <m:rPr>
            <m:sty m:val="p"/>
          </m:rPr>
          <m:t>g</m:t>
        </m:r>
      </m:oMath>
      <w:r>
        <w:t xml:space="preserve"> </w:t>
      </w:r>
      <w:r>
        <w:t xml:space="preserve">se cumple justo en el mínimo del CMe, con pleno aprovechamiento de la capacidad y de las economías de escala. En el del centro, en el tramo decreciente del CMe: un mercado pequeño, con exceso de capacidad. En el de la derecha, en el tramo creciente: un mercado muy grande que obliga a producir más allá de la escala óptima, con deseconomías de escala.</w:t>
      </w:r>
    </w:p>
    <w:p>
      <w:pPr>
        <w:pStyle w:val="Graficonota"/>
      </w:pPr>
      <w:r>
        <w:drawing>
          <wp:inline>
            <wp:extent cx="5073650" cy="1553950"/>
            <wp:effectExtent b="0" l="0" r="0" t="0"/>
            <wp:docPr descr="Gráfico de la nota: En el gráfico de la izquierda, IMg=CMg se cumple justo en el mínimo del CMe, con pleno aprovechamiento de la capacidad y de las economías de escala." title="" id="72" name="Picture"/>
            <a:graphic>
              <a:graphicData uri="http://schemas.openxmlformats.org/drawingml/2006/picture">
                <pic:pic>
                  <pic:nvPicPr>
                    <pic:cNvPr descr="C:\Users\vgutierrez\Documents\src\victorgutierrezmarcos.github.io-revision\oposicion\temario\fuentes\3A17\graficos/escala-monopolio.png" id="73" name="Picture"/>
                    <pic:cNvPicPr>
                      <a:picLocks noChangeArrowheads="1" noChangeAspect="1"/>
                    </pic:cNvPicPr>
                  </pic:nvPicPr>
                  <pic:blipFill>
                    <a:blip r:embed="rId71"/>
                    <a:stretch>
                      <a:fillRect/>
                    </a:stretch>
                  </pic:blipFill>
                  <pic:spPr bwMode="auto">
                    <a:xfrm>
                      <a:off x="0" y="0"/>
                      <a:ext cx="5073650" cy="1553950"/>
                    </a:xfrm>
                    <a:prstGeom prst="rect">
                      <a:avLst/>
                    </a:prstGeom>
                    <a:noFill/>
                    <a:ln w="9525">
                      <a:noFill/>
                      <a:headEnd/>
                      <a:tailEnd/>
                    </a:ln>
                  </pic:spPr>
                </pic:pic>
              </a:graphicData>
            </a:graphic>
          </wp:inline>
        </w:drawing>
      </w:r>
    </w:p>
  </w:footnote>
  <w:footnote w:id="79">
    <w:p>
      <w:pPr>
        <w:pStyle w:val="FootnoteText"/>
      </w:pPr>
      <w:r>
        <w:rPr>
          <w:rStyle w:val="FootnoteReference"/>
        </w:rPr>
        <w:footnoteRef/>
      </w:r>
      <w:r>
        <w:t xml:space="preserve"> </w:t>
      </w:r>
      <w:r>
        <w:t xml:space="preserve">En equilibrio parcial, con utilidad cuasilineal, una asignación es eficiente en el sentido de</w:t>
      </w:r>
      <w:r>
        <w:t xml:space="preserve"> </w:t>
      </w:r>
      <w:r>
        <w:rPr>
          <w:smallCaps/>
        </w:rPr>
        <w:t xml:space="preserve">Pareto</w:t>
      </w:r>
      <w:r>
        <w:t xml:space="preserve"> </w:t>
      </w:r>
      <w:r>
        <w:t xml:space="preserve">si y solo si maximiza el excedente total, y eso exige</w:t>
      </w:r>
      <w:r>
        <w:t xml:space="preserve"> </w:t>
      </w:r>
      <m:oMath>
        <m:r>
          <m:t>p</m:t>
        </m:r>
        <m:r>
          <m:rPr>
            <m:sty m:val="p"/>
          </m:rPr>
          <m:t>=</m:t>
        </m:r>
        <m:r>
          <m:rPr>
            <m:sty m:val="p"/>
          </m:rPr>
          <m:t>C</m:t>
        </m:r>
        <m:r>
          <m:rPr>
            <m:sty m:val="p"/>
          </m:rPr>
          <m:t>M</m:t>
        </m:r>
        <m:r>
          <m:rPr>
            <m:sty m:val="p"/>
          </m:rPr>
          <m:t>g</m:t>
        </m:r>
      </m:oMath>
      <w:r>
        <w:t xml:space="preserve"> </w:t>
      </w:r>
      <w:r>
        <w:t xml:space="preserve">en la última unidad (</w:t>
      </w:r>
      <w:r>
        <w:rPr>
          <w:i/>
          <w:iCs/>
        </w:rPr>
        <w:t xml:space="preserve">eficiencia asignativa</w:t>
      </w:r>
      <w:r>
        <w:t xml:space="preserve">): aquí las 2 nociones coinciden. Quién se queda con el excedente es una cuestión de equidad, no de eficiencia</w:t>
      </w:r>
      <w:r>
        <w:t xml:space="preserve"> </w:t>
      </w:r>
      <w:hyperlink r:id="rId26">
        <w:r>
          <w:rPr>
            <w:rStyle w:val="Referenciaatema"/>
          </w:rPr>
          <w:t xml:space="preserve">[ver tema 3.A.16]</w:t>
        </w:r>
      </w:hyperlink>
      <w:r>
        <w:t xml:space="preserve">.</w:t>
      </w:r>
    </w:p>
  </w:footnote>
  <w:footnote w:id="84">
    <w:p>
      <w:pPr>
        <w:pStyle w:val="FootnoteText"/>
      </w:pPr>
      <w:r>
        <w:rPr>
          <w:rStyle w:val="FootnoteReference"/>
        </w:rPr>
        <w:footnoteRef/>
      </w:r>
      <w:r>
        <w:t xml:space="preserve"> </w:t>
      </w:r>
      <w:r>
        <w:t xml:space="preserve">Con</w:t>
      </w:r>
      <w:r>
        <w:t xml:space="preserve"> </w:t>
      </w:r>
      <m:oMath>
        <m:r>
          <m:t>p</m:t>
        </m:r>
        <m:r>
          <m:rPr>
            <m:sty m:val="p"/>
          </m:rPr>
          <m:t>=</m:t>
        </m:r>
        <m:r>
          <m:t>a</m:t>
        </m:r>
        <m:r>
          <m:rPr>
            <m:sty m:val="p"/>
          </m:rPr>
          <m:t>−</m:t>
        </m:r>
        <m:r>
          <m:t>b</m:t>
        </m:r>
        <m:r>
          <m:t>q</m:t>
        </m:r>
      </m:oMath>
      <w:r>
        <w:t xml:space="preserve"> </w:t>
      </w:r>
      <w:r>
        <w:t xml:space="preserve">y</w:t>
      </w:r>
      <w:r>
        <w:t xml:space="preserve"> </w:t>
      </w:r>
      <m:oMath>
        <m:r>
          <m:rPr>
            <m:sty m:val="p"/>
          </m:rPr>
          <m:t>C</m:t>
        </m:r>
        <m:r>
          <m:rPr>
            <m:sty m:val="p"/>
          </m:rPr>
          <m:t>M</m:t>
        </m:r>
        <m:r>
          <m:rPr>
            <m:sty m:val="p"/>
          </m:rPr>
          <m:t>g</m:t>
        </m:r>
        <m:r>
          <m:rPr>
            <m:sty m:val="p"/>
          </m:rPr>
          <m:t>=</m:t>
        </m:r>
        <m:r>
          <m:t>c</m:t>
        </m:r>
      </m:oMath>
      <w:r>
        <w:t xml:space="preserve">:</w:t>
      </w:r>
      <w:r>
        <w:t xml:space="preserve"> </w:t>
      </w:r>
      <m:oMath>
        <m:sSup>
          <m:e>
            <m:r>
              <m:t>q</m:t>
            </m:r>
          </m:e>
          <m:sup>
            <m:r>
              <m:t>M</m:t>
            </m:r>
          </m:sup>
        </m:sSup>
        <m:r>
          <m:rPr>
            <m:sty m:val="p"/>
          </m:rPr>
          <m:t>=</m:t>
        </m:r>
        <m:d>
          <m:dPr>
            <m:begChr m:val="("/>
            <m:sepChr m:val=""/>
            <m:endChr m:val=")"/>
            <m:grow/>
          </m:dPr>
          <m:e>
            <m:r>
              <m:t>a</m:t>
            </m:r>
            <m:r>
              <m:rPr>
                <m:sty m:val="p"/>
              </m:rPr>
              <m:t>−</m:t>
            </m:r>
            <m:r>
              <m:t>c</m:t>
            </m:r>
          </m:e>
        </m:d>
        <m:r>
          <m:rPr>
            <m:sty m:val="p"/>
          </m:rPr>
          <m:t>/</m:t>
        </m:r>
        <m:r>
          <m:t>2</m:t>
        </m:r>
        <m:r>
          <m:t>b</m:t>
        </m:r>
      </m:oMath>
      <w:r>
        <w:t xml:space="preserve">,</w:t>
      </w:r>
      <w:r>
        <w:t xml:space="preserve"> </w:t>
      </w:r>
      <m:oMath>
        <m:sSup>
          <m:e>
            <m:r>
              <m:t>p</m:t>
            </m:r>
          </m:e>
          <m:sup>
            <m:r>
              <m:t>M</m:t>
            </m:r>
          </m:sup>
        </m:sSup>
        <m:r>
          <m:rPr>
            <m:sty m:val="p"/>
          </m:rPr>
          <m:t>=</m:t>
        </m:r>
        <m:d>
          <m:dPr>
            <m:begChr m:val="("/>
            <m:sepChr m:val=""/>
            <m:endChr m:val=")"/>
            <m:grow/>
          </m:dPr>
          <m:e>
            <m:r>
              <m:t>a</m:t>
            </m:r>
            <m:r>
              <m:rPr>
                <m:sty m:val="p"/>
              </m:rPr>
              <m:t>+</m:t>
            </m:r>
            <m:r>
              <m:t>c</m:t>
            </m:r>
          </m:e>
        </m:d>
        <m:r>
          <m:rPr>
            <m:sty m:val="p"/>
          </m:rPr>
          <m:t>/</m:t>
        </m:r>
        <m:r>
          <m:t>2</m:t>
        </m:r>
      </m:oMath>
      <w:r>
        <w:t xml:space="preserve">,</w:t>
      </w:r>
      <w:r>
        <w:t xml:space="preserve"> </w:t>
      </w:r>
      <m:oMath>
        <m:r>
          <m:t>B</m:t>
        </m:r>
        <m:r>
          <m:rPr>
            <m:sty m:val="p"/>
          </m:rPr>
          <m:t>=</m:t>
        </m:r>
        <m:sSup>
          <m:e>
            <m:d>
              <m:dPr>
                <m:begChr m:val="("/>
                <m:sepChr m:val=""/>
                <m:endChr m:val=")"/>
                <m:grow/>
              </m:dPr>
              <m:e>
                <m:r>
                  <m:t>a</m:t>
                </m:r>
                <m:r>
                  <m:rPr>
                    <m:sty m:val="p"/>
                  </m:rPr>
                  <m:t>−</m:t>
                </m:r>
                <m:r>
                  <m:t>c</m:t>
                </m:r>
              </m:e>
            </m:d>
          </m:e>
          <m:sup>
            <m:r>
              <m:t>2</m:t>
            </m:r>
          </m:sup>
        </m:sSup>
        <m:r>
          <m:rPr>
            <m:sty m:val="p"/>
          </m:rPr>
          <m:t>/</m:t>
        </m:r>
        <m:r>
          <m:t>4</m:t>
        </m:r>
        <m:r>
          <m:t>b</m:t>
        </m:r>
      </m:oMath>
      <w:r>
        <w:t xml:space="preserve"> </w:t>
      </w:r>
      <w:r>
        <w:t xml:space="preserve">y</w:t>
      </w:r>
      <w:r>
        <w:t xml:space="preserve"> </w:t>
      </w:r>
      <m:oMath>
        <m:r>
          <m:rPr>
            <m:sty m:val="p"/>
          </m:rPr>
          <m:t>P</m:t>
        </m:r>
        <m:r>
          <m:rPr>
            <m:sty m:val="p"/>
          </m:rPr>
          <m:t>I</m:t>
        </m:r>
        <m:r>
          <m:rPr>
            <m:sty m:val="p"/>
          </m:rPr>
          <m:t>E</m:t>
        </m:r>
        <m:r>
          <m:rPr>
            <m:sty m:val="p"/>
          </m:rPr>
          <m:t>=</m:t>
        </m:r>
        <m:f>
          <m:fPr>
            <m:type m:val="bar"/>
          </m:fPr>
          <m:num>
            <m:r>
              <m:t>1</m:t>
            </m:r>
          </m:num>
          <m:den>
            <m:r>
              <m:t>2</m:t>
            </m:r>
          </m:den>
        </m:f>
        <m:r>
          <m:rPr>
            <m:sty m:val="p"/>
          </m:rPr>
          <m:t>⋅</m:t>
        </m:r>
        <m:f>
          <m:fPr>
            <m:type m:val="bar"/>
          </m:fPr>
          <m:num>
            <m:r>
              <m:t>a</m:t>
            </m:r>
            <m:r>
              <m:rPr>
                <m:sty m:val="p"/>
              </m:rPr>
              <m:t>−</m:t>
            </m:r>
            <m:r>
              <m:t>c</m:t>
            </m:r>
          </m:num>
          <m:den>
            <m:r>
              <m:t>2</m:t>
            </m:r>
          </m:den>
        </m:f>
        <m:r>
          <m:rPr>
            <m:sty m:val="p"/>
          </m:rPr>
          <m:t>⋅</m:t>
        </m:r>
        <m:f>
          <m:fPr>
            <m:type m:val="bar"/>
          </m:fPr>
          <m:num>
            <m:r>
              <m:t>a</m:t>
            </m:r>
            <m:r>
              <m:rPr>
                <m:sty m:val="p"/>
              </m:rPr>
              <m:t>−</m:t>
            </m:r>
            <m:r>
              <m:t>c</m:t>
            </m:r>
          </m:num>
          <m:den>
            <m:r>
              <m:t>2</m:t>
            </m:r>
            <m:r>
              <m:t>b</m:t>
            </m:r>
          </m:den>
        </m:f>
        <m:r>
          <m:rPr>
            <m:sty m:val="p"/>
          </m:rPr>
          <m:t>=</m:t>
        </m:r>
        <m:sSup>
          <m:e>
            <m:d>
              <m:dPr>
                <m:begChr m:val="("/>
                <m:sepChr m:val=""/>
                <m:endChr m:val=")"/>
                <m:grow/>
              </m:dPr>
              <m:e>
                <m:r>
                  <m:t>a</m:t>
                </m:r>
                <m:r>
                  <m:rPr>
                    <m:sty m:val="p"/>
                  </m:rPr>
                  <m:t>−</m:t>
                </m:r>
                <m:r>
                  <m:t>c</m:t>
                </m:r>
              </m:e>
            </m:d>
          </m:e>
          <m:sup>
            <m:r>
              <m:t>2</m:t>
            </m:r>
          </m:sup>
        </m:sSup>
        <m:r>
          <m:rPr>
            <m:sty m:val="p"/>
          </m:rPr>
          <m:t>/</m:t>
        </m:r>
        <m:r>
          <m:t>8</m:t>
        </m:r>
        <m:r>
          <m:t>b</m:t>
        </m:r>
        <m:r>
          <m:rPr>
            <m:sty m:val="p"/>
          </m:rPr>
          <m:t>=</m:t>
        </m:r>
        <m:r>
          <m:t>B</m:t>
        </m:r>
        <m:r>
          <m:rPr>
            <m:sty m:val="p"/>
          </m:rPr>
          <m:t>/</m:t>
        </m:r>
        <m:r>
          <m:t>2</m:t>
        </m:r>
      </m:oMath>
      <w:r>
        <w:t xml:space="preserve">.</w:t>
      </w:r>
    </w:p>
  </w:footnote>
  <w:footnote w:id="89">
    <w:p>
      <w:pPr>
        <w:pStyle w:val="FootnoteText"/>
      </w:pPr>
      <w:r>
        <w:rPr>
          <w:rStyle w:val="FootnoteReference"/>
        </w:rPr>
        <w:footnoteRef/>
      </w:r>
      <w:r>
        <w:t xml:space="preserve"> </w:t>
      </w:r>
      <w:r>
        <w:t xml:space="preserve">La combinación de factores sigue siendo la más barata para la cantidad producida:</w:t>
      </w:r>
      <w:r>
        <w:t xml:space="preserve"> </w:t>
      </w:r>
      <m:oMath>
        <m:sSub>
          <m:e>
            <m:r>
              <m:rPr>
                <m:sty m:val="p"/>
              </m:rPr>
              <m:t>R</m:t>
            </m:r>
            <m:r>
              <m:rPr>
                <m:sty m:val="p"/>
              </m:rPr>
              <m:t>M</m:t>
            </m:r>
            <m:r>
              <m:rPr>
                <m:sty m:val="p"/>
              </m:rPr>
              <m:t>S</m:t>
            </m:r>
            <m:r>
              <m:rPr>
                <m:sty m:val="p"/>
              </m:rPr>
              <m:t>T</m:t>
            </m:r>
          </m:e>
          <m:sub>
            <m:r>
              <m:t>L</m:t>
            </m:r>
            <m:r>
              <m:t>K</m:t>
            </m:r>
          </m:sub>
        </m:sSub>
        <m:r>
          <m:rPr>
            <m:sty m:val="p"/>
          </m:rPr>
          <m:t>=</m:t>
        </m:r>
        <m:sSub>
          <m:e>
            <m:r>
              <m:t>w</m:t>
            </m:r>
          </m:e>
          <m:sub>
            <m:r>
              <m:t>L</m:t>
            </m:r>
          </m:sub>
        </m:sSub>
        <m:r>
          <m:rPr>
            <m:sty m:val="p"/>
          </m:rPr>
          <m:t>/</m:t>
        </m:r>
        <m:sSub>
          <m:e>
            <m:r>
              <m:t>w</m:t>
            </m:r>
          </m:e>
          <m:sub>
            <m:r>
              <m:t>K</m:t>
            </m:r>
          </m:sub>
        </m:sSub>
      </m:oMath>
      <w:r>
        <w:t xml:space="preserve">. Aquí suponemos que el monopolista compra los factores en mercados competitivos, junto con otros demandantes; si además es el único comprador (monopsonista), el precio del factor depende de la cantidad que compra (</w:t>
      </w:r>
      <w:hyperlink w:anchor="sec_monopsonio">
        <w:r>
          <w:rPr>
            <w:rStyle w:val="Hyperlink"/>
          </w:rPr>
          <w:t xml:space="preserve">III.1</w:t>
        </w:r>
      </w:hyperlink>
      <w:r>
        <w:t xml:space="preserve">). Tampoco se dice que la retribución de los factores sea menor que en competencia, porque con menos producción su productividad marginal es mayor, sino que es menor que el valor de su producto marginal.</w:t>
      </w:r>
    </w:p>
  </w:footnote>
  <w:footnote w:id="108">
    <w:p>
      <w:pPr>
        <w:pStyle w:val="FootnoteText"/>
      </w:pPr>
      <w:r>
        <w:rPr>
          <w:rStyle w:val="FootnoteReference"/>
        </w:rPr>
        <w:footnoteRef/>
      </w:r>
      <w:r>
        <w:t xml:space="preserve"> </w:t>
      </w:r>
      <w:r>
        <w:t xml:space="preserve">La última unidad se vende a</w:t>
      </w:r>
      <w:r>
        <w:t xml:space="preserve"> </w:t>
      </w:r>
      <m:oMath>
        <m:r>
          <m:t>p</m:t>
        </m:r>
        <m:r>
          <m:rPr>
            <m:sty m:val="p"/>
          </m:rPr>
          <m:t>=</m:t>
        </m:r>
        <m:r>
          <m:rPr>
            <m:sty m:val="p"/>
          </m:rPr>
          <m:t>C</m:t>
        </m:r>
        <m:r>
          <m:rPr>
            <m:sty m:val="p"/>
          </m:rPr>
          <m:t>M</m:t>
        </m:r>
        <m:r>
          <m:rPr>
            <m:sty m:val="p"/>
          </m:rPr>
          <m:t>g</m:t>
        </m:r>
      </m:oMath>
      <w:r>
        <w:t xml:space="preserve">, así que la asignación es eficiente: en equilibrio parcial, la eficiencia asignativa y la de</w:t>
      </w:r>
      <w:r>
        <w:t xml:space="preserve"> </w:t>
      </w:r>
      <w:r>
        <w:rPr>
          <w:smallCaps/>
        </w:rPr>
        <w:t xml:space="preserve">Pareto</w:t>
      </w:r>
      <w:r>
        <w:t xml:space="preserve"> </w:t>
      </w:r>
      <w:r>
        <w:t xml:space="preserve">coinciden aquí. El problema es solo distributivo, porque los consumidores se quedan sin excedente.</w:t>
      </w:r>
    </w:p>
  </w:footnote>
  <w:footnote w:id="126">
    <w:p>
      <w:pPr>
        <w:pStyle w:val="FootnoteText"/>
      </w:pPr>
      <w:r>
        <w:rPr>
          <w:rStyle w:val="FootnoteReference"/>
        </w:rPr>
        <w:footnoteRef/>
      </w:r>
      <w:r>
        <w:t xml:space="preserve"> </w:t>
      </w:r>
      <w:r>
        <w:t xml:space="preserve">Xavier</w:t>
      </w:r>
      <w:r>
        <w:t xml:space="preserve"> </w:t>
      </w:r>
      <w:r>
        <w:rPr>
          <w:smallCaps/>
        </w:rPr>
        <w:t xml:space="preserve">Sala-i-Martín</w:t>
      </w:r>
      <w:r>
        <w:t xml:space="preserve"> </w:t>
      </w:r>
      <w:r>
        <w:t xml:space="preserve">llama</w:t>
      </w:r>
      <w:r>
        <w:t xml:space="preserve"> </w:t>
      </w:r>
      <w:r>
        <w:rPr>
          <w:i/>
          <w:iCs/>
        </w:rPr>
        <w:t xml:space="preserve">paradoja de Barbie</w:t>
      </w:r>
      <w:r>
        <w:t xml:space="preserve"> </w:t>
      </w:r>
      <w:r>
        <w:t xml:space="preserve">a que muñecas que cuestan lo mismo de fabricar se vendan a precios muy distintos según la profesión que representan</w:t>
      </w:r>
      <w:r>
        <w:t xml:space="preserve"> </w:t>
      </w:r>
      <w:r>
        <w:t xml:space="preserve">(</w:t>
      </w:r>
      <w:hyperlink w:anchor="ref_SalaiMartin2013Barbie">
        <w:r>
          <w:rPr>
            <w:rStyle w:val="Hyperlink"/>
            <w:smallCaps/>
          </w:rPr>
          <w:t xml:space="preserve">Sala-i-Martín</w:t>
        </w:r>
        <w:r>
          <w:rPr>
            <w:rStyle w:val="Hyperlink"/>
          </w:rPr>
          <w:t xml:space="preserve">, 2013</w:t>
        </w:r>
      </w:hyperlink>
      <w:r>
        <w:t xml:space="preserve">)</w:t>
      </w:r>
      <w:r>
        <w:t xml:space="preserve">. Más que discriminación de tercer grado, es un ejemplo de versiones entre las que el comprador elige.</w:t>
      </w:r>
    </w:p>
  </w:footnote>
  <w:footnote w:id="127">
    <w:p>
      <w:pPr>
        <w:pStyle w:val="FootnoteText"/>
      </w:pPr>
      <w:r>
        <w:rPr>
          <w:rStyle w:val="FootnoteReference"/>
        </w:rPr>
        <w:footnoteRef/>
      </w:r>
      <w:r>
        <w:t xml:space="preserve"> </w:t>
      </w:r>
      <w:r>
        <w:t xml:space="preserve">El ejemplo clásico es el parque de atracciones, que cobra una entrada y un precio por atracción</w:t>
      </w:r>
      <w:r>
        <w:t xml:space="preserve"> </w:t>
      </w:r>
      <w:r>
        <w:t xml:space="preserve">(</w:t>
      </w:r>
      <w:hyperlink w:anchor="ref_Oi1971Disneyland">
        <w:r>
          <w:rPr>
            <w:rStyle w:val="Hyperlink"/>
            <w:smallCaps/>
          </w:rPr>
          <w:t xml:space="preserve">Oi</w:t>
        </w:r>
        <w:r>
          <w:rPr>
            <w:rStyle w:val="Hyperlink"/>
          </w:rPr>
          <w:t xml:space="preserve">, 1971</w:t>
        </w:r>
      </w:hyperlink>
      <w:r>
        <w:t xml:space="preserve">)</w:t>
      </w:r>
      <w:r>
        <w:t xml:space="preserve">: el dilema es cobrar una entrada cara y atracciones baratas o al revés.</w:t>
      </w:r>
    </w:p>
  </w:footnote>
  <w:footnote w:id="136">
    <w:p>
      <w:pPr>
        <w:pStyle w:val="FootnoteText"/>
      </w:pPr>
      <w:r>
        <w:rPr>
          <w:rStyle w:val="FootnoteReference"/>
        </w:rPr>
        <w:footnoteRef/>
      </w:r>
      <w:r>
        <w:t xml:space="preserve"> </w:t>
      </w:r>
      <w:r>
        <w:t xml:space="preserve">Es una situación de información asimétrica</w:t>
      </w:r>
      <w:r>
        <w:t xml:space="preserve"> </w:t>
      </w:r>
      <w:hyperlink r:id="rId114">
        <w:r>
          <w:rPr>
            <w:rStyle w:val="Referenciaatema"/>
          </w:rPr>
          <w:t xml:space="preserve">[ver tema 3.A.13]</w:t>
        </w:r>
      </w:hyperlink>
      <w:r>
        <w:t xml:space="preserve">: hay información oculta (la valoración de cada consumidor), heterogeneidad (si todos fueran iguales, no habría nada que discriminar) y conflicto de intereses (el consumidor no tiene interés en revelar que valora mucho el bien). La característica observable es una señal imperfecta de la valoración.</w:t>
      </w:r>
    </w:p>
  </w:footnote>
  <w:footnote w:id="152">
    <w:p>
      <w:pPr>
        <w:pStyle w:val="FootnoteText"/>
      </w:pPr>
      <w:r>
        <w:rPr>
          <w:rStyle w:val="FootnoteReference"/>
        </w:rPr>
        <w:footnoteRef/>
      </w:r>
      <w:r>
        <w:t xml:space="preserve"> </w:t>
      </w:r>
      <w:r>
        <w:t xml:space="preserve">El problema es de inconsistencia temporal: al monopolista le gustaría comprometerse a no bajar el precio, pero, una vez que ha vendido a los que más lo valoran, le conviene bajarlo para vender al resto, y los consumidores lo anticipan</w:t>
      </w:r>
      <w:r>
        <w:t xml:space="preserve"> </w:t>
      </w:r>
      <w:hyperlink r:id="rId153">
        <w:r>
          <w:rPr>
            <w:rStyle w:val="Referenciaatema"/>
          </w:rPr>
          <w:t xml:space="preserve">[ver tema 3.A.14]</w:t>
        </w:r>
      </w:hyperlink>
      <w:r>
        <w:t xml:space="preserve">.</w:t>
      </w:r>
    </w:p>
  </w:footnote>
  <w:footnote w:id="162">
    <w:p>
      <w:pPr>
        <w:pStyle w:val="FootnoteText"/>
      </w:pPr>
      <w:r>
        <w:rPr>
          <w:rStyle w:val="FootnoteReference"/>
        </w:rPr>
        <w:footnoteRef/>
      </w:r>
      <w:r>
        <w:t xml:space="preserve"> </w:t>
      </w:r>
      <w:r>
        <w:t xml:space="preserve">Un monopolio natural tradicional surge cuando la demanda es relativamente pequeña y la tecnología exige grandes costes fijos ligados a infraestructuras físicas (el cableado de la telefonía, las tuberías del agua). Con el tiempo puede dejar de ser sostenible, o incluso de existir, por la expansión de la demanda o por un cambio técnico que haga innecesaria parte de esas inversiones.</w:t>
      </w:r>
    </w:p>
  </w:footnote>
  <w:footnote w:id="168">
    <w:p>
      <w:pPr>
        <w:pStyle w:val="FootnoteText"/>
      </w:pPr>
      <w:r>
        <w:rPr>
          <w:rStyle w:val="FootnoteReference"/>
        </w:rPr>
        <w:footnoteRef/>
      </w:r>
      <w:r>
        <w:t xml:space="preserve"> </w:t>
      </w:r>
      <w:r>
        <w:t xml:space="preserve">Con la demanda</w:t>
      </w:r>
      <w:r>
        <w:t xml:space="preserve"> </w:t>
      </w:r>
      <m:oMath>
        <m:sSup>
          <m:e>
            <m:r>
              <m:t>D</m:t>
            </m:r>
          </m:e>
          <m:sup>
            <m:r>
              <m:rPr>
                <m:sty m:val="p"/>
              </m:rPr>
              <m:t>*</m:t>
            </m:r>
          </m:sup>
        </m:sSup>
      </m:oMath>
      <w:r>
        <w:t xml:space="preserve">, que corta al</w:t>
      </w:r>
      <w:r>
        <w:t xml:space="preserve"> </w:t>
      </w:r>
      <m:oMath>
        <m:sSub>
          <m:e>
            <m:r>
              <m:rPr>
                <m:sty m:val="p"/>
              </m:rPr>
              <m:t>C</m:t>
            </m:r>
            <m:r>
              <m:rPr>
                <m:sty m:val="p"/>
              </m:rPr>
              <m:t>M</m:t>
            </m:r>
            <m:r>
              <m:rPr>
                <m:sty m:val="p"/>
              </m:rPr>
              <m:t>e</m:t>
            </m:r>
          </m:e>
          <m:sub>
            <m:r>
              <m:t>1</m:t>
            </m:r>
          </m:sub>
        </m:sSub>
      </m:oMath>
      <w:r>
        <w:t xml:space="preserve"> </w:t>
      </w:r>
      <w:r>
        <w:t xml:space="preserve">entre</w:t>
      </w:r>
      <w:r>
        <w:t xml:space="preserve"> </w:t>
      </w:r>
      <m:oMath>
        <m:sSup>
          <m:e>
            <m:r>
              <m:t>q</m:t>
            </m:r>
          </m:e>
          <m:sup>
            <m:r>
              <m:t>0</m:t>
            </m:r>
          </m:sup>
        </m:sSup>
      </m:oMath>
      <w:r>
        <w:t xml:space="preserve"> </w:t>
      </w:r>
      <w:r>
        <w:t xml:space="preserve">y</w:t>
      </w:r>
      <w:r>
        <w:t xml:space="preserve"> </w:t>
      </w:r>
      <m:oMath>
        <m:sSup>
          <m:e>
            <m:r>
              <m:t>q</m:t>
            </m:r>
          </m:e>
          <m:sup>
            <m:r>
              <m:t>1</m:t>
            </m:r>
          </m:sup>
        </m:sSup>
      </m:oMath>
      <w:r>
        <w:t xml:space="preserve"> </w:t>
      </w:r>
      <w:r>
        <w:t xml:space="preserve">y queda siempre por debajo de</w:t>
      </w:r>
      <w:r>
        <w:t xml:space="preserve"> </w:t>
      </w:r>
      <m:oMath>
        <m:sSub>
          <m:e>
            <m:r>
              <m:rPr>
                <m:sty m:val="p"/>
              </m:rPr>
              <m:t>C</m:t>
            </m:r>
            <m:r>
              <m:rPr>
                <m:sty m:val="p"/>
              </m:rPr>
              <m:t>M</m:t>
            </m:r>
            <m:r>
              <m:rPr>
                <m:sty m:val="p"/>
              </m:rPr>
              <m:t>e</m:t>
            </m:r>
          </m:e>
          <m:sub>
            <m:r>
              <m:t>1</m:t>
            </m:r>
            <m:r>
              <m:rPr>
                <m:sty m:val="p"/>
              </m:rPr>
              <m:t>+</m:t>
            </m:r>
            <m:r>
              <m:t>2</m:t>
            </m:r>
          </m:sub>
        </m:sSub>
      </m:oMath>
      <w:r>
        <w:t xml:space="preserve">, el incumbente produce</w:t>
      </w:r>
      <w:r>
        <w:t xml:space="preserve"> </w:t>
      </w:r>
      <m:oMath>
        <m:sSup>
          <m:e>
            <m:r>
              <m:t>q</m:t>
            </m:r>
          </m:e>
          <m:sup>
            <m:r>
              <m:rPr>
                <m:sty m:val="p"/>
              </m:rPr>
              <m:t>*</m:t>
            </m:r>
          </m:sup>
        </m:sSup>
      </m:oMath>
      <w:r>
        <w:t xml:space="preserve"> </w:t>
      </w:r>
      <w:r>
        <w:t xml:space="preserve">a</w:t>
      </w:r>
      <w:r>
        <w:t xml:space="preserve"> </w:t>
      </w:r>
      <m:oMath>
        <m:sSup>
          <m:e>
            <m:r>
              <m:t>p</m:t>
            </m:r>
          </m:e>
          <m:sup>
            <m:r>
              <m:rPr>
                <m:sty m:val="p"/>
              </m:rPr>
              <m:t>*</m:t>
            </m:r>
          </m:sup>
        </m:sSup>
        <m:r>
          <m:rPr>
            <m:sty m:val="p"/>
          </m:rPr>
          <m:t>=</m:t>
        </m:r>
        <m:sSub>
          <m:e>
            <m:r>
              <m:rPr>
                <m:sty m:val="p"/>
              </m:rPr>
              <m:t>C</m:t>
            </m:r>
            <m:r>
              <m:rPr>
                <m:sty m:val="p"/>
              </m:rPr>
              <m:t>M</m:t>
            </m:r>
            <m:r>
              <m:rPr>
                <m:sty m:val="p"/>
              </m:rPr>
              <m:t>e</m:t>
            </m:r>
          </m:e>
          <m:sub>
            <m:r>
              <m:t>1</m:t>
            </m:r>
          </m:sub>
        </m:sSub>
        <m:d>
          <m:dPr>
            <m:begChr m:val="("/>
            <m:sepChr m:val=""/>
            <m:endChr m:val=")"/>
            <m:grow/>
          </m:dPr>
          <m:e>
            <m:sSup>
              <m:e>
                <m:r>
                  <m:t>q</m:t>
                </m:r>
              </m:e>
              <m:sup>
                <m:r>
                  <m:rPr>
                    <m:sty m:val="p"/>
                  </m:rPr>
                  <m:t>*</m:t>
                </m:r>
              </m:sup>
            </m:sSup>
          </m:e>
        </m:d>
      </m:oMath>
      <w:r>
        <w:t xml:space="preserve">, con beneficio nulo. Si entra otra empresa, repartirse el mercado no es rentable, porque el precio quedaría por debajo de</w:t>
      </w:r>
      <w:r>
        <w:t xml:space="preserve"> </w:t>
      </w:r>
      <m:oMath>
        <m:sSub>
          <m:e>
            <m:r>
              <m:rPr>
                <m:sty m:val="p"/>
              </m:rPr>
              <m:t>C</m:t>
            </m:r>
            <m:r>
              <m:rPr>
                <m:sty m:val="p"/>
              </m:rPr>
              <m:t>M</m:t>
            </m:r>
            <m:r>
              <m:rPr>
                <m:sty m:val="p"/>
              </m:rPr>
              <m:t>e</m:t>
            </m:r>
          </m:e>
          <m:sub>
            <m:r>
              <m:t>1</m:t>
            </m:r>
            <m:r>
              <m:rPr>
                <m:sty m:val="p"/>
              </m:rPr>
              <m:t>+</m:t>
            </m:r>
            <m:r>
              <m:t>2</m:t>
            </m:r>
          </m:sub>
        </m:sSub>
      </m:oMath>
      <w:r>
        <w:t xml:space="preserve">, y al incumbente solo le queda bajar el precio (y la cantidad) hasta el mínimo del coste medio,</w:t>
      </w:r>
      <w:r>
        <w:t xml:space="preserve"> </w:t>
      </w:r>
      <m:oMath>
        <m:sSup>
          <m:e>
            <m:r>
              <m:t>p</m:t>
            </m:r>
          </m:e>
          <m:sup>
            <m:r>
              <m:t>0</m:t>
            </m:r>
          </m:sup>
        </m:sSup>
      </m:oMath>
      <w:r>
        <w:t xml:space="preserve"> </w:t>
      </w:r>
      <w:r>
        <w:t xml:space="preserve">y</w:t>
      </w:r>
      <w:r>
        <w:t xml:space="preserve"> </w:t>
      </w:r>
      <m:oMath>
        <m:sSup>
          <m:e>
            <m:r>
              <m:t>q</m:t>
            </m:r>
          </m:e>
          <m:sup>
            <m:r>
              <m:t>0</m:t>
            </m:r>
          </m:sup>
        </m:sSup>
      </m:oMath>
      <w:r>
        <w:t xml:space="preserve">, donde el entrante tendría pérdidas: el entrante lo anticipa y no entra. Con una demanda</w:t>
      </w:r>
      <w:r>
        <w:t xml:space="preserve"> </w:t>
      </w:r>
      <m:oMath>
        <m:r>
          <m:t>D</m:t>
        </m:r>
        <m:r>
          <m:rPr>
            <m:sty m:val="p"/>
          </m:rPr>
          <m:t>′</m:t>
        </m:r>
      </m:oMath>
      <w:r>
        <w:t xml:space="preserve"> </w:t>
      </w:r>
      <w:r>
        <w:t xml:space="preserve">que en algún tramo supera a</w:t>
      </w:r>
      <w:r>
        <w:t xml:space="preserve"> </w:t>
      </w:r>
      <m:oMath>
        <m:sSub>
          <m:e>
            <m:r>
              <m:rPr>
                <m:sty m:val="p"/>
              </m:rPr>
              <m:t>C</m:t>
            </m:r>
            <m:r>
              <m:rPr>
                <m:sty m:val="p"/>
              </m:rPr>
              <m:t>M</m:t>
            </m:r>
            <m:r>
              <m:rPr>
                <m:sty m:val="p"/>
              </m:rPr>
              <m:t>e</m:t>
            </m:r>
          </m:e>
          <m:sub>
            <m:r>
              <m:t>1</m:t>
            </m:r>
            <m:r>
              <m:rPr>
                <m:sty m:val="p"/>
              </m:rPr>
              <m:t>+</m:t>
            </m:r>
            <m:r>
              <m:t>2</m:t>
            </m:r>
          </m:sub>
        </m:sSub>
      </m:oMath>
      <w:r>
        <w:t xml:space="preserve">, el incumbente empieza bajando el precio, pero a partir de cierto punto le conviene acomodar la entrada y repartirse el mercado a un precio por encima de</w:t>
      </w:r>
      <w:r>
        <w:t xml:space="preserve"> </w:t>
      </w:r>
      <m:oMath>
        <m:sSub>
          <m:e>
            <m:r>
              <m:rPr>
                <m:sty m:val="p"/>
              </m:rPr>
              <m:t>C</m:t>
            </m:r>
            <m:r>
              <m:rPr>
                <m:sty m:val="p"/>
              </m:rPr>
              <m:t>M</m:t>
            </m:r>
            <m:r>
              <m:rPr>
                <m:sty m:val="p"/>
              </m:rPr>
              <m:t>e</m:t>
            </m:r>
          </m:e>
          <m:sub>
            <m:r>
              <m:t>1</m:t>
            </m:r>
            <m:r>
              <m:rPr>
                <m:sty m:val="p"/>
              </m:rPr>
              <m:t>+</m:t>
            </m:r>
            <m:r>
              <m:t>2</m:t>
            </m:r>
          </m:sub>
        </m:sSub>
      </m:oMath>
      <w:r>
        <w:t xml:space="preserve">, con beneficios, en lugar de seguir luchando con beneficio nulo: el entrante lo anticipa y entra, y las 2 empresas producen donde el beneficio conjunto es máximo. La mayoría de los manuales suponen, como</w:t>
      </w:r>
      <w:r>
        <w:t xml:space="preserve"> </w:t>
      </w:r>
      <w:r>
        <w:rPr>
          <w:smallCaps/>
        </w:rPr>
        <w:t xml:space="preserve">Baumol</w:t>
      </w:r>
      <w:r>
        <w:t xml:space="preserve">,</w:t>
      </w:r>
      <w:r>
        <w:t xml:space="preserve"> </w:t>
      </w:r>
      <w:r>
        <w:rPr>
          <w:smallCaps/>
        </w:rPr>
        <w:t xml:space="preserve">Panzar</w:t>
      </w:r>
      <w:r>
        <w:t xml:space="preserve"> </w:t>
      </w:r>
      <w:r>
        <w:t xml:space="preserve">y</w:t>
      </w:r>
      <w:r>
        <w:t xml:space="preserve"> </w:t>
      </w:r>
      <w:r>
        <w:rPr>
          <w:smallCaps/>
        </w:rPr>
        <w:t xml:space="preserve">Willig</w:t>
      </w:r>
      <w:r>
        <w:t xml:space="preserve">, que el incumbente no reacciona y mantiene su precio, y por eso concluyen que el monopolio natural no es sostenible en todo el tramo entre</w:t>
      </w:r>
      <w:r>
        <w:t xml:space="preserve"> </w:t>
      </w:r>
      <m:oMath>
        <m:sSup>
          <m:e>
            <m:r>
              <m:t>q</m:t>
            </m:r>
          </m:e>
          <m:sup>
            <m:r>
              <m:t>0</m:t>
            </m:r>
          </m:sup>
        </m:sSup>
      </m:oMath>
      <w:r>
        <w:t xml:space="preserve"> </w:t>
      </w:r>
      <w:r>
        <w:t xml:space="preserve">y</w:t>
      </w:r>
      <w:r>
        <w:t xml:space="preserve"> </w:t>
      </w:r>
      <m:oMath>
        <m:sSup>
          <m:e>
            <m:r>
              <m:t>q</m:t>
            </m:r>
          </m:e>
          <m:sup>
            <m:r>
              <m:t>1</m:t>
            </m:r>
          </m:sup>
        </m:sSup>
      </m:oMath>
      <w:r>
        <w:t xml:space="preserve">. La secuencia completa está en el anexo </w:t>
      </w:r>
      <w:hyperlink w:anchor="anexo_sostenibilidad">
        <w:r>
          <w:rPr>
            <w:rStyle w:val="Hyperlink"/>
          </w:rPr>
          <w:t xml:space="preserve">B.7</w:t>
        </w:r>
      </w:hyperlink>
      <w:r>
        <w:t xml:space="preserve">.</w:t>
      </w:r>
    </w:p>
  </w:footnote>
  <w:footnote w:id="174">
    <w:p>
      <w:pPr>
        <w:pStyle w:val="FootnoteText"/>
      </w:pPr>
      <w:r>
        <w:rPr>
          <w:rStyle w:val="FootnoteReference"/>
        </w:rPr>
        <w:footnoteRef/>
      </w:r>
      <w:r>
        <w:t xml:space="preserve"> </w:t>
      </w:r>
      <w:r>
        <w:t xml:space="preserve">Hablamos de primer y segundo óptimo, y no de óptimos «de primer y segundo orden», para no confundirlos con las condiciones de primer y segundo orden de los problemas de optimización</w:t>
      </w:r>
      <w:r>
        <w:t xml:space="preserve"> </w:t>
      </w:r>
      <w:hyperlink r:id="rId31">
        <w:r>
          <w:rPr>
            <w:rStyle w:val="Referenciaatema"/>
          </w:rPr>
          <w:t xml:space="preserve">[ver tema 3.A.22]</w:t>
        </w:r>
      </w:hyperlink>
      <w:r>
        <w:t xml:space="preserve">.</w:t>
      </w:r>
    </w:p>
  </w:footnote>
  <w:footnote w:id="176">
    <w:p>
      <w:pPr>
        <w:pStyle w:val="FootnoteText"/>
      </w:pPr>
      <w:r>
        <w:rPr>
          <w:rStyle w:val="FootnoteReference"/>
        </w:rPr>
        <w:footnoteRef/>
      </w:r>
      <w:r>
        <w:t xml:space="preserve"> </w:t>
      </w:r>
      <w:r>
        <w:t xml:space="preserve">Hay, por tanto, un</w:t>
      </w:r>
      <w:r>
        <w:t xml:space="preserve"> </w:t>
      </w:r>
      <w:r>
        <w:rPr>
          <w:i/>
          <w:iCs/>
        </w:rPr>
        <w:t xml:space="preserve">trade-off</w:t>
      </w:r>
      <w:r>
        <w:t xml:space="preserve"> </w:t>
      </w:r>
      <w:r>
        <w:t xml:space="preserve">entre la distorsión de los impuestos y la de los precios; un problema de eficiencia dinámica, porque la empresa sabe que sus pérdidas se cubrirán, y uno redistributivo, entre quienes pagan los impuestos y quienes usan el servicio. Además, en la práctica el regulador rara vez conoce bien los costes de la empresa.</w:t>
      </w:r>
    </w:p>
  </w:footnote>
  <w:footnote w:id="177">
    <w:p>
      <w:pPr>
        <w:pStyle w:val="FootnoteText"/>
      </w:pPr>
      <w:r>
        <w:rPr>
          <w:rStyle w:val="FootnoteReference"/>
        </w:rPr>
        <w:footnoteRef/>
      </w:r>
      <w:r>
        <w:t xml:space="preserve"> </w:t>
      </w:r>
      <w:r>
        <w:t xml:space="preserve">Si la cuota no expulsa a nadie, funciona como una transferencia de suma fija del consumidor a la empresa: no cambia ninguna decisión en el margen y la asignación es eficiente. El coste de la tarifa en dos partes es distributivo, salvo que la cuota expulse a consumidores que valoran el bien por encima de su coste marginal.</w:t>
      </w:r>
    </w:p>
  </w:footnote>
  <w:footnote w:id="178">
    <w:p>
      <w:pPr>
        <w:pStyle w:val="FootnoteText"/>
      </w:pPr>
      <w:r>
        <w:rPr>
          <w:rStyle w:val="FootnoteReference"/>
        </w:rPr>
        <w:footnoteRef/>
      </w:r>
      <w:r>
        <w:t xml:space="preserve"> </w:t>
      </w:r>
      <w:r>
        <w:t xml:space="preserve">La cuota no tiene por qué ser igual para todos: para no expulsar a los usuarios de menos renta se les puede cobrar menos, financiándolo con cuotas mayores al resto; y, por eficiencia, conviene cargar más la cuota a quienes tienen una demanda de acceso menos elástica, la lógica de</w:t>
      </w:r>
      <w:r>
        <w:t xml:space="preserve"> </w:t>
      </w:r>
      <w:r>
        <w:rPr>
          <w:smallCaps/>
        </w:rPr>
        <w:t xml:space="preserve">Ramsey</w:t>
      </w:r>
      <w:r>
        <w:t xml:space="preserve"> </w:t>
      </w:r>
      <w:r>
        <w:t xml:space="preserve">aplicada a la parte fija</w:t>
      </w:r>
      <w:r>
        <w:t xml:space="preserve"> </w:t>
      </w:r>
      <w:r>
        <w:t xml:space="preserve">(</w:t>
      </w:r>
      <w:hyperlink w:anchor="ref_ViscusiHarringtonVernon2005Economics">
        <w:r>
          <w:rPr>
            <w:rStyle w:val="Hyperlink"/>
            <w:smallCaps/>
          </w:rPr>
          <w:t xml:space="preserve">Viscusi</w:t>
        </w:r>
        <w:r>
          <w:rPr>
            <w:rStyle w:val="Hyperlink"/>
          </w:rPr>
          <w:t xml:space="preserve">,</w:t>
        </w:r>
        <w:r>
          <w:rPr>
            <w:rStyle w:val="Hyperlink"/>
          </w:rPr>
          <w:t xml:space="preserve"> </w:t>
        </w:r>
        <w:r>
          <w:rPr>
            <w:rStyle w:val="Hyperlink"/>
            <w:smallCaps/>
          </w:rPr>
          <w:t xml:space="preserve">Harrington</w:t>
        </w:r>
        <w:r>
          <w:rPr>
            <w:rStyle w:val="Hyperlink"/>
          </w:rPr>
          <w:t xml:space="preserve"> </w:t>
        </w:r>
        <w:r>
          <w:rPr>
            <w:rStyle w:val="Hyperlink"/>
          </w:rPr>
          <w:t xml:space="preserve">y</w:t>
        </w:r>
        <w:r>
          <w:rPr>
            <w:rStyle w:val="Hyperlink"/>
          </w:rPr>
          <w:t xml:space="preserve"> </w:t>
        </w:r>
        <w:r>
          <w:rPr>
            <w:rStyle w:val="Hyperlink"/>
            <w:smallCaps/>
          </w:rPr>
          <w:t xml:space="preserve">Vernon</w:t>
        </w:r>
        <w:r>
          <w:rPr>
            <w:rStyle w:val="Hyperlink"/>
          </w:rPr>
          <w:t xml:space="preserve">, 2005</w:t>
        </w:r>
      </w:hyperlink>
      <w:r>
        <w:t xml:space="preserve">)</w:t>
      </w:r>
      <w:r>
        <w:t xml:space="preserve">. Las 2 cosas pueden chocar: los usuarios de demanda de acceso más inelástica suelen ser los de menor renta, porque los servicios de red son de primera necesidad.</w:t>
      </w:r>
    </w:p>
  </w:footnote>
  <w:footnote w:id="192">
    <w:p>
      <w:pPr>
        <w:pStyle w:val="FootnoteText"/>
      </w:pPr>
      <w:r>
        <w:rPr>
          <w:rStyle w:val="FootnoteReference"/>
        </w:rPr>
        <w:footnoteRef/>
      </w:r>
      <w:r>
        <w:t xml:space="preserve"> </w:t>
      </w:r>
      <w:r>
        <w:t xml:space="preserve">Podría explicar, por ejemplo, por qué un supermercado con tiendas físicas que pasa a vender también en internet fijaría precios más altos en línea que un supermercado que solo vende en internet.</w:t>
      </w:r>
    </w:p>
  </w:footnote>
  <w:footnote w:id="193">
    <w:p>
      <w:pPr>
        <w:pStyle w:val="FootnoteText"/>
      </w:pPr>
      <w:r>
        <w:rPr>
          <w:rStyle w:val="FootnoteReference"/>
        </w:rPr>
        <w:footnoteRef/>
      </w:r>
      <w:r>
        <w:t xml:space="preserve"> </w:t>
      </w:r>
      <w:r>
        <w:t xml:space="preserve">Es distinto del</w:t>
      </w:r>
      <w:r>
        <w:t xml:space="preserve"> </w:t>
      </w:r>
      <w:r>
        <w:rPr>
          <w:i/>
          <w:iCs/>
        </w:rPr>
        <w:t xml:space="preserve">aprendizaje</w:t>
      </w:r>
      <w:r>
        <w:t xml:space="preserve">, en el que la producción de hoy abarata la de mañana:</w:t>
      </w:r>
      <w:r>
        <w:t xml:space="preserve"> </w:t>
      </w:r>
      <m:oMath>
        <m:sSub>
          <m:e>
            <m:r>
              <m:t>q</m:t>
            </m:r>
          </m:e>
          <m:sub>
            <m:r>
              <m:t>1</m:t>
            </m:r>
          </m:sub>
        </m:sSub>
      </m:oMath>
      <w:r>
        <w:t xml:space="preserve"> </w:t>
      </w:r>
      <w:r>
        <w:t xml:space="preserve">y</w:t>
      </w:r>
      <w:r>
        <w:t xml:space="preserve"> </w:t>
      </w:r>
      <m:oMath>
        <m:sSub>
          <m:e>
            <m:r>
              <m:t>q</m:t>
            </m:r>
          </m:e>
          <m:sub>
            <m:r>
              <m:t>2</m:t>
            </m:r>
          </m:sub>
        </m:sSub>
      </m:oMath>
      <w:r>
        <w:t xml:space="preserve"> </w:t>
      </w:r>
      <w:r>
        <w:t xml:space="preserve">son el mismo bien en 2 periodos. Con un factor de descuento</w:t>
      </w:r>
      <w:r>
        <w:t xml:space="preserve"> </w:t>
      </w:r>
      <m:oMath>
        <m:r>
          <m:t>β</m:t>
        </m:r>
      </m:oMath>
      <w:r>
        <w:t xml:space="preserve"> </w:t>
      </w:r>
      <w:r>
        <w:t xml:space="preserve">y un coste de mañana</w:t>
      </w:r>
      <w:r>
        <w:t xml:space="preserve"> </w:t>
      </w:r>
      <m:oMath>
        <m:sSub>
          <m:e>
            <m:r>
              <m:t>c</m:t>
            </m:r>
          </m:e>
          <m:sub>
            <m:r>
              <m:t>2</m:t>
            </m:r>
          </m:sub>
        </m:sSub>
        <m:d>
          <m:dPr>
            <m:begChr m:val="("/>
            <m:sepChr m:val=""/>
            <m:endChr m:val=")"/>
            <m:grow/>
          </m:dPr>
          <m:e>
            <m:sSub>
              <m:e>
                <m:r>
                  <m:t>q</m:t>
                </m:r>
              </m:e>
              <m:sub>
                <m:r>
                  <m:t>1</m:t>
                </m:r>
              </m:sub>
            </m:sSub>
          </m:e>
        </m:d>
      </m:oMath>
      <w:r>
        <w:t xml:space="preserve">, con</w:t>
      </w:r>
      <w:r>
        <w:t xml:space="preserve"> </w:t>
      </w:r>
      <m:oMath>
        <m:sSub>
          <m:e>
            <m:r>
              <m:t>c</m:t>
            </m:r>
          </m:e>
          <m:sub>
            <m:r>
              <m:t>2</m:t>
            </m:r>
          </m:sub>
        </m:sSub>
        <m:r>
          <m:rPr>
            <m:sty m:val="p"/>
          </m:rPr>
          <m:t>′</m:t>
        </m:r>
        <m:r>
          <m:rPr>
            <m:sty m:val="p"/>
          </m:rPr>
          <m:t>&lt;</m:t>
        </m:r>
        <m:r>
          <m:t>0</m:t>
        </m:r>
      </m:oMath>
      <w:r>
        <w:t xml:space="preserve">, la condición de primer orden del primer periodo es</w:t>
      </w:r>
      <w:r>
        <w:t xml:space="preserve"> </w:t>
      </w:r>
      <m:oMath>
        <m:sSub>
          <m:e>
            <m:r>
              <m:rPr>
                <m:sty m:val="p"/>
              </m:rPr>
              <m:t>I</m:t>
            </m:r>
            <m:r>
              <m:rPr>
                <m:sty m:val="p"/>
              </m:rPr>
              <m:t>M</m:t>
            </m:r>
            <m:r>
              <m:rPr>
                <m:sty m:val="p"/>
              </m:rPr>
              <m:t>g</m:t>
            </m:r>
          </m:e>
          <m:sub>
            <m:r>
              <m:t>1</m:t>
            </m:r>
          </m:sub>
        </m:sSub>
        <m:d>
          <m:dPr>
            <m:begChr m:val="("/>
            <m:sepChr m:val=""/>
            <m:endChr m:val=")"/>
            <m:grow/>
          </m:dPr>
          <m:e>
            <m:sSub>
              <m:e>
                <m:r>
                  <m:t>q</m:t>
                </m:r>
              </m:e>
              <m:sub>
                <m:r>
                  <m:t>1</m:t>
                </m:r>
              </m:sub>
            </m:sSub>
          </m:e>
        </m:d>
        <m:r>
          <m:rPr>
            <m:sty m:val="p"/>
          </m:rPr>
          <m:t>=</m:t>
        </m:r>
        <m:sSub>
          <m:e>
            <m:r>
              <m:t>c</m:t>
            </m:r>
          </m:e>
          <m:sub>
            <m:r>
              <m:t>1</m:t>
            </m:r>
          </m:sub>
        </m:sSub>
        <m:r>
          <m:rPr>
            <m:sty m:val="p"/>
          </m:rPr>
          <m:t>+</m:t>
        </m:r>
        <m:r>
          <m:t>β</m:t>
        </m:r>
        <m:r>
          <m:t> </m:t>
        </m:r>
        <m:sSub>
          <m:e>
            <m:r>
              <m:t>c</m:t>
            </m:r>
          </m:e>
          <m:sub>
            <m:r>
              <m:t>2</m:t>
            </m:r>
          </m:sub>
        </m:sSub>
        <m:r>
          <m:rPr>
            <m:sty m:val="p"/>
          </m:rPr>
          <m:t>′</m:t>
        </m:r>
        <m:d>
          <m:dPr>
            <m:begChr m:val="("/>
            <m:sepChr m:val=""/>
            <m:endChr m:val=")"/>
            <m:grow/>
          </m:dPr>
          <m:e>
            <m:sSub>
              <m:e>
                <m:r>
                  <m:t>q</m:t>
                </m:r>
              </m:e>
              <m:sub>
                <m:r>
                  <m:t>1</m:t>
                </m:r>
              </m:sub>
            </m:sSub>
          </m:e>
        </m:d>
        <m:r>
          <m:t> </m:t>
        </m:r>
        <m:sSub>
          <m:e>
            <m:r>
              <m:t>q</m:t>
            </m:r>
          </m:e>
          <m:sub>
            <m:r>
              <m:t>2</m:t>
            </m:r>
          </m:sub>
        </m:sSub>
        <m:r>
          <m:rPr>
            <m:sty m:val="p"/>
          </m:rPr>
          <m:t>&lt;</m:t>
        </m:r>
        <m:sSub>
          <m:e>
            <m:r>
              <m:t>c</m:t>
            </m:r>
          </m:e>
          <m:sub>
            <m:r>
              <m:t>1</m:t>
            </m:r>
          </m:sub>
        </m:sSub>
      </m:oMath>
      <w:r>
        <w:t xml:space="preserve">: el monopolista produce hoy más que uno miope, y puede vender incluso por debajo del coste marginal corriente, porque cada unidad le enseña a producir más barato. A cambio, traslada su poder de mercado al futuro. El ejemplo clásico es el de la industria aeronáutica de</w:t>
      </w:r>
      <w:r>
        <w:t xml:space="preserve"> </w:t>
      </w:r>
      <w:r>
        <w:rPr>
          <w:smallCaps/>
        </w:rPr>
        <w:t xml:space="preserve">Wright</w:t>
      </w:r>
      <w:r>
        <w:t xml:space="preserve"> </w:t>
      </w:r>
      <w:r>
        <w:t xml:space="preserve">(</w:t>
      </w:r>
      <w:hyperlink w:anchor="ref_Wright1936Factors">
        <w:r>
          <w:rPr>
            <w:rStyle w:val="Hyperlink"/>
          </w:rPr>
          <w:t xml:space="preserve">1936</w:t>
        </w:r>
      </w:hyperlink>
      <w:r>
        <w:t xml:space="preserve">)</w:t>
      </w:r>
      <w:r>
        <w:t xml:space="preserve"> </w:t>
      </w:r>
      <w:hyperlink r:id="rId24">
        <w:r>
          <w:rPr>
            <w:rStyle w:val="Referenciaatema"/>
          </w:rPr>
          <w:t xml:space="preserve">[ver tema 3.A.12]</w:t>
        </w:r>
      </w:hyperlink>
      <w:r>
        <w:t xml:space="preserve">.</w:t>
      </w:r>
    </w:p>
  </w:footnote>
  <w:footnote w:id="230">
    <w:p>
      <w:pPr>
        <w:pStyle w:val="FootnoteText"/>
      </w:pPr>
      <w:r>
        <w:rPr>
          <w:rStyle w:val="FootnoteReference"/>
        </w:rPr>
        <w:footnoteRef/>
      </w:r>
      <w:r>
        <w:t xml:space="preserve"> </w:t>
      </w:r>
      <w:r>
        <w:t xml:space="preserve">Con demanda final</w:t>
      </w:r>
      <w:r>
        <w:t xml:space="preserve"> </w:t>
      </w:r>
      <m:oMath>
        <m:r>
          <m:t>p</m:t>
        </m:r>
        <m:r>
          <m:rPr>
            <m:sty m:val="p"/>
          </m:rPr>
          <m:t>=</m:t>
        </m:r>
        <m:r>
          <m:t>a</m:t>
        </m:r>
        <m:r>
          <m:rPr>
            <m:sty m:val="p"/>
          </m:rPr>
          <m:t>−</m:t>
        </m:r>
        <m:r>
          <m:t>b</m:t>
        </m:r>
        <m:r>
          <m:t>Q</m:t>
        </m:r>
      </m:oMath>
      <w:r>
        <w:t xml:space="preserve"> </w:t>
      </w:r>
      <w:r>
        <w:t xml:space="preserve">y coste marginal</w:t>
      </w:r>
      <w:r>
        <w:t xml:space="preserve"> </w:t>
      </w:r>
      <m:oMath>
        <m:r>
          <m:t>c</m:t>
        </m:r>
      </m:oMath>
      <w:r>
        <w:t xml:space="preserve"> </w:t>
      </w:r>
      <w:r>
        <w:t xml:space="preserve">del vendedor del factor: integrados,</w:t>
      </w:r>
      <w:r>
        <w:t xml:space="preserve"> </w:t>
      </w:r>
      <m:oMath>
        <m:r>
          <m:t>Q</m:t>
        </m:r>
        <m:r>
          <m:rPr>
            <m:sty m:val="p"/>
          </m:rPr>
          <m:t>=</m:t>
        </m:r>
        <m:d>
          <m:dPr>
            <m:begChr m:val="("/>
            <m:sepChr m:val=""/>
            <m:endChr m:val=")"/>
            <m:grow/>
          </m:dPr>
          <m:e>
            <m:r>
              <m:t>a</m:t>
            </m:r>
            <m:r>
              <m:rPr>
                <m:sty m:val="p"/>
              </m:rPr>
              <m:t>−</m:t>
            </m:r>
            <m:r>
              <m:t>c</m:t>
            </m:r>
          </m:e>
        </m:d>
        <m:r>
          <m:rPr>
            <m:sty m:val="p"/>
          </m:rPr>
          <m:t>/</m:t>
        </m:r>
        <m:r>
          <m:t>2</m:t>
        </m:r>
        <m:r>
          <m:t>b</m:t>
        </m:r>
      </m:oMath>
      <w:r>
        <w:t xml:space="preserve"> </w:t>
      </w:r>
      <w:r>
        <w:t xml:space="preserve">y</w:t>
      </w:r>
      <w:r>
        <w:t xml:space="preserve"> </w:t>
      </w:r>
      <m:oMath>
        <m:r>
          <m:t>p</m:t>
        </m:r>
        <m:r>
          <m:rPr>
            <m:sty m:val="p"/>
          </m:rPr>
          <m:t>=</m:t>
        </m:r>
        <m:d>
          <m:dPr>
            <m:begChr m:val="("/>
            <m:sepChr m:val=""/>
            <m:endChr m:val=")"/>
            <m:grow/>
          </m:dPr>
          <m:e>
            <m:r>
              <m:t>a</m:t>
            </m:r>
            <m:r>
              <m:rPr>
                <m:sty m:val="p"/>
              </m:rPr>
              <m:t>+</m:t>
            </m:r>
            <m:r>
              <m:t>c</m:t>
            </m:r>
          </m:e>
        </m:d>
        <m:r>
          <m:rPr>
            <m:sty m:val="p"/>
          </m:rPr>
          <m:t>/</m:t>
        </m:r>
        <m:r>
          <m:t>2</m:t>
        </m:r>
      </m:oMath>
      <w:r>
        <w:t xml:space="preserve">. Separados, el comprador, que paga</w:t>
      </w:r>
      <w:r>
        <w:t xml:space="preserve"> </w:t>
      </w:r>
      <m:oMath>
        <m:r>
          <m:t>w</m:t>
        </m:r>
      </m:oMath>
      <w:r>
        <w:t xml:space="preserve"> </w:t>
      </w:r>
      <w:r>
        <w:t xml:space="preserve">por unidad, vende</w:t>
      </w:r>
      <w:r>
        <w:t xml:space="preserve"> </w:t>
      </w:r>
      <m:oMath>
        <m:r>
          <m:t>Q</m:t>
        </m:r>
        <m:r>
          <m:rPr>
            <m:sty m:val="p"/>
          </m:rPr>
          <m:t>=</m:t>
        </m:r>
        <m:d>
          <m:dPr>
            <m:begChr m:val="("/>
            <m:sepChr m:val=""/>
            <m:endChr m:val=")"/>
            <m:grow/>
          </m:dPr>
          <m:e>
            <m:r>
              <m:t>a</m:t>
            </m:r>
            <m:r>
              <m:rPr>
                <m:sty m:val="p"/>
              </m:rPr>
              <m:t>−</m:t>
            </m:r>
            <m:r>
              <m:t>w</m:t>
            </m:r>
          </m:e>
        </m:d>
        <m:r>
          <m:rPr>
            <m:sty m:val="p"/>
          </m:rPr>
          <m:t>/</m:t>
        </m:r>
        <m:r>
          <m:t>2</m:t>
        </m:r>
        <m:r>
          <m:t>b</m:t>
        </m:r>
      </m:oMath>
      <w:r>
        <w:t xml:space="preserve">; anticipándolo, el vendedor fija</w:t>
      </w:r>
      <w:r>
        <w:t xml:space="preserve"> </w:t>
      </w:r>
      <m:oMath>
        <m:r>
          <m:t>w</m:t>
        </m:r>
        <m:r>
          <m:rPr>
            <m:sty m:val="p"/>
          </m:rPr>
          <m:t>=</m:t>
        </m:r>
        <m:d>
          <m:dPr>
            <m:begChr m:val="("/>
            <m:sepChr m:val=""/>
            <m:endChr m:val=")"/>
            <m:grow/>
          </m:dPr>
          <m:e>
            <m:r>
              <m:t>a</m:t>
            </m:r>
            <m:r>
              <m:rPr>
                <m:sty m:val="p"/>
              </m:rPr>
              <m:t>+</m:t>
            </m:r>
            <m:r>
              <m:t>c</m:t>
            </m:r>
          </m:e>
        </m:d>
        <m:r>
          <m:rPr>
            <m:sty m:val="p"/>
          </m:rPr>
          <m:t>/</m:t>
        </m:r>
        <m:r>
          <m:t>2</m:t>
        </m:r>
      </m:oMath>
      <w:r>
        <w:t xml:space="preserve">, y el comprador vende</w:t>
      </w:r>
      <w:r>
        <w:t xml:space="preserve"> </w:t>
      </w:r>
      <m:oMath>
        <m:r>
          <m:t>Q</m:t>
        </m:r>
        <m:r>
          <m:rPr>
            <m:sty m:val="p"/>
          </m:rPr>
          <m:t>=</m:t>
        </m:r>
        <m:d>
          <m:dPr>
            <m:begChr m:val="("/>
            <m:sepChr m:val=""/>
            <m:endChr m:val=")"/>
            <m:grow/>
          </m:dPr>
          <m:e>
            <m:r>
              <m:t>a</m:t>
            </m:r>
            <m:r>
              <m:rPr>
                <m:sty m:val="p"/>
              </m:rPr>
              <m:t>−</m:t>
            </m:r>
            <m:r>
              <m:t>c</m:t>
            </m:r>
          </m:e>
        </m:d>
        <m:r>
          <m:rPr>
            <m:sty m:val="p"/>
          </m:rPr>
          <m:t>/</m:t>
        </m:r>
        <m:r>
          <m:t>4</m:t>
        </m:r>
        <m:r>
          <m:t>b</m:t>
        </m:r>
      </m:oMath>
      <w:r>
        <w:t xml:space="preserve"> </w:t>
      </w:r>
      <w:r>
        <w:t xml:space="preserve">a</w:t>
      </w:r>
      <w:r>
        <w:t xml:space="preserve"> </w:t>
      </w:r>
      <m:oMath>
        <m:r>
          <m:t>p</m:t>
        </m:r>
        <m:r>
          <m:rPr>
            <m:sty m:val="p"/>
          </m:rPr>
          <m:t>=</m:t>
        </m:r>
        <m:d>
          <m:dPr>
            <m:begChr m:val="("/>
            <m:sepChr m:val=""/>
            <m:endChr m:val=")"/>
            <m:grow/>
          </m:dPr>
          <m:e>
            <m:r>
              <m:t>3</m:t>
            </m:r>
            <m:r>
              <m:t>a</m:t>
            </m:r>
            <m:r>
              <m:rPr>
                <m:sty m:val="p"/>
              </m:rPr>
              <m:t>+</m:t>
            </m:r>
            <m:r>
              <m:t>c</m:t>
            </m:r>
          </m:e>
        </m:d>
        <m:r>
          <m:rPr>
            <m:sty m:val="p"/>
          </m:rPr>
          <m:t>/</m:t>
        </m:r>
        <m:r>
          <m:t>4</m:t>
        </m:r>
      </m:oMath>
      <w:r>
        <w:t xml:space="preserve">.</w:t>
      </w:r>
    </w:p>
  </w:footnote>
  <w:footnote w:id="238">
    <w:p>
      <w:pPr>
        <w:pStyle w:val="FootnoteText"/>
      </w:pPr>
      <w:r>
        <w:rPr>
          <w:rStyle w:val="FootnoteReference"/>
        </w:rPr>
        <w:footnoteRef/>
      </w:r>
      <w:r>
        <w:t xml:space="preserve"> </w:t>
      </w:r>
      <w:r>
        <w:t xml:space="preserve">Jean</w:t>
      </w:r>
      <w:r>
        <w:t xml:space="preserve"> </w:t>
      </w:r>
      <w:r>
        <w:rPr>
          <w:smallCaps/>
        </w:rPr>
        <w:t xml:space="preserve">Tirole</w:t>
      </w:r>
      <w:r>
        <w:t xml:space="preserve"> </w:t>
      </w:r>
      <w:r>
        <w:t xml:space="preserve">recibió el Premio Nobel de Economía en 2014 «por su análisis del poder de mercado y la regulación»</w:t>
      </w:r>
      <w:r>
        <w:t xml:space="preserve"> </w:t>
      </w:r>
      <w:r>
        <w:t xml:space="preserve">(</w:t>
      </w:r>
      <w:hyperlink w:anchor="ref_Nobel2014Tirole">
        <w:r>
          <w:rPr>
            <w:rStyle w:val="Hyperlink"/>
            <w:smallCaps/>
          </w:rPr>
          <w:t xml:space="preserve">The Nobel Prize</w:t>
        </w:r>
        <w:r>
          <w:rPr>
            <w:rStyle w:val="Hyperlink"/>
          </w:rPr>
          <w:t xml:space="preserve">, 2014</w:t>
        </w:r>
      </w:hyperlink>
      <w:r>
        <w:t xml:space="preserve">)</w:t>
      </w:r>
      <w:r>
        <w:t xml:space="preserve">. Jean-Jacques</w:t>
      </w:r>
      <w:r>
        <w:t xml:space="preserve"> </w:t>
      </w:r>
      <w:r>
        <w:rPr>
          <w:smallCaps/>
        </w:rPr>
        <w:t xml:space="preserve">Laffont</w:t>
      </w:r>
      <w:r>
        <w:t xml:space="preserve">, su coautor, había muerto en 2004, y el Nobel no se concede a título póstumo.</w:t>
      </w:r>
    </w:p>
  </w:footnote>
  <w:footnote w:id="239">
    <w:p>
      <w:pPr>
        <w:pStyle w:val="FootnoteText"/>
      </w:pPr>
      <w:r>
        <w:rPr>
          <w:rStyle w:val="FootnoteReference"/>
        </w:rPr>
        <w:footnoteRef/>
      </w:r>
      <w:r>
        <w:t xml:space="preserve"> </w:t>
      </w:r>
      <w:r>
        <w:t xml:space="preserve">George</w:t>
      </w:r>
      <w:r>
        <w:t xml:space="preserve"> </w:t>
      </w:r>
      <w:r>
        <w:rPr>
          <w:smallCaps/>
        </w:rPr>
        <w:t xml:space="preserve">Stigler</w:t>
      </w:r>
      <w:r>
        <w:t xml:space="preserve"> </w:t>
      </w:r>
      <w:r>
        <w:t xml:space="preserve">recibió el Nobel en 1982 «por sus estudios pioneros de las estructuras industriales, el funcionamiento de los mercados y las causas y efectos de la regulación pública»</w:t>
      </w:r>
      <w:r>
        <w:t xml:space="preserve"> </w:t>
      </w:r>
      <w:r>
        <w:t xml:space="preserve">(</w:t>
      </w:r>
      <w:hyperlink w:anchor="ref_Nobel1982Stigler">
        <w:r>
          <w:rPr>
            <w:rStyle w:val="Hyperlink"/>
            <w:smallCaps/>
          </w:rPr>
          <w:t xml:space="preserve">The Nobel Prize</w:t>
        </w:r>
        <w:r>
          <w:rPr>
            <w:rStyle w:val="Hyperlink"/>
          </w:rPr>
          <w:t xml:space="preserve">, 1982</w:t>
        </w:r>
      </w:hyperlink>
      <w:r>
        <w:t xml:space="preserve">)</w:t>
      </w:r>
      <w:r>
        <w:t xml:space="preserve">.</w:t>
      </w:r>
    </w:p>
  </w:footnote>
  <w:footnote w:id="246">
    <w:p>
      <w:pPr>
        <w:pStyle w:val="FootnoteText"/>
      </w:pPr>
      <w:r>
        <w:rPr>
          <w:rStyle w:val="FootnoteReference"/>
        </w:rPr>
        <w:footnoteRef/>
      </w:r>
      <w:r>
        <w:t xml:space="preserve"> </w:t>
      </w:r>
      <w:r>
        <w:t xml:space="preserve">En la Unión Europea, las normas sobre competencia necesarias para el funcionamiento del mercado interior son una de las 5 competencias exclusivas de la Unión (art. 3 del TFUE)</w:t>
      </w:r>
      <w:r>
        <w:t xml:space="preserve"> </w:t>
      </w:r>
      <w:hyperlink r:id="rId32">
        <w:r>
          <w:rPr>
            <w:rStyle w:val="Referenciaatema"/>
          </w:rPr>
          <w:t xml:space="preserve">[ver tema 3.B.39]</w:t>
        </w:r>
      </w:hyperlink>
      <w:r>
        <w:t xml:space="preserve">. Destacan 4 pilares. El primero, la prohibición de los acuerdos colusorios: «serán incompatibles con el mercado interior y quedarán prohibidos todos los acuerdos entre empresas, las decisiones de asociaciones de empresas y las prácticas concertadas que puedan afectar al comercio entre los Estados miembros y que tengan por objeto o efecto impedir, restringir o falsear el juego de la competencia dentro del mercado interior» (art. 101)</w:t>
      </w:r>
      <w:r>
        <w:t xml:space="preserve"> </w:t>
      </w:r>
      <w:r>
        <w:t xml:space="preserve">(</w:t>
      </w:r>
      <w:hyperlink w:anchor="ref_UE2016TFUE">
        <w:r>
          <w:rPr>
            <w:rStyle w:val="Hyperlink"/>
            <w:smallCaps/>
          </w:rPr>
          <w:t xml:space="preserve">Unión Europea</w:t>
        </w:r>
        <w:r>
          <w:rPr>
            <w:rStyle w:val="Hyperlink"/>
          </w:rPr>
          <w:t xml:space="preserve">, 2016</w:t>
        </w:r>
      </w:hyperlink>
      <w:r>
        <w:t xml:space="preserve">)</w:t>
      </w:r>
      <w:r>
        <w:t xml:space="preserve">. El segundo, la prohibición del abuso de posición dominante: no se penaliza la posición dominante en sí, sino su «explotación abusiva» (art. 102). El tercero, el control de las concentraciones, regulado por el Reglamento 139/2004: se declara incompatible toda concentración que obstaculice de forma significativa la competencia efectiva en el mercado interior o en una parte sustancial de él</w:t>
      </w:r>
      <w:r>
        <w:t xml:space="preserve"> </w:t>
      </w:r>
      <w:r>
        <w:t xml:space="preserve">(</w:t>
      </w:r>
      <w:hyperlink w:anchor="ref_UE2004Reglamento139">
        <w:r>
          <w:rPr>
            <w:rStyle w:val="Hyperlink"/>
            <w:smallCaps/>
          </w:rPr>
          <w:t xml:space="preserve">Consejo de la Unión Europea</w:t>
        </w:r>
        <w:r>
          <w:rPr>
            <w:rStyle w:val="Hyperlink"/>
          </w:rPr>
          <w:t xml:space="preserve">, 2004</w:t>
        </w:r>
      </w:hyperlink>
      <w:r>
        <w:t xml:space="preserve">)</w:t>
      </w:r>
      <w:r>
        <w:t xml:space="preserve">. El cuarto, el control de las ayudas de Estado (arts. 107 a 109 del TFUE).</w:t>
      </w:r>
    </w:p>
  </w:footnote>
  <w:footnote w:id="248">
    <w:p>
      <w:pPr>
        <w:pStyle w:val="FootnoteText"/>
      </w:pPr>
      <w:r>
        <w:rPr>
          <w:rStyle w:val="FootnoteReference"/>
        </w:rPr>
        <w:footnoteRef/>
      </w:r>
      <w:r>
        <w:t xml:space="preserve"> </w:t>
      </w:r>
      <w:r>
        <w:t xml:space="preserve">El problema no desaparece si los poderes públicos asumen la propiedad del monopolio natural: la regulación sigue siendo necesaria, aunque sea implícita, para guiar la acción de la empresa pública.</w:t>
      </w:r>
    </w:p>
  </w:footnote>
  <w:footnote w:id="249">
    <w:p>
      <w:pPr>
        <w:pStyle w:val="FootnoteText"/>
      </w:pPr>
      <w:r>
        <w:rPr>
          <w:rStyle w:val="FootnoteReference"/>
        </w:rPr>
        <w:footnoteRef/>
      </w:r>
      <w:r>
        <w:t xml:space="preserve"> </w:t>
      </w:r>
      <w:r>
        <w:t xml:space="preserve">Hay una gran literatura sobre el número óptimo de participantes en la subasta, las condiciones de acceso, la selección de los oferentes y la propia técnica de la subasta</w:t>
      </w:r>
      <w:r>
        <w:t xml:space="preserve"> </w:t>
      </w:r>
      <w:r>
        <w:t xml:space="preserve">(</w:t>
      </w:r>
      <w:hyperlink w:anchor="ref_Klemperer2002WhatReallyMatters">
        <w:r>
          <w:rPr>
            <w:rStyle w:val="Hyperlink"/>
            <w:smallCaps/>
          </w:rPr>
          <w:t xml:space="preserve">Klemperer</w:t>
        </w:r>
        <w:r>
          <w:rPr>
            <w:rStyle w:val="Hyperlink"/>
          </w:rPr>
          <w:t xml:space="preserve">, 2002</w:t>
        </w:r>
      </w:hyperlink>
      <w:r>
        <w:t xml:space="preserve">)</w:t>
      </w:r>
      <w:r>
        <w:t xml:space="preserve"> </w:t>
      </w:r>
      <w:hyperlink r:id="rId153">
        <w:r>
          <w:rPr>
            <w:rStyle w:val="Referenciaatema"/>
          </w:rPr>
          <w:t xml:space="preserve">[ver tema 3.A.14]</w:t>
        </w:r>
      </w:hyperlink>
      <w:r>
        <w:t xml:space="preserve">.</w:t>
      </w:r>
    </w:p>
  </w:footnote>
  <w:footnote w:id="250">
    <w:p>
      <w:pPr>
        <w:pStyle w:val="FootnoteText"/>
      </w:pPr>
      <w:r>
        <w:rPr>
          <w:rStyle w:val="FootnoteReference"/>
        </w:rPr>
        <w:footnoteRef/>
      </w:r>
      <w:r>
        <w:t xml:space="preserve"> </w:t>
      </w:r>
      <w:r>
        <w:t xml:space="preserve">La ineficiencia es mayor cuanto mayor es la diferencia entre el coste medio y el marginal, es decir, cuanto más importantes son los costes fijos.</w:t>
      </w:r>
    </w:p>
  </w:footnote>
  <w:footnote w:id="251">
    <w:p>
      <w:pPr>
        <w:pStyle w:val="FootnoteText"/>
      </w:pPr>
      <w:r>
        <w:rPr>
          <w:rStyle w:val="FootnoteReference"/>
        </w:rPr>
        <w:footnoteRef/>
      </w:r>
      <w:r>
        <w:t xml:space="preserve"> </w:t>
      </w:r>
      <w:r>
        <w:t xml:space="preserve">Si la concesión es</w:t>
      </w:r>
      <w:r>
        <w:t xml:space="preserve"> </w:t>
      </w:r>
      <w:r>
        <w:rPr>
          <w:i/>
          <w:iCs/>
        </w:rPr>
        <w:t xml:space="preserve">corta</w:t>
      </w:r>
      <w:r>
        <w:t xml:space="preserve"> </w:t>
      </w:r>
      <w:r>
        <w:t xml:space="preserve">(menor que el plazo de amortización de los activos específicos), hay problemas sea quien sea el propietario de los activos: si invierte el sector público, la empresa no tiene incentivos a usar bien el equipo; si invierte la empresa, cargará un margen para cubrirse del riesgo de no renovar. Si es</w:t>
      </w:r>
      <w:r>
        <w:t xml:space="preserve"> </w:t>
      </w:r>
      <w:r>
        <w:rPr>
          <w:i/>
          <w:iCs/>
        </w:rPr>
        <w:t xml:space="preserve">larga</w:t>
      </w:r>
      <w:r>
        <w:t xml:space="preserve">, se suavizan esos problemas, pero se pierden las ventajas de la competencia potencial, y la incertidumbre sobre la demanda y los costes hace imposible diseñar y hacer cumplir un contrato completo.</w:t>
      </w:r>
    </w:p>
  </w:footnote>
  <w:footnote w:id="257">
    <w:p>
      <w:pPr>
        <w:pStyle w:val="FootnoteText"/>
      </w:pPr>
      <w:r>
        <w:rPr>
          <w:rStyle w:val="FootnoteReference"/>
        </w:rPr>
        <w:footnoteRef/>
      </w:r>
      <w:r>
        <w:t xml:space="preserve"> </w:t>
      </w:r>
      <w:r>
        <w:t xml:space="preserve">Desde el 1 de junio de 2021, los consumidores domésticos de electricidad pagan los peajes y cargos con 3 periodos que fija la CNMC: punta (de 10 a 14 h y de 18 a 22 h los días laborables), llano (de 8 a 10 h, de 14 a 18 h y de 22 a 24 h) y valle (de 0 a 8 h y todas las horas de los fines de semana y los festivos nacionales), con la parte regulada del precio más cara en punta</w:t>
      </w:r>
      <w:r>
        <w:t xml:space="preserve"> </w:t>
      </w:r>
      <w:r>
        <w:t xml:space="preserve">(</w:t>
      </w:r>
      <w:hyperlink w:anchor="ref_CNMC2020Circular3">
        <w:r>
          <w:rPr>
            <w:rStyle w:val="Hyperlink"/>
            <w:smallCaps/>
          </w:rPr>
          <w:t xml:space="preserve">Comisión Nacional de los Mercados y la Competencia</w:t>
        </w:r>
        <w:r>
          <w:rPr>
            <w:rStyle w:val="Hyperlink"/>
          </w:rPr>
          <w:t xml:space="preserve">, 2020</w:t>
        </w:r>
      </w:hyperlink>
      <w:r>
        <w:t xml:space="preserve">)</w:t>
      </w:r>
      <w:r>
        <w:t xml:space="preserve">. Es una tarifa de punta y valle: quien consume en punta paga la red que se dimensiona para la punta.</w:t>
      </w:r>
    </w:p>
  </w:footnote>
  <w:footnote w:id="266">
    <w:p>
      <w:pPr>
        <w:pStyle w:val="FootnoteText"/>
      </w:pPr>
      <w:r>
        <w:rPr>
          <w:rStyle w:val="FootnoteReference"/>
        </w:rPr>
        <w:footnoteRef/>
      </w:r>
      <w:r>
        <w:t xml:space="preserve"> </w:t>
      </w:r>
      <w:r>
        <w:t xml:space="preserve">En la teoría de los contratos, el mejor resultado posible con las restricciones de información se llama</w:t>
      </w:r>
      <w:r>
        <w:t xml:space="preserve"> </w:t>
      </w:r>
      <w:r>
        <w:rPr>
          <w:i/>
          <w:iCs/>
        </w:rPr>
        <w:t xml:space="preserve">óptimo restringido</w:t>
      </w:r>
      <w:r>
        <w:t xml:space="preserve"> </w:t>
      </w:r>
      <w:r>
        <w:t xml:space="preserve">(</w:t>
      </w:r>
      <w:r>
        <w:rPr>
          <w:i/>
          <w:iCs/>
        </w:rPr>
        <w:t xml:space="preserve">second best</w:t>
      </w:r>
      <w:r>
        <w:t xml:space="preserve">)</w:t>
      </w:r>
      <w:r>
        <w:t xml:space="preserve"> </w:t>
      </w:r>
      <w:hyperlink r:id="rId114">
        <w:r>
          <w:rPr>
            <w:rStyle w:val="Referenciaatema"/>
          </w:rPr>
          <w:t xml:space="preserve">[ver tema 3.A.13]</w:t>
        </w:r>
      </w:hyperlink>
      <w:r>
        <w:t xml:space="preserve">; aquí se habla de terceros óptimos porque los segundos son los de la regulación con información completa (</w:t>
      </w:r>
      <m:oMath>
        <m:r>
          <m:t>p</m:t>
        </m:r>
        <m:r>
          <m:rPr>
            <m:sty m:val="p"/>
          </m:rPr>
          <m:t>=</m:t>
        </m:r>
        <m:r>
          <m:rPr>
            <m:sty m:val="p"/>
          </m:rPr>
          <m:t>C</m:t>
        </m:r>
        <m:r>
          <m:rPr>
            <m:sty m:val="p"/>
          </m:rPr>
          <m:t>M</m:t>
        </m:r>
        <m:r>
          <m:rPr>
            <m:sty m:val="p"/>
          </m:rPr>
          <m:t>e</m:t>
        </m:r>
      </m:oMath>
      <w:r>
        <w:t xml:space="preserve">, tarifas en dos partes,</w:t>
      </w:r>
      <w:r>
        <w:t xml:space="preserve"> </w:t>
      </w:r>
      <w:r>
        <w:rPr>
          <w:smallCaps/>
        </w:rPr>
        <w:t xml:space="preserve">Ramsey</w:t>
      </w:r>
      <w:r>
        <w:t xml:space="preserve">-</w:t>
      </w:r>
      <w:r>
        <w:rPr>
          <w:smallCaps/>
        </w:rPr>
        <w:t xml:space="preserve">Boiteux</w:t>
      </w:r>
      <w:r>
        <w:t xml:space="preserve">).</w:t>
      </w:r>
    </w:p>
  </w:footnote>
  <w:footnote w:id="272">
    <w:p>
      <w:pPr>
        <w:pStyle w:val="FootnoteText"/>
      </w:pPr>
      <w:r>
        <w:rPr>
          <w:rStyle w:val="FootnoteReference"/>
        </w:rPr>
        <w:footnoteRef/>
      </w:r>
      <w:r>
        <w:t xml:space="preserve"> </w:t>
      </w:r>
      <w:r>
        <w:t xml:space="preserve">«Productividad de la industria» no implica que haya varias empresas. En una autopista, por ejemplo, el monopolista puede aumentar su productividad consiguiendo que circulen más vehículos con los mismos costes o reduciendo los costes para el mismo tráfico.</w:t>
      </w:r>
    </w:p>
  </w:footnote>
  <w:footnote w:id="276">
    <w:p>
      <w:pPr>
        <w:pStyle w:val="FootnoteText"/>
      </w:pPr>
      <w:r>
        <w:rPr>
          <w:rStyle w:val="FootnoteReference"/>
        </w:rPr>
        <w:footnoteRef/>
      </w:r>
      <w:r>
        <w:t xml:space="preserve"> </w:t>
      </w:r>
      <w:r>
        <w:t xml:space="preserve">Es la misma</w:t>
      </w:r>
      <w:r>
        <w:t xml:space="preserve"> </w:t>
      </w:r>
      <m:oMath>
        <m:r>
          <m:t>λ</m:t>
        </m:r>
      </m:oMath>
      <w:r>
        <w:t xml:space="preserve"> </w:t>
      </w:r>
      <w:r>
        <w:t xml:space="preserve">de la regla de</w:t>
      </w:r>
      <w:r>
        <w:t xml:space="preserve"> </w:t>
      </w:r>
      <w:r>
        <w:rPr>
          <w:smallCaps/>
        </w:rPr>
        <w:t xml:space="preserve">Ramsey</w:t>
      </w:r>
      <w:r>
        <w:t xml:space="preserve">-</w:t>
      </w:r>
      <w:r>
        <w:rPr>
          <w:smallCaps/>
        </w:rPr>
        <w:t xml:space="preserve">Boiteux</w:t>
      </w:r>
      <w:r>
        <w:t xml:space="preserve"> </w:t>
      </w:r>
      <w:r>
        <w:t xml:space="preserve">(</w:t>
      </w:r>
      <w:hyperlink w:anchor="sec_regulacion_monopolio_natural">
        <w:r>
          <w:rPr>
            <w:rStyle w:val="Hyperlink"/>
          </w:rPr>
          <w:t xml:space="preserve">II.2.3</w:t>
        </w:r>
      </w:hyperlink>
      <w:r>
        <w:t xml:space="preserve">): el valor social de un euro más de presupuesto.</w:t>
      </w:r>
      <w:r>
        <w:t xml:space="preserve"> </w:t>
      </w:r>
      <w:r>
        <w:rPr>
          <w:smallCaps/>
        </w:rPr>
        <w:t xml:space="preserve">Laffont</w:t>
      </w:r>
      <w:r>
        <w:t xml:space="preserve"> </w:t>
      </w:r>
      <w:r>
        <w:t xml:space="preserve">y</w:t>
      </w:r>
      <w:r>
        <w:t xml:space="preserve"> </w:t>
      </w:r>
      <w:r>
        <w:rPr>
          <w:smallCaps/>
        </w:rPr>
        <w:t xml:space="preserve">Tirole</w:t>
      </w:r>
      <w:r>
        <w:t xml:space="preserve"> </w:t>
      </w:r>
      <w:r>
        <w:t xml:space="preserve">(</w:t>
      </w:r>
      <w:hyperlink w:anchor="ref_LaffontTirole1993Theory">
        <w:r>
          <w:rPr>
            <w:rStyle w:val="Hyperlink"/>
          </w:rPr>
          <w:t xml:space="preserve">1993, cap. 3</w:t>
        </w:r>
      </w:hyperlink>
      <w:r>
        <w:t xml:space="preserve">)</w:t>
      </w:r>
      <w:r>
        <w:t xml:space="preserve"> </w:t>
      </w:r>
      <w:r>
        <w:t xml:space="preserve">llegan al mismo número de</w:t>
      </w:r>
      <w:r>
        <w:t xml:space="preserve"> </w:t>
      </w:r>
      <w:r>
        <w:rPr>
          <w:smallCaps/>
        </w:rPr>
        <w:t xml:space="preserve">Ramsey</w:t>
      </w:r>
      <w:r>
        <w:t xml:space="preserve">,</w:t>
      </w:r>
      <w:r>
        <w:t xml:space="preserve"> </w:t>
      </w:r>
      <m:oMath>
        <m:r>
          <m:t>λ</m:t>
        </m:r>
        <m:r>
          <m:rPr>
            <m:sty m:val="p"/>
          </m:rPr>
          <m:t>/</m:t>
        </m:r>
        <m:d>
          <m:dPr>
            <m:begChr m:val="("/>
            <m:sepChr m:val=""/>
            <m:endChr m:val=")"/>
            <m:grow/>
          </m:dPr>
          <m:e>
            <m:r>
              <m:t>1</m:t>
            </m:r>
            <m:r>
              <m:rPr>
                <m:sty m:val="p"/>
              </m:rPr>
              <m:t>+</m:t>
            </m:r>
            <m:r>
              <m:t>λ</m:t>
            </m:r>
          </m:e>
        </m:d>
      </m:oMath>
      <w:r>
        <w:t xml:space="preserve">.</w:t>
      </w:r>
    </w:p>
  </w:footnote>
  <w:footnote w:id="279">
    <w:p>
      <w:pPr>
        <w:pStyle w:val="FootnoteText"/>
      </w:pPr>
      <w:r>
        <w:rPr>
          <w:rStyle w:val="FootnoteReference"/>
        </w:rPr>
        <w:footnoteRef/>
      </w:r>
      <w:r>
        <w:t xml:space="preserve"> </w:t>
      </w:r>
      <w:r>
        <w:t xml:space="preserve">Son soluciones a través del mercado, en las que la empresa recupera sus costes con los precios, en lugar de con transferencias, que tienen el coste sombra de los fondos públicos.</w:t>
      </w:r>
    </w:p>
  </w:footnote>
  <w:footnote w:id="294">
    <w:p>
      <w:pPr>
        <w:pStyle w:val="FootnoteText"/>
      </w:pPr>
      <w:r>
        <w:rPr>
          <w:rStyle w:val="FootnoteReference"/>
        </w:rPr>
        <w:footnoteRef/>
      </w:r>
      <w:r>
        <w:t xml:space="preserve"> </w:t>
      </w:r>
      <w:r>
        <w:t xml:space="preserve">La regulación en forma de política comercial (contingentes) o fiscal (exenciones) crea rentas de monopolio e incentiva a dedicar recursos a captarlas: algunas medidas regulatorias pueden camuflar intereses particulares y convertirse en una barrera de entrada injustificada.</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doNotExpandShiftReturn/>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TeX Gyre Pagella" w:cs="TeX Gyre Pagella" w:eastAsia="TeX Gyre Pagella" w:hAnsi="TeX Gyre Pagella"/>
      <w:sz w:val="22"/>
    </w:rPr>
  </w:style>
  <w:style w:styleId="BodyText" w:type="paragraph">
    <w:name w:val="Body Text"/>
    <w:basedOn w:val="Normal"/>
    <w:link w:val="BodyTextChar"/>
    <w:qFormat/>
    <w:pPr>
      <w:widowControl/>
      <w:spacing w:after="120" w:before="180"/>
      <w:jc w:val="both"/>
    </w:pPr>
    <w:rPr>
      <w:rFonts w:ascii="TeX Gyre Pagella" w:cs="TeX Gyre Pagella" w:eastAsia="TeX Gyre Pagella" w:hAnsi="TeX Gyre Pagella"/>
      <w:sz w:val="22"/>
    </w:rPr>
  </w:style>
  <w:style w:customStyle="1" w:styleId="FirstParagraph" w:type="paragraph">
    <w:name w:val="First Paragraph"/>
    <w:basedOn w:val="BodyText"/>
    <w:next w:val="BodyText"/>
    <w:qFormat/>
    <w:pPr>
      <w:widowControl/>
      <w:spacing w:after="120"/>
      <w:jc w:val="both"/>
    </w:pPr>
    <w:rPr>
      <w:rFonts w:ascii="TeX Gyre Pagella" w:cs="TeX Gyre Pagella" w:eastAsia="TeX Gyre Pagella" w:hAnsi="TeX Gyre Pagella"/>
      <w:sz w:val="22"/>
    </w:rPr>
  </w:style>
  <w:style w:customStyle="1" w:styleId="Compact" w:type="paragraph">
    <w:name w:val="Compact"/>
    <w:basedOn w:val="BodyText"/>
    <w:qFormat/>
    <w:pPr>
      <w:widowControl/>
      <w:spacing w:after="40" w:before="36"/>
      <w:jc w:val="both"/>
    </w:pPr>
    <w:rPr>
      <w:rFonts w:ascii="TeX Gyre Pagella" w:cs="TeX Gyre Pagella" w:eastAsia="TeX Gyre Pagella" w:hAnsi="TeX Gyre Pagella"/>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TeX Gyre Pagella" w:cs="TeX Gyre Pagella" w:eastAsia="TeX Gyre Pagella" w:hAnsi="TeX Gyre Pagella"/>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eX Gyre Pagella" w:cs="TeX Gyre Pagella" w:eastAsia="TeX Gyre Pagella" w:hAnsi="TeX Gyre Pagella"/>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eX Gyre Pagella" w:cs="TeX Gyre Pagella" w:eastAsia="TeX Gyre Pagella" w:hAnsi="TeX Gyre Pagella"/>
      <w:b w:val="0"/>
      <w:i/>
      <w:caps w:val="0"/>
      <w:color w:val="5F2987"/>
      <w:sz w:val="18"/>
      <w:szCs w:val="24"/>
    </w:rPr>
  </w:style>
  <w:style w:styleId="Date" w:type="paragraph">
    <w:name w:val="Date"/>
    <w:basedOn w:val="Title"/>
    <w:next w:val="BodyText"/>
    <w:qFormat/>
    <w:pPr>
      <w:keepNext/>
      <w:keepLines/>
      <w:spacing w:after="600"/>
      <w:jc w:val="center"/>
    </w:pPr>
    <w:rPr>
      <w:rFonts w:ascii="TeX Gyre Pagella" w:cs="TeX Gyre Pagella" w:eastAsia="TeX Gyre Pagella" w:hAnsi="TeX Gyre Pagella"/>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eX Gyre Pagella" w:cs="TeX Gyre Pagella" w:eastAsia="TeX Gyre Pagella" w:hAnsi="TeX Gyre Pagella"/>
      <w:sz w:val="20"/>
    </w:rPr>
  </w:style>
  <w:style w:styleId="Heading1" w:type="paragraph">
    <w:name w:val="heading 1"/>
    <w:basedOn w:val="Normal"/>
    <w:next w:val="BodyText"/>
    <w:link w:val="Heading1Char"/>
    <w:uiPriority w:val="9"/>
    <w:qFormat/>
    <w:rsid w:val="00A10FD9"/>
    <w:pPr>
      <w:keepNext/>
      <w:keepLines/>
      <w:spacing w:after="120" w:before="280"/>
      <w:jc w:val="left"/>
      <w:outlineLvl w:val="0"/>
      <w:shd w:color="auto" w:fill="5F2987" w:val="clear"/>
    </w:pPr>
    <w:rPr>
      <w:rFonts w:ascii="TeX Gyre Pagella" w:cs="TeX Gyre Pagella" w:eastAsia="TeX Gyre Pagella" w:hAnsi="TeX Gyre Pagella"/>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jc w:val="left"/>
      <w:outlineLvl w:val="1"/>
      <w:pBdr>
        <w:bottom w:color="5F2987" w:space="1" w:sz="4" w:val="single"/>
      </w:pBdr>
    </w:pPr>
    <w:rPr>
      <w:rFonts w:ascii="TeX Gyre Pagella" w:cs="TeX Gyre Pagella" w:eastAsia="TeX Gyre Pagella" w:hAnsi="TeX Gyre Pagella"/>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jc w:val="left"/>
      <w:outlineLvl w:val="2"/>
    </w:pPr>
    <w:rPr>
      <w:rFonts w:ascii="TeX Gyre Pagella" w:cs="TeX Gyre Pagella" w:eastAsia="TeX Gyre Pagella" w:hAnsi="TeX Gyre Pagella"/>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jc w:val="left"/>
      <w:outlineLvl w:val="3"/>
    </w:pPr>
    <w:rPr>
      <w:rFonts w:ascii="TeX Gyre Pagella" w:cs="TeX Gyre Pagella" w:eastAsia="TeX Gyre Pagella" w:hAnsi="TeX Gyre Pagella"/>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jc w:val="left"/>
      <w:outlineLvl w:val="4"/>
    </w:pPr>
    <w:rPr>
      <w:rFonts w:ascii="TeX Gyre Pagella" w:cs="TeX Gyre Pagella" w:eastAsia="TeX Gyre Pagella" w:hAnsi="TeX Gyre Pagella"/>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jc w:val="left"/>
      <w:outlineLvl w:val="5"/>
    </w:pPr>
    <w:rPr>
      <w:rFonts w:ascii="TeX Gyre Pagella" w:cs="TeX Gyre Pagella" w:eastAsia="TeX Gyre Pagella" w:hAnsi="TeX Gyre Pagella"/>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eX Gyre Pagella" w:cs="TeX Gyre Pagella" w:eastAsia="TeX Gyre Pagella" w:hAnsi="TeX Gyre Pagella"/>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TeX Gyre Pagella" w:cs="TeX Gyre Pagella" w:eastAsia="TeX Gyre Pagella" w:hAnsi="TeX Gyre Pagella"/>
      <w:b w:val="0"/>
      <w:i w:val="0"/>
      <w:color w:val="5F2987"/>
      <w:sz w:val="20"/>
    </w:rPr>
  </w:style>
  <w:style w:customStyle="1" w:styleId="TableCaption" w:type="paragraph">
    <w:name w:val="Table Caption"/>
    <w:basedOn w:val="Caption"/>
    <w:pPr>
      <w:keepNext/>
      <w:jc w:val="center"/>
    </w:pPr>
    <w:rPr>
      <w:rFonts w:ascii="TeX Gyre Pagella" w:cs="TeX Gyre Pagella" w:eastAsia="TeX Gyre Pagella" w:hAnsi="TeX Gyre Pagella"/>
      <w:b w:val="0"/>
      <w:i w:val="0"/>
      <w:color w:val="5F2987"/>
      <w:sz w:val="20"/>
    </w:rPr>
  </w:style>
  <w:style w:customStyle="1" w:styleId="ImageCaption" w:type="paragraph">
    <w:name w:val="Image Caption"/>
    <w:basedOn w:val="Caption"/>
    <w:pPr>
      <w:keepNext/>
      <w:jc w:val="center"/>
    </w:pPr>
    <w:rPr>
      <w:rFonts w:ascii="TeX Gyre Pagella" w:cs="TeX Gyre Pagella" w:eastAsia="TeX Gyre Pagella" w:hAnsi="TeX Gyre Pagella"/>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jc w:val="left"/>
    </w:pPr>
    <w:rPr>
      <w:rFonts w:ascii="TeX Gyre Pagella" w:cs="TeX Gyre Pagella" w:eastAsia="TeX Gyre Pagella" w:hAnsi="TeX Gyre Pagella"/>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jc w:val="left"/>
    </w:pPr>
    <w:rPr>
      <w:rFonts w:ascii="TeX Gyre Pagella" w:cs="TeX Gyre Pagella" w:eastAsia="TeX Gyre Pagella" w:hAnsi="TeX Gyre Pagella"/>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jc w:val="left"/>
    </w:pPr>
    <w:rPr>
      <w:rFonts w:ascii="TeX Gyre Pagella" w:cs="TeX Gyre Pagella" w:eastAsia="TeX Gyre Pagella" w:hAnsi="TeX Gyre Pagella"/>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jc w:val="left"/>
    </w:pPr>
    <w:rPr>
      <w:rFonts w:ascii="TeX Gyre Pagella" w:cs="TeX Gyre Pagella" w:eastAsia="TeX Gyre Pagella" w:hAnsi="TeX Gyre Pagella"/>
      <w:sz w:val="20"/>
    </w:rPr>
  </w:style>
  <w:style w:customStyle="1" w:styleId="Piedeimagen" w:type="paragraph">
    <w:name w:val="Pie de imagen"/>
    <w:basedOn w:val="Normal"/>
    <w:qFormat/>
    <w:pPr>
      <w:jc w:val="center"/>
    </w:pPr>
    <w:rPr>
      <w:rFonts w:ascii="TeX Gyre Pagella" w:cs="TeX Gyre Pagella" w:eastAsia="TeX Gyre Pagella" w:hAnsi="TeX Gyre Pagella"/>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TeX Gyre Pagella" w:cs="TeX Gyre Pagella" w:eastAsia="TeX Gyre Pagella" w:hAnsi="TeX Gyre Pagella"/>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TeX Gyre Pagella" w:cs="TeX Gyre Pagella" w:eastAsia="TeX Gyre Pagella" w:hAnsi="TeX Gyre Pagella"/>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TeX Gyre Pagella" w:cs="TeX Gyre Pagella" w:eastAsia="TeX Gyre Pagella" w:hAnsi="TeX Gyre Pagella"/>
      <w:sz w:val="22"/>
    </w:rPr>
  </w:style>
  <w:style w:customStyle="1" w:styleId="Celdatceeazulpalido" w:type="paragraph">
    <w:name w:val="Celda tceeazulpalido"/>
    <w:basedOn w:val="Normal"/>
    <w:qFormat/>
    <w:pPr>
      <w:spacing w:after="0"/>
      <w:jc w:val="center"/>
      <w:shd w:color="auto" w:fill="DDEBF7" w:val="clear"/>
    </w:pPr>
    <w:rPr>
      <w:rFonts w:ascii="TeX Gyre Pagella" w:cs="TeX Gyre Pagella" w:eastAsia="TeX Gyre Pagella" w:hAnsi="TeX Gyre Pagella"/>
      <w:sz w:val="22"/>
    </w:rPr>
  </w:style>
  <w:style w:customStyle="1" w:styleId="Celdatceesalmon" w:type="paragraph">
    <w:name w:val="Celda tceesalmon"/>
    <w:basedOn w:val="Normal"/>
    <w:qFormat/>
    <w:pPr>
      <w:spacing w:after="0"/>
      <w:jc w:val="center"/>
      <w:shd w:color="auto" w:fill="FBE4D5" w:val="clear"/>
    </w:pPr>
    <w:rPr>
      <w:rFonts w:ascii="TeX Gyre Pagella" w:cs="TeX Gyre Pagella" w:eastAsia="TeX Gyre Pagella" w:hAnsi="TeX Gyre Pagella"/>
      <w:sz w:val="22"/>
    </w:rPr>
  </w:style>
  <w:style w:customStyle="1" w:styleId="Celdatceemoradopalido" w:type="paragraph">
    <w:name w:val="Celda tceemoradopalido"/>
    <w:basedOn w:val="Normal"/>
    <w:qFormat/>
    <w:pPr>
      <w:spacing w:after="0"/>
      <w:jc w:val="center"/>
      <w:shd w:color="auto" w:fill="F3EEF7" w:val="clear"/>
    </w:pPr>
    <w:rPr>
      <w:rFonts w:ascii="TeX Gyre Pagella" w:cs="TeX Gyre Pagella" w:eastAsia="TeX Gyre Pagella" w:hAnsi="TeX Gyre Pagella"/>
      <w:sz w:val="22"/>
    </w:rPr>
  </w:style>
  <w:style w:customStyle="1" w:styleId="Celdatceegrisclaro" w:type="paragraph">
    <w:name w:val="Celda tceegrisclaro"/>
    <w:basedOn w:val="Normal"/>
    <w:qFormat/>
    <w:pPr>
      <w:spacing w:after="0"/>
      <w:jc w:val="center"/>
      <w:shd w:color="auto" w:fill="E7E6E6" w:val="clear"/>
    </w:pPr>
    <w:rPr>
      <w:rFonts w:ascii="TeX Gyre Pagella" w:cs="TeX Gyre Pagella" w:eastAsia="TeX Gyre Pagella" w:hAnsi="TeX Gyre Pagella"/>
      <w:sz w:val="22"/>
    </w:rPr>
  </w:style>
  <w:style w:customStyle="1" w:styleId="Celdatceecrema" w:type="paragraph">
    <w:name w:val="Celda tceecrema"/>
    <w:basedOn w:val="Normal"/>
    <w:qFormat/>
    <w:pPr>
      <w:spacing w:after="0"/>
      <w:jc w:val="center"/>
      <w:shd w:color="auto" w:fill="FAF9F6" w:val="clear"/>
    </w:pPr>
    <w:rPr>
      <w:rFonts w:ascii="TeX Gyre Pagella" w:cs="TeX Gyre Pagella" w:eastAsia="TeX Gyre Pagella" w:hAnsi="TeX Gyre Pagella"/>
      <w:sz w:val="22"/>
    </w:rPr>
  </w:style>
  <w:style w:customStyle="1" w:styleId="Celdatceemorado" w:type="paragraph">
    <w:name w:val="Celda tceemorado"/>
    <w:basedOn w:val="Normal"/>
    <w:qFormat/>
    <w:pPr>
      <w:spacing w:after="0"/>
      <w:jc w:val="center"/>
      <w:shd w:color="auto" w:fill="5F2987" w:val="clear"/>
    </w:pPr>
    <w:rPr>
      <w:rFonts w:ascii="TeX Gyre Pagella" w:cs="TeX Gyre Pagella" w:eastAsia="TeX Gyre Pagella" w:hAnsi="TeX Gyre Pagella"/>
      <w:color w:val="FFFFFF"/>
      <w:sz w:val="22"/>
    </w:rPr>
  </w:style>
  <w:style w:customStyle="1" w:styleId="Celdatceeverde" w:type="paragraph">
    <w:name w:val="Celda tceeverde"/>
    <w:basedOn w:val="Normal"/>
    <w:qFormat/>
    <w:pPr>
      <w:spacing w:after="0"/>
      <w:jc w:val="center"/>
      <w:shd w:color="auto" w:fill="3C7D3A" w:val="clear"/>
    </w:pPr>
    <w:rPr>
      <w:rFonts w:ascii="TeX Gyre Pagella" w:cs="TeX Gyre Pagella" w:eastAsia="TeX Gyre Pagella" w:hAnsi="TeX Gyre Pagella"/>
      <w:color w:val="FFFFFF"/>
      <w:sz w:val="22"/>
    </w:rPr>
  </w:style>
  <w:style w:customStyle="1" w:styleId="Celdatceeazul" w:type="paragraph">
    <w:name w:val="Celda tceeazul"/>
    <w:basedOn w:val="Normal"/>
    <w:qFormat/>
    <w:pPr>
      <w:spacing w:after="0"/>
      <w:jc w:val="center"/>
      <w:shd w:color="auto" w:fill="1F5F99" w:val="clear"/>
    </w:pPr>
    <w:rPr>
      <w:rFonts w:ascii="TeX Gyre Pagella" w:cs="TeX Gyre Pagella" w:eastAsia="TeX Gyre Pagella" w:hAnsi="TeX Gyre Pagella"/>
      <w:color w:val="FFFFFF"/>
      <w:sz w:val="22"/>
    </w:rPr>
  </w:style>
  <w:style w:customStyle="1" w:styleId="Celdatceerojo" w:type="paragraph">
    <w:name w:val="Celda tceerojo"/>
    <w:basedOn w:val="Normal"/>
    <w:qFormat/>
    <w:pPr>
      <w:spacing w:after="0"/>
      <w:jc w:val="center"/>
      <w:shd w:color="auto" w:fill="B22222" w:val="clear"/>
    </w:pPr>
    <w:rPr>
      <w:rFonts w:ascii="TeX Gyre Pagella" w:cs="TeX Gyre Pagella" w:eastAsia="TeX Gyre Pagella" w:hAnsi="TeX Gyre Pagella"/>
      <w:color w:val="FFFFFF"/>
      <w:sz w:val="22"/>
    </w:rPr>
  </w:style>
  <w:style w:customStyle="1" w:styleId="Celdatceedorado" w:type="paragraph">
    <w:name w:val="Celda tceedorado"/>
    <w:basedOn w:val="Normal"/>
    <w:qFormat/>
    <w:pPr>
      <w:spacing w:after="0"/>
      <w:jc w:val="center"/>
      <w:shd w:color="auto" w:fill="B8860B" w:val="clear"/>
    </w:pPr>
    <w:rPr>
      <w:rFonts w:ascii="TeX Gyre Pagella" w:cs="TeX Gyre Pagella" w:eastAsia="TeX Gyre Pagella" w:hAnsi="TeX Gyre Pagella"/>
      <w:color w:val="FFFFFF"/>
      <w:sz w:val="22"/>
    </w:rPr>
  </w:style>
  <w:style w:customStyle="1" w:styleId="Celdatceenaranja" w:type="paragraph">
    <w:name w:val="Celda tceenaranja"/>
    <w:basedOn w:val="Normal"/>
    <w:qFormat/>
    <w:pPr>
      <w:spacing w:after="0"/>
      <w:jc w:val="center"/>
      <w:shd w:color="auto" w:fill="E07B28" w:val="clear"/>
    </w:pPr>
    <w:rPr>
      <w:rFonts w:ascii="TeX Gyre Pagella" w:cs="TeX Gyre Pagella" w:eastAsia="TeX Gyre Pagella" w:hAnsi="TeX Gyre Pagella"/>
      <w:color w:val="FFFFFF"/>
      <w:sz w:val="22"/>
    </w:rPr>
  </w:style>
  <w:style w:customStyle="1" w:styleId="Celdatceegris" w:type="paragraph">
    <w:name w:val="Celda tceegris"/>
    <w:basedOn w:val="Normal"/>
    <w:qFormat/>
    <w:pPr>
      <w:spacing w:after="0"/>
      <w:jc w:val="center"/>
      <w:shd w:color="auto" w:fill="767171" w:val="clear"/>
    </w:pPr>
    <w:rPr>
      <w:rFonts w:ascii="TeX Gyre Pagella" w:cs="TeX Gyre Pagella" w:eastAsia="TeX Gyre Pagella" w:hAnsi="TeX Gyre Pagella"/>
      <w:color w:val="FFFFFF"/>
      <w:sz w:val="22"/>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42" Target="media/rId242.png" /><Relationship Type="http://schemas.openxmlformats.org/officeDocument/2006/relationships/image" Id="rId119" Target="media/rId119.png" /><Relationship Type="http://schemas.openxmlformats.org/officeDocument/2006/relationships/image" Id="rId267" Target="media/rId267.png" /><Relationship Type="http://schemas.openxmlformats.org/officeDocument/2006/relationships/image" Id="rId85" Target="media/rId85.png" /><Relationship Type="http://schemas.openxmlformats.org/officeDocument/2006/relationships/image" Id="rId301" Target="media/rId301.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223" Target="media/rId223.png" /><Relationship Type="http://schemas.openxmlformats.org/officeDocument/2006/relationships/image" Id="rId60" Target="media/rId60.png" /><Relationship Type="http://schemas.openxmlformats.org/officeDocument/2006/relationships/image" Id="rId204" Target="media/rId204.png" /><Relationship Type="http://schemas.openxmlformats.org/officeDocument/2006/relationships/image" Id="rId253" Target="media/rId253.png" /><Relationship Type="http://schemas.openxmlformats.org/officeDocument/2006/relationships/image" Id="rId258" Target="media/rId258.png" /><Relationship Type="http://schemas.openxmlformats.org/officeDocument/2006/relationships/image" Id="rId103" Target="media/rId103.png" /><Relationship Type="http://schemas.openxmlformats.org/officeDocument/2006/relationships/image" Id="rId315" Target="media/rId315.png" /><Relationship Type="http://schemas.openxmlformats.org/officeDocument/2006/relationships/image" Id="rId180" Target="media/rId180.png" /><Relationship Type="http://schemas.openxmlformats.org/officeDocument/2006/relationships/image" Id="rId210" Target="media/rId210.png" /><Relationship Type="http://schemas.openxmlformats.org/officeDocument/2006/relationships/image" Id="rId163" Target="media/rId163.png" /><Relationship Type="http://schemas.openxmlformats.org/officeDocument/2006/relationships/image" Id="rId128" Target="media/rId128.png" /><Relationship Type="http://schemas.openxmlformats.org/officeDocument/2006/relationships/image" Id="rId140" Target="media/rId140.png" /><Relationship Type="http://schemas.openxmlformats.org/officeDocument/2006/relationships/image" Id="rId52" Target="media/rId52.png" /><Relationship Type="http://schemas.openxmlformats.org/officeDocument/2006/relationships/image" Id="rId306" Target="media/rId306.png" /><Relationship Type="http://schemas.openxmlformats.org/officeDocument/2006/relationships/hyperlink" Id="rId457" Target="https://doi.org/10.1016/0022-0531(78)90085-6" TargetMode="External" /><Relationship Type="http://schemas.openxmlformats.org/officeDocument/2006/relationships/hyperlink" Id="rId407" Target="https://doi.org/10.1016/0022-0531(86)90024-4" TargetMode="External" /><Relationship Type="http://schemas.openxmlformats.org/officeDocument/2006/relationships/hyperlink" Id="rId512" Target="https://doi.org/10.1016/S1573-448X(89)01013-7" TargetMode="External" /><Relationship Type="http://schemas.openxmlformats.org/officeDocument/2006/relationships/hyperlink" Id="rId355" Target="https://doi.org/10.1016/S1573-448X(89)02011-X" TargetMode="External" /><Relationship Type="http://schemas.openxmlformats.org/officeDocument/2006/relationships/hyperlink" Id="rId493" Target="https://doi.org/10.1086/256964" TargetMode="External" /><Relationship Type="http://schemas.openxmlformats.org/officeDocument/2006/relationships/hyperlink" Id="rId455" Target="https://doi.org/10.1086/258035" TargetMode="External" /><Relationship Type="http://schemas.openxmlformats.org/officeDocument/2006/relationships/hyperlink" Id="rId471" Target="https://doi.org/10.1086/260357" TargetMode="External" /><Relationship Type="http://schemas.openxmlformats.org/officeDocument/2006/relationships/hyperlink" Id="rId357" Target="https://doi.org/10.1086/261058" TargetMode="External" /><Relationship Type="http://schemas.openxmlformats.org/officeDocument/2006/relationships/hyperlink" Id="rId359" Target="https://doi.org/10.1086/261135" TargetMode="External" /><Relationship Type="http://schemas.openxmlformats.org/officeDocument/2006/relationships/hyperlink" Id="rId428" Target="https://doi.org/10.1086/261392" TargetMode="External" /><Relationship Type="http://schemas.openxmlformats.org/officeDocument/2006/relationships/hyperlink" Id="rId387" Target="https://doi.org/10.1086/466643" TargetMode="External" /><Relationship Type="http://schemas.openxmlformats.org/officeDocument/2006/relationships/hyperlink" Id="rId369" Target="https://doi.org/10.1086/466731" TargetMode="External" /><Relationship Type="http://schemas.openxmlformats.org/officeDocument/2006/relationships/hyperlink" Id="rId422" Target="https://doi.org/10.1086/466794" TargetMode="External" /><Relationship Type="http://schemas.openxmlformats.org/officeDocument/2006/relationships/hyperlink" Id="rId467" Target="https://doi.org/10.1086/466865" TargetMode="External" /><Relationship Type="http://schemas.openxmlformats.org/officeDocument/2006/relationships/hyperlink" Id="rId440" Target="https://doi.org/10.1086/466949" TargetMode="External" /><Relationship Type="http://schemas.openxmlformats.org/officeDocument/2006/relationships/hyperlink" Id="rId385" Target="https://doi.org/10.1093/jeea/jvac060" TargetMode="External" /><Relationship Type="http://schemas.openxmlformats.org/officeDocument/2006/relationships/hyperlink" Id="rId334" Target="https://doi.org/10.1093/qje/120.2.701" TargetMode="External" /><Relationship Type="http://schemas.openxmlformats.org/officeDocument/2006/relationships/hyperlink" Id="rId383" Target="https://doi.org/10.1093/qje/qjz041" TargetMode="External" /><Relationship Type="http://schemas.openxmlformats.org/officeDocument/2006/relationships/hyperlink" Id="rId389" Target="https://doi.org/10.1111/j.1430-9134.1996.00149.x" TargetMode="External" /><Relationship Type="http://schemas.openxmlformats.org/officeDocument/2006/relationships/hyperlink" Id="rId425" Target="https://doi.org/10.1257/0895330027166" TargetMode="External" /><Relationship Type="http://schemas.openxmlformats.org/officeDocument/2006/relationships/hyperlink" Id="rId522" Target="https://doi.org/10.1257/aer.20200025" TargetMode="External" /><Relationship Type="http://schemas.openxmlformats.org/officeDocument/2006/relationships/hyperlink" Id="rId402" Target="https://doi.org/10.2307/1879566" TargetMode="External" /><Relationship Type="http://schemas.openxmlformats.org/officeDocument/2006/relationships/hyperlink" Id="rId461" Target="https://doi.org/10.2307/1881841" TargetMode="External" /><Relationship Type="http://schemas.openxmlformats.org/officeDocument/2006/relationships/hyperlink" Id="rId397" Target="https://doi.org/10.2307/1883013" TargetMode="External" /><Relationship Type="http://schemas.openxmlformats.org/officeDocument/2006/relationships/hyperlink" Id="rId495" Target="https://doi.org/10.2307/1885712" TargetMode="External" /><Relationship Type="http://schemas.openxmlformats.org/officeDocument/2006/relationships/hyperlink" Id="rId346" Target="https://doi.org/10.2307/1886017" TargetMode="External" /><Relationship Type="http://schemas.openxmlformats.org/officeDocument/2006/relationships/hyperlink" Id="rId332" Target="https://doi.org/10.2307/1886045" TargetMode="External" /><Relationship Type="http://schemas.openxmlformats.org/officeDocument/2006/relationships/hyperlink" Id="rId351" Target="https://doi.org/10.2307/1905256" TargetMode="External" /><Relationship Type="http://schemas.openxmlformats.org/officeDocument/2006/relationships/hyperlink" Id="rId414" Target="https://doi.org/10.2307/1907054" TargetMode="External" /><Relationship Type="http://schemas.openxmlformats.org/officeDocument/2006/relationships/hyperlink" Id="rId459" Target="https://doi.org/10.2307/1907266" TargetMode="External" /><Relationship Type="http://schemas.openxmlformats.org/officeDocument/2006/relationships/hyperlink" Id="rId410" Target="https://doi.org/10.2307/1907343" TargetMode="External" /><Relationship Type="http://schemas.openxmlformats.org/officeDocument/2006/relationships/hyperlink" Id="rId430" Target="https://doi.org/10.2307/1911362" TargetMode="External" /><Relationship Type="http://schemas.openxmlformats.org/officeDocument/2006/relationships/hyperlink" Id="rId481" Target="https://doi.org/10.2307/1912531" TargetMode="External" /><Relationship Type="http://schemas.openxmlformats.org/officeDocument/2006/relationships/hyperlink" Id="rId474" Target="https://doi.org/10.2307/2222721" TargetMode="External" /><Relationship Type="http://schemas.openxmlformats.org/officeDocument/2006/relationships/hyperlink" Id="rId353" Target="https://doi.org/10.2307/2224123" TargetMode="External" /><Relationship Type="http://schemas.openxmlformats.org/officeDocument/2006/relationships/hyperlink" Id="rId412" Target="https://doi.org/10.2307/2224214" TargetMode="External" /><Relationship Type="http://schemas.openxmlformats.org/officeDocument/2006/relationships/hyperlink" Id="rId381" Target="https://doi.org/10.2307/2231975" TargetMode="External" /><Relationship Type="http://schemas.openxmlformats.org/officeDocument/2006/relationships/hyperlink" Id="rId404" Target="https://doi.org/10.2307/2297615" TargetMode="External" /><Relationship Type="http://schemas.openxmlformats.org/officeDocument/2006/relationships/hyperlink" Id="rId367" Target="https://doi.org/10.2307/2549764" TargetMode="External" /><Relationship Type="http://schemas.openxmlformats.org/officeDocument/2006/relationships/hyperlink" Id="rId348" Target="https://doi.org/10.2307/2555382" TargetMode="External" /><Relationship Type="http://schemas.openxmlformats.org/officeDocument/2006/relationships/hyperlink" Id="rId445" Target="https://doi.org/10.2307/2555674" TargetMode="External" /><Relationship Type="http://schemas.openxmlformats.org/officeDocument/2006/relationships/hyperlink" Id="rId432" Target="https://doi.org/10.2307/2937958" TargetMode="External" /><Relationship Type="http://schemas.openxmlformats.org/officeDocument/2006/relationships/hyperlink" Id="rId437" Target="https://doi.org/10.2307/2967480" TargetMode="External" /><Relationship Type="http://schemas.openxmlformats.org/officeDocument/2006/relationships/hyperlink" Id="rId498" Target="https://doi.org/10.2307/3003160" TargetMode="External" /><Relationship Type="http://schemas.openxmlformats.org/officeDocument/2006/relationships/hyperlink" Id="rId343" Target="https://doi.org/10.2307/3003181" TargetMode="External" /><Relationship Type="http://schemas.openxmlformats.org/officeDocument/2006/relationships/hyperlink" Id="rId518" Target="https://doi.org/10.2307/3003191" TargetMode="External" /><Relationship Type="http://schemas.openxmlformats.org/officeDocument/2006/relationships/hyperlink" Id="rId516" Target="https://doi.org/10.2307/3003414" TargetMode="External" /><Relationship Type="http://schemas.openxmlformats.org/officeDocument/2006/relationships/hyperlink" Id="rId465" Target="https://doi.org/10.2307/3003484" TargetMode="External" /><Relationship Type="http://schemas.openxmlformats.org/officeDocument/2006/relationships/hyperlink" Id="rId520" Target="https://doi.org/10.2514/8.155" TargetMode="External" /><Relationship Type="http://schemas.openxmlformats.org/officeDocument/2006/relationships/hyperlink" Id="rId463" Target="https://doi.org/10.4159/9780674041660" TargetMode="External" /><Relationship Type="http://schemas.openxmlformats.org/officeDocument/2006/relationships/hyperlink" Id="rId378" Target="https://eur-lex.europa.eu/eli/reg/2004/139/oj?locale=es" TargetMode="External" /><Relationship Type="http://schemas.openxmlformats.org/officeDocument/2006/relationships/hyperlink" Id="rId400" Target="https://ideas.repec.org/a/aea/aecrev/v65y1975i5p966-77.html" TargetMode="External" /><Relationship Type="http://schemas.openxmlformats.org/officeDocument/2006/relationships/hyperlink" Id="rId447" Target="https://ideas.repec.org/a/aea/aecrev/v71y1981i5p896-908.html" TargetMode="External" /><Relationship Type="http://schemas.openxmlformats.org/officeDocument/2006/relationships/hyperlink" Id="rId340" Target="https://ideas.repec.org/a/aea/aecrev/v72y1982i1p1-15.html" TargetMode="External" /><Relationship Type="http://schemas.openxmlformats.org/officeDocument/2006/relationships/hyperlink" Id="rId365" Target="https://ideas.repec.org/a/aea/aecrev/v84y1994i4p772-93.html" TargetMode="External" /><Relationship Type="http://schemas.openxmlformats.org/officeDocument/2006/relationships/hyperlink" Id="rId486" Target="https://minneapolisfed.org/article/2012/new-and-larger-costs-of-monopoly-and-tariffs" TargetMode="External" /><Relationship Type="http://schemas.openxmlformats.org/officeDocument/2006/relationships/hyperlink" Id="rId476" Target="https://plato.stanford.edu/entries/ceteris-paribus/" TargetMode="External" /><Relationship Type="http://schemas.openxmlformats.org/officeDocument/2006/relationships/hyperlink" Id="rId420" Target="https://www.boe.es/buscar/act.php?id=BOE-A-2015-3443" TargetMode="External" /><Relationship Type="http://schemas.openxmlformats.org/officeDocument/2006/relationships/hyperlink" Id="rId376" Target="https://www.boe.es/buscar/act.php?id=BOE-A-2020-1066" TargetMode="External" /><Relationship Type="http://schemas.openxmlformats.org/officeDocument/2006/relationships/hyperlink" Id="rId508" Target="https://www.boe.es/buscar/doc.php?id=DOUE-Z-2010-70002" TargetMode="External" /><Relationship Type="http://schemas.openxmlformats.org/officeDocument/2006/relationships/hyperlink" Id="rId391" Target="https://www.boe.es/diario_boe/txt.php?id=BOE-A-2026-19507" TargetMode="External" /><Relationship Type="http://schemas.openxmlformats.org/officeDocument/2006/relationships/hyperlink" Id="rId453" Target="https://www.boe.es/diario_boe/txt.php?id=BOE-A-2026-3815" TargetMode="External" /><Relationship Type="http://schemas.openxmlformats.org/officeDocument/2006/relationships/hyperlink" Id="rId418" Target="https://www.boe.es/eli/es/l/2013/06/04/3" TargetMode="External" /><Relationship Type="http://schemas.openxmlformats.org/officeDocument/2006/relationships/hyperlink" Id="rId451" Target="https://www.boe.es/eli/es/rd/2017/02/03/55" TargetMode="External" /><Relationship Type="http://schemas.openxmlformats.org/officeDocument/2006/relationships/hyperlink" Id="rId363" Target="https://www.bundesnetzagentur.de/DE/Beschlusskammern/BK08/BK8_05_EOG/54_Effizienzvgl/start.html" TargetMode="External" /><Relationship Type="http://schemas.openxmlformats.org/officeDocument/2006/relationships/hyperlink" Id="rId371" Target="https://www.cnmc.es/sites/default/files/1972516_6.pdf" TargetMode="External" /><Relationship Type="http://schemas.openxmlformats.org/officeDocument/2006/relationships/hyperlink" Id="rId373" Target="https://www.cnmc.es/sites/default/files/2100627.pdf" TargetMode="External" /><Relationship Type="http://schemas.openxmlformats.org/officeDocument/2006/relationships/hyperlink" Id="rId469" Target="https://www.econlib.org/library/NPDBooks/Pigou/pgEW28.html" TargetMode="External" /><Relationship Type="http://schemas.openxmlformats.org/officeDocument/2006/relationships/hyperlink" Id="rId361" Target="https://www.gesetze-im-internet.de/aregv/anlage_3.html" TargetMode="External" /><Relationship Type="http://schemas.openxmlformats.org/officeDocument/2006/relationships/hyperlink" Id="rId449" Target="https://www.gutenberg.org/cache/epub/30107/pg30107.txt" TargetMode="External" /><Relationship Type="http://schemas.openxmlformats.org/officeDocument/2006/relationships/hyperlink" Id="rId491" Target="https://www.gutenberg.org/cache/epub/3300/pg3300.txt" TargetMode="External" /><Relationship Type="http://schemas.openxmlformats.org/officeDocument/2006/relationships/hyperlink" Id="rId478" Target="https://www.gutenberg.org/cache/epub/33310/pg33310.txt" TargetMode="External" /><Relationship Type="http://schemas.openxmlformats.org/officeDocument/2006/relationships/hyperlink" Id="rId435" Target="https://www.jstor.org/stable/1823775" TargetMode="External" /><Relationship Type="http://schemas.openxmlformats.org/officeDocument/2006/relationships/hyperlink" Id="rId443" Target="https://www.marxists.org/reference/subject/economics/marshall/bk1ch01.htm" TargetMode="External" /><Relationship Type="http://schemas.openxmlformats.org/officeDocument/2006/relationships/hyperlink" Id="rId500" Target="https://www.nobelprize.org/prizes/economic-sciences/1982/summary/" TargetMode="External" /><Relationship Type="http://schemas.openxmlformats.org/officeDocument/2006/relationships/hyperlink" Id="rId502" Target="https://www.nobelprize.org/prizes/economic-sciences/2014/summary/" TargetMode="External" /><Relationship Type="http://schemas.openxmlformats.org/officeDocument/2006/relationships/hyperlink" Id="rId505" Target="https://www.nobelprize.org/prizes/economic-sciences/2014/tirole/lecture/" TargetMode="External" /><Relationship Type="http://schemas.openxmlformats.org/officeDocument/2006/relationships/hyperlink" Id="rId295" Target="https://www.promarket.org/2021/07/27/assessing-george-stiglers-economic-theory-of-regulation/" TargetMode="External" /><Relationship Type="http://schemas.openxmlformats.org/officeDocument/2006/relationships/hyperlink" Id="rId90" Target="https://www.victorgutierrezmarcos.es/oposicion/temario/cuarto-ejercicio/4B02.pdf" TargetMode="External" /><Relationship Type="http://schemas.openxmlformats.org/officeDocument/2006/relationships/hyperlink" Id="rId185" Target="https://www.victorgutierrezmarcos.es/oposicion/temario/cuarto-ejercicio/4B11.pdf" TargetMode="External" /><Relationship Type="http://schemas.openxmlformats.org/officeDocument/2006/relationships/hyperlink" Id="rId329" Target="https://www.victorgutierrezmarcos.es/oposicion/temario/primer-ejercicio/test/simulador.html" TargetMode="External" /><Relationship Type="http://schemas.openxmlformats.org/officeDocument/2006/relationships/hyperlink" Id="rId21" Target="https://www.victorgutierrezmarcos.es/oposicion/temario/tercer-ejercicio/3A08.pdf" TargetMode="External" /><Relationship Type="http://schemas.openxmlformats.org/officeDocument/2006/relationships/hyperlink" Id="rId81" Target="https://www.victorgutierrezmarcos.es/oposicion/temario/tercer-ejercicio/3A09.pdf" TargetMode="External" /><Relationship Type="http://schemas.openxmlformats.org/officeDocument/2006/relationships/hyperlink" Id="rId23" Target="https://www.victorgutierrezmarcos.es/oposicion/temario/tercer-ejercicio/3A11.pdf" TargetMode="External" /><Relationship Type="http://schemas.openxmlformats.org/officeDocument/2006/relationships/hyperlink" Id="rId24" Target="https://www.victorgutierrezmarcos.es/oposicion/temario/tercer-ejercicio/3A12.pdf" TargetMode="External" /><Relationship Type="http://schemas.openxmlformats.org/officeDocument/2006/relationships/hyperlink" Id="rId114" Target="https://www.victorgutierrezmarcos.es/oposicion/temario/tercer-ejercicio/3A13.pdf" TargetMode="External" /><Relationship Type="http://schemas.openxmlformats.org/officeDocument/2006/relationships/hyperlink" Id="rId153" Target="https://www.victorgutierrezmarcos.es/oposicion/temario/tercer-ejercicio/3A14.pdf" TargetMode="External" /><Relationship Type="http://schemas.openxmlformats.org/officeDocument/2006/relationships/hyperlink" Id="rId25" Target="https://www.victorgutierrezmarcos.es/oposicion/temario/tercer-ejercicio/3A15.pdf" TargetMode="External" /><Relationship Type="http://schemas.openxmlformats.org/officeDocument/2006/relationships/hyperlink" Id="rId26" Target="https://www.victorgutierrezmarcos.es/oposicion/temario/tercer-ejercicio/3A16.pdf" TargetMode="External" /><Relationship Type="http://schemas.openxmlformats.org/officeDocument/2006/relationships/hyperlink" Id="rId27" Target="https://www.victorgutierrezmarcos.es/oposicion/temario/tercer-ejercicio/3A18.pdf" TargetMode="External" /><Relationship Type="http://schemas.openxmlformats.org/officeDocument/2006/relationships/hyperlink" Id="rId28" Target="https://www.victorgutierrezmarcos.es/oposicion/temario/tercer-ejercicio/3A19.pdf" TargetMode="External" /><Relationship Type="http://schemas.openxmlformats.org/officeDocument/2006/relationships/hyperlink" Id="rId33" Target="https://www.victorgutierrezmarcos.es/oposicion/temario/tercer-ejercicio/3A20.pdf" TargetMode="External" /><Relationship Type="http://schemas.openxmlformats.org/officeDocument/2006/relationships/hyperlink" Id="rId175" Target="https://www.victorgutierrezmarcos.es/oposicion/temario/tercer-ejercicio/3A21.pdf" TargetMode="External" /><Relationship Type="http://schemas.openxmlformats.org/officeDocument/2006/relationships/hyperlink" Id="rId31" Target="https://www.victorgutierrezmarcos.es/oposicion/temario/tercer-ejercicio/3A22.pdf" TargetMode="External" /><Relationship Type="http://schemas.openxmlformats.org/officeDocument/2006/relationships/hyperlink" Id="rId97" Target="https://www.victorgutierrezmarcos.es/oposicion/temario/tercer-ejercicio/3A23.pdf" TargetMode="External" /><Relationship Type="http://schemas.openxmlformats.org/officeDocument/2006/relationships/hyperlink" Id="rId34" Target="https://www.victorgutierrezmarcos.es/oposicion/temario/tercer-ejercicio/3A25.pdf" TargetMode="External" /><Relationship Type="http://schemas.openxmlformats.org/officeDocument/2006/relationships/hyperlink" Id="rId231" Target="https://www.victorgutierrezmarcos.es/oposicion/temario/tercer-ejercicio/3A27.pdf" TargetMode="External" /><Relationship Type="http://schemas.openxmlformats.org/officeDocument/2006/relationships/hyperlink" Id="rId94" Target="https://www.victorgutierrezmarcos.es/oposicion/temario/tercer-ejercicio/3A44.pdf" TargetMode="External" /><Relationship Type="http://schemas.openxmlformats.org/officeDocument/2006/relationships/hyperlink" Id="rId32" Target="https://www.victorgutierrezmarcos.es/oposicion/temario/tercer-ejercicio/3B39.pdf" TargetMode="External" /><Relationship Type="http://schemas.openxmlformats.org/officeDocument/2006/relationships/hyperlink" Id="rId483" Target="https://www.youtube.com/watch?v=TO4snWe61JE" TargetMode="External" /><Relationship Type="http://schemas.openxmlformats.org/officeDocument/2006/relationships/hyperlink" Id="rId296" Target="https://www.youtube.com/watch?v=lhD5s-4v3oM"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457" Target="https://doi.org/10.1016/0022-0531(78)90085-6" TargetMode="External" /><Relationship Type="http://schemas.openxmlformats.org/officeDocument/2006/relationships/hyperlink" Id="rId407" Target="https://doi.org/10.1016/0022-0531(86)90024-4" TargetMode="External" /><Relationship Type="http://schemas.openxmlformats.org/officeDocument/2006/relationships/hyperlink" Id="rId512" Target="https://doi.org/10.1016/S1573-448X(89)01013-7" TargetMode="External" /><Relationship Type="http://schemas.openxmlformats.org/officeDocument/2006/relationships/hyperlink" Id="rId355" Target="https://doi.org/10.1016/S1573-448X(89)02011-X" TargetMode="External" /><Relationship Type="http://schemas.openxmlformats.org/officeDocument/2006/relationships/hyperlink" Id="rId493" Target="https://doi.org/10.1086/256964" TargetMode="External" /><Relationship Type="http://schemas.openxmlformats.org/officeDocument/2006/relationships/hyperlink" Id="rId455" Target="https://doi.org/10.1086/258035" TargetMode="External" /><Relationship Type="http://schemas.openxmlformats.org/officeDocument/2006/relationships/hyperlink" Id="rId471" Target="https://doi.org/10.1086/260357" TargetMode="External" /><Relationship Type="http://schemas.openxmlformats.org/officeDocument/2006/relationships/hyperlink" Id="rId357" Target="https://doi.org/10.1086/261058" TargetMode="External" /><Relationship Type="http://schemas.openxmlformats.org/officeDocument/2006/relationships/hyperlink" Id="rId359" Target="https://doi.org/10.1086/261135" TargetMode="External" /><Relationship Type="http://schemas.openxmlformats.org/officeDocument/2006/relationships/hyperlink" Id="rId428" Target="https://doi.org/10.1086/261392" TargetMode="External" /><Relationship Type="http://schemas.openxmlformats.org/officeDocument/2006/relationships/hyperlink" Id="rId387" Target="https://doi.org/10.1086/466643" TargetMode="External" /><Relationship Type="http://schemas.openxmlformats.org/officeDocument/2006/relationships/hyperlink" Id="rId369" Target="https://doi.org/10.1086/466731" TargetMode="External" /><Relationship Type="http://schemas.openxmlformats.org/officeDocument/2006/relationships/hyperlink" Id="rId422" Target="https://doi.org/10.1086/466794" TargetMode="External" /><Relationship Type="http://schemas.openxmlformats.org/officeDocument/2006/relationships/hyperlink" Id="rId467" Target="https://doi.org/10.1086/466865" TargetMode="External" /><Relationship Type="http://schemas.openxmlformats.org/officeDocument/2006/relationships/hyperlink" Id="rId440" Target="https://doi.org/10.1086/466949" TargetMode="External" /><Relationship Type="http://schemas.openxmlformats.org/officeDocument/2006/relationships/hyperlink" Id="rId385" Target="https://doi.org/10.1093/jeea/jvac060" TargetMode="External" /><Relationship Type="http://schemas.openxmlformats.org/officeDocument/2006/relationships/hyperlink" Id="rId334" Target="https://doi.org/10.1093/qje/120.2.701" TargetMode="External" /><Relationship Type="http://schemas.openxmlformats.org/officeDocument/2006/relationships/hyperlink" Id="rId383" Target="https://doi.org/10.1093/qje/qjz041" TargetMode="External" /><Relationship Type="http://schemas.openxmlformats.org/officeDocument/2006/relationships/hyperlink" Id="rId389" Target="https://doi.org/10.1111/j.1430-9134.1996.00149.x" TargetMode="External" /><Relationship Type="http://schemas.openxmlformats.org/officeDocument/2006/relationships/hyperlink" Id="rId425" Target="https://doi.org/10.1257/0895330027166" TargetMode="External" /><Relationship Type="http://schemas.openxmlformats.org/officeDocument/2006/relationships/hyperlink" Id="rId522" Target="https://doi.org/10.1257/aer.20200025" TargetMode="External" /><Relationship Type="http://schemas.openxmlformats.org/officeDocument/2006/relationships/hyperlink" Id="rId402" Target="https://doi.org/10.2307/1879566" TargetMode="External" /><Relationship Type="http://schemas.openxmlformats.org/officeDocument/2006/relationships/hyperlink" Id="rId461" Target="https://doi.org/10.2307/1881841" TargetMode="External" /><Relationship Type="http://schemas.openxmlformats.org/officeDocument/2006/relationships/hyperlink" Id="rId397" Target="https://doi.org/10.2307/1883013" TargetMode="External" /><Relationship Type="http://schemas.openxmlformats.org/officeDocument/2006/relationships/hyperlink" Id="rId495" Target="https://doi.org/10.2307/1885712" TargetMode="External" /><Relationship Type="http://schemas.openxmlformats.org/officeDocument/2006/relationships/hyperlink" Id="rId346" Target="https://doi.org/10.2307/1886017" TargetMode="External" /><Relationship Type="http://schemas.openxmlformats.org/officeDocument/2006/relationships/hyperlink" Id="rId332" Target="https://doi.org/10.2307/1886045" TargetMode="External" /><Relationship Type="http://schemas.openxmlformats.org/officeDocument/2006/relationships/hyperlink" Id="rId351" Target="https://doi.org/10.2307/1905256" TargetMode="External" /><Relationship Type="http://schemas.openxmlformats.org/officeDocument/2006/relationships/hyperlink" Id="rId414" Target="https://doi.org/10.2307/1907054" TargetMode="External" /><Relationship Type="http://schemas.openxmlformats.org/officeDocument/2006/relationships/hyperlink" Id="rId459" Target="https://doi.org/10.2307/1907266" TargetMode="External" /><Relationship Type="http://schemas.openxmlformats.org/officeDocument/2006/relationships/hyperlink" Id="rId410" Target="https://doi.org/10.2307/1907343" TargetMode="External" /><Relationship Type="http://schemas.openxmlformats.org/officeDocument/2006/relationships/hyperlink" Id="rId430" Target="https://doi.org/10.2307/1911362" TargetMode="External" /><Relationship Type="http://schemas.openxmlformats.org/officeDocument/2006/relationships/hyperlink" Id="rId481" Target="https://doi.org/10.2307/1912531" TargetMode="External" /><Relationship Type="http://schemas.openxmlformats.org/officeDocument/2006/relationships/hyperlink" Id="rId474" Target="https://doi.org/10.2307/2222721" TargetMode="External" /><Relationship Type="http://schemas.openxmlformats.org/officeDocument/2006/relationships/hyperlink" Id="rId353" Target="https://doi.org/10.2307/2224123" TargetMode="External" /><Relationship Type="http://schemas.openxmlformats.org/officeDocument/2006/relationships/hyperlink" Id="rId412" Target="https://doi.org/10.2307/2224214" TargetMode="External" /><Relationship Type="http://schemas.openxmlformats.org/officeDocument/2006/relationships/hyperlink" Id="rId381" Target="https://doi.org/10.2307/2231975" TargetMode="External" /><Relationship Type="http://schemas.openxmlformats.org/officeDocument/2006/relationships/hyperlink" Id="rId404" Target="https://doi.org/10.2307/2297615" TargetMode="External" /><Relationship Type="http://schemas.openxmlformats.org/officeDocument/2006/relationships/hyperlink" Id="rId367" Target="https://doi.org/10.2307/2549764" TargetMode="External" /><Relationship Type="http://schemas.openxmlformats.org/officeDocument/2006/relationships/hyperlink" Id="rId348" Target="https://doi.org/10.2307/2555382" TargetMode="External" /><Relationship Type="http://schemas.openxmlformats.org/officeDocument/2006/relationships/hyperlink" Id="rId445" Target="https://doi.org/10.2307/2555674" TargetMode="External" /><Relationship Type="http://schemas.openxmlformats.org/officeDocument/2006/relationships/hyperlink" Id="rId432" Target="https://doi.org/10.2307/2937958" TargetMode="External" /><Relationship Type="http://schemas.openxmlformats.org/officeDocument/2006/relationships/hyperlink" Id="rId437" Target="https://doi.org/10.2307/2967480" TargetMode="External" /><Relationship Type="http://schemas.openxmlformats.org/officeDocument/2006/relationships/hyperlink" Id="rId498" Target="https://doi.org/10.2307/3003160" TargetMode="External" /><Relationship Type="http://schemas.openxmlformats.org/officeDocument/2006/relationships/hyperlink" Id="rId343" Target="https://doi.org/10.2307/3003181" TargetMode="External" /><Relationship Type="http://schemas.openxmlformats.org/officeDocument/2006/relationships/hyperlink" Id="rId518" Target="https://doi.org/10.2307/3003191" TargetMode="External" /><Relationship Type="http://schemas.openxmlformats.org/officeDocument/2006/relationships/hyperlink" Id="rId516" Target="https://doi.org/10.2307/3003414" TargetMode="External" /><Relationship Type="http://schemas.openxmlformats.org/officeDocument/2006/relationships/hyperlink" Id="rId465" Target="https://doi.org/10.2307/3003484" TargetMode="External" /><Relationship Type="http://schemas.openxmlformats.org/officeDocument/2006/relationships/hyperlink" Id="rId520" Target="https://doi.org/10.2514/8.155" TargetMode="External" /><Relationship Type="http://schemas.openxmlformats.org/officeDocument/2006/relationships/hyperlink" Id="rId463" Target="https://doi.org/10.4159/9780674041660" TargetMode="External" /><Relationship Type="http://schemas.openxmlformats.org/officeDocument/2006/relationships/hyperlink" Id="rId378" Target="https://eur-lex.europa.eu/eli/reg/2004/139/oj?locale=es" TargetMode="External" /><Relationship Type="http://schemas.openxmlformats.org/officeDocument/2006/relationships/hyperlink" Id="rId400" Target="https://ideas.repec.org/a/aea/aecrev/v65y1975i5p966-77.html" TargetMode="External" /><Relationship Type="http://schemas.openxmlformats.org/officeDocument/2006/relationships/hyperlink" Id="rId447" Target="https://ideas.repec.org/a/aea/aecrev/v71y1981i5p896-908.html" TargetMode="External" /><Relationship Type="http://schemas.openxmlformats.org/officeDocument/2006/relationships/hyperlink" Id="rId340" Target="https://ideas.repec.org/a/aea/aecrev/v72y1982i1p1-15.html" TargetMode="External" /><Relationship Type="http://schemas.openxmlformats.org/officeDocument/2006/relationships/hyperlink" Id="rId365" Target="https://ideas.repec.org/a/aea/aecrev/v84y1994i4p772-93.html" TargetMode="External" /><Relationship Type="http://schemas.openxmlformats.org/officeDocument/2006/relationships/hyperlink" Id="rId486" Target="https://minneapolisfed.org/article/2012/new-and-larger-costs-of-monopoly-and-tariffs" TargetMode="External" /><Relationship Type="http://schemas.openxmlformats.org/officeDocument/2006/relationships/hyperlink" Id="rId476" Target="https://plato.stanford.edu/entries/ceteris-paribus/" TargetMode="External" /><Relationship Type="http://schemas.openxmlformats.org/officeDocument/2006/relationships/hyperlink" Id="rId420" Target="https://www.boe.es/buscar/act.php?id=BOE-A-2015-3443" TargetMode="External" /><Relationship Type="http://schemas.openxmlformats.org/officeDocument/2006/relationships/hyperlink" Id="rId376" Target="https://www.boe.es/buscar/act.php?id=BOE-A-2020-1066" TargetMode="External" /><Relationship Type="http://schemas.openxmlformats.org/officeDocument/2006/relationships/hyperlink" Id="rId508" Target="https://www.boe.es/buscar/doc.php?id=DOUE-Z-2010-70002" TargetMode="External" /><Relationship Type="http://schemas.openxmlformats.org/officeDocument/2006/relationships/hyperlink" Id="rId391" Target="https://www.boe.es/diario_boe/txt.php?id=BOE-A-2026-19507" TargetMode="External" /><Relationship Type="http://schemas.openxmlformats.org/officeDocument/2006/relationships/hyperlink" Id="rId453" Target="https://www.boe.es/diario_boe/txt.php?id=BOE-A-2026-3815" TargetMode="External" /><Relationship Type="http://schemas.openxmlformats.org/officeDocument/2006/relationships/hyperlink" Id="rId418" Target="https://www.boe.es/eli/es/l/2013/06/04/3" TargetMode="External" /><Relationship Type="http://schemas.openxmlformats.org/officeDocument/2006/relationships/hyperlink" Id="rId451" Target="https://www.boe.es/eli/es/rd/2017/02/03/55" TargetMode="External" /><Relationship Type="http://schemas.openxmlformats.org/officeDocument/2006/relationships/hyperlink" Id="rId363" Target="https://www.bundesnetzagentur.de/DE/Beschlusskammern/BK08/BK8_05_EOG/54_Effizienzvgl/start.html" TargetMode="External" /><Relationship Type="http://schemas.openxmlformats.org/officeDocument/2006/relationships/hyperlink" Id="rId371" Target="https://www.cnmc.es/sites/default/files/1972516_6.pdf" TargetMode="External" /><Relationship Type="http://schemas.openxmlformats.org/officeDocument/2006/relationships/hyperlink" Id="rId373" Target="https://www.cnmc.es/sites/default/files/2100627.pdf" TargetMode="External" /><Relationship Type="http://schemas.openxmlformats.org/officeDocument/2006/relationships/hyperlink" Id="rId469" Target="https://www.econlib.org/library/NPDBooks/Pigou/pgEW28.html" TargetMode="External" /><Relationship Type="http://schemas.openxmlformats.org/officeDocument/2006/relationships/hyperlink" Id="rId361" Target="https://www.gesetze-im-internet.de/aregv/anlage_3.html" TargetMode="External" /><Relationship Type="http://schemas.openxmlformats.org/officeDocument/2006/relationships/hyperlink" Id="rId449" Target="https://www.gutenberg.org/cache/epub/30107/pg30107.txt" TargetMode="External" /><Relationship Type="http://schemas.openxmlformats.org/officeDocument/2006/relationships/hyperlink" Id="rId491" Target="https://www.gutenberg.org/cache/epub/3300/pg3300.txt" TargetMode="External" /><Relationship Type="http://schemas.openxmlformats.org/officeDocument/2006/relationships/hyperlink" Id="rId478" Target="https://www.gutenberg.org/cache/epub/33310/pg33310.txt" TargetMode="External" /><Relationship Type="http://schemas.openxmlformats.org/officeDocument/2006/relationships/hyperlink" Id="rId435" Target="https://www.jstor.org/stable/1823775" TargetMode="External" /><Relationship Type="http://schemas.openxmlformats.org/officeDocument/2006/relationships/hyperlink" Id="rId443" Target="https://www.marxists.org/reference/subject/economics/marshall/bk1ch01.htm" TargetMode="External" /><Relationship Type="http://schemas.openxmlformats.org/officeDocument/2006/relationships/hyperlink" Id="rId500" Target="https://www.nobelprize.org/prizes/economic-sciences/1982/summary/" TargetMode="External" /><Relationship Type="http://schemas.openxmlformats.org/officeDocument/2006/relationships/hyperlink" Id="rId502" Target="https://www.nobelprize.org/prizes/economic-sciences/2014/summary/" TargetMode="External" /><Relationship Type="http://schemas.openxmlformats.org/officeDocument/2006/relationships/hyperlink" Id="rId505" Target="https://www.nobelprize.org/prizes/economic-sciences/2014/tirole/lecture/" TargetMode="External" /><Relationship Type="http://schemas.openxmlformats.org/officeDocument/2006/relationships/hyperlink" Id="rId295" Target="https://www.promarket.org/2021/07/27/assessing-george-stiglers-economic-theory-of-regulation/" TargetMode="External" /><Relationship Type="http://schemas.openxmlformats.org/officeDocument/2006/relationships/hyperlink" Id="rId90" Target="https://www.victorgutierrezmarcos.es/oposicion/temario/cuarto-ejercicio/4B02.pdf" TargetMode="External" /><Relationship Type="http://schemas.openxmlformats.org/officeDocument/2006/relationships/hyperlink" Id="rId185" Target="https://www.victorgutierrezmarcos.es/oposicion/temario/cuarto-ejercicio/4B11.pdf" TargetMode="External" /><Relationship Type="http://schemas.openxmlformats.org/officeDocument/2006/relationships/hyperlink" Id="rId329" Target="https://www.victorgutierrezmarcos.es/oposicion/temario/primer-ejercicio/test/simulador.html" TargetMode="External" /><Relationship Type="http://schemas.openxmlformats.org/officeDocument/2006/relationships/hyperlink" Id="rId21" Target="https://www.victorgutierrezmarcos.es/oposicion/temario/tercer-ejercicio/3A08.pdf" TargetMode="External" /><Relationship Type="http://schemas.openxmlformats.org/officeDocument/2006/relationships/hyperlink" Id="rId81" Target="https://www.victorgutierrezmarcos.es/oposicion/temario/tercer-ejercicio/3A09.pdf" TargetMode="External" /><Relationship Type="http://schemas.openxmlformats.org/officeDocument/2006/relationships/hyperlink" Id="rId23" Target="https://www.victorgutierrezmarcos.es/oposicion/temario/tercer-ejercicio/3A11.pdf" TargetMode="External" /><Relationship Type="http://schemas.openxmlformats.org/officeDocument/2006/relationships/hyperlink" Id="rId24" Target="https://www.victorgutierrezmarcos.es/oposicion/temario/tercer-ejercicio/3A12.pdf" TargetMode="External" /><Relationship Type="http://schemas.openxmlformats.org/officeDocument/2006/relationships/hyperlink" Id="rId114" Target="https://www.victorgutierrezmarcos.es/oposicion/temario/tercer-ejercicio/3A13.pdf" TargetMode="External" /><Relationship Type="http://schemas.openxmlformats.org/officeDocument/2006/relationships/hyperlink" Id="rId153" Target="https://www.victorgutierrezmarcos.es/oposicion/temario/tercer-ejercicio/3A14.pdf" TargetMode="External" /><Relationship Type="http://schemas.openxmlformats.org/officeDocument/2006/relationships/hyperlink" Id="rId25" Target="https://www.victorgutierrezmarcos.es/oposicion/temario/tercer-ejercicio/3A15.pdf" TargetMode="External" /><Relationship Type="http://schemas.openxmlformats.org/officeDocument/2006/relationships/hyperlink" Id="rId26" Target="https://www.victorgutierrezmarcos.es/oposicion/temario/tercer-ejercicio/3A16.pdf" TargetMode="External" /><Relationship Type="http://schemas.openxmlformats.org/officeDocument/2006/relationships/hyperlink" Id="rId27" Target="https://www.victorgutierrezmarcos.es/oposicion/temario/tercer-ejercicio/3A18.pdf" TargetMode="External" /><Relationship Type="http://schemas.openxmlformats.org/officeDocument/2006/relationships/hyperlink" Id="rId28" Target="https://www.victorgutierrezmarcos.es/oposicion/temario/tercer-ejercicio/3A19.pdf" TargetMode="External" /><Relationship Type="http://schemas.openxmlformats.org/officeDocument/2006/relationships/hyperlink" Id="rId33" Target="https://www.victorgutierrezmarcos.es/oposicion/temario/tercer-ejercicio/3A20.pdf" TargetMode="External" /><Relationship Type="http://schemas.openxmlformats.org/officeDocument/2006/relationships/hyperlink" Id="rId175" Target="https://www.victorgutierrezmarcos.es/oposicion/temario/tercer-ejercicio/3A21.pdf" TargetMode="External" /><Relationship Type="http://schemas.openxmlformats.org/officeDocument/2006/relationships/hyperlink" Id="rId31" Target="https://www.victorgutierrezmarcos.es/oposicion/temario/tercer-ejercicio/3A22.pdf" TargetMode="External" /><Relationship Type="http://schemas.openxmlformats.org/officeDocument/2006/relationships/hyperlink" Id="rId97" Target="https://www.victorgutierrezmarcos.es/oposicion/temario/tercer-ejercicio/3A23.pdf" TargetMode="External" /><Relationship Type="http://schemas.openxmlformats.org/officeDocument/2006/relationships/hyperlink" Id="rId34" Target="https://www.victorgutierrezmarcos.es/oposicion/temario/tercer-ejercicio/3A25.pdf" TargetMode="External" /><Relationship Type="http://schemas.openxmlformats.org/officeDocument/2006/relationships/hyperlink" Id="rId231" Target="https://www.victorgutierrezmarcos.es/oposicion/temario/tercer-ejercicio/3A27.pdf" TargetMode="External" /><Relationship Type="http://schemas.openxmlformats.org/officeDocument/2006/relationships/hyperlink" Id="rId94" Target="https://www.victorgutierrezmarcos.es/oposicion/temario/tercer-ejercicio/3A44.pdf" TargetMode="External" /><Relationship Type="http://schemas.openxmlformats.org/officeDocument/2006/relationships/hyperlink" Id="rId32" Target="https://www.victorgutierrezmarcos.es/oposicion/temario/tercer-ejercicio/3B39.pdf" TargetMode="External" /><Relationship Type="http://schemas.openxmlformats.org/officeDocument/2006/relationships/hyperlink" Id="rId483" Target="https://www.youtube.com/watch?v=TO4snWe61JE" TargetMode="External" /><Relationship Type="http://schemas.openxmlformats.org/officeDocument/2006/relationships/hyperlink" Id="rId296" Target="https://www.youtube.com/watch?v=lhD5s-4v3oM" TargetMode="External" /><Relationship Type="http://schemas.openxmlformats.org/officeDocument/2006/relationships/image" Id="rId60" Target="media/rId60.png" /><Relationship Type="http://schemas.openxmlformats.org/officeDocument/2006/relationships/image" Id="rId52" Target="media/rId52.png" /><Relationship Type="http://schemas.openxmlformats.org/officeDocument/2006/relationships/image" Id="rId71" Target="media/rId7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3.A.17: Análisis de mercados (II). Teoría del monopolio. Discriminación de precios. Monopolio natural. Producción conjunta. Análisis de eficiencia y bienestar. Monopsonio. Monopolio bilateral.</dc:title>
  <dc:creator>Víctor Gutiérrez Marcos</dc:creator>
  <dc:description>© 2026 Víctor Gutiérrez Marcos · Licencia CC BY-NC-ND 4.0 (https://creativecommons.org/licenses/by-nc-nd/4.0/deed.es): puedes compartirlo citando al autor, sin fines comerciales y sin modificarlo.</dc:description>
  <dc:language>es-ES</dc:language>
  <cp:keywords/>
  <dcterms:created xsi:type="dcterms:W3CDTF">2026-10-23T13:40:01Z</dcterms:created>
  <dcterms:modified xsi:type="dcterms:W3CDTF">2026-10-23T13:40:01Z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CC BY-NC-ND 4.0</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3A17</vt:lpwstr>
  </property>
  <property fmtid="{D5CDD505-2E9C-101B-9397-08002B2CF9AE}" pid="6" name="bibliography">
    <vt:lpwstr>C:\Users\vgutierrez\Documents\src\victorgutierrezmarcos.github.io-revision\oposicion\temario\fuentes\3A17\3A17.bib</vt:lpwstr>
  </property>
  <property fmtid="{D5CDD505-2E9C-101B-9397-08002B2CF9AE}" pid="7" name="carpeta">
    <vt:lpwstr>tercer-ejercicio</vt:lpwstr>
  </property>
  <property fmtid="{D5CDD505-2E9C-101B-9397-08002B2CF9AE}" pid="8" name="codigo">
    <vt:lpwstr>3.A.17</vt:lpwstr>
  </property>
  <property fmtid="{D5CDD505-2E9C-101B-9397-08002B2CF9AE}" pid="9" name="csl">
    <vt:lpwstr>C:\Users\vgutierrez\Documents\src\victorgutierrezmarcos.github.io-revision\oposicion\temario\latex\tcee.csl</vt:lpwstr>
  </property>
  <property fmtid="{D5CDD505-2E9C-101B-9397-08002B2CF9AE}" pid="10" name="date">
    <vt:lpwstr>Última actualización: 17/10/2026</vt:lpwstr>
  </property>
  <property fmtid="{D5CDD505-2E9C-101B-9397-08002B2CF9AE}" pid="11" name="ejercicio">
    <vt:lpwstr>Tercer ejercicio</vt:lpwstr>
  </property>
  <property fmtid="{D5CDD505-2E9C-101B-9397-08002B2CF9AE}" pid="12" name="fecha">
    <vt:lpwstr>17/10/2026</vt:lpwstr>
  </property>
  <property fmtid="{D5CDD505-2E9C-101B-9397-08002B2CF9AE}" pid="13" name="fecha-cita">
    <vt:lpwstr>2026/10/17</vt:lpwstr>
  </property>
  <property fmtid="{D5CDD505-2E9C-101B-9397-08002B2CF9AE}" pid="14" name="fecha-iso">
    <vt:lpwstr>2026-10-17</vt:lpwstr>
  </property>
  <property fmtid="{D5CDD505-2E9C-101B-9397-08002B2CF9AE}" pid="15" name="graficos-docx">
    <vt:lpwstr>C:\Users\vgutierrez\Documents\src\victorgutierrezmarcos.github.io-revision\oposicion\temario\fuentes\3A17\graficos</vt:lpwstr>
  </property>
  <property fmtid="{D5CDD505-2E9C-101B-9397-08002B2CF9AE}" pid="16" name="link-citations">
    <vt:lpwstr>True</vt:lpwstr>
  </property>
  <property fmtid="{D5CDD505-2E9C-101B-9397-08002B2CF9AE}" pid="17" name="materia">
    <vt:lpwstr>Microeconomía</vt:lpwstr>
  </property>
  <property fmtid="{D5CDD505-2E9C-101B-9397-08002B2CF9AE}" pid="18" name="nocite">
    <vt:lpwstr/>
  </property>
  <property fmtid="{D5CDD505-2E9C-101B-9397-08002B2CF9AE}" pid="19" name="paginas">
    <vt:lpwstr>Tema: 37 págs. · Anexos: 20 · Bibliografía: 6</vt:lpwstr>
  </property>
  <property fmtid="{D5CDD505-2E9C-101B-9397-08002B2CF9AE}" pid="20" name="palabras-clave">
    <vt:lpwstr>monopolio, índice de Lerner, triángulo de Harberger, búsqueda de rentas, ineficiencia X, discriminación de precios, autoselección, tarifa en dos partes, conjetura de Coase, monopolio natural, subaditividad de costes, precios de Ramsey-Boiteux, producción conjunta, monopsonio, salario mínimo, monopolio bilateral, negociación de Nash, microeconomía</vt:lpwstr>
  </property>
  <property fmtid="{D5CDD505-2E9C-101B-9397-08002B2CF9AE}" pid="21" name="reference-section-title">
    <vt:lpwstr>Bibliografía</vt:lpwstr>
  </property>
  <property fmtid="{D5CDD505-2E9C-101B-9397-08002B2CF9AE}" pid="22" name="resumen">
    <vt:lpwstr>Equilibrio del monopolio e índice de Lerner, Harberger, discriminación de precios, monopolio natural, Ramsey-Boiteux, monopsonio y monopolio bilateral.</vt:lpwstr>
  </property>
  <property fmtid="{D5CDD505-2E9C-101B-9397-08002B2CF9AE}" pid="23" name="titulo">
    <vt:lpwstr>Análisis de mercados (II). Teoría del monopolio. Discriminación de precios. Monopolio natural. Producción conjunta. Análisis de eficiencia y bienestar. Monopsonio. Monopolio bilateral.</vt:lpwstr>
  </property>
  <property fmtid="{D5CDD505-2E9C-101B-9397-08002B2CF9AE}" pid="24" name="titulo-cita">
    <vt:lpwstr>Análisis de mercados (II). Teoría del monopolio. Discriminación de precios. Monopolio natural. Producción conjunta. Análisis de eficiencia y bienestar. Monopsonio. Monopolio bilateral</vt:lpwstr>
  </property>
  <property fmtid="{D5CDD505-2E9C-101B-9397-08002B2CF9AE}" pid="25" name="titulo-seo">
    <vt:lpwstr>Monopolio, discriminación de precios y monopsonio</vt:lpwstr>
  </property>
</Properties>
</file>