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000"/>
        <w:jc w:val="center"/>
      </w:pPr>
      <w:r>
        <w:rPr>
          <w:b/>
          <w:bCs/>
          <w:color w:val="1F4E79"/>
          <w:sz w:val="44"/>
          <w:szCs w:val="44"/>
        </w:rPr>
        <w:t xml:space="preserve">MAXIMUM LIKELIHOOD ESTIMATION</w:t>
      </w:r>
    </w:p>
    <w:p>
      <w:pPr>
        <w:spacing w:before="200"/>
        <w:jc w:val="center"/>
      </w:pPr>
      <w:r>
        <w:rPr>
          <w:b/>
          <w:bCs/>
          <w:color w:val="2E74B5"/>
          <w:sz w:val="30"/>
          <w:szCs w:val="30"/>
        </w:rPr>
        <w:t xml:space="preserve">Estimating the Probability of Batch Quality Compliance</w:t>
      </w:r>
    </w:p>
    <w:p>
      <w:pPr>
        <w:spacing w:after="800" w:before="100"/>
        <w:jc w:val="center"/>
      </w:pPr>
      <w:r>
        <w:rPr>
          <w:i/>
          <w:iCs/>
          <w:color w:val="555555"/>
          <w:sz w:val="24"/>
          <w:szCs w:val="24"/>
        </w:rPr>
        <w:t xml:space="preserve">A Case Study in Food-Processing Quality Control</w:t>
      </w:r>
    </w:p>
    <w:p>
      <w:pPr>
        <w:spacing w:before="1200"/>
        <w:jc w:val="center"/>
      </w:pPr>
      <w:r>
        <w:rPr>
          <w:sz w:val="22"/>
          <w:szCs w:val="22"/>
        </w:rPr>
        <w:t xml:space="preserve">Submitted as part of the Applied Statistics / Machine Learning Coursework</w:t>
      </w:r>
    </w:p>
    <w:p>
      <w:pPr>
        <w:spacing w:before="100"/>
        <w:jc w:val="center"/>
      </w:pPr>
      <w:r>
        <w:rPr>
          <w:b/>
          <w:bCs/>
          <w:sz w:val="22"/>
          <w:szCs w:val="22"/>
        </w:rPr>
        <w:t xml:space="preserve">Topic: Maximum Likelihood Estimation</w:t>
      </w:r>
    </w:p>
    <w:p>
      <w:pPr>
        <w:spacing w:before="1600"/>
        <w:jc w:val="center"/>
      </w:pPr>
      <w:r>
        <w:rPr>
          <w:b/>
          <w:bCs/>
          <w:sz w:val="22"/>
          <w:szCs w:val="22"/>
        </w:rPr>
        <w:t xml:space="preserve">Submitted By:</w:t>
      </w:r>
    </w:p>
    <w:p>
      <w:pPr>
        <w:spacing w:before="80"/>
        <w:jc w:val="center"/>
      </w:pPr>
      <w:r>
        <w:rPr>
          <w:sz w:val="22"/>
          <w:szCs w:val="22"/>
        </w:rPr>
        <w:t xml:space="preserve">[Student Name]</w:t>
      </w:r>
    </w:p>
    <w:p>
      <w:pPr>
        <w:spacing w:before="40"/>
        <w:jc w:val="center"/>
      </w:pPr>
      <w:r>
        <w:rPr>
          <w:sz w:val="22"/>
          <w:szCs w:val="22"/>
        </w:rPr>
        <w:t xml:space="preserve">[Roll No. / Student ID]</w:t>
      </w:r>
    </w:p>
    <w:p>
      <w:pPr>
        <w:spacing w:before="40"/>
        <w:jc w:val="center"/>
      </w:pPr>
      <w:r>
        <w:rPr>
          <w:sz w:val="22"/>
          <w:szCs w:val="22"/>
        </w:rPr>
        <w:t xml:space="preserve">[Course Name &amp; Code]</w:t>
      </w:r>
    </w:p>
    <w:p>
      <w:pPr>
        <w:spacing w:before="40"/>
        <w:jc w:val="center"/>
      </w:pPr>
      <w:r>
        <w:rPr>
          <w:sz w:val="22"/>
          <w:szCs w:val="22"/>
        </w:rPr>
        <w:t xml:space="preserve">[Department, Institution Name]</w:t>
      </w:r>
    </w:p>
    <w:p>
      <w:pPr>
        <w:spacing w:before="1000"/>
        <w:jc w:val="center"/>
      </w:pPr>
      <w:r>
        <w:rPr>
          <w:sz w:val="22"/>
          <w:szCs w:val="22"/>
        </w:rPr>
        <w:t xml:space="preserve">Date: 31 August 2026</w:t>
      </w:r>
    </w:p>
    <w:p>
      <w:pPr>
        <w:spacing w:before="600"/>
        <w:jc w:val="center"/>
      </w:pPr>
      <w:r>
        <w:rPr>
          <w:color w:val="0563C1"/>
          <w:sz w:val="20"/>
          <w:szCs w:val="20"/>
          <w:u w:val="single"/>
        </w:rPr>
        <w:t xml:space="preserve">GitHub Repository: https://github.com/&lt;your-username&gt;/batch-quality-mle-project</w:t>
      </w:r>
    </w:p>
    <w:p>
      <w:pPr>
        <w:sectPr>
          <w:pgSz w:w="12240" w:h="15840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pStyle w:val="Heading1"/>
        <w:spacing w:after="200" w:before="300"/>
      </w:pPr>
      <w:r>
        <w:rPr>
          <w:b/>
          <w:bCs/>
          <w:color w:val="1F4E79"/>
          <w:sz w:val="28"/>
          <w:szCs w:val="28"/>
        </w:rPr>
        <w:t xml:space="preserve">2. Problem Statement</w:t>
      </w:r>
    </w:p>
    <w:p>
      <w:pPr>
        <w:spacing w:after="160" w:line="300"/>
      </w:pPr>
      <w:r>
        <w:rPr>
          <w:sz w:val="22"/>
          <w:szCs w:val="22"/>
        </w:rPr>
        <w:t xml:space="preserve">A food-processing laboratory routinely tests batches of manufactured product to verify whether each batch meets a defined quality standard. Every tested batch produces a binary outcome: it either “meets” the standard (Pass) or “fails” to meet it (Fail). The laboratory wants to estimate the true underlying probability, p, that a randomly produced batch meets the quality standard.</w:t>
      </w:r>
    </w:p>
    <w:p>
      <w:pPr>
        <w:spacing w:after="160" w:line="300"/>
      </w:pPr>
      <w:r>
        <w:rPr>
          <w:sz w:val="22"/>
          <w:szCs w:val="22"/>
        </w:rPr>
        <w:t xml:space="preserve">Three candidate probability estimates have been proposed for p, based on different assumptions or prior experience. The task is to use the observed batch-quality data to statistically evaluate these three candidates by computing their likelihood under the data, and to determine which candidate best explains what was actually observed. This is a classic application of Maximum Likelihood Estimation (MLE) to Bernoulli/Binomial data.</w:t>
      </w:r>
    </w:p>
    <w:p>
      <w:pPr>
        <w:pStyle w:val="Heading1"/>
        <w:spacing w:after="200" w:before="300"/>
      </w:pPr>
      <w:r>
        <w:rPr>
          <w:b/>
          <w:bCs/>
          <w:color w:val="1F4E79"/>
          <w:sz w:val="28"/>
          <w:szCs w:val="28"/>
        </w:rPr>
        <w:t xml:space="preserve">3. Objective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</w:rPr>
        <w:t xml:space="preserve">To model the batch-quality outcomes as independent Bernoulli trials with an unknown probability of success p.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</w:rPr>
        <w:t xml:space="preserve">To implement the Maximum Likelihood Estimation technique on the observed batch-quality dataset.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</w:rPr>
        <w:t xml:space="preserve">To compute and compare the likelihood and log-likelihood of three candidate probability estimates.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</w:rPr>
        <w:t xml:space="preserve">To identify, using likelihood comparison, which candidate estimate best represents the observed data.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</w:rPr>
        <w:t xml:space="preserve">To validate the result against the closed-form analytical MLE solution for Bernoulli data.</w:t>
      </w:r>
    </w:p>
    <w:p>
      <w:pPr>
        <w:pStyle w:val="Heading1"/>
        <w:spacing w:after="200" w:before="300"/>
      </w:pPr>
      <w:r>
        <w:rPr>
          <w:b/>
          <w:bCs/>
          <w:color w:val="1F4E79"/>
          <w:sz w:val="28"/>
          <w:szCs w:val="28"/>
        </w:rPr>
        <w:t xml:space="preserve">4. Concept Used</w:t>
      </w:r>
    </w:p>
    <w:p>
      <w:pPr>
        <w:pStyle w:val="Heading2"/>
        <w:spacing w:after="120" w:before="200"/>
      </w:pPr>
      <w:r>
        <w:rPr>
          <w:b/>
          <w:bCs/>
          <w:color w:val="2E74B5"/>
          <w:sz w:val="24"/>
          <w:szCs w:val="24"/>
        </w:rPr>
        <w:t xml:space="preserve">4.1 Maximum Likelihood Estimation (MLE)</w:t>
      </w:r>
    </w:p>
    <w:p>
      <w:pPr>
        <w:spacing w:after="160" w:line="300"/>
      </w:pPr>
      <w:r>
        <w:rPr>
          <w:sz w:val="22"/>
          <w:szCs w:val="22"/>
        </w:rPr>
        <w:t xml:space="preserve">Maximum Likelihood Estimation is a method of estimating the parameters of a statistical model by finding the parameter value(s) that maximize the likelihood of observing the given data. Given a probability model with parameter θ and observed data X, the likelihood function L(θ) = P(X | θ) measures how probable the observed data is for a given value of θ. The MLE is the value θ̂ that maximizes L(θ).</w:t>
      </w:r>
    </w:p>
    <w:p>
      <w:pPr>
        <w:pStyle w:val="Heading2"/>
        <w:spacing w:after="120" w:before="200"/>
      </w:pPr>
      <w:r>
        <w:rPr>
          <w:b/>
          <w:bCs/>
          <w:color w:val="2E74B5"/>
          <w:sz w:val="24"/>
          <w:szCs w:val="24"/>
        </w:rPr>
        <w:t xml:space="preserve">4.2 Bernoulli / Binomial Model</w:t>
      </w:r>
    </w:p>
    <w:p>
      <w:pPr>
        <w:spacing w:after="160" w:line="300"/>
      </w:pPr>
      <w:r>
        <w:rPr>
          <w:sz w:val="22"/>
          <w:szCs w:val="22"/>
        </w:rPr>
        <w:t xml:space="preserve">Each batch-quality test is modeled as a Bernoulli trial, taking the value 1 if the batch meets the standard (Pass) and 0 otherwise (Fail), with an unknown success probability p. For n independent batches with k observed passes, the number of passes follows a Binomial distribution, and the likelihood function is:</w:t>
      </w:r>
    </w:p>
    <w:p>
      <w:pPr>
        <w:spacing w:after="160"/>
        <w:jc w:val="center"/>
      </w:pPr>
      <w:r>
        <w:rPr>
          <w:b/>
          <w:bCs/>
          <w:i/>
          <w:iCs/>
          <w:sz w:val="24"/>
          <w:szCs w:val="24"/>
        </w:rPr>
        <w:t xml:space="preserve">L(p) = C(n, k) · pᵏ · (1 − p)ⁿ⁻ᵏ</w:t>
      </w:r>
    </w:p>
    <w:p>
      <w:pPr>
        <w:spacing w:after="160" w:line="300"/>
      </w:pPr>
      <w:r>
        <w:rPr>
          <w:sz w:val="22"/>
          <w:szCs w:val="22"/>
        </w:rPr>
        <w:t xml:space="preserve">Taking the natural logarithm gives the log-likelihood, which is easier to work with:</w:t>
      </w:r>
    </w:p>
    <w:p>
      <w:pPr>
        <w:spacing w:after="160"/>
        <w:jc w:val="center"/>
      </w:pPr>
      <w:r>
        <w:rPr>
          <w:b/>
          <w:bCs/>
          <w:i/>
          <w:iCs/>
          <w:sz w:val="24"/>
          <w:szCs w:val="24"/>
        </w:rPr>
        <w:t xml:space="preserve">log L(p) = log C(n, k) + k·log(p) + (n − k)·log(1 − p)</w:t>
      </w:r>
    </w:p>
    <w:p>
      <w:pPr>
        <w:spacing w:after="160" w:line="300"/>
      </w:pPr>
      <w:r>
        <w:rPr>
          <w:sz w:val="22"/>
          <w:szCs w:val="22"/>
        </w:rPr>
        <w:t xml:space="preserve">Differentiating log L(p) with respect to p and setting the derivative to zero yields the closed-form analytical MLE: p̂ = k / n, the sample proportion of passing batches. This is the value of p that maximizes the likelihood among all possible values of p.</w:t>
      </w:r>
    </w:p>
    <w:p>
      <w:pPr>
        <w:pStyle w:val="Heading1"/>
        <w:spacing w:after="200" w:before="300"/>
      </w:pPr>
      <w:r>
        <w:rPr>
          <w:b/>
          <w:bCs/>
          <w:color w:val="1F4E79"/>
          <w:sz w:val="28"/>
          <w:szCs w:val="28"/>
        </w:rPr>
        <w:t xml:space="preserve">5. Methodology / Working Steps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sz w:val="22"/>
          <w:szCs w:val="22"/>
        </w:rPr>
        <w:t xml:space="preserve">Data Collection: Record the Pass/Fail outcome of each tested batch (n = 40 batches; k = number that Pass).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sz w:val="22"/>
          <w:szCs w:val="22"/>
        </w:rPr>
        <w:t xml:space="preserve">Data Encoding: Represent each outcome as a binary value (1 = Pass, 0 = Fail) and store it in a CSV dataset.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sz w:val="22"/>
          <w:szCs w:val="22"/>
        </w:rPr>
        <w:t xml:space="preserve">Define the Likelihood Function: Implement L(p) = C(n,k)·pᵏ·(1-p)ⁿ⁻ᵏ and its log form in Python.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sz w:val="22"/>
          <w:szCs w:val="22"/>
        </w:rPr>
        <w:t xml:space="preserve">Propose Candidate Estimates: Three candidate values of p are proposed — Candidate A (p = 0.50, a naive 50/50 guess), Candidate B (p = 0.60, a conservative estimate), and Candidate C (p = k/n, the sample proportion observed in the data).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sz w:val="22"/>
          <w:szCs w:val="22"/>
        </w:rPr>
        <w:t xml:space="preserve">Compute Likelihood for Each Candidate: Evaluate L(p) and log L(p) at each candidate value of p using the observed n and k.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sz w:val="22"/>
          <w:szCs w:val="22"/>
        </w:rPr>
        <w:t xml:space="preserve">Compute the Analytical MLE: Calculate p̂ = k/n directly and verify it produces the maximum likelihood value.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sz w:val="22"/>
          <w:szCs w:val="22"/>
        </w:rPr>
        <w:t xml:space="preserve">Compare and Visualize: Plot the full likelihood curve over p ∈ [0,1], mark each candidate and the MLE, and compare log-likelihood values using a bar chart.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sz w:val="22"/>
          <w:szCs w:val="22"/>
        </w:rPr>
        <w:t xml:space="preserve">Conclusion: Select the candidate with the highest likelihood as the one that best represents the observed data.</w:t>
      </w:r>
    </w:p>
    <w:p>
      <w:pPr>
        <w:pStyle w:val="Heading1"/>
        <w:spacing w:after="200" w:before="300"/>
      </w:pPr>
      <w:r>
        <w:rPr>
          <w:b/>
          <w:bCs/>
          <w:color w:val="1F4E79"/>
          <w:sz w:val="28"/>
          <w:szCs w:val="28"/>
        </w:rPr>
        <w:t xml:space="preserve">6. Implementation</w:t>
      </w:r>
    </w:p>
    <w:p>
      <w:pPr>
        <w:pStyle w:val="Heading2"/>
        <w:spacing w:after="120" w:before="200"/>
      </w:pPr>
      <w:r>
        <w:rPr>
          <w:b/>
          <w:bCs/>
          <w:color w:val="2E74B5"/>
          <w:sz w:val="24"/>
          <w:szCs w:val="24"/>
        </w:rPr>
        <w:t xml:space="preserve">6.1 Tools &amp; Libraries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sz w:val="22"/>
          <w:szCs w:val="22"/>
        </w:rPr>
        <w:t xml:space="preserve">Python 3.12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sz w:val="22"/>
          <w:szCs w:val="22"/>
        </w:rPr>
        <w:t xml:space="preserve">NumPy — numerical computation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sz w:val="22"/>
          <w:szCs w:val="22"/>
        </w:rPr>
        <w:t xml:space="preserve">Pandas — data handling (CSV dataset)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sz w:val="22"/>
          <w:szCs w:val="22"/>
        </w:rPr>
        <w:t xml:space="preserve">Matplotlib — visualization of likelihood curves and comparisons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sz w:val="22"/>
          <w:szCs w:val="22"/>
        </w:rPr>
        <w:t xml:space="preserve">SciPy (scipy.special.comb) — binomial coefficient computation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sz w:val="22"/>
          <w:szCs w:val="22"/>
        </w:rPr>
        <w:t xml:space="preserve">Jupyter Notebook — interactive analysis</w:t>
      </w:r>
    </w:p>
    <w:p>
      <w:pPr>
        <w:pStyle w:val="Heading2"/>
        <w:spacing w:after="120" w:before="200"/>
      </w:pPr>
      <w:r>
        <w:rPr>
          <w:b/>
          <w:bCs/>
          <w:color w:val="2E74B5"/>
          <w:sz w:val="24"/>
          <w:szCs w:val="24"/>
        </w:rPr>
        <w:t xml:space="preserve">6.2 Source Code / GitHub Repository</w:t>
      </w:r>
    </w:p>
    <w:p>
      <w:pPr>
        <w:spacing w:after="160" w:line="300"/>
      </w:pPr>
      <w:r>
        <w:rPr>
          <w:sz w:val="22"/>
          <w:szCs w:val="22"/>
        </w:rPr>
        <w:t xml:space="preserve">The complete, runnable project (dataset, source code, notebook, results and this report) is organized as a GitHub-style repository: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color w:val="1B1B1B"/>
          <w:sz w:val="18"/>
          <w:szCs w:val="18"/>
        </w:rPr>
        <w:t xml:space="preserve">batch-quality-mle-project/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color w:val="1B1B1B"/>
          <w:sz w:val="18"/>
          <w:szCs w:val="18"/>
        </w:rPr>
        <w:t xml:space="preserve">├── README.md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color w:val="1B1B1B"/>
          <w:sz w:val="18"/>
          <w:szCs w:val="18"/>
        </w:rPr>
        <w:t xml:space="preserve">├── requirements.txt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color w:val="1B1B1B"/>
          <w:sz w:val="18"/>
          <w:szCs w:val="18"/>
        </w:rPr>
        <w:t xml:space="preserve">├── dataset/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color w:val="1B1B1B"/>
          <w:sz w:val="18"/>
          <w:szCs w:val="18"/>
        </w:rPr>
        <w:t xml:space="preserve">│   └── batch_quality_data.csv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color w:val="1B1B1B"/>
          <w:sz w:val="18"/>
          <w:szCs w:val="18"/>
        </w:rPr>
        <w:t xml:space="preserve">├── src/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color w:val="1B1B1B"/>
          <w:sz w:val="18"/>
          <w:szCs w:val="18"/>
        </w:rPr>
        <w:t xml:space="preserve">│   ├── generate_dataset.py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color w:val="1B1B1B"/>
          <w:sz w:val="18"/>
          <w:szCs w:val="18"/>
        </w:rPr>
        <w:t xml:space="preserve">│   └── mle_batch_quality.py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color w:val="1B1B1B"/>
          <w:sz w:val="18"/>
          <w:szCs w:val="18"/>
        </w:rPr>
        <w:t xml:space="preserve">├── notebooks/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color w:val="1B1B1B"/>
          <w:sz w:val="18"/>
          <w:szCs w:val="18"/>
        </w:rPr>
        <w:t xml:space="preserve">│   └── MLE_Analysis.ipynb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color w:val="1B1B1B"/>
          <w:sz w:val="18"/>
          <w:szCs w:val="18"/>
        </w:rPr>
        <w:t xml:space="preserve">├── results/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color w:val="1B1B1B"/>
          <w:sz w:val="18"/>
          <w:szCs w:val="18"/>
        </w:rPr>
        <w:t xml:space="preserve">│   ├── likelihood_curve.png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color w:val="1B1B1B"/>
          <w:sz w:val="18"/>
          <w:szCs w:val="18"/>
        </w:rPr>
        <w:t xml:space="preserve">│   ├── loglikelihood_comparison.png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color w:val="1B1B1B"/>
          <w:sz w:val="18"/>
          <w:szCs w:val="18"/>
        </w:rPr>
        <w:t xml:space="preserve">│   └── mle_summary.csv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color w:val="1B1B1B"/>
          <w:sz w:val="18"/>
          <w:szCs w:val="18"/>
        </w:rPr>
        <w:t xml:space="preserve">└── screenshots/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color w:val="1B1B1B"/>
          <w:sz w:val="18"/>
          <w:szCs w:val="18"/>
        </w:rPr>
        <w:t xml:space="preserve">    └── output.png</w:t>
      </w:r>
    </w:p>
    <w:p>
      <w:pPr>
        <w:spacing w:after="160" w:before="160"/>
      </w:pPr>
      <w:r>
        <w:rPr>
          <w:sz w:val="22"/>
          <w:szCs w:val="22"/>
        </w:rPr>
        <w:t xml:space="preserve">Repository link: https://github.com/&lt;your-username&gt;/batch-quality-mle-project</w:t>
      </w:r>
    </w:p>
    <w:p>
      <w:pPr>
        <w:spacing w:after="160" w:line="300"/>
      </w:pPr>
      <w:r>
        <w:rPr>
          <w:sz w:val="22"/>
          <w:szCs w:val="22"/>
        </w:rPr>
        <w:t xml:space="preserve">Core likelihood function implemented in src/mle_batch_quality.py: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color w:val="1B1B1B"/>
          <w:sz w:val="18"/>
          <w:szCs w:val="18"/>
        </w:rPr>
        <w:t xml:space="preserve">def likelihood(p, n, k):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color w:val="1B1B1B"/>
          <w:sz w:val="18"/>
          <w:szCs w:val="18"/>
        </w:rPr>
        <w:t xml:space="preserve">    return comb(n, k) * (p ** k) * ((1 - p) ** (n - k))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color w:val="1B1B1B"/>
          <w:sz w:val="18"/>
          <w:szCs w:val="18"/>
        </w:rPr>
        <w:t xml:space="preserve"> 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color w:val="1B1B1B"/>
          <w:sz w:val="18"/>
          <w:szCs w:val="18"/>
        </w:rPr>
        <w:t xml:space="preserve">def log_likelihood(p, n, k):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color w:val="1B1B1B"/>
          <w:sz w:val="18"/>
          <w:szCs w:val="18"/>
        </w:rPr>
        <w:t xml:space="preserve">    eps = 1e-12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color w:val="1B1B1B"/>
          <w:sz w:val="18"/>
          <w:szCs w:val="18"/>
        </w:rPr>
        <w:t xml:space="preserve">    p = np.clip(p, eps, 1 - eps)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color w:val="1B1B1B"/>
          <w:sz w:val="18"/>
          <w:szCs w:val="18"/>
        </w:rPr>
        <w:t xml:space="preserve">    return np.log(comb(n, k)) + k*np.log(p) + (n-k)*np.log(1-p)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color w:val="1B1B1B"/>
          <w:sz w:val="18"/>
          <w:szCs w:val="18"/>
        </w:rPr>
        <w:t xml:space="preserve"> 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color w:val="1B1B1B"/>
          <w:sz w:val="18"/>
          <w:szCs w:val="18"/>
        </w:rPr>
        <w:t xml:space="preserve">candidates = {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color w:val="1B1B1B"/>
          <w:sz w:val="18"/>
          <w:szCs w:val="18"/>
        </w:rPr>
        <w:t xml:space="preserve">    'Candidate A (p=0.50)': 0.50,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color w:val="1B1B1B"/>
          <w:sz w:val="18"/>
          <w:szCs w:val="18"/>
        </w:rPr>
        <w:t xml:space="preserve">    'Candidate B (p=0.60)': 0.60,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color w:val="1B1B1B"/>
          <w:sz w:val="18"/>
          <w:szCs w:val="18"/>
        </w:rPr>
        <w:t xml:space="preserve">    'Candidate C (p=k/n)' : k / n,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color w:val="1B1B1B"/>
          <w:sz w:val="18"/>
          <w:szCs w:val="18"/>
        </w:rPr>
        <w:t xml:space="preserve">}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color w:val="1B1B1B"/>
          <w:sz w:val="18"/>
          <w:szCs w:val="18"/>
        </w:rPr>
        <w:t xml:space="preserve"> 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color w:val="1B1B1B"/>
          <w:sz w:val="18"/>
          <w:szCs w:val="18"/>
        </w:rPr>
        <w:t xml:space="preserve">p_mle = k / n   # analytical MLE for Bernoulli/Binomial data</w:t>
      </w:r>
    </w:p>
    <w:p>
      <w:r>
        <w:br w:type="page"/>
      </w:r>
    </w:p>
    <w:p>
      <w:pPr>
        <w:pStyle w:val="Heading1"/>
        <w:spacing w:after="200" w:before="300"/>
      </w:pPr>
      <w:r>
        <w:rPr>
          <w:b/>
          <w:bCs/>
          <w:color w:val="1F4E79"/>
          <w:sz w:val="28"/>
          <w:szCs w:val="28"/>
        </w:rPr>
        <w:t xml:space="preserve">7. Results &amp; Output</w:t>
      </w:r>
    </w:p>
    <w:p>
      <w:pPr>
        <w:pStyle w:val="Heading2"/>
        <w:spacing w:after="120" w:before="200"/>
      </w:pPr>
      <w:r>
        <w:rPr>
          <w:b/>
          <w:bCs/>
          <w:color w:val="2E74B5"/>
          <w:sz w:val="24"/>
          <w:szCs w:val="24"/>
        </w:rPr>
        <w:t xml:space="preserve">7.1 Observed Data Summary</w:t>
      </w:r>
    </w:p>
    <w:tbl>
      <w:tblPr>
        <w:tblW w:type="dxa" w:w="6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0"/>
        <w:gridCol w:w="2000"/>
      </w:tblGrid>
      <w:tr>
        <w:tc>
          <w:tcPr>
            <w:tcW w:type="dxa" w:w="4000"/>
            <w:shd w:fill="1F4E7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Metric</w:t>
            </w:r>
          </w:p>
        </w:tc>
        <w:tc>
          <w:tcPr>
            <w:tcW w:type="dxa" w:w="2000"/>
            <w:shd w:fill="1F4E7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Value</w:t>
            </w:r>
          </w:p>
        </w:tc>
      </w:tr>
      <w:tr>
        <w:tc>
          <w:tcPr>
            <w:tcW w:type="dxa" w:w="4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Total batches tested (n)</w:t>
            </w:r>
          </w:p>
        </w:tc>
        <w:tc>
          <w:tcPr>
            <w:tcW w:type="dxa" w:w="2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40</w:t>
            </w:r>
          </w:p>
        </w:tc>
      </w:tr>
      <w:tr>
        <w:tc>
          <w:tcPr>
            <w:tcW w:type="dxa" w:w="4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Batches meeting standard (k)</w:t>
            </w:r>
          </w:p>
        </w:tc>
        <w:tc>
          <w:tcPr>
            <w:tcW w:type="dxa" w:w="2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29</w:t>
            </w:r>
          </w:p>
        </w:tc>
      </w:tr>
      <w:tr>
        <w:tc>
          <w:tcPr>
            <w:tcW w:type="dxa" w:w="4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Batches failing standard (n-k)</w:t>
            </w:r>
          </w:p>
        </w:tc>
        <w:tc>
          <w:tcPr>
            <w:tcW w:type="dxa" w:w="2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11</w:t>
            </w:r>
          </w:p>
        </w:tc>
      </w:tr>
      <w:tr>
        <w:tc>
          <w:tcPr>
            <w:tcW w:type="dxa" w:w="4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Observed proportion (k/n)</w:t>
            </w:r>
          </w:p>
        </w:tc>
        <w:tc>
          <w:tcPr>
            <w:tcW w:type="dxa" w:w="2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0.7250</w:t>
            </w:r>
          </w:p>
        </w:tc>
      </w:tr>
    </w:tbl>
    <w:p>
      <w:pPr>
        <w:pStyle w:val="Heading2"/>
        <w:spacing w:after="120" w:before="200"/>
      </w:pPr>
      <w:r>
        <w:rPr>
          <w:b/>
          <w:bCs/>
          <w:color w:val="2E74B5"/>
          <w:sz w:val="24"/>
          <w:szCs w:val="24"/>
        </w:rPr>
        <w:t xml:space="preserve">7.2 Likelihood Comparison Table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1400"/>
        <w:gridCol w:w="2200"/>
        <w:gridCol w:w="2200"/>
      </w:tblGrid>
      <w:tr>
        <w:tc>
          <w:tcPr>
            <w:tcW w:type="dxa" w:w="3200"/>
            <w:shd w:fill="1F4E7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Candidate</w:t>
            </w:r>
          </w:p>
        </w:tc>
        <w:tc>
          <w:tcPr>
            <w:tcW w:type="dxa" w:w="1400"/>
            <w:shd w:fill="1F4E7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p</w:t>
            </w:r>
          </w:p>
        </w:tc>
        <w:tc>
          <w:tcPr>
            <w:tcW w:type="dxa" w:w="2200"/>
            <w:shd w:fill="1F4E7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Likelihood L(p)</w:t>
            </w:r>
          </w:p>
        </w:tc>
        <w:tc>
          <w:tcPr>
            <w:tcW w:type="dxa" w:w="2200"/>
            <w:shd w:fill="1F4E7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Log-Likelihood</w:t>
            </w:r>
          </w:p>
        </w:tc>
      </w:tr>
      <w:tr>
        <w:tc>
          <w:tcPr>
            <w:tcW w:type="dxa" w:w="3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Candidate A — naive guess</w:t>
            </w:r>
          </w:p>
        </w:tc>
        <w:tc>
          <w:tcPr>
            <w:tcW w:type="dxa" w:w="1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0.500</w:t>
            </w:r>
          </w:p>
        </w:tc>
        <w:tc>
          <w:tcPr>
            <w:tcW w:type="dxa" w:w="2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2.1026 × 10⁻³</w:t>
            </w:r>
          </w:p>
        </w:tc>
        <w:tc>
          <w:tcPr>
            <w:tcW w:type="dxa" w:w="2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-6.1646</w:t>
            </w:r>
          </w:p>
        </w:tc>
      </w:tr>
      <w:tr>
        <w:tc>
          <w:tcPr>
            <w:tcW w:type="dxa" w:w="3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Candidate B — conservative estimate</w:t>
            </w:r>
          </w:p>
        </w:tc>
        <w:tc>
          <w:tcPr>
            <w:tcW w:type="dxa" w:w="1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0.600</w:t>
            </w:r>
          </w:p>
        </w:tc>
        <w:tc>
          <w:tcPr>
            <w:tcW w:type="dxa" w:w="2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3.5727 × 10⁻²</w:t>
            </w:r>
          </w:p>
        </w:tc>
        <w:tc>
          <w:tcPr>
            <w:tcW w:type="dxa" w:w="2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-3.3318</w:t>
            </w:r>
          </w:p>
        </w:tc>
      </w:tr>
      <w:tr>
        <w:tc>
          <w:tcPr>
            <w:tcW w:type="dxa" w:w="3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Candidate C — sample proportion (k/n)</w:t>
            </w:r>
          </w:p>
        </w:tc>
        <w:tc>
          <w:tcPr>
            <w:tcW w:type="dxa" w:w="1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0.725</w:t>
            </w:r>
          </w:p>
        </w:tc>
        <w:tc>
          <w:tcPr>
            <w:tcW w:type="dxa" w:w="2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1.4009 × 10⁻¹</w:t>
            </w:r>
          </w:p>
        </w:tc>
        <w:tc>
          <w:tcPr>
            <w:tcW w:type="dxa" w:w="2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-1.9655</w:t>
            </w:r>
          </w:p>
        </w:tc>
      </w:tr>
      <w:tr>
        <w:tc>
          <w:tcPr>
            <w:tcW w:type="dxa" w:w="3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MLE (analytical, p̂ = k/n)</w:t>
            </w:r>
          </w:p>
        </w:tc>
        <w:tc>
          <w:tcPr>
            <w:tcW w:type="dxa" w:w="1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0.725</w:t>
            </w:r>
          </w:p>
        </w:tc>
        <w:tc>
          <w:tcPr>
            <w:tcW w:type="dxa" w:w="2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1.4009 × 10⁻¹</w:t>
            </w:r>
          </w:p>
        </w:tc>
        <w:tc>
          <w:tcPr>
            <w:tcW w:type="dxa" w:w="2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-1.9655</w:t>
            </w:r>
          </w:p>
        </w:tc>
      </w:tr>
    </w:tbl>
    <w:p>
      <w:pPr>
        <w:pStyle w:val="Heading2"/>
        <w:spacing w:after="120" w:before="200"/>
      </w:pPr>
      <w:r>
        <w:rPr>
          <w:b/>
          <w:bCs/>
          <w:color w:val="2E74B5"/>
          <w:sz w:val="24"/>
          <w:szCs w:val="24"/>
        </w:rPr>
        <w:t xml:space="preserve">7.3 Likelihood Curve</w:t>
      </w:r>
    </w:p>
    <w:p>
      <w:pPr>
        <w:spacing w:after="100" w:before="200"/>
        <w:jc w:val="center"/>
      </w:pPr>
      <w:r>
        <w:drawing>
          <wp:inline distT="0" distB="0" distL="0" distR="0">
            <wp:extent cx="4572000" cy="31432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143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55555"/>
          <w:sz w:val="18"/>
          <w:szCs w:val="18"/>
        </w:rPr>
        <w:t xml:space="preserve">Figure 1: Likelihood function L(p) over the range of p, with Candidates A, B, C and the MLE marked.</w:t>
      </w:r>
    </w:p>
    <w:p>
      <w:pPr>
        <w:pStyle w:val="Heading2"/>
        <w:spacing w:after="120" w:before="200"/>
      </w:pPr>
      <w:r>
        <w:rPr>
          <w:b/>
          <w:bCs/>
          <w:color w:val="2E74B5"/>
          <w:sz w:val="24"/>
          <w:szCs w:val="24"/>
        </w:rPr>
        <w:t xml:space="preserve">7.4 Log-Likelihood Comparison</w:t>
      </w:r>
    </w:p>
    <w:p>
      <w:pPr>
        <w:spacing w:after="100" w:before="200"/>
        <w:jc w:val="center"/>
      </w:pPr>
      <w:r>
        <w:drawing>
          <wp:inline distT="0" distB="0" distL="0" distR="0">
            <wp:extent cx="4572000" cy="31432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143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55555"/>
          <w:sz w:val="18"/>
          <w:szCs w:val="18"/>
        </w:rPr>
        <w:t xml:space="preserve">Figure 2: Bar chart comparing log-likelihood values of the three candidates against the MLE.</w:t>
      </w:r>
    </w:p>
    <w:p>
      <w:pPr>
        <w:pStyle w:val="Heading2"/>
        <w:spacing w:after="120" w:before="200"/>
      </w:pPr>
      <w:r>
        <w:rPr>
          <w:b/>
          <w:bCs/>
          <w:color w:val="2E74B5"/>
          <w:sz w:val="24"/>
          <w:szCs w:val="24"/>
        </w:rPr>
        <w:t xml:space="preserve">7.5 Program Output</w:t>
      </w:r>
    </w:p>
    <w:p>
      <w:pPr>
        <w:spacing w:after="100" w:before="200"/>
        <w:jc w:val="center"/>
      </w:pPr>
      <w:r>
        <w:drawing>
          <wp:inline distT="0" distB="0" distL="0" distR="0">
            <wp:extent cx="4572000" cy="2857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55555"/>
          <w:sz w:val="18"/>
          <w:szCs w:val="18"/>
        </w:rPr>
        <w:t xml:space="preserve">Figure 3: Console output of mle_batch_quality.py showing the computed summary.</w:t>
      </w:r>
    </w:p>
    <w:p>
      <w:pPr>
        <w:pStyle w:val="Heading1"/>
        <w:spacing w:after="200" w:before="300"/>
      </w:pPr>
      <w:r>
        <w:rPr>
          <w:b/>
          <w:bCs/>
          <w:color w:val="1F4E79"/>
          <w:sz w:val="28"/>
          <w:szCs w:val="28"/>
        </w:rPr>
        <w:t xml:space="preserve">8. Analysis</w:t>
      </w:r>
    </w:p>
    <w:p>
      <w:pPr>
        <w:spacing w:after="160" w:line="300"/>
      </w:pPr>
      <w:r>
        <w:rPr>
          <w:sz w:val="22"/>
          <w:szCs w:val="22"/>
        </w:rPr>
        <w:t xml:space="preserve">The observed data consists of n = 40 batches, of which k = 29 met the quality standard, giving an observed sample proportion of 0.7250.</w:t>
      </w:r>
    </w:p>
    <w:p>
      <w:pPr>
        <w:spacing w:after="160" w:line="300"/>
      </w:pPr>
      <w:r>
        <w:rPr>
          <w:sz w:val="22"/>
          <w:szCs w:val="22"/>
        </w:rPr>
        <w:t xml:space="preserve">Candidate A (p = 0.50) produced the lowest likelihood (2.10 × 10⁻³) and the lowest (most negative) log-likelihood (-6.1646). This indicates that a probability of 0.50 is a poor explanation of the data — under this assumption, observing 29 out of 40 passes would be relatively unlikely.</w:t>
      </w:r>
    </w:p>
    <w:p>
      <w:pPr>
        <w:spacing w:after="160" w:line="300"/>
      </w:pPr>
      <w:r>
        <w:rPr>
          <w:sz w:val="22"/>
          <w:szCs w:val="22"/>
        </w:rPr>
        <w:t xml:space="preserve">Candidate B (p = 0.60) performed better, with a higher likelihood (3.57 × 10⁻²) and log-likelihood of -3.3318, but still noticeably lower than the best candidate.</w:t>
      </w:r>
    </w:p>
    <w:p>
      <w:pPr>
        <w:spacing w:after="160" w:line="300"/>
      </w:pPr>
      <w:r>
        <w:rPr>
          <w:sz w:val="22"/>
          <w:szCs w:val="22"/>
        </w:rPr>
        <w:t xml:space="preserve">Candidate C (p = 0.725, the sample proportion k/n) achieved the highest likelihood (1.40 × 10⁻¹) and the highest log-likelihood (-1.9655) among all three candidates. This value coincides exactly with the analytically derived MLE, p̂ = k/n = 0.7250, confirming that this candidate maximizes the probability of observing the data actually collected.</w:t>
      </w:r>
    </w:p>
    <w:p>
      <w:pPr>
        <w:spacing w:after="160" w:line="300"/>
      </w:pPr>
      <w:r>
        <w:rPr>
          <w:sz w:val="22"/>
          <w:szCs w:val="22"/>
        </w:rPr>
        <w:t xml:space="preserve">The likelihood curve (Figure 1) visually confirms this: the curve rises steadily as p increases from 0 toward approximately 0.725, peaks at p = 0.725, and then declines toward p = 1. Candidates A and B lie on the rising/lower-value side of the curve, well below the peak, while Candidate C sits exactly at the peak, coinciding with the MLE marker.</w:t>
      </w:r>
    </w:p>
    <w:p>
      <w:pPr>
        <w:spacing w:after="160" w:line="300"/>
      </w:pPr>
      <w:r>
        <w:rPr>
          <w:sz w:val="22"/>
          <w:szCs w:val="22"/>
        </w:rPr>
        <w:t xml:space="preserve">The bar chart of log-likelihoods (Figure 2) reinforces this ranking: Candidate C and the MLE produce identical, highest bars, while Candidate A produces the shortest (most negative) bar, making the ordering of “goodness of fit” unambiguous: Candidate C &gt; Candidate B &gt; Candidate A.</w:t>
      </w:r>
    </w:p>
    <w:p>
      <w:pPr>
        <w:spacing w:after="160" w:line="300"/>
      </w:pPr>
      <w:r>
        <w:rPr>
          <w:sz w:val="22"/>
          <w:szCs w:val="22"/>
        </w:rPr>
        <w:t xml:space="preserve">Statistically, this result is expected because for Bernoulli/Binomial data, the sample proportion k/n is provably the value of p that maximizes the likelihood function — no other value of p (including 0.50 or 0.60) can produce a higher probability of observing exactly 29 passes out of 40 trials.</w:t>
      </w:r>
    </w:p>
    <w:p>
      <w:pPr>
        <w:pStyle w:val="Heading1"/>
        <w:spacing w:after="200" w:before="300"/>
      </w:pPr>
      <w:r>
        <w:rPr>
          <w:b/>
          <w:bCs/>
          <w:color w:val="1F4E79"/>
          <w:sz w:val="28"/>
          <w:szCs w:val="28"/>
        </w:rPr>
        <w:t xml:space="preserve">9. Conclusion</w:t>
      </w:r>
    </w:p>
    <w:p>
      <w:pPr>
        <w:spacing w:after="160" w:line="300"/>
      </w:pPr>
      <w:r>
        <w:rPr>
          <w:sz w:val="22"/>
          <w:szCs w:val="22"/>
        </w:rPr>
        <w:t xml:space="preserve">Maximum Likelihood Estimation was successfully implemented on the food-processing batch-quality dataset. By computing and comparing the likelihood of three candidate probability estimates (p = 0.50, p = 0.60, and p = k/n = 0.725), it was determined that Candidate C (p = 0.725, the sample proportion) best represents the observed data, since it produces the highest likelihood and log-likelihood values.</w:t>
      </w:r>
    </w:p>
    <w:p>
      <w:pPr>
        <w:spacing w:after="160" w:line="300"/>
      </w:pPr>
      <w:r>
        <w:rPr>
          <w:sz w:val="22"/>
          <w:szCs w:val="22"/>
        </w:rPr>
        <w:t xml:space="preserve">This result matches the closed-form analytical MLE for Bernoulli/Binomial data, p̂ = k/n, confirming both the theoretical correctness of the method and the practical conclusion that approximately 72.5% of batches are expected to meet the quality standard based on the evidence collected. This estimate should be preferred over the other two candidates for any downstream decision-making, such as setting quality-control thresholds or predicting future batch performance.</w:t>
      </w:r>
    </w:p>
    <w:p>
      <w:pPr>
        <w:pStyle w:val="Heading1"/>
        <w:spacing w:after="200" w:before="300"/>
      </w:pPr>
      <w:r>
        <w:rPr>
          <w:b/>
          <w:bCs/>
          <w:color w:val="1F4E79"/>
          <w:sz w:val="28"/>
          <w:szCs w:val="28"/>
        </w:rPr>
        <w:t xml:space="preserve">10. References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sz w:val="22"/>
          <w:szCs w:val="22"/>
        </w:rPr>
        <w:t xml:space="preserve">Casella, G., &amp; Berger, R. L. (2002). Statistical Inference (2nd ed.). Duxbury Press.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sz w:val="22"/>
          <w:szCs w:val="22"/>
        </w:rPr>
        <w:t xml:space="preserve">Wasserman, L. (2004). All of Statistics: A Concise Course in Statistical Inference. Springer.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sz w:val="22"/>
          <w:szCs w:val="22"/>
        </w:rPr>
        <w:t xml:space="preserve">Bishop, C. M. (2006). Pattern Recognition and Machine Learning. Springer, Chapter 2: Probability Distributions.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sz w:val="22"/>
          <w:szCs w:val="22"/>
        </w:rPr>
        <w:t xml:space="preserve">SciPy Documentation — scipy.special.comb: https://docs.scipy.org/doc/scipy/reference/generated/scipy.special.comb.html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sz w:val="22"/>
          <w:szCs w:val="22"/>
        </w:rPr>
        <w:t xml:space="preserve">NumPy Documentation: https://numpy.org/doc/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sz w:val="22"/>
          <w:szCs w:val="22"/>
        </w:rPr>
        <w:t xml:space="preserve">Matplotlib Documentation: https://matplotlib.org/stable/contents.html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sz w:val="22"/>
          <w:szCs w:val="22"/>
        </w:rPr>
        <w:t xml:space="preserve">Pandas Documentation: https://pandas.pydata.org/docs/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sz w:val="18"/>
        <w:szCs w:val="18"/>
      </w:rPr>
      <w:t xml:space="preserve">Page </w:t>
    </w:r>
    <w:r>
      <w:rPr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sz w:val="18"/>
        <w:szCs w:val="18"/>
      </w:rPr>
      <w:t xml:space="preserve"> of </w:t>
    </w:r>
    <w:r>
      <w:rPr>
        <w:sz w:val="18"/>
        <w:szCs w:val="18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888888"/>
        <w:sz w:val="16"/>
        <w:szCs w:val="16"/>
      </w:rPr>
      <w:t xml:space="preserve">MLE — Batch Quality Analysis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6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4"/>
    <w:lvlOverride w:ilvl="0">
      <w:startOverride w:val="1"/>
    </w:lvlOverride>
  </w:num>
  <w:num w:numId="4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effa1a32ca3821c1206ee8324da8bd851b54b89.png"/><Relationship Id="rId10" Type="http://schemas.openxmlformats.org/officeDocument/2006/relationships/image" Target="media/436b7bd15b916e1aee1c0cac3dac8bd87096c398.png"/><Relationship Id="rId11" Type="http://schemas.openxmlformats.org/officeDocument/2006/relationships/image" Target="media/9253a0c43619a2234b24f64b21da55771375f16a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2026-08-31T08:29:26.627Z</dcterms:created>
  <dcterms:modified xsi:type="dcterms:W3CDTF">2026-08-31T08:29:26.627Z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