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8upgu1qtbic" w:id="0"/>
      <w:bookmarkEnd w:id="0"/>
      <w:r w:rsidDel="00000000" w:rsidR="00000000" w:rsidRPr="00000000">
        <w:rPr/>
        <w:drawing>
          <wp:inline distB="114300" distT="114300" distL="114300" distR="114300">
            <wp:extent cx="1824038" cy="18523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6608" l="14062" r="15319" t="1139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852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</w:pPr>
      <w:bookmarkStart w:colFirst="0" w:colLast="0" w:name="_k301uzuw1f0t" w:id="1"/>
      <w:bookmarkEnd w:id="1"/>
      <w:r w:rsidDel="00000000" w:rsidR="00000000" w:rsidRPr="00000000">
        <w:rPr>
          <w:rtl w:val="0"/>
        </w:rPr>
        <w:t xml:space="preserve">Analisi del feedback degli utenti: </w:t>
      </w:r>
      <w:r w:rsidDel="00000000" w:rsidR="00000000" w:rsidRPr="00000000">
        <w:rPr>
          <w:b w:val="0"/>
          <w:bCs w:val="0"/>
          <w:rtl w:val="0"/>
        </w:rPr>
        <w:t xml:space="preserve">Classifica il feedback per caratteristica o funzione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 1: 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Descrivi i punti o i temi principali osservati nel feedback relativo a questa caratteristica o funzione.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Soddisfazione generale dell'utente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Fornisci un riassunto delle opinioni degli utenti riguardo a questa funzionalità, sottolineando la soddisfazione o l'insoddisfazione generale.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Suggerimenti/richieste degli utenti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Elenca eventuali idee, richieste o feedback costruttivi per questa funzionalità.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Punti salienti dei feedback positivi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Descrivi eventuali feedback positivi che gli utenti hanno condiviso su questa caratteristica o funzione.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0" w:before="0" w:lineRule="auto"/>
        <w:jc w:val="right"/>
        <w:rPr>
          <w:i w:val="1"/>
          <w:iCs w:val="1"/>
          <w:sz w:val="22"/>
          <w:szCs w:val="22"/>
        </w:rPr>
      </w:pPr>
      <w:bookmarkStart w:colFirst="0" w:colLast="0" w:name="_9f7vnpvkgamd" w:id="2"/>
      <w:bookmarkEnd w:id="2"/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Ripeti questa sezione per ogni categoria.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ind w:left="0" w:firstLine="0"/>
        <w:jc w:val="right"/>
        <w:rPr>
          <w:i w:val="1"/>
          <w:iCs w:val="1"/>
          <w:sz w:val="22"/>
          <w:szCs w:val="22"/>
        </w:rPr>
      </w:pPr>
      <w:bookmarkStart w:colFirst="0" w:colLast="0" w:name="_iabsjzfznji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2"/>
        </w:numPr>
        <w:ind w:left="720" w:hanging="360"/>
      </w:pPr>
      <w:bookmarkStart w:colFirst="0" w:colLast="0" w:name="_e3fvjgrm8i2k" w:id="4"/>
      <w:bookmarkEnd w:id="4"/>
      <w:r w:rsidDel="00000000" w:rsidR="00000000" w:rsidRPr="00000000">
        <w:rPr>
          <w:rtl w:val="0"/>
        </w:rPr>
        <w:t xml:space="preserve">Identificazione di bug/problemi chiave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Nome/Tipo del problema: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Descrivi il problema o il bug (ad esempio "Tempi di risposta lenti" o "Errori di accesso").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Frequenza: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Indicare il numero di occorrenze di questo problema, come indicato nel report sulle prestazioni.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Livello di gravità (alto, medio, basso):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Spiega brevemente l’impatto di questo problema sull'esperienza dell'utente o sulla funzionalità del sistema. Includi eventuali statistiche dell'analisi del sentiment o dati sulle prestazioni che confermano questo problema (ad esempio, "Tempo di risposta lento segnalato nel 45% dei ticket esaminati" o "Latenza media: 2,5 secondi").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Priorità: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Spiega brevemente perché questo problema dovrebbe avere la priorità, facendo riferimento all'impatto sugli utenti e alla frequenza in cui si verifica.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Soluzione proposta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Descrivere il miglioramento o la modifica consigliata.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spacing w:after="0" w:before="0" w:lineRule="auto"/>
        <w:jc w:val="right"/>
        <w:rPr>
          <w:i w:val="1"/>
          <w:iCs w:val="1"/>
        </w:rPr>
      </w:pPr>
      <w:bookmarkStart w:colFirst="0" w:colLast="0" w:name="_w6iw0l6m7mcw" w:id="5"/>
      <w:bookmarkEnd w:id="5"/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Ripetere questa sezione per ogni problema da affrontare.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0" w:lineRule="auto"/>
        <w:jc w:val="right"/>
        <w:rPr>
          <w:i w:val="1"/>
          <w:iCs w:val="1"/>
        </w:rPr>
      </w:pPr>
      <w:bookmarkStart w:colFirst="0" w:colLast="0" w:name="_cuag4xmc303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0" w:lineRule="auto"/>
        <w:ind w:left="0" w:firstLine="0"/>
        <w:jc w:val="right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irv4elle0s5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left="0" w:firstLine="0"/>
        <w:rPr/>
      </w:pPr>
      <w:bookmarkStart w:colFirst="0" w:colLast="0" w:name="_6c5jvb7d3xl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3"/>
        </w:numPr>
        <w:ind w:left="720" w:hanging="360"/>
      </w:pPr>
      <w:bookmarkStart w:colFirst="0" w:colLast="0" w:name="_jd5t4ur2c34u" w:id="9"/>
      <w:bookmarkEnd w:id="9"/>
      <w:r w:rsidDel="00000000" w:rsidR="00000000" w:rsidRPr="00000000">
        <w:rPr>
          <w:rtl w:val="0"/>
        </w:rPr>
        <w:t xml:space="preserve">Riassunto dei risultati principali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Riepilogo dell'analisi: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Panoramica di alto livello delle informazioni sul sentiment degli utenti, dei problemi chiave scoperti e dei tuoi consigli per affrontarli.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  <w:t xml:space="preserve">© 2025 Generation: You Employed, Inc.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  <w:t xml:space="preserve">SA-AIR_Template</w:t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4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i w:val="1"/>
      <w:i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