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Security Best Practices for Platform Engineers</w:t>
      </w:r>
    </w:p>
    <w:p>
      <w:r>
        <w:rPr>
          <w:i/>
          <w:iCs/>
          <w:color w:val="666666"/>
          <w:sz w:val="20"/>
          <w:szCs w:val="20"/>
        </w:rPr>
        <w:t xml:space="preserve">NetGuard Solutions  |  March 2026  |  Infrastructure Security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Managing complex networks securely</w:t>
      </w:r>
    </w:p>
    <w:p>
      <w:pPr>
        <w:spacing w:after="160"/>
      </w:pPr>
      <w:r>
        <w:t xml:space="preserve">Platform Engineers are the custodians of the infrastructure that everything else runs on: servers, networks, CI/CD pipelines, and hybrid cloud environments. For this very reason, they represent a prime target for attackers. According to the Verizon Data Breach Investigations Report 2023, 74% of breaches involve the human element — including misconfigurations — making proactive security an absolute priority.</w:t>
      </w:r>
    </w:p>
    <w:p>
      <w:pPr>
        <w:spacing w:after="160"/>
      </w:pPr>
      <w:r>
        <w:t xml:space="preserve">A Platform Engineer's attack surface is broad: from managing TLS certificates to configuring firewalls, from network segmentation to protecting privileged access. A single mistake can open a breach that cascades across all connected systems.</w:t>
      </w:r>
    </w:p>
    <w:p>
      <w:pPr>
        <w:pStyle w:val="Heading2"/>
      </w:pPr>
      <w:r>
        <w:t xml:space="preserve">Five essential practices</w:t>
      </w:r>
    </w:p>
    <w:p>
      <w:pPr>
        <w:pStyle w:val="ListParagraph"/>
        <w:numPr>
          <w:ilvl w:val="0"/>
          <w:numId w:val="2"/>
        </w:numPr>
      </w:pPr>
      <w:r>
        <w:t xml:space="preserve">Adopt Zero Trust: never trust any device or user by default, even within the corporate perimeter. Always verify identity before granting access.</w:t>
      </w:r>
    </w:p>
    <w:p>
      <w:pPr>
        <w:pStyle w:val="ListParagraph"/>
        <w:numPr>
          <w:ilvl w:val="0"/>
          <w:numId w:val="2"/>
        </w:numPr>
      </w:pPr>
      <w:r>
        <w:t xml:space="preserve">Segment networks: isolating critical systems in dedicated VLANs reduces the risk of lateral movement in the event of a compromise.</w:t>
      </w:r>
    </w:p>
    <w:p>
      <w:pPr>
        <w:pStyle w:val="ListParagraph"/>
        <w:numPr>
          <w:ilvl w:val="0"/>
          <w:numId w:val="2"/>
        </w:numPr>
      </w:pPr>
      <w:r>
        <w:t xml:space="preserve">Automate patch management: unpatched systems are among the most exploited vulnerabilities. Tools like Ansible or Puppet can automate patching cycles.</w:t>
      </w:r>
    </w:p>
    <w:p>
      <w:pPr>
        <w:pStyle w:val="ListParagraph"/>
        <w:numPr>
          <w:ilvl w:val="0"/>
          <w:numId w:val="2"/>
        </w:numPr>
      </w:pPr>
      <w:r>
        <w:t xml:space="preserve">Monitor in real time: implement a SIEM to centralise logs and detect anomalies before they become incidents.</w:t>
      </w:r>
    </w:p>
    <w:p>
      <w:pPr>
        <w:pStyle w:val="ListParagraph"/>
        <w:numPr>
          <w:ilvl w:val="0"/>
          <w:numId w:val="2"/>
        </w:numPr>
      </w:pPr>
      <w:r>
        <w:t xml:space="preserve">Protect privileged access (PAM): limit and audit the use of administrative credentials. According to CyberArk, 80% of breaches involve privileged accounts.</w:t>
      </w:r>
    </w:p>
    <w:p>
      <w:pPr>
        <w:spacing w:after="100"/>
      </w:pPr>
      <w:r>
        <w:t xml:space="preserve"/>
      </w:r>
    </w:p>
    <w:p>
      <w:pPr>
        <w:spacing w:after="160"/>
      </w:pPr>
      <w:r>
        <w:t xml:space="preserve">Embedding these practices into the infrastructure lifecycle — not as a reactive measure, but as an operational standard — is what distinguishes a resilient platform from a vulnerable one. NetGuard Pro supports Platform Engineers with continuous monitoring, centralised policy management, and automated threat detection, turning security into a competitive advantage.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NetGuard Solutions — Securing Networks, Empowering Businesses.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2026-03-20T11:26:40.349Z</dcterms:created>
  <dcterms:modified xsi:type="dcterms:W3CDTF">2026-03-20T11:26:40.349Z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