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Best Practice per la Sicurezza per Platform Engineers</w:t>
      </w:r>
    </w:p>
    <w:p>
      <w:r>
        <w:rPr>
          <w:i/>
          <w:iCs/>
          <w:color w:val="666666"/>
          <w:sz w:val="20"/>
          <w:szCs w:val="20"/>
        </w:rPr>
        <w:t xml:space="preserve">NetGuard Solutions  |  Marzo 2026  |  Sicurezza delle Infrastrutture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Gestire reti complesse in sicurezza</w:t>
      </w:r>
    </w:p>
    <w:p>
      <w:pPr>
        <w:spacing w:after="160"/>
      </w:pPr>
      <w:r>
        <w:t xml:space="preserve">I Platform Engineer sono i custodi delle infrastrutture su cui gira tutto il resto: server, reti, pipeline CI/CD, ambienti cloud ibridi. Proprio per questo, rappresentano un bersaglio privilegiato per gli attaccanti. Secondo il Verizon Data Breach Investigations Report 2023, il 74% delle violazioni coinvolge l'elemento umano — errori di configurazione inclusi — rendendo la sicurezza proattiva una priorità assoluta.</w:t>
      </w:r>
    </w:p>
    <w:p>
      <w:pPr>
        <w:spacing w:after="160"/>
      </w:pPr>
      <w:r>
        <w:t xml:space="preserve">La superficie di attacco di un Platform Engineer è ampia: dalla gestione dei certificati TLS alla configurazione dei firewall, dalla segmentazione delle reti alla protezione degli accessi privilegiati. Un singolo errore può aprire una breccia che si propaga a cascata su tutti i sistemi collegati.</w:t>
      </w:r>
    </w:p>
    <w:p>
      <w:pPr>
        <w:pStyle w:val="Heading2"/>
      </w:pPr>
      <w:r>
        <w:t xml:space="preserve">Cinque pratiche essenziali</w:t>
      </w:r>
    </w:p>
    <w:p>
      <w:pPr>
        <w:pStyle w:val="ListParagraph"/>
        <w:numPr>
          <w:ilvl w:val="0"/>
          <w:numId w:val="2"/>
        </w:numPr>
      </w:pPr>
      <w:r>
        <w:t xml:space="preserve">Adottare il principio Zero Trust: non fidarsi di nessun dispositivo o utente per impostazione predefinita, anche all'interno del perimetro aziendale. Verificare sempre l'identità prima di concedere l'accesso.</w:t>
      </w:r>
    </w:p>
    <w:p>
      <w:pPr>
        <w:pStyle w:val="ListParagraph"/>
        <w:numPr>
          <w:ilvl w:val="0"/>
          <w:numId w:val="2"/>
        </w:numPr>
      </w:pPr>
      <w:r>
        <w:t xml:space="preserve">Segmentare le reti: isolare i sistemi critici in VLAN dedicate riduce il rischio di movimento laterale in caso di compromissione.</w:t>
      </w:r>
    </w:p>
    <w:p>
      <w:pPr>
        <w:pStyle w:val="ListParagraph"/>
        <w:numPr>
          <w:ilvl w:val="0"/>
          <w:numId w:val="2"/>
        </w:numPr>
      </w:pPr>
      <w:r>
        <w:t xml:space="preserve">Automatizzare la gestione dei patch: i sistemi non aggiornati sono tra le vulnerabilità più sfruttate. Strumenti come Ansible o Puppet possono automatizzare i cicli di patching.</w:t>
      </w:r>
    </w:p>
    <w:p>
      <w:pPr>
        <w:pStyle w:val="ListParagraph"/>
        <w:numPr>
          <w:ilvl w:val="0"/>
          <w:numId w:val="2"/>
        </w:numPr>
      </w:pPr>
      <w:r>
        <w:t xml:space="preserve">Monitorare in tempo reale: implementare un SIEM per centralizzare i log e rilevare anomalie prima che diventino incidenti.</w:t>
      </w:r>
    </w:p>
    <w:p>
      <w:pPr>
        <w:pStyle w:val="ListParagraph"/>
        <w:numPr>
          <w:ilvl w:val="0"/>
          <w:numId w:val="2"/>
        </w:numPr>
      </w:pPr>
      <w:r>
        <w:t xml:space="preserve">Proteggere gli accessi privilegiati (PAM): limitare e auditare l'uso di credenziali amministrative. Secondo CyberArk, l'80% delle violazioni coinvolge account privilegiati.</w:t>
      </w:r>
    </w:p>
    <w:p>
      <w:pPr>
        <w:spacing w:after="100"/>
      </w:pPr>
      <w:r>
        <w:t xml:space="preserve"/>
      </w:r>
    </w:p>
    <w:p>
      <w:pPr>
        <w:spacing w:after="160"/>
      </w:pPr>
      <w:r>
        <w:t xml:space="preserve">Integrare queste pratiche nel ciclo di vita dell'infrastruttura — non come misura reattiva, ma come standard operativo — è ciò che distingue una piattaforma resiliente da una vulnerabile. NetGuard Pro supporta Platform Engineer con monitoraggio continuo, gestione centralizzata delle policy e rilevamento automatico delle minacce, per trasformare la sicurezza in un vantaggio competitivo.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NetGuard Solutions — Securing Networks, Empowering Businesses.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2026-03-20T11:26:40.340Z</dcterms:created>
  <dcterms:modified xsi:type="dcterms:W3CDTF">2026-03-20T11:26:40.341Z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