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Unità 2 — Scrittura con l'Intelligenza Artificiale</w:t>
      </w:r>
    </w:p>
    <w:p>
      <w:r>
        <w:rPr>
          <w:i/>
          <w:iCs/>
          <w:color w:val="666666"/>
          <w:sz w:val="20"/>
          <w:szCs w:val="20"/>
        </w:rPr>
        <w:t xml:space="preserve">Programma AI Generalist – TECH  |  Generation Italia  |  2026</w:t>
      </w:r>
    </w:p>
    <w:p>
      <w:pPr>
        <w:pBdr>
          <w:bottom w:val="single" w:color="2E75B6" w:sz="6" w:space="1"/>
        </w:pBdr>
        <w:spacing w:after="240"/>
      </w:pPr>
      <w:r>
        <w:t xml:space="preserve"/>
      </w:r>
    </w:p>
    <w:p>
      <w:pPr>
        <w:pStyle w:val="Heading2"/>
      </w:pPr>
      <w:r>
        <w:t xml:space="preserve">L'AI come Strumento di Scrittura</w:t>
      </w:r>
    </w:p>
    <w:p>
      <w:pPr>
        <w:spacing w:after="180"/>
        <w:jc w:val="both"/>
      </w:pPr>
      <w:r>
        <w:t xml:space="preserve">Nel settore tech, la scrittura è una componente essenziale del lavoro quotidiano: dalla documentazione del codice alla creazione di report sugli incidenti, dalla redazione di guide per l'utente alla stesura di proposte tecniche. Gli strumenti basati su intelligenza artificiale, in particolare i Large Language Models, possono migliorare significativamente questi processi supportando quattro fasi distinte: ideazione, redazione, modifica e traduzione. Sfruttare l'AI in ciascuna di queste fasi permette di aumentare la produttività garantendo al contempo che i documenti tecnici siano allineati agli standard del settore.</w:t>
      </w:r>
    </w:p>
    <w:p>
      <w:pPr>
        <w:spacing w:after="180"/>
        <w:jc w:val="both"/>
      </w:pPr>
      <w:r>
        <w:t xml:space="preserve">È tuttavia fondamentale ricordare che la collaborazione tra persone e AI è necessaria per ottenere risultati di qualità. L'output dell'AI dipende dalla qualità del prompt, e sarà sempre necessario analizzare e perfezionare criticamente i contenuti generati, verificando che rispettino la precisione tecnica, gli standard di conformità e i requisiti specifici del progetto.</w:t>
      </w:r>
    </w:p>
    <w:p>
      <w:pPr>
        <w:spacing w:after="120"/>
      </w:pPr>
      <w:r>
        <w:t xml:space="preserve"/>
      </w:r>
    </w:p>
    <w:p>
      <w:pPr>
        <w:pStyle w:val="Heading2"/>
      </w:pPr>
      <w:r>
        <w:t xml:space="preserve">Ideazione: Generare e Sviluppare Idee</w:t>
      </w:r>
    </w:p>
    <w:p>
      <w:pPr>
        <w:spacing w:after="180"/>
        <w:jc w:val="both"/>
      </w:pPr>
      <w:r>
        <w:t xml:space="preserve">L'ideazione è il processo di formazione e sviluppo di nuove idee per risolvere un problema o creare qualcosa di innovativo. L'AI può fungere da prezioso partner per il brainstorming, aiutando a esplorare possibilità che altrimenti potrebbero non essere considerate. Esistono sei tecniche principali di ideazione che è possibile applicare con il supporto dell'AI.</w:t>
      </w:r>
    </w:p>
    <w:p>
      <w:pPr>
        <w:spacing w:after="180"/>
        <w:jc w:val="both"/>
      </w:pPr>
      <w:r>
        <w:t xml:space="preserve">Il brainstorming consiste nel chiedere all'AI di generare quante più idee possibili su un tema dato, senza filtri iniziali. La mappa mentale permette invece di ottenere uno schema strutturato con argomenti principali e sottoargomenti, utile per organizzare concetti complessi in modo visivo. La modifica di prospettiva invita a esplorare un tema dal punto di vista di diversi ruoli o archetipi, ampliando il campo delle soluzioni possibili. Il mash-up combina due sistemi o framework distinti per generare idee innovative dalla loro interazione. L'ideazione dialettica parte da una posizione e chiede all'AI di generare punti di vista opposti, stimolando la riflessione critica. Infine, la variazione imprevista introduce nuovi vincoli o variabili in un insieme di idee già sviluppate, forzando un adattamento creativo.</w:t>
      </w:r>
    </w:p>
    <w:p>
      <w:pPr>
        <w:spacing w:after="120"/>
      </w:pPr>
      <w:r>
        <w:t xml:space="preserve"/>
      </w:r>
    </w:p>
    <w:p>
      <w:pPr>
        <w:pStyle w:val="Heading2"/>
      </w:pPr>
      <w:r>
        <w:t xml:space="preserve">Redazione: Strutturare e Generare Contenuti</w:t>
      </w:r>
    </w:p>
    <w:p>
      <w:pPr>
        <w:spacing w:after="180"/>
        <w:jc w:val="both"/>
      </w:pPr>
      <w:r>
        <w:t xml:space="preserve">La fase di redazione riguarda la creazione di contenuti strutturati e la scrittura di sezioni specifiche di un documento. La tecnica più utile in questa fase è la delineazione, che consiste nel chiedere all'AI di creare una struttura chiara e organizzata per il documento, suddividendolo in sezioni logiche. Una volta definita la struttura, è possibile richiedere la stesura di singole sezioni con il livello di dettaglio desiderato.</w:t>
      </w:r>
    </w:p>
    <w:p>
      <w:pPr>
        <w:spacing w:after="180"/>
        <w:jc w:val="both"/>
      </w:pPr>
      <w:r>
        <w:t xml:space="preserve">L'AI è particolarmente efficace nella produzione di documenti tecnici come file README, guide di installazione, manuali utente e documentazione API. Per il codice, può suggerire commenti significativi che migliorano la leggibilità e facilitano la collaborazione tra sviluppatori. Sul fronte della comunicazione, l'AI può redigere email professionali, aggiornamenti di progetto e appunti di riunioni con chiarezza e professionalità. Per il marketing, è in grado di produrre contenuti persuasivi e coinvolgenti su misura per il pubblico target.</w:t>
      </w:r>
    </w:p>
    <w:p>
      <w:pPr>
        <w:spacing w:after="120"/>
      </w:pPr>
      <w:r>
        <w:t xml:space="preserve"/>
      </w:r>
    </w:p>
    <w:p>
      <w:pPr>
        <w:pStyle w:val="Heading2"/>
      </w:pPr>
      <w:r>
        <w:t xml:space="preserve">Modifica: Migliorare la Qualità del Testo</w:t>
      </w:r>
    </w:p>
    <w:p>
      <w:pPr>
        <w:spacing w:after="180"/>
        <w:jc w:val="both"/>
      </w:pPr>
      <w:r>
        <w:t xml:space="preserve">La modifica è la fase in cui l'AI aiuta a raffinare il contenuto già esistente. La riformulazione consente di ottenere formulazioni alternative mantenendo il significato originale, adattando lo stile alle esigenze del contesto. La semplificazione del linguaggio è particolarmente utile nei manuali utente e nella documentazione per il cliente: l'AI riscrive spiegazioni tecniche complesse in modo comprensibile per un pubblico non specializzato, eliminando il gergo senza perdere l'accuratezza. L'espansione arricchisce il contenuto aggiungendo dettagli ed elaborazioni, utile quando è necessario approfondire un concetto o ampliare una sezione di report. La regolazione del tono adatta il registro comunicativo al pubblico e al contesto, rendendolo più formale, informale o empatico a seconda delle esigenze. Il controllo grammaticale, infine, garantisce correttezza linguistica e coerenza terminologica in tutto il documento.</w:t>
      </w:r>
    </w:p>
    <w:p>
      <w:pPr>
        <w:spacing w:after="120"/>
      </w:pPr>
      <w:r>
        <w:t xml:space="preserve"/>
      </w:r>
    </w:p>
    <w:p>
      <w:pPr>
        <w:pStyle w:val="Heading2"/>
      </w:pPr>
      <w:r>
        <w:t xml:space="preserve">Traduzione: Comunicare a Livello Globale</w:t>
      </w:r>
    </w:p>
    <w:p>
      <w:pPr>
        <w:spacing w:after="180"/>
        <w:jc w:val="both"/>
      </w:pPr>
      <w:r>
        <w:t xml:space="preserve">Per team e clienti internazionali, l'AI è uno strumento affidabile per tradurre documenti tecnici in diverse lingue, preservando l'accuratezza tecnica e garantendo che la terminologia specifica del settore sia usata in modo appropriato. È possibile specificare il tono desiderato, le sfumature culturali e il registro comunicativo per ottenere traduzioni più naturali e contestualmente appropriate.</w:t>
      </w:r>
    </w:p>
    <w:p>
      <w:pPr>
        <w:spacing w:after="180"/>
        <w:jc w:val="both"/>
      </w:pPr>
      <w:r>
        <w:t xml:space="preserve">Quando non si dispone di madrelingua per verificare la qualità della traduzione, il corso suggerisce due strategie complementari. La traduzione inversa consiste nel far ritradurre il testo nella propria lingua madre per verificare che il significato sia stato preservato. L'utilizzo di più strumenti di traduzione permette di confrontare i risultati e identificare eventuali discrepanze. La combinazione di questi metodi garantisce un livello di qualità accettabile anche in assenza di revisori nativi.</w:t>
      </w:r>
    </w:p>
    <w:p>
      <w:pPr>
        <w:spacing w:after="120"/>
      </w:pPr>
      <w:r>
        <w:t xml:space="preserve"/>
      </w:r>
    </w:p>
    <w:p>
      <w:pPr>
        <w:pStyle w:val="Heading2"/>
      </w:pPr>
      <w:r>
        <w:t xml:space="preserve">Proprietà Intellettuale e Uso Responsabile dei Contenuti AI</w:t>
      </w:r>
    </w:p>
    <w:p>
      <w:pPr>
        <w:spacing w:after="180"/>
        <w:jc w:val="both"/>
      </w:pPr>
      <w:r>
        <w:t xml:space="preserve">L'uso dell'AI per la creazione di contenuti solleva importanti questioni legate alla proprietà intellettuale. Il plagio consiste nel presentare il lavoro di qualcun altro come proprio, mentre la violazione del copyright implica l'uso, la copia o la distribuzione senza autorizzazione di un'opera protetta. È fondamentale comprendere che citare correttamente una fonte previene il plagio, ma non è sufficiente a evitare la violazione del copyright: per usare un'opera protetta è necessario ottenere l'autorizzazione del titolare, indipendentemente dalla citazione.</w:t>
      </w:r>
    </w:p>
    <w:p>
      <w:pPr>
        <w:spacing w:after="180"/>
        <w:jc w:val="both"/>
      </w:pPr>
      <w:r>
        <w:t xml:space="preserve">In Italia, la tutela delle opere creative è regolata dalla Legge 633/1941 sul diritto d'autore, mentre a livello europeo l'AI Act del 2024 rappresenta il primo quadro normativo armonizzato dedicato all'intelligenza artificiale. Le norme e le convenzioni per citare i contenuti generati dall'AI sono ancora in evoluzione, ma i principi fondamentali sono chiari: dichiarare sempre l'uso di strumenti AI, verificare le fonti citate dall'AI per evitare citazioni false o imprecise, e non presentare output AI come interamente propri senza dichiarazione esplicita.</w:t>
      </w:r>
    </w:p>
    <w:p>
      <w:pPr>
        <w:spacing w:after="120"/>
      </w:pPr>
      <w:r>
        <w:t xml:space="preserve"/>
      </w:r>
    </w:p>
    <w:p>
      <w:pPr>
        <w:pStyle w:val="Heading2"/>
      </w:pPr>
      <w:r>
        <w:t xml:space="preserve">Perplexity AI come Strumento di Scrittura e Ricerca</w:t>
      </w:r>
    </w:p>
    <w:p>
      <w:pPr>
        <w:spacing w:after="180"/>
        <w:jc w:val="both"/>
      </w:pPr>
      <w:r>
        <w:t xml:space="preserve">Tra gli strumenti esplorati nel corso, Perplexity AI si distingue per la sua orientazione alla ricerca accurata e in tempo reale, a differenza di ChatGPT e Gemini che eccellono nelle attività creative e ad alto contenuto intellettuale. Perplexity è particolarmente efficace quando è necessaria un'elevata affidabilità delle informazioni, come nella ricerca di dati tecnici, nel troubleshooting di software o nella consultazione di fonti accademiche.</w:t>
      </w:r>
    </w:p>
    <w:p>
      <w:pPr>
        <w:spacing w:after="180"/>
        <w:jc w:val="both"/>
      </w:pPr>
      <w:r>
        <w:t xml:space="preserve">Una delle funzionalità più utili di Perplexity è il sistema delle Collections, che permette di organizzare le conversazioni in raccolte tematiche con istruzioni personalizzate che si applicano automaticamente a tutti i thread della collezione. Questo è particolarmente utile per progetti ricorrenti o per mantenere un ruolo e un contesto coerenti nelle ricerche. La versione gratuita supporta il caricamento di fino a tre file al giorno con dimensione massima di 25 MB ciascuno, mentre la versione Pro offre upload illimitati e accesso a modelli più avanzati.</w:t>
      </w:r>
    </w:p>
    <w:p>
      <w:pPr>
        <w:spacing w:after="120"/>
      </w:pPr>
      <w:r>
        <w:t xml:space="preserve"/>
      </w:r>
    </w:p>
    <w:p>
      <w:pPr>
        <w:pBdr>
          <w:bottom w:val="single" w:color="2E75B6" w:sz="6" w:space="1"/>
        </w:pBdr>
        <w:spacing w:after="240"/>
      </w:pPr>
      <w:r>
        <w:t xml:space="preserve"/>
      </w:r>
    </w:p>
    <w:p>
      <w:pPr>
        <w:jc w:val="center"/>
      </w:pPr>
      <w:r>
        <w:rPr>
          <w:i/>
          <w:iCs/>
          <w:color w:val="888888"/>
          <w:sz w:val="18"/>
          <w:szCs w:val="18"/>
        </w:rPr>
        <w:t xml:space="preserve">AI Generalist – TECH  |  Generation Italia  |  Riepilogo Unità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2026-03-20T12:22:53.009Z</dcterms:created>
  <dcterms:modified xsi:type="dcterms:W3CDTF">2026-03-20T12:22:53.009Z</dcterms:modified>
</cp:coreProperties>
</file>

<file path=docProps/custom.xml><?xml version="1.0" encoding="utf-8"?>
<Properties xmlns="http://schemas.openxmlformats.org/officeDocument/2006/custom-properties" xmlns:vt="http://schemas.openxmlformats.org/officeDocument/2006/docPropsVTypes"/>
</file>