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D0AB" w14:textId="654153F2" w:rsidR="00C0237F" w:rsidRPr="00BB2CAF" w:rsidRDefault="00AF00A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i w:val="0"/>
          <w:iCs/>
        </w:rPr>
      </w:pPr>
      <w:r w:rsidRPr="00BB2CAF">
        <w:rPr>
          <w:i w:val="0"/>
          <w:iCs/>
        </w:rPr>
        <w:t xml:space="preserve">Table </w:t>
      </w:r>
      <w:r w:rsidR="00AF3516">
        <w:rPr>
          <w:i w:val="0"/>
          <w:iCs/>
        </w:rPr>
        <w:t>2</w:t>
      </w:r>
      <w:r w:rsidRPr="00BB2CAF">
        <w:rPr>
          <w:i w:val="0"/>
          <w:iCs/>
        </w:rPr>
        <w:t>: Second Stage - IV Estimates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55"/>
        <w:gridCol w:w="1556"/>
        <w:gridCol w:w="2331"/>
      </w:tblGrid>
      <w:tr w:rsidR="00C0237F" w14:paraId="687ED0AF" w14:textId="77777777" w:rsidTr="00526BEB">
        <w:trPr>
          <w:jc w:val="center"/>
        </w:trPr>
        <w:tc>
          <w:tcPr>
            <w:tcW w:w="375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AC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AD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Enrollment</w:t>
            </w:r>
          </w:p>
        </w:tc>
        <w:tc>
          <w:tcPr>
            <w:tcW w:w="2331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AE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Years of education</w:t>
            </w:r>
          </w:p>
        </w:tc>
      </w:tr>
      <w:tr w:rsidR="00C0237F" w14:paraId="687ED0B3" w14:textId="77777777" w:rsidTr="00526BEB">
        <w:trPr>
          <w:jc w:val="center"/>
        </w:trPr>
        <w:tc>
          <w:tcPr>
            <w:tcW w:w="37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B0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Household Has Electricity (IV)</w:t>
            </w:r>
          </w:p>
        </w:tc>
        <w:tc>
          <w:tcPr>
            <w:tcW w:w="155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B1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B2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 w:rsidRPr="009A18A7">
              <w:rPr>
                <w:rFonts w:ascii="DejaVu Sans" w:eastAsia="DejaVu Sans" w:hAnsi="DejaVu Sans" w:cs="DejaVu Sans"/>
                <w:color w:val="000000"/>
                <w:sz w:val="20"/>
                <w:szCs w:val="20"/>
                <w:highlight w:val="yellow"/>
              </w:rPr>
              <w:t>0.609***</w:t>
            </w:r>
          </w:p>
        </w:tc>
      </w:tr>
      <w:tr w:rsidR="00C0237F" w14:paraId="687ED0B7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B4" w14:textId="77777777" w:rsidR="00C0237F" w:rsidRDefault="00C023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B5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(0.052)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0B6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(0.202)</w:t>
            </w:r>
          </w:p>
        </w:tc>
      </w:tr>
      <w:tr w:rsidR="00C0237F" w14:paraId="687ED103" w14:textId="77777777">
        <w:trPr>
          <w:jc w:val="center"/>
        </w:trPr>
        <w:tc>
          <w:tcPr>
            <w:tcW w:w="37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0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155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1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89969</w:t>
            </w:r>
          </w:p>
        </w:tc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2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89910</w:t>
            </w:r>
          </w:p>
        </w:tc>
      </w:tr>
      <w:tr w:rsidR="00C0237F" w14:paraId="687ED107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4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R-squared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5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6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0.622</w:t>
            </w:r>
          </w:p>
        </w:tc>
      </w:tr>
      <w:tr w:rsidR="00C0237F" w14:paraId="687ED10B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8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Counties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9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A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47</w:t>
            </w:r>
          </w:p>
        </w:tc>
      </w:tr>
      <w:tr w:rsidR="00C0237F" w14:paraId="687ED10F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C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County Fixed Effects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D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0E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745EF0" w14:paraId="37383A37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63684" w14:textId="66C87F55" w:rsidR="00745EF0" w:rsidRDefault="00745E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Child Controls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621AC" w14:textId="51CD2C06" w:rsidR="00745EF0" w:rsidRDefault="00745E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69469" w14:textId="65A2B50A" w:rsidR="00745EF0" w:rsidRDefault="00745E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745EF0" w14:paraId="1E6EEDB7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58BFB" w14:textId="19A226AE" w:rsidR="00745EF0" w:rsidRDefault="00745E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Geographic Controls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7FB6B" w14:textId="08A9724E" w:rsidR="00745EF0" w:rsidRDefault="00745E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50C8A" w14:textId="5B9FB08E" w:rsidR="00745EF0" w:rsidRDefault="00745E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C0237F" w14:paraId="687ED113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0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 Fixed Effects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1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2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C0237F" w14:paraId="687ED117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4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Mean of Dependent Variable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5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0.892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6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2.486</w:t>
            </w:r>
          </w:p>
        </w:tc>
      </w:tr>
      <w:tr w:rsidR="00C0237F" w14:paraId="687ED11B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8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SD of Dependent Variable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9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A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2.622</w:t>
            </w:r>
          </w:p>
        </w:tc>
      </w:tr>
      <w:tr w:rsidR="00C0237F" w14:paraId="687ED11F" w14:textId="77777777">
        <w:trPr>
          <w:jc w:val="center"/>
        </w:trPr>
        <w:tc>
          <w:tcPr>
            <w:tcW w:w="37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C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First-Stage F-Statistic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D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44.5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1E" w14:textId="77777777" w:rsidR="00C0237F" w:rsidRDefault="00AF00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44.5</w:t>
            </w:r>
          </w:p>
        </w:tc>
      </w:tr>
      <w:tr w:rsidR="00C0237F" w14:paraId="687ED121" w14:textId="77777777">
        <w:trPr>
          <w:jc w:val="center"/>
        </w:trPr>
        <w:tc>
          <w:tcPr>
            <w:tcW w:w="7642" w:type="dxa"/>
            <w:gridSpan w:val="3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120" w14:textId="49764DA5" w:rsidR="00C0237F" w:rsidRDefault="00470C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Notes. Individual-level regressions for children aged 5-14 in Kenya, using DHS data from 2014 and 2022. Dependent variables: School enrollment (binary) and years of education (continuous). Instruments: Log least-cost distance and </w:t>
            </w:r>
            <w:proofErr w:type="gramStart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</w:t>
            </w:r>
            <w:proofErr w:type="gramEnd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Euclidean distance from DHS cluster to nearest segment of hypothetical 1990 electricity transmission network. Child controls include age and gender (female indicator). Geographic controls include elevation (meters), slope (degrees), </w:t>
            </w:r>
            <w:proofErr w:type="spellStart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agro</w:t>
            </w:r>
            <w:proofErr w:type="spellEnd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-ecological zone indicators (arid as reference category), </w:t>
            </w:r>
            <w:proofErr w:type="spellStart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</w:t>
            </w:r>
            <w:proofErr w:type="spellEnd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distance to major roads, and </w:t>
            </w:r>
            <w:proofErr w:type="spellStart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</w:t>
            </w:r>
            <w:proofErr w:type="spellEnd"/>
            <w:r w:rsidRPr="00470CF5"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distance to major rivers. All specifications include county fixed effects and year fixed effects. Standard errors clustered at the cluster level are shown in parentheses. *** p&lt;0.01, ** p&lt;0.05, * p&lt;0.10</w:t>
            </w:r>
          </w:p>
        </w:tc>
      </w:tr>
    </w:tbl>
    <w:p w14:paraId="687ED122" w14:textId="77777777" w:rsidR="00C0237F" w:rsidRDefault="00AF00A1">
      <w:r>
        <w:t xml:space="preserve"> </w:t>
      </w:r>
    </w:p>
    <w:sectPr w:rsidR="00C0237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4102418">
    <w:abstractNumId w:val="1"/>
  </w:num>
  <w:num w:numId="2" w16cid:durableId="892542788">
    <w:abstractNumId w:val="2"/>
  </w:num>
  <w:num w:numId="3" w16cid:durableId="61617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37F"/>
    <w:rsid w:val="00335BAF"/>
    <w:rsid w:val="00470CF5"/>
    <w:rsid w:val="004A5040"/>
    <w:rsid w:val="00526BEB"/>
    <w:rsid w:val="00745EF0"/>
    <w:rsid w:val="009A18A7"/>
    <w:rsid w:val="009C1785"/>
    <w:rsid w:val="00AF00A1"/>
    <w:rsid w:val="00AF3516"/>
    <w:rsid w:val="00BB2CAF"/>
    <w:rsid w:val="00BC1BC8"/>
    <w:rsid w:val="00C0237F"/>
    <w:rsid w:val="00C8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D0AB"/>
  <w15:docId w15:val="{184563E5-62CF-455D-B7B0-099FFA61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177</Words>
  <Characters>1019</Characters>
  <Application>Microsoft Office Word</Application>
  <DocSecurity>0</DocSecurity>
  <Lines>72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13</cp:revision>
  <dcterms:created xsi:type="dcterms:W3CDTF">2026-03-08T04:35:00Z</dcterms:created>
  <dcterms:modified xsi:type="dcterms:W3CDTF">2026-03-09T04:51:00Z</dcterms:modified>
  <cp:category/>
</cp:coreProperties>
</file>