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843"/>
        <w:gridCol w:w="2334"/>
        <w:gridCol w:w="2331"/>
      </w:tblGrid>
      <w:tr w:rsidR="00C442EB" w14:paraId="644EC354" w14:textId="77777777" w:rsidTr="00F13D12">
        <w:trPr>
          <w:gridAfter w:val="1"/>
          <w:wAfter w:w="2331" w:type="dxa"/>
          <w:jc w:val="center"/>
        </w:trPr>
        <w:tc>
          <w:tcPr>
            <w:tcW w:w="6177" w:type="dxa"/>
            <w:gridSpan w:val="2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53" w14:textId="0615FF6C" w:rsidR="00C442EB" w:rsidRPr="005A34B1" w:rsidRDefault="00B34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center"/>
              <w:rPr>
                <w:rFonts w:ascii="DejaVu Sans" w:eastAsia="DejaVu Sans" w:hAnsi="DejaVu Sans" w:cs="DejaVu Sans"/>
                <w:bCs/>
                <w:color w:val="000000"/>
                <w:sz w:val="20"/>
                <w:szCs w:val="20"/>
              </w:rPr>
            </w:pPr>
            <w:r w:rsidRPr="005A34B1">
              <w:rPr>
                <w:rFonts w:ascii="DejaVu Sans" w:eastAsia="DejaVu Sans" w:hAnsi="DejaVu Sans" w:cs="DejaVu Sans"/>
                <w:bCs/>
                <w:color w:val="000000"/>
                <w:sz w:val="20"/>
                <w:szCs w:val="20"/>
              </w:rPr>
              <w:t>Table</w:t>
            </w:r>
            <w:r w:rsidR="009B467E" w:rsidRPr="005A34B1">
              <w:rPr>
                <w:rFonts w:ascii="DejaVu Sans" w:eastAsia="DejaVu Sans" w:hAnsi="DejaVu Sans" w:cs="DejaVu Sans"/>
                <w:bCs/>
                <w:color w:val="000000"/>
                <w:sz w:val="20"/>
                <w:szCs w:val="20"/>
              </w:rPr>
              <w:t xml:space="preserve"> </w:t>
            </w:r>
            <w:r w:rsidR="002C7E6D">
              <w:rPr>
                <w:rFonts w:ascii="DejaVu Sans" w:eastAsia="DejaVu Sans" w:hAnsi="DejaVu Sans" w:cs="DejaVu Sans"/>
                <w:bCs/>
                <w:color w:val="000000"/>
                <w:sz w:val="20"/>
                <w:szCs w:val="20"/>
              </w:rPr>
              <w:t>3</w:t>
            </w:r>
            <w:r w:rsidR="009533AA" w:rsidRPr="005A34B1">
              <w:rPr>
                <w:rFonts w:ascii="DejaVu Sans" w:eastAsia="DejaVu Sans" w:hAnsi="DejaVu Sans" w:cs="DejaVu Sans"/>
                <w:bCs/>
                <w:color w:val="000000"/>
                <w:sz w:val="20"/>
                <w:szCs w:val="20"/>
              </w:rPr>
              <w:t>:</w:t>
            </w:r>
            <w:r w:rsidRPr="005A34B1">
              <w:rPr>
                <w:rFonts w:ascii="DejaVu Sans" w:eastAsia="DejaVu Sans" w:hAnsi="DejaVu Sans" w:cs="DejaVu Sans"/>
                <w:bCs/>
                <w:color w:val="000000"/>
                <w:sz w:val="20"/>
                <w:szCs w:val="20"/>
              </w:rPr>
              <w:t xml:space="preserve"> Heterogeneity Analysis - Effect of Electrification</w:t>
            </w:r>
            <w:r w:rsidR="009B467E" w:rsidRPr="005A34B1">
              <w:rPr>
                <w:rFonts w:ascii="DejaVu Sans" w:eastAsia="DejaVu Sans" w:hAnsi="DejaVu Sans" w:cs="DejaVu Sans"/>
                <w:bCs/>
                <w:color w:val="000000"/>
                <w:sz w:val="20"/>
                <w:szCs w:val="20"/>
              </w:rPr>
              <w:t xml:space="preserve"> on Education</w:t>
            </w:r>
            <w:r w:rsidRPr="005A34B1">
              <w:rPr>
                <w:rFonts w:ascii="DejaVu Sans" w:eastAsia="DejaVu Sans" w:hAnsi="DejaVu Sans" w:cs="DejaVu Sans"/>
                <w:bCs/>
                <w:color w:val="000000"/>
                <w:sz w:val="20"/>
                <w:szCs w:val="20"/>
              </w:rPr>
              <w:t xml:space="preserve"> by Gender</w:t>
            </w:r>
          </w:p>
        </w:tc>
      </w:tr>
      <w:tr w:rsidR="00C442EB" w14:paraId="644EC357" w14:textId="77777777" w:rsidTr="00F13D12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single" w:sz="12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55" w14:textId="77777777" w:rsidR="00C442EB" w:rsidRDefault="00B34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34" w:type="dxa"/>
            <w:tcBorders>
              <w:top w:val="single" w:sz="12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56" w14:textId="77777777" w:rsidR="00C442EB" w:rsidRDefault="00B34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Years of Education</w:t>
            </w:r>
          </w:p>
        </w:tc>
      </w:tr>
      <w:tr w:rsidR="00C442EB" w14:paraId="644EC35A" w14:textId="77777777" w:rsidTr="00F13D12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58" w14:textId="2F2003CF" w:rsidR="00C442EB" w:rsidRDefault="00B34E3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Household Has Electricity (IV)</w:t>
            </w:r>
          </w:p>
        </w:tc>
        <w:tc>
          <w:tcPr>
            <w:tcW w:w="23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59" w14:textId="77777777" w:rsidR="00C442EB" w:rsidRDefault="00B34E3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0.183</w:t>
            </w:r>
          </w:p>
        </w:tc>
      </w:tr>
      <w:tr w:rsidR="00C442EB" w14:paraId="644EC35D" w14:textId="77777777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5B" w14:textId="77777777" w:rsidR="00C442EB" w:rsidRDefault="00C442EB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5C" w14:textId="77777777" w:rsidR="00C442EB" w:rsidRDefault="00B34E3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(0.210)</w:t>
            </w:r>
          </w:p>
        </w:tc>
      </w:tr>
      <w:tr w:rsidR="00C442EB" w14:paraId="644EC360" w14:textId="77777777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5E" w14:textId="130BC4F0" w:rsidR="00C442EB" w:rsidRDefault="00B34E3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Female</w:t>
            </w: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5F" w14:textId="77777777" w:rsidR="00C442EB" w:rsidRDefault="00B34E3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-0.090**</w:t>
            </w:r>
          </w:p>
        </w:tc>
      </w:tr>
      <w:tr w:rsidR="00C442EB" w14:paraId="644EC363" w14:textId="77777777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61" w14:textId="77777777" w:rsidR="00C442EB" w:rsidRDefault="00C442EB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62" w14:textId="77777777" w:rsidR="00C442EB" w:rsidRDefault="00B34E3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(0.038)</w:t>
            </w:r>
          </w:p>
        </w:tc>
      </w:tr>
      <w:tr w:rsidR="00C442EB" w14:paraId="644EC366" w14:textId="77777777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64" w14:textId="0B241D42" w:rsidR="00C442EB" w:rsidRDefault="00B34E3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Electricity × Female</w:t>
            </w: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65" w14:textId="77777777" w:rsidR="00C442EB" w:rsidRDefault="00B34E3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0.868***</w:t>
            </w:r>
          </w:p>
        </w:tc>
      </w:tr>
      <w:tr w:rsidR="00C442EB" w14:paraId="644EC369" w14:textId="77777777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67" w14:textId="77777777" w:rsidR="00C442EB" w:rsidRDefault="00C442EB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68" w14:textId="77777777" w:rsidR="00C442EB" w:rsidRDefault="00B34E3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(0.124)</w:t>
            </w:r>
          </w:p>
        </w:tc>
      </w:tr>
      <w:tr w:rsidR="00F7641D" w14:paraId="33828815" w14:textId="77777777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7300E" w14:textId="3B60E4E9" w:rsidR="00F7641D" w:rsidRDefault="00F7641D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Implied Effects:</w:t>
            </w: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B54D7" w14:textId="77777777" w:rsidR="00F7641D" w:rsidRDefault="00F7641D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</w:p>
        </w:tc>
      </w:tr>
      <w:tr w:rsidR="00F7641D" w14:paraId="3D6A322D" w14:textId="77777777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F34B9" w14:textId="0F3A9E42" w:rsidR="00F7641D" w:rsidRDefault="00F7641D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 Effect for Boys (β₁)</w:t>
            </w: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67B05" w14:textId="44098FD3" w:rsidR="00F7641D" w:rsidRDefault="00F7641D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0.183</w:t>
            </w:r>
          </w:p>
        </w:tc>
      </w:tr>
      <w:tr w:rsidR="00F7641D" w14:paraId="231C2EF6" w14:textId="77777777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F3105" w14:textId="691BABD0" w:rsidR="00F7641D" w:rsidRDefault="00F7641D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 Effect for Girls (β₁ + β₃)</w:t>
            </w: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877E4" w14:textId="659B35A2" w:rsidR="00F7641D" w:rsidRDefault="00F7641D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1.051***</w:t>
            </w:r>
          </w:p>
        </w:tc>
      </w:tr>
      <w:tr w:rsidR="00F7641D" w14:paraId="7DF42459" w14:textId="77777777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F43D0" w14:textId="0E657759" w:rsidR="00F7641D" w:rsidRDefault="00F7641D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 Difference (β₃)</w:t>
            </w: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97401" w14:textId="760AD119" w:rsidR="00F7641D" w:rsidRDefault="00F7641D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0.868***</w:t>
            </w:r>
          </w:p>
        </w:tc>
      </w:tr>
      <w:tr w:rsidR="00F7641D" w14:paraId="644EC39C" w14:textId="77777777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9A" w14:textId="77777777" w:rsidR="00F7641D" w:rsidRDefault="00F7641D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Observations</w:t>
            </w:r>
          </w:p>
        </w:tc>
        <w:tc>
          <w:tcPr>
            <w:tcW w:w="23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9B" w14:textId="77777777" w:rsidR="00F7641D" w:rsidRDefault="00F7641D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89910</w:t>
            </w:r>
          </w:p>
        </w:tc>
      </w:tr>
      <w:tr w:rsidR="00F7641D" w14:paraId="644EC39F" w14:textId="77777777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9D" w14:textId="77777777" w:rsidR="00F7641D" w:rsidRDefault="00F7641D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R-squared</w:t>
            </w: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9E" w14:textId="77777777" w:rsidR="00F7641D" w:rsidRDefault="00F7641D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0.622</w:t>
            </w:r>
          </w:p>
        </w:tc>
      </w:tr>
      <w:tr w:rsidR="00F7641D" w14:paraId="644EC3A2" w14:textId="77777777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A0" w14:textId="77777777" w:rsidR="00F7641D" w:rsidRDefault="00F7641D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Counties</w:t>
            </w: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A1" w14:textId="77777777" w:rsidR="00F7641D" w:rsidRDefault="00F7641D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47</w:t>
            </w:r>
          </w:p>
        </w:tc>
      </w:tr>
      <w:tr w:rsidR="00F7641D" w14:paraId="644EC3A5" w14:textId="77777777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A3" w14:textId="77777777" w:rsidR="00F7641D" w:rsidRDefault="00F7641D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County Fixed Effects</w:t>
            </w: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A4" w14:textId="77777777" w:rsidR="00F7641D" w:rsidRDefault="00F7641D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</w:tr>
      <w:tr w:rsidR="00CE42E5" w14:paraId="0F5A8A20" w14:textId="0600862D" w:rsidTr="00A713D2">
        <w:trPr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EC48F" w14:textId="66E3D8A0" w:rsidR="00CE42E5" w:rsidRDefault="00CE42E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Child Controls</w:t>
            </w: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79E8F" w14:textId="4DFA5B06" w:rsidR="00CE42E5" w:rsidRDefault="00CE42E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31" w:type="dxa"/>
          </w:tcPr>
          <w:p w14:paraId="5D281CC0" w14:textId="566E0065" w:rsidR="00CE42E5" w:rsidRDefault="00CE42E5" w:rsidP="00DA26D6"/>
        </w:tc>
      </w:tr>
      <w:tr w:rsidR="00CE42E5" w14:paraId="7716C98B" w14:textId="6F01B0D4" w:rsidTr="00A713D2">
        <w:trPr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15008" w14:textId="54E5CD98" w:rsidR="00CE42E5" w:rsidRDefault="00CE42E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Geographic Controls</w:t>
            </w: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802F8" w14:textId="0F0D14BE" w:rsidR="00CE42E5" w:rsidRDefault="00CE42E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31" w:type="dxa"/>
          </w:tcPr>
          <w:p w14:paraId="2EE9A82F" w14:textId="2CD06A97" w:rsidR="00CE42E5" w:rsidRDefault="00CE42E5" w:rsidP="00DA26D6"/>
        </w:tc>
      </w:tr>
      <w:tr w:rsidR="00CE42E5" w14:paraId="644EC3A8" w14:textId="77777777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A6" w14:textId="77777777" w:rsidR="00CE42E5" w:rsidRDefault="00CE42E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Year Fixed Effects</w:t>
            </w: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A7" w14:textId="77777777" w:rsidR="00CE42E5" w:rsidRDefault="00CE42E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</w:tr>
      <w:tr w:rsidR="00CE42E5" w14:paraId="644EC3AB" w14:textId="77777777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A9" w14:textId="77777777" w:rsidR="00CE42E5" w:rsidRDefault="00CE42E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Mean of Dependent Variable</w:t>
            </w: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AA" w14:textId="77777777" w:rsidR="00CE42E5" w:rsidRDefault="00CE42E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2.486</w:t>
            </w:r>
          </w:p>
        </w:tc>
      </w:tr>
      <w:tr w:rsidR="00CE42E5" w14:paraId="644EC3AE" w14:textId="77777777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AC" w14:textId="77777777" w:rsidR="00CE42E5" w:rsidRDefault="00CE42E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SD of Dependent Variable</w:t>
            </w: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AD" w14:textId="77777777" w:rsidR="00CE42E5" w:rsidRDefault="00CE42E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2.622</w:t>
            </w:r>
          </w:p>
        </w:tc>
      </w:tr>
      <w:tr w:rsidR="00CE42E5" w14:paraId="644EC3B1" w14:textId="77777777">
        <w:trPr>
          <w:gridAfter w:val="1"/>
          <w:wAfter w:w="2331" w:type="dxa"/>
          <w:jc w:val="center"/>
        </w:trPr>
        <w:tc>
          <w:tcPr>
            <w:tcW w:w="3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AF" w14:textId="77777777" w:rsidR="00CE42E5" w:rsidRDefault="00CE42E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First-Stage F-Statistic</w:t>
            </w:r>
          </w:p>
        </w:tc>
        <w:tc>
          <w:tcPr>
            <w:tcW w:w="23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B0" w14:textId="77777777" w:rsidR="00CE42E5" w:rsidRDefault="00CE42E5" w:rsidP="00DA26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44.5</w:t>
            </w:r>
          </w:p>
        </w:tc>
      </w:tr>
      <w:tr w:rsidR="00CE42E5" w14:paraId="644EC3C2" w14:textId="77777777">
        <w:trPr>
          <w:gridAfter w:val="1"/>
          <w:wAfter w:w="2331" w:type="dxa"/>
          <w:jc w:val="center"/>
        </w:trPr>
        <w:tc>
          <w:tcPr>
            <w:tcW w:w="6177" w:type="dxa"/>
            <w:gridSpan w:val="2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C3C1" w14:textId="77777777" w:rsidR="00CE42E5" w:rsidRDefault="00CE42E5" w:rsidP="00CE42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Notes. IV regression with interaction term for children aged 5-14 in Kenya, using DHS data from 2014 and 2022. Dependent variable: Years of education (continuous). Specification includes interaction between household electricity and female indicator. β₁ = Effect for boys (when Female = 0). β₂ = Baseline gender gap (girls vs boys when not electrified). β₃ = Interaction term (differential effect of electricity for girls). Effect for girls = β₁ + β₃. Instruments: Log distance to 1990 network (</w:t>
            </w:r>
            <w:proofErr w:type="gramStart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least-cost</w:t>
            </w:r>
            <w:proofErr w:type="gramEnd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and Euclidean), interacted with female. All specifications include full controls, county FE, and year FE. Standard errors clustered at cluster level in parentheses. *** p&lt;0.01, ** p&lt;0.05, * p&lt;0.10</w:t>
            </w:r>
          </w:p>
        </w:tc>
      </w:tr>
    </w:tbl>
    <w:p w14:paraId="644EC3C3" w14:textId="77777777" w:rsidR="00C442EB" w:rsidRDefault="00B34E35">
      <w:r>
        <w:t xml:space="preserve"> </w:t>
      </w:r>
    </w:p>
    <w:sectPr w:rsidR="00C442EB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13797534">
    <w:abstractNumId w:val="1"/>
  </w:num>
  <w:num w:numId="2" w16cid:durableId="29039969">
    <w:abstractNumId w:val="2"/>
  </w:num>
  <w:num w:numId="3" w16cid:durableId="199780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2EB"/>
    <w:rsid w:val="000B6AB3"/>
    <w:rsid w:val="001D5A3D"/>
    <w:rsid w:val="002B2A69"/>
    <w:rsid w:val="002C7E6D"/>
    <w:rsid w:val="00373057"/>
    <w:rsid w:val="0041163B"/>
    <w:rsid w:val="004A5040"/>
    <w:rsid w:val="005A34B1"/>
    <w:rsid w:val="008654EB"/>
    <w:rsid w:val="009533AA"/>
    <w:rsid w:val="009B467E"/>
    <w:rsid w:val="00A03EAC"/>
    <w:rsid w:val="00AF2C5F"/>
    <w:rsid w:val="00B34E35"/>
    <w:rsid w:val="00C442EB"/>
    <w:rsid w:val="00CE42E5"/>
    <w:rsid w:val="00DA26D6"/>
    <w:rsid w:val="00E729C1"/>
    <w:rsid w:val="00EC13AF"/>
    <w:rsid w:val="00F13D12"/>
    <w:rsid w:val="00F253EA"/>
    <w:rsid w:val="00F7641D"/>
    <w:rsid w:val="00F8107F"/>
    <w:rsid w:val="00FE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EC353"/>
  <w15:docId w15:val="{184563E5-62CF-455D-B7B0-099FFA61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Alulu, Vincent</dc:creator>
  <cp:keywords/>
  <dc:description/>
  <cp:lastModifiedBy>Alulu, Vincent</cp:lastModifiedBy>
  <cp:revision>19</cp:revision>
  <dcterms:created xsi:type="dcterms:W3CDTF">2026-03-08T05:10:00Z</dcterms:created>
  <dcterms:modified xsi:type="dcterms:W3CDTF">2026-03-09T17:32:00Z</dcterms:modified>
  <cp:category/>
</cp:coreProperties>
</file>