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5219" w14:textId="58FC8569" w:rsidR="00F460AF" w:rsidRPr="00F460AF" w:rsidRDefault="00F460AF" w:rsidP="00F460AF">
      <w:pPr>
        <w:rPr>
          <w:b/>
          <w:bCs/>
        </w:rPr>
      </w:pPr>
      <w:r w:rsidRPr="00F460AF">
        <w:rPr>
          <w:b/>
          <w:bCs/>
        </w:rPr>
        <w:t>Key Findings</w:t>
      </w:r>
      <w:r>
        <w:rPr>
          <w:b/>
          <w:bCs/>
        </w:rPr>
        <w:t xml:space="preserve"> for Ages 5-17</w:t>
      </w:r>
    </w:p>
    <w:p w14:paraId="5B09470C" w14:textId="77777777" w:rsidR="00F460AF" w:rsidRPr="00F460AF" w:rsidRDefault="00F460AF" w:rsidP="00F460AF">
      <w:pPr>
        <w:rPr>
          <w:b/>
          <w:bCs/>
        </w:rPr>
      </w:pPr>
      <w:r w:rsidRPr="00F460AF">
        <w:rPr>
          <w:b/>
          <w:bCs/>
        </w:rPr>
        <w:t>1. OLS Results (Column 1)</w:t>
      </w:r>
    </w:p>
    <w:p w14:paraId="0DF77985" w14:textId="77777777" w:rsidR="00F460AF" w:rsidRPr="00F460AF" w:rsidRDefault="00F460AF" w:rsidP="00F460AF">
      <w:pPr>
        <w:numPr>
          <w:ilvl w:val="0"/>
          <w:numId w:val="1"/>
        </w:numPr>
      </w:pPr>
      <w:r w:rsidRPr="00F460AF">
        <w:rPr>
          <w:b/>
          <w:bCs/>
        </w:rPr>
        <w:t>Coefficient: 0.48 years</w:t>
      </w:r>
      <w:r w:rsidRPr="00F460AF">
        <w:t>*</w:t>
      </w:r>
    </w:p>
    <w:p w14:paraId="69FD94D7" w14:textId="77777777" w:rsidR="00F460AF" w:rsidRPr="00F460AF" w:rsidRDefault="00F460AF" w:rsidP="00F460AF">
      <w:pPr>
        <w:numPr>
          <w:ilvl w:val="0"/>
          <w:numId w:val="1"/>
        </w:numPr>
      </w:pPr>
      <w:r w:rsidRPr="00F460AF">
        <w:t>Having electricity is associated with 0.48 additional years of education</w:t>
      </w:r>
    </w:p>
    <w:p w14:paraId="4043FEC8" w14:textId="77777777" w:rsidR="00F460AF" w:rsidRPr="00F460AF" w:rsidRDefault="00F460AF" w:rsidP="00F460AF">
      <w:pPr>
        <w:numPr>
          <w:ilvl w:val="0"/>
          <w:numId w:val="1"/>
        </w:numPr>
      </w:pPr>
      <w:r w:rsidRPr="00F460AF">
        <w:rPr>
          <w:b/>
          <w:bCs/>
        </w:rPr>
        <w:t>Problem:</w:t>
      </w:r>
      <w:r w:rsidRPr="00F460AF">
        <w:t xml:space="preserve"> Likely biased due to endogeneity (reverse causality, omitted variables, selection effects)</w:t>
      </w:r>
    </w:p>
    <w:p w14:paraId="0B92101B" w14:textId="77777777" w:rsidR="00F460AF" w:rsidRPr="00F460AF" w:rsidRDefault="00F460AF" w:rsidP="00F460AF">
      <w:pPr>
        <w:rPr>
          <w:b/>
          <w:bCs/>
        </w:rPr>
      </w:pPr>
      <w:r w:rsidRPr="00F460AF">
        <w:rPr>
          <w:b/>
          <w:bCs/>
        </w:rPr>
        <w:t>2. First Stage (Column 2)</w:t>
      </w:r>
    </w:p>
    <w:p w14:paraId="7D80A04A" w14:textId="77777777" w:rsidR="00F460AF" w:rsidRPr="00F460AF" w:rsidRDefault="00F460AF" w:rsidP="00F460AF">
      <w:pPr>
        <w:numPr>
          <w:ilvl w:val="0"/>
          <w:numId w:val="2"/>
        </w:numPr>
      </w:pPr>
      <w:r w:rsidRPr="00F460AF">
        <w:rPr>
          <w:b/>
          <w:bCs/>
        </w:rPr>
        <w:t>Coefficient on log_dist: -0.038</w:t>
      </w:r>
      <w:r w:rsidRPr="00F460AF">
        <w:t>*</w:t>
      </w:r>
    </w:p>
    <w:p w14:paraId="4A9237D6" w14:textId="77777777" w:rsidR="00F460AF" w:rsidRPr="00F460AF" w:rsidRDefault="00F460AF" w:rsidP="00F460AF">
      <w:pPr>
        <w:numPr>
          <w:ilvl w:val="0"/>
          <w:numId w:val="2"/>
        </w:numPr>
      </w:pPr>
      <w:r w:rsidRPr="00F460AF">
        <w:t xml:space="preserve">A 1% increase in distance to electricity </w:t>
      </w:r>
      <w:proofErr w:type="gramStart"/>
      <w:r w:rsidRPr="00F460AF">
        <w:t>source</w:t>
      </w:r>
      <w:proofErr w:type="gramEnd"/>
      <w:r w:rsidRPr="00F460AF">
        <w:t xml:space="preserve"> reduces the probability of having electricity by approximately 0.038 percentage points</w:t>
      </w:r>
    </w:p>
    <w:p w14:paraId="6674D772" w14:textId="77777777" w:rsidR="00F460AF" w:rsidRPr="00F460AF" w:rsidRDefault="00F460AF" w:rsidP="00F460AF">
      <w:pPr>
        <w:numPr>
          <w:ilvl w:val="0"/>
          <w:numId w:val="2"/>
        </w:numPr>
      </w:pPr>
      <w:r w:rsidRPr="00F460AF">
        <w:rPr>
          <w:b/>
          <w:bCs/>
        </w:rPr>
        <w:t>Instrument relevance:</w:t>
      </w:r>
      <w:r w:rsidRPr="00F460AF">
        <w:t xml:space="preserve"> The instrument (distance) significantly predicts electricity access ✓</w:t>
      </w:r>
    </w:p>
    <w:p w14:paraId="2B7A0DED" w14:textId="77777777" w:rsidR="00F460AF" w:rsidRPr="00F460AF" w:rsidRDefault="00F460AF" w:rsidP="00F460AF">
      <w:pPr>
        <w:numPr>
          <w:ilvl w:val="0"/>
          <w:numId w:val="2"/>
        </w:numPr>
      </w:pPr>
      <w:r w:rsidRPr="00F460AF">
        <w:t>Check the F-</w:t>
      </w:r>
      <w:proofErr w:type="gramStart"/>
      <w:r w:rsidRPr="00F460AF">
        <w:t>statistic</w:t>
      </w:r>
      <w:proofErr w:type="gramEnd"/>
      <w:r w:rsidRPr="00F460AF">
        <w:t xml:space="preserve"> to ensure it's &gt; 10 (rule of thumb for instrument strength)</w:t>
      </w:r>
    </w:p>
    <w:p w14:paraId="04750AF4" w14:textId="77777777" w:rsidR="00F460AF" w:rsidRPr="00F460AF" w:rsidRDefault="00F460AF" w:rsidP="00F460AF">
      <w:pPr>
        <w:rPr>
          <w:b/>
          <w:bCs/>
        </w:rPr>
      </w:pPr>
      <w:r w:rsidRPr="00F460AF">
        <w:rPr>
          <w:b/>
          <w:bCs/>
        </w:rPr>
        <w:t>3. Reduced Form (Column 3)</w:t>
      </w:r>
    </w:p>
    <w:p w14:paraId="1931DB8E" w14:textId="77777777" w:rsidR="00F460AF" w:rsidRPr="00F460AF" w:rsidRDefault="00F460AF" w:rsidP="00F460AF">
      <w:pPr>
        <w:numPr>
          <w:ilvl w:val="0"/>
          <w:numId w:val="3"/>
        </w:numPr>
      </w:pPr>
      <w:r w:rsidRPr="00F460AF">
        <w:rPr>
          <w:b/>
          <w:bCs/>
        </w:rPr>
        <w:t>Coefficient on log_dist: -0.055</w:t>
      </w:r>
      <w:r w:rsidRPr="00F460AF">
        <w:t>*</w:t>
      </w:r>
    </w:p>
    <w:p w14:paraId="28C090CF" w14:textId="77777777" w:rsidR="00F460AF" w:rsidRPr="00F460AF" w:rsidRDefault="00F460AF" w:rsidP="00F460AF">
      <w:pPr>
        <w:numPr>
          <w:ilvl w:val="0"/>
          <w:numId w:val="3"/>
        </w:numPr>
      </w:pPr>
      <w:r w:rsidRPr="00F460AF">
        <w:t>A 1% increase in distance is associated with 0.055 fewer years of education</w:t>
      </w:r>
    </w:p>
    <w:p w14:paraId="7E800DD7" w14:textId="77777777" w:rsidR="00F460AF" w:rsidRPr="00F460AF" w:rsidRDefault="00F460AF" w:rsidP="00F460AF">
      <w:pPr>
        <w:numPr>
          <w:ilvl w:val="0"/>
          <w:numId w:val="3"/>
        </w:numPr>
      </w:pPr>
      <w:r w:rsidRPr="00F460AF">
        <w:t>This is the "intent-to-treat" effect—the total impact of distance on education</w:t>
      </w:r>
    </w:p>
    <w:p w14:paraId="119FFD99" w14:textId="77777777" w:rsidR="00F460AF" w:rsidRPr="00F460AF" w:rsidRDefault="00F460AF" w:rsidP="00F460AF">
      <w:pPr>
        <w:rPr>
          <w:b/>
          <w:bCs/>
        </w:rPr>
      </w:pPr>
      <w:r w:rsidRPr="00F460AF">
        <w:rPr>
          <w:b/>
          <w:bCs/>
        </w:rPr>
        <w:t>4. IV/2SLS Results (Column 4)</w:t>
      </w:r>
    </w:p>
    <w:p w14:paraId="41D0A03D" w14:textId="77777777" w:rsidR="00F460AF" w:rsidRPr="00F460AF" w:rsidRDefault="00F460AF" w:rsidP="00F460AF">
      <w:pPr>
        <w:numPr>
          <w:ilvl w:val="0"/>
          <w:numId w:val="4"/>
        </w:numPr>
      </w:pPr>
      <w:r w:rsidRPr="00F460AF">
        <w:rPr>
          <w:b/>
          <w:bCs/>
        </w:rPr>
        <w:t>Coefficient: 1.45 years</w:t>
      </w:r>
      <w:r w:rsidRPr="00F460AF">
        <w:t>*</w:t>
      </w:r>
    </w:p>
    <w:p w14:paraId="7BA00CD6" w14:textId="77777777" w:rsidR="00F460AF" w:rsidRPr="00F460AF" w:rsidRDefault="00F460AF" w:rsidP="00F460AF">
      <w:pPr>
        <w:numPr>
          <w:ilvl w:val="0"/>
          <w:numId w:val="4"/>
        </w:numPr>
      </w:pPr>
      <w:r w:rsidRPr="00F460AF">
        <w:rPr>
          <w:b/>
          <w:bCs/>
        </w:rPr>
        <w:t>Causal interpretation:</w:t>
      </w:r>
      <w:r w:rsidRPr="00F460AF">
        <w:t xml:space="preserve"> Having electricity increases years of education by 1.45 years</w:t>
      </w:r>
    </w:p>
    <w:p w14:paraId="4619754A" w14:textId="77777777" w:rsidR="00F460AF" w:rsidRPr="00F460AF" w:rsidRDefault="00F460AF" w:rsidP="00F460AF">
      <w:pPr>
        <w:numPr>
          <w:ilvl w:val="0"/>
          <w:numId w:val="4"/>
        </w:numPr>
      </w:pPr>
      <w:r w:rsidRPr="00F460AF">
        <w:t xml:space="preserve">This is the </w:t>
      </w:r>
      <w:r w:rsidRPr="00F460AF">
        <w:rPr>
          <w:b/>
          <w:bCs/>
        </w:rPr>
        <w:t>Local Average Treatment Effect (</w:t>
      </w:r>
      <w:proofErr w:type="gramStart"/>
      <w:r w:rsidRPr="00F460AF">
        <w:rPr>
          <w:b/>
          <w:bCs/>
        </w:rPr>
        <w:t>LATE)</w:t>
      </w:r>
      <w:r w:rsidRPr="00F460AF">
        <w:t>—</w:t>
      </w:r>
      <w:proofErr w:type="gramEnd"/>
      <w:r w:rsidRPr="00F460AF">
        <w:t>the effect for households whose electricity access was influenced by distance</w:t>
      </w:r>
    </w:p>
    <w:p w14:paraId="1E7CF30A" w14:textId="77777777" w:rsidR="00F460AF" w:rsidRPr="00F460AF" w:rsidRDefault="00F460AF" w:rsidP="00F460AF">
      <w:pPr>
        <w:rPr>
          <w:b/>
          <w:bCs/>
        </w:rPr>
      </w:pPr>
      <w:r w:rsidRPr="00F460AF">
        <w:rPr>
          <w:b/>
          <w:bCs/>
        </w:rPr>
        <w:t>Critical Comparison: OLS vs. IV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463"/>
        <w:gridCol w:w="863"/>
      </w:tblGrid>
      <w:tr w:rsidR="00F460AF" w:rsidRPr="00F460AF" w14:paraId="0AB53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48F17" w14:textId="77777777" w:rsidR="00F460AF" w:rsidRPr="00F460AF" w:rsidRDefault="00F460AF" w:rsidP="00F460AF">
            <w:pPr>
              <w:rPr>
                <w:b/>
                <w:bCs/>
              </w:rPr>
            </w:pPr>
            <w:r w:rsidRPr="00F460AF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0A7231A3" w14:textId="77777777" w:rsidR="00F460AF" w:rsidRPr="00F460AF" w:rsidRDefault="00F460AF" w:rsidP="00F460AF">
            <w:pPr>
              <w:rPr>
                <w:b/>
                <w:bCs/>
              </w:rPr>
            </w:pPr>
            <w:r w:rsidRPr="00F460AF">
              <w:rPr>
                <w:b/>
                <w:bCs/>
              </w:rPr>
              <w:t>OLS: 0.48</w:t>
            </w:r>
          </w:p>
        </w:tc>
        <w:tc>
          <w:tcPr>
            <w:tcW w:w="0" w:type="auto"/>
            <w:vAlign w:val="center"/>
            <w:hideMark/>
          </w:tcPr>
          <w:p w14:paraId="59E6EA3E" w14:textId="77777777" w:rsidR="00F460AF" w:rsidRPr="00F460AF" w:rsidRDefault="00F460AF" w:rsidP="00F460AF">
            <w:pPr>
              <w:rPr>
                <w:b/>
                <w:bCs/>
              </w:rPr>
            </w:pPr>
            <w:r w:rsidRPr="00F460AF">
              <w:rPr>
                <w:b/>
                <w:bCs/>
              </w:rPr>
              <w:t>IV: 1.45</w:t>
            </w:r>
          </w:p>
        </w:tc>
      </w:tr>
      <w:tr w:rsidR="00F460AF" w:rsidRPr="00F460AF" w14:paraId="2BA1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D2E0" w14:textId="77777777" w:rsidR="00F460AF" w:rsidRPr="00F460AF" w:rsidRDefault="00F460AF" w:rsidP="00F460AF">
            <w:r w:rsidRPr="00F460AF">
              <w:rPr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1E8EBEBB" w14:textId="77777777" w:rsidR="00F460AF" w:rsidRPr="00F460AF" w:rsidRDefault="00F460AF" w:rsidP="00F460AF">
            <w:r w:rsidRPr="00F460AF">
              <w:t xml:space="preserve">IV is </w:t>
            </w:r>
            <w:r w:rsidRPr="00F460AF">
              <w:rPr>
                <w:b/>
                <w:bCs/>
              </w:rPr>
              <w:t>3x larger</w:t>
            </w:r>
            <w:r w:rsidRPr="00F460AF">
              <w:t xml:space="preserve"> than OLS</w:t>
            </w:r>
          </w:p>
        </w:tc>
        <w:tc>
          <w:tcPr>
            <w:tcW w:w="0" w:type="auto"/>
            <w:vAlign w:val="center"/>
            <w:hideMark/>
          </w:tcPr>
          <w:p w14:paraId="6537E03A" w14:textId="77777777" w:rsidR="00F460AF" w:rsidRPr="00F460AF" w:rsidRDefault="00F460AF" w:rsidP="00F460AF"/>
        </w:tc>
      </w:tr>
    </w:tbl>
    <w:p w14:paraId="7FBA876C" w14:textId="77777777" w:rsidR="00F460AF" w:rsidRPr="00F460AF" w:rsidRDefault="00F460AF" w:rsidP="00F460AF">
      <w:pPr>
        <w:rPr>
          <w:b/>
          <w:bCs/>
        </w:rPr>
      </w:pPr>
      <w:r w:rsidRPr="00F460AF">
        <w:rPr>
          <w:b/>
          <w:bCs/>
        </w:rPr>
        <w:t>Why is IV larger?</w:t>
      </w:r>
    </w:p>
    <w:p w14:paraId="31EA3977" w14:textId="77777777" w:rsidR="00F460AF" w:rsidRPr="00F460AF" w:rsidRDefault="00F460AF" w:rsidP="00F460AF">
      <w:r w:rsidRPr="00F460AF">
        <w:lastRenderedPageBreak/>
        <w:t xml:space="preserve">The IV estimate being 3x larger than OLS suggests </w:t>
      </w:r>
      <w:r w:rsidRPr="00F460AF">
        <w:rPr>
          <w:b/>
          <w:bCs/>
        </w:rPr>
        <w:t>downward bias</w:t>
      </w:r>
      <w:r w:rsidRPr="00F460AF">
        <w:t xml:space="preserve"> in OLS. Possible explanations:</w:t>
      </w:r>
    </w:p>
    <w:p w14:paraId="01AB4E32" w14:textId="77777777" w:rsidR="00F460AF" w:rsidRPr="00F460AF" w:rsidRDefault="00F460AF" w:rsidP="00F460AF">
      <w:pPr>
        <w:numPr>
          <w:ilvl w:val="0"/>
          <w:numId w:val="5"/>
        </w:numPr>
      </w:pPr>
      <w:r w:rsidRPr="00F460AF">
        <w:rPr>
          <w:b/>
          <w:bCs/>
        </w:rPr>
        <w:t>Measurement error</w:t>
      </w:r>
      <w:r w:rsidRPr="00F460AF">
        <w:t xml:space="preserve"> in electricity access variable (attenuates OLS toward zero)</w:t>
      </w:r>
    </w:p>
    <w:p w14:paraId="23E37DFA" w14:textId="77777777" w:rsidR="00F460AF" w:rsidRPr="00F460AF" w:rsidRDefault="00F460AF" w:rsidP="00F460AF">
      <w:pPr>
        <w:numPr>
          <w:ilvl w:val="0"/>
          <w:numId w:val="5"/>
        </w:numPr>
      </w:pPr>
      <w:r w:rsidRPr="00F460AF">
        <w:rPr>
          <w:b/>
          <w:bCs/>
        </w:rPr>
        <w:t>Negative selection bias</w:t>
      </w:r>
      <w:r w:rsidRPr="00F460AF">
        <w:t>: Areas with lower education may have been prioritized for electrification (government targeting)</w:t>
      </w:r>
    </w:p>
    <w:p w14:paraId="6964A0EF" w14:textId="77777777" w:rsidR="00F460AF" w:rsidRPr="00F460AF" w:rsidRDefault="00F460AF" w:rsidP="00F460AF">
      <w:pPr>
        <w:numPr>
          <w:ilvl w:val="0"/>
          <w:numId w:val="5"/>
        </w:numPr>
      </w:pPr>
      <w:r w:rsidRPr="00F460AF">
        <w:rPr>
          <w:b/>
          <w:bCs/>
        </w:rPr>
        <w:t>Heterogeneous effects</w:t>
      </w:r>
      <w:r w:rsidRPr="00F460AF">
        <w:t>: The LATE captures effects for compliers (those on the margin of getting electricity), who may benefit more than average</w:t>
      </w:r>
    </w:p>
    <w:p w14:paraId="21C10FF2" w14:textId="77777777" w:rsidR="00F460AF" w:rsidRPr="00F460AF" w:rsidRDefault="00F460AF" w:rsidP="00F460AF">
      <w:pPr>
        <w:rPr>
          <w:b/>
          <w:bCs/>
        </w:rPr>
      </w:pPr>
      <w:r w:rsidRPr="00F460AF">
        <w:rPr>
          <w:b/>
          <w:bCs/>
        </w:rPr>
        <w:t>Validity Check</w:t>
      </w:r>
    </w:p>
    <w:p w14:paraId="068D7D6D" w14:textId="77777777" w:rsidR="00F460AF" w:rsidRPr="00F460AF" w:rsidRDefault="00F460AF" w:rsidP="00F460AF">
      <w:r w:rsidRPr="00F460AF">
        <w:t xml:space="preserve">✓ </w:t>
      </w:r>
      <w:r w:rsidRPr="00F460AF">
        <w:rPr>
          <w:b/>
          <w:bCs/>
        </w:rPr>
        <w:t>Wald estimator:</w:t>
      </w:r>
      <w:r w:rsidRPr="00F460AF">
        <w:t xml:space="preserve"> Reduced form ÷ First stage = -0.0554 ÷ -0.0382 = </w:t>
      </w:r>
      <w:r w:rsidRPr="00F460AF">
        <w:rPr>
          <w:b/>
          <w:bCs/>
        </w:rPr>
        <w:t>1.45</w:t>
      </w:r>
      <w:r w:rsidRPr="00F460AF">
        <w:t xml:space="preserve"> (matches IV estimate)</w:t>
      </w:r>
    </w:p>
    <w:p w14:paraId="20E1F99F" w14:textId="77777777" w:rsidR="00F460AF" w:rsidRPr="00F460AF" w:rsidRDefault="00F460AF" w:rsidP="00F460AF">
      <w:pPr>
        <w:rPr>
          <w:b/>
          <w:bCs/>
        </w:rPr>
      </w:pPr>
      <w:r w:rsidRPr="00F460AF">
        <w:rPr>
          <w:b/>
          <w:bCs/>
        </w:rPr>
        <w:t>Important Considerations</w:t>
      </w:r>
    </w:p>
    <w:p w14:paraId="18320322" w14:textId="77777777" w:rsidR="00F460AF" w:rsidRPr="00F460AF" w:rsidRDefault="00F460AF" w:rsidP="00F460AF">
      <w:pPr>
        <w:numPr>
          <w:ilvl w:val="0"/>
          <w:numId w:val="6"/>
        </w:numPr>
      </w:pPr>
      <w:r w:rsidRPr="00F460AF">
        <w:rPr>
          <w:b/>
          <w:bCs/>
        </w:rPr>
        <w:t>Standard errors:</w:t>
      </w:r>
      <w:r w:rsidRPr="00F460AF">
        <w:t xml:space="preserve"> IV standard error (0.38) is </w:t>
      </w:r>
      <w:r w:rsidRPr="00F460AF">
        <w:rPr>
          <w:b/>
          <w:bCs/>
        </w:rPr>
        <w:t>13x larger</w:t>
      </w:r>
      <w:r w:rsidRPr="00F460AF">
        <w:t xml:space="preserve"> than OLS (0.03)—typical for IV due to using only variation from the instrument</w:t>
      </w:r>
    </w:p>
    <w:p w14:paraId="51AEF5EF" w14:textId="77777777" w:rsidR="00F460AF" w:rsidRPr="00F460AF" w:rsidRDefault="00F460AF" w:rsidP="00F460AF">
      <w:pPr>
        <w:numPr>
          <w:ilvl w:val="0"/>
          <w:numId w:val="6"/>
        </w:numPr>
      </w:pPr>
      <w:r w:rsidRPr="00F460AF">
        <w:rPr>
          <w:b/>
          <w:bCs/>
        </w:rPr>
        <w:t>Instrument validity assumptions:</w:t>
      </w:r>
      <w:r w:rsidRPr="00F460AF">
        <w:t xml:space="preserve"> </w:t>
      </w:r>
    </w:p>
    <w:p w14:paraId="401DAFB6" w14:textId="77777777" w:rsidR="00F460AF" w:rsidRPr="00F460AF" w:rsidRDefault="00F460AF" w:rsidP="00F460AF">
      <w:pPr>
        <w:numPr>
          <w:ilvl w:val="1"/>
          <w:numId w:val="6"/>
        </w:numPr>
      </w:pPr>
      <w:r w:rsidRPr="00F460AF">
        <w:rPr>
          <w:b/>
          <w:bCs/>
        </w:rPr>
        <w:t>Relevance:</w:t>
      </w:r>
      <w:r w:rsidRPr="00F460AF">
        <w:t xml:space="preserve"> ✓ Confirmed (log_dist predicts electricity)</w:t>
      </w:r>
    </w:p>
    <w:p w14:paraId="4DEAA372" w14:textId="77777777" w:rsidR="00F460AF" w:rsidRPr="00F460AF" w:rsidRDefault="00F460AF" w:rsidP="00F460AF">
      <w:pPr>
        <w:numPr>
          <w:ilvl w:val="1"/>
          <w:numId w:val="6"/>
        </w:numPr>
      </w:pPr>
      <w:r w:rsidRPr="00F460AF">
        <w:rPr>
          <w:b/>
          <w:bCs/>
        </w:rPr>
        <w:t>Exclusion restriction:</w:t>
      </w:r>
      <w:r w:rsidRPr="00F460AF">
        <w:t xml:space="preserve"> Distance to electricity source affects education </w:t>
      </w:r>
      <w:r w:rsidRPr="00F460AF">
        <w:rPr>
          <w:i/>
          <w:iCs/>
        </w:rPr>
        <w:t>only</w:t>
      </w:r>
      <w:r w:rsidRPr="00F460AF">
        <w:t xml:space="preserve"> through electricity access (not directly)—this is untestable but crucial to defend conceptually</w:t>
      </w:r>
    </w:p>
    <w:p w14:paraId="3D8D2D72" w14:textId="77777777" w:rsidR="00F460AF" w:rsidRPr="00F460AF" w:rsidRDefault="00F460AF" w:rsidP="00F460AF">
      <w:pPr>
        <w:numPr>
          <w:ilvl w:val="1"/>
          <w:numId w:val="6"/>
        </w:numPr>
      </w:pPr>
      <w:r w:rsidRPr="00F460AF">
        <w:rPr>
          <w:b/>
          <w:bCs/>
        </w:rPr>
        <w:t>Monotonicity:</w:t>
      </w:r>
      <w:r w:rsidRPr="00F460AF">
        <w:t xml:space="preserve"> Greater distance uniformly reduces likelihood of electricity (plausible)</w:t>
      </w:r>
    </w:p>
    <w:p w14:paraId="6C1550DE" w14:textId="77777777" w:rsidR="00F460AF" w:rsidRPr="00F460AF" w:rsidRDefault="00F460AF" w:rsidP="00F460AF">
      <w:pPr>
        <w:numPr>
          <w:ilvl w:val="0"/>
          <w:numId w:val="6"/>
        </w:numPr>
      </w:pPr>
      <w:r w:rsidRPr="00F460AF">
        <w:rPr>
          <w:b/>
          <w:bCs/>
        </w:rPr>
        <w:t>LATE interpretation:</w:t>
      </w:r>
      <w:r w:rsidRPr="00F460AF">
        <w:t xml:space="preserve"> This effect applies to "</w:t>
      </w:r>
      <w:proofErr w:type="gramStart"/>
      <w:r w:rsidRPr="00F460AF">
        <w:t>compliers"—</w:t>
      </w:r>
      <w:proofErr w:type="gramEnd"/>
      <w:r w:rsidRPr="00F460AF">
        <w:t>households whose electricity access was determined by distance. This may not generalize to all households.</w:t>
      </w:r>
    </w:p>
    <w:p w14:paraId="2002D66A" w14:textId="77777777" w:rsidR="00F460AF" w:rsidRPr="00F460AF" w:rsidRDefault="00F460AF" w:rsidP="00F460AF">
      <w:r w:rsidRPr="00F460AF">
        <w:rPr>
          <w:b/>
          <w:bCs/>
          <w:highlight w:val="yellow"/>
        </w:rPr>
        <w:t>Bottom line:</w:t>
      </w:r>
      <w:r w:rsidRPr="00F460AF">
        <w:rPr>
          <w:highlight w:val="yellow"/>
        </w:rPr>
        <w:t xml:space="preserve"> The causal effect of electricity on education (1.45 years) is substantially larger than the naive OLS association (0.48 years), suggesting electricity has a meaningful impact on educational attainment when accounting for endogeneity.</w:t>
      </w:r>
    </w:p>
    <w:p w14:paraId="7F46E70A" w14:textId="77777777" w:rsidR="00AC3BB7" w:rsidRDefault="00AC3BB7"/>
    <w:sectPr w:rsidR="00AC3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8F6"/>
    <w:multiLevelType w:val="multilevel"/>
    <w:tmpl w:val="6F9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31373"/>
    <w:multiLevelType w:val="multilevel"/>
    <w:tmpl w:val="8DE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F78BB"/>
    <w:multiLevelType w:val="multilevel"/>
    <w:tmpl w:val="D76C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C5174"/>
    <w:multiLevelType w:val="multilevel"/>
    <w:tmpl w:val="519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E354F"/>
    <w:multiLevelType w:val="multilevel"/>
    <w:tmpl w:val="B2D4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14E9A"/>
    <w:multiLevelType w:val="multilevel"/>
    <w:tmpl w:val="3FF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366237">
    <w:abstractNumId w:val="5"/>
  </w:num>
  <w:num w:numId="2" w16cid:durableId="940338132">
    <w:abstractNumId w:val="0"/>
  </w:num>
  <w:num w:numId="3" w16cid:durableId="1260024106">
    <w:abstractNumId w:val="3"/>
  </w:num>
  <w:num w:numId="4" w16cid:durableId="863906540">
    <w:abstractNumId w:val="1"/>
  </w:num>
  <w:num w:numId="5" w16cid:durableId="1055588560">
    <w:abstractNumId w:val="4"/>
  </w:num>
  <w:num w:numId="6" w16cid:durableId="22096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B7"/>
    <w:rsid w:val="00AC3BB7"/>
    <w:rsid w:val="00D26B4D"/>
    <w:rsid w:val="00F4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3930"/>
  <w15:chartTrackingRefBased/>
  <w15:docId w15:val="{E9322AB3-B71C-407C-AC8F-8AC6BE72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2200</Characters>
  <Application>Microsoft Office Word</Application>
  <DocSecurity>0</DocSecurity>
  <Lines>70</Lines>
  <Paragraphs>59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Alulu, Vincent</dc:creator>
  <cp:keywords/>
  <dc:description/>
  <cp:lastModifiedBy>Alulu, Vincent</cp:lastModifiedBy>
  <cp:revision>2</cp:revision>
  <dcterms:created xsi:type="dcterms:W3CDTF">2026-02-03T01:11:00Z</dcterms:created>
  <dcterms:modified xsi:type="dcterms:W3CDTF">2026-02-03T01:12:00Z</dcterms:modified>
</cp:coreProperties>
</file>