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E344C"/>
          <w:sz w:val="34"/>
        </w:rPr>
        <w:t>VANNETTA HANEY</w:t>
      </w:r>
    </w:p>
    <w:p>
      <w:pP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sz w:val="18"/>
        </w:rPr>
        <w:t>FP&amp;A ANALYST  |  FINANCIAL MODELING  |  BUDGETING • FORECASTING • VARIANCE ANALYSIS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Springfield, Illinois  |  217-487-6479  |  vannettahaney@gmail.com  |  linkedin.com/in/vannetta-haney-09693335b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 w:val="0"/>
          <w:sz w:val="18"/>
        </w:rPr>
        <w:t>Portfolio: https://vhane-create.github.io/portfolio/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PROFESSIONAL PROFILE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sz w:val="19"/>
        </w:rPr>
        <w:t>FP&amp;A analyst and strategic finance professional with four years of revenue planning, forecasting, and financial analysis experience at Uber, recent contract FP&amp;A work with Mercor, and six years owning and operating a two-location salon business with responsibility for staff, payroll, budget, pricing, and P&amp;L. Skilled in financial modeling, budgeting, variance analysis, and management reporting, using advanced Excel, SQL, Python, Power BI, and AI-assisted analytical workflows.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PROFESSIONAL EXPERIENCE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sz w:val="20"/>
        </w:rPr>
        <w:t>UBER</w:t>
      </w:r>
      <w:r>
        <w:rPr>
          <w:rFonts w:ascii="Arial" w:hAnsi="Arial" w:eastAsia="Arial"/>
          <w:b/>
          <w:i w:val="0"/>
          <w:sz w:val="20"/>
        </w:rPr>
        <w:t xml:space="preserve">  |  Strategic Finance, Revenue Planning &amp; FP&amp;A</w:t>
      </w:r>
      <w:r>
        <w:rPr>
          <w:rFonts w:ascii="Arial" w:hAnsi="Arial" w:eastAsia="Arial"/>
          <w:b w:val="0"/>
          <w:i w:val="0"/>
          <w:sz w:val="19"/>
        </w:rPr>
        <w:t xml:space="preserve">  |  2021–2025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Developed Excel-based financial forecasts and models to assess revenue expectations, budget assumptions, and operating performance.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Analyzed budget-versus-actual results, demand, pricing, discounts, costs, and margins to explain variances and identify opportunities.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Evaluated business cases and alternative scenarios using projected financial impact, payback, risk, and changing operating assumptions.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Prepared financial analyses and management-ready recommendations to inform planning and resource decisions.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Validated underlying financial inputs and calculation logic to improve the reliability of planning materials.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i w:val="0"/>
          <w:sz w:val="20"/>
        </w:rPr>
        <w:t>BEAUTIUNLIMITED SALON AND SPA LLC</w:t>
      </w:r>
      <w:r>
        <w:rPr>
          <w:rFonts w:ascii="Arial" w:hAnsi="Arial" w:eastAsia="Arial"/>
          <w:b/>
          <w:i w:val="0"/>
          <w:sz w:val="20"/>
        </w:rPr>
        <w:t xml:space="preserve">  |  Owner &amp; Operator</w:t>
      </w:r>
      <w:r>
        <w:rPr>
          <w:rFonts w:ascii="Arial" w:hAnsi="Arial" w:eastAsia="Arial"/>
          <w:b w:val="0"/>
          <w:i w:val="0"/>
          <w:sz w:val="19"/>
        </w:rPr>
        <w:t xml:space="preserve">  |  2020–Present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Own and operate a two-location hair business (Springfield, Illinois and Springfield, Missouri); LLC formed April 2022.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Manage a team of 3–5 stylists and staff: hiring, training, scheduling, supervision, and performance.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Run payroll and commission structures; own the business budget and P&amp;L, tracking revenue, costs, pricing, and profitability.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Make pricing, staffing, and spending decisions based on the business’s financial results and operating needs.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i w:val="0"/>
          <w:sz w:val="20"/>
        </w:rPr>
        <w:t>MERCOR</w:t>
      </w:r>
      <w:r>
        <w:rPr>
          <w:rFonts w:ascii="Arial" w:hAnsi="Arial" w:eastAsia="Arial"/>
          <w:b/>
          <w:i w:val="0"/>
          <w:sz w:val="20"/>
        </w:rPr>
        <w:t xml:space="preserve">  |  Contract FP&amp;A Analyst (Independent Contractor)</w:t>
      </w:r>
      <w:r>
        <w:rPr>
          <w:rFonts w:ascii="Arial" w:hAnsi="Arial" w:eastAsia="Arial"/>
          <w:b w:val="0"/>
          <w:i w:val="0"/>
          <w:sz w:val="19"/>
        </w:rPr>
        <w:t xml:space="preserve">  |  August–October 2026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Reviewed financial models, forecast assumptions, revenue and operating-income analyses, and spreadsheet inputs for contract FP&amp;A assignments.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Reconciled source information, investigated discrepancies, and documented financial calculation issues and recommendations.</w:t>
      </w:r>
    </w:p>
    <w:p>
      <w:pPr>
        <w:spacing w:before="140" w:after="40" w:line="240" w:lineRule="auto"/>
      </w:pPr>
      <w:r>
        <w:rPr>
          <w:rFonts w:ascii="Arial" w:hAnsi="Arial" w:eastAsia="Arial"/>
          <w:b/>
          <w:i w:val="0"/>
          <w:sz w:val="20"/>
        </w:rPr>
        <w:t>HANDSHAKE</w:t>
      </w:r>
      <w:r>
        <w:rPr>
          <w:rFonts w:ascii="Arial" w:hAnsi="Arial" w:eastAsia="Arial"/>
          <w:b/>
          <w:i w:val="0"/>
          <w:sz w:val="20"/>
        </w:rPr>
        <w:t xml:space="preserve">  |  Contract Data Evaluation &amp; Quality Assurance</w:t>
      </w:r>
      <w:r>
        <w:rPr>
          <w:rFonts w:ascii="Arial" w:hAnsi="Arial" w:eastAsia="Arial"/>
          <w:b w:val="0"/>
          <w:i w:val="0"/>
          <w:sz w:val="19"/>
        </w:rPr>
        <w:t xml:space="preserve">  |  Remote, 2026–Present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Evaluated AI-generated and multimodal outputs for accuracy, completeness, and consistency; documented evidence-based quality judgments.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SKILLS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 xml:space="preserve">FINANCE  |  </w:t>
      </w:r>
      <w:r>
        <w:rPr>
          <w:rFonts w:ascii="Arial" w:hAnsi="Arial" w:eastAsia="Arial"/>
          <w:b w:val="0"/>
          <w:i w:val="0"/>
          <w:sz w:val="19"/>
        </w:rPr>
        <w:t>FP&amp;A • Budgeting and forecasting • Revenue and margin analysis • Financial modeling • Variance analysis • Business cases • Scenario and sensitivity analysis • Management reporting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 xml:space="preserve">TECHNICAL  |  </w:t>
      </w:r>
      <w:r>
        <w:rPr>
          <w:rFonts w:ascii="Arial" w:hAnsi="Arial" w:eastAsia="Arial"/>
          <w:b w:val="0"/>
          <w:i w:val="0"/>
          <w:sz w:val="19"/>
        </w:rPr>
        <w:t>Advanced Excel • Financial models and dashboards • SQL • Python • Power BI • AI-assisted analytical workflows (Claude, Codex) • Data reconciliation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 xml:space="preserve">LEADERSHIP  |  </w:t>
      </w:r>
      <w:r>
        <w:rPr>
          <w:rFonts w:ascii="Arial" w:hAnsi="Arial" w:eastAsia="Arial"/>
          <w:b w:val="0"/>
          <w:i w:val="0"/>
          <w:sz w:val="19"/>
        </w:rPr>
        <w:t>Small-business ownership • Staff hiring, training, and supervision • Payroll and commissions • P&amp;L ownership • Pricing decisions</w:t>
      </w:r>
    </w:p>
    <w:p>
      <w:pPr>
        <w:pageBreakBefore/>
        <w:spacing w:before="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SELECTED PROJECTS (PORTFOLIO — ILLUSTRATIVE / SIMULATED DATA)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sz w:val="19"/>
        </w:rPr>
        <w:t xml:space="preserve">Enterprise FP&amp;A Command Center: </w:t>
      </w:r>
      <w:r>
        <w:rPr>
          <w:rFonts w:ascii="Arial" w:hAnsi="Arial" w:eastAsia="Arial"/>
          <w:b w:val="0"/>
          <w:i w:val="0"/>
          <w:sz w:val="19"/>
        </w:rPr>
        <w:t>Illustrative integrated revenue, operating cost, workforce, EBITDA, and liquidity scenario model with a budget variance bridge and quarterly outlook; plus six supporting demos (three-statement forecast, consolidation, workforce planning, controls, treasury liquidity, data pipeline). Synthetic data.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sz w:val="19"/>
        </w:rPr>
        <w:t xml:space="preserve">Excel Budget vs. Actual &amp; SQL Variance Analysis: </w:t>
      </w:r>
      <w:r>
        <w:rPr>
          <w:rFonts w:ascii="Arial" w:hAnsi="Arial" w:eastAsia="Arial"/>
          <w:b w:val="0"/>
          <w:i w:val="0"/>
          <w:sz w:val="19"/>
        </w:rPr>
        <w:t>Formula-driven budget-vs-actual workbook, and SQLite variance analysis using joins, CTEs, window functions, and reconciliation checks on a simulated finance dataset.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sz w:val="19"/>
        </w:rPr>
        <w:t xml:space="preserve">Three-Year FP&amp;A Forecast &amp; Salon Scenario Dashboard: </w:t>
      </w:r>
      <w:r>
        <w:rPr>
          <w:rFonts w:ascii="Arial" w:hAnsi="Arial" w:eastAsia="Arial"/>
          <w:b w:val="0"/>
          <w:i w:val="0"/>
          <w:sz w:val="19"/>
        </w:rPr>
        <w:t>Top-down and bottom-up planning assumptions with projected P&amp;L outputs; JavaScript dashboard modeling volume, pricing, costs, operating profit, and break-even across two locations.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ADDITIONAL EXPERIENCE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University of Illinois Springfield  |  Student Research Assistant, Chemistry  |  June 2026–Present</w:t>
      </w:r>
      <w:r>
        <w:rPr>
          <w:rFonts w:ascii="Arial" w:hAnsi="Arial" w:eastAsia="Arial"/>
          <w:b w:val="0"/>
          <w:i w:val="0"/>
          <w:sz w:val="19"/>
        </w:rPr>
        <w:t xml:space="preserve"> — Organize research data, review literature, and prepare technical documentation.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SIU School of Medicine  |  Student Hotspotting Participant  |  Oct 2025–Mar 2026</w:t>
      </w:r>
      <w:r>
        <w:rPr>
          <w:rFonts w:ascii="Arial" w:hAnsi="Arial" w:eastAsia="Arial"/>
          <w:b w:val="0"/>
          <w:i w:val="0"/>
          <w:sz w:val="19"/>
        </w:rPr>
        <w:t xml:space="preserve"> — Interdisciplinary case reviews and evidence synthesis.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NEMT LLC  |  Medical Transport  |  2016–2018</w:t>
      </w:r>
      <w:r>
        <w:rPr>
          <w:rFonts w:ascii="Arial" w:hAnsi="Arial" w:eastAsia="Arial"/>
          <w:b w:val="0"/>
          <w:i w:val="0"/>
          <w:sz w:val="19"/>
        </w:rPr>
        <w:t xml:space="preserve"> — Transported patients to medical appointments and hospitals.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Springfield Fire Department  |  EMT / Firefighter I  |  2012–2015</w:t>
      </w:r>
      <w:r>
        <w:rPr>
          <w:rFonts w:ascii="Arial" w:hAnsi="Arial" w:eastAsia="Arial"/>
          <w:b w:val="0"/>
          <w:i w:val="0"/>
          <w:sz w:val="19"/>
        </w:rPr>
        <w:t xml:space="preserve"> — Responded to emergencies, assessed patients within EMT protocols, and documented care.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EDUCATION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University of Illinois Springfield</w:t>
      </w:r>
      <w:r>
        <w:rPr>
          <w:rFonts w:ascii="Arial" w:hAnsi="Arial" w:eastAsia="Arial"/>
          <w:b w:val="0"/>
          <w:i w:val="0"/>
          <w:sz w:val="19"/>
        </w:rPr>
        <w:t xml:space="preserve">  |  BS in Biology, Pre-Medical Studies  |  Expected December 2027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Lincoln Land Community College</w:t>
      </w:r>
      <w:r>
        <w:rPr>
          <w:rFonts w:ascii="Arial" w:hAnsi="Arial" w:eastAsia="Arial"/>
          <w:b w:val="0"/>
          <w:i w:val="0"/>
          <w:sz w:val="19"/>
        </w:rPr>
        <w:t xml:space="preserve">  |  Associate of Biology  |  2010–2012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DeVry University</w:t>
      </w:r>
      <w:r>
        <w:rPr>
          <w:rFonts w:ascii="Arial" w:hAnsi="Arial" w:eastAsia="Arial"/>
          <w:b w:val="0"/>
          <w:i w:val="0"/>
          <w:sz w:val="19"/>
        </w:rPr>
        <w:t xml:space="preserve">  |  Business &amp; Finance Coursework  |  2003–2007</w:t>
      </w:r>
    </w:p>
    <w:p>
      <w:pPr>
        <w:spacing w:before="0" w:after="20" w:line="240" w:lineRule="auto"/>
      </w:pPr>
      <w:r>
        <w:rPr>
          <w:rFonts w:ascii="Arial" w:hAnsi="Arial" w:eastAsia="Arial"/>
          <w:b/>
          <w:i w:val="0"/>
          <w:sz w:val="19"/>
        </w:rPr>
        <w:t>University of Spa &amp; Cosmetology Arts</w:t>
      </w:r>
      <w:r>
        <w:rPr>
          <w:rFonts w:ascii="Arial" w:hAnsi="Arial" w:eastAsia="Arial"/>
          <w:b w:val="0"/>
          <w:i w:val="0"/>
          <w:sz w:val="19"/>
        </w:rPr>
        <w:t xml:space="preserve">  |  Cosmetology Diploma  |  2023</w:t>
      </w:r>
    </w:p>
    <w:p>
      <w:pPr>
        <w:pageBreakBefore w:val="0"/>
        <w:spacing w:before="140" w:after="60" w:line="240" w:lineRule="auto"/>
        <w:pBdr>
          <w:bottom w:val="single" w:sz="6" w:space="1" w:color="1E344C"/>
        </w:pBdr>
      </w:pPr>
      <w:r>
        <w:rPr>
          <w:rFonts w:ascii="Arial" w:hAnsi="Arial" w:eastAsia="Arial"/>
          <w:b/>
          <w:i w:val="0"/>
          <w:color w:val="1E344C"/>
          <w:sz w:val="21"/>
        </w:rPr>
        <w:t>CERTIFICATIONS &amp; SPECIALIZATIONS (2026)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Think like a CFO Specialization — IESE Business School (2026; verify: coursera.org/verify/specialization/8VC18KFQLFM0)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Markets — Yale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Business Finance and Data Analysis Fundamentals Specialization — Rice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Planning &amp; Analysis and Performance Management Specialization — John Wiley &amp; Sons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Modeling and Analysis Specialization — Corporate Finance Institute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Reporting Specialization — University of Illinois Urbana-Champaign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Financial Engineering and Risk Management Specialization — Columbia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Cost Accounting Specialization — Technical University of Munich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Strategic Business Leadership Specialization — University of Glasgow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Excel Skills for Business; Statistics and Data Analysis with Excel — Macquarie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Python, Bash and SQL Essentials for Data Engineering — Duke University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Google Business Intelligence Professional Certificate; Google Project Management — Google</w:t>
      </w:r>
    </w:p>
    <w:p>
      <w:pPr>
        <w:spacing w:before="0" w:after="40" w:line="240" w:lineRule="auto"/>
        <w:ind w:left="259" w:hanging="187"/>
      </w:pPr>
      <w:r>
        <w:rPr>
          <w:rFonts w:ascii="Arial" w:hAnsi="Arial" w:eastAsia="Arial"/>
          <w:b w:val="0"/>
          <w:i w:val="0"/>
          <w:sz w:val="19"/>
        </w:rPr>
        <w:t>•  IBM Management Consultant Professional Certificate — IBM</w:t>
      </w:r>
    </w:p>
    <w:p>
      <w:pPr>
        <w:spacing w:before="20" w:after="0" w:line="240" w:lineRule="auto"/>
      </w:pPr>
      <w:r>
        <w:rPr>
          <w:rFonts w:ascii="Arial" w:hAnsi="Arial" w:eastAsia="Arial"/>
          <w:b w:val="0"/>
          <w:i/>
          <w:sz w:val="18"/>
        </w:rPr>
        <w:t>Plus 88 additional course certificates, including FP&amp;A Foundations and FP&amp;A Modeling: Variance Analysis &amp; Forecasting (IBM), SQL for Data Science (UC Davis), and Fundamentals of Quantitative Modeling (Wharton). All 2026.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Vannetta Haney Resume</dc:title>
  <dc:subject/>
  <dc:creator>Vannetta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