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3634922"/>
        <w:docPartObj>
          <w:docPartGallery w:val="Cover Pages"/>
          <w:docPartUnique/>
        </w:docPartObj>
      </w:sdtPr>
      <w:sdtEndPr>
        <w:rPr>
          <w:rFonts w:asciiTheme="majorHAnsi" w:eastAsiaTheme="majorEastAsia" w:hAnsiTheme="majorHAnsi" w:cstheme="majorBidi"/>
          <w:caps/>
          <w:color w:val="4F81BD" w:themeColor="accent1"/>
          <w:sz w:val="72"/>
          <w:szCs w:val="72"/>
        </w:rPr>
      </w:sdtEndPr>
      <w:sdtContent>
        <w:p w14:paraId="28F3FABE" w14:textId="7C689DAD" w:rsidR="008473CD" w:rsidRDefault="008473CD">
          <w:pPr>
            <w:pStyle w:val="NoSpacing"/>
          </w:pPr>
          <w:r>
            <w:rPr>
              <w:noProof/>
            </w:rPr>
            <mc:AlternateContent>
              <mc:Choice Requires="wpg">
                <w:drawing>
                  <wp:anchor distT="0" distB="0" distL="114300" distR="114300" simplePos="0" relativeHeight="251652608" behindDoc="1" locked="0" layoutInCell="1" allowOverlap="1" wp14:anchorId="32E705D8" wp14:editId="63D7F97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964854975"/>
                                    <w:dataBinding w:prefixMappings="xmlns:ns0='http://schemas.microsoft.com/office/2006/coverPageProps' " w:xpath="/ns0:CoverPageProperties[1]/ns0:PublishDate[1]" w:storeItemID="{55AF091B-3C7A-41E3-B477-F2FDAA23CFDA}"/>
                                    <w:date w:fullDate="2016-03-16T00:00:00Z">
                                      <w:dateFormat w:val="M/d/yyyy"/>
                                      <w:lid w:val="en-US"/>
                                      <w:storeMappedDataAs w:val="dateTime"/>
                                      <w:calendar w:val="gregorian"/>
                                    </w:date>
                                  </w:sdtPr>
                                  <w:sdtContent>
                                    <w:p w14:paraId="7567DA3E" w14:textId="726B391D" w:rsidR="008473CD" w:rsidRDefault="008473CD">
                                      <w:pPr>
                                        <w:pStyle w:val="NoSpacing"/>
                                        <w:jc w:val="right"/>
                                        <w:rPr>
                                          <w:color w:val="FFFFFF" w:themeColor="background1"/>
                                          <w:sz w:val="28"/>
                                          <w:szCs w:val="28"/>
                                        </w:rPr>
                                      </w:pPr>
                                      <w:r>
                                        <w:rPr>
                                          <w:color w:val="FFFFFF" w:themeColor="background1"/>
                                          <w:sz w:val="28"/>
                                          <w:szCs w:val="28"/>
                                        </w:rPr>
                                        <w:t>3/16/2016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E705D8" id="Group 2" o:spid="_x0000_s1026" style="position:absolute;margin-left:0;margin-top:0;width:172.8pt;height:718.55pt;z-index:-2516638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Date"/>
                              <w:tag w:val=""/>
                              <w:id w:val="964854975"/>
                              <w:dataBinding w:prefixMappings="xmlns:ns0='http://schemas.microsoft.com/office/2006/coverPageProps' " w:xpath="/ns0:CoverPageProperties[1]/ns0:PublishDate[1]" w:storeItemID="{55AF091B-3C7A-41E3-B477-F2FDAA23CFDA}"/>
                              <w:date w:fullDate="2016-03-16T00:00:00Z">
                                <w:dateFormat w:val="M/d/yyyy"/>
                                <w:lid w:val="en-US"/>
                                <w:storeMappedDataAs w:val="dateTime"/>
                                <w:calendar w:val="gregorian"/>
                              </w:date>
                            </w:sdtPr>
                            <w:sdtContent>
                              <w:p w14:paraId="7567DA3E" w14:textId="726B391D" w:rsidR="008473CD" w:rsidRDefault="008473CD">
                                <w:pPr>
                                  <w:pStyle w:val="NoSpacing"/>
                                  <w:jc w:val="right"/>
                                  <w:rPr>
                                    <w:color w:val="FFFFFF" w:themeColor="background1"/>
                                    <w:sz w:val="28"/>
                                    <w:szCs w:val="28"/>
                                  </w:rPr>
                                </w:pPr>
                                <w:r>
                                  <w:rPr>
                                    <w:color w:val="FFFFFF" w:themeColor="background1"/>
                                    <w:sz w:val="28"/>
                                    <w:szCs w:val="28"/>
                                  </w:rPr>
                                  <w:t>3/16/2016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ABFB36B" w14:textId="5475F4C6" w:rsidR="008473CD" w:rsidRDefault="008473CD">
          <w:pPr>
            <w:rPr>
              <w:rFonts w:asciiTheme="majorHAnsi" w:eastAsiaTheme="majorEastAsia" w:hAnsiTheme="majorHAnsi" w:cstheme="majorBidi"/>
              <w:caps/>
              <w:color w:val="4F81BD" w:themeColor="accent1"/>
              <w:sz w:val="72"/>
              <w:szCs w:val="72"/>
            </w:rPr>
          </w:pPr>
          <w:r>
            <w:rPr>
              <w:noProof/>
            </w:rPr>
            <mc:AlternateContent>
              <mc:Choice Requires="wps">
                <w:drawing>
                  <wp:anchor distT="0" distB="0" distL="114300" distR="114300" simplePos="0" relativeHeight="251660800" behindDoc="0" locked="0" layoutInCell="1" allowOverlap="1" wp14:anchorId="6F8B68A8" wp14:editId="0B7A3423">
                    <wp:simplePos x="0" y="0"/>
                    <wp:positionH relativeFrom="page">
                      <wp:posOffset>2981325</wp:posOffset>
                    </wp:positionH>
                    <wp:positionV relativeFrom="page">
                      <wp:posOffset>8716757</wp:posOffset>
                    </wp:positionV>
                    <wp:extent cx="3783330" cy="495188"/>
                    <wp:effectExtent l="0" t="0" r="7620" b="635"/>
                    <wp:wrapNone/>
                    <wp:docPr id="32" name="Text Box 32"/>
                    <wp:cNvGraphicFramePr/>
                    <a:graphic xmlns:a="http://schemas.openxmlformats.org/drawingml/2006/main">
                      <a:graphicData uri="http://schemas.microsoft.com/office/word/2010/wordprocessingShape">
                        <wps:wsp>
                          <wps:cNvSpPr txBox="1"/>
                          <wps:spPr>
                            <a:xfrm>
                              <a:off x="0" y="0"/>
                              <a:ext cx="3783330" cy="4951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C6D4B" w14:textId="6AA79F02" w:rsidR="008473CD" w:rsidRPr="008473CD" w:rsidRDefault="008473CD">
                                <w:pPr>
                                  <w:pStyle w:val="NoSpacing"/>
                                  <w:rPr>
                                    <w:color w:val="4F81BD" w:themeColor="accent1"/>
                                    <w:sz w:val="32"/>
                                    <w:szCs w:val="32"/>
                                  </w:rPr>
                                </w:pPr>
                                <w:sdt>
                                  <w:sdtPr>
                                    <w:rPr>
                                      <w:color w:val="4F81BD" w:themeColor="accent1"/>
                                      <w:sz w:val="32"/>
                                      <w:szCs w:val="32"/>
                                    </w:rPr>
                                    <w:alias w:val="Author"/>
                                    <w:tag w:val=""/>
                                    <w:id w:val="-58171131"/>
                                    <w:dataBinding w:prefixMappings="xmlns:ns0='http://purl.org/dc/elements/1.1/' xmlns:ns1='http://schemas.openxmlformats.org/package/2006/metadata/core-properties' " w:xpath="/ns1:coreProperties[1]/ns0:creator[1]" w:storeItemID="{6C3C8BC8-F283-45AE-878A-BAB7291924A1}"/>
                                    <w:text/>
                                  </w:sdtPr>
                                  <w:sdtContent>
                                    <w:r w:rsidRPr="008473CD">
                                      <w:rPr>
                                        <w:color w:val="4F81BD" w:themeColor="accent1"/>
                                        <w:sz w:val="32"/>
                                        <w:szCs w:val="32"/>
                                      </w:rPr>
                                      <w:t>Harish Visweswaraiya</w:t>
                                    </w:r>
                                  </w:sdtContent>
                                </w:sdt>
                              </w:p>
                              <w:p w14:paraId="3F6997F5" w14:textId="7D543C42" w:rsidR="008473CD" w:rsidRPr="008473CD" w:rsidRDefault="008473CD">
                                <w:pPr>
                                  <w:pStyle w:val="NoSpacing"/>
                                  <w:rPr>
                                    <w:color w:val="595959" w:themeColor="text1" w:themeTint="A6"/>
                                    <w:sz w:val="24"/>
                                    <w:szCs w:val="24"/>
                                  </w:rPr>
                                </w:pPr>
                                <w:sdt>
                                  <w:sdtPr>
                                    <w:rPr>
                                      <w:caps/>
                                      <w:color w:val="595959" w:themeColor="text1" w:themeTint="A6"/>
                                      <w:sz w:val="24"/>
                                      <w:szCs w:val="24"/>
                                    </w:rPr>
                                    <w:alias w:val="Company"/>
                                    <w:tag w:val=""/>
                                    <w:id w:val="1579858887"/>
                                    <w:dataBinding w:prefixMappings="xmlns:ns0='http://schemas.openxmlformats.org/officeDocument/2006/extended-properties' " w:xpath="/ns0:Properties[1]/ns0:Company[1]" w:storeItemID="{6668398D-A668-4E3E-A5EB-62B293D839F1}"/>
                                    <w:text/>
                                  </w:sdtPr>
                                  <w:sdtContent>
                                    <w:r>
                                      <w:rPr>
                                        <w:caps/>
                                        <w:color w:val="595959" w:themeColor="text1" w:themeTint="A6"/>
                                        <w:sz w:val="24"/>
                                        <w:szCs w:val="24"/>
                                      </w:rPr>
                                      <w:t>679799263 / hviswe2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F8B68A8" id="_x0000_t202" coordsize="21600,21600" o:spt="202" path="m,l,21600r21600,l21600,xe">
                    <v:stroke joinstyle="miter"/>
                    <v:path gradientshapeok="t" o:connecttype="rect"/>
                  </v:shapetype>
                  <v:shape id="Text Box 32" o:spid="_x0000_s1055" type="#_x0000_t202" style="position:absolute;margin-left:234.75pt;margin-top:686.35pt;width:297.9pt;height:39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9MeAIAAFsFAAAOAAAAZHJzL2Uyb0RvYy54bWysVN9v0zAQfkfif7D8ztKubJRq6VQ2DSFN&#10;bGJDe3Yde41wfMZ2m5S/ns9O0k2DlyFenMvdd+f78Z3PzrvGsJ3yoSZb8unRhDNlJVW1fSz59/ur&#10;d3POQhS2EoasKvleBX6+fPvmrHULdUwbMpXyDEFsWLSu5JsY3aIogtyoRoQjcsrCqMk3IuLXPxaV&#10;Fy2iN6Y4nkxOi5Z85TxJFQK0l72RL3N8rZWMN1oHFZkpOXKL+fT5XKezWJ6JxaMXblPLIQ3xD1k0&#10;ora49BDqUkTBtr7+I1RTS0+BdDyS1BSkdS1VrgHVTCcvqrnbCKdyLWhOcIc2hf8XVn7d3XpWVyWf&#10;HXNmRYMZ3asusk/UMajQn9aFBWB3DsDYQY85j/oAZSq7075JXxTEYEen94fupmgSytmH+Ww2g0nC&#10;9v7jyXQ+T2GKJ2/nQ/ysqGFJKLnH9HJTxe46xB46QtJllq5qY/IEjWVtyU9nJ5PscLAguLEJqzIX&#10;hjCpoj7zLMW9UQlj7Del0YtcQFJkFqoL49lOgD9CSmVjrj3HBTqhNJJ4jeOAf8rqNc59HePNZOPB&#10;uakt+Vz9i7SrH2PKusej58/qTmLs1l0mwWGwa6r2mLenfmOCk1c1hnItQrwVHiuCOWLt4w0ObQjN&#10;p0HibEP+19/0CQ/mwspZi5Urefi5FV5xZr5YcDrt5yj4UViPgt02F4QpTPGgOJlFOPhoRlF7ah7w&#10;GqzSLTAJK3FXydejeBH7xcdrItVqlUHYQifitb1zMoVOQ0kUu+8ehHcDDyMY/JXGZRSLF3TsscnT&#10;0mobSdeZq6mvfReHfmODM9uH1yY9Ec//M+rpTVz+BgAA//8DAFBLAwQUAAYACAAAACEAZJm6ieQA&#10;AAAOAQAADwAAAGRycy9kb3ducmV2LnhtbEyPy07DMBBF90j8gzVI7KjdpklKiFMhKoSQWNBCWTvJ&#10;kESN7Sh2HuXrma5gN6N7dOdMup11y0bsXWONhOVCAENT2LIxlYTPj+e7DTDnlSlVaw1KOKODbXZ9&#10;laqktJPZ43jwFaMS4xIlofa+Szh3RY1auYXt0FD2bXutPK19xcteTVSuW74SIuJaNYYu1KrDpxqL&#10;02HQEt5/8mP09jWcp93rbtzj6WUIl4GUtzfz4wMwj7P/g+GiT+qQkVNuB1M61kpYR/choRQE8SoG&#10;dkFEFAbAcprWoYiBZyn//0b2CwAA//8DAFBLAQItABQABgAIAAAAIQC2gziS/gAAAOEBAAATAAAA&#10;AAAAAAAAAAAAAAAAAABbQ29udGVudF9UeXBlc10ueG1sUEsBAi0AFAAGAAgAAAAhADj9If/WAAAA&#10;lAEAAAsAAAAAAAAAAAAAAAAALwEAAF9yZWxzLy5yZWxzUEsBAi0AFAAGAAgAAAAhAHctP0x4AgAA&#10;WwUAAA4AAAAAAAAAAAAAAAAALgIAAGRycy9lMm9Eb2MueG1sUEsBAi0AFAAGAAgAAAAhAGSZuonk&#10;AAAADgEAAA8AAAAAAAAAAAAAAAAA0gQAAGRycy9kb3ducmV2LnhtbFBLBQYAAAAABAAEAPMAAADj&#10;BQAAAAA=&#10;" filled="f" stroked="f" strokeweight=".5pt">
                    <v:textbox inset="0,0,0,0">
                      <w:txbxContent>
                        <w:p w14:paraId="2C2C6D4B" w14:textId="6AA79F02" w:rsidR="008473CD" w:rsidRPr="008473CD" w:rsidRDefault="008473CD">
                          <w:pPr>
                            <w:pStyle w:val="NoSpacing"/>
                            <w:rPr>
                              <w:color w:val="4F81BD" w:themeColor="accent1"/>
                              <w:sz w:val="32"/>
                              <w:szCs w:val="32"/>
                            </w:rPr>
                          </w:pPr>
                          <w:sdt>
                            <w:sdtPr>
                              <w:rPr>
                                <w:color w:val="4F81BD" w:themeColor="accent1"/>
                                <w:sz w:val="32"/>
                                <w:szCs w:val="32"/>
                              </w:rPr>
                              <w:alias w:val="Author"/>
                              <w:tag w:val=""/>
                              <w:id w:val="-58171131"/>
                              <w:dataBinding w:prefixMappings="xmlns:ns0='http://purl.org/dc/elements/1.1/' xmlns:ns1='http://schemas.openxmlformats.org/package/2006/metadata/core-properties' " w:xpath="/ns1:coreProperties[1]/ns0:creator[1]" w:storeItemID="{6C3C8BC8-F283-45AE-878A-BAB7291924A1}"/>
                              <w:text/>
                            </w:sdtPr>
                            <w:sdtContent>
                              <w:r w:rsidRPr="008473CD">
                                <w:rPr>
                                  <w:color w:val="4F81BD" w:themeColor="accent1"/>
                                  <w:sz w:val="32"/>
                                  <w:szCs w:val="32"/>
                                </w:rPr>
                                <w:t>Harish Visweswaraiya</w:t>
                              </w:r>
                            </w:sdtContent>
                          </w:sdt>
                        </w:p>
                        <w:p w14:paraId="3F6997F5" w14:textId="7D543C42" w:rsidR="008473CD" w:rsidRPr="008473CD" w:rsidRDefault="008473CD">
                          <w:pPr>
                            <w:pStyle w:val="NoSpacing"/>
                            <w:rPr>
                              <w:color w:val="595959" w:themeColor="text1" w:themeTint="A6"/>
                              <w:sz w:val="24"/>
                              <w:szCs w:val="24"/>
                            </w:rPr>
                          </w:pPr>
                          <w:sdt>
                            <w:sdtPr>
                              <w:rPr>
                                <w:caps/>
                                <w:color w:val="595959" w:themeColor="text1" w:themeTint="A6"/>
                                <w:sz w:val="24"/>
                                <w:szCs w:val="24"/>
                              </w:rPr>
                              <w:alias w:val="Company"/>
                              <w:tag w:val=""/>
                              <w:id w:val="1579858887"/>
                              <w:dataBinding w:prefixMappings="xmlns:ns0='http://schemas.openxmlformats.org/officeDocument/2006/extended-properties' " w:xpath="/ns0:Properties[1]/ns0:Company[1]" w:storeItemID="{6668398D-A668-4E3E-A5EB-62B293D839F1}"/>
                              <w:text/>
                            </w:sdtPr>
                            <w:sdtContent>
                              <w:r>
                                <w:rPr>
                                  <w:caps/>
                                  <w:color w:val="595959" w:themeColor="text1" w:themeTint="A6"/>
                                  <w:sz w:val="24"/>
                                  <w:szCs w:val="24"/>
                                </w:rPr>
                                <w:t>679799263 / hviswe2</w:t>
                              </w:r>
                            </w:sdtContent>
                          </w:sdt>
                        </w:p>
                      </w:txbxContent>
                    </v:textbox>
                    <w10:wrap anchorx="page" anchory="page"/>
                  </v:shape>
                </w:pict>
              </mc:Fallback>
            </mc:AlternateContent>
          </w:r>
          <w:r>
            <w:rPr>
              <w:noProof/>
            </w:rPr>
            <mc:AlternateContent>
              <mc:Choice Requires="wps">
                <w:drawing>
                  <wp:anchor distT="0" distB="0" distL="114300" distR="114300" simplePos="0" relativeHeight="251656704" behindDoc="0" locked="0" layoutInCell="1" allowOverlap="1" wp14:anchorId="38E20783" wp14:editId="5A3E052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095750" cy="14382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4095750" cy="143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7774E" w14:textId="24F870CF" w:rsidR="008473CD" w:rsidRPr="008473CD" w:rsidRDefault="008473CD">
                                <w:pPr>
                                  <w:pStyle w:val="NoSpacing"/>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le"/>
                                    <w:tag w:val=""/>
                                    <w:id w:val="700525307"/>
                                    <w:dataBinding w:prefixMappings="xmlns:ns0='http://purl.org/dc/elements/1.1/' xmlns:ns1='http://schemas.openxmlformats.org/package/2006/metadata/core-properties' " w:xpath="/ns1:coreProperties[1]/ns0:title[1]" w:storeItemID="{6C3C8BC8-F283-45AE-878A-BAB7291924A1}"/>
                                    <w:text/>
                                  </w:sdtPr>
                                  <w:sdtContent>
                                    <w:r w:rsidRPr="008473CD">
                                      <w:rPr>
                                        <w:rFonts w:asciiTheme="majorHAnsi" w:eastAsiaTheme="majorEastAsia" w:hAnsiTheme="majorHAnsi" w:cstheme="majorBidi"/>
                                        <w:color w:val="262626" w:themeColor="text1" w:themeTint="D9"/>
                                        <w:sz w:val="56"/>
                                        <w:szCs w:val="56"/>
                                      </w:rPr>
                                      <w:t>FA</w:t>
                                    </w:r>
                                    <w:r>
                                      <w:rPr>
                                        <w:rFonts w:asciiTheme="majorHAnsi" w:eastAsiaTheme="majorEastAsia" w:hAnsiTheme="majorHAnsi" w:cstheme="majorBidi"/>
                                        <w:color w:val="262626" w:themeColor="text1" w:themeTint="D9"/>
                                        <w:sz w:val="56"/>
                                        <w:szCs w:val="56"/>
                                      </w:rPr>
                                      <w:t xml:space="preserve">CTOR ANALYSIS of </w:t>
                                    </w:r>
                                    <w:r w:rsidR="00C94DDD">
                                      <w:rPr>
                                        <w:rFonts w:asciiTheme="majorHAnsi" w:eastAsiaTheme="majorEastAsia" w:hAnsiTheme="majorHAnsi" w:cstheme="majorBidi"/>
                                        <w:color w:val="262626" w:themeColor="text1" w:themeTint="D9"/>
                                        <w:sz w:val="56"/>
                                        <w:szCs w:val="56"/>
                                      </w:rPr>
                                      <w:t xml:space="preserve">  </w:t>
                                    </w:r>
                                    <w:r>
                                      <w:rPr>
                                        <w:rFonts w:asciiTheme="majorHAnsi" w:eastAsiaTheme="majorEastAsia" w:hAnsiTheme="majorHAnsi" w:cstheme="majorBidi"/>
                                        <w:color w:val="262626" w:themeColor="text1" w:themeTint="D9"/>
                                        <w:sz w:val="56"/>
                                        <w:szCs w:val="56"/>
                                      </w:rPr>
                                      <w:t>IMF COMMODITIES</w:t>
                                    </w:r>
                                    <w:r w:rsidRPr="008473CD">
                                      <w:rPr>
                                        <w:rFonts w:asciiTheme="majorHAnsi" w:eastAsiaTheme="majorEastAsia" w:hAnsiTheme="majorHAnsi" w:cstheme="majorBidi"/>
                                        <w:color w:val="262626" w:themeColor="text1" w:themeTint="D9"/>
                                        <w:sz w:val="56"/>
                                        <w:szCs w:val="56"/>
                                      </w:rPr>
                                      <w:t xml:space="preserve"> </w:t>
                                    </w:r>
                                  </w:sdtContent>
                                </w:sdt>
                              </w:p>
                              <w:p w14:paraId="40A8DB5B" w14:textId="080C5A94" w:rsidR="008473CD" w:rsidRDefault="008473CD">
                                <w:pPr>
                                  <w:spacing w:before="120"/>
                                  <w:rPr>
                                    <w:color w:val="404040" w:themeColor="text1" w:themeTint="BF"/>
                                    <w:sz w:val="36"/>
                                    <w:szCs w:val="36"/>
                                  </w:rPr>
                                </w:pPr>
                                <w:sdt>
                                  <w:sdtPr>
                                    <w:rPr>
                                      <w:color w:val="404040" w:themeColor="text1" w:themeTint="BF"/>
                                      <w:sz w:val="36"/>
                                      <w:szCs w:val="36"/>
                                    </w:rPr>
                                    <w:alias w:val="Subtitle"/>
                                    <w:tag w:val=""/>
                                    <w:id w:val="105535308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IDS 462 – Statistical Software in Business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8E20783" id="Text Box 1" o:spid="_x0000_s1056" type="#_x0000_t202" style="position:absolute;margin-left:0;margin-top:0;width:322.5pt;height:113.25pt;z-index:251656704;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y+DdAIAAFoFAAAOAAAAZHJzL2Uyb0RvYy54bWysVMlu2zAQvRfoPxC8N7KdtULkwE2QokCQ&#10;BI2LnGmKjIWSHJYcW3K/vkNKctK0lxS9UKNZHmd5w/OLzhq2VSE24Co+PZhwppyEunFPFf+2vP5w&#10;xllE4WphwKmK71TkF/P3785bX6oZrMHUKjACcbFsfcXXiL4siijXyop4AF45MmoIViD9hqeiDqIl&#10;dGuK2WRyUrQQah9AqhhJe9Ub+Tzja60k3mkdFTJTccoN8xnyuUpnMT8X5VMQft3IIQ3xD1lY0Ti6&#10;dA91JVCwTWj+gLKNDBBB44EEW4DWjVS5BqpmOnlVzcNaeJVroeZEv29T/H+w8nZ7H1hT0+w4c8LS&#10;iJaqQ/YJOjZN3Wl9LMnpwZMbdqROnoM+kjIV3elg05fKYWSnPu/2vU1gkpRHk4/Hp8dkkmSbHh2e&#10;zU6PE07xHO5DxM8KLEtCxQMNL/dUbG8i9q6jS7rNwXVjDOlFaRxrK35ySPi/WQjcuKRRmQoDTCqp&#10;Tz1LuDOqB/mqNLUiV5AUmYTq0gS2FUQfIaVymIvPuOSdvDQl8ZbAwf85q7cE93WMN4PDfbBtHIRc&#10;/au06+9jyrr3p56/qDuJ2K26zIHZONkV1DsaeIB+YaKX1w0N5UZEvBeBNoQGSVuPd3RoA9R8GCTO&#10;1hB+/k2f/Im4ZOWspY2rePyxEUFxZr44onRaz1EIo7AaBbexl0BTIJpSNlmkgIBmFHUA+0iPwSLd&#10;QibhJN1VcRzFS+z3nh4TqRaL7ERL6AXeuAcvE3QaSqLYsnsUwQ88RKLwLYy7KMpXdOx9U6SDxQZB&#10;N5mrqa99F4d+0wJntg+PTXohXv5nr+cncf4LAAD//wMAUEsDBBQABgAIAAAAIQC8ev6S2wAAAAUB&#10;AAAPAAAAZHJzL2Rvd25yZXYueG1sTI/NSsRAEITvgu8wtODNnRjdIDGdZRV/8LLiruB1NtMm0UxP&#10;yEw28e1tveiloKim6utiNbtOHWgIrWeE80UCirjytuUa4XV3f3YFKkTD1nSeCeGLAqzK46PC5NZP&#10;/EKHbayVlHDIDUITY59rHaqGnAkL3xNL9u4HZ6LYodZ2MJOUu06nSZJpZ1qWhcb0dNtQ9bkdHUI1&#10;+jXz07yZ2md62H3cXOi7xzfE05N5fQ0q0hz/juEHX9ChFKa9H9kG1SHII/FXJcsul2L3CGmaLUGX&#10;hf5PX34DAAD//wMAUEsBAi0AFAAGAAgAAAAhALaDOJL+AAAA4QEAABMAAAAAAAAAAAAAAAAAAAAA&#10;AFtDb250ZW50X1R5cGVzXS54bWxQSwECLQAUAAYACAAAACEAOP0h/9YAAACUAQAACwAAAAAAAAAA&#10;AAAAAAAvAQAAX3JlbHMvLnJlbHNQSwECLQAUAAYACAAAACEAvT8vg3QCAABaBQAADgAAAAAAAAAA&#10;AAAAAAAuAgAAZHJzL2Uyb0RvYy54bWxQSwECLQAUAAYACAAAACEAvHr+ktsAAAAFAQAADwAAAAAA&#10;AAAAAAAAAADOBAAAZHJzL2Rvd25yZXYueG1sUEsFBgAAAAAEAAQA8wAAANYFAAAAAA==&#10;" filled="f" stroked="f" strokeweight=".5pt">
                    <v:textbox inset="0,0,0,0">
                      <w:txbxContent>
                        <w:p w14:paraId="50F7774E" w14:textId="24F870CF" w:rsidR="008473CD" w:rsidRPr="008473CD" w:rsidRDefault="008473CD">
                          <w:pPr>
                            <w:pStyle w:val="NoSpacing"/>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le"/>
                              <w:tag w:val=""/>
                              <w:id w:val="700525307"/>
                              <w:dataBinding w:prefixMappings="xmlns:ns0='http://purl.org/dc/elements/1.1/' xmlns:ns1='http://schemas.openxmlformats.org/package/2006/metadata/core-properties' " w:xpath="/ns1:coreProperties[1]/ns0:title[1]" w:storeItemID="{6C3C8BC8-F283-45AE-878A-BAB7291924A1}"/>
                              <w:text/>
                            </w:sdtPr>
                            <w:sdtContent>
                              <w:r w:rsidRPr="008473CD">
                                <w:rPr>
                                  <w:rFonts w:asciiTheme="majorHAnsi" w:eastAsiaTheme="majorEastAsia" w:hAnsiTheme="majorHAnsi" w:cstheme="majorBidi"/>
                                  <w:color w:val="262626" w:themeColor="text1" w:themeTint="D9"/>
                                  <w:sz w:val="56"/>
                                  <w:szCs w:val="56"/>
                                </w:rPr>
                                <w:t>FA</w:t>
                              </w:r>
                              <w:r>
                                <w:rPr>
                                  <w:rFonts w:asciiTheme="majorHAnsi" w:eastAsiaTheme="majorEastAsia" w:hAnsiTheme="majorHAnsi" w:cstheme="majorBidi"/>
                                  <w:color w:val="262626" w:themeColor="text1" w:themeTint="D9"/>
                                  <w:sz w:val="56"/>
                                  <w:szCs w:val="56"/>
                                </w:rPr>
                                <w:t xml:space="preserve">CTOR ANALYSIS of </w:t>
                              </w:r>
                              <w:r w:rsidR="00C94DDD">
                                <w:rPr>
                                  <w:rFonts w:asciiTheme="majorHAnsi" w:eastAsiaTheme="majorEastAsia" w:hAnsiTheme="majorHAnsi" w:cstheme="majorBidi"/>
                                  <w:color w:val="262626" w:themeColor="text1" w:themeTint="D9"/>
                                  <w:sz w:val="56"/>
                                  <w:szCs w:val="56"/>
                                </w:rPr>
                                <w:t xml:space="preserve">  </w:t>
                              </w:r>
                              <w:r>
                                <w:rPr>
                                  <w:rFonts w:asciiTheme="majorHAnsi" w:eastAsiaTheme="majorEastAsia" w:hAnsiTheme="majorHAnsi" w:cstheme="majorBidi"/>
                                  <w:color w:val="262626" w:themeColor="text1" w:themeTint="D9"/>
                                  <w:sz w:val="56"/>
                                  <w:szCs w:val="56"/>
                                </w:rPr>
                                <w:t>IMF COMMODITIES</w:t>
                              </w:r>
                              <w:r w:rsidRPr="008473CD">
                                <w:rPr>
                                  <w:rFonts w:asciiTheme="majorHAnsi" w:eastAsiaTheme="majorEastAsia" w:hAnsiTheme="majorHAnsi" w:cstheme="majorBidi"/>
                                  <w:color w:val="262626" w:themeColor="text1" w:themeTint="D9"/>
                                  <w:sz w:val="56"/>
                                  <w:szCs w:val="56"/>
                                </w:rPr>
                                <w:t xml:space="preserve"> </w:t>
                              </w:r>
                            </w:sdtContent>
                          </w:sdt>
                        </w:p>
                        <w:p w14:paraId="40A8DB5B" w14:textId="080C5A94" w:rsidR="008473CD" w:rsidRDefault="008473CD">
                          <w:pPr>
                            <w:spacing w:before="120"/>
                            <w:rPr>
                              <w:color w:val="404040" w:themeColor="text1" w:themeTint="BF"/>
                              <w:sz w:val="36"/>
                              <w:szCs w:val="36"/>
                            </w:rPr>
                          </w:pPr>
                          <w:sdt>
                            <w:sdtPr>
                              <w:rPr>
                                <w:color w:val="404040" w:themeColor="text1" w:themeTint="BF"/>
                                <w:sz w:val="36"/>
                                <w:szCs w:val="36"/>
                              </w:rPr>
                              <w:alias w:val="Subtitle"/>
                              <w:tag w:val=""/>
                              <w:id w:val="105535308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IDS 462 – Statistical Software in Business</w:t>
                              </w:r>
                            </w:sdtContent>
                          </w:sdt>
                        </w:p>
                      </w:txbxContent>
                    </v:textbox>
                    <w10:wrap anchorx="page" anchory="page"/>
                  </v:shape>
                </w:pict>
              </mc:Fallback>
            </mc:AlternateContent>
          </w:r>
          <w:r>
            <w:rPr>
              <w:rFonts w:asciiTheme="majorHAnsi" w:eastAsiaTheme="majorEastAsia" w:hAnsiTheme="majorHAnsi" w:cstheme="majorBidi"/>
              <w:caps/>
              <w:color w:val="4F81BD" w:themeColor="accent1"/>
              <w:sz w:val="72"/>
              <w:szCs w:val="72"/>
            </w:rPr>
            <w:br w:type="page"/>
          </w:r>
        </w:p>
      </w:sdtContent>
    </w:sdt>
    <w:sdt>
      <w:sdtPr>
        <w:id w:val="115078525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4D3FDAA" w14:textId="035D0313" w:rsidR="00C94DDD" w:rsidRDefault="00C94DDD">
          <w:pPr>
            <w:pStyle w:val="TOCHeading"/>
          </w:pPr>
          <w:r>
            <w:t>Contents</w:t>
          </w:r>
        </w:p>
        <w:p w14:paraId="5D417F10" w14:textId="77777777" w:rsidR="007B0E79" w:rsidRDefault="00C94DDD">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45898006" w:history="1">
            <w:r w:rsidR="007B0E79" w:rsidRPr="00C5088D">
              <w:rPr>
                <w:rStyle w:val="Hyperlink"/>
                <w:noProof/>
              </w:rPr>
              <w:t>Background &amp; Objective</w:t>
            </w:r>
            <w:r w:rsidR="007B0E79">
              <w:rPr>
                <w:noProof/>
                <w:webHidden/>
              </w:rPr>
              <w:tab/>
            </w:r>
            <w:r w:rsidR="007B0E79">
              <w:rPr>
                <w:noProof/>
                <w:webHidden/>
              </w:rPr>
              <w:fldChar w:fldCharType="begin"/>
            </w:r>
            <w:r w:rsidR="007B0E79">
              <w:rPr>
                <w:noProof/>
                <w:webHidden/>
              </w:rPr>
              <w:instrText xml:space="preserve"> PAGEREF _Toc445898006 \h </w:instrText>
            </w:r>
            <w:r w:rsidR="007B0E79">
              <w:rPr>
                <w:noProof/>
                <w:webHidden/>
              </w:rPr>
            </w:r>
            <w:r w:rsidR="007B0E79">
              <w:rPr>
                <w:noProof/>
                <w:webHidden/>
              </w:rPr>
              <w:fldChar w:fldCharType="separate"/>
            </w:r>
            <w:r w:rsidR="007B0E79">
              <w:rPr>
                <w:noProof/>
                <w:webHidden/>
              </w:rPr>
              <w:t>2</w:t>
            </w:r>
            <w:r w:rsidR="007B0E79">
              <w:rPr>
                <w:noProof/>
                <w:webHidden/>
              </w:rPr>
              <w:fldChar w:fldCharType="end"/>
            </w:r>
          </w:hyperlink>
        </w:p>
        <w:p w14:paraId="34B471DD" w14:textId="77777777" w:rsidR="007B0E79" w:rsidRDefault="007B0E79">
          <w:pPr>
            <w:pStyle w:val="TOC2"/>
            <w:tabs>
              <w:tab w:val="right" w:leader="dot" w:pos="9350"/>
            </w:tabs>
            <w:rPr>
              <w:rFonts w:eastAsiaTheme="minorEastAsia"/>
              <w:noProof/>
            </w:rPr>
          </w:pPr>
          <w:hyperlink w:anchor="_Toc445898007" w:history="1">
            <w:r w:rsidRPr="00C5088D">
              <w:rPr>
                <w:rStyle w:val="Hyperlink"/>
                <w:noProof/>
              </w:rPr>
              <w:t>Factor Analysis - Definition</w:t>
            </w:r>
            <w:r>
              <w:rPr>
                <w:noProof/>
                <w:webHidden/>
              </w:rPr>
              <w:tab/>
            </w:r>
            <w:r>
              <w:rPr>
                <w:noProof/>
                <w:webHidden/>
              </w:rPr>
              <w:fldChar w:fldCharType="begin"/>
            </w:r>
            <w:r>
              <w:rPr>
                <w:noProof/>
                <w:webHidden/>
              </w:rPr>
              <w:instrText xml:space="preserve"> PAGEREF _Toc445898007 \h </w:instrText>
            </w:r>
            <w:r>
              <w:rPr>
                <w:noProof/>
                <w:webHidden/>
              </w:rPr>
            </w:r>
            <w:r>
              <w:rPr>
                <w:noProof/>
                <w:webHidden/>
              </w:rPr>
              <w:fldChar w:fldCharType="separate"/>
            </w:r>
            <w:r>
              <w:rPr>
                <w:noProof/>
                <w:webHidden/>
              </w:rPr>
              <w:t>2</w:t>
            </w:r>
            <w:r>
              <w:rPr>
                <w:noProof/>
                <w:webHidden/>
              </w:rPr>
              <w:fldChar w:fldCharType="end"/>
            </w:r>
          </w:hyperlink>
        </w:p>
        <w:p w14:paraId="0980F817" w14:textId="77777777" w:rsidR="007B0E79" w:rsidRDefault="007B0E79">
          <w:pPr>
            <w:pStyle w:val="TOC2"/>
            <w:tabs>
              <w:tab w:val="right" w:leader="dot" w:pos="9350"/>
            </w:tabs>
            <w:rPr>
              <w:rFonts w:eastAsiaTheme="minorEastAsia"/>
              <w:noProof/>
            </w:rPr>
          </w:pPr>
          <w:hyperlink w:anchor="_Toc445898008" w:history="1">
            <w:r w:rsidRPr="00C5088D">
              <w:rPr>
                <w:rStyle w:val="Hyperlink"/>
                <w:noProof/>
              </w:rPr>
              <w:t>Data Description</w:t>
            </w:r>
            <w:r>
              <w:rPr>
                <w:noProof/>
                <w:webHidden/>
              </w:rPr>
              <w:tab/>
            </w:r>
            <w:r>
              <w:rPr>
                <w:noProof/>
                <w:webHidden/>
              </w:rPr>
              <w:fldChar w:fldCharType="begin"/>
            </w:r>
            <w:r>
              <w:rPr>
                <w:noProof/>
                <w:webHidden/>
              </w:rPr>
              <w:instrText xml:space="preserve"> PAGEREF _Toc445898008 \h </w:instrText>
            </w:r>
            <w:r>
              <w:rPr>
                <w:noProof/>
                <w:webHidden/>
              </w:rPr>
            </w:r>
            <w:r>
              <w:rPr>
                <w:noProof/>
                <w:webHidden/>
              </w:rPr>
              <w:fldChar w:fldCharType="separate"/>
            </w:r>
            <w:r>
              <w:rPr>
                <w:noProof/>
                <w:webHidden/>
              </w:rPr>
              <w:t>2</w:t>
            </w:r>
            <w:r>
              <w:rPr>
                <w:noProof/>
                <w:webHidden/>
              </w:rPr>
              <w:fldChar w:fldCharType="end"/>
            </w:r>
          </w:hyperlink>
        </w:p>
        <w:p w14:paraId="33BA44CD" w14:textId="77777777" w:rsidR="007B0E79" w:rsidRDefault="007B0E79">
          <w:pPr>
            <w:pStyle w:val="TOC2"/>
            <w:tabs>
              <w:tab w:val="right" w:leader="dot" w:pos="9350"/>
            </w:tabs>
            <w:rPr>
              <w:rFonts w:eastAsiaTheme="minorEastAsia"/>
              <w:noProof/>
            </w:rPr>
          </w:pPr>
          <w:hyperlink w:anchor="_Toc445898009" w:history="1">
            <w:r w:rsidRPr="00C5088D">
              <w:rPr>
                <w:rStyle w:val="Hyperlink"/>
                <w:noProof/>
              </w:rPr>
              <w:t>Results Summary</w:t>
            </w:r>
            <w:r>
              <w:rPr>
                <w:noProof/>
                <w:webHidden/>
              </w:rPr>
              <w:tab/>
            </w:r>
            <w:r>
              <w:rPr>
                <w:noProof/>
                <w:webHidden/>
              </w:rPr>
              <w:fldChar w:fldCharType="begin"/>
            </w:r>
            <w:r>
              <w:rPr>
                <w:noProof/>
                <w:webHidden/>
              </w:rPr>
              <w:instrText xml:space="preserve"> PAGEREF _Toc445898009 \h </w:instrText>
            </w:r>
            <w:r>
              <w:rPr>
                <w:noProof/>
                <w:webHidden/>
              </w:rPr>
            </w:r>
            <w:r>
              <w:rPr>
                <w:noProof/>
                <w:webHidden/>
              </w:rPr>
              <w:fldChar w:fldCharType="separate"/>
            </w:r>
            <w:r>
              <w:rPr>
                <w:noProof/>
                <w:webHidden/>
              </w:rPr>
              <w:t>2</w:t>
            </w:r>
            <w:r>
              <w:rPr>
                <w:noProof/>
                <w:webHidden/>
              </w:rPr>
              <w:fldChar w:fldCharType="end"/>
            </w:r>
          </w:hyperlink>
        </w:p>
        <w:p w14:paraId="0BEE3A07" w14:textId="77777777" w:rsidR="007B0E79" w:rsidRDefault="007B0E79">
          <w:pPr>
            <w:pStyle w:val="TOC3"/>
            <w:tabs>
              <w:tab w:val="right" w:leader="dot" w:pos="9350"/>
            </w:tabs>
            <w:rPr>
              <w:rFonts w:eastAsiaTheme="minorEastAsia"/>
              <w:noProof/>
            </w:rPr>
          </w:pPr>
          <w:hyperlink w:anchor="_Toc445898010" w:history="1">
            <w:r w:rsidRPr="00C5088D">
              <w:rPr>
                <w:rStyle w:val="Hyperlink"/>
                <w:noProof/>
              </w:rPr>
              <w:t>Factor1: Crop</w:t>
            </w:r>
            <w:r w:rsidRPr="00C5088D">
              <w:rPr>
                <w:rStyle w:val="Hyperlink"/>
                <w:noProof/>
              </w:rPr>
              <w:t>s</w:t>
            </w:r>
            <w:r w:rsidRPr="00C5088D">
              <w:rPr>
                <w:rStyle w:val="Hyperlink"/>
                <w:noProof/>
              </w:rPr>
              <w:t xml:space="preserve"> &amp; Poultry</w:t>
            </w:r>
            <w:r>
              <w:rPr>
                <w:noProof/>
                <w:webHidden/>
              </w:rPr>
              <w:tab/>
            </w:r>
            <w:r>
              <w:rPr>
                <w:noProof/>
                <w:webHidden/>
              </w:rPr>
              <w:fldChar w:fldCharType="begin"/>
            </w:r>
            <w:r>
              <w:rPr>
                <w:noProof/>
                <w:webHidden/>
              </w:rPr>
              <w:instrText xml:space="preserve"> PAGEREF _Toc445898010 \h </w:instrText>
            </w:r>
            <w:r>
              <w:rPr>
                <w:noProof/>
                <w:webHidden/>
              </w:rPr>
            </w:r>
            <w:r>
              <w:rPr>
                <w:noProof/>
                <w:webHidden/>
              </w:rPr>
              <w:fldChar w:fldCharType="separate"/>
            </w:r>
            <w:r>
              <w:rPr>
                <w:noProof/>
                <w:webHidden/>
              </w:rPr>
              <w:t>2</w:t>
            </w:r>
            <w:r>
              <w:rPr>
                <w:noProof/>
                <w:webHidden/>
              </w:rPr>
              <w:fldChar w:fldCharType="end"/>
            </w:r>
          </w:hyperlink>
        </w:p>
        <w:p w14:paraId="4D34D1F1" w14:textId="77777777" w:rsidR="007B0E79" w:rsidRDefault="007B0E79">
          <w:pPr>
            <w:pStyle w:val="TOC3"/>
            <w:tabs>
              <w:tab w:val="right" w:leader="dot" w:pos="9350"/>
            </w:tabs>
            <w:rPr>
              <w:rFonts w:eastAsiaTheme="minorEastAsia"/>
              <w:noProof/>
            </w:rPr>
          </w:pPr>
          <w:hyperlink w:anchor="_Toc445898011" w:history="1">
            <w:r w:rsidRPr="00C5088D">
              <w:rPr>
                <w:rStyle w:val="Hyperlink"/>
                <w:noProof/>
              </w:rPr>
              <w:t>Factor2: Industrial Metals</w:t>
            </w:r>
            <w:r>
              <w:rPr>
                <w:noProof/>
                <w:webHidden/>
              </w:rPr>
              <w:tab/>
            </w:r>
            <w:r>
              <w:rPr>
                <w:noProof/>
                <w:webHidden/>
              </w:rPr>
              <w:fldChar w:fldCharType="begin"/>
            </w:r>
            <w:r>
              <w:rPr>
                <w:noProof/>
                <w:webHidden/>
              </w:rPr>
              <w:instrText xml:space="preserve"> PAGEREF _Toc445898011 \h </w:instrText>
            </w:r>
            <w:r>
              <w:rPr>
                <w:noProof/>
                <w:webHidden/>
              </w:rPr>
            </w:r>
            <w:r>
              <w:rPr>
                <w:noProof/>
                <w:webHidden/>
              </w:rPr>
              <w:fldChar w:fldCharType="separate"/>
            </w:r>
            <w:r>
              <w:rPr>
                <w:noProof/>
                <w:webHidden/>
              </w:rPr>
              <w:t>3</w:t>
            </w:r>
            <w:r>
              <w:rPr>
                <w:noProof/>
                <w:webHidden/>
              </w:rPr>
              <w:fldChar w:fldCharType="end"/>
            </w:r>
          </w:hyperlink>
        </w:p>
        <w:p w14:paraId="7E66FB9D" w14:textId="77777777" w:rsidR="007B0E79" w:rsidRDefault="007B0E79">
          <w:pPr>
            <w:pStyle w:val="TOC3"/>
            <w:tabs>
              <w:tab w:val="right" w:leader="dot" w:pos="9350"/>
            </w:tabs>
            <w:rPr>
              <w:rFonts w:eastAsiaTheme="minorEastAsia"/>
              <w:noProof/>
            </w:rPr>
          </w:pPr>
          <w:hyperlink w:anchor="_Toc445898012" w:history="1">
            <w:r w:rsidRPr="00C5088D">
              <w:rPr>
                <w:rStyle w:val="Hyperlink"/>
                <w:noProof/>
              </w:rPr>
              <w:t>Factor3: Oil &amp; Natural Gas</w:t>
            </w:r>
            <w:r>
              <w:rPr>
                <w:noProof/>
                <w:webHidden/>
              </w:rPr>
              <w:tab/>
            </w:r>
            <w:r>
              <w:rPr>
                <w:noProof/>
                <w:webHidden/>
              </w:rPr>
              <w:fldChar w:fldCharType="begin"/>
            </w:r>
            <w:r>
              <w:rPr>
                <w:noProof/>
                <w:webHidden/>
              </w:rPr>
              <w:instrText xml:space="preserve"> PAGEREF _Toc445898012 \h </w:instrText>
            </w:r>
            <w:r>
              <w:rPr>
                <w:noProof/>
                <w:webHidden/>
              </w:rPr>
            </w:r>
            <w:r>
              <w:rPr>
                <w:noProof/>
                <w:webHidden/>
              </w:rPr>
              <w:fldChar w:fldCharType="separate"/>
            </w:r>
            <w:r>
              <w:rPr>
                <w:noProof/>
                <w:webHidden/>
              </w:rPr>
              <w:t>3</w:t>
            </w:r>
            <w:r>
              <w:rPr>
                <w:noProof/>
                <w:webHidden/>
              </w:rPr>
              <w:fldChar w:fldCharType="end"/>
            </w:r>
          </w:hyperlink>
        </w:p>
        <w:p w14:paraId="4FCFB9E9" w14:textId="77777777" w:rsidR="007B0E79" w:rsidRDefault="007B0E79">
          <w:pPr>
            <w:pStyle w:val="TOC3"/>
            <w:tabs>
              <w:tab w:val="right" w:leader="dot" w:pos="9350"/>
            </w:tabs>
            <w:rPr>
              <w:rFonts w:eastAsiaTheme="minorEastAsia"/>
              <w:noProof/>
            </w:rPr>
          </w:pPr>
          <w:hyperlink w:anchor="_Toc445898013" w:history="1">
            <w:r w:rsidRPr="00C5088D">
              <w:rPr>
                <w:rStyle w:val="Hyperlink"/>
                <w:noProof/>
              </w:rPr>
              <w:t>Factor4: Livestock</w:t>
            </w:r>
            <w:r>
              <w:rPr>
                <w:noProof/>
                <w:webHidden/>
              </w:rPr>
              <w:tab/>
            </w:r>
            <w:r>
              <w:rPr>
                <w:noProof/>
                <w:webHidden/>
              </w:rPr>
              <w:fldChar w:fldCharType="begin"/>
            </w:r>
            <w:r>
              <w:rPr>
                <w:noProof/>
                <w:webHidden/>
              </w:rPr>
              <w:instrText xml:space="preserve"> PAGEREF _Toc445898013 \h </w:instrText>
            </w:r>
            <w:r>
              <w:rPr>
                <w:noProof/>
                <w:webHidden/>
              </w:rPr>
            </w:r>
            <w:r>
              <w:rPr>
                <w:noProof/>
                <w:webHidden/>
              </w:rPr>
              <w:fldChar w:fldCharType="separate"/>
            </w:r>
            <w:r>
              <w:rPr>
                <w:noProof/>
                <w:webHidden/>
              </w:rPr>
              <w:t>4</w:t>
            </w:r>
            <w:r>
              <w:rPr>
                <w:noProof/>
                <w:webHidden/>
              </w:rPr>
              <w:fldChar w:fldCharType="end"/>
            </w:r>
          </w:hyperlink>
        </w:p>
        <w:p w14:paraId="6F1BED7E" w14:textId="77777777" w:rsidR="007B0E79" w:rsidRDefault="007B0E79">
          <w:pPr>
            <w:pStyle w:val="TOC3"/>
            <w:tabs>
              <w:tab w:val="right" w:leader="dot" w:pos="9350"/>
            </w:tabs>
            <w:rPr>
              <w:rFonts w:eastAsiaTheme="minorEastAsia"/>
              <w:noProof/>
            </w:rPr>
          </w:pPr>
          <w:hyperlink w:anchor="_Toc445898014" w:history="1">
            <w:r w:rsidRPr="00C5088D">
              <w:rPr>
                <w:rStyle w:val="Hyperlink"/>
                <w:noProof/>
              </w:rPr>
              <w:t>Factor5: Other Commodities</w:t>
            </w:r>
            <w:r>
              <w:rPr>
                <w:noProof/>
                <w:webHidden/>
              </w:rPr>
              <w:tab/>
            </w:r>
            <w:r>
              <w:rPr>
                <w:noProof/>
                <w:webHidden/>
              </w:rPr>
              <w:fldChar w:fldCharType="begin"/>
            </w:r>
            <w:r>
              <w:rPr>
                <w:noProof/>
                <w:webHidden/>
              </w:rPr>
              <w:instrText xml:space="preserve"> PAGEREF _Toc445898014 \h </w:instrText>
            </w:r>
            <w:r>
              <w:rPr>
                <w:noProof/>
                <w:webHidden/>
              </w:rPr>
            </w:r>
            <w:r>
              <w:rPr>
                <w:noProof/>
                <w:webHidden/>
              </w:rPr>
              <w:fldChar w:fldCharType="separate"/>
            </w:r>
            <w:r>
              <w:rPr>
                <w:noProof/>
                <w:webHidden/>
              </w:rPr>
              <w:t>4</w:t>
            </w:r>
            <w:r>
              <w:rPr>
                <w:noProof/>
                <w:webHidden/>
              </w:rPr>
              <w:fldChar w:fldCharType="end"/>
            </w:r>
          </w:hyperlink>
        </w:p>
        <w:p w14:paraId="1D72F06A" w14:textId="77777777" w:rsidR="007B0E79" w:rsidRDefault="007B0E79">
          <w:pPr>
            <w:pStyle w:val="TOC2"/>
            <w:tabs>
              <w:tab w:val="right" w:leader="dot" w:pos="9350"/>
            </w:tabs>
            <w:rPr>
              <w:rFonts w:eastAsiaTheme="minorEastAsia"/>
              <w:noProof/>
            </w:rPr>
          </w:pPr>
          <w:hyperlink w:anchor="_Toc445898015" w:history="1">
            <w:r w:rsidRPr="00C5088D">
              <w:rPr>
                <w:rStyle w:val="Hyperlink"/>
                <w:noProof/>
              </w:rPr>
              <w:t>Technical Appendix</w:t>
            </w:r>
            <w:r>
              <w:rPr>
                <w:noProof/>
                <w:webHidden/>
              </w:rPr>
              <w:tab/>
            </w:r>
            <w:r>
              <w:rPr>
                <w:noProof/>
                <w:webHidden/>
              </w:rPr>
              <w:fldChar w:fldCharType="begin"/>
            </w:r>
            <w:r>
              <w:rPr>
                <w:noProof/>
                <w:webHidden/>
              </w:rPr>
              <w:instrText xml:space="preserve"> PAGEREF _Toc445898015 \h </w:instrText>
            </w:r>
            <w:r>
              <w:rPr>
                <w:noProof/>
                <w:webHidden/>
              </w:rPr>
            </w:r>
            <w:r>
              <w:rPr>
                <w:noProof/>
                <w:webHidden/>
              </w:rPr>
              <w:fldChar w:fldCharType="separate"/>
            </w:r>
            <w:r>
              <w:rPr>
                <w:noProof/>
                <w:webHidden/>
              </w:rPr>
              <w:t>4</w:t>
            </w:r>
            <w:r>
              <w:rPr>
                <w:noProof/>
                <w:webHidden/>
              </w:rPr>
              <w:fldChar w:fldCharType="end"/>
            </w:r>
          </w:hyperlink>
        </w:p>
        <w:p w14:paraId="5D7DCCE0" w14:textId="77777777" w:rsidR="007B0E79" w:rsidRDefault="007B0E79">
          <w:pPr>
            <w:pStyle w:val="TOC2"/>
            <w:tabs>
              <w:tab w:val="right" w:leader="dot" w:pos="9350"/>
            </w:tabs>
            <w:rPr>
              <w:rFonts w:eastAsiaTheme="minorEastAsia"/>
              <w:noProof/>
            </w:rPr>
          </w:pPr>
          <w:hyperlink w:anchor="_Toc445898016" w:history="1">
            <w:r w:rsidRPr="00C5088D">
              <w:rPr>
                <w:rStyle w:val="Hyperlink"/>
                <w:noProof/>
              </w:rPr>
              <w:t>Program</w:t>
            </w:r>
            <w:r>
              <w:rPr>
                <w:noProof/>
                <w:webHidden/>
              </w:rPr>
              <w:tab/>
            </w:r>
            <w:r>
              <w:rPr>
                <w:noProof/>
                <w:webHidden/>
              </w:rPr>
              <w:fldChar w:fldCharType="begin"/>
            </w:r>
            <w:r>
              <w:rPr>
                <w:noProof/>
                <w:webHidden/>
              </w:rPr>
              <w:instrText xml:space="preserve"> PAGEREF _Toc445898016 \h </w:instrText>
            </w:r>
            <w:r>
              <w:rPr>
                <w:noProof/>
                <w:webHidden/>
              </w:rPr>
            </w:r>
            <w:r>
              <w:rPr>
                <w:noProof/>
                <w:webHidden/>
              </w:rPr>
              <w:fldChar w:fldCharType="separate"/>
            </w:r>
            <w:r>
              <w:rPr>
                <w:noProof/>
                <w:webHidden/>
              </w:rPr>
              <w:t>4</w:t>
            </w:r>
            <w:r>
              <w:rPr>
                <w:noProof/>
                <w:webHidden/>
              </w:rPr>
              <w:fldChar w:fldCharType="end"/>
            </w:r>
          </w:hyperlink>
        </w:p>
        <w:p w14:paraId="3E299A52" w14:textId="77777777" w:rsidR="007B0E79" w:rsidRDefault="007B0E79">
          <w:pPr>
            <w:pStyle w:val="TOC3"/>
            <w:tabs>
              <w:tab w:val="right" w:leader="dot" w:pos="9350"/>
            </w:tabs>
            <w:rPr>
              <w:rFonts w:eastAsiaTheme="minorEastAsia"/>
              <w:noProof/>
            </w:rPr>
          </w:pPr>
          <w:hyperlink w:anchor="_Toc445898017" w:history="1">
            <w:r w:rsidRPr="00C5088D">
              <w:rPr>
                <w:rStyle w:val="Hyperlink"/>
                <w:noProof/>
              </w:rPr>
              <w:t>/* Loading Input file into SAS */</w:t>
            </w:r>
            <w:r>
              <w:rPr>
                <w:noProof/>
                <w:webHidden/>
              </w:rPr>
              <w:tab/>
            </w:r>
            <w:r>
              <w:rPr>
                <w:noProof/>
                <w:webHidden/>
              </w:rPr>
              <w:fldChar w:fldCharType="begin"/>
            </w:r>
            <w:r>
              <w:rPr>
                <w:noProof/>
                <w:webHidden/>
              </w:rPr>
              <w:instrText xml:space="preserve"> PAGEREF _Toc445898017 \h </w:instrText>
            </w:r>
            <w:r>
              <w:rPr>
                <w:noProof/>
                <w:webHidden/>
              </w:rPr>
            </w:r>
            <w:r>
              <w:rPr>
                <w:noProof/>
                <w:webHidden/>
              </w:rPr>
              <w:fldChar w:fldCharType="separate"/>
            </w:r>
            <w:r>
              <w:rPr>
                <w:noProof/>
                <w:webHidden/>
              </w:rPr>
              <w:t>4</w:t>
            </w:r>
            <w:r>
              <w:rPr>
                <w:noProof/>
                <w:webHidden/>
              </w:rPr>
              <w:fldChar w:fldCharType="end"/>
            </w:r>
          </w:hyperlink>
        </w:p>
        <w:p w14:paraId="5D1219AC" w14:textId="77777777" w:rsidR="007B0E79" w:rsidRDefault="007B0E79">
          <w:pPr>
            <w:pStyle w:val="TOC3"/>
            <w:tabs>
              <w:tab w:val="right" w:leader="dot" w:pos="9350"/>
            </w:tabs>
            <w:rPr>
              <w:rFonts w:eastAsiaTheme="minorEastAsia"/>
              <w:noProof/>
            </w:rPr>
          </w:pPr>
          <w:hyperlink w:anchor="_Toc445898018" w:history="1">
            <w:r w:rsidRPr="00C5088D">
              <w:rPr>
                <w:rStyle w:val="Hyperlink"/>
                <w:noProof/>
              </w:rPr>
              <w:t>/* Find Missing values in the data */</w:t>
            </w:r>
            <w:r>
              <w:rPr>
                <w:noProof/>
                <w:webHidden/>
              </w:rPr>
              <w:tab/>
            </w:r>
            <w:r>
              <w:rPr>
                <w:noProof/>
                <w:webHidden/>
              </w:rPr>
              <w:fldChar w:fldCharType="begin"/>
            </w:r>
            <w:r>
              <w:rPr>
                <w:noProof/>
                <w:webHidden/>
              </w:rPr>
              <w:instrText xml:space="preserve"> PAGEREF _Toc445898018 \h </w:instrText>
            </w:r>
            <w:r>
              <w:rPr>
                <w:noProof/>
                <w:webHidden/>
              </w:rPr>
            </w:r>
            <w:r>
              <w:rPr>
                <w:noProof/>
                <w:webHidden/>
              </w:rPr>
              <w:fldChar w:fldCharType="separate"/>
            </w:r>
            <w:r>
              <w:rPr>
                <w:noProof/>
                <w:webHidden/>
              </w:rPr>
              <w:t>5</w:t>
            </w:r>
            <w:r>
              <w:rPr>
                <w:noProof/>
                <w:webHidden/>
              </w:rPr>
              <w:fldChar w:fldCharType="end"/>
            </w:r>
          </w:hyperlink>
        </w:p>
        <w:p w14:paraId="1A6FCC2E" w14:textId="77777777" w:rsidR="007B0E79" w:rsidRDefault="007B0E79">
          <w:pPr>
            <w:pStyle w:val="TOC3"/>
            <w:tabs>
              <w:tab w:val="right" w:leader="dot" w:pos="9350"/>
            </w:tabs>
            <w:rPr>
              <w:rFonts w:eastAsiaTheme="minorEastAsia"/>
              <w:noProof/>
            </w:rPr>
          </w:pPr>
          <w:hyperlink w:anchor="_Toc445898019" w:history="1">
            <w:r w:rsidRPr="00C5088D">
              <w:rPr>
                <w:rStyle w:val="Hyperlink"/>
                <w:noProof/>
              </w:rPr>
              <w:t>/* Standardizing the dataset */</w:t>
            </w:r>
            <w:r>
              <w:rPr>
                <w:noProof/>
                <w:webHidden/>
              </w:rPr>
              <w:tab/>
            </w:r>
            <w:r>
              <w:rPr>
                <w:noProof/>
                <w:webHidden/>
              </w:rPr>
              <w:fldChar w:fldCharType="begin"/>
            </w:r>
            <w:r>
              <w:rPr>
                <w:noProof/>
                <w:webHidden/>
              </w:rPr>
              <w:instrText xml:space="preserve"> PAGEREF _Toc445898019 \h </w:instrText>
            </w:r>
            <w:r>
              <w:rPr>
                <w:noProof/>
                <w:webHidden/>
              </w:rPr>
            </w:r>
            <w:r>
              <w:rPr>
                <w:noProof/>
                <w:webHidden/>
              </w:rPr>
              <w:fldChar w:fldCharType="separate"/>
            </w:r>
            <w:r>
              <w:rPr>
                <w:noProof/>
                <w:webHidden/>
              </w:rPr>
              <w:t>6</w:t>
            </w:r>
            <w:r>
              <w:rPr>
                <w:noProof/>
                <w:webHidden/>
              </w:rPr>
              <w:fldChar w:fldCharType="end"/>
            </w:r>
          </w:hyperlink>
        </w:p>
        <w:p w14:paraId="4DF8BB61" w14:textId="77777777" w:rsidR="007B0E79" w:rsidRDefault="007B0E79">
          <w:pPr>
            <w:pStyle w:val="TOC3"/>
            <w:tabs>
              <w:tab w:val="right" w:leader="dot" w:pos="9350"/>
            </w:tabs>
            <w:rPr>
              <w:rFonts w:eastAsiaTheme="minorEastAsia"/>
              <w:noProof/>
            </w:rPr>
          </w:pPr>
          <w:hyperlink w:anchor="_Toc445898020" w:history="1">
            <w:r w:rsidRPr="00C5088D">
              <w:rPr>
                <w:rStyle w:val="Hyperlink"/>
                <w:noProof/>
              </w:rPr>
              <w:t>/* 5 Factor loading using Equamax rotation with ‘max’ prior estimates*/</w:t>
            </w:r>
            <w:r>
              <w:rPr>
                <w:noProof/>
                <w:webHidden/>
              </w:rPr>
              <w:tab/>
            </w:r>
            <w:r>
              <w:rPr>
                <w:noProof/>
                <w:webHidden/>
              </w:rPr>
              <w:fldChar w:fldCharType="begin"/>
            </w:r>
            <w:r>
              <w:rPr>
                <w:noProof/>
                <w:webHidden/>
              </w:rPr>
              <w:instrText xml:space="preserve"> PAGEREF _Toc445898020 \h </w:instrText>
            </w:r>
            <w:r>
              <w:rPr>
                <w:noProof/>
                <w:webHidden/>
              </w:rPr>
            </w:r>
            <w:r>
              <w:rPr>
                <w:noProof/>
                <w:webHidden/>
              </w:rPr>
              <w:fldChar w:fldCharType="separate"/>
            </w:r>
            <w:r>
              <w:rPr>
                <w:noProof/>
                <w:webHidden/>
              </w:rPr>
              <w:t>6</w:t>
            </w:r>
            <w:r>
              <w:rPr>
                <w:noProof/>
                <w:webHidden/>
              </w:rPr>
              <w:fldChar w:fldCharType="end"/>
            </w:r>
          </w:hyperlink>
        </w:p>
        <w:p w14:paraId="5A395AB1" w14:textId="77777777" w:rsidR="007B0E79" w:rsidRDefault="007B0E79">
          <w:pPr>
            <w:pStyle w:val="TOC2"/>
            <w:tabs>
              <w:tab w:val="right" w:leader="dot" w:pos="9350"/>
            </w:tabs>
            <w:rPr>
              <w:rFonts w:eastAsiaTheme="minorEastAsia"/>
              <w:noProof/>
            </w:rPr>
          </w:pPr>
          <w:hyperlink w:anchor="_Toc445898021" w:history="1">
            <w:r w:rsidRPr="00C5088D">
              <w:rPr>
                <w:rStyle w:val="Hyperlink"/>
                <w:noProof/>
              </w:rPr>
              <w:t>References</w:t>
            </w:r>
            <w:r>
              <w:rPr>
                <w:noProof/>
                <w:webHidden/>
              </w:rPr>
              <w:tab/>
            </w:r>
            <w:r>
              <w:rPr>
                <w:noProof/>
                <w:webHidden/>
              </w:rPr>
              <w:fldChar w:fldCharType="begin"/>
            </w:r>
            <w:r>
              <w:rPr>
                <w:noProof/>
                <w:webHidden/>
              </w:rPr>
              <w:instrText xml:space="preserve"> PAGEREF _Toc445898021 \h </w:instrText>
            </w:r>
            <w:r>
              <w:rPr>
                <w:noProof/>
                <w:webHidden/>
              </w:rPr>
            </w:r>
            <w:r>
              <w:rPr>
                <w:noProof/>
                <w:webHidden/>
              </w:rPr>
              <w:fldChar w:fldCharType="separate"/>
            </w:r>
            <w:r>
              <w:rPr>
                <w:noProof/>
                <w:webHidden/>
              </w:rPr>
              <w:t>8</w:t>
            </w:r>
            <w:r>
              <w:rPr>
                <w:noProof/>
                <w:webHidden/>
              </w:rPr>
              <w:fldChar w:fldCharType="end"/>
            </w:r>
          </w:hyperlink>
        </w:p>
        <w:p w14:paraId="03B75900" w14:textId="79B0814B" w:rsidR="00C94DDD" w:rsidRDefault="00C94DDD">
          <w:r>
            <w:rPr>
              <w:b/>
              <w:bCs/>
              <w:noProof/>
            </w:rPr>
            <w:fldChar w:fldCharType="end"/>
          </w:r>
        </w:p>
      </w:sdtContent>
    </w:sdt>
    <w:p w14:paraId="5E997F2A" w14:textId="77777777" w:rsidR="00C94DDD" w:rsidRDefault="00C94DDD" w:rsidP="000113EB">
      <w:pPr>
        <w:pStyle w:val="Heading2"/>
      </w:pPr>
    </w:p>
    <w:p w14:paraId="41B060AC" w14:textId="77777777" w:rsidR="00C94DDD" w:rsidRDefault="00C94DDD" w:rsidP="000113EB">
      <w:pPr>
        <w:pStyle w:val="Heading2"/>
      </w:pPr>
    </w:p>
    <w:p w14:paraId="591C380B" w14:textId="77777777" w:rsidR="00C94DDD" w:rsidRDefault="00C94DDD" w:rsidP="00C94DDD"/>
    <w:p w14:paraId="2A9EE493" w14:textId="77777777" w:rsidR="00C94DDD" w:rsidRDefault="00C94DDD" w:rsidP="00C94DDD"/>
    <w:p w14:paraId="2CB3A86E" w14:textId="77777777" w:rsidR="00C94DDD" w:rsidRDefault="00C94DDD" w:rsidP="00C94DDD"/>
    <w:p w14:paraId="03515350" w14:textId="77777777" w:rsidR="00C94DDD" w:rsidRDefault="00C94DDD" w:rsidP="00C94DDD"/>
    <w:p w14:paraId="61F5E540" w14:textId="77777777" w:rsidR="00C94DDD" w:rsidRDefault="00C94DDD" w:rsidP="00C94DDD"/>
    <w:p w14:paraId="3168A324" w14:textId="77777777" w:rsidR="00C94DDD" w:rsidRDefault="00C94DDD" w:rsidP="00C94DDD"/>
    <w:p w14:paraId="16477339" w14:textId="77777777" w:rsidR="00C94DDD" w:rsidRDefault="00C94DDD" w:rsidP="00C94DDD"/>
    <w:p w14:paraId="4E1C0EB3" w14:textId="77777777" w:rsidR="00C94DDD" w:rsidRDefault="00C94DDD" w:rsidP="00C94DDD"/>
    <w:p w14:paraId="457C0D74" w14:textId="77777777" w:rsidR="00C94DDD" w:rsidRPr="00C94DDD" w:rsidRDefault="00C94DDD" w:rsidP="00C94DDD"/>
    <w:p w14:paraId="27D752F9" w14:textId="2F655E99" w:rsidR="00E94A49" w:rsidRPr="00E94A49" w:rsidRDefault="00E94A49" w:rsidP="000113EB">
      <w:pPr>
        <w:pStyle w:val="Heading2"/>
      </w:pPr>
      <w:bookmarkStart w:id="0" w:name="_Toc445898006"/>
      <w:r w:rsidRPr="00E94A49">
        <w:lastRenderedPageBreak/>
        <w:t>Background &amp; Objective</w:t>
      </w:r>
      <w:bookmarkEnd w:id="0"/>
    </w:p>
    <w:p w14:paraId="0467739B" w14:textId="3B154A17" w:rsidR="008E01F8" w:rsidRDefault="008E01F8" w:rsidP="007610F4">
      <w:pPr>
        <w:spacing w:before="240"/>
        <w:jc w:val="both"/>
      </w:pPr>
      <w:r w:rsidRPr="008E01F8">
        <w:t>The International Monetary Fund (IMF) is an organization of 188 countries, working to foster global monetary cooperation, secure financial stability, facilitate international trade, promote high employment and sustainable economic growth, and reduce poverty around the world.</w:t>
      </w:r>
    </w:p>
    <w:p w14:paraId="041D934A" w14:textId="67F02918" w:rsidR="00D13EF2" w:rsidRDefault="00D13EF2" w:rsidP="00A90FE6">
      <w:pPr>
        <w:spacing w:before="240"/>
        <w:jc w:val="both"/>
      </w:pPr>
      <w:r>
        <w:t>Objective of this project is to identify the hidden themes from observed variables of a commodities data obtained from IMF.</w:t>
      </w:r>
      <w:r w:rsidR="006478FD">
        <w:t xml:space="preserve"> This can be achieved through one of the </w:t>
      </w:r>
      <w:r w:rsidR="00A90FE6">
        <w:t>commonly used variable reduction techniques, Factor Analysis.</w:t>
      </w:r>
    </w:p>
    <w:p w14:paraId="1005941E" w14:textId="29488F3D" w:rsidR="0093592C" w:rsidRDefault="007610F4" w:rsidP="00D13EF2">
      <w:pPr>
        <w:pStyle w:val="Heading2"/>
        <w:spacing w:after="240"/>
      </w:pPr>
      <w:bookmarkStart w:id="1" w:name="_Toc445898007"/>
      <w:r>
        <w:t>Factor Analysis - Definition</w:t>
      </w:r>
      <w:bookmarkEnd w:id="1"/>
    </w:p>
    <w:p w14:paraId="41100878" w14:textId="77777777" w:rsidR="0093592C" w:rsidRPr="00732AAD" w:rsidRDefault="0093592C" w:rsidP="00AE3A7B">
      <w:pPr>
        <w:jc w:val="both"/>
      </w:pPr>
      <w:r>
        <w:t>Factor Analysis</w:t>
      </w:r>
      <w:r w:rsidRPr="00732AAD">
        <w:t xml:space="preserve"> is a method for reducing a large number of variables down to a few underlying</w:t>
      </w:r>
      <w:r>
        <w:t xml:space="preserve"> unobserved or latent variables called</w:t>
      </w:r>
      <w:r w:rsidRPr="00732AAD">
        <w:t xml:space="preserve"> ‘factors’ or ‘themes’ in the data</w:t>
      </w:r>
      <w:r>
        <w:t xml:space="preserve">. </w:t>
      </w:r>
    </w:p>
    <w:p w14:paraId="074388AD" w14:textId="2A294B3B" w:rsidR="008473CD" w:rsidRDefault="0006005B" w:rsidP="00E32F6A">
      <w:pPr>
        <w:pStyle w:val="Heading2"/>
      </w:pPr>
      <w:bookmarkStart w:id="2" w:name="_Toc445898008"/>
      <w:r>
        <w:t>Data Description</w:t>
      </w:r>
      <w:bookmarkEnd w:id="2"/>
    </w:p>
    <w:p w14:paraId="0D37EEB4" w14:textId="50A690C2" w:rsidR="00E32F6A" w:rsidRDefault="00007CCC" w:rsidP="00007CCC">
      <w:pPr>
        <w:spacing w:before="240"/>
        <w:jc w:val="both"/>
      </w:pPr>
      <w:r w:rsidRPr="00007CCC">
        <w:t xml:space="preserve">Given dataset, </w:t>
      </w:r>
      <w:r w:rsidR="00BD5599" w:rsidRPr="00007CCC">
        <w:t>‘project1_data_20</w:t>
      </w:r>
      <w:r w:rsidR="00BD5599" w:rsidRPr="00007CCC">
        <w:t>.</w:t>
      </w:r>
      <w:r w:rsidR="00BD5599" w:rsidRPr="00007CCC">
        <w:t>csv’</w:t>
      </w:r>
      <w:r w:rsidRPr="00007CCC">
        <w:t>, contains 20 variables and 133 observations from IMF commodities dataset</w:t>
      </w:r>
      <w:r w:rsidR="003D0F51">
        <w:t>.</w:t>
      </w:r>
    </w:p>
    <w:p w14:paraId="6E28388E" w14:textId="2F7A5753" w:rsidR="0006005B" w:rsidRDefault="000725C8" w:rsidP="000725C8">
      <w:pPr>
        <w:pStyle w:val="Heading2"/>
      </w:pPr>
      <w:bookmarkStart w:id="3" w:name="_Toc445898009"/>
      <w:r>
        <w:t>Results Summary</w:t>
      </w:r>
      <w:bookmarkEnd w:id="3"/>
    </w:p>
    <w:p w14:paraId="50BFEB1F" w14:textId="77777777" w:rsidR="00B10519" w:rsidRPr="00C32BD3" w:rsidRDefault="00B10519" w:rsidP="006C65F8">
      <w:pPr>
        <w:spacing w:after="0" w:line="240" w:lineRule="auto"/>
      </w:pPr>
    </w:p>
    <w:p w14:paraId="37AFC301" w14:textId="5A6A4A8C" w:rsidR="006C65F8" w:rsidRPr="00C32BD3" w:rsidRDefault="00103FC0" w:rsidP="006C65F8">
      <w:pPr>
        <w:spacing w:after="0" w:line="240" w:lineRule="auto"/>
      </w:pPr>
      <w:r>
        <w:t>Factor Analysis technique has been used on the given dataset to</w:t>
      </w:r>
      <w:r w:rsidR="006C65F8" w:rsidRPr="00C32BD3">
        <w:t xml:space="preserve"> </w:t>
      </w:r>
    </w:p>
    <w:p w14:paraId="6CD8D09B" w14:textId="77777777" w:rsidR="006C65F8" w:rsidRPr="00C32BD3" w:rsidRDefault="006C65F8" w:rsidP="006C65F8">
      <w:pPr>
        <w:pStyle w:val="Default"/>
        <w:jc w:val="both"/>
        <w:rPr>
          <w:rFonts w:asciiTheme="minorHAnsi" w:hAnsiTheme="minorHAnsi" w:cstheme="minorBidi"/>
          <w:color w:val="auto"/>
          <w:sz w:val="22"/>
          <w:szCs w:val="22"/>
        </w:rPr>
      </w:pPr>
    </w:p>
    <w:p w14:paraId="54C7C2F1" w14:textId="77777777" w:rsidR="006C65F8" w:rsidRPr="00C32BD3" w:rsidRDefault="006C65F8" w:rsidP="006C65F8">
      <w:pPr>
        <w:pStyle w:val="Default"/>
        <w:numPr>
          <w:ilvl w:val="0"/>
          <w:numId w:val="10"/>
        </w:numPr>
        <w:jc w:val="both"/>
        <w:rPr>
          <w:rFonts w:asciiTheme="minorHAnsi" w:hAnsiTheme="minorHAnsi" w:cstheme="minorBidi"/>
          <w:color w:val="auto"/>
          <w:sz w:val="22"/>
          <w:szCs w:val="22"/>
        </w:rPr>
      </w:pPr>
      <w:r w:rsidRPr="00C32BD3">
        <w:rPr>
          <w:rFonts w:asciiTheme="minorHAnsi" w:hAnsiTheme="minorHAnsi" w:cstheme="minorBidi"/>
          <w:color w:val="auto"/>
          <w:sz w:val="22"/>
          <w:szCs w:val="22"/>
        </w:rPr>
        <w:t>Reduce the number of variables and</w:t>
      </w:r>
    </w:p>
    <w:p w14:paraId="3DCC8F26" w14:textId="01D412A4" w:rsidR="006C65F8" w:rsidRPr="00C32BD3" w:rsidRDefault="006C65F8" w:rsidP="00E57557">
      <w:pPr>
        <w:pStyle w:val="Default"/>
        <w:numPr>
          <w:ilvl w:val="0"/>
          <w:numId w:val="10"/>
        </w:numPr>
        <w:jc w:val="both"/>
        <w:rPr>
          <w:rFonts w:asciiTheme="minorHAnsi" w:hAnsiTheme="minorHAnsi" w:cstheme="minorBidi"/>
          <w:color w:val="auto"/>
          <w:sz w:val="22"/>
          <w:szCs w:val="22"/>
        </w:rPr>
      </w:pPr>
      <w:r w:rsidRPr="00C32BD3">
        <w:rPr>
          <w:rFonts w:asciiTheme="minorHAnsi" w:hAnsiTheme="minorHAnsi" w:cstheme="minorBidi"/>
          <w:color w:val="auto"/>
          <w:sz w:val="22"/>
          <w:szCs w:val="22"/>
        </w:rPr>
        <w:t>To analyze and find the relationship structure among the variables</w:t>
      </w:r>
    </w:p>
    <w:p w14:paraId="3FDBC8E3" w14:textId="77777777" w:rsidR="006C65F8" w:rsidRPr="00C32BD3" w:rsidRDefault="006C65F8" w:rsidP="006C65F8">
      <w:pPr>
        <w:pStyle w:val="Default"/>
        <w:ind w:left="720"/>
        <w:jc w:val="both"/>
        <w:rPr>
          <w:rFonts w:asciiTheme="minorHAnsi" w:hAnsiTheme="minorHAnsi" w:cstheme="minorBidi"/>
          <w:color w:val="auto"/>
          <w:sz w:val="22"/>
          <w:szCs w:val="22"/>
        </w:rPr>
      </w:pPr>
    </w:p>
    <w:p w14:paraId="2A13C46E" w14:textId="35B0B81B" w:rsidR="00C54C85" w:rsidRDefault="009B3564" w:rsidP="00E57557">
      <w:r>
        <w:t>Five</w:t>
      </w:r>
      <w:r w:rsidR="006C2E6B" w:rsidRPr="00C32BD3">
        <w:t xml:space="preserve"> m</w:t>
      </w:r>
      <w:r w:rsidR="006C65F8" w:rsidRPr="00C32BD3">
        <w:t xml:space="preserve">ain factors/themes </w:t>
      </w:r>
      <w:r w:rsidR="00C54C85">
        <w:t>identified</w:t>
      </w:r>
      <w:r>
        <w:t xml:space="preserve"> using Factor Analysis</w:t>
      </w:r>
      <w:r w:rsidR="00C54C85">
        <w:t xml:space="preserve"> are as follows:</w:t>
      </w:r>
    </w:p>
    <w:p w14:paraId="3B1639F9" w14:textId="436F3FE1" w:rsidR="00B94B41" w:rsidRDefault="00B94B41" w:rsidP="00B94B41">
      <w:pPr>
        <w:pStyle w:val="ListParagraph"/>
        <w:numPr>
          <w:ilvl w:val="0"/>
          <w:numId w:val="13"/>
        </w:numPr>
      </w:pPr>
      <w:r>
        <w:t xml:space="preserve">Crops &amp; Poultry </w:t>
      </w:r>
    </w:p>
    <w:p w14:paraId="7C5E299C" w14:textId="7AEA925D" w:rsidR="00B94B41" w:rsidRDefault="00B94B41" w:rsidP="00B94B41">
      <w:pPr>
        <w:pStyle w:val="ListParagraph"/>
        <w:numPr>
          <w:ilvl w:val="0"/>
          <w:numId w:val="13"/>
        </w:numPr>
      </w:pPr>
      <w:r>
        <w:t>Industrial Metals</w:t>
      </w:r>
    </w:p>
    <w:p w14:paraId="1DF27E78" w14:textId="121C0F4B" w:rsidR="00B94B41" w:rsidRDefault="00B94B41" w:rsidP="00B94B41">
      <w:pPr>
        <w:pStyle w:val="ListParagraph"/>
        <w:numPr>
          <w:ilvl w:val="0"/>
          <w:numId w:val="13"/>
        </w:numPr>
      </w:pPr>
      <w:r>
        <w:t>Oil &amp; Natural Gas – Fuels</w:t>
      </w:r>
    </w:p>
    <w:p w14:paraId="10527D56" w14:textId="59836AC4" w:rsidR="00B94B41" w:rsidRDefault="00B94B41" w:rsidP="00B94B41">
      <w:pPr>
        <w:pStyle w:val="ListParagraph"/>
        <w:numPr>
          <w:ilvl w:val="0"/>
          <w:numId w:val="13"/>
        </w:numPr>
      </w:pPr>
      <w:r>
        <w:t>Livestock</w:t>
      </w:r>
    </w:p>
    <w:p w14:paraId="4F272946" w14:textId="2C673C6C" w:rsidR="00B94B41" w:rsidRDefault="00B94B41" w:rsidP="00B94B41">
      <w:pPr>
        <w:pStyle w:val="ListParagraph"/>
        <w:numPr>
          <w:ilvl w:val="0"/>
          <w:numId w:val="13"/>
        </w:numPr>
      </w:pPr>
      <w:r>
        <w:t>Other commodities</w:t>
      </w:r>
    </w:p>
    <w:p w14:paraId="7A46A4CC" w14:textId="469D54D5" w:rsidR="006C65F8" w:rsidRPr="00C32BD3" w:rsidRDefault="006E2651" w:rsidP="007D1F47">
      <w:pPr>
        <w:jc w:val="both"/>
      </w:pPr>
      <w:r>
        <w:t xml:space="preserve">Results of </w:t>
      </w:r>
      <w:r w:rsidR="00DF7068">
        <w:t>f</w:t>
      </w:r>
      <w:r w:rsidR="00B96F40">
        <w:t>actor</w:t>
      </w:r>
      <w:r w:rsidR="00032F9E" w:rsidRPr="00C32BD3">
        <w:t xml:space="preserve"> analysis technique </w:t>
      </w:r>
      <w:r w:rsidR="00A1608B">
        <w:t>indicates</w:t>
      </w:r>
      <w:r w:rsidR="00032F9E" w:rsidRPr="00C32BD3">
        <w:t xml:space="preserve"> how strongly </w:t>
      </w:r>
      <w:r w:rsidR="00B96F40">
        <w:t>observed</w:t>
      </w:r>
      <w:r w:rsidR="00032F9E" w:rsidRPr="00C32BD3">
        <w:t xml:space="preserve"> variables are associated with each of the </w:t>
      </w:r>
      <w:r w:rsidR="00CE1150">
        <w:t>five</w:t>
      </w:r>
      <w:r w:rsidR="00032F9E" w:rsidRPr="00C32BD3">
        <w:t xml:space="preserve"> </w:t>
      </w:r>
      <w:r w:rsidR="00F247FF">
        <w:t xml:space="preserve">latent </w:t>
      </w:r>
      <w:r w:rsidR="00032F9E" w:rsidRPr="00C32BD3">
        <w:t xml:space="preserve">factors. These associations with the factors can vary from -100% to 100%. Numbers having larger absolute values indicate a more strong association with that particular factor. </w:t>
      </w:r>
    </w:p>
    <w:p w14:paraId="2019A2BA" w14:textId="5F57C920" w:rsidR="00032F9E" w:rsidRPr="00C32BD3" w:rsidRDefault="00032F9E" w:rsidP="00032F9E">
      <w:pPr>
        <w:pStyle w:val="Default"/>
        <w:jc w:val="both"/>
        <w:rPr>
          <w:rFonts w:asciiTheme="minorHAnsi" w:hAnsiTheme="minorHAnsi" w:cstheme="minorBidi"/>
          <w:color w:val="auto"/>
          <w:sz w:val="22"/>
          <w:szCs w:val="22"/>
        </w:rPr>
      </w:pPr>
      <w:r w:rsidRPr="00C32BD3">
        <w:rPr>
          <w:rFonts w:asciiTheme="minorHAnsi" w:hAnsiTheme="minorHAnsi" w:cstheme="minorBidi"/>
          <w:color w:val="auto"/>
          <w:sz w:val="22"/>
          <w:szCs w:val="22"/>
        </w:rPr>
        <w:t xml:space="preserve">Detailed analysis of each factor is provided </w:t>
      </w:r>
      <w:r w:rsidR="00BE23BC">
        <w:rPr>
          <w:rFonts w:asciiTheme="minorHAnsi" w:hAnsiTheme="minorHAnsi" w:cstheme="minorBidi"/>
          <w:color w:val="auto"/>
          <w:sz w:val="22"/>
          <w:szCs w:val="22"/>
        </w:rPr>
        <w:t>below:</w:t>
      </w:r>
    </w:p>
    <w:p w14:paraId="58CBDE3D" w14:textId="77777777" w:rsidR="00032F9E" w:rsidRPr="00C32BD3" w:rsidRDefault="00032F9E" w:rsidP="0027123D"/>
    <w:p w14:paraId="1153D981" w14:textId="45DE2C4B" w:rsidR="00032F9E" w:rsidRPr="004D66D6" w:rsidRDefault="00F3673E" w:rsidP="004D66D6">
      <w:pPr>
        <w:pStyle w:val="Heading3"/>
        <w:rPr>
          <w:rFonts w:asciiTheme="minorHAnsi" w:hAnsiTheme="minorHAnsi" w:cstheme="minorBidi"/>
          <w:sz w:val="22"/>
          <w:szCs w:val="22"/>
          <w:u w:val="single"/>
        </w:rPr>
      </w:pPr>
      <w:bookmarkStart w:id="4" w:name="_Toc445898010"/>
      <w:r w:rsidRPr="004D66D6">
        <w:rPr>
          <w:rFonts w:asciiTheme="minorHAnsi" w:hAnsiTheme="minorHAnsi" w:cstheme="minorBidi"/>
          <w:sz w:val="22"/>
          <w:szCs w:val="22"/>
          <w:u w:val="single"/>
        </w:rPr>
        <w:lastRenderedPageBreak/>
        <w:t xml:space="preserve">Factor1: </w:t>
      </w:r>
      <w:r w:rsidR="00744657" w:rsidRPr="004D66D6">
        <w:rPr>
          <w:u w:val="single"/>
        </w:rPr>
        <w:t>Crops &amp; Poultry</w:t>
      </w:r>
      <w:bookmarkEnd w:id="4"/>
    </w:p>
    <w:p w14:paraId="6ECF09DD" w14:textId="507D84A9" w:rsidR="00E57557" w:rsidRDefault="00F3673E" w:rsidP="00827A1F">
      <w:pPr>
        <w:jc w:val="both"/>
      </w:pPr>
      <w:r w:rsidRPr="00C32BD3">
        <w:t>Below a</w:t>
      </w:r>
      <w:r w:rsidR="00524AB7" w:rsidRPr="00C32BD3">
        <w:t xml:space="preserve">re the commodities with their percentages that come under </w:t>
      </w:r>
      <w:r w:rsidR="004D66D6">
        <w:t>Crops &amp; Poultry</w:t>
      </w:r>
      <w:r w:rsidR="00524AB7" w:rsidRPr="00C32BD3">
        <w:t>. From the</w:t>
      </w:r>
      <w:r w:rsidR="002D0A09">
        <w:t xml:space="preserve"> </w:t>
      </w:r>
      <w:r w:rsidR="00524AB7" w:rsidRPr="00C32BD3">
        <w:t xml:space="preserve">description we have </w:t>
      </w:r>
      <w:r w:rsidR="0031086A">
        <w:t>infer</w:t>
      </w:r>
      <w:r w:rsidR="00524AB7" w:rsidRPr="00C32BD3">
        <w:t xml:space="preserve"> that the import and export is </w:t>
      </w:r>
      <w:r w:rsidR="00C24014" w:rsidRPr="00C32BD3">
        <w:t xml:space="preserve">evenly spread across </w:t>
      </w:r>
      <w:r w:rsidR="00563515">
        <w:t>Consumable commodities, crops &amp; poultry</w:t>
      </w:r>
    </w:p>
    <w:tbl>
      <w:tblPr>
        <w:tblW w:w="9520" w:type="dxa"/>
        <w:tblInd w:w="108" w:type="dxa"/>
        <w:tblLook w:val="04A0" w:firstRow="1" w:lastRow="0" w:firstColumn="1" w:lastColumn="0" w:noHBand="0" w:noVBand="1"/>
      </w:tblPr>
      <w:tblGrid>
        <w:gridCol w:w="1621"/>
        <w:gridCol w:w="7160"/>
        <w:gridCol w:w="739"/>
      </w:tblGrid>
      <w:tr w:rsidR="00230EFF" w:rsidRPr="00230EFF" w14:paraId="60FD11F5" w14:textId="77777777" w:rsidTr="00415C3F">
        <w:trPr>
          <w:trHeight w:val="300"/>
        </w:trPr>
        <w:tc>
          <w:tcPr>
            <w:tcW w:w="1621" w:type="dxa"/>
            <w:tcBorders>
              <w:top w:val="single" w:sz="8" w:space="0" w:color="auto"/>
              <w:left w:val="single" w:sz="8" w:space="0" w:color="auto"/>
              <w:bottom w:val="single" w:sz="4" w:space="0" w:color="auto"/>
              <w:right w:val="single" w:sz="4" w:space="0" w:color="auto"/>
            </w:tcBorders>
            <w:shd w:val="clear" w:color="000000" w:fill="B4C6E7"/>
            <w:vAlign w:val="center"/>
            <w:hideMark/>
          </w:tcPr>
          <w:p w14:paraId="1D7FC4DE" w14:textId="77777777" w:rsidR="00230EFF" w:rsidRPr="00230EFF" w:rsidRDefault="00230EFF" w:rsidP="00230EFF">
            <w:pPr>
              <w:spacing w:after="0" w:line="240" w:lineRule="auto"/>
              <w:rPr>
                <w:rFonts w:ascii="Calibri" w:eastAsia="Times New Roman" w:hAnsi="Calibri" w:cs="Calibri"/>
                <w:b/>
                <w:bCs/>
                <w:color w:val="000000"/>
              </w:rPr>
            </w:pPr>
            <w:r w:rsidRPr="00230EFF">
              <w:rPr>
                <w:rFonts w:ascii="Calibri" w:eastAsia="Times New Roman" w:hAnsi="Calibri" w:cs="Calibri"/>
                <w:b/>
                <w:bCs/>
                <w:color w:val="000000"/>
              </w:rPr>
              <w:t>Commodities</w:t>
            </w:r>
          </w:p>
        </w:tc>
        <w:tc>
          <w:tcPr>
            <w:tcW w:w="7160" w:type="dxa"/>
            <w:tcBorders>
              <w:top w:val="single" w:sz="8" w:space="0" w:color="auto"/>
              <w:left w:val="nil"/>
              <w:bottom w:val="single" w:sz="4" w:space="0" w:color="auto"/>
              <w:right w:val="single" w:sz="4" w:space="0" w:color="auto"/>
            </w:tcBorders>
            <w:shd w:val="clear" w:color="000000" w:fill="B4C6E7"/>
            <w:vAlign w:val="center"/>
            <w:hideMark/>
          </w:tcPr>
          <w:p w14:paraId="49B0387D" w14:textId="77777777" w:rsidR="00230EFF" w:rsidRPr="00230EFF" w:rsidRDefault="00230EFF" w:rsidP="00230EFF">
            <w:pPr>
              <w:spacing w:after="0" w:line="240" w:lineRule="auto"/>
              <w:rPr>
                <w:rFonts w:ascii="Calibri" w:eastAsia="Times New Roman" w:hAnsi="Calibri" w:cs="Calibri"/>
                <w:b/>
                <w:bCs/>
                <w:color w:val="000000"/>
              </w:rPr>
            </w:pPr>
            <w:r w:rsidRPr="00230EFF">
              <w:rPr>
                <w:rFonts w:ascii="Calibri" w:eastAsia="Times New Roman" w:hAnsi="Calibri" w:cs="Calibri"/>
                <w:b/>
                <w:bCs/>
                <w:color w:val="000000"/>
              </w:rPr>
              <w:t>Description (Crops &amp; Poultry - Consumable Goods)</w:t>
            </w:r>
          </w:p>
        </w:tc>
        <w:tc>
          <w:tcPr>
            <w:tcW w:w="739" w:type="dxa"/>
            <w:tcBorders>
              <w:top w:val="single" w:sz="8" w:space="0" w:color="auto"/>
              <w:left w:val="nil"/>
              <w:bottom w:val="single" w:sz="4" w:space="0" w:color="auto"/>
              <w:right w:val="single" w:sz="8" w:space="0" w:color="auto"/>
            </w:tcBorders>
            <w:shd w:val="clear" w:color="000000" w:fill="B4C6E7"/>
            <w:vAlign w:val="center"/>
            <w:hideMark/>
          </w:tcPr>
          <w:p w14:paraId="0873E3F6" w14:textId="77777777" w:rsidR="00230EFF" w:rsidRPr="00230EFF" w:rsidRDefault="00230EFF" w:rsidP="00230EFF">
            <w:pPr>
              <w:spacing w:after="0" w:line="240" w:lineRule="auto"/>
              <w:jc w:val="center"/>
              <w:rPr>
                <w:rFonts w:ascii="Calibri" w:eastAsia="Times New Roman" w:hAnsi="Calibri" w:cs="Calibri"/>
                <w:b/>
                <w:bCs/>
                <w:color w:val="000000"/>
              </w:rPr>
            </w:pPr>
            <w:r w:rsidRPr="00230EFF">
              <w:rPr>
                <w:rFonts w:ascii="Calibri" w:eastAsia="Times New Roman" w:hAnsi="Calibri" w:cs="Calibri"/>
                <w:b/>
                <w:bCs/>
                <w:color w:val="000000"/>
              </w:rPr>
              <w:t>%</w:t>
            </w:r>
          </w:p>
        </w:tc>
      </w:tr>
      <w:tr w:rsidR="00415C3F" w:rsidRPr="00230EFF" w14:paraId="5A5F749E" w14:textId="77777777" w:rsidTr="00415C3F">
        <w:trPr>
          <w:trHeight w:val="600"/>
        </w:trPr>
        <w:tc>
          <w:tcPr>
            <w:tcW w:w="1621" w:type="dxa"/>
            <w:tcBorders>
              <w:top w:val="nil"/>
              <w:left w:val="single" w:sz="8" w:space="0" w:color="auto"/>
              <w:bottom w:val="single" w:sz="4" w:space="0" w:color="auto"/>
              <w:right w:val="single" w:sz="4" w:space="0" w:color="auto"/>
            </w:tcBorders>
            <w:shd w:val="clear" w:color="auto" w:fill="auto"/>
            <w:vAlign w:val="center"/>
          </w:tcPr>
          <w:p w14:paraId="77C65CA3" w14:textId="2BA9851B" w:rsidR="00415C3F" w:rsidRPr="00230EFF" w:rsidRDefault="00415C3F" w:rsidP="00415C3F">
            <w:pPr>
              <w:spacing w:after="0" w:line="240" w:lineRule="auto"/>
              <w:rPr>
                <w:rFonts w:ascii="Calibri" w:eastAsia="Times New Roman" w:hAnsi="Calibri" w:cs="Calibri"/>
                <w:color w:val="000000"/>
              </w:rPr>
            </w:pPr>
            <w:proofErr w:type="spellStart"/>
            <w:r w:rsidRPr="00230EFF">
              <w:rPr>
                <w:rFonts w:ascii="Calibri" w:eastAsia="Times New Roman" w:hAnsi="Calibri" w:cs="Calibri"/>
                <w:color w:val="000000"/>
              </w:rPr>
              <w:t>PNFUEL</w:t>
            </w:r>
            <w:r>
              <w:rPr>
                <w:rFonts w:ascii="Calibri" w:eastAsia="Times New Roman" w:hAnsi="Calibri" w:cs="Calibri"/>
                <w:color w:val="000000"/>
              </w:rPr>
              <w:t>_Index</w:t>
            </w:r>
            <w:proofErr w:type="spellEnd"/>
          </w:p>
        </w:tc>
        <w:tc>
          <w:tcPr>
            <w:tcW w:w="7160" w:type="dxa"/>
            <w:tcBorders>
              <w:top w:val="nil"/>
              <w:left w:val="nil"/>
              <w:bottom w:val="single" w:sz="4" w:space="0" w:color="auto"/>
              <w:right w:val="single" w:sz="4" w:space="0" w:color="auto"/>
            </w:tcBorders>
            <w:shd w:val="clear" w:color="auto" w:fill="auto"/>
            <w:vAlign w:val="center"/>
          </w:tcPr>
          <w:p w14:paraId="0FDCC0D8" w14:textId="21641934" w:rsidR="00415C3F" w:rsidRPr="00230EFF" w:rsidRDefault="00415C3F" w:rsidP="00415C3F">
            <w:pPr>
              <w:spacing w:after="0" w:line="240" w:lineRule="auto"/>
              <w:rPr>
                <w:rFonts w:ascii="Calibri" w:eastAsia="Times New Roman" w:hAnsi="Calibri" w:cs="Calibri"/>
                <w:color w:val="000000"/>
              </w:rPr>
            </w:pPr>
            <w:r w:rsidRPr="00230EFF">
              <w:rPr>
                <w:rFonts w:ascii="Calibri" w:eastAsia="Times New Roman" w:hAnsi="Calibri" w:cs="Calibri"/>
                <w:color w:val="000000"/>
              </w:rPr>
              <w:t>Non-Fuel Price Index, 2005 = 100, includes Food and Beverages and Industrial Inputs Price Indices</w:t>
            </w:r>
          </w:p>
        </w:tc>
        <w:tc>
          <w:tcPr>
            <w:tcW w:w="739" w:type="dxa"/>
            <w:tcBorders>
              <w:top w:val="nil"/>
              <w:left w:val="nil"/>
              <w:bottom w:val="single" w:sz="4" w:space="0" w:color="auto"/>
              <w:right w:val="single" w:sz="8" w:space="0" w:color="auto"/>
            </w:tcBorders>
            <w:shd w:val="clear" w:color="auto" w:fill="auto"/>
            <w:vAlign w:val="center"/>
          </w:tcPr>
          <w:p w14:paraId="22DEDA0A" w14:textId="0A7EDD29" w:rsidR="00415C3F" w:rsidRDefault="00415C3F" w:rsidP="00415C3F">
            <w:pPr>
              <w:spacing w:after="0" w:line="240" w:lineRule="auto"/>
              <w:jc w:val="center"/>
              <w:rPr>
                <w:rFonts w:ascii="Calibri" w:eastAsia="Times New Roman" w:hAnsi="Calibri" w:cs="Calibri"/>
                <w:color w:val="000000"/>
              </w:rPr>
            </w:pPr>
            <w:r>
              <w:rPr>
                <w:rFonts w:ascii="Calibri" w:eastAsia="Times New Roman" w:hAnsi="Calibri" w:cs="Calibri"/>
                <w:color w:val="000000"/>
              </w:rPr>
              <w:t>66.79</w:t>
            </w:r>
          </w:p>
        </w:tc>
      </w:tr>
      <w:tr w:rsidR="00415C3F" w:rsidRPr="00230EFF" w14:paraId="42E130DB" w14:textId="77777777" w:rsidTr="00415C3F">
        <w:trPr>
          <w:trHeight w:val="600"/>
        </w:trPr>
        <w:tc>
          <w:tcPr>
            <w:tcW w:w="1621" w:type="dxa"/>
            <w:tcBorders>
              <w:top w:val="nil"/>
              <w:left w:val="single" w:sz="8" w:space="0" w:color="auto"/>
              <w:bottom w:val="single" w:sz="4" w:space="0" w:color="auto"/>
              <w:right w:val="single" w:sz="4" w:space="0" w:color="auto"/>
            </w:tcBorders>
            <w:shd w:val="clear" w:color="auto" w:fill="auto"/>
            <w:vAlign w:val="center"/>
            <w:hideMark/>
          </w:tcPr>
          <w:p w14:paraId="67A6C9AE" w14:textId="1B856A3E" w:rsidR="00415C3F" w:rsidRPr="00230EFF" w:rsidRDefault="00415C3F" w:rsidP="00415C3F">
            <w:pPr>
              <w:spacing w:after="0" w:line="240" w:lineRule="auto"/>
              <w:rPr>
                <w:rFonts w:ascii="Calibri" w:eastAsia="Times New Roman" w:hAnsi="Calibri" w:cs="Calibri"/>
                <w:color w:val="000000"/>
              </w:rPr>
            </w:pPr>
            <w:proofErr w:type="spellStart"/>
            <w:r w:rsidRPr="00230EFF">
              <w:rPr>
                <w:rFonts w:ascii="Calibri" w:eastAsia="Times New Roman" w:hAnsi="Calibri" w:cs="Calibri"/>
                <w:color w:val="000000"/>
              </w:rPr>
              <w:t>PFANDB</w:t>
            </w:r>
            <w:r>
              <w:rPr>
                <w:rFonts w:ascii="Calibri" w:eastAsia="Times New Roman" w:hAnsi="Calibri" w:cs="Calibri"/>
                <w:color w:val="000000"/>
              </w:rPr>
              <w:t>_Index</w:t>
            </w:r>
            <w:proofErr w:type="spellEnd"/>
          </w:p>
        </w:tc>
        <w:tc>
          <w:tcPr>
            <w:tcW w:w="7160" w:type="dxa"/>
            <w:tcBorders>
              <w:top w:val="nil"/>
              <w:left w:val="nil"/>
              <w:bottom w:val="single" w:sz="4" w:space="0" w:color="auto"/>
              <w:right w:val="single" w:sz="4" w:space="0" w:color="auto"/>
            </w:tcBorders>
            <w:shd w:val="clear" w:color="auto" w:fill="auto"/>
            <w:vAlign w:val="center"/>
            <w:hideMark/>
          </w:tcPr>
          <w:p w14:paraId="049404B6" w14:textId="77777777" w:rsidR="00415C3F" w:rsidRPr="00230EFF" w:rsidRDefault="00415C3F" w:rsidP="00415C3F">
            <w:pPr>
              <w:spacing w:after="0" w:line="240" w:lineRule="auto"/>
              <w:rPr>
                <w:rFonts w:ascii="Calibri" w:eastAsia="Times New Roman" w:hAnsi="Calibri" w:cs="Calibri"/>
                <w:color w:val="000000"/>
              </w:rPr>
            </w:pPr>
            <w:r w:rsidRPr="00230EFF">
              <w:rPr>
                <w:rFonts w:ascii="Calibri" w:eastAsia="Times New Roman" w:hAnsi="Calibri" w:cs="Calibri"/>
                <w:color w:val="000000"/>
              </w:rPr>
              <w:t>Food and Beverage Price Index, 2005 = 100, includes Food and Beverage Price Indices</w:t>
            </w:r>
          </w:p>
        </w:tc>
        <w:tc>
          <w:tcPr>
            <w:tcW w:w="739" w:type="dxa"/>
            <w:tcBorders>
              <w:top w:val="nil"/>
              <w:left w:val="nil"/>
              <w:bottom w:val="single" w:sz="4" w:space="0" w:color="auto"/>
              <w:right w:val="single" w:sz="8" w:space="0" w:color="auto"/>
            </w:tcBorders>
            <w:shd w:val="clear" w:color="auto" w:fill="auto"/>
            <w:vAlign w:val="center"/>
            <w:hideMark/>
          </w:tcPr>
          <w:p w14:paraId="3D856E31" w14:textId="58F0A7A8" w:rsidR="00415C3F" w:rsidRPr="00230EFF" w:rsidRDefault="00415C3F" w:rsidP="00415C3F">
            <w:pPr>
              <w:spacing w:after="0" w:line="240" w:lineRule="auto"/>
              <w:jc w:val="center"/>
              <w:rPr>
                <w:rFonts w:ascii="Calibri" w:eastAsia="Times New Roman" w:hAnsi="Calibri" w:cs="Calibri"/>
                <w:color w:val="000000"/>
              </w:rPr>
            </w:pPr>
            <w:r>
              <w:rPr>
                <w:rFonts w:ascii="Calibri" w:eastAsia="Times New Roman" w:hAnsi="Calibri" w:cs="Calibri"/>
                <w:color w:val="000000"/>
              </w:rPr>
              <w:t>59.32</w:t>
            </w:r>
          </w:p>
        </w:tc>
      </w:tr>
      <w:tr w:rsidR="00415C3F" w:rsidRPr="00230EFF" w14:paraId="26E021FA" w14:textId="77777777" w:rsidTr="00415C3F">
        <w:trPr>
          <w:trHeight w:val="600"/>
        </w:trPr>
        <w:tc>
          <w:tcPr>
            <w:tcW w:w="1621" w:type="dxa"/>
            <w:tcBorders>
              <w:top w:val="nil"/>
              <w:left w:val="single" w:sz="8" w:space="0" w:color="auto"/>
              <w:bottom w:val="single" w:sz="4" w:space="0" w:color="auto"/>
              <w:right w:val="single" w:sz="4" w:space="0" w:color="auto"/>
            </w:tcBorders>
            <w:shd w:val="clear" w:color="auto" w:fill="auto"/>
            <w:vAlign w:val="center"/>
            <w:hideMark/>
          </w:tcPr>
          <w:p w14:paraId="541C2058" w14:textId="66BB49A2" w:rsidR="00415C3F" w:rsidRPr="00230EFF" w:rsidRDefault="00415C3F" w:rsidP="00415C3F">
            <w:pPr>
              <w:spacing w:after="0" w:line="240" w:lineRule="auto"/>
              <w:rPr>
                <w:rFonts w:ascii="Calibri" w:eastAsia="Times New Roman" w:hAnsi="Calibri" w:cs="Calibri"/>
                <w:color w:val="000000"/>
              </w:rPr>
            </w:pPr>
            <w:r w:rsidRPr="00230EFF">
              <w:rPr>
                <w:rFonts w:ascii="Calibri" w:eastAsia="Times New Roman" w:hAnsi="Calibri" w:cs="Calibri"/>
                <w:color w:val="000000"/>
              </w:rPr>
              <w:t>PGNUTS</w:t>
            </w:r>
            <w:r>
              <w:rPr>
                <w:rFonts w:ascii="Calibri" w:eastAsia="Times New Roman" w:hAnsi="Calibri" w:cs="Calibri"/>
                <w:color w:val="000000"/>
              </w:rPr>
              <w:t>_USD</w:t>
            </w:r>
          </w:p>
        </w:tc>
        <w:tc>
          <w:tcPr>
            <w:tcW w:w="7160" w:type="dxa"/>
            <w:tcBorders>
              <w:top w:val="nil"/>
              <w:left w:val="nil"/>
              <w:bottom w:val="single" w:sz="4" w:space="0" w:color="auto"/>
              <w:right w:val="single" w:sz="4" w:space="0" w:color="auto"/>
            </w:tcBorders>
            <w:shd w:val="clear" w:color="auto" w:fill="auto"/>
            <w:vAlign w:val="center"/>
            <w:hideMark/>
          </w:tcPr>
          <w:p w14:paraId="5611A131" w14:textId="77777777" w:rsidR="00415C3F" w:rsidRPr="00230EFF" w:rsidRDefault="00415C3F" w:rsidP="00415C3F">
            <w:pPr>
              <w:spacing w:after="0" w:line="240" w:lineRule="auto"/>
              <w:rPr>
                <w:rFonts w:ascii="Calibri" w:eastAsia="Times New Roman" w:hAnsi="Calibri" w:cs="Calibri"/>
                <w:color w:val="000000"/>
              </w:rPr>
            </w:pPr>
            <w:r w:rsidRPr="00230EFF">
              <w:rPr>
                <w:rFonts w:ascii="Calibri" w:eastAsia="Times New Roman" w:hAnsi="Calibri" w:cs="Calibri"/>
                <w:color w:val="000000"/>
              </w:rPr>
              <w:t xml:space="preserve">Groundnuts (peanuts), 40/50 (40 to 50 count per ounce), </w:t>
            </w:r>
            <w:proofErr w:type="spellStart"/>
            <w:r w:rsidRPr="00230EFF">
              <w:rPr>
                <w:rFonts w:ascii="Calibri" w:eastAsia="Times New Roman" w:hAnsi="Calibri" w:cs="Calibri"/>
                <w:color w:val="000000"/>
              </w:rPr>
              <w:t>cif</w:t>
            </w:r>
            <w:proofErr w:type="spellEnd"/>
            <w:r w:rsidRPr="00230EFF">
              <w:rPr>
                <w:rFonts w:ascii="Calibri" w:eastAsia="Times New Roman" w:hAnsi="Calibri" w:cs="Calibri"/>
                <w:color w:val="000000"/>
              </w:rPr>
              <w:t xml:space="preserve"> Argentina, US$ per metric ton</w:t>
            </w:r>
          </w:p>
        </w:tc>
        <w:tc>
          <w:tcPr>
            <w:tcW w:w="739" w:type="dxa"/>
            <w:tcBorders>
              <w:top w:val="nil"/>
              <w:left w:val="nil"/>
              <w:bottom w:val="single" w:sz="4" w:space="0" w:color="auto"/>
              <w:right w:val="single" w:sz="8" w:space="0" w:color="auto"/>
            </w:tcBorders>
            <w:shd w:val="clear" w:color="auto" w:fill="auto"/>
            <w:vAlign w:val="center"/>
            <w:hideMark/>
          </w:tcPr>
          <w:p w14:paraId="7D61AABD" w14:textId="393FA5BB" w:rsidR="00415C3F" w:rsidRPr="00230EFF" w:rsidRDefault="00415C3F" w:rsidP="00415C3F">
            <w:pPr>
              <w:spacing w:after="0" w:line="240" w:lineRule="auto"/>
              <w:jc w:val="center"/>
              <w:rPr>
                <w:rFonts w:ascii="Calibri" w:eastAsia="Times New Roman" w:hAnsi="Calibri" w:cs="Calibri"/>
                <w:color w:val="000000"/>
              </w:rPr>
            </w:pPr>
            <w:r>
              <w:rPr>
                <w:rFonts w:ascii="Calibri" w:eastAsia="Times New Roman" w:hAnsi="Calibri" w:cs="Calibri"/>
                <w:color w:val="000000"/>
              </w:rPr>
              <w:t>68.53</w:t>
            </w:r>
          </w:p>
        </w:tc>
      </w:tr>
      <w:tr w:rsidR="00415C3F" w:rsidRPr="00230EFF" w14:paraId="565BDBD8" w14:textId="77777777" w:rsidTr="00415C3F">
        <w:trPr>
          <w:trHeight w:val="600"/>
        </w:trPr>
        <w:tc>
          <w:tcPr>
            <w:tcW w:w="1621" w:type="dxa"/>
            <w:tcBorders>
              <w:top w:val="nil"/>
              <w:left w:val="single" w:sz="8" w:space="0" w:color="auto"/>
              <w:bottom w:val="single" w:sz="4" w:space="0" w:color="auto"/>
              <w:right w:val="single" w:sz="4" w:space="0" w:color="auto"/>
            </w:tcBorders>
            <w:shd w:val="clear" w:color="auto" w:fill="auto"/>
            <w:vAlign w:val="center"/>
            <w:hideMark/>
          </w:tcPr>
          <w:p w14:paraId="7F843D79" w14:textId="5D48D8BC" w:rsidR="00415C3F" w:rsidRPr="00230EFF" w:rsidRDefault="00415C3F" w:rsidP="00415C3F">
            <w:pPr>
              <w:spacing w:after="0" w:line="240" w:lineRule="auto"/>
              <w:rPr>
                <w:rFonts w:ascii="Calibri" w:eastAsia="Times New Roman" w:hAnsi="Calibri" w:cs="Calibri"/>
                <w:color w:val="000000"/>
              </w:rPr>
            </w:pPr>
            <w:r w:rsidRPr="00230EFF">
              <w:rPr>
                <w:rFonts w:ascii="Calibri" w:eastAsia="Times New Roman" w:hAnsi="Calibri" w:cs="Calibri"/>
                <w:color w:val="000000"/>
              </w:rPr>
              <w:t>PMAIZMT</w:t>
            </w:r>
            <w:r>
              <w:rPr>
                <w:rFonts w:ascii="Calibri" w:eastAsia="Times New Roman" w:hAnsi="Calibri" w:cs="Calibri"/>
                <w:color w:val="000000"/>
              </w:rPr>
              <w:t>_USD</w:t>
            </w:r>
          </w:p>
        </w:tc>
        <w:tc>
          <w:tcPr>
            <w:tcW w:w="7160" w:type="dxa"/>
            <w:tcBorders>
              <w:top w:val="nil"/>
              <w:left w:val="nil"/>
              <w:bottom w:val="single" w:sz="4" w:space="0" w:color="auto"/>
              <w:right w:val="single" w:sz="4" w:space="0" w:color="auto"/>
            </w:tcBorders>
            <w:shd w:val="clear" w:color="auto" w:fill="auto"/>
            <w:vAlign w:val="center"/>
            <w:hideMark/>
          </w:tcPr>
          <w:p w14:paraId="0F373A01" w14:textId="77777777" w:rsidR="00415C3F" w:rsidRPr="00230EFF" w:rsidRDefault="00415C3F" w:rsidP="00415C3F">
            <w:pPr>
              <w:spacing w:after="0" w:line="240" w:lineRule="auto"/>
              <w:rPr>
                <w:rFonts w:ascii="Calibri" w:eastAsia="Times New Roman" w:hAnsi="Calibri" w:cs="Calibri"/>
                <w:color w:val="000000"/>
              </w:rPr>
            </w:pPr>
            <w:r w:rsidRPr="00230EFF">
              <w:rPr>
                <w:rFonts w:ascii="Calibri" w:eastAsia="Times New Roman" w:hAnsi="Calibri" w:cs="Calibri"/>
                <w:color w:val="000000"/>
              </w:rPr>
              <w:t>Maize (corn), U.S. No.2 Yellow, FOB Gulf of Mexico, U.S. price, US$ per metric ton</w:t>
            </w:r>
          </w:p>
        </w:tc>
        <w:tc>
          <w:tcPr>
            <w:tcW w:w="739" w:type="dxa"/>
            <w:tcBorders>
              <w:top w:val="nil"/>
              <w:left w:val="nil"/>
              <w:bottom w:val="single" w:sz="4" w:space="0" w:color="auto"/>
              <w:right w:val="single" w:sz="8" w:space="0" w:color="auto"/>
            </w:tcBorders>
            <w:shd w:val="clear" w:color="auto" w:fill="auto"/>
            <w:vAlign w:val="center"/>
            <w:hideMark/>
          </w:tcPr>
          <w:p w14:paraId="54B8F355" w14:textId="159F0554" w:rsidR="00415C3F" w:rsidRPr="00230EFF" w:rsidRDefault="00415C3F" w:rsidP="00415C3F">
            <w:pPr>
              <w:spacing w:after="0" w:line="240" w:lineRule="auto"/>
              <w:jc w:val="center"/>
              <w:rPr>
                <w:rFonts w:ascii="Calibri" w:eastAsia="Times New Roman" w:hAnsi="Calibri" w:cs="Calibri"/>
                <w:color w:val="000000"/>
              </w:rPr>
            </w:pPr>
            <w:r>
              <w:rPr>
                <w:rFonts w:ascii="Calibri" w:eastAsia="Times New Roman" w:hAnsi="Calibri" w:cs="Calibri"/>
                <w:color w:val="000000"/>
              </w:rPr>
              <w:t>64.75</w:t>
            </w:r>
          </w:p>
        </w:tc>
      </w:tr>
      <w:tr w:rsidR="00415C3F" w:rsidRPr="00230EFF" w14:paraId="44D451B1" w14:textId="77777777" w:rsidTr="00415C3F">
        <w:trPr>
          <w:trHeight w:val="600"/>
        </w:trPr>
        <w:tc>
          <w:tcPr>
            <w:tcW w:w="1621" w:type="dxa"/>
            <w:tcBorders>
              <w:top w:val="nil"/>
              <w:left w:val="single" w:sz="8" w:space="0" w:color="auto"/>
              <w:bottom w:val="single" w:sz="4" w:space="0" w:color="auto"/>
              <w:right w:val="single" w:sz="4" w:space="0" w:color="auto"/>
            </w:tcBorders>
            <w:shd w:val="clear" w:color="auto" w:fill="auto"/>
            <w:vAlign w:val="center"/>
            <w:hideMark/>
          </w:tcPr>
          <w:p w14:paraId="1D0DD0C0" w14:textId="62D79AB0" w:rsidR="00415C3F" w:rsidRPr="00230EFF" w:rsidRDefault="00415C3F" w:rsidP="00415C3F">
            <w:pPr>
              <w:spacing w:after="0" w:line="240" w:lineRule="auto"/>
              <w:rPr>
                <w:rFonts w:ascii="Calibri" w:eastAsia="Times New Roman" w:hAnsi="Calibri" w:cs="Calibri"/>
                <w:color w:val="000000"/>
              </w:rPr>
            </w:pPr>
            <w:r w:rsidRPr="00230EFF">
              <w:rPr>
                <w:rFonts w:ascii="Calibri" w:eastAsia="Times New Roman" w:hAnsi="Calibri" w:cs="Calibri"/>
                <w:color w:val="000000"/>
              </w:rPr>
              <w:t>PPOULT</w:t>
            </w:r>
            <w:r>
              <w:rPr>
                <w:rFonts w:ascii="Calibri" w:eastAsia="Times New Roman" w:hAnsi="Calibri" w:cs="Calibri"/>
                <w:color w:val="000000"/>
              </w:rPr>
              <w:t>_USD</w:t>
            </w:r>
          </w:p>
        </w:tc>
        <w:tc>
          <w:tcPr>
            <w:tcW w:w="7160" w:type="dxa"/>
            <w:tcBorders>
              <w:top w:val="nil"/>
              <w:left w:val="nil"/>
              <w:bottom w:val="single" w:sz="4" w:space="0" w:color="auto"/>
              <w:right w:val="single" w:sz="4" w:space="0" w:color="auto"/>
            </w:tcBorders>
            <w:shd w:val="clear" w:color="auto" w:fill="auto"/>
            <w:vAlign w:val="center"/>
            <w:hideMark/>
          </w:tcPr>
          <w:p w14:paraId="360E2314" w14:textId="77777777" w:rsidR="00415C3F" w:rsidRPr="00230EFF" w:rsidRDefault="00415C3F" w:rsidP="00415C3F">
            <w:pPr>
              <w:spacing w:after="0" w:line="240" w:lineRule="auto"/>
              <w:rPr>
                <w:rFonts w:ascii="Calibri" w:eastAsia="Times New Roman" w:hAnsi="Calibri" w:cs="Calibri"/>
                <w:color w:val="000000"/>
              </w:rPr>
            </w:pPr>
            <w:r w:rsidRPr="00230EFF">
              <w:rPr>
                <w:rFonts w:ascii="Calibri" w:eastAsia="Times New Roman" w:hAnsi="Calibri" w:cs="Calibri"/>
                <w:color w:val="000000"/>
              </w:rPr>
              <w:t>Poultry (chicken), Whole bird spot price, Ready-to-cook, whole, iced, Georgia docks, US cents per pound</w:t>
            </w:r>
          </w:p>
        </w:tc>
        <w:tc>
          <w:tcPr>
            <w:tcW w:w="739" w:type="dxa"/>
            <w:tcBorders>
              <w:top w:val="nil"/>
              <w:left w:val="nil"/>
              <w:bottom w:val="single" w:sz="4" w:space="0" w:color="auto"/>
              <w:right w:val="single" w:sz="8" w:space="0" w:color="auto"/>
            </w:tcBorders>
            <w:shd w:val="clear" w:color="auto" w:fill="auto"/>
            <w:vAlign w:val="center"/>
            <w:hideMark/>
          </w:tcPr>
          <w:p w14:paraId="57647B20" w14:textId="506B0C72" w:rsidR="00415C3F" w:rsidRPr="00230EFF" w:rsidRDefault="00415C3F" w:rsidP="00415C3F">
            <w:pPr>
              <w:spacing w:after="0" w:line="240" w:lineRule="auto"/>
              <w:jc w:val="center"/>
              <w:rPr>
                <w:rFonts w:ascii="Calibri" w:eastAsia="Times New Roman" w:hAnsi="Calibri" w:cs="Calibri"/>
                <w:color w:val="000000"/>
              </w:rPr>
            </w:pPr>
            <w:r>
              <w:rPr>
                <w:rFonts w:ascii="Calibri" w:eastAsia="Times New Roman" w:hAnsi="Calibri" w:cs="Calibri"/>
                <w:color w:val="000000"/>
              </w:rPr>
              <w:t>53.83</w:t>
            </w:r>
          </w:p>
        </w:tc>
      </w:tr>
      <w:tr w:rsidR="00415C3F" w:rsidRPr="00230EFF" w14:paraId="3CCA0433" w14:textId="77777777" w:rsidTr="00415C3F">
        <w:trPr>
          <w:trHeight w:val="600"/>
        </w:trPr>
        <w:tc>
          <w:tcPr>
            <w:tcW w:w="1621" w:type="dxa"/>
            <w:tcBorders>
              <w:top w:val="nil"/>
              <w:left w:val="single" w:sz="8" w:space="0" w:color="auto"/>
              <w:bottom w:val="single" w:sz="4" w:space="0" w:color="auto"/>
              <w:right w:val="single" w:sz="4" w:space="0" w:color="auto"/>
            </w:tcBorders>
            <w:shd w:val="clear" w:color="auto" w:fill="auto"/>
            <w:vAlign w:val="center"/>
            <w:hideMark/>
          </w:tcPr>
          <w:p w14:paraId="204ECFB1" w14:textId="18AACDB9" w:rsidR="00415C3F" w:rsidRPr="00230EFF" w:rsidRDefault="00415C3F" w:rsidP="00415C3F">
            <w:pPr>
              <w:spacing w:after="0" w:line="240" w:lineRule="auto"/>
              <w:rPr>
                <w:rFonts w:ascii="Calibri" w:eastAsia="Times New Roman" w:hAnsi="Calibri" w:cs="Calibri"/>
                <w:color w:val="000000"/>
              </w:rPr>
            </w:pPr>
            <w:r w:rsidRPr="00230EFF">
              <w:rPr>
                <w:rFonts w:ascii="Calibri" w:eastAsia="Times New Roman" w:hAnsi="Calibri" w:cs="Calibri"/>
                <w:color w:val="000000"/>
              </w:rPr>
              <w:t>PRICENPQ</w:t>
            </w:r>
            <w:r>
              <w:rPr>
                <w:rFonts w:ascii="Calibri" w:eastAsia="Times New Roman" w:hAnsi="Calibri" w:cs="Calibri"/>
                <w:color w:val="000000"/>
              </w:rPr>
              <w:t>_USD</w:t>
            </w:r>
          </w:p>
        </w:tc>
        <w:tc>
          <w:tcPr>
            <w:tcW w:w="7160" w:type="dxa"/>
            <w:tcBorders>
              <w:top w:val="nil"/>
              <w:left w:val="nil"/>
              <w:bottom w:val="single" w:sz="4" w:space="0" w:color="auto"/>
              <w:right w:val="single" w:sz="4" w:space="0" w:color="auto"/>
            </w:tcBorders>
            <w:shd w:val="clear" w:color="auto" w:fill="auto"/>
            <w:vAlign w:val="center"/>
            <w:hideMark/>
          </w:tcPr>
          <w:p w14:paraId="0A826B5B" w14:textId="77777777" w:rsidR="00415C3F" w:rsidRPr="00230EFF" w:rsidRDefault="00415C3F" w:rsidP="00415C3F">
            <w:pPr>
              <w:spacing w:after="0" w:line="240" w:lineRule="auto"/>
              <w:rPr>
                <w:rFonts w:ascii="Calibri" w:eastAsia="Times New Roman" w:hAnsi="Calibri" w:cs="Calibri"/>
                <w:color w:val="000000"/>
              </w:rPr>
            </w:pPr>
            <w:r w:rsidRPr="00230EFF">
              <w:rPr>
                <w:rFonts w:ascii="Calibri" w:eastAsia="Times New Roman" w:hAnsi="Calibri" w:cs="Calibri"/>
                <w:color w:val="000000"/>
              </w:rPr>
              <w:t>Rice, 5 percent broken milled white rice, Thailand nominal price quote, US$ per metric ton</w:t>
            </w:r>
          </w:p>
        </w:tc>
        <w:tc>
          <w:tcPr>
            <w:tcW w:w="739" w:type="dxa"/>
            <w:tcBorders>
              <w:top w:val="nil"/>
              <w:left w:val="nil"/>
              <w:bottom w:val="single" w:sz="4" w:space="0" w:color="auto"/>
              <w:right w:val="single" w:sz="8" w:space="0" w:color="auto"/>
            </w:tcBorders>
            <w:shd w:val="clear" w:color="auto" w:fill="auto"/>
            <w:vAlign w:val="center"/>
            <w:hideMark/>
          </w:tcPr>
          <w:p w14:paraId="485D426C" w14:textId="04F45E53" w:rsidR="00415C3F" w:rsidRPr="00230EFF" w:rsidRDefault="00415C3F" w:rsidP="00415C3F">
            <w:pPr>
              <w:spacing w:after="0" w:line="240" w:lineRule="auto"/>
              <w:jc w:val="center"/>
              <w:rPr>
                <w:rFonts w:ascii="Calibri" w:eastAsia="Times New Roman" w:hAnsi="Calibri" w:cs="Calibri"/>
                <w:color w:val="000000"/>
              </w:rPr>
            </w:pPr>
            <w:r>
              <w:rPr>
                <w:rFonts w:ascii="Calibri" w:eastAsia="Times New Roman" w:hAnsi="Calibri" w:cs="Calibri"/>
                <w:color w:val="000000"/>
              </w:rPr>
              <w:t>59.67</w:t>
            </w:r>
          </w:p>
        </w:tc>
      </w:tr>
      <w:tr w:rsidR="00415C3F" w:rsidRPr="00230EFF" w14:paraId="1FCA14BF" w14:textId="77777777" w:rsidTr="00415C3F">
        <w:trPr>
          <w:trHeight w:val="615"/>
        </w:trPr>
        <w:tc>
          <w:tcPr>
            <w:tcW w:w="1621" w:type="dxa"/>
            <w:tcBorders>
              <w:top w:val="nil"/>
              <w:left w:val="single" w:sz="8" w:space="0" w:color="auto"/>
              <w:bottom w:val="single" w:sz="8" w:space="0" w:color="auto"/>
              <w:right w:val="single" w:sz="4" w:space="0" w:color="auto"/>
            </w:tcBorders>
            <w:shd w:val="clear" w:color="auto" w:fill="auto"/>
            <w:vAlign w:val="center"/>
            <w:hideMark/>
          </w:tcPr>
          <w:p w14:paraId="2D0FDFA3" w14:textId="2D018FE9" w:rsidR="00415C3F" w:rsidRPr="00230EFF" w:rsidRDefault="00415C3F" w:rsidP="00415C3F">
            <w:pPr>
              <w:spacing w:after="0" w:line="240" w:lineRule="auto"/>
              <w:rPr>
                <w:rFonts w:ascii="Calibri" w:eastAsia="Times New Roman" w:hAnsi="Calibri" w:cs="Calibri"/>
                <w:color w:val="000000"/>
              </w:rPr>
            </w:pPr>
            <w:r w:rsidRPr="00230EFF">
              <w:rPr>
                <w:rFonts w:ascii="Calibri" w:eastAsia="Times New Roman" w:hAnsi="Calibri" w:cs="Calibri"/>
                <w:color w:val="000000"/>
              </w:rPr>
              <w:t>PSOYB</w:t>
            </w:r>
            <w:r>
              <w:rPr>
                <w:rFonts w:ascii="Calibri" w:eastAsia="Times New Roman" w:hAnsi="Calibri" w:cs="Calibri"/>
                <w:color w:val="000000"/>
              </w:rPr>
              <w:t>_USD</w:t>
            </w:r>
            <w:r>
              <w:rPr>
                <w:rFonts w:ascii="Calibri" w:eastAsia="Times New Roman" w:hAnsi="Calibri" w:cs="Calibri"/>
                <w:color w:val="000000"/>
              </w:rPr>
              <w:t xml:space="preserve"> </w:t>
            </w:r>
          </w:p>
        </w:tc>
        <w:tc>
          <w:tcPr>
            <w:tcW w:w="7160" w:type="dxa"/>
            <w:tcBorders>
              <w:top w:val="nil"/>
              <w:left w:val="nil"/>
              <w:bottom w:val="single" w:sz="8" w:space="0" w:color="auto"/>
              <w:right w:val="single" w:sz="4" w:space="0" w:color="auto"/>
            </w:tcBorders>
            <w:shd w:val="clear" w:color="auto" w:fill="auto"/>
            <w:vAlign w:val="center"/>
            <w:hideMark/>
          </w:tcPr>
          <w:p w14:paraId="55033227" w14:textId="77777777" w:rsidR="00415C3F" w:rsidRPr="00230EFF" w:rsidRDefault="00415C3F" w:rsidP="00415C3F">
            <w:pPr>
              <w:spacing w:after="0" w:line="240" w:lineRule="auto"/>
              <w:rPr>
                <w:rFonts w:ascii="Calibri" w:eastAsia="Times New Roman" w:hAnsi="Calibri" w:cs="Calibri"/>
                <w:color w:val="000000"/>
              </w:rPr>
            </w:pPr>
            <w:r w:rsidRPr="00230EFF">
              <w:rPr>
                <w:rFonts w:ascii="Calibri" w:eastAsia="Times New Roman" w:hAnsi="Calibri" w:cs="Calibri"/>
                <w:color w:val="000000"/>
              </w:rPr>
              <w:t>Soybeans, U.S. soybeans, Chicago Soybean futures contract (first contract forward) No. 2 yellow and par, US$ per metric ton</w:t>
            </w:r>
          </w:p>
        </w:tc>
        <w:tc>
          <w:tcPr>
            <w:tcW w:w="739" w:type="dxa"/>
            <w:tcBorders>
              <w:top w:val="nil"/>
              <w:left w:val="nil"/>
              <w:bottom w:val="single" w:sz="8" w:space="0" w:color="auto"/>
              <w:right w:val="single" w:sz="8" w:space="0" w:color="auto"/>
            </w:tcBorders>
            <w:shd w:val="clear" w:color="auto" w:fill="auto"/>
            <w:vAlign w:val="center"/>
            <w:hideMark/>
          </w:tcPr>
          <w:p w14:paraId="76A7D602" w14:textId="1F82A2BB" w:rsidR="00415C3F" w:rsidRPr="00230EFF" w:rsidRDefault="00415C3F" w:rsidP="00415C3F">
            <w:pPr>
              <w:spacing w:after="0" w:line="240" w:lineRule="auto"/>
              <w:jc w:val="center"/>
              <w:rPr>
                <w:rFonts w:ascii="Calibri" w:eastAsia="Times New Roman" w:hAnsi="Calibri" w:cs="Calibri"/>
                <w:color w:val="000000"/>
              </w:rPr>
            </w:pPr>
            <w:r>
              <w:rPr>
                <w:rFonts w:ascii="Calibri" w:eastAsia="Times New Roman" w:hAnsi="Calibri" w:cs="Calibri"/>
                <w:color w:val="000000"/>
              </w:rPr>
              <w:t>74.39</w:t>
            </w:r>
          </w:p>
        </w:tc>
      </w:tr>
    </w:tbl>
    <w:p w14:paraId="6D099145" w14:textId="77777777" w:rsidR="00230EFF" w:rsidRDefault="00230EFF" w:rsidP="0027123D"/>
    <w:p w14:paraId="56F52F07" w14:textId="7125346D" w:rsidR="00F42207" w:rsidRDefault="00F42207" w:rsidP="00F42207">
      <w:pPr>
        <w:pStyle w:val="Heading3"/>
        <w:rPr>
          <w:u w:val="single"/>
        </w:rPr>
      </w:pPr>
      <w:bookmarkStart w:id="5" w:name="_Toc445898011"/>
      <w:r>
        <w:rPr>
          <w:rFonts w:asciiTheme="minorHAnsi" w:hAnsiTheme="minorHAnsi" w:cstheme="minorBidi"/>
          <w:sz w:val="22"/>
          <w:szCs w:val="22"/>
          <w:u w:val="single"/>
        </w:rPr>
        <w:t>Factor2</w:t>
      </w:r>
      <w:r w:rsidRPr="004D66D6">
        <w:rPr>
          <w:rFonts w:asciiTheme="minorHAnsi" w:hAnsiTheme="minorHAnsi" w:cstheme="minorBidi"/>
          <w:sz w:val="22"/>
          <w:szCs w:val="22"/>
          <w:u w:val="single"/>
        </w:rPr>
        <w:t xml:space="preserve">: </w:t>
      </w:r>
      <w:r>
        <w:rPr>
          <w:u w:val="single"/>
        </w:rPr>
        <w:t>Industrial Metals</w:t>
      </w:r>
      <w:bookmarkEnd w:id="5"/>
    </w:p>
    <w:p w14:paraId="0648CC33" w14:textId="06F1DF4C" w:rsidR="00CC24AD" w:rsidRDefault="00CC24AD" w:rsidP="00CC24AD">
      <w:pPr>
        <w:jc w:val="both"/>
      </w:pPr>
      <w:r w:rsidRPr="00C32BD3">
        <w:t xml:space="preserve">Below are the commodities with their percentages that come under </w:t>
      </w:r>
      <w:r>
        <w:t>Industrial Metals</w:t>
      </w:r>
      <w:r w:rsidRPr="00C32BD3">
        <w:t>. From the</w:t>
      </w:r>
      <w:r>
        <w:t xml:space="preserve"> </w:t>
      </w:r>
      <w:r w:rsidRPr="00C32BD3">
        <w:t xml:space="preserve">description we </w:t>
      </w:r>
      <w:r w:rsidR="0031086A">
        <w:t>notice</w:t>
      </w:r>
      <w:r w:rsidRPr="00C32BD3">
        <w:t xml:space="preserve"> that the </w:t>
      </w:r>
      <w:r w:rsidR="009102DA">
        <w:t>imports</w:t>
      </w:r>
      <w:r w:rsidR="0031086A">
        <w:t xml:space="preserve"> dominate the</w:t>
      </w:r>
      <w:r w:rsidRPr="00C32BD3">
        <w:t xml:space="preserve"> </w:t>
      </w:r>
      <w:r w:rsidR="0031086A">
        <w:t>Industrial Metals</w:t>
      </w:r>
      <w:r w:rsidR="009102DA">
        <w:t xml:space="preserve"> category.</w:t>
      </w:r>
    </w:p>
    <w:tbl>
      <w:tblPr>
        <w:tblW w:w="9520" w:type="dxa"/>
        <w:tblInd w:w="108" w:type="dxa"/>
        <w:tblLook w:val="04A0" w:firstRow="1" w:lastRow="0" w:firstColumn="1" w:lastColumn="0" w:noHBand="0" w:noVBand="1"/>
      </w:tblPr>
      <w:tblGrid>
        <w:gridCol w:w="1482"/>
        <w:gridCol w:w="7208"/>
        <w:gridCol w:w="830"/>
      </w:tblGrid>
      <w:tr w:rsidR="00230EFF" w:rsidRPr="00230EFF" w14:paraId="7BBAB5F5" w14:textId="77777777" w:rsidTr="00CC24AD">
        <w:trPr>
          <w:trHeight w:val="300"/>
        </w:trPr>
        <w:tc>
          <w:tcPr>
            <w:tcW w:w="1482" w:type="dxa"/>
            <w:tcBorders>
              <w:top w:val="single" w:sz="8" w:space="0" w:color="auto"/>
              <w:left w:val="single" w:sz="8" w:space="0" w:color="auto"/>
              <w:bottom w:val="single" w:sz="4" w:space="0" w:color="auto"/>
              <w:right w:val="single" w:sz="4" w:space="0" w:color="auto"/>
            </w:tcBorders>
            <w:shd w:val="clear" w:color="000000" w:fill="B4C6E7"/>
            <w:vAlign w:val="center"/>
            <w:hideMark/>
          </w:tcPr>
          <w:p w14:paraId="6AC12056" w14:textId="77777777" w:rsidR="00230EFF" w:rsidRPr="00230EFF" w:rsidRDefault="00230EFF" w:rsidP="00230EFF">
            <w:pPr>
              <w:spacing w:after="0" w:line="240" w:lineRule="auto"/>
              <w:rPr>
                <w:rFonts w:ascii="Calibri" w:eastAsia="Times New Roman" w:hAnsi="Calibri" w:cs="Calibri"/>
                <w:b/>
                <w:bCs/>
                <w:color w:val="000000"/>
              </w:rPr>
            </w:pPr>
            <w:r w:rsidRPr="00230EFF">
              <w:rPr>
                <w:rFonts w:ascii="Calibri" w:eastAsia="Times New Roman" w:hAnsi="Calibri" w:cs="Calibri"/>
                <w:b/>
                <w:bCs/>
                <w:color w:val="000000"/>
              </w:rPr>
              <w:t>Commodities</w:t>
            </w:r>
          </w:p>
        </w:tc>
        <w:tc>
          <w:tcPr>
            <w:tcW w:w="7208" w:type="dxa"/>
            <w:tcBorders>
              <w:top w:val="single" w:sz="8" w:space="0" w:color="auto"/>
              <w:left w:val="nil"/>
              <w:bottom w:val="single" w:sz="4" w:space="0" w:color="auto"/>
              <w:right w:val="single" w:sz="4" w:space="0" w:color="auto"/>
            </w:tcBorders>
            <w:shd w:val="clear" w:color="000000" w:fill="B4C6E7"/>
            <w:vAlign w:val="center"/>
            <w:hideMark/>
          </w:tcPr>
          <w:p w14:paraId="0E026387" w14:textId="77777777" w:rsidR="00230EFF" w:rsidRPr="00230EFF" w:rsidRDefault="00230EFF" w:rsidP="00230EFF">
            <w:pPr>
              <w:spacing w:after="0" w:line="240" w:lineRule="auto"/>
              <w:rPr>
                <w:rFonts w:ascii="Calibri" w:eastAsia="Times New Roman" w:hAnsi="Calibri" w:cs="Calibri"/>
                <w:b/>
                <w:bCs/>
                <w:color w:val="000000"/>
              </w:rPr>
            </w:pPr>
            <w:r w:rsidRPr="00230EFF">
              <w:rPr>
                <w:rFonts w:ascii="Calibri" w:eastAsia="Times New Roman" w:hAnsi="Calibri" w:cs="Calibri"/>
                <w:b/>
                <w:bCs/>
                <w:color w:val="000000"/>
              </w:rPr>
              <w:t>Description (Industrial Metals)</w:t>
            </w:r>
          </w:p>
        </w:tc>
        <w:tc>
          <w:tcPr>
            <w:tcW w:w="830" w:type="dxa"/>
            <w:tcBorders>
              <w:top w:val="single" w:sz="8" w:space="0" w:color="auto"/>
              <w:left w:val="nil"/>
              <w:bottom w:val="single" w:sz="4" w:space="0" w:color="auto"/>
              <w:right w:val="single" w:sz="8" w:space="0" w:color="auto"/>
            </w:tcBorders>
            <w:shd w:val="clear" w:color="000000" w:fill="B4C6E7"/>
            <w:vAlign w:val="center"/>
            <w:hideMark/>
          </w:tcPr>
          <w:p w14:paraId="0CB0F52F" w14:textId="77777777" w:rsidR="00230EFF" w:rsidRPr="00230EFF" w:rsidRDefault="00230EFF" w:rsidP="00230EFF">
            <w:pPr>
              <w:spacing w:after="0" w:line="240" w:lineRule="auto"/>
              <w:jc w:val="center"/>
              <w:rPr>
                <w:rFonts w:ascii="Calibri" w:eastAsia="Times New Roman" w:hAnsi="Calibri" w:cs="Calibri"/>
                <w:b/>
                <w:bCs/>
                <w:color w:val="000000"/>
              </w:rPr>
            </w:pPr>
            <w:r w:rsidRPr="00230EFF">
              <w:rPr>
                <w:rFonts w:ascii="Calibri" w:eastAsia="Times New Roman" w:hAnsi="Calibri" w:cs="Calibri"/>
                <w:b/>
                <w:bCs/>
                <w:color w:val="000000"/>
              </w:rPr>
              <w:t>%</w:t>
            </w:r>
          </w:p>
        </w:tc>
      </w:tr>
      <w:tr w:rsidR="00230EFF" w:rsidRPr="00230EFF" w14:paraId="431D905C" w14:textId="77777777" w:rsidTr="00CC24AD">
        <w:trPr>
          <w:trHeight w:val="600"/>
        </w:trPr>
        <w:tc>
          <w:tcPr>
            <w:tcW w:w="1482" w:type="dxa"/>
            <w:tcBorders>
              <w:top w:val="nil"/>
              <w:left w:val="single" w:sz="8" w:space="0" w:color="auto"/>
              <w:bottom w:val="single" w:sz="4" w:space="0" w:color="auto"/>
              <w:right w:val="single" w:sz="4" w:space="0" w:color="auto"/>
            </w:tcBorders>
            <w:shd w:val="clear" w:color="auto" w:fill="auto"/>
            <w:vAlign w:val="center"/>
            <w:hideMark/>
          </w:tcPr>
          <w:p w14:paraId="44E36673" w14:textId="010074B1" w:rsidR="00230EFF" w:rsidRPr="00230EFF" w:rsidRDefault="00230EFF" w:rsidP="00230EFF">
            <w:pPr>
              <w:spacing w:after="0" w:line="240" w:lineRule="auto"/>
              <w:rPr>
                <w:rFonts w:ascii="Calibri" w:eastAsia="Times New Roman" w:hAnsi="Calibri" w:cs="Calibri"/>
                <w:color w:val="000000"/>
              </w:rPr>
            </w:pPr>
            <w:proofErr w:type="spellStart"/>
            <w:r w:rsidRPr="00230EFF">
              <w:rPr>
                <w:rFonts w:ascii="Calibri" w:eastAsia="Times New Roman" w:hAnsi="Calibri" w:cs="Calibri"/>
                <w:color w:val="000000"/>
              </w:rPr>
              <w:t>PINDU</w:t>
            </w:r>
            <w:r w:rsidR="00F362E2">
              <w:rPr>
                <w:rFonts w:ascii="Calibri" w:eastAsia="Times New Roman" w:hAnsi="Calibri" w:cs="Calibri"/>
                <w:color w:val="000000"/>
              </w:rPr>
              <w:t>_Index</w:t>
            </w:r>
            <w:proofErr w:type="spellEnd"/>
          </w:p>
        </w:tc>
        <w:tc>
          <w:tcPr>
            <w:tcW w:w="7208" w:type="dxa"/>
            <w:tcBorders>
              <w:top w:val="nil"/>
              <w:left w:val="nil"/>
              <w:bottom w:val="single" w:sz="4" w:space="0" w:color="auto"/>
              <w:right w:val="single" w:sz="4" w:space="0" w:color="auto"/>
            </w:tcBorders>
            <w:shd w:val="clear" w:color="auto" w:fill="auto"/>
            <w:vAlign w:val="center"/>
            <w:hideMark/>
          </w:tcPr>
          <w:p w14:paraId="62DE19B9" w14:textId="77777777" w:rsidR="00230EFF" w:rsidRPr="00230EFF" w:rsidRDefault="00230EFF" w:rsidP="00230EFF">
            <w:pPr>
              <w:spacing w:after="0" w:line="240" w:lineRule="auto"/>
              <w:rPr>
                <w:rFonts w:ascii="Calibri" w:eastAsia="Times New Roman" w:hAnsi="Calibri" w:cs="Calibri"/>
                <w:color w:val="000000"/>
              </w:rPr>
            </w:pPr>
            <w:r w:rsidRPr="00230EFF">
              <w:rPr>
                <w:rFonts w:ascii="Calibri" w:eastAsia="Times New Roman" w:hAnsi="Calibri" w:cs="Calibri"/>
                <w:color w:val="000000"/>
              </w:rPr>
              <w:t>Industrial Inputs Price Index, 2005 = 100, includes Agricultural Raw Materials and Metals Price Indices</w:t>
            </w:r>
          </w:p>
        </w:tc>
        <w:tc>
          <w:tcPr>
            <w:tcW w:w="830" w:type="dxa"/>
            <w:tcBorders>
              <w:top w:val="nil"/>
              <w:left w:val="nil"/>
              <w:bottom w:val="single" w:sz="4" w:space="0" w:color="auto"/>
              <w:right w:val="single" w:sz="8" w:space="0" w:color="auto"/>
            </w:tcBorders>
            <w:shd w:val="clear" w:color="auto" w:fill="auto"/>
            <w:vAlign w:val="center"/>
            <w:hideMark/>
          </w:tcPr>
          <w:p w14:paraId="7D8DC723" w14:textId="77777777" w:rsidR="00230EFF" w:rsidRPr="00230EFF" w:rsidRDefault="00230EFF" w:rsidP="00230EFF">
            <w:pPr>
              <w:spacing w:after="0" w:line="240" w:lineRule="auto"/>
              <w:jc w:val="center"/>
              <w:rPr>
                <w:rFonts w:ascii="Calibri" w:eastAsia="Times New Roman" w:hAnsi="Calibri" w:cs="Calibri"/>
                <w:color w:val="000000"/>
              </w:rPr>
            </w:pPr>
            <w:r w:rsidRPr="00230EFF">
              <w:rPr>
                <w:rFonts w:ascii="Calibri" w:eastAsia="Times New Roman" w:hAnsi="Calibri" w:cs="Calibri"/>
                <w:color w:val="000000"/>
              </w:rPr>
              <w:t>76.828</w:t>
            </w:r>
          </w:p>
        </w:tc>
      </w:tr>
      <w:tr w:rsidR="00230EFF" w:rsidRPr="00230EFF" w14:paraId="46241E7D" w14:textId="77777777" w:rsidTr="00CC24AD">
        <w:trPr>
          <w:trHeight w:val="600"/>
        </w:trPr>
        <w:tc>
          <w:tcPr>
            <w:tcW w:w="1482" w:type="dxa"/>
            <w:tcBorders>
              <w:top w:val="nil"/>
              <w:left w:val="single" w:sz="8" w:space="0" w:color="auto"/>
              <w:bottom w:val="single" w:sz="4" w:space="0" w:color="auto"/>
              <w:right w:val="single" w:sz="4" w:space="0" w:color="auto"/>
            </w:tcBorders>
            <w:shd w:val="clear" w:color="auto" w:fill="auto"/>
            <w:vAlign w:val="center"/>
            <w:hideMark/>
          </w:tcPr>
          <w:p w14:paraId="603802FF" w14:textId="234F8559" w:rsidR="00230EFF" w:rsidRPr="00230EFF" w:rsidRDefault="00230EFF" w:rsidP="00230EFF">
            <w:pPr>
              <w:spacing w:after="0" w:line="240" w:lineRule="auto"/>
              <w:rPr>
                <w:rFonts w:ascii="Calibri" w:eastAsia="Times New Roman" w:hAnsi="Calibri" w:cs="Calibri"/>
                <w:color w:val="000000"/>
              </w:rPr>
            </w:pPr>
            <w:r w:rsidRPr="00230EFF">
              <w:rPr>
                <w:rFonts w:ascii="Calibri" w:eastAsia="Times New Roman" w:hAnsi="Calibri" w:cs="Calibri"/>
                <w:color w:val="000000"/>
              </w:rPr>
              <w:t>PCOPP</w:t>
            </w:r>
            <w:r w:rsidR="00F362E2">
              <w:rPr>
                <w:rFonts w:ascii="Calibri" w:eastAsia="Times New Roman" w:hAnsi="Calibri" w:cs="Calibri"/>
                <w:color w:val="000000"/>
              </w:rPr>
              <w:t>_USD</w:t>
            </w:r>
          </w:p>
        </w:tc>
        <w:tc>
          <w:tcPr>
            <w:tcW w:w="7208" w:type="dxa"/>
            <w:tcBorders>
              <w:top w:val="nil"/>
              <w:left w:val="nil"/>
              <w:bottom w:val="single" w:sz="4" w:space="0" w:color="auto"/>
              <w:right w:val="single" w:sz="4" w:space="0" w:color="auto"/>
            </w:tcBorders>
            <w:shd w:val="clear" w:color="auto" w:fill="auto"/>
            <w:vAlign w:val="center"/>
            <w:hideMark/>
          </w:tcPr>
          <w:p w14:paraId="5FD7C7DA" w14:textId="77777777" w:rsidR="00230EFF" w:rsidRPr="00230EFF" w:rsidRDefault="00230EFF" w:rsidP="00230EFF">
            <w:pPr>
              <w:spacing w:after="0" w:line="240" w:lineRule="auto"/>
              <w:rPr>
                <w:rFonts w:ascii="Calibri" w:eastAsia="Times New Roman" w:hAnsi="Calibri" w:cs="Calibri"/>
                <w:color w:val="000000"/>
              </w:rPr>
            </w:pPr>
            <w:r w:rsidRPr="00230EFF">
              <w:rPr>
                <w:rFonts w:ascii="Calibri" w:eastAsia="Times New Roman" w:hAnsi="Calibri" w:cs="Calibri"/>
                <w:color w:val="000000"/>
              </w:rPr>
              <w:t>Copper, grade A cathode, LME spot price, CIF European ports, US$ per metric ton</w:t>
            </w:r>
          </w:p>
        </w:tc>
        <w:tc>
          <w:tcPr>
            <w:tcW w:w="830" w:type="dxa"/>
            <w:tcBorders>
              <w:top w:val="nil"/>
              <w:left w:val="nil"/>
              <w:bottom w:val="single" w:sz="4" w:space="0" w:color="auto"/>
              <w:right w:val="single" w:sz="8" w:space="0" w:color="auto"/>
            </w:tcBorders>
            <w:shd w:val="clear" w:color="auto" w:fill="auto"/>
            <w:vAlign w:val="center"/>
            <w:hideMark/>
          </w:tcPr>
          <w:p w14:paraId="741AE084" w14:textId="77777777" w:rsidR="00230EFF" w:rsidRPr="00230EFF" w:rsidRDefault="00230EFF" w:rsidP="00230EFF">
            <w:pPr>
              <w:spacing w:after="0" w:line="240" w:lineRule="auto"/>
              <w:jc w:val="center"/>
              <w:rPr>
                <w:rFonts w:ascii="Calibri" w:eastAsia="Times New Roman" w:hAnsi="Calibri" w:cs="Calibri"/>
                <w:color w:val="000000"/>
              </w:rPr>
            </w:pPr>
            <w:r w:rsidRPr="00230EFF">
              <w:rPr>
                <w:rFonts w:ascii="Calibri" w:eastAsia="Times New Roman" w:hAnsi="Calibri" w:cs="Calibri"/>
                <w:color w:val="000000"/>
              </w:rPr>
              <w:t>76.871</w:t>
            </w:r>
          </w:p>
        </w:tc>
      </w:tr>
      <w:tr w:rsidR="00230EFF" w:rsidRPr="00230EFF" w14:paraId="789308E6" w14:textId="77777777" w:rsidTr="00CC24AD">
        <w:trPr>
          <w:trHeight w:val="600"/>
        </w:trPr>
        <w:tc>
          <w:tcPr>
            <w:tcW w:w="1482" w:type="dxa"/>
            <w:tcBorders>
              <w:top w:val="nil"/>
              <w:left w:val="single" w:sz="8" w:space="0" w:color="auto"/>
              <w:bottom w:val="single" w:sz="4" w:space="0" w:color="auto"/>
              <w:right w:val="single" w:sz="4" w:space="0" w:color="auto"/>
            </w:tcBorders>
            <w:shd w:val="clear" w:color="auto" w:fill="auto"/>
            <w:vAlign w:val="center"/>
            <w:hideMark/>
          </w:tcPr>
          <w:p w14:paraId="72B28909" w14:textId="11DD4BB8" w:rsidR="00230EFF" w:rsidRPr="00230EFF" w:rsidRDefault="00230EFF" w:rsidP="00F362E2">
            <w:pPr>
              <w:spacing w:after="0" w:line="240" w:lineRule="auto"/>
              <w:rPr>
                <w:rFonts w:ascii="Calibri" w:eastAsia="Times New Roman" w:hAnsi="Calibri" w:cs="Calibri"/>
                <w:color w:val="000000"/>
              </w:rPr>
            </w:pPr>
            <w:r w:rsidRPr="00230EFF">
              <w:rPr>
                <w:rFonts w:ascii="Calibri" w:eastAsia="Times New Roman" w:hAnsi="Calibri" w:cs="Calibri"/>
                <w:color w:val="000000"/>
              </w:rPr>
              <w:t>PIORECR</w:t>
            </w:r>
            <w:r w:rsidR="00F362E2">
              <w:rPr>
                <w:rFonts w:ascii="Calibri" w:eastAsia="Times New Roman" w:hAnsi="Calibri" w:cs="Calibri"/>
                <w:color w:val="000000"/>
              </w:rPr>
              <w:t>_USD</w:t>
            </w:r>
          </w:p>
        </w:tc>
        <w:tc>
          <w:tcPr>
            <w:tcW w:w="7208" w:type="dxa"/>
            <w:tcBorders>
              <w:top w:val="nil"/>
              <w:left w:val="nil"/>
              <w:bottom w:val="single" w:sz="4" w:space="0" w:color="auto"/>
              <w:right w:val="single" w:sz="4" w:space="0" w:color="auto"/>
            </w:tcBorders>
            <w:shd w:val="clear" w:color="auto" w:fill="auto"/>
            <w:vAlign w:val="center"/>
            <w:hideMark/>
          </w:tcPr>
          <w:p w14:paraId="46400020" w14:textId="77777777" w:rsidR="00230EFF" w:rsidRPr="00230EFF" w:rsidRDefault="00230EFF" w:rsidP="00230EFF">
            <w:pPr>
              <w:spacing w:after="0" w:line="240" w:lineRule="auto"/>
              <w:rPr>
                <w:rFonts w:ascii="Calibri" w:eastAsia="Times New Roman" w:hAnsi="Calibri" w:cs="Calibri"/>
                <w:color w:val="000000"/>
              </w:rPr>
            </w:pPr>
            <w:r w:rsidRPr="00230EFF">
              <w:rPr>
                <w:rFonts w:ascii="Calibri" w:eastAsia="Times New Roman" w:hAnsi="Calibri" w:cs="Calibri"/>
                <w:color w:val="000000"/>
              </w:rPr>
              <w:t>China import Iron Ore Fines 62% FE spot (CFR Tianjin port), US dollars per metric ton</w:t>
            </w:r>
          </w:p>
        </w:tc>
        <w:tc>
          <w:tcPr>
            <w:tcW w:w="830" w:type="dxa"/>
            <w:tcBorders>
              <w:top w:val="nil"/>
              <w:left w:val="nil"/>
              <w:bottom w:val="single" w:sz="4" w:space="0" w:color="auto"/>
              <w:right w:val="single" w:sz="8" w:space="0" w:color="auto"/>
            </w:tcBorders>
            <w:shd w:val="clear" w:color="auto" w:fill="auto"/>
            <w:vAlign w:val="center"/>
            <w:hideMark/>
          </w:tcPr>
          <w:p w14:paraId="2051AE28" w14:textId="77777777" w:rsidR="00230EFF" w:rsidRPr="00230EFF" w:rsidRDefault="00230EFF" w:rsidP="00230EFF">
            <w:pPr>
              <w:spacing w:after="0" w:line="240" w:lineRule="auto"/>
              <w:jc w:val="center"/>
              <w:rPr>
                <w:rFonts w:ascii="Calibri" w:eastAsia="Times New Roman" w:hAnsi="Calibri" w:cs="Calibri"/>
                <w:color w:val="000000"/>
              </w:rPr>
            </w:pPr>
            <w:r w:rsidRPr="00230EFF">
              <w:rPr>
                <w:rFonts w:ascii="Calibri" w:eastAsia="Times New Roman" w:hAnsi="Calibri" w:cs="Calibri"/>
                <w:color w:val="000000"/>
              </w:rPr>
              <w:t>49.436</w:t>
            </w:r>
          </w:p>
        </w:tc>
      </w:tr>
      <w:tr w:rsidR="00230EFF" w:rsidRPr="00230EFF" w14:paraId="28F44336" w14:textId="77777777" w:rsidTr="00CC24AD">
        <w:trPr>
          <w:trHeight w:val="315"/>
        </w:trPr>
        <w:tc>
          <w:tcPr>
            <w:tcW w:w="1482" w:type="dxa"/>
            <w:tcBorders>
              <w:top w:val="nil"/>
              <w:left w:val="single" w:sz="8" w:space="0" w:color="auto"/>
              <w:bottom w:val="single" w:sz="8" w:space="0" w:color="auto"/>
              <w:right w:val="single" w:sz="4" w:space="0" w:color="auto"/>
            </w:tcBorders>
            <w:shd w:val="clear" w:color="auto" w:fill="auto"/>
            <w:vAlign w:val="center"/>
            <w:hideMark/>
          </w:tcPr>
          <w:p w14:paraId="3BC94DA0" w14:textId="4E79F541" w:rsidR="00230EFF" w:rsidRPr="00230EFF" w:rsidRDefault="00230EFF" w:rsidP="00230EFF">
            <w:pPr>
              <w:spacing w:after="0" w:line="240" w:lineRule="auto"/>
              <w:rPr>
                <w:rFonts w:ascii="Calibri" w:eastAsia="Times New Roman" w:hAnsi="Calibri" w:cs="Calibri"/>
                <w:color w:val="000000"/>
              </w:rPr>
            </w:pPr>
            <w:r w:rsidRPr="00230EFF">
              <w:rPr>
                <w:rFonts w:ascii="Calibri" w:eastAsia="Times New Roman" w:hAnsi="Calibri" w:cs="Calibri"/>
                <w:color w:val="000000"/>
              </w:rPr>
              <w:t>PNICK</w:t>
            </w:r>
            <w:r w:rsidR="00F362E2">
              <w:rPr>
                <w:rFonts w:ascii="Calibri" w:eastAsia="Times New Roman" w:hAnsi="Calibri" w:cs="Calibri"/>
                <w:color w:val="000000"/>
              </w:rPr>
              <w:t>_USD</w:t>
            </w:r>
          </w:p>
        </w:tc>
        <w:tc>
          <w:tcPr>
            <w:tcW w:w="7208" w:type="dxa"/>
            <w:tcBorders>
              <w:top w:val="nil"/>
              <w:left w:val="nil"/>
              <w:bottom w:val="single" w:sz="8" w:space="0" w:color="auto"/>
              <w:right w:val="single" w:sz="4" w:space="0" w:color="auto"/>
            </w:tcBorders>
            <w:shd w:val="clear" w:color="auto" w:fill="auto"/>
            <w:vAlign w:val="center"/>
            <w:hideMark/>
          </w:tcPr>
          <w:p w14:paraId="34B3C685" w14:textId="77777777" w:rsidR="00230EFF" w:rsidRPr="00230EFF" w:rsidRDefault="00230EFF" w:rsidP="00230EFF">
            <w:pPr>
              <w:spacing w:after="0" w:line="240" w:lineRule="auto"/>
              <w:rPr>
                <w:rFonts w:ascii="Calibri" w:eastAsia="Times New Roman" w:hAnsi="Calibri" w:cs="Calibri"/>
                <w:color w:val="000000"/>
              </w:rPr>
            </w:pPr>
            <w:r w:rsidRPr="00230EFF">
              <w:rPr>
                <w:rFonts w:ascii="Calibri" w:eastAsia="Times New Roman" w:hAnsi="Calibri" w:cs="Calibri"/>
                <w:color w:val="000000"/>
              </w:rPr>
              <w:t>Nickel, melting grade, LME spot price, CIF European ports, US$ per metric ton</w:t>
            </w:r>
          </w:p>
        </w:tc>
        <w:tc>
          <w:tcPr>
            <w:tcW w:w="830" w:type="dxa"/>
            <w:tcBorders>
              <w:top w:val="nil"/>
              <w:left w:val="nil"/>
              <w:bottom w:val="single" w:sz="8" w:space="0" w:color="auto"/>
              <w:right w:val="single" w:sz="8" w:space="0" w:color="auto"/>
            </w:tcBorders>
            <w:shd w:val="clear" w:color="auto" w:fill="auto"/>
            <w:vAlign w:val="center"/>
            <w:hideMark/>
          </w:tcPr>
          <w:p w14:paraId="6FD3BC86" w14:textId="77777777" w:rsidR="00230EFF" w:rsidRPr="00230EFF" w:rsidRDefault="00230EFF" w:rsidP="00230EFF">
            <w:pPr>
              <w:spacing w:after="0" w:line="240" w:lineRule="auto"/>
              <w:jc w:val="center"/>
              <w:rPr>
                <w:rFonts w:ascii="Calibri" w:eastAsia="Times New Roman" w:hAnsi="Calibri" w:cs="Calibri"/>
                <w:color w:val="000000"/>
              </w:rPr>
            </w:pPr>
            <w:r w:rsidRPr="00230EFF">
              <w:rPr>
                <w:rFonts w:ascii="Calibri" w:eastAsia="Times New Roman" w:hAnsi="Calibri" w:cs="Calibri"/>
                <w:color w:val="000000"/>
              </w:rPr>
              <w:t>74.446</w:t>
            </w:r>
          </w:p>
        </w:tc>
      </w:tr>
    </w:tbl>
    <w:p w14:paraId="2316FEF3" w14:textId="77777777" w:rsidR="00230EFF" w:rsidRDefault="00230EFF" w:rsidP="0027123D"/>
    <w:p w14:paraId="0B51D09F" w14:textId="7497E2F2" w:rsidR="00F42207" w:rsidRDefault="00F42207" w:rsidP="00F42207">
      <w:pPr>
        <w:pStyle w:val="Heading3"/>
        <w:rPr>
          <w:u w:val="single"/>
        </w:rPr>
      </w:pPr>
      <w:bookmarkStart w:id="6" w:name="_Toc445898012"/>
      <w:r>
        <w:rPr>
          <w:rFonts w:asciiTheme="minorHAnsi" w:hAnsiTheme="minorHAnsi" w:cstheme="minorBidi"/>
          <w:sz w:val="22"/>
          <w:szCs w:val="22"/>
          <w:u w:val="single"/>
        </w:rPr>
        <w:t>Factor3</w:t>
      </w:r>
      <w:r w:rsidRPr="004D66D6">
        <w:rPr>
          <w:rFonts w:asciiTheme="minorHAnsi" w:hAnsiTheme="minorHAnsi" w:cstheme="minorBidi"/>
          <w:sz w:val="22"/>
          <w:szCs w:val="22"/>
          <w:u w:val="single"/>
        </w:rPr>
        <w:t xml:space="preserve">: </w:t>
      </w:r>
      <w:r>
        <w:rPr>
          <w:u w:val="single"/>
        </w:rPr>
        <w:t>Oil &amp; Natural Gas</w:t>
      </w:r>
      <w:bookmarkEnd w:id="6"/>
    </w:p>
    <w:p w14:paraId="70FCC9B9" w14:textId="3E7A997B" w:rsidR="006F4432" w:rsidRDefault="006F4432" w:rsidP="006F4432">
      <w:pPr>
        <w:jc w:val="both"/>
      </w:pPr>
      <w:r w:rsidRPr="00C32BD3">
        <w:t xml:space="preserve">Below are the commodities with their percentages that come under </w:t>
      </w:r>
      <w:r w:rsidR="009B4D45">
        <w:t>Oil &amp; Natural Gas, which can be otherwise called as fuel resources</w:t>
      </w:r>
      <w:r w:rsidRPr="00C32BD3">
        <w:t>. From the</w:t>
      </w:r>
      <w:r>
        <w:t xml:space="preserve"> </w:t>
      </w:r>
      <w:r w:rsidRPr="00C32BD3">
        <w:t xml:space="preserve">description we </w:t>
      </w:r>
      <w:r>
        <w:t>notice</w:t>
      </w:r>
      <w:r w:rsidRPr="00C32BD3">
        <w:t xml:space="preserve"> that the </w:t>
      </w:r>
      <w:r w:rsidR="00D4091F">
        <w:t>imports</w:t>
      </w:r>
      <w:r>
        <w:t xml:space="preserve"> dominate the</w:t>
      </w:r>
      <w:r w:rsidRPr="00C32BD3">
        <w:t xml:space="preserve"> </w:t>
      </w:r>
      <w:r w:rsidR="00A531BB">
        <w:t>fuel resource category</w:t>
      </w:r>
    </w:p>
    <w:tbl>
      <w:tblPr>
        <w:tblW w:w="9520" w:type="dxa"/>
        <w:tblInd w:w="108" w:type="dxa"/>
        <w:tblLook w:val="04A0" w:firstRow="1" w:lastRow="0" w:firstColumn="1" w:lastColumn="0" w:noHBand="0" w:noVBand="1"/>
      </w:tblPr>
      <w:tblGrid>
        <w:gridCol w:w="1575"/>
        <w:gridCol w:w="7115"/>
        <w:gridCol w:w="830"/>
      </w:tblGrid>
      <w:tr w:rsidR="00230EFF" w:rsidRPr="00230EFF" w14:paraId="01A83D76" w14:textId="77777777" w:rsidTr="006F4432">
        <w:trPr>
          <w:trHeight w:val="300"/>
        </w:trPr>
        <w:tc>
          <w:tcPr>
            <w:tcW w:w="1575" w:type="dxa"/>
            <w:tcBorders>
              <w:top w:val="single" w:sz="8" w:space="0" w:color="auto"/>
              <w:left w:val="single" w:sz="8" w:space="0" w:color="auto"/>
              <w:bottom w:val="single" w:sz="4" w:space="0" w:color="auto"/>
              <w:right w:val="single" w:sz="4" w:space="0" w:color="auto"/>
            </w:tcBorders>
            <w:shd w:val="clear" w:color="000000" w:fill="B4C6E7"/>
            <w:vAlign w:val="center"/>
            <w:hideMark/>
          </w:tcPr>
          <w:p w14:paraId="52DAB791" w14:textId="77777777" w:rsidR="00230EFF" w:rsidRPr="00230EFF" w:rsidRDefault="00230EFF" w:rsidP="00230EFF">
            <w:pPr>
              <w:spacing w:after="0" w:line="240" w:lineRule="auto"/>
              <w:rPr>
                <w:rFonts w:ascii="Calibri" w:eastAsia="Times New Roman" w:hAnsi="Calibri" w:cs="Calibri"/>
                <w:b/>
                <w:bCs/>
                <w:color w:val="000000"/>
              </w:rPr>
            </w:pPr>
            <w:r w:rsidRPr="00230EFF">
              <w:rPr>
                <w:rFonts w:ascii="Calibri" w:eastAsia="Times New Roman" w:hAnsi="Calibri" w:cs="Calibri"/>
                <w:b/>
                <w:bCs/>
                <w:color w:val="000000"/>
              </w:rPr>
              <w:t>Commodities</w:t>
            </w:r>
          </w:p>
        </w:tc>
        <w:tc>
          <w:tcPr>
            <w:tcW w:w="7115" w:type="dxa"/>
            <w:tcBorders>
              <w:top w:val="single" w:sz="8" w:space="0" w:color="auto"/>
              <w:left w:val="nil"/>
              <w:bottom w:val="single" w:sz="4" w:space="0" w:color="auto"/>
              <w:right w:val="single" w:sz="4" w:space="0" w:color="auto"/>
            </w:tcBorders>
            <w:shd w:val="clear" w:color="000000" w:fill="B4C6E7"/>
            <w:vAlign w:val="center"/>
            <w:hideMark/>
          </w:tcPr>
          <w:p w14:paraId="2BC11669" w14:textId="77777777" w:rsidR="00230EFF" w:rsidRPr="00230EFF" w:rsidRDefault="00230EFF" w:rsidP="00230EFF">
            <w:pPr>
              <w:spacing w:after="0" w:line="240" w:lineRule="auto"/>
              <w:rPr>
                <w:rFonts w:ascii="Calibri" w:eastAsia="Times New Roman" w:hAnsi="Calibri" w:cs="Calibri"/>
                <w:b/>
                <w:bCs/>
                <w:color w:val="000000"/>
              </w:rPr>
            </w:pPr>
            <w:r w:rsidRPr="00230EFF">
              <w:rPr>
                <w:rFonts w:ascii="Calibri" w:eastAsia="Times New Roman" w:hAnsi="Calibri" w:cs="Calibri"/>
                <w:b/>
                <w:bCs/>
                <w:color w:val="000000"/>
              </w:rPr>
              <w:t>Description (Oil &amp; Natural Gas - Fuel)</w:t>
            </w:r>
          </w:p>
        </w:tc>
        <w:tc>
          <w:tcPr>
            <w:tcW w:w="830" w:type="dxa"/>
            <w:tcBorders>
              <w:top w:val="single" w:sz="8" w:space="0" w:color="auto"/>
              <w:left w:val="nil"/>
              <w:bottom w:val="single" w:sz="4" w:space="0" w:color="auto"/>
              <w:right w:val="single" w:sz="8" w:space="0" w:color="auto"/>
            </w:tcBorders>
            <w:shd w:val="clear" w:color="000000" w:fill="B4C6E7"/>
            <w:vAlign w:val="center"/>
            <w:hideMark/>
          </w:tcPr>
          <w:p w14:paraId="298580BB" w14:textId="77777777" w:rsidR="00230EFF" w:rsidRPr="00230EFF" w:rsidRDefault="00230EFF" w:rsidP="00230EFF">
            <w:pPr>
              <w:spacing w:after="0" w:line="240" w:lineRule="auto"/>
              <w:jc w:val="center"/>
              <w:rPr>
                <w:rFonts w:ascii="Calibri" w:eastAsia="Times New Roman" w:hAnsi="Calibri" w:cs="Calibri"/>
                <w:b/>
                <w:bCs/>
                <w:color w:val="000000"/>
              </w:rPr>
            </w:pPr>
            <w:r w:rsidRPr="00230EFF">
              <w:rPr>
                <w:rFonts w:ascii="Calibri" w:eastAsia="Times New Roman" w:hAnsi="Calibri" w:cs="Calibri"/>
                <w:b/>
                <w:bCs/>
                <w:color w:val="000000"/>
              </w:rPr>
              <w:t>%</w:t>
            </w:r>
          </w:p>
        </w:tc>
      </w:tr>
      <w:tr w:rsidR="00415C3F" w:rsidRPr="00230EFF" w14:paraId="26027A84" w14:textId="77777777" w:rsidTr="006F4432">
        <w:trPr>
          <w:trHeight w:val="600"/>
        </w:trPr>
        <w:tc>
          <w:tcPr>
            <w:tcW w:w="1575" w:type="dxa"/>
            <w:tcBorders>
              <w:top w:val="nil"/>
              <w:left w:val="single" w:sz="8" w:space="0" w:color="auto"/>
              <w:bottom w:val="single" w:sz="4" w:space="0" w:color="auto"/>
              <w:right w:val="single" w:sz="4" w:space="0" w:color="auto"/>
            </w:tcBorders>
            <w:shd w:val="clear" w:color="auto" w:fill="auto"/>
            <w:vAlign w:val="center"/>
            <w:hideMark/>
          </w:tcPr>
          <w:p w14:paraId="036C4251" w14:textId="177EB355" w:rsidR="00415C3F" w:rsidRPr="00230EFF" w:rsidRDefault="00415C3F" w:rsidP="00415C3F">
            <w:pPr>
              <w:spacing w:after="0" w:line="240" w:lineRule="auto"/>
              <w:rPr>
                <w:rFonts w:ascii="Calibri" w:eastAsia="Times New Roman" w:hAnsi="Calibri" w:cs="Calibri"/>
                <w:color w:val="000000"/>
              </w:rPr>
            </w:pPr>
            <w:r w:rsidRPr="00230EFF">
              <w:rPr>
                <w:rFonts w:ascii="Calibri" w:eastAsia="Times New Roman" w:hAnsi="Calibri" w:cs="Calibri"/>
                <w:color w:val="000000"/>
              </w:rPr>
              <w:lastRenderedPageBreak/>
              <w:t>PNGASEU</w:t>
            </w:r>
            <w:r>
              <w:rPr>
                <w:rFonts w:ascii="Calibri" w:eastAsia="Times New Roman" w:hAnsi="Calibri" w:cs="Calibri"/>
                <w:color w:val="000000"/>
              </w:rPr>
              <w:t>_USD</w:t>
            </w:r>
          </w:p>
        </w:tc>
        <w:tc>
          <w:tcPr>
            <w:tcW w:w="7115" w:type="dxa"/>
            <w:tcBorders>
              <w:top w:val="nil"/>
              <w:left w:val="nil"/>
              <w:bottom w:val="single" w:sz="4" w:space="0" w:color="auto"/>
              <w:right w:val="single" w:sz="4" w:space="0" w:color="auto"/>
            </w:tcBorders>
            <w:shd w:val="clear" w:color="auto" w:fill="auto"/>
            <w:vAlign w:val="center"/>
            <w:hideMark/>
          </w:tcPr>
          <w:p w14:paraId="6B38C7E8" w14:textId="77777777" w:rsidR="00415C3F" w:rsidRPr="00230EFF" w:rsidRDefault="00415C3F" w:rsidP="00415C3F">
            <w:pPr>
              <w:spacing w:after="0" w:line="240" w:lineRule="auto"/>
              <w:rPr>
                <w:rFonts w:ascii="Calibri" w:eastAsia="Times New Roman" w:hAnsi="Calibri" w:cs="Calibri"/>
                <w:color w:val="000000"/>
              </w:rPr>
            </w:pPr>
            <w:r w:rsidRPr="00230EFF">
              <w:rPr>
                <w:rFonts w:ascii="Calibri" w:eastAsia="Times New Roman" w:hAnsi="Calibri" w:cs="Calibri"/>
                <w:color w:val="000000"/>
              </w:rPr>
              <w:t>Natural Gas, Russian Natural Gas border price in Germany, US$ per thousands of cubic meters of gas</w:t>
            </w:r>
          </w:p>
        </w:tc>
        <w:tc>
          <w:tcPr>
            <w:tcW w:w="830" w:type="dxa"/>
            <w:tcBorders>
              <w:top w:val="nil"/>
              <w:left w:val="nil"/>
              <w:bottom w:val="single" w:sz="4" w:space="0" w:color="auto"/>
              <w:right w:val="single" w:sz="8" w:space="0" w:color="auto"/>
            </w:tcBorders>
            <w:shd w:val="clear" w:color="auto" w:fill="auto"/>
            <w:vAlign w:val="center"/>
            <w:hideMark/>
          </w:tcPr>
          <w:p w14:paraId="7C5A0F1B" w14:textId="77777777" w:rsidR="00415C3F" w:rsidRPr="00230EFF" w:rsidRDefault="00415C3F" w:rsidP="00415C3F">
            <w:pPr>
              <w:spacing w:after="0" w:line="240" w:lineRule="auto"/>
              <w:jc w:val="center"/>
              <w:rPr>
                <w:rFonts w:ascii="Calibri" w:eastAsia="Times New Roman" w:hAnsi="Calibri" w:cs="Calibri"/>
                <w:color w:val="000000"/>
              </w:rPr>
            </w:pPr>
            <w:r w:rsidRPr="00230EFF">
              <w:rPr>
                <w:rFonts w:ascii="Calibri" w:eastAsia="Times New Roman" w:hAnsi="Calibri" w:cs="Calibri"/>
                <w:color w:val="000000"/>
              </w:rPr>
              <w:t>58.799</w:t>
            </w:r>
          </w:p>
        </w:tc>
      </w:tr>
      <w:tr w:rsidR="00415C3F" w:rsidRPr="00230EFF" w14:paraId="48F20B49" w14:textId="77777777" w:rsidTr="006F4432">
        <w:trPr>
          <w:trHeight w:val="600"/>
        </w:trPr>
        <w:tc>
          <w:tcPr>
            <w:tcW w:w="1575" w:type="dxa"/>
            <w:tcBorders>
              <w:top w:val="nil"/>
              <w:left w:val="single" w:sz="8" w:space="0" w:color="auto"/>
              <w:bottom w:val="single" w:sz="4" w:space="0" w:color="auto"/>
              <w:right w:val="single" w:sz="4" w:space="0" w:color="auto"/>
            </w:tcBorders>
            <w:shd w:val="clear" w:color="auto" w:fill="auto"/>
            <w:vAlign w:val="center"/>
            <w:hideMark/>
          </w:tcPr>
          <w:p w14:paraId="4822EF99" w14:textId="6ED47DBA" w:rsidR="00415C3F" w:rsidRPr="00230EFF" w:rsidRDefault="00415C3F" w:rsidP="00415C3F">
            <w:pPr>
              <w:spacing w:after="0" w:line="240" w:lineRule="auto"/>
              <w:rPr>
                <w:rFonts w:ascii="Calibri" w:eastAsia="Times New Roman" w:hAnsi="Calibri" w:cs="Calibri"/>
                <w:color w:val="000000"/>
              </w:rPr>
            </w:pPr>
            <w:r w:rsidRPr="00230EFF">
              <w:rPr>
                <w:rFonts w:ascii="Calibri" w:eastAsia="Times New Roman" w:hAnsi="Calibri" w:cs="Calibri"/>
                <w:color w:val="000000"/>
              </w:rPr>
              <w:t>PNGASJP</w:t>
            </w:r>
            <w:r>
              <w:rPr>
                <w:rFonts w:ascii="Calibri" w:eastAsia="Times New Roman" w:hAnsi="Calibri" w:cs="Calibri"/>
                <w:color w:val="000000"/>
              </w:rPr>
              <w:t>_USD</w:t>
            </w:r>
          </w:p>
        </w:tc>
        <w:tc>
          <w:tcPr>
            <w:tcW w:w="7115" w:type="dxa"/>
            <w:tcBorders>
              <w:top w:val="nil"/>
              <w:left w:val="nil"/>
              <w:bottom w:val="single" w:sz="4" w:space="0" w:color="auto"/>
              <w:right w:val="single" w:sz="4" w:space="0" w:color="auto"/>
            </w:tcBorders>
            <w:shd w:val="clear" w:color="auto" w:fill="auto"/>
            <w:vAlign w:val="center"/>
            <w:hideMark/>
          </w:tcPr>
          <w:p w14:paraId="7F4E8BA8" w14:textId="77777777" w:rsidR="00415C3F" w:rsidRPr="00230EFF" w:rsidRDefault="00415C3F" w:rsidP="00415C3F">
            <w:pPr>
              <w:spacing w:after="0" w:line="240" w:lineRule="auto"/>
              <w:rPr>
                <w:rFonts w:ascii="Calibri" w:eastAsia="Times New Roman" w:hAnsi="Calibri" w:cs="Calibri"/>
                <w:color w:val="000000"/>
              </w:rPr>
            </w:pPr>
            <w:r w:rsidRPr="00230EFF">
              <w:rPr>
                <w:rFonts w:ascii="Calibri" w:eastAsia="Times New Roman" w:hAnsi="Calibri" w:cs="Calibri"/>
                <w:color w:val="000000"/>
              </w:rPr>
              <w:t>Natural Gas, Indonesian Liquefied Natural Gas in Japan, US$ per cubic meter of liquid</w:t>
            </w:r>
          </w:p>
        </w:tc>
        <w:tc>
          <w:tcPr>
            <w:tcW w:w="830" w:type="dxa"/>
            <w:tcBorders>
              <w:top w:val="nil"/>
              <w:left w:val="nil"/>
              <w:bottom w:val="single" w:sz="4" w:space="0" w:color="auto"/>
              <w:right w:val="single" w:sz="8" w:space="0" w:color="auto"/>
            </w:tcBorders>
            <w:shd w:val="clear" w:color="auto" w:fill="auto"/>
            <w:vAlign w:val="center"/>
            <w:hideMark/>
          </w:tcPr>
          <w:p w14:paraId="0350AC63" w14:textId="77777777" w:rsidR="00415C3F" w:rsidRPr="00230EFF" w:rsidRDefault="00415C3F" w:rsidP="00415C3F">
            <w:pPr>
              <w:spacing w:after="0" w:line="240" w:lineRule="auto"/>
              <w:jc w:val="center"/>
              <w:rPr>
                <w:rFonts w:ascii="Calibri" w:eastAsia="Times New Roman" w:hAnsi="Calibri" w:cs="Calibri"/>
                <w:color w:val="000000"/>
              </w:rPr>
            </w:pPr>
            <w:r w:rsidRPr="00230EFF">
              <w:rPr>
                <w:rFonts w:ascii="Calibri" w:eastAsia="Times New Roman" w:hAnsi="Calibri" w:cs="Calibri"/>
                <w:color w:val="000000"/>
              </w:rPr>
              <w:t>46.563</w:t>
            </w:r>
          </w:p>
        </w:tc>
      </w:tr>
      <w:tr w:rsidR="00415C3F" w:rsidRPr="00230EFF" w14:paraId="502DD22B" w14:textId="77777777" w:rsidTr="006F4432">
        <w:trPr>
          <w:trHeight w:val="600"/>
        </w:trPr>
        <w:tc>
          <w:tcPr>
            <w:tcW w:w="1575" w:type="dxa"/>
            <w:tcBorders>
              <w:top w:val="nil"/>
              <w:left w:val="single" w:sz="8" w:space="0" w:color="auto"/>
              <w:bottom w:val="single" w:sz="4" w:space="0" w:color="auto"/>
              <w:right w:val="single" w:sz="4" w:space="0" w:color="auto"/>
            </w:tcBorders>
            <w:shd w:val="clear" w:color="auto" w:fill="auto"/>
            <w:vAlign w:val="center"/>
            <w:hideMark/>
          </w:tcPr>
          <w:p w14:paraId="08A7C7A4" w14:textId="454A13C4" w:rsidR="00415C3F" w:rsidRPr="00230EFF" w:rsidRDefault="00415C3F" w:rsidP="00415C3F">
            <w:pPr>
              <w:spacing w:after="0" w:line="240" w:lineRule="auto"/>
              <w:rPr>
                <w:rFonts w:ascii="Calibri" w:eastAsia="Times New Roman" w:hAnsi="Calibri" w:cs="Calibri"/>
                <w:color w:val="000000"/>
              </w:rPr>
            </w:pPr>
            <w:r w:rsidRPr="00230EFF">
              <w:rPr>
                <w:rFonts w:ascii="Calibri" w:eastAsia="Times New Roman" w:hAnsi="Calibri" w:cs="Calibri"/>
                <w:color w:val="000000"/>
              </w:rPr>
              <w:t>POILAPSP</w:t>
            </w:r>
            <w:r>
              <w:rPr>
                <w:rFonts w:ascii="Calibri" w:eastAsia="Times New Roman" w:hAnsi="Calibri" w:cs="Calibri"/>
                <w:color w:val="000000"/>
              </w:rPr>
              <w:t>_USD</w:t>
            </w:r>
          </w:p>
        </w:tc>
        <w:tc>
          <w:tcPr>
            <w:tcW w:w="7115" w:type="dxa"/>
            <w:tcBorders>
              <w:top w:val="nil"/>
              <w:left w:val="nil"/>
              <w:bottom w:val="single" w:sz="4" w:space="0" w:color="auto"/>
              <w:right w:val="single" w:sz="4" w:space="0" w:color="auto"/>
            </w:tcBorders>
            <w:shd w:val="clear" w:color="auto" w:fill="auto"/>
            <w:vAlign w:val="center"/>
            <w:hideMark/>
          </w:tcPr>
          <w:p w14:paraId="27A29A13" w14:textId="77777777" w:rsidR="00415C3F" w:rsidRPr="00230EFF" w:rsidRDefault="00415C3F" w:rsidP="00415C3F">
            <w:pPr>
              <w:spacing w:after="0" w:line="240" w:lineRule="auto"/>
              <w:rPr>
                <w:rFonts w:ascii="Calibri" w:eastAsia="Times New Roman" w:hAnsi="Calibri" w:cs="Calibri"/>
                <w:color w:val="000000"/>
              </w:rPr>
            </w:pPr>
            <w:r w:rsidRPr="00230EFF">
              <w:rPr>
                <w:rFonts w:ascii="Calibri" w:eastAsia="Times New Roman" w:hAnsi="Calibri" w:cs="Calibri"/>
                <w:color w:val="000000"/>
              </w:rPr>
              <w:t xml:space="preserve">Crude Oil (petroleum), Price index, 2005 = 100, simple average of three spot prices; Dated Brent, West Texas Intermediate, and the Dubai </w:t>
            </w:r>
            <w:proofErr w:type="spellStart"/>
            <w:r w:rsidRPr="00230EFF">
              <w:rPr>
                <w:rFonts w:ascii="Calibri" w:eastAsia="Times New Roman" w:hAnsi="Calibri" w:cs="Calibri"/>
                <w:color w:val="000000"/>
              </w:rPr>
              <w:t>Fateh</w:t>
            </w:r>
            <w:proofErr w:type="spellEnd"/>
          </w:p>
        </w:tc>
        <w:tc>
          <w:tcPr>
            <w:tcW w:w="830" w:type="dxa"/>
            <w:tcBorders>
              <w:top w:val="nil"/>
              <w:left w:val="nil"/>
              <w:bottom w:val="single" w:sz="4" w:space="0" w:color="auto"/>
              <w:right w:val="single" w:sz="8" w:space="0" w:color="auto"/>
            </w:tcBorders>
            <w:shd w:val="clear" w:color="auto" w:fill="auto"/>
            <w:vAlign w:val="center"/>
            <w:hideMark/>
          </w:tcPr>
          <w:p w14:paraId="23FD86EC" w14:textId="77777777" w:rsidR="00415C3F" w:rsidRPr="00230EFF" w:rsidRDefault="00415C3F" w:rsidP="00415C3F">
            <w:pPr>
              <w:spacing w:after="0" w:line="240" w:lineRule="auto"/>
              <w:jc w:val="center"/>
              <w:rPr>
                <w:rFonts w:ascii="Calibri" w:eastAsia="Times New Roman" w:hAnsi="Calibri" w:cs="Calibri"/>
                <w:color w:val="000000"/>
              </w:rPr>
            </w:pPr>
            <w:r w:rsidRPr="00230EFF">
              <w:rPr>
                <w:rFonts w:ascii="Calibri" w:eastAsia="Times New Roman" w:hAnsi="Calibri" w:cs="Calibri"/>
                <w:color w:val="000000"/>
              </w:rPr>
              <w:t>52.45</w:t>
            </w:r>
          </w:p>
        </w:tc>
      </w:tr>
      <w:tr w:rsidR="00415C3F" w:rsidRPr="00230EFF" w14:paraId="1C50FC24" w14:textId="77777777" w:rsidTr="006F4432">
        <w:trPr>
          <w:trHeight w:val="600"/>
        </w:trPr>
        <w:tc>
          <w:tcPr>
            <w:tcW w:w="1575" w:type="dxa"/>
            <w:tcBorders>
              <w:top w:val="nil"/>
              <w:left w:val="single" w:sz="8" w:space="0" w:color="auto"/>
              <w:bottom w:val="single" w:sz="4" w:space="0" w:color="auto"/>
              <w:right w:val="single" w:sz="4" w:space="0" w:color="auto"/>
            </w:tcBorders>
            <w:shd w:val="clear" w:color="auto" w:fill="auto"/>
            <w:vAlign w:val="center"/>
            <w:hideMark/>
          </w:tcPr>
          <w:p w14:paraId="08E48B93" w14:textId="0B1F41A5" w:rsidR="00415C3F" w:rsidRPr="00230EFF" w:rsidRDefault="00415C3F" w:rsidP="00415C3F">
            <w:pPr>
              <w:spacing w:after="0" w:line="240" w:lineRule="auto"/>
              <w:rPr>
                <w:rFonts w:ascii="Calibri" w:eastAsia="Times New Roman" w:hAnsi="Calibri" w:cs="Calibri"/>
                <w:color w:val="000000"/>
              </w:rPr>
            </w:pPr>
            <w:r w:rsidRPr="00230EFF">
              <w:rPr>
                <w:rFonts w:ascii="Calibri" w:eastAsia="Times New Roman" w:hAnsi="Calibri" w:cs="Calibri"/>
                <w:color w:val="000000"/>
              </w:rPr>
              <w:t>POILBRE</w:t>
            </w:r>
            <w:r>
              <w:rPr>
                <w:rFonts w:ascii="Calibri" w:eastAsia="Times New Roman" w:hAnsi="Calibri" w:cs="Calibri"/>
                <w:color w:val="000000"/>
              </w:rPr>
              <w:t>_USD</w:t>
            </w:r>
          </w:p>
        </w:tc>
        <w:tc>
          <w:tcPr>
            <w:tcW w:w="7115" w:type="dxa"/>
            <w:tcBorders>
              <w:top w:val="nil"/>
              <w:left w:val="nil"/>
              <w:bottom w:val="single" w:sz="4" w:space="0" w:color="auto"/>
              <w:right w:val="single" w:sz="4" w:space="0" w:color="auto"/>
            </w:tcBorders>
            <w:shd w:val="clear" w:color="auto" w:fill="auto"/>
            <w:vAlign w:val="center"/>
            <w:hideMark/>
          </w:tcPr>
          <w:p w14:paraId="42CB329C" w14:textId="77777777" w:rsidR="00415C3F" w:rsidRPr="00230EFF" w:rsidRDefault="00415C3F" w:rsidP="00415C3F">
            <w:pPr>
              <w:spacing w:after="0" w:line="240" w:lineRule="auto"/>
              <w:rPr>
                <w:rFonts w:ascii="Calibri" w:eastAsia="Times New Roman" w:hAnsi="Calibri" w:cs="Calibri"/>
                <w:color w:val="000000"/>
              </w:rPr>
            </w:pPr>
            <w:r w:rsidRPr="00230EFF">
              <w:rPr>
                <w:rFonts w:ascii="Calibri" w:eastAsia="Times New Roman" w:hAnsi="Calibri" w:cs="Calibri"/>
                <w:color w:val="000000"/>
              </w:rPr>
              <w:t>Crude Oil (petroleum),  Dated Brent, light blend 38 API, fob U.K., US$ per barrel</w:t>
            </w:r>
          </w:p>
        </w:tc>
        <w:tc>
          <w:tcPr>
            <w:tcW w:w="830" w:type="dxa"/>
            <w:tcBorders>
              <w:top w:val="nil"/>
              <w:left w:val="nil"/>
              <w:bottom w:val="single" w:sz="4" w:space="0" w:color="auto"/>
              <w:right w:val="single" w:sz="8" w:space="0" w:color="auto"/>
            </w:tcBorders>
            <w:shd w:val="clear" w:color="auto" w:fill="auto"/>
            <w:vAlign w:val="center"/>
            <w:hideMark/>
          </w:tcPr>
          <w:p w14:paraId="08616AF5" w14:textId="77777777" w:rsidR="00415C3F" w:rsidRPr="00230EFF" w:rsidRDefault="00415C3F" w:rsidP="00415C3F">
            <w:pPr>
              <w:spacing w:after="0" w:line="240" w:lineRule="auto"/>
              <w:jc w:val="center"/>
              <w:rPr>
                <w:rFonts w:ascii="Calibri" w:eastAsia="Times New Roman" w:hAnsi="Calibri" w:cs="Calibri"/>
                <w:color w:val="000000"/>
              </w:rPr>
            </w:pPr>
            <w:r w:rsidRPr="00230EFF">
              <w:rPr>
                <w:rFonts w:ascii="Calibri" w:eastAsia="Times New Roman" w:hAnsi="Calibri" w:cs="Calibri"/>
                <w:color w:val="000000"/>
              </w:rPr>
              <w:t>51.542</w:t>
            </w:r>
          </w:p>
        </w:tc>
      </w:tr>
      <w:tr w:rsidR="00415C3F" w:rsidRPr="00230EFF" w14:paraId="0BBAB03D" w14:textId="77777777" w:rsidTr="006F4432">
        <w:trPr>
          <w:trHeight w:val="615"/>
        </w:trPr>
        <w:tc>
          <w:tcPr>
            <w:tcW w:w="1575" w:type="dxa"/>
            <w:tcBorders>
              <w:top w:val="nil"/>
              <w:left w:val="single" w:sz="8" w:space="0" w:color="auto"/>
              <w:bottom w:val="single" w:sz="8" w:space="0" w:color="auto"/>
              <w:right w:val="single" w:sz="4" w:space="0" w:color="auto"/>
            </w:tcBorders>
            <w:shd w:val="clear" w:color="auto" w:fill="auto"/>
            <w:vAlign w:val="center"/>
            <w:hideMark/>
          </w:tcPr>
          <w:p w14:paraId="69E5C153" w14:textId="56F5DBEE" w:rsidR="00415C3F" w:rsidRPr="00230EFF" w:rsidRDefault="00415C3F" w:rsidP="00415C3F">
            <w:pPr>
              <w:spacing w:after="0" w:line="240" w:lineRule="auto"/>
              <w:rPr>
                <w:rFonts w:ascii="Calibri" w:eastAsia="Times New Roman" w:hAnsi="Calibri" w:cs="Calibri"/>
                <w:color w:val="000000"/>
              </w:rPr>
            </w:pPr>
            <w:r w:rsidRPr="00230EFF">
              <w:rPr>
                <w:rFonts w:ascii="Calibri" w:eastAsia="Times New Roman" w:hAnsi="Calibri" w:cs="Calibri"/>
                <w:color w:val="000000"/>
              </w:rPr>
              <w:t>PSUNO</w:t>
            </w:r>
            <w:r>
              <w:rPr>
                <w:rFonts w:ascii="Calibri" w:eastAsia="Times New Roman" w:hAnsi="Calibri" w:cs="Calibri"/>
                <w:color w:val="000000"/>
              </w:rPr>
              <w:t>_USD</w:t>
            </w:r>
          </w:p>
        </w:tc>
        <w:tc>
          <w:tcPr>
            <w:tcW w:w="7115" w:type="dxa"/>
            <w:tcBorders>
              <w:top w:val="nil"/>
              <w:left w:val="nil"/>
              <w:bottom w:val="single" w:sz="8" w:space="0" w:color="auto"/>
              <w:right w:val="single" w:sz="4" w:space="0" w:color="auto"/>
            </w:tcBorders>
            <w:shd w:val="clear" w:color="auto" w:fill="auto"/>
            <w:vAlign w:val="center"/>
            <w:hideMark/>
          </w:tcPr>
          <w:p w14:paraId="2E367B99" w14:textId="77777777" w:rsidR="00415C3F" w:rsidRPr="00230EFF" w:rsidRDefault="00415C3F" w:rsidP="00415C3F">
            <w:pPr>
              <w:spacing w:after="0" w:line="240" w:lineRule="auto"/>
              <w:rPr>
                <w:rFonts w:ascii="Calibri" w:eastAsia="Times New Roman" w:hAnsi="Calibri" w:cs="Calibri"/>
                <w:color w:val="000000"/>
              </w:rPr>
            </w:pPr>
            <w:r w:rsidRPr="00230EFF">
              <w:rPr>
                <w:rFonts w:ascii="Calibri" w:eastAsia="Times New Roman" w:hAnsi="Calibri" w:cs="Calibri"/>
                <w:color w:val="000000"/>
              </w:rPr>
              <w:t>Sunflower oil, Sunflower Oil, US export price from Gulf of Mexico, US$ per metric ton</w:t>
            </w:r>
          </w:p>
        </w:tc>
        <w:tc>
          <w:tcPr>
            <w:tcW w:w="830" w:type="dxa"/>
            <w:tcBorders>
              <w:top w:val="nil"/>
              <w:left w:val="nil"/>
              <w:bottom w:val="single" w:sz="8" w:space="0" w:color="auto"/>
              <w:right w:val="single" w:sz="8" w:space="0" w:color="auto"/>
            </w:tcBorders>
            <w:shd w:val="clear" w:color="auto" w:fill="auto"/>
            <w:vAlign w:val="center"/>
            <w:hideMark/>
          </w:tcPr>
          <w:p w14:paraId="7B306C61" w14:textId="77777777" w:rsidR="00415C3F" w:rsidRPr="00230EFF" w:rsidRDefault="00415C3F" w:rsidP="00415C3F">
            <w:pPr>
              <w:spacing w:after="0" w:line="240" w:lineRule="auto"/>
              <w:jc w:val="center"/>
              <w:rPr>
                <w:rFonts w:ascii="Calibri" w:eastAsia="Times New Roman" w:hAnsi="Calibri" w:cs="Calibri"/>
                <w:color w:val="000000"/>
              </w:rPr>
            </w:pPr>
            <w:r w:rsidRPr="00230EFF">
              <w:rPr>
                <w:rFonts w:ascii="Calibri" w:eastAsia="Times New Roman" w:hAnsi="Calibri" w:cs="Calibri"/>
                <w:color w:val="000000"/>
              </w:rPr>
              <w:t>76.794</w:t>
            </w:r>
          </w:p>
        </w:tc>
      </w:tr>
    </w:tbl>
    <w:p w14:paraId="19A47E38" w14:textId="77777777" w:rsidR="003C7618" w:rsidRDefault="003C7618" w:rsidP="00931C51">
      <w:pPr>
        <w:jc w:val="center"/>
        <w:rPr>
          <w:rFonts w:ascii="Times New Roman" w:hAnsi="Times New Roman" w:cs="Times New Roman"/>
          <w:b/>
          <w:u w:val="single"/>
        </w:rPr>
      </w:pPr>
    </w:p>
    <w:p w14:paraId="5C2EAE91" w14:textId="77777777" w:rsidR="00F42207" w:rsidRDefault="00F42207" w:rsidP="00931C51">
      <w:pPr>
        <w:jc w:val="center"/>
        <w:rPr>
          <w:rFonts w:ascii="Times New Roman" w:hAnsi="Times New Roman" w:cs="Times New Roman"/>
          <w:b/>
          <w:u w:val="single"/>
        </w:rPr>
      </w:pPr>
    </w:p>
    <w:p w14:paraId="7BD1B660" w14:textId="3CB889A8" w:rsidR="00F42207" w:rsidRDefault="00F42207" w:rsidP="00F42207">
      <w:pPr>
        <w:pStyle w:val="Heading3"/>
        <w:rPr>
          <w:u w:val="single"/>
        </w:rPr>
      </w:pPr>
      <w:bookmarkStart w:id="7" w:name="_Toc445898013"/>
      <w:r>
        <w:rPr>
          <w:rFonts w:asciiTheme="minorHAnsi" w:hAnsiTheme="minorHAnsi" w:cstheme="minorBidi"/>
          <w:sz w:val="22"/>
          <w:szCs w:val="22"/>
          <w:u w:val="single"/>
        </w:rPr>
        <w:t>Factor</w:t>
      </w:r>
      <w:r w:rsidR="00AC640E">
        <w:rPr>
          <w:rFonts w:asciiTheme="minorHAnsi" w:hAnsiTheme="minorHAnsi" w:cstheme="minorBidi"/>
          <w:sz w:val="22"/>
          <w:szCs w:val="22"/>
          <w:u w:val="single"/>
        </w:rPr>
        <w:t>4</w:t>
      </w:r>
      <w:r w:rsidRPr="004D66D6">
        <w:rPr>
          <w:rFonts w:asciiTheme="minorHAnsi" w:hAnsiTheme="minorHAnsi" w:cstheme="minorBidi"/>
          <w:sz w:val="22"/>
          <w:szCs w:val="22"/>
          <w:u w:val="single"/>
        </w:rPr>
        <w:t xml:space="preserve">: </w:t>
      </w:r>
      <w:r w:rsidR="00AC640E">
        <w:rPr>
          <w:u w:val="single"/>
        </w:rPr>
        <w:t>Livestock</w:t>
      </w:r>
      <w:bookmarkEnd w:id="7"/>
    </w:p>
    <w:p w14:paraId="64E9103B" w14:textId="34ACA19E" w:rsidR="00811ACD" w:rsidRDefault="00811ACD" w:rsidP="00811ACD">
      <w:pPr>
        <w:jc w:val="both"/>
      </w:pPr>
      <w:r w:rsidRPr="00C32BD3">
        <w:t xml:space="preserve">Below are the commodities with their percentages that </w:t>
      </w:r>
      <w:r>
        <w:t>are grouped as Livestock</w:t>
      </w:r>
      <w:r>
        <w:t xml:space="preserve">, which </w:t>
      </w:r>
      <w:r w:rsidR="00501235">
        <w:t>are animal products</w:t>
      </w:r>
      <w:r w:rsidRPr="00C32BD3">
        <w:t>. From the</w:t>
      </w:r>
      <w:r>
        <w:t xml:space="preserve"> </w:t>
      </w:r>
      <w:r w:rsidRPr="00C32BD3">
        <w:t xml:space="preserve">description we </w:t>
      </w:r>
      <w:r>
        <w:t>notice</w:t>
      </w:r>
      <w:r w:rsidRPr="00C32BD3">
        <w:t xml:space="preserve"> that the </w:t>
      </w:r>
      <w:r w:rsidR="00F22393">
        <w:t>exports dominate Livestock</w:t>
      </w:r>
    </w:p>
    <w:tbl>
      <w:tblPr>
        <w:tblW w:w="9520" w:type="dxa"/>
        <w:tblInd w:w="108" w:type="dxa"/>
        <w:tblLook w:val="04A0" w:firstRow="1" w:lastRow="0" w:firstColumn="1" w:lastColumn="0" w:noHBand="0" w:noVBand="1"/>
      </w:tblPr>
      <w:tblGrid>
        <w:gridCol w:w="1428"/>
        <w:gridCol w:w="7262"/>
        <w:gridCol w:w="830"/>
      </w:tblGrid>
      <w:tr w:rsidR="008B7153" w:rsidRPr="008B7153" w14:paraId="6B8FA8A3" w14:textId="77777777" w:rsidTr="00811ACD">
        <w:trPr>
          <w:trHeight w:val="300"/>
        </w:trPr>
        <w:tc>
          <w:tcPr>
            <w:tcW w:w="1428" w:type="dxa"/>
            <w:tcBorders>
              <w:top w:val="single" w:sz="8" w:space="0" w:color="auto"/>
              <w:left w:val="single" w:sz="8" w:space="0" w:color="auto"/>
              <w:bottom w:val="single" w:sz="4" w:space="0" w:color="auto"/>
              <w:right w:val="single" w:sz="4" w:space="0" w:color="auto"/>
            </w:tcBorders>
            <w:shd w:val="clear" w:color="000000" w:fill="B4C6E7"/>
            <w:vAlign w:val="center"/>
            <w:hideMark/>
          </w:tcPr>
          <w:p w14:paraId="6D0401CA" w14:textId="77777777" w:rsidR="008B7153" w:rsidRPr="008B7153" w:rsidRDefault="008B7153" w:rsidP="008B7153">
            <w:pPr>
              <w:spacing w:after="0" w:line="240" w:lineRule="auto"/>
              <w:rPr>
                <w:rFonts w:ascii="Calibri" w:eastAsia="Times New Roman" w:hAnsi="Calibri" w:cs="Calibri"/>
                <w:b/>
                <w:bCs/>
                <w:color w:val="000000"/>
              </w:rPr>
            </w:pPr>
            <w:r w:rsidRPr="008B7153">
              <w:rPr>
                <w:rFonts w:ascii="Calibri" w:eastAsia="Times New Roman" w:hAnsi="Calibri" w:cs="Calibri"/>
                <w:b/>
                <w:bCs/>
                <w:color w:val="000000"/>
              </w:rPr>
              <w:t>Commodities</w:t>
            </w:r>
          </w:p>
        </w:tc>
        <w:tc>
          <w:tcPr>
            <w:tcW w:w="7262" w:type="dxa"/>
            <w:tcBorders>
              <w:top w:val="single" w:sz="8" w:space="0" w:color="auto"/>
              <w:left w:val="nil"/>
              <w:bottom w:val="single" w:sz="4" w:space="0" w:color="auto"/>
              <w:right w:val="single" w:sz="4" w:space="0" w:color="auto"/>
            </w:tcBorders>
            <w:shd w:val="clear" w:color="000000" w:fill="B4C6E7"/>
            <w:vAlign w:val="center"/>
            <w:hideMark/>
          </w:tcPr>
          <w:p w14:paraId="4DC59E63" w14:textId="6EBF6503" w:rsidR="008B7153" w:rsidRPr="008B7153" w:rsidRDefault="008B7153" w:rsidP="00F42207">
            <w:pPr>
              <w:spacing w:after="0" w:line="240" w:lineRule="auto"/>
              <w:rPr>
                <w:rFonts w:ascii="Calibri" w:eastAsia="Times New Roman" w:hAnsi="Calibri" w:cs="Calibri"/>
                <w:b/>
                <w:bCs/>
                <w:color w:val="000000"/>
              </w:rPr>
            </w:pPr>
            <w:r w:rsidRPr="008B7153">
              <w:rPr>
                <w:rFonts w:ascii="Calibri" w:eastAsia="Times New Roman" w:hAnsi="Calibri" w:cs="Calibri"/>
                <w:b/>
                <w:bCs/>
                <w:color w:val="000000"/>
              </w:rPr>
              <w:t>Description (</w:t>
            </w:r>
            <w:r w:rsidR="00F42207">
              <w:rPr>
                <w:rFonts w:ascii="Calibri" w:eastAsia="Times New Roman" w:hAnsi="Calibri" w:cs="Calibri"/>
                <w:b/>
                <w:bCs/>
                <w:color w:val="000000"/>
              </w:rPr>
              <w:t>Livestock</w:t>
            </w:r>
            <w:r w:rsidRPr="008B7153">
              <w:rPr>
                <w:rFonts w:ascii="Calibri" w:eastAsia="Times New Roman" w:hAnsi="Calibri" w:cs="Calibri"/>
                <w:b/>
                <w:bCs/>
                <w:color w:val="000000"/>
              </w:rPr>
              <w:t>)</w:t>
            </w:r>
          </w:p>
        </w:tc>
        <w:tc>
          <w:tcPr>
            <w:tcW w:w="830" w:type="dxa"/>
            <w:tcBorders>
              <w:top w:val="single" w:sz="8" w:space="0" w:color="auto"/>
              <w:left w:val="nil"/>
              <w:bottom w:val="single" w:sz="4" w:space="0" w:color="auto"/>
              <w:right w:val="single" w:sz="8" w:space="0" w:color="auto"/>
            </w:tcBorders>
            <w:shd w:val="clear" w:color="000000" w:fill="B4C6E7"/>
            <w:vAlign w:val="center"/>
            <w:hideMark/>
          </w:tcPr>
          <w:p w14:paraId="315A2D7C" w14:textId="77777777" w:rsidR="008B7153" w:rsidRPr="008B7153" w:rsidRDefault="008B7153" w:rsidP="008B7153">
            <w:pPr>
              <w:spacing w:after="0" w:line="240" w:lineRule="auto"/>
              <w:jc w:val="center"/>
              <w:rPr>
                <w:rFonts w:ascii="Calibri" w:eastAsia="Times New Roman" w:hAnsi="Calibri" w:cs="Calibri"/>
                <w:b/>
                <w:bCs/>
                <w:color w:val="000000"/>
              </w:rPr>
            </w:pPr>
            <w:r w:rsidRPr="008B7153">
              <w:rPr>
                <w:rFonts w:ascii="Calibri" w:eastAsia="Times New Roman" w:hAnsi="Calibri" w:cs="Calibri"/>
                <w:b/>
                <w:bCs/>
                <w:color w:val="000000"/>
              </w:rPr>
              <w:t>%</w:t>
            </w:r>
          </w:p>
        </w:tc>
      </w:tr>
      <w:tr w:rsidR="008B7153" w:rsidRPr="008B7153" w14:paraId="224A7882" w14:textId="77777777" w:rsidTr="00811ACD">
        <w:trPr>
          <w:trHeight w:val="600"/>
        </w:trPr>
        <w:tc>
          <w:tcPr>
            <w:tcW w:w="1428" w:type="dxa"/>
            <w:tcBorders>
              <w:top w:val="nil"/>
              <w:left w:val="single" w:sz="8" w:space="0" w:color="auto"/>
              <w:bottom w:val="single" w:sz="4" w:space="0" w:color="auto"/>
              <w:right w:val="single" w:sz="4" w:space="0" w:color="auto"/>
            </w:tcBorders>
            <w:shd w:val="clear" w:color="auto" w:fill="auto"/>
            <w:vAlign w:val="center"/>
            <w:hideMark/>
          </w:tcPr>
          <w:p w14:paraId="01457712" w14:textId="54E0BE2F" w:rsidR="008B7153" w:rsidRPr="008B7153" w:rsidRDefault="008B7153" w:rsidP="008B7153">
            <w:pPr>
              <w:spacing w:after="0" w:line="240" w:lineRule="auto"/>
              <w:rPr>
                <w:rFonts w:ascii="Calibri" w:eastAsia="Times New Roman" w:hAnsi="Calibri" w:cs="Calibri"/>
                <w:color w:val="000000"/>
              </w:rPr>
            </w:pPr>
            <w:r w:rsidRPr="008B7153">
              <w:rPr>
                <w:rFonts w:ascii="Calibri" w:eastAsia="Times New Roman" w:hAnsi="Calibri" w:cs="Calibri"/>
                <w:color w:val="000000"/>
              </w:rPr>
              <w:t>PHIDE</w:t>
            </w:r>
            <w:r w:rsidR="00F362E2">
              <w:rPr>
                <w:rFonts w:ascii="Calibri" w:eastAsia="Times New Roman" w:hAnsi="Calibri" w:cs="Calibri"/>
                <w:color w:val="000000"/>
              </w:rPr>
              <w:t>_USD</w:t>
            </w:r>
          </w:p>
        </w:tc>
        <w:tc>
          <w:tcPr>
            <w:tcW w:w="7262" w:type="dxa"/>
            <w:tcBorders>
              <w:top w:val="nil"/>
              <w:left w:val="nil"/>
              <w:bottom w:val="single" w:sz="4" w:space="0" w:color="auto"/>
              <w:right w:val="single" w:sz="4" w:space="0" w:color="auto"/>
            </w:tcBorders>
            <w:shd w:val="clear" w:color="auto" w:fill="auto"/>
            <w:vAlign w:val="center"/>
            <w:hideMark/>
          </w:tcPr>
          <w:p w14:paraId="60F598C5" w14:textId="77777777" w:rsidR="008B7153" w:rsidRPr="008B7153" w:rsidRDefault="008B7153" w:rsidP="008B7153">
            <w:pPr>
              <w:spacing w:after="0" w:line="240" w:lineRule="auto"/>
              <w:rPr>
                <w:rFonts w:ascii="Calibri" w:eastAsia="Times New Roman" w:hAnsi="Calibri" w:cs="Calibri"/>
                <w:color w:val="000000"/>
              </w:rPr>
            </w:pPr>
            <w:r w:rsidRPr="008B7153">
              <w:rPr>
                <w:rFonts w:ascii="Calibri" w:eastAsia="Times New Roman" w:hAnsi="Calibri" w:cs="Calibri"/>
                <w:color w:val="000000"/>
              </w:rPr>
              <w:t>Hides, Heavy native steers, over 53 pounds, wholesale dealer's price, US, Chicago, fob Shipping Point, US cents per pound</w:t>
            </w:r>
          </w:p>
        </w:tc>
        <w:tc>
          <w:tcPr>
            <w:tcW w:w="830" w:type="dxa"/>
            <w:tcBorders>
              <w:top w:val="nil"/>
              <w:left w:val="nil"/>
              <w:bottom w:val="single" w:sz="4" w:space="0" w:color="auto"/>
              <w:right w:val="single" w:sz="8" w:space="0" w:color="auto"/>
            </w:tcBorders>
            <w:shd w:val="clear" w:color="auto" w:fill="auto"/>
            <w:vAlign w:val="center"/>
            <w:hideMark/>
          </w:tcPr>
          <w:p w14:paraId="48F2B65A" w14:textId="77777777" w:rsidR="008B7153" w:rsidRPr="008B7153" w:rsidRDefault="008B7153" w:rsidP="008B7153">
            <w:pPr>
              <w:spacing w:after="0" w:line="240" w:lineRule="auto"/>
              <w:jc w:val="center"/>
              <w:rPr>
                <w:rFonts w:ascii="Calibri" w:eastAsia="Times New Roman" w:hAnsi="Calibri" w:cs="Calibri"/>
                <w:color w:val="000000"/>
              </w:rPr>
            </w:pPr>
            <w:r w:rsidRPr="008B7153">
              <w:rPr>
                <w:rFonts w:ascii="Calibri" w:eastAsia="Times New Roman" w:hAnsi="Calibri" w:cs="Calibri"/>
                <w:color w:val="000000"/>
              </w:rPr>
              <w:t>68.783</w:t>
            </w:r>
          </w:p>
        </w:tc>
      </w:tr>
      <w:tr w:rsidR="008B7153" w:rsidRPr="008B7153" w14:paraId="20ED281B" w14:textId="77777777" w:rsidTr="00811ACD">
        <w:trPr>
          <w:trHeight w:val="315"/>
        </w:trPr>
        <w:tc>
          <w:tcPr>
            <w:tcW w:w="1428" w:type="dxa"/>
            <w:tcBorders>
              <w:top w:val="nil"/>
              <w:left w:val="single" w:sz="8" w:space="0" w:color="auto"/>
              <w:bottom w:val="single" w:sz="8" w:space="0" w:color="auto"/>
              <w:right w:val="single" w:sz="4" w:space="0" w:color="auto"/>
            </w:tcBorders>
            <w:shd w:val="clear" w:color="auto" w:fill="auto"/>
            <w:vAlign w:val="center"/>
            <w:hideMark/>
          </w:tcPr>
          <w:p w14:paraId="1DFDD697" w14:textId="39576D82" w:rsidR="008B7153" w:rsidRPr="008B7153" w:rsidRDefault="008B7153" w:rsidP="008B7153">
            <w:pPr>
              <w:spacing w:after="0" w:line="240" w:lineRule="auto"/>
              <w:rPr>
                <w:rFonts w:ascii="Calibri" w:eastAsia="Times New Roman" w:hAnsi="Calibri" w:cs="Calibri"/>
                <w:color w:val="000000"/>
              </w:rPr>
            </w:pPr>
            <w:r w:rsidRPr="008B7153">
              <w:rPr>
                <w:rFonts w:ascii="Calibri" w:eastAsia="Times New Roman" w:hAnsi="Calibri" w:cs="Calibri"/>
                <w:color w:val="000000"/>
              </w:rPr>
              <w:t>PPORK</w:t>
            </w:r>
            <w:r w:rsidR="00F362E2">
              <w:rPr>
                <w:rFonts w:ascii="Calibri" w:eastAsia="Times New Roman" w:hAnsi="Calibri" w:cs="Calibri"/>
                <w:color w:val="000000"/>
              </w:rPr>
              <w:t>_USD</w:t>
            </w:r>
          </w:p>
        </w:tc>
        <w:tc>
          <w:tcPr>
            <w:tcW w:w="7262" w:type="dxa"/>
            <w:tcBorders>
              <w:top w:val="nil"/>
              <w:left w:val="nil"/>
              <w:bottom w:val="single" w:sz="8" w:space="0" w:color="auto"/>
              <w:right w:val="single" w:sz="4" w:space="0" w:color="auto"/>
            </w:tcBorders>
            <w:shd w:val="clear" w:color="auto" w:fill="auto"/>
            <w:vAlign w:val="center"/>
            <w:hideMark/>
          </w:tcPr>
          <w:p w14:paraId="2E1E1DA6" w14:textId="77777777" w:rsidR="008B7153" w:rsidRPr="008B7153" w:rsidRDefault="008B7153" w:rsidP="008B7153">
            <w:pPr>
              <w:spacing w:after="0" w:line="240" w:lineRule="auto"/>
              <w:rPr>
                <w:rFonts w:ascii="Calibri" w:eastAsia="Times New Roman" w:hAnsi="Calibri" w:cs="Calibri"/>
                <w:color w:val="000000"/>
              </w:rPr>
            </w:pPr>
            <w:r w:rsidRPr="008B7153">
              <w:rPr>
                <w:rFonts w:ascii="Calibri" w:eastAsia="Times New Roman" w:hAnsi="Calibri" w:cs="Calibri"/>
                <w:color w:val="000000"/>
              </w:rPr>
              <w:t>Swine (pork), 51-52% lean Hogs, U.S. price, US cents per pound.</w:t>
            </w:r>
          </w:p>
        </w:tc>
        <w:tc>
          <w:tcPr>
            <w:tcW w:w="830" w:type="dxa"/>
            <w:tcBorders>
              <w:top w:val="nil"/>
              <w:left w:val="nil"/>
              <w:bottom w:val="single" w:sz="8" w:space="0" w:color="auto"/>
              <w:right w:val="single" w:sz="8" w:space="0" w:color="auto"/>
            </w:tcBorders>
            <w:shd w:val="clear" w:color="auto" w:fill="auto"/>
            <w:vAlign w:val="center"/>
            <w:hideMark/>
          </w:tcPr>
          <w:p w14:paraId="54642506" w14:textId="77777777" w:rsidR="008B7153" w:rsidRPr="008B7153" w:rsidRDefault="008B7153" w:rsidP="008B7153">
            <w:pPr>
              <w:spacing w:after="0" w:line="240" w:lineRule="auto"/>
              <w:jc w:val="center"/>
              <w:rPr>
                <w:rFonts w:ascii="Calibri" w:eastAsia="Times New Roman" w:hAnsi="Calibri" w:cs="Calibri"/>
                <w:color w:val="000000"/>
              </w:rPr>
            </w:pPr>
            <w:r w:rsidRPr="008B7153">
              <w:rPr>
                <w:rFonts w:ascii="Calibri" w:eastAsia="Times New Roman" w:hAnsi="Calibri" w:cs="Calibri"/>
                <w:color w:val="000000"/>
              </w:rPr>
              <w:t>56.363</w:t>
            </w:r>
          </w:p>
        </w:tc>
      </w:tr>
    </w:tbl>
    <w:p w14:paraId="44DF2F92" w14:textId="77777777" w:rsidR="00C05053" w:rsidRDefault="00C05053" w:rsidP="00931C51">
      <w:pPr>
        <w:jc w:val="center"/>
        <w:rPr>
          <w:rFonts w:ascii="Times New Roman" w:hAnsi="Times New Roman" w:cs="Times New Roman"/>
          <w:b/>
          <w:u w:val="single"/>
        </w:rPr>
      </w:pPr>
    </w:p>
    <w:p w14:paraId="05BC206B" w14:textId="5CC73D09" w:rsidR="00C05053" w:rsidRDefault="00C05053" w:rsidP="00C05053">
      <w:pPr>
        <w:pStyle w:val="Heading3"/>
        <w:rPr>
          <w:u w:val="single"/>
        </w:rPr>
      </w:pPr>
      <w:bookmarkStart w:id="8" w:name="_Toc445898014"/>
      <w:r>
        <w:rPr>
          <w:rFonts w:asciiTheme="minorHAnsi" w:hAnsiTheme="minorHAnsi" w:cstheme="minorBidi"/>
          <w:sz w:val="22"/>
          <w:szCs w:val="22"/>
          <w:u w:val="single"/>
        </w:rPr>
        <w:t>Factor</w:t>
      </w:r>
      <w:r>
        <w:rPr>
          <w:rFonts w:asciiTheme="minorHAnsi" w:hAnsiTheme="minorHAnsi" w:cstheme="minorBidi"/>
          <w:sz w:val="22"/>
          <w:szCs w:val="22"/>
          <w:u w:val="single"/>
        </w:rPr>
        <w:t>5</w:t>
      </w:r>
      <w:r w:rsidRPr="004D66D6">
        <w:rPr>
          <w:rFonts w:asciiTheme="minorHAnsi" w:hAnsiTheme="minorHAnsi" w:cstheme="minorBidi"/>
          <w:sz w:val="22"/>
          <w:szCs w:val="22"/>
          <w:u w:val="single"/>
        </w:rPr>
        <w:t xml:space="preserve">: </w:t>
      </w:r>
      <w:r>
        <w:rPr>
          <w:u w:val="single"/>
        </w:rPr>
        <w:t>Other Commodities</w:t>
      </w:r>
      <w:bookmarkEnd w:id="8"/>
    </w:p>
    <w:p w14:paraId="3E162F58" w14:textId="41516023" w:rsidR="001E7F68" w:rsidRDefault="001E7F68" w:rsidP="001E7F68">
      <w:pPr>
        <w:jc w:val="both"/>
      </w:pPr>
      <w:r w:rsidRPr="00C32BD3">
        <w:t xml:space="preserve">Below are the commodities with their percentages that </w:t>
      </w:r>
      <w:r>
        <w:t xml:space="preserve">are grouped as </w:t>
      </w:r>
      <w:proofErr w:type="gramStart"/>
      <w:r>
        <w:t>Others</w:t>
      </w:r>
      <w:proofErr w:type="gramEnd"/>
      <w:r>
        <w:t xml:space="preserve">, </w:t>
      </w:r>
      <w:r>
        <w:t>as the variance represented by these observed variables is maximum for this hidden factor. We could see that this doesn’t logically group into a factor so inclusion of more observed variables might contribute to make sense out of this factor.</w:t>
      </w:r>
    </w:p>
    <w:tbl>
      <w:tblPr>
        <w:tblW w:w="9520" w:type="dxa"/>
        <w:tblInd w:w="108" w:type="dxa"/>
        <w:tblLook w:val="04A0" w:firstRow="1" w:lastRow="0" w:firstColumn="1" w:lastColumn="0" w:noHBand="0" w:noVBand="1"/>
      </w:tblPr>
      <w:tblGrid>
        <w:gridCol w:w="1658"/>
        <w:gridCol w:w="7032"/>
        <w:gridCol w:w="830"/>
      </w:tblGrid>
      <w:tr w:rsidR="008B7153" w:rsidRPr="008B7153" w14:paraId="0480C18F" w14:textId="77777777" w:rsidTr="001E7F68">
        <w:trPr>
          <w:trHeight w:val="300"/>
        </w:trPr>
        <w:tc>
          <w:tcPr>
            <w:tcW w:w="1658" w:type="dxa"/>
            <w:tcBorders>
              <w:top w:val="single" w:sz="8" w:space="0" w:color="auto"/>
              <w:left w:val="single" w:sz="8" w:space="0" w:color="auto"/>
              <w:bottom w:val="single" w:sz="4" w:space="0" w:color="auto"/>
              <w:right w:val="single" w:sz="4" w:space="0" w:color="auto"/>
            </w:tcBorders>
            <w:shd w:val="clear" w:color="000000" w:fill="B4C6E7"/>
            <w:vAlign w:val="center"/>
            <w:hideMark/>
          </w:tcPr>
          <w:p w14:paraId="7CF0CB29" w14:textId="77777777" w:rsidR="008B7153" w:rsidRPr="008B7153" w:rsidRDefault="008B7153" w:rsidP="008B7153">
            <w:pPr>
              <w:spacing w:after="0" w:line="240" w:lineRule="auto"/>
              <w:rPr>
                <w:rFonts w:ascii="Calibri" w:eastAsia="Times New Roman" w:hAnsi="Calibri" w:cs="Calibri"/>
                <w:b/>
                <w:bCs/>
                <w:color w:val="000000"/>
              </w:rPr>
            </w:pPr>
            <w:r w:rsidRPr="008B7153">
              <w:rPr>
                <w:rFonts w:ascii="Calibri" w:eastAsia="Times New Roman" w:hAnsi="Calibri" w:cs="Calibri"/>
                <w:b/>
                <w:bCs/>
                <w:color w:val="000000"/>
              </w:rPr>
              <w:t>Commodities</w:t>
            </w:r>
          </w:p>
        </w:tc>
        <w:tc>
          <w:tcPr>
            <w:tcW w:w="7032" w:type="dxa"/>
            <w:tcBorders>
              <w:top w:val="single" w:sz="8" w:space="0" w:color="auto"/>
              <w:left w:val="nil"/>
              <w:bottom w:val="single" w:sz="4" w:space="0" w:color="auto"/>
              <w:right w:val="single" w:sz="4" w:space="0" w:color="auto"/>
            </w:tcBorders>
            <w:shd w:val="clear" w:color="000000" w:fill="B4C6E7"/>
            <w:vAlign w:val="center"/>
            <w:hideMark/>
          </w:tcPr>
          <w:p w14:paraId="3CAED902" w14:textId="77777777" w:rsidR="008B7153" w:rsidRPr="008B7153" w:rsidRDefault="008B7153" w:rsidP="008B7153">
            <w:pPr>
              <w:spacing w:after="0" w:line="240" w:lineRule="auto"/>
              <w:rPr>
                <w:rFonts w:ascii="Calibri" w:eastAsia="Times New Roman" w:hAnsi="Calibri" w:cs="Calibri"/>
                <w:b/>
                <w:bCs/>
                <w:color w:val="000000"/>
              </w:rPr>
            </w:pPr>
            <w:r w:rsidRPr="008B7153">
              <w:rPr>
                <w:rFonts w:ascii="Calibri" w:eastAsia="Times New Roman" w:hAnsi="Calibri" w:cs="Calibri"/>
                <w:b/>
                <w:bCs/>
                <w:color w:val="000000"/>
              </w:rPr>
              <w:t>Description (Others)</w:t>
            </w:r>
          </w:p>
        </w:tc>
        <w:tc>
          <w:tcPr>
            <w:tcW w:w="830" w:type="dxa"/>
            <w:tcBorders>
              <w:top w:val="single" w:sz="8" w:space="0" w:color="auto"/>
              <w:left w:val="nil"/>
              <w:bottom w:val="single" w:sz="4" w:space="0" w:color="auto"/>
              <w:right w:val="single" w:sz="8" w:space="0" w:color="auto"/>
            </w:tcBorders>
            <w:shd w:val="clear" w:color="000000" w:fill="B4C6E7"/>
            <w:vAlign w:val="center"/>
            <w:hideMark/>
          </w:tcPr>
          <w:p w14:paraId="1AC7F7F9" w14:textId="77777777" w:rsidR="008B7153" w:rsidRPr="008B7153" w:rsidRDefault="008B7153" w:rsidP="008B7153">
            <w:pPr>
              <w:spacing w:after="0" w:line="240" w:lineRule="auto"/>
              <w:jc w:val="center"/>
              <w:rPr>
                <w:rFonts w:ascii="Calibri" w:eastAsia="Times New Roman" w:hAnsi="Calibri" w:cs="Calibri"/>
                <w:b/>
                <w:bCs/>
                <w:color w:val="000000"/>
              </w:rPr>
            </w:pPr>
            <w:r w:rsidRPr="008B7153">
              <w:rPr>
                <w:rFonts w:ascii="Calibri" w:eastAsia="Times New Roman" w:hAnsi="Calibri" w:cs="Calibri"/>
                <w:b/>
                <w:bCs/>
                <w:color w:val="000000"/>
              </w:rPr>
              <w:t>%</w:t>
            </w:r>
          </w:p>
        </w:tc>
      </w:tr>
      <w:tr w:rsidR="008B7153" w:rsidRPr="008B7153" w14:paraId="3F9FCABC" w14:textId="77777777" w:rsidTr="001E7F68">
        <w:trPr>
          <w:trHeight w:val="600"/>
        </w:trPr>
        <w:tc>
          <w:tcPr>
            <w:tcW w:w="1658" w:type="dxa"/>
            <w:tcBorders>
              <w:top w:val="nil"/>
              <w:left w:val="single" w:sz="8" w:space="0" w:color="auto"/>
              <w:bottom w:val="single" w:sz="4" w:space="0" w:color="auto"/>
              <w:right w:val="single" w:sz="4" w:space="0" w:color="auto"/>
            </w:tcBorders>
            <w:shd w:val="clear" w:color="auto" w:fill="auto"/>
            <w:vAlign w:val="center"/>
            <w:hideMark/>
          </w:tcPr>
          <w:p w14:paraId="5A8E43F8" w14:textId="76751F5E" w:rsidR="008B7153" w:rsidRPr="008B7153" w:rsidRDefault="008B7153" w:rsidP="008B7153">
            <w:pPr>
              <w:spacing w:after="0" w:line="240" w:lineRule="auto"/>
              <w:rPr>
                <w:rFonts w:ascii="Calibri" w:eastAsia="Times New Roman" w:hAnsi="Calibri" w:cs="Calibri"/>
                <w:color w:val="000000"/>
              </w:rPr>
            </w:pPr>
            <w:r w:rsidRPr="008B7153">
              <w:rPr>
                <w:rFonts w:ascii="Calibri" w:eastAsia="Times New Roman" w:hAnsi="Calibri" w:cs="Calibri"/>
                <w:color w:val="000000"/>
              </w:rPr>
              <w:t>PNGASUS</w:t>
            </w:r>
            <w:r w:rsidR="00F362E2">
              <w:rPr>
                <w:rFonts w:ascii="Calibri" w:eastAsia="Times New Roman" w:hAnsi="Calibri" w:cs="Calibri"/>
                <w:color w:val="000000"/>
              </w:rPr>
              <w:t>_USD</w:t>
            </w:r>
          </w:p>
        </w:tc>
        <w:tc>
          <w:tcPr>
            <w:tcW w:w="7032" w:type="dxa"/>
            <w:tcBorders>
              <w:top w:val="nil"/>
              <w:left w:val="nil"/>
              <w:bottom w:val="single" w:sz="4" w:space="0" w:color="auto"/>
              <w:right w:val="single" w:sz="4" w:space="0" w:color="auto"/>
            </w:tcBorders>
            <w:shd w:val="clear" w:color="auto" w:fill="auto"/>
            <w:vAlign w:val="center"/>
            <w:hideMark/>
          </w:tcPr>
          <w:p w14:paraId="1ED263B4" w14:textId="77777777" w:rsidR="008B7153" w:rsidRPr="008B7153" w:rsidRDefault="008B7153" w:rsidP="008B7153">
            <w:pPr>
              <w:spacing w:after="0" w:line="240" w:lineRule="auto"/>
              <w:rPr>
                <w:rFonts w:ascii="Calibri" w:eastAsia="Times New Roman" w:hAnsi="Calibri" w:cs="Calibri"/>
                <w:color w:val="000000"/>
              </w:rPr>
            </w:pPr>
            <w:r w:rsidRPr="008B7153">
              <w:rPr>
                <w:rFonts w:ascii="Calibri" w:eastAsia="Times New Roman" w:hAnsi="Calibri" w:cs="Calibri"/>
                <w:color w:val="000000"/>
              </w:rPr>
              <w:t>Natural Gas, Natural Gas spot price at the Henry Hub terminal in Louisiana, US$ per thousands of cubic meters of gas</w:t>
            </w:r>
          </w:p>
        </w:tc>
        <w:tc>
          <w:tcPr>
            <w:tcW w:w="830" w:type="dxa"/>
            <w:tcBorders>
              <w:top w:val="nil"/>
              <w:left w:val="nil"/>
              <w:bottom w:val="single" w:sz="4" w:space="0" w:color="auto"/>
              <w:right w:val="single" w:sz="8" w:space="0" w:color="auto"/>
            </w:tcBorders>
            <w:shd w:val="clear" w:color="auto" w:fill="auto"/>
            <w:vAlign w:val="center"/>
            <w:hideMark/>
          </w:tcPr>
          <w:p w14:paraId="0847A55E" w14:textId="77777777" w:rsidR="008B7153" w:rsidRPr="008B7153" w:rsidRDefault="008B7153" w:rsidP="008B7153">
            <w:pPr>
              <w:spacing w:after="0" w:line="240" w:lineRule="auto"/>
              <w:jc w:val="center"/>
              <w:rPr>
                <w:rFonts w:ascii="Calibri" w:eastAsia="Times New Roman" w:hAnsi="Calibri" w:cs="Calibri"/>
                <w:color w:val="000000"/>
              </w:rPr>
            </w:pPr>
            <w:r w:rsidRPr="008B7153">
              <w:rPr>
                <w:rFonts w:ascii="Calibri" w:eastAsia="Times New Roman" w:hAnsi="Calibri" w:cs="Calibri"/>
                <w:color w:val="000000"/>
              </w:rPr>
              <w:t>80.709</w:t>
            </w:r>
          </w:p>
        </w:tc>
      </w:tr>
      <w:tr w:rsidR="008B7153" w:rsidRPr="008B7153" w14:paraId="0AE6EBA9" w14:textId="77777777" w:rsidTr="001E7F68">
        <w:trPr>
          <w:trHeight w:val="315"/>
        </w:trPr>
        <w:tc>
          <w:tcPr>
            <w:tcW w:w="1658" w:type="dxa"/>
            <w:tcBorders>
              <w:top w:val="nil"/>
              <w:left w:val="single" w:sz="8" w:space="0" w:color="auto"/>
              <w:bottom w:val="single" w:sz="8" w:space="0" w:color="auto"/>
              <w:right w:val="single" w:sz="4" w:space="0" w:color="auto"/>
            </w:tcBorders>
            <w:shd w:val="clear" w:color="auto" w:fill="auto"/>
            <w:vAlign w:val="center"/>
            <w:hideMark/>
          </w:tcPr>
          <w:p w14:paraId="703161FD" w14:textId="1F4576E0" w:rsidR="008B7153" w:rsidRPr="008B7153" w:rsidRDefault="008B7153" w:rsidP="008B7153">
            <w:pPr>
              <w:spacing w:after="0" w:line="240" w:lineRule="auto"/>
              <w:rPr>
                <w:rFonts w:ascii="Calibri" w:eastAsia="Times New Roman" w:hAnsi="Calibri" w:cs="Calibri"/>
                <w:color w:val="000000"/>
              </w:rPr>
            </w:pPr>
            <w:r w:rsidRPr="008B7153">
              <w:rPr>
                <w:rFonts w:ascii="Calibri" w:eastAsia="Times New Roman" w:hAnsi="Calibri" w:cs="Calibri"/>
                <w:color w:val="000000"/>
              </w:rPr>
              <w:t>PSUGAEEC</w:t>
            </w:r>
            <w:r w:rsidR="00F362E2">
              <w:rPr>
                <w:rFonts w:ascii="Calibri" w:eastAsia="Times New Roman" w:hAnsi="Calibri" w:cs="Calibri"/>
                <w:color w:val="000000"/>
              </w:rPr>
              <w:t>_USD</w:t>
            </w:r>
          </w:p>
        </w:tc>
        <w:tc>
          <w:tcPr>
            <w:tcW w:w="7032" w:type="dxa"/>
            <w:tcBorders>
              <w:top w:val="nil"/>
              <w:left w:val="nil"/>
              <w:bottom w:val="single" w:sz="8" w:space="0" w:color="auto"/>
              <w:right w:val="single" w:sz="4" w:space="0" w:color="auto"/>
            </w:tcBorders>
            <w:shd w:val="clear" w:color="auto" w:fill="auto"/>
            <w:vAlign w:val="center"/>
            <w:hideMark/>
          </w:tcPr>
          <w:p w14:paraId="318922FE" w14:textId="77777777" w:rsidR="008B7153" w:rsidRPr="008B7153" w:rsidRDefault="008B7153" w:rsidP="008B7153">
            <w:pPr>
              <w:spacing w:after="0" w:line="240" w:lineRule="auto"/>
              <w:rPr>
                <w:rFonts w:ascii="Calibri" w:eastAsia="Times New Roman" w:hAnsi="Calibri" w:cs="Calibri"/>
                <w:color w:val="000000"/>
              </w:rPr>
            </w:pPr>
            <w:r w:rsidRPr="008B7153">
              <w:rPr>
                <w:rFonts w:ascii="Calibri" w:eastAsia="Times New Roman" w:hAnsi="Calibri" w:cs="Calibri"/>
                <w:color w:val="000000"/>
              </w:rPr>
              <w:t>Sugar, European import price, CIF Europe, US cents per pound</w:t>
            </w:r>
          </w:p>
        </w:tc>
        <w:tc>
          <w:tcPr>
            <w:tcW w:w="830" w:type="dxa"/>
            <w:tcBorders>
              <w:top w:val="nil"/>
              <w:left w:val="nil"/>
              <w:bottom w:val="single" w:sz="8" w:space="0" w:color="auto"/>
              <w:right w:val="single" w:sz="8" w:space="0" w:color="auto"/>
            </w:tcBorders>
            <w:shd w:val="clear" w:color="auto" w:fill="auto"/>
            <w:vAlign w:val="center"/>
            <w:hideMark/>
          </w:tcPr>
          <w:p w14:paraId="75103C51" w14:textId="77777777" w:rsidR="008B7153" w:rsidRPr="008B7153" w:rsidRDefault="008B7153" w:rsidP="008B7153">
            <w:pPr>
              <w:spacing w:after="0" w:line="240" w:lineRule="auto"/>
              <w:jc w:val="center"/>
              <w:rPr>
                <w:rFonts w:ascii="Calibri" w:eastAsia="Times New Roman" w:hAnsi="Calibri" w:cs="Calibri"/>
                <w:color w:val="000000"/>
              </w:rPr>
            </w:pPr>
            <w:r w:rsidRPr="008B7153">
              <w:rPr>
                <w:rFonts w:ascii="Calibri" w:eastAsia="Times New Roman" w:hAnsi="Calibri" w:cs="Calibri"/>
                <w:color w:val="000000"/>
              </w:rPr>
              <w:t>82.732</w:t>
            </w:r>
          </w:p>
        </w:tc>
      </w:tr>
    </w:tbl>
    <w:p w14:paraId="45284DE1" w14:textId="77777777" w:rsidR="008B7153" w:rsidRDefault="008B7153" w:rsidP="00931C51">
      <w:pPr>
        <w:jc w:val="center"/>
        <w:rPr>
          <w:rFonts w:ascii="Times New Roman" w:hAnsi="Times New Roman" w:cs="Times New Roman"/>
          <w:b/>
          <w:u w:val="single"/>
        </w:rPr>
      </w:pPr>
    </w:p>
    <w:p w14:paraId="19D84A3B" w14:textId="1B48B1D4" w:rsidR="003C7618" w:rsidRPr="007B0E79" w:rsidRDefault="0027123D" w:rsidP="00495FB7">
      <w:pPr>
        <w:pStyle w:val="Heading2"/>
      </w:pPr>
      <w:bookmarkStart w:id="9" w:name="_Toc445898015"/>
      <w:r w:rsidRPr="007B0E79">
        <w:t>Technical Appendix</w:t>
      </w:r>
      <w:bookmarkEnd w:id="9"/>
    </w:p>
    <w:p w14:paraId="4C8E167C" w14:textId="6E18899C" w:rsidR="00DE01F2" w:rsidRDefault="00687D3F" w:rsidP="00687D3F">
      <w:pPr>
        <w:pStyle w:val="NoSpacing"/>
        <w:jc w:val="both"/>
        <w:rPr>
          <w:rFonts w:ascii="Times New Roman" w:hAnsi="Times New Roman" w:cs="Times New Roman"/>
          <w:sz w:val="24"/>
          <w:szCs w:val="24"/>
        </w:rPr>
      </w:pPr>
      <w:r w:rsidRPr="00B10629">
        <w:rPr>
          <w:rFonts w:ascii="Times New Roman" w:hAnsi="Times New Roman" w:cs="Times New Roman"/>
          <w:sz w:val="24"/>
          <w:szCs w:val="24"/>
        </w:rPr>
        <w:t xml:space="preserve">This appendix introduces the various technical </w:t>
      </w:r>
      <w:r w:rsidR="000208AB">
        <w:rPr>
          <w:rFonts w:ascii="Times New Roman" w:hAnsi="Times New Roman" w:cs="Times New Roman"/>
          <w:sz w:val="24"/>
          <w:szCs w:val="24"/>
        </w:rPr>
        <w:t>aspects</w:t>
      </w:r>
      <w:r w:rsidRPr="00B10629">
        <w:rPr>
          <w:rFonts w:ascii="Times New Roman" w:hAnsi="Times New Roman" w:cs="Times New Roman"/>
          <w:sz w:val="24"/>
          <w:szCs w:val="24"/>
        </w:rPr>
        <w:t xml:space="preserve"> that were </w:t>
      </w:r>
      <w:r w:rsidR="000208AB">
        <w:rPr>
          <w:rFonts w:ascii="Times New Roman" w:hAnsi="Times New Roman" w:cs="Times New Roman"/>
          <w:sz w:val="24"/>
          <w:szCs w:val="24"/>
        </w:rPr>
        <w:t>considered</w:t>
      </w:r>
      <w:r w:rsidR="00E96D2B">
        <w:rPr>
          <w:rFonts w:ascii="Times New Roman" w:hAnsi="Times New Roman" w:cs="Times New Roman"/>
          <w:sz w:val="24"/>
          <w:szCs w:val="24"/>
        </w:rPr>
        <w:t xml:space="preserve"> and challenges faced</w:t>
      </w:r>
      <w:r w:rsidRPr="00B10629">
        <w:rPr>
          <w:rFonts w:ascii="Times New Roman" w:hAnsi="Times New Roman" w:cs="Times New Roman"/>
          <w:sz w:val="24"/>
          <w:szCs w:val="24"/>
        </w:rPr>
        <w:t xml:space="preserve"> d</w:t>
      </w:r>
      <w:r w:rsidR="001353E0">
        <w:rPr>
          <w:rFonts w:ascii="Times New Roman" w:hAnsi="Times New Roman" w:cs="Times New Roman"/>
          <w:sz w:val="24"/>
          <w:szCs w:val="24"/>
        </w:rPr>
        <w:t>uring the factor analysis of</w:t>
      </w:r>
      <w:r w:rsidRPr="00B10629">
        <w:rPr>
          <w:rFonts w:ascii="Times New Roman" w:hAnsi="Times New Roman" w:cs="Times New Roman"/>
          <w:sz w:val="24"/>
          <w:szCs w:val="24"/>
        </w:rPr>
        <w:t xml:space="preserve"> commodities data which is represented above. </w:t>
      </w:r>
      <w:r w:rsidR="00DE01F2" w:rsidRPr="00B10629">
        <w:rPr>
          <w:rFonts w:ascii="Times New Roman" w:hAnsi="Times New Roman" w:cs="Times New Roman"/>
          <w:sz w:val="24"/>
          <w:szCs w:val="24"/>
        </w:rPr>
        <w:t>The analysis was based</w:t>
      </w:r>
      <w:r w:rsidRPr="00B10629">
        <w:rPr>
          <w:rFonts w:ascii="Times New Roman" w:hAnsi="Times New Roman" w:cs="Times New Roman"/>
          <w:sz w:val="24"/>
          <w:szCs w:val="24"/>
        </w:rPr>
        <w:t xml:space="preserve"> on a set of </w:t>
      </w:r>
      <w:r w:rsidR="006D785B">
        <w:rPr>
          <w:rFonts w:ascii="Times New Roman" w:hAnsi="Times New Roman" w:cs="Times New Roman"/>
          <w:sz w:val="24"/>
          <w:szCs w:val="24"/>
        </w:rPr>
        <w:t>133</w:t>
      </w:r>
      <w:r w:rsidR="00DE01F2" w:rsidRPr="00B10629">
        <w:rPr>
          <w:rFonts w:ascii="Times New Roman" w:hAnsi="Times New Roman" w:cs="Times New Roman"/>
          <w:sz w:val="24"/>
          <w:szCs w:val="24"/>
        </w:rPr>
        <w:t xml:space="preserve"> observations that were collected from the global commodity market prices. </w:t>
      </w:r>
    </w:p>
    <w:p w14:paraId="0866D628" w14:textId="77777777" w:rsidR="006733B9" w:rsidRDefault="006733B9" w:rsidP="00687D3F">
      <w:pPr>
        <w:pStyle w:val="NoSpacing"/>
        <w:jc w:val="both"/>
        <w:rPr>
          <w:rFonts w:ascii="Times New Roman" w:hAnsi="Times New Roman" w:cs="Times New Roman"/>
          <w:sz w:val="24"/>
          <w:szCs w:val="24"/>
        </w:rPr>
      </w:pPr>
    </w:p>
    <w:p w14:paraId="4D58F7D6" w14:textId="72E512D3" w:rsidR="00016F26" w:rsidRDefault="001C31FC" w:rsidP="00687D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Factor Analysis cannot be performed on observations with missing values. </w:t>
      </w:r>
      <w:r w:rsidR="00F125C7">
        <w:rPr>
          <w:rFonts w:ascii="Times New Roman" w:hAnsi="Times New Roman" w:cs="Times New Roman"/>
          <w:sz w:val="24"/>
          <w:szCs w:val="24"/>
        </w:rPr>
        <w:t>On analyzing, it’s been noted that the dataset is clean with no missing values for all 20 attributes under consideration. Screenshot of missing value check provided in Program section.</w:t>
      </w:r>
    </w:p>
    <w:p w14:paraId="2FC680E3" w14:textId="77777777" w:rsidR="00006F9D" w:rsidRDefault="00006F9D" w:rsidP="00687D3F">
      <w:pPr>
        <w:pStyle w:val="NoSpacing"/>
        <w:jc w:val="both"/>
        <w:rPr>
          <w:rFonts w:ascii="Times New Roman" w:hAnsi="Times New Roman" w:cs="Times New Roman"/>
          <w:sz w:val="24"/>
          <w:szCs w:val="24"/>
        </w:rPr>
      </w:pPr>
    </w:p>
    <w:p w14:paraId="6D4B43ED" w14:textId="78390C59" w:rsidR="00006F9D" w:rsidRDefault="00006F9D" w:rsidP="00687D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Since, each observed variable </w:t>
      </w:r>
      <w:r w:rsidR="00FA14B0">
        <w:rPr>
          <w:rFonts w:ascii="Times New Roman" w:hAnsi="Times New Roman" w:cs="Times New Roman"/>
          <w:sz w:val="24"/>
          <w:szCs w:val="24"/>
        </w:rPr>
        <w:t>is scaled differently in the dataset</w:t>
      </w:r>
      <w:r w:rsidR="005D6828">
        <w:rPr>
          <w:rFonts w:ascii="Times New Roman" w:hAnsi="Times New Roman" w:cs="Times New Roman"/>
          <w:sz w:val="24"/>
          <w:szCs w:val="24"/>
        </w:rPr>
        <w:t>, for example price and index represent two different entities</w:t>
      </w:r>
      <w:r w:rsidR="00221DF9">
        <w:rPr>
          <w:rFonts w:ascii="Times New Roman" w:hAnsi="Times New Roman" w:cs="Times New Roman"/>
          <w:sz w:val="24"/>
          <w:szCs w:val="24"/>
        </w:rPr>
        <w:t xml:space="preserve"> </w:t>
      </w:r>
      <w:r w:rsidR="00F02F29">
        <w:rPr>
          <w:rFonts w:ascii="Times New Roman" w:hAnsi="Times New Roman" w:cs="Times New Roman"/>
          <w:sz w:val="24"/>
          <w:szCs w:val="24"/>
        </w:rPr>
        <w:t>factor</w:t>
      </w:r>
      <w:r w:rsidR="00FA14B0">
        <w:rPr>
          <w:rFonts w:ascii="Times New Roman" w:hAnsi="Times New Roman" w:cs="Times New Roman"/>
          <w:sz w:val="24"/>
          <w:szCs w:val="24"/>
        </w:rPr>
        <w:t xml:space="preserve"> loading will be biased.</w:t>
      </w:r>
      <w:r w:rsidR="008B7EB3">
        <w:rPr>
          <w:rFonts w:ascii="Times New Roman" w:hAnsi="Times New Roman" w:cs="Times New Roman"/>
          <w:sz w:val="24"/>
          <w:szCs w:val="24"/>
        </w:rPr>
        <w:t xml:space="preserve"> That Standardized values are computed with Mean = 0 &amp; SD = 1.</w:t>
      </w:r>
    </w:p>
    <w:p w14:paraId="148432AB" w14:textId="77777777" w:rsidR="008B7EB3" w:rsidRDefault="008B7EB3" w:rsidP="00687D3F">
      <w:pPr>
        <w:pStyle w:val="NoSpacing"/>
        <w:jc w:val="both"/>
        <w:rPr>
          <w:rFonts w:ascii="Times New Roman" w:hAnsi="Times New Roman" w:cs="Times New Roman"/>
          <w:sz w:val="24"/>
          <w:szCs w:val="24"/>
        </w:rPr>
      </w:pPr>
    </w:p>
    <w:p w14:paraId="44BE8C6B" w14:textId="55C18616" w:rsidR="00BD43E7" w:rsidRDefault="007E20F9" w:rsidP="00687D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Identification of Latent Factors </w:t>
      </w:r>
      <w:r w:rsidR="00BD78D9">
        <w:rPr>
          <w:rFonts w:ascii="Times New Roman" w:hAnsi="Times New Roman" w:cs="Times New Roman"/>
          <w:sz w:val="24"/>
          <w:szCs w:val="24"/>
        </w:rPr>
        <w:t>included changing different parameters and their inputs to make sense out of the unobserved factors.</w:t>
      </w:r>
      <w:r w:rsidR="00EA2238">
        <w:rPr>
          <w:rFonts w:ascii="Times New Roman" w:hAnsi="Times New Roman" w:cs="Times New Roman"/>
          <w:sz w:val="24"/>
          <w:szCs w:val="24"/>
        </w:rPr>
        <w:t xml:space="preserve"> </w:t>
      </w:r>
      <w:r w:rsidR="00D479C4">
        <w:rPr>
          <w:rFonts w:ascii="Times New Roman" w:hAnsi="Times New Roman" w:cs="Times New Roman"/>
          <w:sz w:val="24"/>
          <w:szCs w:val="24"/>
        </w:rPr>
        <w:t>Parameters given below:</w:t>
      </w:r>
    </w:p>
    <w:p w14:paraId="2EAA490F" w14:textId="77777777" w:rsidR="00D479C4" w:rsidRDefault="00D479C4" w:rsidP="00687D3F">
      <w:pPr>
        <w:pStyle w:val="NoSpacing"/>
        <w:jc w:val="both"/>
        <w:rPr>
          <w:rFonts w:ascii="Times New Roman" w:hAnsi="Times New Roman" w:cs="Times New Roman"/>
          <w:sz w:val="24"/>
          <w:szCs w:val="24"/>
        </w:rPr>
      </w:pPr>
    </w:p>
    <w:p w14:paraId="39E70B3A" w14:textId="77777777" w:rsidR="00E44249" w:rsidRDefault="001E7F68" w:rsidP="001E7F68">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Rotation – Several rotation techniques</w:t>
      </w:r>
      <w:r w:rsidR="00C961DA">
        <w:rPr>
          <w:rFonts w:ascii="Times New Roman" w:hAnsi="Times New Roman" w:cs="Times New Roman"/>
          <w:sz w:val="24"/>
          <w:szCs w:val="24"/>
        </w:rPr>
        <w:t>, oblique &amp; non-</w:t>
      </w:r>
      <w:proofErr w:type="gramStart"/>
      <w:r w:rsidR="00C961DA">
        <w:rPr>
          <w:rFonts w:ascii="Times New Roman" w:hAnsi="Times New Roman" w:cs="Times New Roman"/>
          <w:sz w:val="24"/>
          <w:szCs w:val="24"/>
        </w:rPr>
        <w:t>oblique(</w:t>
      </w:r>
      <w:proofErr w:type="gramEnd"/>
      <w:r w:rsidR="00C961DA">
        <w:rPr>
          <w:rFonts w:ascii="Times New Roman" w:hAnsi="Times New Roman" w:cs="Times New Roman"/>
          <w:sz w:val="24"/>
          <w:szCs w:val="24"/>
        </w:rPr>
        <w:t xml:space="preserve">orthogonal) have been considered. </w:t>
      </w:r>
      <w:r w:rsidR="00E44249">
        <w:rPr>
          <w:rFonts w:ascii="Times New Roman" w:hAnsi="Times New Roman" w:cs="Times New Roman"/>
          <w:sz w:val="24"/>
          <w:szCs w:val="24"/>
        </w:rPr>
        <w:t xml:space="preserve">These include </w:t>
      </w:r>
    </w:p>
    <w:p w14:paraId="618A1263" w14:textId="095FC07C" w:rsidR="00E44249" w:rsidRPr="001A53CD" w:rsidRDefault="00E44249" w:rsidP="00E44249">
      <w:pPr>
        <w:pStyle w:val="NoSpacing"/>
        <w:ind w:left="720"/>
        <w:jc w:val="both"/>
        <w:rPr>
          <w:rFonts w:ascii="Times New Roman" w:hAnsi="Times New Roman" w:cs="Times New Roman"/>
          <w:b/>
          <w:sz w:val="24"/>
          <w:szCs w:val="24"/>
        </w:rPr>
      </w:pPr>
      <w:proofErr w:type="spellStart"/>
      <w:r w:rsidRPr="001A53CD">
        <w:rPr>
          <w:rFonts w:ascii="Times New Roman" w:hAnsi="Times New Roman" w:cs="Times New Roman"/>
          <w:b/>
          <w:sz w:val="24"/>
          <w:szCs w:val="24"/>
        </w:rPr>
        <w:t>Promax</w:t>
      </w:r>
      <w:proofErr w:type="spellEnd"/>
      <w:r w:rsidRPr="001A53CD">
        <w:rPr>
          <w:rFonts w:ascii="Times New Roman" w:hAnsi="Times New Roman" w:cs="Times New Roman"/>
          <w:b/>
          <w:sz w:val="24"/>
          <w:szCs w:val="24"/>
        </w:rPr>
        <w:t xml:space="preserve"> &amp;</w:t>
      </w:r>
      <w:r w:rsidR="00D92ABC" w:rsidRPr="001A53CD">
        <w:rPr>
          <w:rFonts w:ascii="Times New Roman" w:hAnsi="Times New Roman" w:cs="Times New Roman"/>
          <w:b/>
          <w:sz w:val="24"/>
          <w:szCs w:val="24"/>
        </w:rPr>
        <w:t xml:space="preserve"> </w:t>
      </w:r>
      <w:proofErr w:type="spellStart"/>
      <w:r w:rsidRPr="001A53CD">
        <w:rPr>
          <w:rFonts w:ascii="Times New Roman" w:hAnsi="Times New Roman" w:cs="Times New Roman"/>
          <w:b/>
          <w:sz w:val="24"/>
          <w:szCs w:val="24"/>
        </w:rPr>
        <w:t>Obequamax</w:t>
      </w:r>
      <w:proofErr w:type="spellEnd"/>
      <w:r w:rsidRPr="001A53CD">
        <w:rPr>
          <w:rFonts w:ascii="Times New Roman" w:hAnsi="Times New Roman" w:cs="Times New Roman"/>
          <w:b/>
          <w:sz w:val="24"/>
          <w:szCs w:val="24"/>
        </w:rPr>
        <w:t xml:space="preserve"> </w:t>
      </w:r>
      <w:r w:rsidRPr="001A53CD">
        <w:rPr>
          <w:rFonts w:ascii="Times New Roman" w:hAnsi="Times New Roman" w:cs="Times New Roman"/>
          <w:sz w:val="24"/>
          <w:szCs w:val="24"/>
        </w:rPr>
        <w:t>(Oblique)</w:t>
      </w:r>
    </w:p>
    <w:p w14:paraId="7C41D853" w14:textId="44056BFF" w:rsidR="00D479C4" w:rsidRPr="001A53CD" w:rsidRDefault="00D92ABC" w:rsidP="00E44249">
      <w:pPr>
        <w:pStyle w:val="NoSpacing"/>
        <w:ind w:left="720"/>
        <w:jc w:val="both"/>
        <w:rPr>
          <w:rFonts w:ascii="Times New Roman" w:hAnsi="Times New Roman" w:cs="Times New Roman"/>
          <w:b/>
          <w:sz w:val="24"/>
          <w:szCs w:val="24"/>
        </w:rPr>
      </w:pPr>
      <w:proofErr w:type="spellStart"/>
      <w:r w:rsidRPr="001A53CD">
        <w:rPr>
          <w:rFonts w:ascii="Times New Roman" w:hAnsi="Times New Roman" w:cs="Times New Roman"/>
          <w:b/>
          <w:sz w:val="24"/>
          <w:szCs w:val="24"/>
        </w:rPr>
        <w:t>Varimax</w:t>
      </w:r>
      <w:proofErr w:type="spellEnd"/>
      <w:r w:rsidRPr="001A53CD">
        <w:rPr>
          <w:rFonts w:ascii="Times New Roman" w:hAnsi="Times New Roman" w:cs="Times New Roman"/>
          <w:b/>
          <w:sz w:val="24"/>
          <w:szCs w:val="24"/>
        </w:rPr>
        <w:t xml:space="preserve">, </w:t>
      </w:r>
      <w:proofErr w:type="spellStart"/>
      <w:r w:rsidRPr="001A53CD">
        <w:rPr>
          <w:rFonts w:ascii="Times New Roman" w:hAnsi="Times New Roman" w:cs="Times New Roman"/>
          <w:b/>
          <w:sz w:val="24"/>
          <w:szCs w:val="24"/>
        </w:rPr>
        <w:t>Equamax</w:t>
      </w:r>
      <w:proofErr w:type="spellEnd"/>
      <w:r w:rsidRPr="001A53CD">
        <w:rPr>
          <w:rFonts w:ascii="Times New Roman" w:hAnsi="Times New Roman" w:cs="Times New Roman"/>
          <w:b/>
          <w:sz w:val="24"/>
          <w:szCs w:val="24"/>
        </w:rPr>
        <w:t xml:space="preserve">, </w:t>
      </w:r>
      <w:proofErr w:type="spellStart"/>
      <w:r w:rsidRPr="001A53CD">
        <w:rPr>
          <w:rFonts w:ascii="Times New Roman" w:hAnsi="Times New Roman" w:cs="Times New Roman"/>
          <w:b/>
          <w:sz w:val="24"/>
          <w:szCs w:val="24"/>
        </w:rPr>
        <w:t>Orthomax</w:t>
      </w:r>
      <w:proofErr w:type="spellEnd"/>
      <w:r w:rsidRPr="001A53CD">
        <w:rPr>
          <w:rFonts w:ascii="Times New Roman" w:hAnsi="Times New Roman" w:cs="Times New Roman"/>
          <w:b/>
          <w:sz w:val="24"/>
          <w:szCs w:val="24"/>
        </w:rPr>
        <w:t xml:space="preserve">, </w:t>
      </w:r>
      <w:proofErr w:type="spellStart"/>
      <w:r w:rsidRPr="001A53CD">
        <w:rPr>
          <w:rFonts w:ascii="Times New Roman" w:hAnsi="Times New Roman" w:cs="Times New Roman"/>
          <w:b/>
          <w:sz w:val="24"/>
          <w:szCs w:val="24"/>
        </w:rPr>
        <w:t>Parsimax</w:t>
      </w:r>
      <w:proofErr w:type="spellEnd"/>
      <w:r w:rsidRPr="001A53CD">
        <w:rPr>
          <w:rFonts w:ascii="Times New Roman" w:hAnsi="Times New Roman" w:cs="Times New Roman"/>
          <w:b/>
          <w:sz w:val="24"/>
          <w:szCs w:val="24"/>
        </w:rPr>
        <w:t xml:space="preserve">, </w:t>
      </w:r>
      <w:proofErr w:type="spellStart"/>
      <w:r w:rsidR="007A4A8B" w:rsidRPr="001A53CD">
        <w:rPr>
          <w:rFonts w:ascii="Times New Roman" w:hAnsi="Times New Roman" w:cs="Times New Roman"/>
          <w:b/>
          <w:sz w:val="24"/>
          <w:szCs w:val="24"/>
        </w:rPr>
        <w:t>Quartimax</w:t>
      </w:r>
      <w:proofErr w:type="spellEnd"/>
      <w:r w:rsidR="00E44249" w:rsidRPr="001A53CD">
        <w:rPr>
          <w:rFonts w:ascii="Times New Roman" w:hAnsi="Times New Roman" w:cs="Times New Roman"/>
          <w:b/>
          <w:sz w:val="24"/>
          <w:szCs w:val="24"/>
        </w:rPr>
        <w:t xml:space="preserve"> </w:t>
      </w:r>
      <w:r w:rsidR="00E44249" w:rsidRPr="001A53CD">
        <w:rPr>
          <w:rFonts w:ascii="Times New Roman" w:hAnsi="Times New Roman" w:cs="Times New Roman"/>
          <w:sz w:val="24"/>
          <w:szCs w:val="24"/>
        </w:rPr>
        <w:t>(Orthogonal)</w:t>
      </w:r>
    </w:p>
    <w:p w14:paraId="63B3FBB1" w14:textId="545E388A" w:rsidR="00E26926" w:rsidRDefault="00E26926" w:rsidP="00E26926">
      <w:pPr>
        <w:pStyle w:val="NoSpacing"/>
        <w:numPr>
          <w:ilvl w:val="0"/>
          <w:numId w:val="14"/>
        </w:numPr>
        <w:jc w:val="both"/>
        <w:rPr>
          <w:rFonts w:ascii="Times New Roman" w:hAnsi="Times New Roman" w:cs="Times New Roman"/>
          <w:sz w:val="24"/>
          <w:szCs w:val="24"/>
        </w:rPr>
      </w:pPr>
      <w:r>
        <w:rPr>
          <w:rFonts w:ascii="Times New Roman" w:hAnsi="Times New Roman" w:cs="Times New Roman"/>
          <w:sz w:val="24"/>
          <w:szCs w:val="24"/>
        </w:rPr>
        <w:t>Prior Communality Estimates</w:t>
      </w:r>
      <w:r w:rsidR="007F592A">
        <w:rPr>
          <w:rFonts w:ascii="Times New Roman" w:hAnsi="Times New Roman" w:cs="Times New Roman"/>
          <w:sz w:val="24"/>
          <w:szCs w:val="24"/>
        </w:rPr>
        <w:t xml:space="preserve"> – Two different estimates have been considered.</w:t>
      </w:r>
    </w:p>
    <w:p w14:paraId="53E4F0C6" w14:textId="5469F9DD" w:rsidR="00F93EE3" w:rsidRDefault="00F93EE3" w:rsidP="00F93EE3">
      <w:pPr>
        <w:pStyle w:val="NoSpacing"/>
        <w:ind w:left="720"/>
        <w:jc w:val="both"/>
        <w:rPr>
          <w:rFonts w:ascii="Times New Roman" w:hAnsi="Times New Roman" w:cs="Times New Roman"/>
          <w:sz w:val="24"/>
          <w:szCs w:val="24"/>
        </w:rPr>
      </w:pPr>
      <w:r w:rsidRPr="001A53CD">
        <w:rPr>
          <w:rFonts w:ascii="Times New Roman" w:hAnsi="Times New Roman" w:cs="Times New Roman"/>
          <w:b/>
          <w:sz w:val="24"/>
          <w:szCs w:val="24"/>
        </w:rPr>
        <w:t>SMC</w:t>
      </w:r>
      <w:r>
        <w:rPr>
          <w:rFonts w:ascii="Times New Roman" w:hAnsi="Times New Roman" w:cs="Times New Roman"/>
          <w:sz w:val="24"/>
          <w:szCs w:val="24"/>
        </w:rPr>
        <w:t xml:space="preserve"> – Square </w:t>
      </w:r>
      <w:proofErr w:type="gramStart"/>
      <w:r>
        <w:rPr>
          <w:rFonts w:ascii="Times New Roman" w:hAnsi="Times New Roman" w:cs="Times New Roman"/>
          <w:sz w:val="24"/>
          <w:szCs w:val="24"/>
        </w:rPr>
        <w:t>Multiple</w:t>
      </w:r>
      <w:proofErr w:type="gramEnd"/>
      <w:r>
        <w:rPr>
          <w:rFonts w:ascii="Times New Roman" w:hAnsi="Times New Roman" w:cs="Times New Roman"/>
          <w:sz w:val="24"/>
          <w:szCs w:val="24"/>
        </w:rPr>
        <w:t xml:space="preserve"> correlations</w:t>
      </w:r>
      <w:r w:rsidR="00562D4E">
        <w:rPr>
          <w:rFonts w:ascii="Times New Roman" w:hAnsi="Times New Roman" w:cs="Times New Roman"/>
          <w:sz w:val="24"/>
          <w:szCs w:val="24"/>
        </w:rPr>
        <w:t xml:space="preserve">. This parameter sets the prior communality estimate for each variable to its squared multiple correlation with other variables. </w:t>
      </w:r>
    </w:p>
    <w:p w14:paraId="42C4C993" w14:textId="3EC1B239" w:rsidR="00F93EE3" w:rsidRDefault="00F93EE3" w:rsidP="00F93EE3">
      <w:pPr>
        <w:pStyle w:val="NoSpacing"/>
        <w:ind w:left="720"/>
        <w:jc w:val="both"/>
        <w:rPr>
          <w:rFonts w:ascii="Times New Roman" w:hAnsi="Times New Roman" w:cs="Times New Roman"/>
          <w:sz w:val="24"/>
          <w:szCs w:val="24"/>
        </w:rPr>
      </w:pPr>
      <w:r w:rsidRPr="001A53CD">
        <w:rPr>
          <w:rFonts w:ascii="Times New Roman" w:hAnsi="Times New Roman" w:cs="Times New Roman"/>
          <w:b/>
          <w:sz w:val="24"/>
          <w:szCs w:val="24"/>
        </w:rPr>
        <w:t>MAX</w:t>
      </w:r>
      <w:r>
        <w:rPr>
          <w:rFonts w:ascii="Times New Roman" w:hAnsi="Times New Roman" w:cs="Times New Roman"/>
          <w:sz w:val="24"/>
          <w:szCs w:val="24"/>
        </w:rPr>
        <w:t xml:space="preserve"> – This estimates assigns a maximum correlation value of 1.0 between observed variables and performs rotated factor loadings</w:t>
      </w:r>
    </w:p>
    <w:p w14:paraId="5DE429B0" w14:textId="38BB5DC3" w:rsidR="00014E2D" w:rsidRDefault="00511B37" w:rsidP="00014E2D">
      <w:pPr>
        <w:pStyle w:val="NoSpacing"/>
        <w:numPr>
          <w:ilvl w:val="0"/>
          <w:numId w:val="14"/>
        </w:numPr>
        <w:jc w:val="both"/>
        <w:rPr>
          <w:rFonts w:ascii="Times New Roman" w:hAnsi="Times New Roman" w:cs="Times New Roman"/>
          <w:sz w:val="24"/>
          <w:szCs w:val="24"/>
        </w:rPr>
      </w:pPr>
      <w:proofErr w:type="spellStart"/>
      <w:r w:rsidRPr="001A53CD">
        <w:rPr>
          <w:rFonts w:ascii="Times New Roman" w:hAnsi="Times New Roman" w:cs="Times New Roman"/>
          <w:b/>
          <w:sz w:val="24"/>
          <w:szCs w:val="24"/>
        </w:rPr>
        <w:t>Nfactors</w:t>
      </w:r>
      <w:proofErr w:type="spellEnd"/>
      <w:r>
        <w:rPr>
          <w:rFonts w:ascii="Times New Roman" w:hAnsi="Times New Roman" w:cs="Times New Roman"/>
          <w:sz w:val="24"/>
          <w:szCs w:val="24"/>
        </w:rPr>
        <w:t xml:space="preserve"> – Factor values from 3 – 5 </w:t>
      </w:r>
      <w:r w:rsidR="00A22EA9">
        <w:rPr>
          <w:rFonts w:ascii="Times New Roman" w:hAnsi="Times New Roman" w:cs="Times New Roman"/>
          <w:sz w:val="24"/>
          <w:szCs w:val="24"/>
        </w:rPr>
        <w:t>were tried and tested for above parameters to make logical groupings out of the observed variables.</w:t>
      </w:r>
    </w:p>
    <w:p w14:paraId="602BDC66" w14:textId="3ECB29AE" w:rsidR="005967D7" w:rsidRDefault="005967D7" w:rsidP="00014E2D">
      <w:pPr>
        <w:pStyle w:val="NoSpacing"/>
        <w:numPr>
          <w:ilvl w:val="0"/>
          <w:numId w:val="14"/>
        </w:numPr>
        <w:jc w:val="both"/>
        <w:rPr>
          <w:rFonts w:ascii="Times New Roman" w:hAnsi="Times New Roman" w:cs="Times New Roman"/>
          <w:sz w:val="24"/>
          <w:szCs w:val="24"/>
        </w:rPr>
      </w:pPr>
      <w:proofErr w:type="spellStart"/>
      <w:r w:rsidRPr="001A53CD">
        <w:rPr>
          <w:rFonts w:ascii="Times New Roman" w:hAnsi="Times New Roman" w:cs="Times New Roman"/>
          <w:b/>
          <w:sz w:val="24"/>
          <w:szCs w:val="24"/>
        </w:rPr>
        <w:t>MinEigen</w:t>
      </w:r>
      <w:proofErr w:type="spellEnd"/>
      <w:r w:rsidR="0080018B">
        <w:rPr>
          <w:rFonts w:ascii="Times New Roman" w:hAnsi="Times New Roman" w:cs="Times New Roman"/>
          <w:sz w:val="24"/>
          <w:szCs w:val="24"/>
        </w:rPr>
        <w:t xml:space="preserve"> </w:t>
      </w:r>
      <w:r w:rsidR="00C811AB">
        <w:rPr>
          <w:rFonts w:ascii="Times New Roman" w:hAnsi="Times New Roman" w:cs="Times New Roman"/>
          <w:sz w:val="24"/>
          <w:szCs w:val="24"/>
        </w:rPr>
        <w:t>–</w:t>
      </w:r>
      <w:r w:rsidR="0080018B">
        <w:rPr>
          <w:rFonts w:ascii="Times New Roman" w:hAnsi="Times New Roman" w:cs="Times New Roman"/>
          <w:sz w:val="24"/>
          <w:szCs w:val="24"/>
        </w:rPr>
        <w:t xml:space="preserve"> </w:t>
      </w:r>
      <w:proofErr w:type="spellStart"/>
      <w:r w:rsidR="00C811AB">
        <w:rPr>
          <w:rFonts w:ascii="Times New Roman" w:hAnsi="Times New Roman" w:cs="Times New Roman"/>
          <w:sz w:val="24"/>
          <w:szCs w:val="24"/>
        </w:rPr>
        <w:t>MinEigen</w:t>
      </w:r>
      <w:proofErr w:type="spellEnd"/>
      <w:r w:rsidR="00C811AB">
        <w:rPr>
          <w:rFonts w:ascii="Times New Roman" w:hAnsi="Times New Roman" w:cs="Times New Roman"/>
          <w:sz w:val="24"/>
          <w:szCs w:val="24"/>
        </w:rPr>
        <w:t xml:space="preserve"> value of 1 was tried against different other parameters. It was noted that number of factors were reduced to 3 after rotation on all occasions. And those factors didn’t make much sense.</w:t>
      </w:r>
    </w:p>
    <w:p w14:paraId="0DB322C1" w14:textId="06DBC88B" w:rsidR="005967D7" w:rsidRDefault="005967D7" w:rsidP="00014E2D">
      <w:pPr>
        <w:pStyle w:val="NoSpacing"/>
        <w:numPr>
          <w:ilvl w:val="0"/>
          <w:numId w:val="14"/>
        </w:numPr>
        <w:jc w:val="both"/>
        <w:rPr>
          <w:rFonts w:ascii="Times New Roman" w:hAnsi="Times New Roman" w:cs="Times New Roman"/>
          <w:sz w:val="24"/>
          <w:szCs w:val="24"/>
        </w:rPr>
      </w:pPr>
      <w:r w:rsidRPr="001A53CD">
        <w:rPr>
          <w:rFonts w:ascii="Times New Roman" w:hAnsi="Times New Roman" w:cs="Times New Roman"/>
          <w:b/>
          <w:sz w:val="24"/>
          <w:szCs w:val="24"/>
        </w:rPr>
        <w:t>Fuzz</w:t>
      </w:r>
      <w:r>
        <w:rPr>
          <w:rFonts w:ascii="Times New Roman" w:hAnsi="Times New Roman" w:cs="Times New Roman"/>
          <w:sz w:val="24"/>
          <w:szCs w:val="24"/>
        </w:rPr>
        <w:t xml:space="preserve"> – Fuzz value represents the cut-of</w:t>
      </w:r>
      <w:bookmarkStart w:id="10" w:name="_GoBack"/>
      <w:bookmarkEnd w:id="10"/>
      <w:r>
        <w:rPr>
          <w:rFonts w:ascii="Times New Roman" w:hAnsi="Times New Roman" w:cs="Times New Roman"/>
          <w:sz w:val="24"/>
          <w:szCs w:val="24"/>
        </w:rPr>
        <w:t xml:space="preserve">f value of variance that can be displayed in the final ‘Rotated Factor Matrix’. A value of about 0.3 is normally considered so, 0.4 cut-off has been used here to display in the final matrix </w:t>
      </w:r>
      <w:r w:rsidR="002F273D">
        <w:rPr>
          <w:rFonts w:ascii="Times New Roman" w:hAnsi="Times New Roman" w:cs="Times New Roman"/>
          <w:sz w:val="24"/>
          <w:szCs w:val="24"/>
        </w:rPr>
        <w:t>between</w:t>
      </w:r>
      <w:r>
        <w:rPr>
          <w:rFonts w:ascii="Times New Roman" w:hAnsi="Times New Roman" w:cs="Times New Roman"/>
          <w:sz w:val="24"/>
          <w:szCs w:val="24"/>
        </w:rPr>
        <w:t xml:space="preserve"> observed and latent factors.</w:t>
      </w:r>
    </w:p>
    <w:p w14:paraId="2C3F3AEF" w14:textId="77777777" w:rsidR="008B7EB3" w:rsidRPr="00B10629" w:rsidRDefault="008B7EB3" w:rsidP="00687D3F">
      <w:pPr>
        <w:pStyle w:val="NoSpacing"/>
        <w:jc w:val="both"/>
        <w:rPr>
          <w:rFonts w:ascii="Times New Roman" w:hAnsi="Times New Roman" w:cs="Times New Roman"/>
          <w:sz w:val="24"/>
          <w:szCs w:val="24"/>
        </w:rPr>
      </w:pPr>
    </w:p>
    <w:p w14:paraId="6B7130E6" w14:textId="6FE6BF40" w:rsidR="00831B92" w:rsidRDefault="00DE01F2" w:rsidP="003B7192">
      <w:pPr>
        <w:jc w:val="both"/>
        <w:rPr>
          <w:rFonts w:ascii="Times New Roman" w:hAnsi="Times New Roman" w:cs="Times New Roman"/>
          <w:sz w:val="24"/>
          <w:szCs w:val="24"/>
        </w:rPr>
      </w:pPr>
      <w:r w:rsidRPr="00B10629">
        <w:rPr>
          <w:rFonts w:ascii="Times New Roman" w:hAnsi="Times New Roman" w:cs="Times New Roman"/>
          <w:sz w:val="24"/>
          <w:szCs w:val="24"/>
        </w:rPr>
        <w:t xml:space="preserve">Below are the technical decisions relative to the factor analysis: </w:t>
      </w:r>
      <w:r w:rsidR="00C811AB">
        <w:rPr>
          <w:rFonts w:ascii="Times New Roman" w:hAnsi="Times New Roman" w:cs="Times New Roman"/>
          <w:sz w:val="24"/>
          <w:szCs w:val="24"/>
        </w:rPr>
        <w:br/>
      </w:r>
      <w:r w:rsidR="00831B92">
        <w:rPr>
          <w:rFonts w:ascii="Times New Roman" w:hAnsi="Times New Roman" w:cs="Times New Roman"/>
          <w:sz w:val="24"/>
          <w:szCs w:val="24"/>
        </w:rPr>
        <w:t xml:space="preserve">Out of the all possible combinations from the parameters listed above, </w:t>
      </w:r>
      <w:r w:rsidR="00574D55">
        <w:rPr>
          <w:rFonts w:ascii="Times New Roman" w:hAnsi="Times New Roman" w:cs="Times New Roman"/>
          <w:sz w:val="24"/>
          <w:szCs w:val="24"/>
        </w:rPr>
        <w:t>one combination that made more sense out of the grouping for the given dataset is given below:</w:t>
      </w:r>
    </w:p>
    <w:p w14:paraId="6936AE94" w14:textId="0FC04DC3" w:rsidR="00574D55" w:rsidRPr="00173EC9" w:rsidRDefault="00574D55" w:rsidP="003B7192">
      <w:pPr>
        <w:jc w:val="both"/>
        <w:rPr>
          <w:rFonts w:ascii="Times New Roman" w:hAnsi="Times New Roman" w:cs="Times New Roman"/>
          <w:sz w:val="24"/>
          <w:szCs w:val="24"/>
        </w:rPr>
      </w:pPr>
      <w:proofErr w:type="spellStart"/>
      <w:r w:rsidRPr="00173EC9">
        <w:rPr>
          <w:rFonts w:ascii="Times New Roman" w:hAnsi="Times New Roman" w:cs="Times New Roman"/>
          <w:b/>
          <w:sz w:val="24"/>
          <w:szCs w:val="24"/>
        </w:rPr>
        <w:t>Equamax</w:t>
      </w:r>
      <w:proofErr w:type="spellEnd"/>
      <w:r w:rsidRPr="00173EC9">
        <w:rPr>
          <w:rFonts w:ascii="Times New Roman" w:hAnsi="Times New Roman" w:cs="Times New Roman"/>
          <w:b/>
          <w:sz w:val="24"/>
          <w:szCs w:val="24"/>
        </w:rPr>
        <w:t xml:space="preserve"> rotation </w:t>
      </w:r>
      <w:r w:rsidR="00822962" w:rsidRPr="00173EC9">
        <w:rPr>
          <w:rFonts w:ascii="Times New Roman" w:hAnsi="Times New Roman" w:cs="Times New Roman"/>
          <w:b/>
          <w:sz w:val="24"/>
          <w:szCs w:val="24"/>
        </w:rPr>
        <w:t xml:space="preserve">with prior estimates ‘Max’ for </w:t>
      </w:r>
      <w:proofErr w:type="spellStart"/>
      <w:r w:rsidR="00822962" w:rsidRPr="00173EC9">
        <w:rPr>
          <w:rFonts w:ascii="Times New Roman" w:hAnsi="Times New Roman" w:cs="Times New Roman"/>
          <w:b/>
          <w:sz w:val="24"/>
          <w:szCs w:val="24"/>
        </w:rPr>
        <w:t>nfactors</w:t>
      </w:r>
      <w:proofErr w:type="spellEnd"/>
      <w:r w:rsidR="00822962" w:rsidRPr="00173EC9">
        <w:rPr>
          <w:rFonts w:ascii="Times New Roman" w:hAnsi="Times New Roman" w:cs="Times New Roman"/>
          <w:b/>
          <w:sz w:val="24"/>
          <w:szCs w:val="24"/>
        </w:rPr>
        <w:t xml:space="preserve">=5. </w:t>
      </w:r>
      <w:proofErr w:type="spellStart"/>
      <w:r w:rsidR="00D77565" w:rsidRPr="00173EC9">
        <w:rPr>
          <w:rFonts w:ascii="Times New Roman" w:hAnsi="Times New Roman" w:cs="Times New Roman"/>
          <w:b/>
          <w:sz w:val="24"/>
          <w:szCs w:val="24"/>
        </w:rPr>
        <w:t>MinEigen</w:t>
      </w:r>
      <w:proofErr w:type="spellEnd"/>
      <w:r w:rsidR="00D77565" w:rsidRPr="00173EC9">
        <w:rPr>
          <w:rFonts w:ascii="Times New Roman" w:hAnsi="Times New Roman" w:cs="Times New Roman"/>
          <w:b/>
          <w:sz w:val="24"/>
          <w:szCs w:val="24"/>
        </w:rPr>
        <w:t xml:space="preserve"> value has been omitted because it reduced the number of factors before rotation. </w:t>
      </w:r>
      <w:r w:rsidR="00D77565" w:rsidRPr="00173EC9">
        <w:rPr>
          <w:rFonts w:ascii="Times New Roman" w:hAnsi="Times New Roman" w:cs="Times New Roman"/>
          <w:sz w:val="24"/>
          <w:szCs w:val="24"/>
        </w:rPr>
        <w:t xml:space="preserve">By eliminating the </w:t>
      </w:r>
      <w:proofErr w:type="spellStart"/>
      <w:r w:rsidR="00D77565" w:rsidRPr="00173EC9">
        <w:rPr>
          <w:rFonts w:ascii="Times New Roman" w:hAnsi="Times New Roman" w:cs="Times New Roman"/>
          <w:sz w:val="24"/>
          <w:szCs w:val="24"/>
        </w:rPr>
        <w:t>MinEigen</w:t>
      </w:r>
      <w:proofErr w:type="spellEnd"/>
      <w:r w:rsidR="00D77565" w:rsidRPr="00173EC9">
        <w:rPr>
          <w:rFonts w:ascii="Times New Roman" w:hAnsi="Times New Roman" w:cs="Times New Roman"/>
          <w:sz w:val="24"/>
          <w:szCs w:val="24"/>
        </w:rPr>
        <w:t xml:space="preserve"> value = 1, </w:t>
      </w:r>
      <w:r w:rsidR="00477F79" w:rsidRPr="00173EC9">
        <w:rPr>
          <w:rFonts w:ascii="Times New Roman" w:hAnsi="Times New Roman" w:cs="Times New Roman"/>
          <w:sz w:val="24"/>
          <w:szCs w:val="24"/>
        </w:rPr>
        <w:t>it could be noted that the final loading after rotation had Eigenvalues more than 1 for all 5 factors.</w:t>
      </w:r>
    </w:p>
    <w:p w14:paraId="64832CDB" w14:textId="68C77EE8" w:rsidR="008B232E" w:rsidRPr="007B0E79" w:rsidRDefault="008B232E" w:rsidP="00495FB7">
      <w:pPr>
        <w:pStyle w:val="Heading2"/>
      </w:pPr>
      <w:bookmarkStart w:id="11" w:name="_Toc445898016"/>
      <w:r w:rsidRPr="007B0E79">
        <w:t>P</w:t>
      </w:r>
      <w:r w:rsidR="004E5525" w:rsidRPr="007B0E79">
        <w:t>rogram</w:t>
      </w:r>
      <w:bookmarkEnd w:id="11"/>
    </w:p>
    <w:p w14:paraId="2F794010" w14:textId="7799C423" w:rsidR="00D62181" w:rsidRPr="00355059" w:rsidRDefault="0083551F" w:rsidP="004E5525">
      <w:pPr>
        <w:pStyle w:val="Heading3"/>
      </w:pPr>
      <w:bookmarkStart w:id="12" w:name="_Toc445898017"/>
      <w:r w:rsidRPr="00355059">
        <w:t>/* Loading Input file into SAS */</w:t>
      </w:r>
      <w:bookmarkEnd w:id="12"/>
    </w:p>
    <w:p w14:paraId="599B7AA1" w14:textId="77777777" w:rsidR="00D62181" w:rsidRPr="00D62181" w:rsidRDefault="00D62181" w:rsidP="00D62181">
      <w:pPr>
        <w:spacing w:after="0" w:line="240" w:lineRule="auto"/>
        <w:rPr>
          <w:rFonts w:ascii="Times New Roman" w:hAnsi="Times New Roman" w:cs="Times New Roman"/>
          <w:b/>
        </w:rPr>
      </w:pPr>
      <w:proofErr w:type="gramStart"/>
      <w:r w:rsidRPr="00D62181">
        <w:rPr>
          <w:rFonts w:ascii="Times New Roman" w:hAnsi="Times New Roman" w:cs="Times New Roman"/>
          <w:b/>
        </w:rPr>
        <w:t>data</w:t>
      </w:r>
      <w:proofErr w:type="gramEnd"/>
      <w:r w:rsidRPr="00D62181">
        <w:rPr>
          <w:rFonts w:ascii="Times New Roman" w:hAnsi="Times New Roman" w:cs="Times New Roman"/>
          <w:b/>
        </w:rPr>
        <w:t xml:space="preserve"> </w:t>
      </w:r>
      <w:proofErr w:type="spellStart"/>
      <w:r w:rsidRPr="00D62181">
        <w:rPr>
          <w:rFonts w:ascii="Times New Roman" w:hAnsi="Times New Roman" w:cs="Times New Roman"/>
          <w:b/>
        </w:rPr>
        <w:t>imf_commodity_init</w:t>
      </w:r>
      <w:proofErr w:type="spellEnd"/>
      <w:r w:rsidRPr="00D62181">
        <w:rPr>
          <w:rFonts w:ascii="Times New Roman" w:hAnsi="Times New Roman" w:cs="Times New Roman"/>
          <w:b/>
        </w:rPr>
        <w:t>;</w:t>
      </w:r>
    </w:p>
    <w:p w14:paraId="3CBC6401" w14:textId="77777777" w:rsidR="00D62181" w:rsidRPr="00D62181" w:rsidRDefault="00D62181" w:rsidP="00D62181">
      <w:pPr>
        <w:spacing w:after="0" w:line="240" w:lineRule="auto"/>
        <w:rPr>
          <w:rFonts w:ascii="Times New Roman" w:hAnsi="Times New Roman" w:cs="Times New Roman"/>
          <w:b/>
        </w:rPr>
      </w:pPr>
      <w:proofErr w:type="spellStart"/>
      <w:r w:rsidRPr="00D62181">
        <w:rPr>
          <w:rFonts w:ascii="Times New Roman" w:hAnsi="Times New Roman" w:cs="Times New Roman"/>
          <w:b/>
        </w:rPr>
        <w:t>infile</w:t>
      </w:r>
      <w:proofErr w:type="spellEnd"/>
      <w:r w:rsidRPr="00D62181">
        <w:rPr>
          <w:rFonts w:ascii="Times New Roman" w:hAnsi="Times New Roman" w:cs="Times New Roman"/>
          <w:b/>
        </w:rPr>
        <w:t xml:space="preserve"> '/folders/</w:t>
      </w:r>
      <w:proofErr w:type="spellStart"/>
      <w:r w:rsidRPr="00D62181">
        <w:rPr>
          <w:rFonts w:ascii="Times New Roman" w:hAnsi="Times New Roman" w:cs="Times New Roman"/>
          <w:b/>
        </w:rPr>
        <w:t>myfolders</w:t>
      </w:r>
      <w:proofErr w:type="spellEnd"/>
      <w:r w:rsidRPr="00D62181">
        <w:rPr>
          <w:rFonts w:ascii="Times New Roman" w:hAnsi="Times New Roman" w:cs="Times New Roman"/>
          <w:b/>
        </w:rPr>
        <w:t>/project1_data_20.csv' DLM=',' DSD MISSOVER FIRSTOBS=2;</w:t>
      </w:r>
    </w:p>
    <w:p w14:paraId="22555B53" w14:textId="77777777" w:rsidR="00D62181" w:rsidRPr="00D62181" w:rsidRDefault="00D62181" w:rsidP="00D62181">
      <w:pPr>
        <w:spacing w:after="0" w:line="240" w:lineRule="auto"/>
        <w:rPr>
          <w:rFonts w:ascii="Times New Roman" w:hAnsi="Times New Roman" w:cs="Times New Roman"/>
          <w:b/>
        </w:rPr>
      </w:pPr>
      <w:proofErr w:type="gramStart"/>
      <w:r w:rsidRPr="00D62181">
        <w:rPr>
          <w:rFonts w:ascii="Times New Roman" w:hAnsi="Times New Roman" w:cs="Times New Roman"/>
          <w:b/>
        </w:rPr>
        <w:t>input</w:t>
      </w:r>
      <w:proofErr w:type="gramEnd"/>
      <w:r w:rsidRPr="00D62181">
        <w:rPr>
          <w:rFonts w:ascii="Times New Roman" w:hAnsi="Times New Roman" w:cs="Times New Roman"/>
          <w:b/>
        </w:rPr>
        <w:t xml:space="preserve"> </w:t>
      </w:r>
      <w:proofErr w:type="spellStart"/>
      <w:r w:rsidRPr="00D62181">
        <w:rPr>
          <w:rFonts w:ascii="Times New Roman" w:hAnsi="Times New Roman" w:cs="Times New Roman"/>
          <w:b/>
        </w:rPr>
        <w:t>PNFUEL_Index</w:t>
      </w:r>
      <w:proofErr w:type="spellEnd"/>
    </w:p>
    <w:p w14:paraId="3F9D3447" w14:textId="77777777" w:rsidR="00D62181" w:rsidRPr="00D62181" w:rsidRDefault="00D62181" w:rsidP="00D62181">
      <w:pPr>
        <w:spacing w:after="0" w:line="240" w:lineRule="auto"/>
        <w:rPr>
          <w:rFonts w:ascii="Times New Roman" w:hAnsi="Times New Roman" w:cs="Times New Roman"/>
          <w:b/>
        </w:rPr>
      </w:pPr>
      <w:proofErr w:type="spellStart"/>
      <w:r w:rsidRPr="00D62181">
        <w:rPr>
          <w:rFonts w:ascii="Times New Roman" w:hAnsi="Times New Roman" w:cs="Times New Roman"/>
          <w:b/>
        </w:rPr>
        <w:t>PFANDB_Index</w:t>
      </w:r>
      <w:proofErr w:type="spellEnd"/>
    </w:p>
    <w:p w14:paraId="0CEB5952" w14:textId="77777777" w:rsidR="00D62181" w:rsidRPr="00D62181" w:rsidRDefault="00D62181" w:rsidP="00D62181">
      <w:pPr>
        <w:spacing w:after="0" w:line="240" w:lineRule="auto"/>
        <w:rPr>
          <w:rFonts w:ascii="Times New Roman" w:hAnsi="Times New Roman" w:cs="Times New Roman"/>
          <w:b/>
        </w:rPr>
      </w:pPr>
      <w:proofErr w:type="spellStart"/>
      <w:r w:rsidRPr="00D62181">
        <w:rPr>
          <w:rFonts w:ascii="Times New Roman" w:hAnsi="Times New Roman" w:cs="Times New Roman"/>
          <w:b/>
        </w:rPr>
        <w:t>PINDU_Index</w:t>
      </w:r>
      <w:proofErr w:type="spellEnd"/>
    </w:p>
    <w:p w14:paraId="3BCE43E1" w14:textId="77777777" w:rsidR="00D62181" w:rsidRPr="00D62181" w:rsidRDefault="00D62181" w:rsidP="00D62181">
      <w:pPr>
        <w:spacing w:after="0" w:line="240" w:lineRule="auto"/>
        <w:rPr>
          <w:rFonts w:ascii="Times New Roman" w:hAnsi="Times New Roman" w:cs="Times New Roman"/>
          <w:b/>
        </w:rPr>
      </w:pPr>
      <w:r w:rsidRPr="00D62181">
        <w:rPr>
          <w:rFonts w:ascii="Times New Roman" w:hAnsi="Times New Roman" w:cs="Times New Roman"/>
          <w:b/>
        </w:rPr>
        <w:t>PCOPP_USD</w:t>
      </w:r>
    </w:p>
    <w:p w14:paraId="730EE534" w14:textId="77777777" w:rsidR="00D62181" w:rsidRPr="00D62181" w:rsidRDefault="00D62181" w:rsidP="00D62181">
      <w:pPr>
        <w:spacing w:after="0" w:line="240" w:lineRule="auto"/>
        <w:rPr>
          <w:rFonts w:ascii="Times New Roman" w:hAnsi="Times New Roman" w:cs="Times New Roman"/>
          <w:b/>
        </w:rPr>
      </w:pPr>
      <w:r w:rsidRPr="00D62181">
        <w:rPr>
          <w:rFonts w:ascii="Times New Roman" w:hAnsi="Times New Roman" w:cs="Times New Roman"/>
          <w:b/>
        </w:rPr>
        <w:t>PGNUTS_USD</w:t>
      </w:r>
    </w:p>
    <w:p w14:paraId="1D7BED42" w14:textId="77777777" w:rsidR="00D62181" w:rsidRPr="00D62181" w:rsidRDefault="00D62181" w:rsidP="00D62181">
      <w:pPr>
        <w:spacing w:after="0" w:line="240" w:lineRule="auto"/>
        <w:rPr>
          <w:rFonts w:ascii="Times New Roman" w:hAnsi="Times New Roman" w:cs="Times New Roman"/>
          <w:b/>
        </w:rPr>
      </w:pPr>
      <w:r w:rsidRPr="00D62181">
        <w:rPr>
          <w:rFonts w:ascii="Times New Roman" w:hAnsi="Times New Roman" w:cs="Times New Roman"/>
          <w:b/>
        </w:rPr>
        <w:t>PHIDE_USD</w:t>
      </w:r>
    </w:p>
    <w:p w14:paraId="3649D013" w14:textId="77777777" w:rsidR="00D62181" w:rsidRPr="00D62181" w:rsidRDefault="00D62181" w:rsidP="00D62181">
      <w:pPr>
        <w:spacing w:after="0" w:line="240" w:lineRule="auto"/>
        <w:rPr>
          <w:rFonts w:ascii="Times New Roman" w:hAnsi="Times New Roman" w:cs="Times New Roman"/>
          <w:b/>
        </w:rPr>
      </w:pPr>
      <w:r w:rsidRPr="00D62181">
        <w:rPr>
          <w:rFonts w:ascii="Times New Roman" w:hAnsi="Times New Roman" w:cs="Times New Roman"/>
          <w:b/>
        </w:rPr>
        <w:t>PIORECR_USD</w:t>
      </w:r>
    </w:p>
    <w:p w14:paraId="48C02D3D" w14:textId="77777777" w:rsidR="00D62181" w:rsidRPr="00D62181" w:rsidRDefault="00D62181" w:rsidP="00D62181">
      <w:pPr>
        <w:spacing w:after="0" w:line="240" w:lineRule="auto"/>
        <w:rPr>
          <w:rFonts w:ascii="Times New Roman" w:hAnsi="Times New Roman" w:cs="Times New Roman"/>
          <w:b/>
        </w:rPr>
      </w:pPr>
      <w:r w:rsidRPr="00D62181">
        <w:rPr>
          <w:rFonts w:ascii="Times New Roman" w:hAnsi="Times New Roman" w:cs="Times New Roman"/>
          <w:b/>
        </w:rPr>
        <w:lastRenderedPageBreak/>
        <w:t>PMAIZMT_USD</w:t>
      </w:r>
    </w:p>
    <w:p w14:paraId="0F9449D1" w14:textId="77777777" w:rsidR="00D62181" w:rsidRPr="00D62181" w:rsidRDefault="00D62181" w:rsidP="00D62181">
      <w:pPr>
        <w:spacing w:after="0" w:line="240" w:lineRule="auto"/>
        <w:rPr>
          <w:rFonts w:ascii="Times New Roman" w:hAnsi="Times New Roman" w:cs="Times New Roman"/>
          <w:b/>
        </w:rPr>
      </w:pPr>
      <w:r w:rsidRPr="00D62181">
        <w:rPr>
          <w:rFonts w:ascii="Times New Roman" w:hAnsi="Times New Roman" w:cs="Times New Roman"/>
          <w:b/>
        </w:rPr>
        <w:t>PNGASEU_USD</w:t>
      </w:r>
    </w:p>
    <w:p w14:paraId="46E0836F" w14:textId="77777777" w:rsidR="00D62181" w:rsidRPr="00D62181" w:rsidRDefault="00D62181" w:rsidP="00D62181">
      <w:pPr>
        <w:spacing w:after="0" w:line="240" w:lineRule="auto"/>
        <w:rPr>
          <w:rFonts w:ascii="Times New Roman" w:hAnsi="Times New Roman" w:cs="Times New Roman"/>
          <w:b/>
        </w:rPr>
      </w:pPr>
      <w:r w:rsidRPr="00D62181">
        <w:rPr>
          <w:rFonts w:ascii="Times New Roman" w:hAnsi="Times New Roman" w:cs="Times New Roman"/>
          <w:b/>
        </w:rPr>
        <w:t>PNGASJP_USD</w:t>
      </w:r>
    </w:p>
    <w:p w14:paraId="2E1F0F1E" w14:textId="77777777" w:rsidR="00D62181" w:rsidRPr="00D62181" w:rsidRDefault="00D62181" w:rsidP="00D62181">
      <w:pPr>
        <w:spacing w:after="0" w:line="240" w:lineRule="auto"/>
        <w:rPr>
          <w:rFonts w:ascii="Times New Roman" w:hAnsi="Times New Roman" w:cs="Times New Roman"/>
          <w:b/>
        </w:rPr>
      </w:pPr>
      <w:r w:rsidRPr="00D62181">
        <w:rPr>
          <w:rFonts w:ascii="Times New Roman" w:hAnsi="Times New Roman" w:cs="Times New Roman"/>
          <w:b/>
        </w:rPr>
        <w:t>PNGASUS_USD</w:t>
      </w:r>
    </w:p>
    <w:p w14:paraId="7893CAE9" w14:textId="77777777" w:rsidR="00D62181" w:rsidRPr="00D62181" w:rsidRDefault="00D62181" w:rsidP="00D62181">
      <w:pPr>
        <w:spacing w:after="0" w:line="240" w:lineRule="auto"/>
        <w:rPr>
          <w:rFonts w:ascii="Times New Roman" w:hAnsi="Times New Roman" w:cs="Times New Roman"/>
          <w:b/>
        </w:rPr>
      </w:pPr>
      <w:r w:rsidRPr="00D62181">
        <w:rPr>
          <w:rFonts w:ascii="Times New Roman" w:hAnsi="Times New Roman" w:cs="Times New Roman"/>
          <w:b/>
        </w:rPr>
        <w:t>PNICK_USD</w:t>
      </w:r>
    </w:p>
    <w:p w14:paraId="58DC44C1" w14:textId="77777777" w:rsidR="00D62181" w:rsidRPr="00D62181" w:rsidRDefault="00D62181" w:rsidP="00D62181">
      <w:pPr>
        <w:spacing w:after="0" w:line="240" w:lineRule="auto"/>
        <w:rPr>
          <w:rFonts w:ascii="Times New Roman" w:hAnsi="Times New Roman" w:cs="Times New Roman"/>
          <w:b/>
        </w:rPr>
      </w:pPr>
      <w:r w:rsidRPr="00D62181">
        <w:rPr>
          <w:rFonts w:ascii="Times New Roman" w:hAnsi="Times New Roman" w:cs="Times New Roman"/>
          <w:b/>
        </w:rPr>
        <w:t>POILAPSP_USD</w:t>
      </w:r>
    </w:p>
    <w:p w14:paraId="1546808D" w14:textId="77777777" w:rsidR="00D62181" w:rsidRPr="00D62181" w:rsidRDefault="00D62181" w:rsidP="00D62181">
      <w:pPr>
        <w:spacing w:after="0" w:line="240" w:lineRule="auto"/>
        <w:rPr>
          <w:rFonts w:ascii="Times New Roman" w:hAnsi="Times New Roman" w:cs="Times New Roman"/>
          <w:b/>
        </w:rPr>
      </w:pPr>
      <w:r w:rsidRPr="00D62181">
        <w:rPr>
          <w:rFonts w:ascii="Times New Roman" w:hAnsi="Times New Roman" w:cs="Times New Roman"/>
          <w:b/>
        </w:rPr>
        <w:t>POILBRE_USD</w:t>
      </w:r>
    </w:p>
    <w:p w14:paraId="4CBE4BEE" w14:textId="77777777" w:rsidR="00D62181" w:rsidRPr="00D62181" w:rsidRDefault="00D62181" w:rsidP="00D62181">
      <w:pPr>
        <w:spacing w:after="0" w:line="240" w:lineRule="auto"/>
        <w:rPr>
          <w:rFonts w:ascii="Times New Roman" w:hAnsi="Times New Roman" w:cs="Times New Roman"/>
          <w:b/>
        </w:rPr>
      </w:pPr>
      <w:r w:rsidRPr="00D62181">
        <w:rPr>
          <w:rFonts w:ascii="Times New Roman" w:hAnsi="Times New Roman" w:cs="Times New Roman"/>
          <w:b/>
        </w:rPr>
        <w:t>PPORK_USD</w:t>
      </w:r>
    </w:p>
    <w:p w14:paraId="3B73D7D5" w14:textId="77777777" w:rsidR="00D62181" w:rsidRPr="00D62181" w:rsidRDefault="00D62181" w:rsidP="00D62181">
      <w:pPr>
        <w:spacing w:after="0" w:line="240" w:lineRule="auto"/>
        <w:rPr>
          <w:rFonts w:ascii="Times New Roman" w:hAnsi="Times New Roman" w:cs="Times New Roman"/>
          <w:b/>
        </w:rPr>
      </w:pPr>
      <w:r w:rsidRPr="00D62181">
        <w:rPr>
          <w:rFonts w:ascii="Times New Roman" w:hAnsi="Times New Roman" w:cs="Times New Roman"/>
          <w:b/>
        </w:rPr>
        <w:t>PPOULT_USD</w:t>
      </w:r>
    </w:p>
    <w:p w14:paraId="662BCF35" w14:textId="77777777" w:rsidR="00D62181" w:rsidRPr="00D62181" w:rsidRDefault="00D62181" w:rsidP="00D62181">
      <w:pPr>
        <w:spacing w:after="0" w:line="240" w:lineRule="auto"/>
        <w:rPr>
          <w:rFonts w:ascii="Times New Roman" w:hAnsi="Times New Roman" w:cs="Times New Roman"/>
          <w:b/>
        </w:rPr>
      </w:pPr>
      <w:r w:rsidRPr="00D62181">
        <w:rPr>
          <w:rFonts w:ascii="Times New Roman" w:hAnsi="Times New Roman" w:cs="Times New Roman"/>
          <w:b/>
        </w:rPr>
        <w:t>PRICENPQ_USD</w:t>
      </w:r>
    </w:p>
    <w:p w14:paraId="39B91360" w14:textId="77777777" w:rsidR="00D62181" w:rsidRPr="00D62181" w:rsidRDefault="00D62181" w:rsidP="00D62181">
      <w:pPr>
        <w:spacing w:after="0" w:line="240" w:lineRule="auto"/>
        <w:rPr>
          <w:rFonts w:ascii="Times New Roman" w:hAnsi="Times New Roman" w:cs="Times New Roman"/>
          <w:b/>
        </w:rPr>
      </w:pPr>
      <w:r w:rsidRPr="00D62181">
        <w:rPr>
          <w:rFonts w:ascii="Times New Roman" w:hAnsi="Times New Roman" w:cs="Times New Roman"/>
          <w:b/>
        </w:rPr>
        <w:t>PSOYB_USD</w:t>
      </w:r>
    </w:p>
    <w:p w14:paraId="0C290BAA" w14:textId="77777777" w:rsidR="00D62181" w:rsidRPr="00D62181" w:rsidRDefault="00D62181" w:rsidP="00D62181">
      <w:pPr>
        <w:spacing w:after="0" w:line="240" w:lineRule="auto"/>
        <w:rPr>
          <w:rFonts w:ascii="Times New Roman" w:hAnsi="Times New Roman" w:cs="Times New Roman"/>
          <w:b/>
        </w:rPr>
      </w:pPr>
      <w:r w:rsidRPr="00D62181">
        <w:rPr>
          <w:rFonts w:ascii="Times New Roman" w:hAnsi="Times New Roman" w:cs="Times New Roman"/>
          <w:b/>
        </w:rPr>
        <w:t>PSUGAEEC_USD</w:t>
      </w:r>
    </w:p>
    <w:p w14:paraId="1DB13EAB" w14:textId="77777777" w:rsidR="00D62181" w:rsidRPr="00D62181" w:rsidRDefault="00D62181" w:rsidP="00D62181">
      <w:pPr>
        <w:spacing w:after="0" w:line="240" w:lineRule="auto"/>
        <w:rPr>
          <w:rFonts w:ascii="Times New Roman" w:hAnsi="Times New Roman" w:cs="Times New Roman"/>
          <w:b/>
        </w:rPr>
      </w:pPr>
      <w:r w:rsidRPr="00D62181">
        <w:rPr>
          <w:rFonts w:ascii="Times New Roman" w:hAnsi="Times New Roman" w:cs="Times New Roman"/>
          <w:b/>
        </w:rPr>
        <w:t>PSUNO_USD</w:t>
      </w:r>
    </w:p>
    <w:p w14:paraId="33BDEBA8" w14:textId="77777777" w:rsidR="00D62181" w:rsidRPr="00D62181" w:rsidRDefault="00D62181" w:rsidP="00D62181">
      <w:pPr>
        <w:spacing w:after="0" w:line="240" w:lineRule="auto"/>
        <w:rPr>
          <w:rFonts w:ascii="Times New Roman" w:hAnsi="Times New Roman" w:cs="Times New Roman"/>
          <w:b/>
        </w:rPr>
      </w:pPr>
      <w:r w:rsidRPr="00D62181">
        <w:rPr>
          <w:rFonts w:ascii="Times New Roman" w:hAnsi="Times New Roman" w:cs="Times New Roman"/>
          <w:b/>
        </w:rPr>
        <w:t>;</w:t>
      </w:r>
    </w:p>
    <w:p w14:paraId="18065517" w14:textId="77777777" w:rsidR="00D62181" w:rsidRPr="00D62181" w:rsidRDefault="00D62181" w:rsidP="00D62181">
      <w:pPr>
        <w:spacing w:after="0" w:line="240" w:lineRule="auto"/>
        <w:rPr>
          <w:rFonts w:ascii="Times New Roman" w:hAnsi="Times New Roman" w:cs="Times New Roman"/>
          <w:b/>
        </w:rPr>
      </w:pPr>
      <w:proofErr w:type="gramStart"/>
      <w:r w:rsidRPr="00D62181">
        <w:rPr>
          <w:rFonts w:ascii="Times New Roman" w:hAnsi="Times New Roman" w:cs="Times New Roman"/>
          <w:b/>
        </w:rPr>
        <w:t>run</w:t>
      </w:r>
      <w:proofErr w:type="gramEnd"/>
      <w:r w:rsidRPr="00D62181">
        <w:rPr>
          <w:rFonts w:ascii="Times New Roman" w:hAnsi="Times New Roman" w:cs="Times New Roman"/>
          <w:b/>
        </w:rPr>
        <w:t>;</w:t>
      </w:r>
    </w:p>
    <w:p w14:paraId="45FB0AA7" w14:textId="77777777" w:rsidR="00D62181" w:rsidRDefault="00D62181" w:rsidP="00D62181">
      <w:pPr>
        <w:spacing w:after="0" w:line="240" w:lineRule="auto"/>
        <w:rPr>
          <w:rFonts w:ascii="Times New Roman" w:hAnsi="Times New Roman" w:cs="Times New Roman"/>
          <w:b/>
        </w:rPr>
      </w:pPr>
    </w:p>
    <w:p w14:paraId="37377CC3" w14:textId="54C67310" w:rsidR="002E2FA6" w:rsidRPr="00D62181" w:rsidRDefault="002E2FA6" w:rsidP="00D62181">
      <w:pPr>
        <w:spacing w:after="0" w:line="240" w:lineRule="auto"/>
        <w:rPr>
          <w:rFonts w:ascii="Times New Roman" w:hAnsi="Times New Roman" w:cs="Times New Roman"/>
          <w:b/>
        </w:rPr>
      </w:pPr>
      <w:r>
        <w:rPr>
          <w:noProof/>
        </w:rPr>
        <w:drawing>
          <wp:inline distT="0" distB="0" distL="0" distR="0" wp14:anchorId="5C390C1F" wp14:editId="10CD57FA">
            <wp:extent cx="5943600" cy="2810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0510"/>
                    </a:xfrm>
                    <a:prstGeom prst="rect">
                      <a:avLst/>
                    </a:prstGeom>
                  </pic:spPr>
                </pic:pic>
              </a:graphicData>
            </a:graphic>
          </wp:inline>
        </w:drawing>
      </w:r>
    </w:p>
    <w:p w14:paraId="2014E3D4" w14:textId="77777777" w:rsidR="00355059" w:rsidRDefault="00355059" w:rsidP="00355059">
      <w:pPr>
        <w:rPr>
          <w:rFonts w:ascii="Times New Roman" w:hAnsi="Times New Roman" w:cs="Times New Roman"/>
          <w:b/>
          <w:color w:val="4F81BD" w:themeColor="accent1"/>
        </w:rPr>
      </w:pPr>
    </w:p>
    <w:p w14:paraId="65EBBF40" w14:textId="5147208F" w:rsidR="00355059" w:rsidRPr="00355059" w:rsidRDefault="00355059" w:rsidP="004E5525">
      <w:pPr>
        <w:pStyle w:val="Heading3"/>
      </w:pPr>
      <w:bookmarkStart w:id="13" w:name="_Toc445898018"/>
      <w:r w:rsidRPr="00355059">
        <w:t xml:space="preserve">/* </w:t>
      </w:r>
      <w:r>
        <w:t>Find Missing values in the data</w:t>
      </w:r>
      <w:r w:rsidRPr="00355059">
        <w:t xml:space="preserve"> */</w:t>
      </w:r>
      <w:bookmarkEnd w:id="13"/>
    </w:p>
    <w:p w14:paraId="55EA4389" w14:textId="77777777" w:rsidR="00D62181" w:rsidRPr="00D62181" w:rsidRDefault="00D62181" w:rsidP="00D62181">
      <w:pPr>
        <w:spacing w:after="0" w:line="240" w:lineRule="auto"/>
        <w:rPr>
          <w:rFonts w:ascii="Times New Roman" w:hAnsi="Times New Roman" w:cs="Times New Roman"/>
          <w:b/>
        </w:rPr>
      </w:pPr>
      <w:proofErr w:type="spellStart"/>
      <w:proofErr w:type="gramStart"/>
      <w:r w:rsidRPr="00D62181">
        <w:rPr>
          <w:rFonts w:ascii="Times New Roman" w:hAnsi="Times New Roman" w:cs="Times New Roman"/>
          <w:b/>
        </w:rPr>
        <w:t>proc</w:t>
      </w:r>
      <w:proofErr w:type="spellEnd"/>
      <w:proofErr w:type="gramEnd"/>
      <w:r w:rsidRPr="00D62181">
        <w:rPr>
          <w:rFonts w:ascii="Times New Roman" w:hAnsi="Times New Roman" w:cs="Times New Roman"/>
          <w:b/>
        </w:rPr>
        <w:t xml:space="preserve"> means data=</w:t>
      </w:r>
      <w:proofErr w:type="spellStart"/>
      <w:r w:rsidRPr="00D62181">
        <w:rPr>
          <w:rFonts w:ascii="Times New Roman" w:hAnsi="Times New Roman" w:cs="Times New Roman"/>
          <w:b/>
        </w:rPr>
        <w:t>imf_commodity_init</w:t>
      </w:r>
      <w:proofErr w:type="spellEnd"/>
      <w:r w:rsidRPr="00D62181">
        <w:rPr>
          <w:rFonts w:ascii="Times New Roman" w:hAnsi="Times New Roman" w:cs="Times New Roman"/>
          <w:b/>
        </w:rPr>
        <w:t xml:space="preserve"> n </w:t>
      </w:r>
      <w:proofErr w:type="spellStart"/>
      <w:r w:rsidRPr="00D62181">
        <w:rPr>
          <w:rFonts w:ascii="Times New Roman" w:hAnsi="Times New Roman" w:cs="Times New Roman"/>
          <w:b/>
        </w:rPr>
        <w:t>nmiss</w:t>
      </w:r>
      <w:proofErr w:type="spellEnd"/>
      <w:r w:rsidRPr="00D62181">
        <w:rPr>
          <w:rFonts w:ascii="Times New Roman" w:hAnsi="Times New Roman" w:cs="Times New Roman"/>
          <w:b/>
        </w:rPr>
        <w:t xml:space="preserve"> </w:t>
      </w:r>
      <w:proofErr w:type="spellStart"/>
      <w:r w:rsidRPr="00D62181">
        <w:rPr>
          <w:rFonts w:ascii="Times New Roman" w:hAnsi="Times New Roman" w:cs="Times New Roman"/>
          <w:b/>
        </w:rPr>
        <w:t>maxdec</w:t>
      </w:r>
      <w:proofErr w:type="spellEnd"/>
      <w:r w:rsidRPr="00D62181">
        <w:rPr>
          <w:rFonts w:ascii="Times New Roman" w:hAnsi="Times New Roman" w:cs="Times New Roman"/>
          <w:b/>
        </w:rPr>
        <w:t>=0;</w:t>
      </w:r>
    </w:p>
    <w:p w14:paraId="172DC01B" w14:textId="77777777" w:rsidR="00D62181" w:rsidRPr="00D62181" w:rsidRDefault="00D62181" w:rsidP="00D62181">
      <w:pPr>
        <w:spacing w:after="0" w:line="240" w:lineRule="auto"/>
        <w:rPr>
          <w:rFonts w:ascii="Times New Roman" w:hAnsi="Times New Roman" w:cs="Times New Roman"/>
          <w:b/>
        </w:rPr>
      </w:pPr>
      <w:r w:rsidRPr="00D62181">
        <w:rPr>
          <w:rFonts w:ascii="Times New Roman" w:hAnsi="Times New Roman" w:cs="Times New Roman"/>
          <w:b/>
        </w:rPr>
        <w:t xml:space="preserve">    </w:t>
      </w:r>
      <w:proofErr w:type="gramStart"/>
      <w:r w:rsidRPr="00D62181">
        <w:rPr>
          <w:rFonts w:ascii="Times New Roman" w:hAnsi="Times New Roman" w:cs="Times New Roman"/>
          <w:b/>
        </w:rPr>
        <w:t>title</w:t>
      </w:r>
      <w:proofErr w:type="gramEnd"/>
      <w:r w:rsidRPr="00D62181">
        <w:rPr>
          <w:rFonts w:ascii="Times New Roman" w:hAnsi="Times New Roman" w:cs="Times New Roman"/>
          <w:b/>
        </w:rPr>
        <w:t xml:space="preserve"> "Missing values Report for IMF Commodity File";</w:t>
      </w:r>
    </w:p>
    <w:p w14:paraId="512F7D69" w14:textId="77777777" w:rsidR="00D62181" w:rsidRPr="00D62181" w:rsidRDefault="00D62181" w:rsidP="00D62181">
      <w:pPr>
        <w:spacing w:after="0" w:line="240" w:lineRule="auto"/>
        <w:rPr>
          <w:rFonts w:ascii="Times New Roman" w:hAnsi="Times New Roman" w:cs="Times New Roman"/>
          <w:b/>
        </w:rPr>
      </w:pPr>
      <w:proofErr w:type="gramStart"/>
      <w:r w:rsidRPr="00D62181">
        <w:rPr>
          <w:rFonts w:ascii="Times New Roman" w:hAnsi="Times New Roman" w:cs="Times New Roman"/>
          <w:b/>
        </w:rPr>
        <w:t>run</w:t>
      </w:r>
      <w:proofErr w:type="gramEnd"/>
      <w:r w:rsidRPr="00D62181">
        <w:rPr>
          <w:rFonts w:ascii="Times New Roman" w:hAnsi="Times New Roman" w:cs="Times New Roman"/>
          <w:b/>
        </w:rPr>
        <w:t>;</w:t>
      </w:r>
    </w:p>
    <w:p w14:paraId="25EB086D" w14:textId="77777777" w:rsidR="00D62181" w:rsidRDefault="00D62181" w:rsidP="00D62181">
      <w:pPr>
        <w:spacing w:after="0" w:line="240" w:lineRule="auto"/>
        <w:rPr>
          <w:rFonts w:ascii="Times New Roman" w:hAnsi="Times New Roman" w:cs="Times New Roman"/>
          <w:b/>
        </w:rPr>
      </w:pPr>
    </w:p>
    <w:p w14:paraId="30B4D5C8" w14:textId="517474BE" w:rsidR="002E2FA6" w:rsidRDefault="002E2FA6" w:rsidP="00D62181">
      <w:pPr>
        <w:spacing w:after="0" w:line="240" w:lineRule="auto"/>
        <w:rPr>
          <w:rFonts w:ascii="Times New Roman" w:hAnsi="Times New Roman" w:cs="Times New Roman"/>
          <w:b/>
        </w:rPr>
      </w:pPr>
      <w:r>
        <w:rPr>
          <w:noProof/>
        </w:rPr>
        <w:lastRenderedPageBreak/>
        <w:drawing>
          <wp:inline distT="0" distB="0" distL="0" distR="0" wp14:anchorId="7BAF8372" wp14:editId="1752B83C">
            <wp:extent cx="2962275" cy="32480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3248025"/>
                    </a:xfrm>
                    <a:prstGeom prst="rect">
                      <a:avLst/>
                    </a:prstGeom>
                  </pic:spPr>
                </pic:pic>
              </a:graphicData>
            </a:graphic>
          </wp:inline>
        </w:drawing>
      </w:r>
    </w:p>
    <w:p w14:paraId="07FE6A7F" w14:textId="77777777" w:rsidR="00176CF8" w:rsidRPr="00D62181" w:rsidRDefault="00176CF8" w:rsidP="00D62181">
      <w:pPr>
        <w:spacing w:after="0" w:line="240" w:lineRule="auto"/>
        <w:rPr>
          <w:rFonts w:ascii="Times New Roman" w:hAnsi="Times New Roman" w:cs="Times New Roman"/>
          <w:b/>
        </w:rPr>
      </w:pPr>
    </w:p>
    <w:p w14:paraId="3533317D" w14:textId="5B1A7118" w:rsidR="00176CF8" w:rsidRPr="00355059" w:rsidRDefault="00176CF8" w:rsidP="004E5525">
      <w:pPr>
        <w:pStyle w:val="Heading3"/>
      </w:pPr>
      <w:bookmarkStart w:id="14" w:name="_Toc445898019"/>
      <w:r w:rsidRPr="00355059">
        <w:t xml:space="preserve">/* </w:t>
      </w:r>
      <w:proofErr w:type="gramStart"/>
      <w:r>
        <w:t>Standardizing</w:t>
      </w:r>
      <w:proofErr w:type="gramEnd"/>
      <w:r>
        <w:t xml:space="preserve"> the dataset</w:t>
      </w:r>
      <w:r w:rsidRPr="00355059">
        <w:t xml:space="preserve"> */</w:t>
      </w:r>
      <w:bookmarkEnd w:id="14"/>
    </w:p>
    <w:p w14:paraId="0A42EAF6" w14:textId="77777777" w:rsidR="00D62181" w:rsidRPr="00D62181" w:rsidRDefault="00D62181" w:rsidP="00D62181">
      <w:pPr>
        <w:spacing w:after="0" w:line="240" w:lineRule="auto"/>
        <w:rPr>
          <w:rFonts w:ascii="Times New Roman" w:hAnsi="Times New Roman" w:cs="Times New Roman"/>
          <w:b/>
        </w:rPr>
      </w:pPr>
      <w:proofErr w:type="spellStart"/>
      <w:proofErr w:type="gramStart"/>
      <w:r w:rsidRPr="00D62181">
        <w:rPr>
          <w:rFonts w:ascii="Times New Roman" w:hAnsi="Times New Roman" w:cs="Times New Roman"/>
          <w:b/>
        </w:rPr>
        <w:t>proc</w:t>
      </w:r>
      <w:proofErr w:type="spellEnd"/>
      <w:proofErr w:type="gramEnd"/>
      <w:r w:rsidRPr="00D62181">
        <w:rPr>
          <w:rFonts w:ascii="Times New Roman" w:hAnsi="Times New Roman" w:cs="Times New Roman"/>
          <w:b/>
        </w:rPr>
        <w:t xml:space="preserve"> standard data=</w:t>
      </w:r>
      <w:proofErr w:type="spellStart"/>
      <w:r w:rsidRPr="00D62181">
        <w:rPr>
          <w:rFonts w:ascii="Times New Roman" w:hAnsi="Times New Roman" w:cs="Times New Roman"/>
          <w:b/>
        </w:rPr>
        <w:t>imf_commodity_init</w:t>
      </w:r>
      <w:proofErr w:type="spellEnd"/>
      <w:r w:rsidRPr="00D62181">
        <w:rPr>
          <w:rFonts w:ascii="Times New Roman" w:hAnsi="Times New Roman" w:cs="Times New Roman"/>
          <w:b/>
        </w:rPr>
        <w:t xml:space="preserve"> out=</w:t>
      </w:r>
      <w:proofErr w:type="spellStart"/>
      <w:r w:rsidRPr="00D62181">
        <w:rPr>
          <w:rFonts w:ascii="Times New Roman" w:hAnsi="Times New Roman" w:cs="Times New Roman"/>
          <w:b/>
        </w:rPr>
        <w:t>imf_commodity</w:t>
      </w:r>
      <w:proofErr w:type="spellEnd"/>
      <w:r w:rsidRPr="00D62181">
        <w:rPr>
          <w:rFonts w:ascii="Times New Roman" w:hAnsi="Times New Roman" w:cs="Times New Roman"/>
          <w:b/>
        </w:rPr>
        <w:t xml:space="preserve"> mean=0 </w:t>
      </w:r>
      <w:proofErr w:type="spellStart"/>
      <w:r w:rsidRPr="00D62181">
        <w:rPr>
          <w:rFonts w:ascii="Times New Roman" w:hAnsi="Times New Roman" w:cs="Times New Roman"/>
          <w:b/>
        </w:rPr>
        <w:t>std</w:t>
      </w:r>
      <w:proofErr w:type="spellEnd"/>
      <w:r w:rsidRPr="00D62181">
        <w:rPr>
          <w:rFonts w:ascii="Times New Roman" w:hAnsi="Times New Roman" w:cs="Times New Roman"/>
          <w:b/>
        </w:rPr>
        <w:t>=1;</w:t>
      </w:r>
    </w:p>
    <w:p w14:paraId="443C9012" w14:textId="77777777" w:rsidR="00D62181" w:rsidRPr="00D62181" w:rsidRDefault="00D62181" w:rsidP="00D62181">
      <w:pPr>
        <w:spacing w:after="0" w:line="240" w:lineRule="auto"/>
        <w:rPr>
          <w:rFonts w:ascii="Times New Roman" w:hAnsi="Times New Roman" w:cs="Times New Roman"/>
          <w:b/>
        </w:rPr>
      </w:pPr>
      <w:proofErr w:type="spellStart"/>
      <w:proofErr w:type="gramStart"/>
      <w:r w:rsidRPr="00D62181">
        <w:rPr>
          <w:rFonts w:ascii="Times New Roman" w:hAnsi="Times New Roman" w:cs="Times New Roman"/>
          <w:b/>
        </w:rPr>
        <w:t>var</w:t>
      </w:r>
      <w:proofErr w:type="spellEnd"/>
      <w:proofErr w:type="gramEnd"/>
      <w:r w:rsidRPr="00D62181">
        <w:rPr>
          <w:rFonts w:ascii="Times New Roman" w:hAnsi="Times New Roman" w:cs="Times New Roman"/>
          <w:b/>
        </w:rPr>
        <w:t xml:space="preserve"> _numeric_;</w:t>
      </w:r>
    </w:p>
    <w:p w14:paraId="626FDEED" w14:textId="77777777" w:rsidR="00D62181" w:rsidRPr="00D62181" w:rsidRDefault="00D62181" w:rsidP="00D62181">
      <w:pPr>
        <w:spacing w:after="0" w:line="240" w:lineRule="auto"/>
        <w:rPr>
          <w:rFonts w:ascii="Times New Roman" w:hAnsi="Times New Roman" w:cs="Times New Roman"/>
          <w:b/>
        </w:rPr>
      </w:pPr>
      <w:proofErr w:type="gramStart"/>
      <w:r w:rsidRPr="00D62181">
        <w:rPr>
          <w:rFonts w:ascii="Times New Roman" w:hAnsi="Times New Roman" w:cs="Times New Roman"/>
          <w:b/>
        </w:rPr>
        <w:t>run</w:t>
      </w:r>
      <w:proofErr w:type="gramEnd"/>
      <w:r w:rsidRPr="00D62181">
        <w:rPr>
          <w:rFonts w:ascii="Times New Roman" w:hAnsi="Times New Roman" w:cs="Times New Roman"/>
          <w:b/>
        </w:rPr>
        <w:t>;</w:t>
      </w:r>
    </w:p>
    <w:p w14:paraId="78C80283" w14:textId="77777777" w:rsidR="00D62181" w:rsidRDefault="00D62181" w:rsidP="00D62181">
      <w:pPr>
        <w:spacing w:after="0" w:line="240" w:lineRule="auto"/>
        <w:rPr>
          <w:rFonts w:ascii="Times New Roman" w:hAnsi="Times New Roman" w:cs="Times New Roman"/>
          <w:b/>
        </w:rPr>
      </w:pPr>
    </w:p>
    <w:p w14:paraId="3774A9F7" w14:textId="0455CA08" w:rsidR="00176CF8" w:rsidRDefault="00885FC5" w:rsidP="00176CF8">
      <w:pPr>
        <w:rPr>
          <w:rFonts w:ascii="Times New Roman" w:hAnsi="Times New Roman" w:cs="Times New Roman"/>
          <w:b/>
          <w:color w:val="4F81BD" w:themeColor="accent1"/>
        </w:rPr>
      </w:pPr>
      <w:r>
        <w:rPr>
          <w:noProof/>
        </w:rPr>
        <w:drawing>
          <wp:inline distT="0" distB="0" distL="0" distR="0" wp14:anchorId="6A343832" wp14:editId="33AFFCE0">
            <wp:extent cx="5943600" cy="23107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0765"/>
                    </a:xfrm>
                    <a:prstGeom prst="rect">
                      <a:avLst/>
                    </a:prstGeom>
                  </pic:spPr>
                </pic:pic>
              </a:graphicData>
            </a:graphic>
          </wp:inline>
        </w:drawing>
      </w:r>
    </w:p>
    <w:p w14:paraId="20719D28" w14:textId="25A5425F" w:rsidR="00176CF8" w:rsidRPr="00D62181" w:rsidRDefault="00176CF8" w:rsidP="004E5525">
      <w:pPr>
        <w:pStyle w:val="Heading3"/>
      </w:pPr>
      <w:bookmarkStart w:id="15" w:name="_Toc445898020"/>
      <w:r w:rsidRPr="00355059">
        <w:t xml:space="preserve">/* </w:t>
      </w:r>
      <w:r w:rsidR="004E5525">
        <w:t xml:space="preserve">5 </w:t>
      </w:r>
      <w:r>
        <w:t>Factor loading using</w:t>
      </w:r>
      <w:r w:rsidR="00701C64">
        <w:t xml:space="preserve"> </w:t>
      </w:r>
      <w:proofErr w:type="spellStart"/>
      <w:r w:rsidR="00701C64">
        <w:t>Equamax</w:t>
      </w:r>
      <w:proofErr w:type="spellEnd"/>
      <w:r w:rsidR="00701C64">
        <w:t xml:space="preserve"> rotation with ‘max’ prior estimates</w:t>
      </w:r>
      <w:r w:rsidRPr="00355059">
        <w:t>*/</w:t>
      </w:r>
      <w:bookmarkEnd w:id="15"/>
    </w:p>
    <w:p w14:paraId="2C154251" w14:textId="77777777" w:rsidR="00D62181" w:rsidRPr="00D62181" w:rsidRDefault="00D62181" w:rsidP="00D62181">
      <w:pPr>
        <w:spacing w:after="0" w:line="240" w:lineRule="auto"/>
        <w:rPr>
          <w:rFonts w:ascii="Times New Roman" w:hAnsi="Times New Roman" w:cs="Times New Roman"/>
          <w:b/>
        </w:rPr>
      </w:pPr>
      <w:proofErr w:type="spellStart"/>
      <w:proofErr w:type="gramStart"/>
      <w:r w:rsidRPr="00D62181">
        <w:rPr>
          <w:rFonts w:ascii="Times New Roman" w:hAnsi="Times New Roman" w:cs="Times New Roman"/>
          <w:b/>
        </w:rPr>
        <w:t>proc</w:t>
      </w:r>
      <w:proofErr w:type="spellEnd"/>
      <w:proofErr w:type="gramEnd"/>
      <w:r w:rsidRPr="00D62181">
        <w:rPr>
          <w:rFonts w:ascii="Times New Roman" w:hAnsi="Times New Roman" w:cs="Times New Roman"/>
          <w:b/>
        </w:rPr>
        <w:t xml:space="preserve"> factor data=</w:t>
      </w:r>
      <w:proofErr w:type="spellStart"/>
      <w:r w:rsidRPr="00D62181">
        <w:rPr>
          <w:rFonts w:ascii="Times New Roman" w:hAnsi="Times New Roman" w:cs="Times New Roman"/>
          <w:b/>
        </w:rPr>
        <w:t>imf_commodity</w:t>
      </w:r>
      <w:proofErr w:type="spellEnd"/>
      <w:r w:rsidRPr="00D62181">
        <w:rPr>
          <w:rFonts w:ascii="Times New Roman" w:hAnsi="Times New Roman" w:cs="Times New Roman"/>
          <w:b/>
        </w:rPr>
        <w:t xml:space="preserve"> </w:t>
      </w:r>
    </w:p>
    <w:p w14:paraId="469DF877" w14:textId="77777777" w:rsidR="00D62181" w:rsidRPr="00D62181" w:rsidRDefault="00D62181" w:rsidP="00D62181">
      <w:pPr>
        <w:spacing w:after="0" w:line="240" w:lineRule="auto"/>
        <w:rPr>
          <w:rFonts w:ascii="Times New Roman" w:hAnsi="Times New Roman" w:cs="Times New Roman"/>
          <w:b/>
        </w:rPr>
      </w:pPr>
      <w:proofErr w:type="spellStart"/>
      <w:proofErr w:type="gramStart"/>
      <w:r w:rsidRPr="00D62181">
        <w:rPr>
          <w:rFonts w:ascii="Times New Roman" w:hAnsi="Times New Roman" w:cs="Times New Roman"/>
          <w:b/>
        </w:rPr>
        <w:t>corr</w:t>
      </w:r>
      <w:proofErr w:type="spellEnd"/>
      <w:proofErr w:type="gramEnd"/>
    </w:p>
    <w:p w14:paraId="3551BB4F" w14:textId="77777777" w:rsidR="00D62181" w:rsidRPr="00D62181" w:rsidRDefault="00D62181" w:rsidP="00D62181">
      <w:pPr>
        <w:spacing w:after="0" w:line="240" w:lineRule="auto"/>
        <w:rPr>
          <w:rFonts w:ascii="Times New Roman" w:hAnsi="Times New Roman" w:cs="Times New Roman"/>
          <w:b/>
        </w:rPr>
      </w:pPr>
      <w:proofErr w:type="gramStart"/>
      <w:r w:rsidRPr="00D62181">
        <w:rPr>
          <w:rFonts w:ascii="Times New Roman" w:hAnsi="Times New Roman" w:cs="Times New Roman"/>
          <w:b/>
        </w:rPr>
        <w:t>plot</w:t>
      </w:r>
      <w:proofErr w:type="gramEnd"/>
    </w:p>
    <w:p w14:paraId="1B8B8385" w14:textId="77777777" w:rsidR="00D62181" w:rsidRPr="00D62181" w:rsidRDefault="00D62181" w:rsidP="00D62181">
      <w:pPr>
        <w:spacing w:after="0" w:line="240" w:lineRule="auto"/>
        <w:rPr>
          <w:rFonts w:ascii="Times New Roman" w:hAnsi="Times New Roman" w:cs="Times New Roman"/>
          <w:b/>
        </w:rPr>
      </w:pPr>
      <w:proofErr w:type="spellStart"/>
      <w:proofErr w:type="gramStart"/>
      <w:r w:rsidRPr="00D62181">
        <w:rPr>
          <w:rFonts w:ascii="Times New Roman" w:hAnsi="Times New Roman" w:cs="Times New Roman"/>
          <w:b/>
        </w:rPr>
        <w:t>nfactor</w:t>
      </w:r>
      <w:proofErr w:type="spellEnd"/>
      <w:r w:rsidRPr="00D62181">
        <w:rPr>
          <w:rFonts w:ascii="Times New Roman" w:hAnsi="Times New Roman" w:cs="Times New Roman"/>
          <w:b/>
        </w:rPr>
        <w:t>=</w:t>
      </w:r>
      <w:proofErr w:type="gramEnd"/>
      <w:r w:rsidRPr="00D62181">
        <w:rPr>
          <w:rFonts w:ascii="Times New Roman" w:hAnsi="Times New Roman" w:cs="Times New Roman"/>
          <w:b/>
        </w:rPr>
        <w:t xml:space="preserve">5 fuzz=0.4 </w:t>
      </w:r>
    </w:p>
    <w:p w14:paraId="5241332C" w14:textId="77777777" w:rsidR="00D62181" w:rsidRPr="00D62181" w:rsidRDefault="00D62181" w:rsidP="00D62181">
      <w:pPr>
        <w:spacing w:after="0" w:line="240" w:lineRule="auto"/>
        <w:rPr>
          <w:rFonts w:ascii="Times New Roman" w:hAnsi="Times New Roman" w:cs="Times New Roman"/>
          <w:b/>
        </w:rPr>
      </w:pPr>
      <w:proofErr w:type="gramStart"/>
      <w:r w:rsidRPr="00D62181">
        <w:rPr>
          <w:rFonts w:ascii="Times New Roman" w:hAnsi="Times New Roman" w:cs="Times New Roman"/>
          <w:b/>
        </w:rPr>
        <w:t>rotate=</w:t>
      </w:r>
      <w:proofErr w:type="spellStart"/>
      <w:proofErr w:type="gramEnd"/>
      <w:r w:rsidRPr="00D62181">
        <w:rPr>
          <w:rFonts w:ascii="Times New Roman" w:hAnsi="Times New Roman" w:cs="Times New Roman"/>
          <w:b/>
        </w:rPr>
        <w:t>equamax</w:t>
      </w:r>
      <w:proofErr w:type="spellEnd"/>
      <w:r w:rsidRPr="00D62181">
        <w:rPr>
          <w:rFonts w:ascii="Times New Roman" w:hAnsi="Times New Roman" w:cs="Times New Roman"/>
          <w:b/>
        </w:rPr>
        <w:t xml:space="preserve"> scree;</w:t>
      </w:r>
    </w:p>
    <w:p w14:paraId="2A54FF1E" w14:textId="77777777" w:rsidR="00D62181" w:rsidRPr="00D62181" w:rsidRDefault="00D62181" w:rsidP="00D62181">
      <w:pPr>
        <w:spacing w:after="0" w:line="240" w:lineRule="auto"/>
        <w:rPr>
          <w:rFonts w:ascii="Times New Roman" w:hAnsi="Times New Roman" w:cs="Times New Roman"/>
          <w:b/>
        </w:rPr>
      </w:pPr>
      <w:proofErr w:type="gramStart"/>
      <w:r w:rsidRPr="00D62181">
        <w:rPr>
          <w:rFonts w:ascii="Times New Roman" w:hAnsi="Times New Roman" w:cs="Times New Roman"/>
          <w:b/>
        </w:rPr>
        <w:t>priors</w:t>
      </w:r>
      <w:proofErr w:type="gramEnd"/>
      <w:r w:rsidRPr="00D62181">
        <w:rPr>
          <w:rFonts w:ascii="Times New Roman" w:hAnsi="Times New Roman" w:cs="Times New Roman"/>
          <w:b/>
        </w:rPr>
        <w:t xml:space="preserve"> max;</w:t>
      </w:r>
    </w:p>
    <w:p w14:paraId="19CBFD77" w14:textId="77777777" w:rsidR="00D62181" w:rsidRDefault="00D62181" w:rsidP="00D62181">
      <w:pPr>
        <w:spacing w:after="0" w:line="240" w:lineRule="auto"/>
        <w:rPr>
          <w:rFonts w:ascii="Times New Roman" w:hAnsi="Times New Roman" w:cs="Times New Roman"/>
          <w:b/>
        </w:rPr>
      </w:pPr>
      <w:proofErr w:type="gramStart"/>
      <w:r w:rsidRPr="00D62181">
        <w:rPr>
          <w:rFonts w:ascii="Times New Roman" w:hAnsi="Times New Roman" w:cs="Times New Roman"/>
          <w:b/>
        </w:rPr>
        <w:t>run</w:t>
      </w:r>
      <w:proofErr w:type="gramEnd"/>
      <w:r w:rsidRPr="00D62181">
        <w:rPr>
          <w:rFonts w:ascii="Times New Roman" w:hAnsi="Times New Roman" w:cs="Times New Roman"/>
          <w:b/>
        </w:rPr>
        <w:t>;</w:t>
      </w:r>
    </w:p>
    <w:p w14:paraId="0C7B4F1D" w14:textId="77777777" w:rsidR="00885FC5" w:rsidRDefault="00885FC5" w:rsidP="00D62181">
      <w:pPr>
        <w:spacing w:after="0" w:line="240" w:lineRule="auto"/>
        <w:rPr>
          <w:rFonts w:ascii="Times New Roman" w:hAnsi="Times New Roman" w:cs="Times New Roman"/>
          <w:b/>
        </w:rPr>
      </w:pPr>
    </w:p>
    <w:p w14:paraId="7196D3D7" w14:textId="77777777" w:rsidR="00885FC5" w:rsidRDefault="00885FC5" w:rsidP="00D62181">
      <w:pPr>
        <w:spacing w:after="0" w:line="240" w:lineRule="auto"/>
        <w:rPr>
          <w:rFonts w:ascii="Times New Roman" w:hAnsi="Times New Roman" w:cs="Times New Roman"/>
          <w:b/>
        </w:rPr>
      </w:pPr>
    </w:p>
    <w:p w14:paraId="4249DACE" w14:textId="77777777" w:rsidR="00885FC5" w:rsidRDefault="00885FC5" w:rsidP="00D62181">
      <w:pPr>
        <w:spacing w:after="0" w:line="240" w:lineRule="auto"/>
        <w:rPr>
          <w:rFonts w:ascii="Times New Roman" w:hAnsi="Times New Roman" w:cs="Times New Roman"/>
          <w:b/>
        </w:rPr>
      </w:pPr>
    </w:p>
    <w:tbl>
      <w:tblPr>
        <w:tblW w:w="0" w:type="auto"/>
        <w:jc w:val="center"/>
        <w:tblLayout w:type="fixed"/>
        <w:tblCellMar>
          <w:left w:w="0" w:type="dxa"/>
          <w:right w:w="0" w:type="dxa"/>
        </w:tblCellMar>
        <w:tblLook w:val="0000" w:firstRow="0" w:lastRow="0" w:firstColumn="0" w:lastColumn="0" w:noHBand="0" w:noVBand="0"/>
      </w:tblPr>
      <w:tblGrid>
        <w:gridCol w:w="2563"/>
        <w:gridCol w:w="285"/>
      </w:tblGrid>
      <w:tr w:rsidR="00885FC5" w14:paraId="60475AFB" w14:textId="77777777" w:rsidTr="009A267B">
        <w:tblPrEx>
          <w:tblCellMar>
            <w:top w:w="0" w:type="dxa"/>
            <w:left w:w="0" w:type="dxa"/>
            <w:bottom w:w="0" w:type="dxa"/>
            <w:right w:w="0" w:type="dxa"/>
          </w:tblCellMar>
        </w:tblPrEx>
        <w:trPr>
          <w:gridAfter w:val="1"/>
          <w:wAfter w:w="285" w:type="dxa"/>
          <w:cantSplit/>
          <w:jc w:val="center"/>
        </w:trPr>
        <w:tc>
          <w:tcPr>
            <w:tcW w:w="2563" w:type="dxa"/>
            <w:tcBorders>
              <w:top w:val="nil"/>
              <w:left w:val="nil"/>
              <w:bottom w:val="nil"/>
              <w:right w:val="nil"/>
            </w:tcBorders>
            <w:shd w:val="clear" w:color="auto" w:fill="FFFFFF"/>
            <w:tcMar>
              <w:left w:w="10" w:type="dxa"/>
              <w:right w:w="10" w:type="dxa"/>
            </w:tcMar>
          </w:tcPr>
          <w:p w14:paraId="47854F7D" w14:textId="77777777" w:rsidR="00885FC5" w:rsidRDefault="00885FC5" w:rsidP="009A267B">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FACTOR Procedure</w:t>
            </w:r>
          </w:p>
        </w:tc>
      </w:tr>
      <w:tr w:rsidR="00885FC5" w14:paraId="66A6EFCA" w14:textId="77777777" w:rsidTr="009A267B">
        <w:tblPrEx>
          <w:tblCellMar>
            <w:top w:w="0" w:type="dxa"/>
            <w:left w:w="0" w:type="dxa"/>
            <w:bottom w:w="0" w:type="dxa"/>
            <w:right w:w="0" w:type="dxa"/>
          </w:tblCellMar>
        </w:tblPrEx>
        <w:trPr>
          <w:cantSplit/>
          <w:jc w:val="center"/>
        </w:trPr>
        <w:tc>
          <w:tcPr>
            <w:tcW w:w="2848" w:type="dxa"/>
            <w:gridSpan w:val="2"/>
            <w:tcBorders>
              <w:top w:val="nil"/>
              <w:left w:val="nil"/>
              <w:bottom w:val="nil"/>
              <w:right w:val="nil"/>
            </w:tcBorders>
            <w:shd w:val="clear" w:color="auto" w:fill="FFFFFF"/>
            <w:tcMar>
              <w:left w:w="10" w:type="dxa"/>
              <w:right w:w="10" w:type="dxa"/>
            </w:tcMar>
          </w:tcPr>
          <w:p w14:paraId="2C7A3098" w14:textId="77777777" w:rsidR="00885FC5" w:rsidRDefault="00885FC5" w:rsidP="009A267B">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 xml:space="preserve">Rotation Method: </w:t>
            </w:r>
            <w:proofErr w:type="spellStart"/>
            <w:r>
              <w:rPr>
                <w:rFonts w:ascii="Times" w:hAnsi="Times" w:cs="Times"/>
                <w:b/>
                <w:bCs/>
                <w:i/>
                <w:iCs/>
                <w:color w:val="000000"/>
                <w:sz w:val="24"/>
                <w:szCs w:val="24"/>
              </w:rPr>
              <w:t>Equamax</w:t>
            </w:r>
            <w:proofErr w:type="spellEnd"/>
          </w:p>
        </w:tc>
      </w:tr>
    </w:tbl>
    <w:p w14:paraId="3B4FF46B" w14:textId="77777777" w:rsidR="00885FC5" w:rsidRPr="00885FC5" w:rsidRDefault="00885FC5" w:rsidP="00D62181">
      <w:pPr>
        <w:spacing w:after="0" w:line="240" w:lineRule="auto"/>
        <w:rPr>
          <w:rFonts w:ascii="Times New Roman" w:hAnsi="Times New Roman" w:cs="Times New Roman"/>
          <w:b/>
        </w:rPr>
      </w:pPr>
    </w:p>
    <w:tbl>
      <w:tblPr>
        <w:tblW w:w="0" w:type="auto"/>
        <w:jc w:val="center"/>
        <w:tblLayout w:type="fixed"/>
        <w:tblCellMar>
          <w:left w:w="0" w:type="dxa"/>
          <w:right w:w="0" w:type="dxa"/>
        </w:tblCellMar>
        <w:tblLook w:val="0000" w:firstRow="0" w:lastRow="0" w:firstColumn="0" w:lastColumn="0" w:noHBand="0" w:noVBand="0"/>
      </w:tblPr>
      <w:tblGrid>
        <w:gridCol w:w="481"/>
        <w:gridCol w:w="1113"/>
        <w:gridCol w:w="1113"/>
        <w:gridCol w:w="1113"/>
        <w:gridCol w:w="972"/>
        <w:gridCol w:w="1115"/>
      </w:tblGrid>
      <w:tr w:rsidR="00885FC5" w:rsidRPr="00885FC5" w14:paraId="6E1FD3E7" w14:textId="77777777" w:rsidTr="00885FC5">
        <w:tblPrEx>
          <w:tblCellMar>
            <w:top w:w="0" w:type="dxa"/>
            <w:left w:w="0" w:type="dxa"/>
            <w:bottom w:w="0" w:type="dxa"/>
            <w:right w:w="0" w:type="dxa"/>
          </w:tblCellMar>
        </w:tblPrEx>
        <w:trPr>
          <w:cantSplit/>
          <w:trHeight w:val="281"/>
          <w:tblHeader/>
          <w:jc w:val="center"/>
        </w:trPr>
        <w:tc>
          <w:tcPr>
            <w:tcW w:w="5907"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06DC4B2" w14:textId="77777777" w:rsidR="00885FC5" w:rsidRPr="00885FC5" w:rsidRDefault="00885FC5" w:rsidP="009A267B">
            <w:pPr>
              <w:keepNext/>
              <w:adjustRightInd w:val="0"/>
              <w:spacing w:before="60" w:after="60"/>
              <w:jc w:val="center"/>
              <w:rPr>
                <w:rFonts w:ascii="Times" w:hAnsi="Times" w:cs="Times"/>
                <w:b/>
                <w:bCs/>
                <w:color w:val="000000"/>
              </w:rPr>
            </w:pPr>
            <w:r w:rsidRPr="00885FC5">
              <w:rPr>
                <w:rFonts w:ascii="Times" w:hAnsi="Times" w:cs="Times"/>
                <w:b/>
                <w:bCs/>
                <w:color w:val="000000"/>
              </w:rPr>
              <w:t>Orthogonal Transformation Matrix</w:t>
            </w:r>
          </w:p>
        </w:tc>
      </w:tr>
      <w:tr w:rsidR="00885FC5" w:rsidRPr="00885FC5" w14:paraId="44C088D4" w14:textId="77777777" w:rsidTr="00885FC5">
        <w:tblPrEx>
          <w:tblCellMar>
            <w:top w:w="0" w:type="dxa"/>
            <w:left w:w="0" w:type="dxa"/>
            <w:bottom w:w="0" w:type="dxa"/>
            <w:right w:w="0" w:type="dxa"/>
          </w:tblCellMar>
        </w:tblPrEx>
        <w:trPr>
          <w:cantSplit/>
          <w:trHeight w:val="281"/>
          <w:tblHeader/>
          <w:jc w:val="center"/>
        </w:trPr>
        <w:tc>
          <w:tcPr>
            <w:tcW w:w="481" w:type="dxa"/>
            <w:tcBorders>
              <w:top w:val="nil"/>
              <w:left w:val="single" w:sz="6" w:space="0" w:color="000000"/>
              <w:bottom w:val="single" w:sz="2" w:space="0" w:color="000000"/>
              <w:right w:val="nil"/>
            </w:tcBorders>
            <w:shd w:val="clear" w:color="auto" w:fill="BBBBBB"/>
            <w:tcMar>
              <w:left w:w="60" w:type="dxa"/>
              <w:right w:w="60" w:type="dxa"/>
            </w:tcMar>
            <w:vAlign w:val="bottom"/>
          </w:tcPr>
          <w:p w14:paraId="56112CB1" w14:textId="77777777" w:rsidR="00885FC5" w:rsidRPr="00885FC5" w:rsidRDefault="00885FC5" w:rsidP="009A267B">
            <w:pPr>
              <w:keepNext/>
              <w:adjustRightInd w:val="0"/>
              <w:spacing w:before="60" w:after="60"/>
              <w:jc w:val="center"/>
              <w:rPr>
                <w:rFonts w:ascii="Times" w:hAnsi="Times" w:cs="Times"/>
                <w:b/>
                <w:bCs/>
                <w:color w:val="000000"/>
              </w:rPr>
            </w:pPr>
          </w:p>
        </w:tc>
        <w:tc>
          <w:tcPr>
            <w:tcW w:w="1113" w:type="dxa"/>
            <w:tcBorders>
              <w:top w:val="nil"/>
              <w:left w:val="single" w:sz="2" w:space="0" w:color="000000"/>
              <w:bottom w:val="single" w:sz="2" w:space="0" w:color="000000"/>
              <w:right w:val="nil"/>
            </w:tcBorders>
            <w:shd w:val="clear" w:color="auto" w:fill="BBBBBB"/>
            <w:tcMar>
              <w:left w:w="60" w:type="dxa"/>
              <w:right w:w="60" w:type="dxa"/>
            </w:tcMar>
            <w:vAlign w:val="bottom"/>
          </w:tcPr>
          <w:p w14:paraId="6BEC722B" w14:textId="77777777" w:rsidR="00885FC5" w:rsidRPr="00885FC5" w:rsidRDefault="00885FC5" w:rsidP="009A267B">
            <w:pPr>
              <w:keepNext/>
              <w:adjustRightInd w:val="0"/>
              <w:spacing w:before="60" w:after="60"/>
              <w:jc w:val="right"/>
              <w:rPr>
                <w:rFonts w:ascii="Times" w:hAnsi="Times" w:cs="Times"/>
                <w:b/>
                <w:bCs/>
                <w:color w:val="000000"/>
              </w:rPr>
            </w:pPr>
            <w:r w:rsidRPr="00885FC5">
              <w:rPr>
                <w:rFonts w:ascii="Times" w:hAnsi="Times" w:cs="Times"/>
                <w:b/>
                <w:bCs/>
                <w:color w:val="000000"/>
              </w:rPr>
              <w:t>1</w:t>
            </w:r>
          </w:p>
        </w:tc>
        <w:tc>
          <w:tcPr>
            <w:tcW w:w="1113" w:type="dxa"/>
            <w:tcBorders>
              <w:top w:val="nil"/>
              <w:left w:val="single" w:sz="2" w:space="0" w:color="000000"/>
              <w:bottom w:val="single" w:sz="2" w:space="0" w:color="000000"/>
              <w:right w:val="nil"/>
            </w:tcBorders>
            <w:shd w:val="clear" w:color="auto" w:fill="BBBBBB"/>
            <w:tcMar>
              <w:left w:w="60" w:type="dxa"/>
              <w:right w:w="60" w:type="dxa"/>
            </w:tcMar>
            <w:vAlign w:val="bottom"/>
          </w:tcPr>
          <w:p w14:paraId="68E4BCBA" w14:textId="77777777" w:rsidR="00885FC5" w:rsidRPr="00885FC5" w:rsidRDefault="00885FC5" w:rsidP="009A267B">
            <w:pPr>
              <w:keepNext/>
              <w:adjustRightInd w:val="0"/>
              <w:spacing w:before="60" w:after="60"/>
              <w:jc w:val="right"/>
              <w:rPr>
                <w:rFonts w:ascii="Times" w:hAnsi="Times" w:cs="Times"/>
                <w:b/>
                <w:bCs/>
                <w:color w:val="000000"/>
              </w:rPr>
            </w:pPr>
            <w:r w:rsidRPr="00885FC5">
              <w:rPr>
                <w:rFonts w:ascii="Times" w:hAnsi="Times" w:cs="Times"/>
                <w:b/>
                <w:bCs/>
                <w:color w:val="000000"/>
              </w:rPr>
              <w:t>2</w:t>
            </w:r>
          </w:p>
        </w:tc>
        <w:tc>
          <w:tcPr>
            <w:tcW w:w="1113" w:type="dxa"/>
            <w:tcBorders>
              <w:top w:val="nil"/>
              <w:left w:val="single" w:sz="2" w:space="0" w:color="000000"/>
              <w:bottom w:val="single" w:sz="2" w:space="0" w:color="000000"/>
              <w:right w:val="nil"/>
            </w:tcBorders>
            <w:shd w:val="clear" w:color="auto" w:fill="BBBBBB"/>
            <w:tcMar>
              <w:left w:w="60" w:type="dxa"/>
              <w:right w:w="60" w:type="dxa"/>
            </w:tcMar>
            <w:vAlign w:val="bottom"/>
          </w:tcPr>
          <w:p w14:paraId="2A2914FF" w14:textId="77777777" w:rsidR="00885FC5" w:rsidRPr="00885FC5" w:rsidRDefault="00885FC5" w:rsidP="009A267B">
            <w:pPr>
              <w:keepNext/>
              <w:adjustRightInd w:val="0"/>
              <w:spacing w:before="60" w:after="60"/>
              <w:jc w:val="right"/>
              <w:rPr>
                <w:rFonts w:ascii="Times" w:hAnsi="Times" w:cs="Times"/>
                <w:b/>
                <w:bCs/>
                <w:color w:val="000000"/>
              </w:rPr>
            </w:pPr>
            <w:r w:rsidRPr="00885FC5">
              <w:rPr>
                <w:rFonts w:ascii="Times" w:hAnsi="Times" w:cs="Times"/>
                <w:b/>
                <w:bCs/>
                <w:color w:val="000000"/>
              </w:rPr>
              <w:t>3</w:t>
            </w:r>
          </w:p>
        </w:tc>
        <w:tc>
          <w:tcPr>
            <w:tcW w:w="9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051743EC" w14:textId="77777777" w:rsidR="00885FC5" w:rsidRPr="00885FC5" w:rsidRDefault="00885FC5" w:rsidP="009A267B">
            <w:pPr>
              <w:keepNext/>
              <w:adjustRightInd w:val="0"/>
              <w:spacing w:before="60" w:after="60"/>
              <w:jc w:val="right"/>
              <w:rPr>
                <w:rFonts w:ascii="Times" w:hAnsi="Times" w:cs="Times"/>
                <w:b/>
                <w:bCs/>
                <w:color w:val="000000"/>
              </w:rPr>
            </w:pPr>
            <w:r w:rsidRPr="00885FC5">
              <w:rPr>
                <w:rFonts w:ascii="Times" w:hAnsi="Times" w:cs="Times"/>
                <w:b/>
                <w:bCs/>
                <w:color w:val="000000"/>
              </w:rPr>
              <w:t>4</w:t>
            </w:r>
          </w:p>
        </w:tc>
        <w:tc>
          <w:tcPr>
            <w:tcW w:w="111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8955A92" w14:textId="77777777" w:rsidR="00885FC5" w:rsidRPr="00885FC5" w:rsidRDefault="00885FC5" w:rsidP="009A267B">
            <w:pPr>
              <w:keepNext/>
              <w:adjustRightInd w:val="0"/>
              <w:spacing w:before="60" w:after="60"/>
              <w:jc w:val="right"/>
              <w:rPr>
                <w:rFonts w:ascii="Times" w:hAnsi="Times" w:cs="Times"/>
                <w:b/>
                <w:bCs/>
                <w:color w:val="000000"/>
              </w:rPr>
            </w:pPr>
            <w:r w:rsidRPr="00885FC5">
              <w:rPr>
                <w:rFonts w:ascii="Times" w:hAnsi="Times" w:cs="Times"/>
                <w:b/>
                <w:bCs/>
                <w:color w:val="000000"/>
              </w:rPr>
              <w:t>5</w:t>
            </w:r>
          </w:p>
        </w:tc>
      </w:tr>
      <w:tr w:rsidR="00885FC5" w:rsidRPr="00885FC5" w14:paraId="36AC5F20" w14:textId="77777777" w:rsidTr="00885FC5">
        <w:tblPrEx>
          <w:tblCellMar>
            <w:top w:w="0" w:type="dxa"/>
            <w:left w:w="0" w:type="dxa"/>
            <w:bottom w:w="0" w:type="dxa"/>
            <w:right w:w="0" w:type="dxa"/>
          </w:tblCellMar>
        </w:tblPrEx>
        <w:trPr>
          <w:cantSplit/>
          <w:trHeight w:val="479"/>
          <w:jc w:val="center"/>
        </w:trPr>
        <w:tc>
          <w:tcPr>
            <w:tcW w:w="481" w:type="dxa"/>
            <w:tcBorders>
              <w:top w:val="nil"/>
              <w:left w:val="single" w:sz="6" w:space="0" w:color="000000"/>
              <w:bottom w:val="single" w:sz="2" w:space="0" w:color="000000"/>
              <w:right w:val="nil"/>
            </w:tcBorders>
            <w:shd w:val="clear" w:color="auto" w:fill="BBBBBB"/>
            <w:tcMar>
              <w:left w:w="60" w:type="dxa"/>
              <w:right w:w="60" w:type="dxa"/>
            </w:tcMar>
          </w:tcPr>
          <w:p w14:paraId="294DF52C" w14:textId="77777777" w:rsidR="00885FC5" w:rsidRPr="00885FC5" w:rsidRDefault="00885FC5" w:rsidP="009A267B">
            <w:pPr>
              <w:keepNext/>
              <w:adjustRightInd w:val="0"/>
              <w:spacing w:before="60" w:after="60"/>
              <w:rPr>
                <w:rFonts w:ascii="Times" w:hAnsi="Times" w:cs="Times"/>
                <w:b/>
                <w:bCs/>
                <w:color w:val="000000"/>
              </w:rPr>
            </w:pPr>
            <w:r w:rsidRPr="00885FC5">
              <w:rPr>
                <w:rFonts w:ascii="Times" w:hAnsi="Times" w:cs="Times"/>
                <w:b/>
                <w:bCs/>
                <w:color w:val="000000"/>
              </w:rPr>
              <w:t>1</w:t>
            </w:r>
          </w:p>
        </w:tc>
        <w:tc>
          <w:tcPr>
            <w:tcW w:w="1113" w:type="dxa"/>
            <w:tcBorders>
              <w:top w:val="nil"/>
              <w:left w:val="single" w:sz="2" w:space="0" w:color="000000"/>
              <w:bottom w:val="single" w:sz="2" w:space="0" w:color="000000"/>
              <w:right w:val="nil"/>
            </w:tcBorders>
            <w:shd w:val="clear" w:color="auto" w:fill="FFFFFF"/>
            <w:tcMar>
              <w:left w:w="60" w:type="dxa"/>
              <w:right w:w="60" w:type="dxa"/>
            </w:tcMar>
          </w:tcPr>
          <w:p w14:paraId="2EC36FC1"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0.54771</w:t>
            </w:r>
          </w:p>
        </w:tc>
        <w:tc>
          <w:tcPr>
            <w:tcW w:w="1113" w:type="dxa"/>
            <w:tcBorders>
              <w:top w:val="nil"/>
              <w:left w:val="single" w:sz="2" w:space="0" w:color="000000"/>
              <w:bottom w:val="single" w:sz="2" w:space="0" w:color="000000"/>
              <w:right w:val="nil"/>
            </w:tcBorders>
            <w:shd w:val="clear" w:color="auto" w:fill="FFFFFF"/>
            <w:tcMar>
              <w:left w:w="60" w:type="dxa"/>
              <w:right w:w="60" w:type="dxa"/>
            </w:tcMar>
          </w:tcPr>
          <w:p w14:paraId="1AA2FFA1"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0.49909</w:t>
            </w:r>
          </w:p>
        </w:tc>
        <w:tc>
          <w:tcPr>
            <w:tcW w:w="1113" w:type="dxa"/>
            <w:tcBorders>
              <w:top w:val="nil"/>
              <w:left w:val="single" w:sz="2" w:space="0" w:color="000000"/>
              <w:bottom w:val="single" w:sz="2" w:space="0" w:color="000000"/>
              <w:right w:val="nil"/>
            </w:tcBorders>
            <w:shd w:val="clear" w:color="auto" w:fill="FFFFFF"/>
            <w:tcMar>
              <w:left w:w="60" w:type="dxa"/>
              <w:right w:w="60" w:type="dxa"/>
            </w:tcMar>
          </w:tcPr>
          <w:p w14:paraId="7A358605"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0.51714</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72637968"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0.40610</w:t>
            </w:r>
          </w:p>
        </w:tc>
        <w:tc>
          <w:tcPr>
            <w:tcW w:w="11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D3573E7"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-0.13629</w:t>
            </w:r>
          </w:p>
        </w:tc>
      </w:tr>
      <w:tr w:rsidR="00885FC5" w:rsidRPr="00885FC5" w14:paraId="15F7C042" w14:textId="77777777" w:rsidTr="00885FC5">
        <w:tblPrEx>
          <w:tblCellMar>
            <w:top w:w="0" w:type="dxa"/>
            <w:left w:w="0" w:type="dxa"/>
            <w:bottom w:w="0" w:type="dxa"/>
            <w:right w:w="0" w:type="dxa"/>
          </w:tblCellMar>
        </w:tblPrEx>
        <w:trPr>
          <w:cantSplit/>
          <w:trHeight w:val="479"/>
          <w:jc w:val="center"/>
        </w:trPr>
        <w:tc>
          <w:tcPr>
            <w:tcW w:w="481" w:type="dxa"/>
            <w:tcBorders>
              <w:top w:val="nil"/>
              <w:left w:val="single" w:sz="6" w:space="0" w:color="000000"/>
              <w:bottom w:val="single" w:sz="2" w:space="0" w:color="000000"/>
              <w:right w:val="nil"/>
            </w:tcBorders>
            <w:shd w:val="clear" w:color="auto" w:fill="BBBBBB"/>
            <w:tcMar>
              <w:left w:w="60" w:type="dxa"/>
              <w:right w:w="60" w:type="dxa"/>
            </w:tcMar>
          </w:tcPr>
          <w:p w14:paraId="0DCA325C" w14:textId="77777777" w:rsidR="00885FC5" w:rsidRPr="00885FC5" w:rsidRDefault="00885FC5" w:rsidP="009A267B">
            <w:pPr>
              <w:keepNext/>
              <w:adjustRightInd w:val="0"/>
              <w:spacing w:before="60" w:after="60"/>
              <w:rPr>
                <w:rFonts w:ascii="Times" w:hAnsi="Times" w:cs="Times"/>
                <w:b/>
                <w:bCs/>
                <w:color w:val="000000"/>
              </w:rPr>
            </w:pPr>
            <w:r w:rsidRPr="00885FC5">
              <w:rPr>
                <w:rFonts w:ascii="Times" w:hAnsi="Times" w:cs="Times"/>
                <w:b/>
                <w:bCs/>
                <w:color w:val="000000"/>
              </w:rPr>
              <w:t>2</w:t>
            </w:r>
          </w:p>
        </w:tc>
        <w:tc>
          <w:tcPr>
            <w:tcW w:w="1113" w:type="dxa"/>
            <w:tcBorders>
              <w:top w:val="nil"/>
              <w:left w:val="single" w:sz="2" w:space="0" w:color="000000"/>
              <w:bottom w:val="single" w:sz="2" w:space="0" w:color="000000"/>
              <w:right w:val="nil"/>
            </w:tcBorders>
            <w:shd w:val="clear" w:color="auto" w:fill="FFFFFF"/>
            <w:tcMar>
              <w:left w:w="60" w:type="dxa"/>
              <w:right w:w="60" w:type="dxa"/>
            </w:tcMar>
          </w:tcPr>
          <w:p w14:paraId="20FA9DD5"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-0.07612</w:t>
            </w:r>
          </w:p>
        </w:tc>
        <w:tc>
          <w:tcPr>
            <w:tcW w:w="1113" w:type="dxa"/>
            <w:tcBorders>
              <w:top w:val="nil"/>
              <w:left w:val="single" w:sz="2" w:space="0" w:color="000000"/>
              <w:bottom w:val="single" w:sz="2" w:space="0" w:color="000000"/>
              <w:right w:val="nil"/>
            </w:tcBorders>
            <w:shd w:val="clear" w:color="auto" w:fill="FFFFFF"/>
            <w:tcMar>
              <w:left w:w="60" w:type="dxa"/>
              <w:right w:w="60" w:type="dxa"/>
            </w:tcMar>
          </w:tcPr>
          <w:p w14:paraId="4985C6E0"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0.41127</w:t>
            </w:r>
          </w:p>
        </w:tc>
        <w:tc>
          <w:tcPr>
            <w:tcW w:w="1113" w:type="dxa"/>
            <w:tcBorders>
              <w:top w:val="nil"/>
              <w:left w:val="single" w:sz="2" w:space="0" w:color="000000"/>
              <w:bottom w:val="single" w:sz="2" w:space="0" w:color="000000"/>
              <w:right w:val="nil"/>
            </w:tcBorders>
            <w:shd w:val="clear" w:color="auto" w:fill="FFFFFF"/>
            <w:tcMar>
              <w:left w:w="60" w:type="dxa"/>
              <w:right w:w="60" w:type="dxa"/>
            </w:tcMar>
          </w:tcPr>
          <w:p w14:paraId="2C2B58B1"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-0.07987</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15F6458F"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0.00259</w:t>
            </w:r>
          </w:p>
        </w:tc>
        <w:tc>
          <w:tcPr>
            <w:tcW w:w="11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3D74ED3"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0.90481</w:t>
            </w:r>
          </w:p>
        </w:tc>
      </w:tr>
      <w:tr w:rsidR="00885FC5" w:rsidRPr="00885FC5" w14:paraId="575AA85A" w14:textId="77777777" w:rsidTr="00885FC5">
        <w:tblPrEx>
          <w:tblCellMar>
            <w:top w:w="0" w:type="dxa"/>
            <w:left w:w="0" w:type="dxa"/>
            <w:bottom w:w="0" w:type="dxa"/>
            <w:right w:w="0" w:type="dxa"/>
          </w:tblCellMar>
        </w:tblPrEx>
        <w:trPr>
          <w:cantSplit/>
          <w:trHeight w:val="479"/>
          <w:jc w:val="center"/>
        </w:trPr>
        <w:tc>
          <w:tcPr>
            <w:tcW w:w="481" w:type="dxa"/>
            <w:tcBorders>
              <w:top w:val="nil"/>
              <w:left w:val="single" w:sz="6" w:space="0" w:color="000000"/>
              <w:bottom w:val="single" w:sz="2" w:space="0" w:color="000000"/>
              <w:right w:val="nil"/>
            </w:tcBorders>
            <w:shd w:val="clear" w:color="auto" w:fill="BBBBBB"/>
            <w:tcMar>
              <w:left w:w="60" w:type="dxa"/>
              <w:right w:w="60" w:type="dxa"/>
            </w:tcMar>
          </w:tcPr>
          <w:p w14:paraId="5C976204" w14:textId="77777777" w:rsidR="00885FC5" w:rsidRPr="00885FC5" w:rsidRDefault="00885FC5" w:rsidP="009A267B">
            <w:pPr>
              <w:keepNext/>
              <w:adjustRightInd w:val="0"/>
              <w:spacing w:before="60" w:after="60"/>
              <w:rPr>
                <w:rFonts w:ascii="Times" w:hAnsi="Times" w:cs="Times"/>
                <w:b/>
                <w:bCs/>
                <w:color w:val="000000"/>
              </w:rPr>
            </w:pPr>
            <w:r w:rsidRPr="00885FC5">
              <w:rPr>
                <w:rFonts w:ascii="Times" w:hAnsi="Times" w:cs="Times"/>
                <w:b/>
                <w:bCs/>
                <w:color w:val="000000"/>
              </w:rPr>
              <w:t>3</w:t>
            </w:r>
          </w:p>
        </w:tc>
        <w:tc>
          <w:tcPr>
            <w:tcW w:w="1113" w:type="dxa"/>
            <w:tcBorders>
              <w:top w:val="nil"/>
              <w:left w:val="single" w:sz="2" w:space="0" w:color="000000"/>
              <w:bottom w:val="single" w:sz="2" w:space="0" w:color="000000"/>
              <w:right w:val="nil"/>
            </w:tcBorders>
            <w:shd w:val="clear" w:color="auto" w:fill="FFFFFF"/>
            <w:tcMar>
              <w:left w:w="60" w:type="dxa"/>
              <w:right w:w="60" w:type="dxa"/>
            </w:tcMar>
          </w:tcPr>
          <w:p w14:paraId="36981C94"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-0.35404</w:t>
            </w:r>
          </w:p>
        </w:tc>
        <w:tc>
          <w:tcPr>
            <w:tcW w:w="1113" w:type="dxa"/>
            <w:tcBorders>
              <w:top w:val="nil"/>
              <w:left w:val="single" w:sz="2" w:space="0" w:color="000000"/>
              <w:bottom w:val="single" w:sz="2" w:space="0" w:color="000000"/>
              <w:right w:val="nil"/>
            </w:tcBorders>
            <w:shd w:val="clear" w:color="auto" w:fill="FFFFFF"/>
            <w:tcMar>
              <w:left w:w="60" w:type="dxa"/>
              <w:right w:w="60" w:type="dxa"/>
            </w:tcMar>
          </w:tcPr>
          <w:p w14:paraId="048D2D8A"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0.32985</w:t>
            </w:r>
          </w:p>
        </w:tc>
        <w:tc>
          <w:tcPr>
            <w:tcW w:w="1113" w:type="dxa"/>
            <w:tcBorders>
              <w:top w:val="nil"/>
              <w:left w:val="single" w:sz="2" w:space="0" w:color="000000"/>
              <w:bottom w:val="single" w:sz="2" w:space="0" w:color="000000"/>
              <w:right w:val="nil"/>
            </w:tcBorders>
            <w:shd w:val="clear" w:color="auto" w:fill="FFFFFF"/>
            <w:tcMar>
              <w:left w:w="60" w:type="dxa"/>
              <w:right w:w="60" w:type="dxa"/>
            </w:tcMar>
          </w:tcPr>
          <w:p w14:paraId="3718BD75"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-0.52396</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4B28FF6E"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0.66286</w:t>
            </w:r>
          </w:p>
        </w:tc>
        <w:tc>
          <w:tcPr>
            <w:tcW w:w="11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EDBF533"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-0.22787</w:t>
            </w:r>
          </w:p>
        </w:tc>
      </w:tr>
      <w:tr w:rsidR="00885FC5" w:rsidRPr="00885FC5" w14:paraId="07557F3D" w14:textId="77777777" w:rsidTr="00885FC5">
        <w:tblPrEx>
          <w:tblCellMar>
            <w:top w:w="0" w:type="dxa"/>
            <w:left w:w="0" w:type="dxa"/>
            <w:bottom w:w="0" w:type="dxa"/>
            <w:right w:w="0" w:type="dxa"/>
          </w:tblCellMar>
        </w:tblPrEx>
        <w:trPr>
          <w:cantSplit/>
          <w:trHeight w:val="490"/>
          <w:jc w:val="center"/>
        </w:trPr>
        <w:tc>
          <w:tcPr>
            <w:tcW w:w="481" w:type="dxa"/>
            <w:tcBorders>
              <w:top w:val="nil"/>
              <w:left w:val="single" w:sz="6" w:space="0" w:color="000000"/>
              <w:bottom w:val="single" w:sz="2" w:space="0" w:color="000000"/>
              <w:right w:val="nil"/>
            </w:tcBorders>
            <w:shd w:val="clear" w:color="auto" w:fill="BBBBBB"/>
            <w:tcMar>
              <w:left w:w="60" w:type="dxa"/>
              <w:right w:w="60" w:type="dxa"/>
            </w:tcMar>
          </w:tcPr>
          <w:p w14:paraId="4BF9643A" w14:textId="77777777" w:rsidR="00885FC5" w:rsidRPr="00885FC5" w:rsidRDefault="00885FC5" w:rsidP="009A267B">
            <w:pPr>
              <w:keepNext/>
              <w:adjustRightInd w:val="0"/>
              <w:spacing w:before="60" w:after="60"/>
              <w:rPr>
                <w:rFonts w:ascii="Times" w:hAnsi="Times" w:cs="Times"/>
                <w:b/>
                <w:bCs/>
                <w:color w:val="000000"/>
              </w:rPr>
            </w:pPr>
            <w:r w:rsidRPr="00885FC5">
              <w:rPr>
                <w:rFonts w:ascii="Times" w:hAnsi="Times" w:cs="Times"/>
                <w:b/>
                <w:bCs/>
                <w:color w:val="000000"/>
              </w:rPr>
              <w:t>4</w:t>
            </w:r>
          </w:p>
        </w:tc>
        <w:tc>
          <w:tcPr>
            <w:tcW w:w="1113" w:type="dxa"/>
            <w:tcBorders>
              <w:top w:val="nil"/>
              <w:left w:val="single" w:sz="2" w:space="0" w:color="000000"/>
              <w:bottom w:val="single" w:sz="2" w:space="0" w:color="000000"/>
              <w:right w:val="nil"/>
            </w:tcBorders>
            <w:shd w:val="clear" w:color="auto" w:fill="FFFFFF"/>
            <w:tcMar>
              <w:left w:w="60" w:type="dxa"/>
              <w:right w:w="60" w:type="dxa"/>
            </w:tcMar>
          </w:tcPr>
          <w:p w14:paraId="3986F59D"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0.09770</w:t>
            </w:r>
          </w:p>
        </w:tc>
        <w:tc>
          <w:tcPr>
            <w:tcW w:w="1113" w:type="dxa"/>
            <w:tcBorders>
              <w:top w:val="nil"/>
              <w:left w:val="single" w:sz="2" w:space="0" w:color="000000"/>
              <w:bottom w:val="single" w:sz="2" w:space="0" w:color="000000"/>
              <w:right w:val="nil"/>
            </w:tcBorders>
            <w:shd w:val="clear" w:color="auto" w:fill="FFFFFF"/>
            <w:tcMar>
              <w:left w:w="60" w:type="dxa"/>
              <w:right w:w="60" w:type="dxa"/>
            </w:tcMar>
          </w:tcPr>
          <w:p w14:paraId="09895B22"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-0.68325</w:t>
            </w:r>
          </w:p>
        </w:tc>
        <w:tc>
          <w:tcPr>
            <w:tcW w:w="1113" w:type="dxa"/>
            <w:tcBorders>
              <w:top w:val="nil"/>
              <w:left w:val="single" w:sz="2" w:space="0" w:color="000000"/>
              <w:bottom w:val="single" w:sz="2" w:space="0" w:color="000000"/>
              <w:right w:val="nil"/>
            </w:tcBorders>
            <w:shd w:val="clear" w:color="auto" w:fill="FFFFFF"/>
            <w:tcMar>
              <w:left w:w="60" w:type="dxa"/>
              <w:right w:w="60" w:type="dxa"/>
            </w:tcMar>
          </w:tcPr>
          <w:p w14:paraId="7579EBAF"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0.15169</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61538B96"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0.62566</w:t>
            </w:r>
          </w:p>
        </w:tc>
        <w:tc>
          <w:tcPr>
            <w:tcW w:w="11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1EF2CD"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0.33039</w:t>
            </w:r>
          </w:p>
        </w:tc>
      </w:tr>
      <w:tr w:rsidR="00885FC5" w:rsidRPr="00885FC5" w14:paraId="19403BC1" w14:textId="77777777" w:rsidTr="00885FC5">
        <w:tblPrEx>
          <w:tblCellMar>
            <w:top w:w="0" w:type="dxa"/>
            <w:left w:w="0" w:type="dxa"/>
            <w:bottom w:w="0" w:type="dxa"/>
            <w:right w:w="0" w:type="dxa"/>
          </w:tblCellMar>
        </w:tblPrEx>
        <w:trPr>
          <w:cantSplit/>
          <w:trHeight w:val="479"/>
          <w:jc w:val="center"/>
        </w:trPr>
        <w:tc>
          <w:tcPr>
            <w:tcW w:w="481" w:type="dxa"/>
            <w:tcBorders>
              <w:top w:val="nil"/>
              <w:left w:val="single" w:sz="6" w:space="0" w:color="000000"/>
              <w:bottom w:val="single" w:sz="6" w:space="0" w:color="000000"/>
              <w:right w:val="nil"/>
            </w:tcBorders>
            <w:shd w:val="clear" w:color="auto" w:fill="BBBBBB"/>
            <w:tcMar>
              <w:left w:w="60" w:type="dxa"/>
              <w:right w:w="60" w:type="dxa"/>
            </w:tcMar>
          </w:tcPr>
          <w:p w14:paraId="75FEF5B0" w14:textId="77777777" w:rsidR="00885FC5" w:rsidRPr="00885FC5" w:rsidRDefault="00885FC5" w:rsidP="009A267B">
            <w:pPr>
              <w:keepNext/>
              <w:adjustRightInd w:val="0"/>
              <w:spacing w:before="60" w:after="60"/>
              <w:rPr>
                <w:rFonts w:ascii="Times" w:hAnsi="Times" w:cs="Times"/>
                <w:b/>
                <w:bCs/>
                <w:color w:val="000000"/>
              </w:rPr>
            </w:pPr>
            <w:r w:rsidRPr="00885FC5">
              <w:rPr>
                <w:rFonts w:ascii="Times" w:hAnsi="Times" w:cs="Times"/>
                <w:b/>
                <w:bCs/>
                <w:color w:val="000000"/>
              </w:rPr>
              <w:t>5</w:t>
            </w:r>
          </w:p>
        </w:tc>
        <w:tc>
          <w:tcPr>
            <w:tcW w:w="1113" w:type="dxa"/>
            <w:tcBorders>
              <w:top w:val="nil"/>
              <w:left w:val="single" w:sz="2" w:space="0" w:color="000000"/>
              <w:bottom w:val="single" w:sz="6" w:space="0" w:color="000000"/>
              <w:right w:val="nil"/>
            </w:tcBorders>
            <w:shd w:val="clear" w:color="auto" w:fill="FFFFFF"/>
            <w:tcMar>
              <w:left w:w="60" w:type="dxa"/>
              <w:right w:w="60" w:type="dxa"/>
            </w:tcMar>
          </w:tcPr>
          <w:p w14:paraId="5124596C"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-0.74788</w:t>
            </w:r>
          </w:p>
        </w:tc>
        <w:tc>
          <w:tcPr>
            <w:tcW w:w="1113" w:type="dxa"/>
            <w:tcBorders>
              <w:top w:val="nil"/>
              <w:left w:val="single" w:sz="2" w:space="0" w:color="000000"/>
              <w:bottom w:val="single" w:sz="6" w:space="0" w:color="000000"/>
              <w:right w:val="nil"/>
            </w:tcBorders>
            <w:shd w:val="clear" w:color="auto" w:fill="FFFFFF"/>
            <w:tcMar>
              <w:left w:w="60" w:type="dxa"/>
              <w:right w:w="60" w:type="dxa"/>
            </w:tcMar>
          </w:tcPr>
          <w:p w14:paraId="7A876111"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0.07824</w:t>
            </w:r>
          </w:p>
        </w:tc>
        <w:tc>
          <w:tcPr>
            <w:tcW w:w="1113" w:type="dxa"/>
            <w:tcBorders>
              <w:top w:val="nil"/>
              <w:left w:val="single" w:sz="2" w:space="0" w:color="000000"/>
              <w:bottom w:val="single" w:sz="6" w:space="0" w:color="000000"/>
              <w:right w:val="nil"/>
            </w:tcBorders>
            <w:shd w:val="clear" w:color="auto" w:fill="FFFFFF"/>
            <w:tcMar>
              <w:left w:w="60" w:type="dxa"/>
              <w:right w:w="60" w:type="dxa"/>
            </w:tcMar>
          </w:tcPr>
          <w:p w14:paraId="36A3CB67"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0.65471</w:t>
            </w:r>
          </w:p>
        </w:tc>
        <w:tc>
          <w:tcPr>
            <w:tcW w:w="972" w:type="dxa"/>
            <w:tcBorders>
              <w:top w:val="nil"/>
              <w:left w:val="single" w:sz="2" w:space="0" w:color="000000"/>
              <w:bottom w:val="single" w:sz="6" w:space="0" w:color="000000"/>
              <w:right w:val="nil"/>
            </w:tcBorders>
            <w:shd w:val="clear" w:color="auto" w:fill="FFFFFF"/>
            <w:tcMar>
              <w:left w:w="60" w:type="dxa"/>
              <w:right w:w="60" w:type="dxa"/>
            </w:tcMar>
          </w:tcPr>
          <w:p w14:paraId="44BEFC91"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0.06508</w:t>
            </w:r>
          </w:p>
        </w:tc>
        <w:tc>
          <w:tcPr>
            <w:tcW w:w="111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DEC31D2"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-0.04087</w:t>
            </w:r>
          </w:p>
        </w:tc>
      </w:tr>
    </w:tbl>
    <w:p w14:paraId="056074CE" w14:textId="77777777" w:rsidR="00885FC5" w:rsidRPr="00885FC5" w:rsidRDefault="00885FC5" w:rsidP="00D62181">
      <w:pPr>
        <w:spacing w:after="0" w:line="240" w:lineRule="auto"/>
        <w:rPr>
          <w:rFonts w:ascii="Times New Roman" w:hAnsi="Times New Roman" w:cs="Times New Roman"/>
          <w:b/>
        </w:rPr>
      </w:pPr>
    </w:p>
    <w:p w14:paraId="5CADB643" w14:textId="77777777" w:rsidR="008B232E" w:rsidRPr="00885FC5" w:rsidRDefault="008B232E" w:rsidP="00D62181">
      <w:pPr>
        <w:spacing w:after="0" w:line="240" w:lineRule="auto"/>
        <w:rPr>
          <w:rFonts w:ascii="Times New Roman" w:hAnsi="Times New Roman" w:cs="Times New Roman"/>
          <w:b/>
        </w:rPr>
      </w:pPr>
    </w:p>
    <w:tbl>
      <w:tblPr>
        <w:tblW w:w="0" w:type="auto"/>
        <w:jc w:val="center"/>
        <w:tblLayout w:type="fixed"/>
        <w:tblCellMar>
          <w:left w:w="0" w:type="dxa"/>
          <w:right w:w="0" w:type="dxa"/>
        </w:tblCellMar>
        <w:tblLook w:val="0000" w:firstRow="0" w:lastRow="0" w:firstColumn="0" w:lastColumn="0" w:noHBand="0" w:noVBand="0"/>
      </w:tblPr>
      <w:tblGrid>
        <w:gridCol w:w="1917"/>
        <w:gridCol w:w="873"/>
        <w:gridCol w:w="873"/>
        <w:gridCol w:w="873"/>
        <w:gridCol w:w="873"/>
        <w:gridCol w:w="902"/>
      </w:tblGrid>
      <w:tr w:rsidR="00885FC5" w:rsidRPr="00885FC5" w14:paraId="11E6D057" w14:textId="77777777" w:rsidTr="009A267B">
        <w:tblPrEx>
          <w:tblCellMar>
            <w:top w:w="0" w:type="dxa"/>
            <w:left w:w="0" w:type="dxa"/>
            <w:bottom w:w="0" w:type="dxa"/>
            <w:right w:w="0" w:type="dxa"/>
          </w:tblCellMar>
        </w:tblPrEx>
        <w:trPr>
          <w:cantSplit/>
          <w:tblHeader/>
          <w:jc w:val="center"/>
        </w:trPr>
        <w:tc>
          <w:tcPr>
            <w:tcW w:w="6311"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CD2111A" w14:textId="77777777" w:rsidR="00885FC5" w:rsidRPr="00885FC5" w:rsidRDefault="00885FC5" w:rsidP="009A267B">
            <w:pPr>
              <w:keepNext/>
              <w:adjustRightInd w:val="0"/>
              <w:spacing w:before="60" w:after="60"/>
              <w:jc w:val="center"/>
              <w:rPr>
                <w:rFonts w:ascii="Times" w:hAnsi="Times" w:cs="Times"/>
                <w:b/>
                <w:bCs/>
                <w:color w:val="000000"/>
              </w:rPr>
            </w:pPr>
            <w:r w:rsidRPr="00885FC5">
              <w:rPr>
                <w:rFonts w:ascii="Times" w:hAnsi="Times" w:cs="Times"/>
                <w:b/>
                <w:bCs/>
                <w:color w:val="000000"/>
              </w:rPr>
              <w:lastRenderedPageBreak/>
              <w:t>Rotated Factor Pattern</w:t>
            </w:r>
          </w:p>
        </w:tc>
      </w:tr>
      <w:tr w:rsidR="00885FC5" w:rsidRPr="00885FC5" w14:paraId="7E07DC2B" w14:textId="77777777" w:rsidTr="009A267B">
        <w:tblPrEx>
          <w:tblCellMar>
            <w:top w:w="0" w:type="dxa"/>
            <w:left w:w="0" w:type="dxa"/>
            <w:bottom w:w="0" w:type="dxa"/>
            <w:right w:w="0" w:type="dxa"/>
          </w:tblCellMar>
        </w:tblPrEx>
        <w:trPr>
          <w:cantSplit/>
          <w:tblHeader/>
          <w:jc w:val="center"/>
        </w:trPr>
        <w:tc>
          <w:tcPr>
            <w:tcW w:w="1917" w:type="dxa"/>
            <w:tcBorders>
              <w:top w:val="nil"/>
              <w:left w:val="single" w:sz="6" w:space="0" w:color="000000"/>
              <w:bottom w:val="single" w:sz="2" w:space="0" w:color="000000"/>
              <w:right w:val="nil"/>
            </w:tcBorders>
            <w:shd w:val="clear" w:color="auto" w:fill="BBBBBB"/>
            <w:tcMar>
              <w:left w:w="60" w:type="dxa"/>
              <w:right w:w="60" w:type="dxa"/>
            </w:tcMar>
            <w:vAlign w:val="bottom"/>
          </w:tcPr>
          <w:p w14:paraId="5ED34E6E" w14:textId="77777777" w:rsidR="00885FC5" w:rsidRPr="00885FC5" w:rsidRDefault="00885FC5" w:rsidP="009A267B">
            <w:pPr>
              <w:keepNext/>
              <w:adjustRightInd w:val="0"/>
              <w:spacing w:before="60" w:after="60"/>
              <w:jc w:val="center"/>
              <w:rPr>
                <w:rFonts w:ascii="Times" w:hAnsi="Times" w:cs="Times"/>
                <w:b/>
                <w:bCs/>
                <w:color w:val="000000"/>
              </w:rPr>
            </w:pPr>
          </w:p>
        </w:tc>
        <w:tc>
          <w:tcPr>
            <w:tcW w:w="873" w:type="dxa"/>
            <w:tcBorders>
              <w:top w:val="nil"/>
              <w:left w:val="single" w:sz="2" w:space="0" w:color="000000"/>
              <w:bottom w:val="single" w:sz="2" w:space="0" w:color="000000"/>
              <w:right w:val="nil"/>
            </w:tcBorders>
            <w:shd w:val="clear" w:color="auto" w:fill="BBBBBB"/>
            <w:tcMar>
              <w:left w:w="60" w:type="dxa"/>
              <w:right w:w="60" w:type="dxa"/>
            </w:tcMar>
            <w:vAlign w:val="bottom"/>
          </w:tcPr>
          <w:p w14:paraId="6B74ADF8" w14:textId="77777777" w:rsidR="00885FC5" w:rsidRPr="00885FC5" w:rsidRDefault="00885FC5" w:rsidP="009A267B">
            <w:pPr>
              <w:keepNext/>
              <w:adjustRightInd w:val="0"/>
              <w:spacing w:before="60" w:after="60"/>
              <w:jc w:val="right"/>
              <w:rPr>
                <w:rFonts w:ascii="Times" w:hAnsi="Times" w:cs="Times"/>
                <w:b/>
                <w:bCs/>
                <w:color w:val="000000"/>
              </w:rPr>
            </w:pPr>
            <w:r w:rsidRPr="00885FC5">
              <w:rPr>
                <w:rFonts w:ascii="Times" w:hAnsi="Times" w:cs="Times"/>
                <w:b/>
                <w:bCs/>
                <w:color w:val="000000"/>
              </w:rPr>
              <w:t>Factor1</w:t>
            </w:r>
          </w:p>
        </w:tc>
        <w:tc>
          <w:tcPr>
            <w:tcW w:w="873" w:type="dxa"/>
            <w:tcBorders>
              <w:top w:val="nil"/>
              <w:left w:val="single" w:sz="2" w:space="0" w:color="000000"/>
              <w:bottom w:val="single" w:sz="2" w:space="0" w:color="000000"/>
              <w:right w:val="nil"/>
            </w:tcBorders>
            <w:shd w:val="clear" w:color="auto" w:fill="BBBBBB"/>
            <w:tcMar>
              <w:left w:w="60" w:type="dxa"/>
              <w:right w:w="60" w:type="dxa"/>
            </w:tcMar>
            <w:vAlign w:val="bottom"/>
          </w:tcPr>
          <w:p w14:paraId="76430564" w14:textId="77777777" w:rsidR="00885FC5" w:rsidRPr="00885FC5" w:rsidRDefault="00885FC5" w:rsidP="009A267B">
            <w:pPr>
              <w:keepNext/>
              <w:adjustRightInd w:val="0"/>
              <w:spacing w:before="60" w:after="60"/>
              <w:jc w:val="right"/>
              <w:rPr>
                <w:rFonts w:ascii="Times" w:hAnsi="Times" w:cs="Times"/>
                <w:b/>
                <w:bCs/>
                <w:color w:val="000000"/>
              </w:rPr>
            </w:pPr>
            <w:r w:rsidRPr="00885FC5">
              <w:rPr>
                <w:rFonts w:ascii="Times" w:hAnsi="Times" w:cs="Times"/>
                <w:b/>
                <w:bCs/>
                <w:color w:val="000000"/>
              </w:rPr>
              <w:t>Factor2</w:t>
            </w:r>
          </w:p>
        </w:tc>
        <w:tc>
          <w:tcPr>
            <w:tcW w:w="873" w:type="dxa"/>
            <w:tcBorders>
              <w:top w:val="nil"/>
              <w:left w:val="single" w:sz="2" w:space="0" w:color="000000"/>
              <w:bottom w:val="single" w:sz="2" w:space="0" w:color="000000"/>
              <w:right w:val="nil"/>
            </w:tcBorders>
            <w:shd w:val="clear" w:color="auto" w:fill="BBBBBB"/>
            <w:tcMar>
              <w:left w:w="60" w:type="dxa"/>
              <w:right w:w="60" w:type="dxa"/>
            </w:tcMar>
            <w:vAlign w:val="bottom"/>
          </w:tcPr>
          <w:p w14:paraId="0432C8BD" w14:textId="77777777" w:rsidR="00885FC5" w:rsidRPr="00885FC5" w:rsidRDefault="00885FC5" w:rsidP="009A267B">
            <w:pPr>
              <w:keepNext/>
              <w:adjustRightInd w:val="0"/>
              <w:spacing w:before="60" w:after="60"/>
              <w:jc w:val="right"/>
              <w:rPr>
                <w:rFonts w:ascii="Times" w:hAnsi="Times" w:cs="Times"/>
                <w:b/>
                <w:bCs/>
                <w:color w:val="000000"/>
              </w:rPr>
            </w:pPr>
            <w:r w:rsidRPr="00885FC5">
              <w:rPr>
                <w:rFonts w:ascii="Times" w:hAnsi="Times" w:cs="Times"/>
                <w:b/>
                <w:bCs/>
                <w:color w:val="000000"/>
              </w:rPr>
              <w:t>Factor3</w:t>
            </w:r>
          </w:p>
        </w:tc>
        <w:tc>
          <w:tcPr>
            <w:tcW w:w="873" w:type="dxa"/>
            <w:tcBorders>
              <w:top w:val="nil"/>
              <w:left w:val="single" w:sz="2" w:space="0" w:color="000000"/>
              <w:bottom w:val="single" w:sz="2" w:space="0" w:color="000000"/>
              <w:right w:val="nil"/>
            </w:tcBorders>
            <w:shd w:val="clear" w:color="auto" w:fill="BBBBBB"/>
            <w:tcMar>
              <w:left w:w="60" w:type="dxa"/>
              <w:right w:w="60" w:type="dxa"/>
            </w:tcMar>
            <w:vAlign w:val="bottom"/>
          </w:tcPr>
          <w:p w14:paraId="2B4BB46E" w14:textId="77777777" w:rsidR="00885FC5" w:rsidRPr="00885FC5" w:rsidRDefault="00885FC5" w:rsidP="009A267B">
            <w:pPr>
              <w:keepNext/>
              <w:adjustRightInd w:val="0"/>
              <w:spacing w:before="60" w:after="60"/>
              <w:jc w:val="right"/>
              <w:rPr>
                <w:rFonts w:ascii="Times" w:hAnsi="Times" w:cs="Times"/>
                <w:b/>
                <w:bCs/>
                <w:color w:val="000000"/>
              </w:rPr>
            </w:pPr>
            <w:r w:rsidRPr="00885FC5">
              <w:rPr>
                <w:rFonts w:ascii="Times" w:hAnsi="Times" w:cs="Times"/>
                <w:b/>
                <w:bCs/>
                <w:color w:val="000000"/>
              </w:rPr>
              <w:t>Factor4</w:t>
            </w:r>
          </w:p>
        </w:tc>
        <w:tc>
          <w:tcPr>
            <w:tcW w:w="90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255BB87" w14:textId="77777777" w:rsidR="00885FC5" w:rsidRPr="00885FC5" w:rsidRDefault="00885FC5" w:rsidP="009A267B">
            <w:pPr>
              <w:keepNext/>
              <w:adjustRightInd w:val="0"/>
              <w:spacing w:before="60" w:after="60"/>
              <w:jc w:val="right"/>
              <w:rPr>
                <w:rFonts w:ascii="Times" w:hAnsi="Times" w:cs="Times"/>
                <w:b/>
                <w:bCs/>
                <w:color w:val="000000"/>
              </w:rPr>
            </w:pPr>
            <w:r w:rsidRPr="00885FC5">
              <w:rPr>
                <w:rFonts w:ascii="Times" w:hAnsi="Times" w:cs="Times"/>
                <w:b/>
                <w:bCs/>
                <w:color w:val="000000"/>
              </w:rPr>
              <w:t>Factor5</w:t>
            </w:r>
          </w:p>
        </w:tc>
      </w:tr>
      <w:tr w:rsidR="00885FC5" w:rsidRPr="00885FC5" w14:paraId="66573BB3" w14:textId="77777777" w:rsidTr="009A267B">
        <w:tblPrEx>
          <w:tblCellMar>
            <w:top w:w="0" w:type="dxa"/>
            <w:left w:w="0" w:type="dxa"/>
            <w:bottom w:w="0" w:type="dxa"/>
            <w:right w:w="0" w:type="dxa"/>
          </w:tblCellMar>
        </w:tblPrEx>
        <w:trPr>
          <w:cantSplit/>
          <w:jc w:val="center"/>
        </w:trPr>
        <w:tc>
          <w:tcPr>
            <w:tcW w:w="1917" w:type="dxa"/>
            <w:tcBorders>
              <w:top w:val="nil"/>
              <w:left w:val="single" w:sz="6" w:space="0" w:color="000000"/>
              <w:bottom w:val="single" w:sz="2" w:space="0" w:color="000000"/>
              <w:right w:val="nil"/>
            </w:tcBorders>
            <w:shd w:val="clear" w:color="auto" w:fill="BBBBBB"/>
            <w:tcMar>
              <w:left w:w="60" w:type="dxa"/>
              <w:right w:w="60" w:type="dxa"/>
            </w:tcMar>
          </w:tcPr>
          <w:p w14:paraId="0E964B52" w14:textId="77777777" w:rsidR="00885FC5" w:rsidRPr="00885FC5" w:rsidRDefault="00885FC5" w:rsidP="009A267B">
            <w:pPr>
              <w:keepNext/>
              <w:adjustRightInd w:val="0"/>
              <w:spacing w:before="60" w:after="60"/>
              <w:rPr>
                <w:rFonts w:ascii="Times" w:hAnsi="Times" w:cs="Times"/>
                <w:b/>
                <w:bCs/>
                <w:color w:val="000000"/>
              </w:rPr>
            </w:pPr>
            <w:proofErr w:type="spellStart"/>
            <w:r w:rsidRPr="00885FC5">
              <w:rPr>
                <w:rFonts w:ascii="Times" w:hAnsi="Times" w:cs="Times"/>
                <w:b/>
                <w:bCs/>
                <w:color w:val="000000"/>
              </w:rPr>
              <w:t>PNFUEL_Index</w:t>
            </w:r>
            <w:proofErr w:type="spellEnd"/>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36D43945"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0.44787</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06A5D38D"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0.66790</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22B186A4"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0.41802</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0F8700D2"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9373774"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r>
      <w:tr w:rsidR="00885FC5" w:rsidRPr="00885FC5" w14:paraId="526AB326" w14:textId="77777777" w:rsidTr="009A267B">
        <w:tblPrEx>
          <w:tblCellMar>
            <w:top w:w="0" w:type="dxa"/>
            <w:left w:w="0" w:type="dxa"/>
            <w:bottom w:w="0" w:type="dxa"/>
            <w:right w:w="0" w:type="dxa"/>
          </w:tblCellMar>
        </w:tblPrEx>
        <w:trPr>
          <w:cantSplit/>
          <w:jc w:val="center"/>
        </w:trPr>
        <w:tc>
          <w:tcPr>
            <w:tcW w:w="1917" w:type="dxa"/>
            <w:tcBorders>
              <w:top w:val="nil"/>
              <w:left w:val="single" w:sz="6" w:space="0" w:color="000000"/>
              <w:bottom w:val="single" w:sz="2" w:space="0" w:color="000000"/>
              <w:right w:val="nil"/>
            </w:tcBorders>
            <w:shd w:val="clear" w:color="auto" w:fill="BBBBBB"/>
            <w:tcMar>
              <w:left w:w="60" w:type="dxa"/>
              <w:right w:w="60" w:type="dxa"/>
            </w:tcMar>
          </w:tcPr>
          <w:p w14:paraId="3B9A24B5" w14:textId="77777777" w:rsidR="00885FC5" w:rsidRPr="00885FC5" w:rsidRDefault="00885FC5" w:rsidP="009A267B">
            <w:pPr>
              <w:keepNext/>
              <w:adjustRightInd w:val="0"/>
              <w:spacing w:before="60" w:after="60"/>
              <w:rPr>
                <w:rFonts w:ascii="Times" w:hAnsi="Times" w:cs="Times"/>
                <w:b/>
                <w:bCs/>
                <w:color w:val="000000"/>
              </w:rPr>
            </w:pPr>
            <w:proofErr w:type="spellStart"/>
            <w:r w:rsidRPr="00885FC5">
              <w:rPr>
                <w:rFonts w:ascii="Times" w:hAnsi="Times" w:cs="Times"/>
                <w:b/>
                <w:bCs/>
                <w:color w:val="000000"/>
              </w:rPr>
              <w:t>PFANDB_Index</w:t>
            </w:r>
            <w:proofErr w:type="spellEnd"/>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237F1610"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0.59323</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5D7E2346"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0.50927</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4B1C2EDD"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0.46915</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133EA67C"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585A07C"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r>
      <w:tr w:rsidR="00885FC5" w:rsidRPr="00885FC5" w14:paraId="34E8E1CF" w14:textId="77777777" w:rsidTr="009A267B">
        <w:tblPrEx>
          <w:tblCellMar>
            <w:top w:w="0" w:type="dxa"/>
            <w:left w:w="0" w:type="dxa"/>
            <w:bottom w:w="0" w:type="dxa"/>
            <w:right w:w="0" w:type="dxa"/>
          </w:tblCellMar>
        </w:tblPrEx>
        <w:trPr>
          <w:cantSplit/>
          <w:jc w:val="center"/>
        </w:trPr>
        <w:tc>
          <w:tcPr>
            <w:tcW w:w="1917" w:type="dxa"/>
            <w:tcBorders>
              <w:top w:val="nil"/>
              <w:left w:val="single" w:sz="6" w:space="0" w:color="000000"/>
              <w:bottom w:val="single" w:sz="2" w:space="0" w:color="000000"/>
              <w:right w:val="nil"/>
            </w:tcBorders>
            <w:shd w:val="clear" w:color="auto" w:fill="BBBBBB"/>
            <w:tcMar>
              <w:left w:w="60" w:type="dxa"/>
              <w:right w:w="60" w:type="dxa"/>
            </w:tcMar>
          </w:tcPr>
          <w:p w14:paraId="6267AD8B" w14:textId="77777777" w:rsidR="00885FC5" w:rsidRPr="00885FC5" w:rsidRDefault="00885FC5" w:rsidP="009A267B">
            <w:pPr>
              <w:keepNext/>
              <w:adjustRightInd w:val="0"/>
              <w:spacing w:before="60" w:after="60"/>
              <w:rPr>
                <w:rFonts w:ascii="Times" w:hAnsi="Times" w:cs="Times"/>
                <w:b/>
                <w:bCs/>
                <w:color w:val="000000"/>
              </w:rPr>
            </w:pPr>
            <w:proofErr w:type="spellStart"/>
            <w:r w:rsidRPr="00885FC5">
              <w:rPr>
                <w:rFonts w:ascii="Times" w:hAnsi="Times" w:cs="Times"/>
                <w:b/>
                <w:bCs/>
                <w:color w:val="000000"/>
              </w:rPr>
              <w:t>PINDU_Index</w:t>
            </w:r>
            <w:proofErr w:type="spellEnd"/>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3E798730"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5744002C"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0.76828</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66C7799D"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0D916FE1"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0.43280</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F7DB72C"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r>
      <w:tr w:rsidR="00885FC5" w:rsidRPr="00885FC5" w14:paraId="2CA06C05" w14:textId="77777777" w:rsidTr="009A267B">
        <w:tblPrEx>
          <w:tblCellMar>
            <w:top w:w="0" w:type="dxa"/>
            <w:left w:w="0" w:type="dxa"/>
            <w:bottom w:w="0" w:type="dxa"/>
            <w:right w:w="0" w:type="dxa"/>
          </w:tblCellMar>
        </w:tblPrEx>
        <w:trPr>
          <w:cantSplit/>
          <w:jc w:val="center"/>
        </w:trPr>
        <w:tc>
          <w:tcPr>
            <w:tcW w:w="1917" w:type="dxa"/>
            <w:tcBorders>
              <w:top w:val="nil"/>
              <w:left w:val="single" w:sz="6" w:space="0" w:color="000000"/>
              <w:bottom w:val="single" w:sz="2" w:space="0" w:color="000000"/>
              <w:right w:val="nil"/>
            </w:tcBorders>
            <w:shd w:val="clear" w:color="auto" w:fill="BBBBBB"/>
            <w:tcMar>
              <w:left w:w="60" w:type="dxa"/>
              <w:right w:w="60" w:type="dxa"/>
            </w:tcMar>
          </w:tcPr>
          <w:p w14:paraId="652B9F55" w14:textId="77777777" w:rsidR="00885FC5" w:rsidRPr="00885FC5" w:rsidRDefault="00885FC5" w:rsidP="009A267B">
            <w:pPr>
              <w:keepNext/>
              <w:adjustRightInd w:val="0"/>
              <w:spacing w:before="60" w:after="60"/>
              <w:rPr>
                <w:rFonts w:ascii="Times" w:hAnsi="Times" w:cs="Times"/>
                <w:b/>
                <w:bCs/>
                <w:color w:val="000000"/>
              </w:rPr>
            </w:pPr>
            <w:r w:rsidRPr="00885FC5">
              <w:rPr>
                <w:rFonts w:ascii="Times" w:hAnsi="Times" w:cs="Times"/>
                <w:b/>
                <w:bCs/>
                <w:color w:val="000000"/>
              </w:rPr>
              <w:t>PCOPP_USD</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558C779D"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08D5A5EB"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0.76871</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074AE0B9"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5E9BBD19"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B24226"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r>
      <w:tr w:rsidR="00885FC5" w:rsidRPr="00885FC5" w14:paraId="0B80ABA6" w14:textId="77777777" w:rsidTr="009A267B">
        <w:tblPrEx>
          <w:tblCellMar>
            <w:top w:w="0" w:type="dxa"/>
            <w:left w:w="0" w:type="dxa"/>
            <w:bottom w:w="0" w:type="dxa"/>
            <w:right w:w="0" w:type="dxa"/>
          </w:tblCellMar>
        </w:tblPrEx>
        <w:trPr>
          <w:cantSplit/>
          <w:jc w:val="center"/>
        </w:trPr>
        <w:tc>
          <w:tcPr>
            <w:tcW w:w="1917" w:type="dxa"/>
            <w:tcBorders>
              <w:top w:val="nil"/>
              <w:left w:val="single" w:sz="6" w:space="0" w:color="000000"/>
              <w:bottom w:val="single" w:sz="2" w:space="0" w:color="000000"/>
              <w:right w:val="nil"/>
            </w:tcBorders>
            <w:shd w:val="clear" w:color="auto" w:fill="BBBBBB"/>
            <w:tcMar>
              <w:left w:w="60" w:type="dxa"/>
              <w:right w:w="60" w:type="dxa"/>
            </w:tcMar>
          </w:tcPr>
          <w:p w14:paraId="215CC8D8" w14:textId="77777777" w:rsidR="00885FC5" w:rsidRPr="00885FC5" w:rsidRDefault="00885FC5" w:rsidP="009A267B">
            <w:pPr>
              <w:keepNext/>
              <w:adjustRightInd w:val="0"/>
              <w:spacing w:before="60" w:after="60"/>
              <w:rPr>
                <w:rFonts w:ascii="Times" w:hAnsi="Times" w:cs="Times"/>
                <w:b/>
                <w:bCs/>
                <w:color w:val="000000"/>
              </w:rPr>
            </w:pPr>
            <w:r w:rsidRPr="00885FC5">
              <w:rPr>
                <w:rFonts w:ascii="Times" w:hAnsi="Times" w:cs="Times"/>
                <w:b/>
                <w:bCs/>
                <w:color w:val="000000"/>
              </w:rPr>
              <w:t>PGNUTS_USD</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7F91D5D0"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0.68526</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18C49A7B"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4967155C"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12AB3880"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0.47822</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DA34451"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r>
      <w:tr w:rsidR="00885FC5" w:rsidRPr="00885FC5" w14:paraId="0A9B0AC1" w14:textId="77777777" w:rsidTr="009A267B">
        <w:tblPrEx>
          <w:tblCellMar>
            <w:top w:w="0" w:type="dxa"/>
            <w:left w:w="0" w:type="dxa"/>
            <w:bottom w:w="0" w:type="dxa"/>
            <w:right w:w="0" w:type="dxa"/>
          </w:tblCellMar>
        </w:tblPrEx>
        <w:trPr>
          <w:cantSplit/>
          <w:jc w:val="center"/>
        </w:trPr>
        <w:tc>
          <w:tcPr>
            <w:tcW w:w="1917" w:type="dxa"/>
            <w:tcBorders>
              <w:top w:val="nil"/>
              <w:left w:val="single" w:sz="6" w:space="0" w:color="000000"/>
              <w:bottom w:val="single" w:sz="2" w:space="0" w:color="000000"/>
              <w:right w:val="nil"/>
            </w:tcBorders>
            <w:shd w:val="clear" w:color="auto" w:fill="BBBBBB"/>
            <w:tcMar>
              <w:left w:w="60" w:type="dxa"/>
              <w:right w:w="60" w:type="dxa"/>
            </w:tcMar>
          </w:tcPr>
          <w:p w14:paraId="6245B913" w14:textId="77777777" w:rsidR="00885FC5" w:rsidRPr="00885FC5" w:rsidRDefault="00885FC5" w:rsidP="009A267B">
            <w:pPr>
              <w:keepNext/>
              <w:adjustRightInd w:val="0"/>
              <w:spacing w:before="60" w:after="60"/>
              <w:rPr>
                <w:rFonts w:ascii="Times" w:hAnsi="Times" w:cs="Times"/>
                <w:b/>
                <w:bCs/>
                <w:color w:val="000000"/>
              </w:rPr>
            </w:pPr>
            <w:r w:rsidRPr="00885FC5">
              <w:rPr>
                <w:rFonts w:ascii="Times" w:hAnsi="Times" w:cs="Times"/>
                <w:b/>
                <w:bCs/>
                <w:color w:val="000000"/>
              </w:rPr>
              <w:t>PHIDE_USD</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27D9E977"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6DDE52B8"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05184A8B"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0FF066FA"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0.68783</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4AB4C4E"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r>
      <w:tr w:rsidR="00885FC5" w:rsidRPr="00885FC5" w14:paraId="1B29CF9D" w14:textId="77777777" w:rsidTr="009A267B">
        <w:tblPrEx>
          <w:tblCellMar>
            <w:top w:w="0" w:type="dxa"/>
            <w:left w:w="0" w:type="dxa"/>
            <w:bottom w:w="0" w:type="dxa"/>
            <w:right w:w="0" w:type="dxa"/>
          </w:tblCellMar>
        </w:tblPrEx>
        <w:trPr>
          <w:cantSplit/>
          <w:jc w:val="center"/>
        </w:trPr>
        <w:tc>
          <w:tcPr>
            <w:tcW w:w="1917" w:type="dxa"/>
            <w:tcBorders>
              <w:top w:val="nil"/>
              <w:left w:val="single" w:sz="6" w:space="0" w:color="000000"/>
              <w:bottom w:val="single" w:sz="2" w:space="0" w:color="000000"/>
              <w:right w:val="nil"/>
            </w:tcBorders>
            <w:shd w:val="clear" w:color="auto" w:fill="BBBBBB"/>
            <w:tcMar>
              <w:left w:w="60" w:type="dxa"/>
              <w:right w:w="60" w:type="dxa"/>
            </w:tcMar>
          </w:tcPr>
          <w:p w14:paraId="78F84D5A" w14:textId="77777777" w:rsidR="00885FC5" w:rsidRPr="00885FC5" w:rsidRDefault="00885FC5" w:rsidP="009A267B">
            <w:pPr>
              <w:keepNext/>
              <w:adjustRightInd w:val="0"/>
              <w:spacing w:before="60" w:after="60"/>
              <w:rPr>
                <w:rFonts w:ascii="Times" w:hAnsi="Times" w:cs="Times"/>
                <w:b/>
                <w:bCs/>
                <w:color w:val="000000"/>
              </w:rPr>
            </w:pPr>
            <w:r w:rsidRPr="00885FC5">
              <w:rPr>
                <w:rFonts w:ascii="Times" w:hAnsi="Times" w:cs="Times"/>
                <w:b/>
                <w:bCs/>
                <w:color w:val="000000"/>
              </w:rPr>
              <w:t>PIORECR_USD</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68BC5B39"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1D047858"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0.49436</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4F898B41"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0.47441</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6AB01ACC"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00EA51"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-0.51581</w:t>
            </w:r>
          </w:p>
        </w:tc>
      </w:tr>
      <w:tr w:rsidR="00885FC5" w:rsidRPr="00885FC5" w14:paraId="402DC535" w14:textId="77777777" w:rsidTr="009A267B">
        <w:tblPrEx>
          <w:tblCellMar>
            <w:top w:w="0" w:type="dxa"/>
            <w:left w:w="0" w:type="dxa"/>
            <w:bottom w:w="0" w:type="dxa"/>
            <w:right w:w="0" w:type="dxa"/>
          </w:tblCellMar>
        </w:tblPrEx>
        <w:trPr>
          <w:cantSplit/>
          <w:jc w:val="center"/>
        </w:trPr>
        <w:tc>
          <w:tcPr>
            <w:tcW w:w="1917" w:type="dxa"/>
            <w:tcBorders>
              <w:top w:val="nil"/>
              <w:left w:val="single" w:sz="6" w:space="0" w:color="000000"/>
              <w:bottom w:val="single" w:sz="2" w:space="0" w:color="000000"/>
              <w:right w:val="nil"/>
            </w:tcBorders>
            <w:shd w:val="clear" w:color="auto" w:fill="BBBBBB"/>
            <w:tcMar>
              <w:left w:w="60" w:type="dxa"/>
              <w:right w:w="60" w:type="dxa"/>
            </w:tcMar>
          </w:tcPr>
          <w:p w14:paraId="2E0E77A1" w14:textId="77777777" w:rsidR="00885FC5" w:rsidRPr="00885FC5" w:rsidRDefault="00885FC5" w:rsidP="009A267B">
            <w:pPr>
              <w:keepNext/>
              <w:adjustRightInd w:val="0"/>
              <w:spacing w:before="60" w:after="60"/>
              <w:rPr>
                <w:rFonts w:ascii="Times" w:hAnsi="Times" w:cs="Times"/>
                <w:b/>
                <w:bCs/>
                <w:color w:val="000000"/>
              </w:rPr>
            </w:pPr>
            <w:r w:rsidRPr="00885FC5">
              <w:rPr>
                <w:rFonts w:ascii="Times" w:hAnsi="Times" w:cs="Times"/>
                <w:b/>
                <w:bCs/>
                <w:color w:val="000000"/>
              </w:rPr>
              <w:t>PMAIZMT_USD</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7C10264D"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0.64749</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129A531F"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457380C9"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7B208585"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0.47201</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AF2BBD"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r>
      <w:tr w:rsidR="00885FC5" w:rsidRPr="00885FC5" w14:paraId="5E5F612E" w14:textId="77777777" w:rsidTr="009A267B">
        <w:tblPrEx>
          <w:tblCellMar>
            <w:top w:w="0" w:type="dxa"/>
            <w:left w:w="0" w:type="dxa"/>
            <w:bottom w:w="0" w:type="dxa"/>
            <w:right w:w="0" w:type="dxa"/>
          </w:tblCellMar>
        </w:tblPrEx>
        <w:trPr>
          <w:cantSplit/>
          <w:jc w:val="center"/>
        </w:trPr>
        <w:tc>
          <w:tcPr>
            <w:tcW w:w="1917" w:type="dxa"/>
            <w:tcBorders>
              <w:top w:val="nil"/>
              <w:left w:val="single" w:sz="6" w:space="0" w:color="000000"/>
              <w:bottom w:val="single" w:sz="2" w:space="0" w:color="000000"/>
              <w:right w:val="nil"/>
            </w:tcBorders>
            <w:shd w:val="clear" w:color="auto" w:fill="BBBBBB"/>
            <w:tcMar>
              <w:left w:w="60" w:type="dxa"/>
              <w:right w:w="60" w:type="dxa"/>
            </w:tcMar>
          </w:tcPr>
          <w:p w14:paraId="36F34A09" w14:textId="77777777" w:rsidR="00885FC5" w:rsidRPr="00885FC5" w:rsidRDefault="00885FC5" w:rsidP="009A267B">
            <w:pPr>
              <w:keepNext/>
              <w:adjustRightInd w:val="0"/>
              <w:spacing w:before="60" w:after="60"/>
              <w:rPr>
                <w:rFonts w:ascii="Times" w:hAnsi="Times" w:cs="Times"/>
                <w:b/>
                <w:bCs/>
                <w:color w:val="000000"/>
              </w:rPr>
            </w:pPr>
            <w:r w:rsidRPr="00885FC5">
              <w:rPr>
                <w:rFonts w:ascii="Times" w:hAnsi="Times" w:cs="Times"/>
                <w:b/>
                <w:bCs/>
                <w:color w:val="000000"/>
              </w:rPr>
              <w:t>PNGASEU_USD</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2E6C158F"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0.54945</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0383E412"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75D14733"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0.58799</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78A5665C"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C54DAEB"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r>
      <w:tr w:rsidR="00885FC5" w:rsidRPr="00885FC5" w14:paraId="02142C1B" w14:textId="77777777" w:rsidTr="009A267B">
        <w:tblPrEx>
          <w:tblCellMar>
            <w:top w:w="0" w:type="dxa"/>
            <w:left w:w="0" w:type="dxa"/>
            <w:bottom w:w="0" w:type="dxa"/>
            <w:right w:w="0" w:type="dxa"/>
          </w:tblCellMar>
        </w:tblPrEx>
        <w:trPr>
          <w:cantSplit/>
          <w:jc w:val="center"/>
        </w:trPr>
        <w:tc>
          <w:tcPr>
            <w:tcW w:w="1917" w:type="dxa"/>
            <w:tcBorders>
              <w:top w:val="nil"/>
              <w:left w:val="single" w:sz="6" w:space="0" w:color="000000"/>
              <w:bottom w:val="single" w:sz="2" w:space="0" w:color="000000"/>
              <w:right w:val="nil"/>
            </w:tcBorders>
            <w:shd w:val="clear" w:color="auto" w:fill="BBBBBB"/>
            <w:tcMar>
              <w:left w:w="60" w:type="dxa"/>
              <w:right w:w="60" w:type="dxa"/>
            </w:tcMar>
          </w:tcPr>
          <w:p w14:paraId="0C200CA3" w14:textId="77777777" w:rsidR="00885FC5" w:rsidRPr="00885FC5" w:rsidRDefault="00885FC5" w:rsidP="009A267B">
            <w:pPr>
              <w:keepNext/>
              <w:adjustRightInd w:val="0"/>
              <w:spacing w:before="60" w:after="60"/>
              <w:rPr>
                <w:rFonts w:ascii="Times" w:hAnsi="Times" w:cs="Times"/>
                <w:b/>
                <w:bCs/>
                <w:color w:val="000000"/>
              </w:rPr>
            </w:pPr>
            <w:r w:rsidRPr="00885FC5">
              <w:rPr>
                <w:rFonts w:ascii="Times" w:hAnsi="Times" w:cs="Times"/>
                <w:b/>
                <w:bCs/>
                <w:color w:val="000000"/>
              </w:rPr>
              <w:t>PNGASJP_USD</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44918469"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0.52182</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1D9176A8"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7081BB95"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0.46563</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3C0637F1"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0.59020</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59CF948"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r>
      <w:tr w:rsidR="00885FC5" w:rsidRPr="00885FC5" w14:paraId="3592DAE3" w14:textId="77777777" w:rsidTr="009A267B">
        <w:tblPrEx>
          <w:tblCellMar>
            <w:top w:w="0" w:type="dxa"/>
            <w:left w:w="0" w:type="dxa"/>
            <w:bottom w:w="0" w:type="dxa"/>
            <w:right w:w="0" w:type="dxa"/>
          </w:tblCellMar>
        </w:tblPrEx>
        <w:trPr>
          <w:cantSplit/>
          <w:jc w:val="center"/>
        </w:trPr>
        <w:tc>
          <w:tcPr>
            <w:tcW w:w="1917" w:type="dxa"/>
            <w:tcBorders>
              <w:top w:val="nil"/>
              <w:left w:val="single" w:sz="6" w:space="0" w:color="000000"/>
              <w:bottom w:val="single" w:sz="2" w:space="0" w:color="000000"/>
              <w:right w:val="nil"/>
            </w:tcBorders>
            <w:shd w:val="clear" w:color="auto" w:fill="BBBBBB"/>
            <w:tcMar>
              <w:left w:w="60" w:type="dxa"/>
              <w:right w:w="60" w:type="dxa"/>
            </w:tcMar>
          </w:tcPr>
          <w:p w14:paraId="5AECBF54" w14:textId="77777777" w:rsidR="00885FC5" w:rsidRPr="00885FC5" w:rsidRDefault="00885FC5" w:rsidP="009A267B">
            <w:pPr>
              <w:keepNext/>
              <w:adjustRightInd w:val="0"/>
              <w:spacing w:before="60" w:after="60"/>
              <w:rPr>
                <w:rFonts w:ascii="Times" w:hAnsi="Times" w:cs="Times"/>
                <w:b/>
                <w:bCs/>
                <w:color w:val="000000"/>
              </w:rPr>
            </w:pPr>
            <w:r w:rsidRPr="00885FC5">
              <w:rPr>
                <w:rFonts w:ascii="Times" w:hAnsi="Times" w:cs="Times"/>
                <w:b/>
                <w:bCs/>
                <w:color w:val="000000"/>
              </w:rPr>
              <w:t>PNGASUS_USD</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4774EA36"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6B49EB49"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0DD44F47"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24F1FEBB"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C61EA7"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0.80709</w:t>
            </w:r>
          </w:p>
        </w:tc>
      </w:tr>
      <w:tr w:rsidR="00885FC5" w:rsidRPr="00885FC5" w14:paraId="58F90F4F" w14:textId="77777777" w:rsidTr="009A267B">
        <w:tblPrEx>
          <w:tblCellMar>
            <w:top w:w="0" w:type="dxa"/>
            <w:left w:w="0" w:type="dxa"/>
            <w:bottom w:w="0" w:type="dxa"/>
            <w:right w:w="0" w:type="dxa"/>
          </w:tblCellMar>
        </w:tblPrEx>
        <w:trPr>
          <w:cantSplit/>
          <w:jc w:val="center"/>
        </w:trPr>
        <w:tc>
          <w:tcPr>
            <w:tcW w:w="1917" w:type="dxa"/>
            <w:tcBorders>
              <w:top w:val="nil"/>
              <w:left w:val="single" w:sz="6" w:space="0" w:color="000000"/>
              <w:bottom w:val="single" w:sz="2" w:space="0" w:color="000000"/>
              <w:right w:val="nil"/>
            </w:tcBorders>
            <w:shd w:val="clear" w:color="auto" w:fill="BBBBBB"/>
            <w:tcMar>
              <w:left w:w="60" w:type="dxa"/>
              <w:right w:w="60" w:type="dxa"/>
            </w:tcMar>
          </w:tcPr>
          <w:p w14:paraId="5DE417CC" w14:textId="77777777" w:rsidR="00885FC5" w:rsidRPr="00885FC5" w:rsidRDefault="00885FC5" w:rsidP="009A267B">
            <w:pPr>
              <w:keepNext/>
              <w:adjustRightInd w:val="0"/>
              <w:spacing w:before="60" w:after="60"/>
              <w:rPr>
                <w:rFonts w:ascii="Times" w:hAnsi="Times" w:cs="Times"/>
                <w:b/>
                <w:bCs/>
                <w:color w:val="000000"/>
              </w:rPr>
            </w:pPr>
            <w:r w:rsidRPr="00885FC5">
              <w:rPr>
                <w:rFonts w:ascii="Times" w:hAnsi="Times" w:cs="Times"/>
                <w:b/>
                <w:bCs/>
                <w:color w:val="000000"/>
              </w:rPr>
              <w:t>PNICK_USD</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1271C514"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31A24D2F"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0.74446</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3A77D167"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21A92147"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06E77DB"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0.40677</w:t>
            </w:r>
          </w:p>
        </w:tc>
      </w:tr>
      <w:tr w:rsidR="00885FC5" w:rsidRPr="00885FC5" w14:paraId="10F81DF2" w14:textId="77777777" w:rsidTr="009A267B">
        <w:tblPrEx>
          <w:tblCellMar>
            <w:top w:w="0" w:type="dxa"/>
            <w:left w:w="0" w:type="dxa"/>
            <w:bottom w:w="0" w:type="dxa"/>
            <w:right w:w="0" w:type="dxa"/>
          </w:tblCellMar>
        </w:tblPrEx>
        <w:trPr>
          <w:cantSplit/>
          <w:jc w:val="center"/>
        </w:trPr>
        <w:tc>
          <w:tcPr>
            <w:tcW w:w="1917" w:type="dxa"/>
            <w:tcBorders>
              <w:top w:val="nil"/>
              <w:left w:val="single" w:sz="6" w:space="0" w:color="000000"/>
              <w:bottom w:val="single" w:sz="2" w:space="0" w:color="000000"/>
              <w:right w:val="nil"/>
            </w:tcBorders>
            <w:shd w:val="clear" w:color="auto" w:fill="BBBBBB"/>
            <w:tcMar>
              <w:left w:w="60" w:type="dxa"/>
              <w:right w:w="60" w:type="dxa"/>
            </w:tcMar>
          </w:tcPr>
          <w:p w14:paraId="65CD2230" w14:textId="77777777" w:rsidR="00885FC5" w:rsidRPr="00885FC5" w:rsidRDefault="00885FC5" w:rsidP="009A267B">
            <w:pPr>
              <w:keepNext/>
              <w:adjustRightInd w:val="0"/>
              <w:spacing w:before="60" w:after="60"/>
              <w:rPr>
                <w:rFonts w:ascii="Times" w:hAnsi="Times" w:cs="Times"/>
                <w:b/>
                <w:bCs/>
                <w:color w:val="000000"/>
              </w:rPr>
            </w:pPr>
            <w:r w:rsidRPr="00885FC5">
              <w:rPr>
                <w:rFonts w:ascii="Times" w:hAnsi="Times" w:cs="Times"/>
                <w:b/>
                <w:bCs/>
                <w:color w:val="000000"/>
              </w:rPr>
              <w:t>POILAPSP_USD</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09A57923"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0.52856</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2C24E432"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0.47848</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1E5319A6"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0.52450</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750BB3B8"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0.42250</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CFA7F72"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r>
      <w:tr w:rsidR="00885FC5" w:rsidRPr="00885FC5" w14:paraId="12F91BBF" w14:textId="77777777" w:rsidTr="009A267B">
        <w:tblPrEx>
          <w:tblCellMar>
            <w:top w:w="0" w:type="dxa"/>
            <w:left w:w="0" w:type="dxa"/>
            <w:bottom w:w="0" w:type="dxa"/>
            <w:right w:w="0" w:type="dxa"/>
          </w:tblCellMar>
        </w:tblPrEx>
        <w:trPr>
          <w:cantSplit/>
          <w:jc w:val="center"/>
        </w:trPr>
        <w:tc>
          <w:tcPr>
            <w:tcW w:w="1917" w:type="dxa"/>
            <w:tcBorders>
              <w:top w:val="nil"/>
              <w:left w:val="single" w:sz="6" w:space="0" w:color="000000"/>
              <w:bottom w:val="single" w:sz="2" w:space="0" w:color="000000"/>
              <w:right w:val="nil"/>
            </w:tcBorders>
            <w:shd w:val="clear" w:color="auto" w:fill="BBBBBB"/>
            <w:tcMar>
              <w:left w:w="60" w:type="dxa"/>
              <w:right w:w="60" w:type="dxa"/>
            </w:tcMar>
          </w:tcPr>
          <w:p w14:paraId="19A1851D" w14:textId="77777777" w:rsidR="00885FC5" w:rsidRPr="00885FC5" w:rsidRDefault="00885FC5" w:rsidP="009A267B">
            <w:pPr>
              <w:keepNext/>
              <w:adjustRightInd w:val="0"/>
              <w:spacing w:before="60" w:after="60"/>
              <w:rPr>
                <w:rFonts w:ascii="Times" w:hAnsi="Times" w:cs="Times"/>
                <w:b/>
                <w:bCs/>
                <w:color w:val="000000"/>
              </w:rPr>
            </w:pPr>
            <w:r w:rsidRPr="00885FC5">
              <w:rPr>
                <w:rFonts w:ascii="Times" w:hAnsi="Times" w:cs="Times"/>
                <w:b/>
                <w:bCs/>
                <w:color w:val="000000"/>
              </w:rPr>
              <w:t>POILBRE_USD</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647C65DA"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0.52542</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135C3E81"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0.46480</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54D69A54"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0.51542</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47EB5C96"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0.46293</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4BB8B1"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r>
      <w:tr w:rsidR="00885FC5" w:rsidRPr="00885FC5" w14:paraId="704E652B" w14:textId="77777777" w:rsidTr="009A267B">
        <w:tblPrEx>
          <w:tblCellMar>
            <w:top w:w="0" w:type="dxa"/>
            <w:left w:w="0" w:type="dxa"/>
            <w:bottom w:w="0" w:type="dxa"/>
            <w:right w:w="0" w:type="dxa"/>
          </w:tblCellMar>
        </w:tblPrEx>
        <w:trPr>
          <w:cantSplit/>
          <w:jc w:val="center"/>
        </w:trPr>
        <w:tc>
          <w:tcPr>
            <w:tcW w:w="1917" w:type="dxa"/>
            <w:tcBorders>
              <w:top w:val="nil"/>
              <w:left w:val="single" w:sz="6" w:space="0" w:color="000000"/>
              <w:bottom w:val="single" w:sz="2" w:space="0" w:color="000000"/>
              <w:right w:val="nil"/>
            </w:tcBorders>
            <w:shd w:val="clear" w:color="auto" w:fill="BBBBBB"/>
            <w:tcMar>
              <w:left w:w="60" w:type="dxa"/>
              <w:right w:w="60" w:type="dxa"/>
            </w:tcMar>
          </w:tcPr>
          <w:p w14:paraId="79AA1FC3" w14:textId="77777777" w:rsidR="00885FC5" w:rsidRPr="00885FC5" w:rsidRDefault="00885FC5" w:rsidP="009A267B">
            <w:pPr>
              <w:keepNext/>
              <w:adjustRightInd w:val="0"/>
              <w:spacing w:before="60" w:after="60"/>
              <w:rPr>
                <w:rFonts w:ascii="Times" w:hAnsi="Times" w:cs="Times"/>
                <w:b/>
                <w:bCs/>
                <w:color w:val="000000"/>
              </w:rPr>
            </w:pPr>
            <w:r w:rsidRPr="00885FC5">
              <w:rPr>
                <w:rFonts w:ascii="Times" w:hAnsi="Times" w:cs="Times"/>
                <w:b/>
                <w:bCs/>
                <w:color w:val="000000"/>
              </w:rPr>
              <w:t>PPORK_USD</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0E917095"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7C98B79A"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09C886FC"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0.48999</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6CEF24B8"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0.56363</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D60A95F"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r>
      <w:tr w:rsidR="00885FC5" w:rsidRPr="00885FC5" w14:paraId="14641042" w14:textId="77777777" w:rsidTr="009A267B">
        <w:tblPrEx>
          <w:tblCellMar>
            <w:top w:w="0" w:type="dxa"/>
            <w:left w:w="0" w:type="dxa"/>
            <w:bottom w:w="0" w:type="dxa"/>
            <w:right w:w="0" w:type="dxa"/>
          </w:tblCellMar>
        </w:tblPrEx>
        <w:trPr>
          <w:cantSplit/>
          <w:jc w:val="center"/>
        </w:trPr>
        <w:tc>
          <w:tcPr>
            <w:tcW w:w="1917" w:type="dxa"/>
            <w:tcBorders>
              <w:top w:val="nil"/>
              <w:left w:val="single" w:sz="6" w:space="0" w:color="000000"/>
              <w:bottom w:val="single" w:sz="2" w:space="0" w:color="000000"/>
              <w:right w:val="nil"/>
            </w:tcBorders>
            <w:shd w:val="clear" w:color="auto" w:fill="BBBBBB"/>
            <w:tcMar>
              <w:left w:w="60" w:type="dxa"/>
              <w:right w:w="60" w:type="dxa"/>
            </w:tcMar>
          </w:tcPr>
          <w:p w14:paraId="0A8C23A7" w14:textId="77777777" w:rsidR="00885FC5" w:rsidRPr="00885FC5" w:rsidRDefault="00885FC5" w:rsidP="009A267B">
            <w:pPr>
              <w:keepNext/>
              <w:adjustRightInd w:val="0"/>
              <w:spacing w:before="60" w:after="60"/>
              <w:rPr>
                <w:rFonts w:ascii="Times" w:hAnsi="Times" w:cs="Times"/>
                <w:b/>
                <w:bCs/>
                <w:color w:val="000000"/>
              </w:rPr>
            </w:pPr>
            <w:r w:rsidRPr="00885FC5">
              <w:rPr>
                <w:rFonts w:ascii="Times" w:hAnsi="Times" w:cs="Times"/>
                <w:b/>
                <w:bCs/>
                <w:color w:val="000000"/>
              </w:rPr>
              <w:t>PPOULT_USD</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3D40690D"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0.53831</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6B0AF814"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1EDC07BC"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0.56679</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7A21837F"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BE94EC"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r>
      <w:tr w:rsidR="00885FC5" w:rsidRPr="00885FC5" w14:paraId="1D415C66" w14:textId="77777777" w:rsidTr="009A267B">
        <w:tblPrEx>
          <w:tblCellMar>
            <w:top w:w="0" w:type="dxa"/>
            <w:left w:w="0" w:type="dxa"/>
            <w:bottom w:w="0" w:type="dxa"/>
            <w:right w:w="0" w:type="dxa"/>
          </w:tblCellMar>
        </w:tblPrEx>
        <w:trPr>
          <w:cantSplit/>
          <w:jc w:val="center"/>
        </w:trPr>
        <w:tc>
          <w:tcPr>
            <w:tcW w:w="1917" w:type="dxa"/>
            <w:tcBorders>
              <w:top w:val="nil"/>
              <w:left w:val="single" w:sz="6" w:space="0" w:color="000000"/>
              <w:bottom w:val="single" w:sz="2" w:space="0" w:color="000000"/>
              <w:right w:val="nil"/>
            </w:tcBorders>
            <w:shd w:val="clear" w:color="auto" w:fill="BBBBBB"/>
            <w:tcMar>
              <w:left w:w="60" w:type="dxa"/>
              <w:right w:w="60" w:type="dxa"/>
            </w:tcMar>
          </w:tcPr>
          <w:p w14:paraId="5DD06474" w14:textId="77777777" w:rsidR="00885FC5" w:rsidRPr="00885FC5" w:rsidRDefault="00885FC5" w:rsidP="009A267B">
            <w:pPr>
              <w:keepNext/>
              <w:adjustRightInd w:val="0"/>
              <w:spacing w:before="60" w:after="60"/>
              <w:rPr>
                <w:rFonts w:ascii="Times" w:hAnsi="Times" w:cs="Times"/>
                <w:b/>
                <w:bCs/>
                <w:color w:val="000000"/>
              </w:rPr>
            </w:pPr>
            <w:r w:rsidRPr="00885FC5">
              <w:rPr>
                <w:rFonts w:ascii="Times" w:hAnsi="Times" w:cs="Times"/>
                <w:b/>
                <w:bCs/>
                <w:color w:val="000000"/>
              </w:rPr>
              <w:t>PRICENPQ_USD</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1EAAA3FD"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0.59666</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1361DF54"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2CC158C2"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0.65132</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1076C9A5"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8227723"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r>
      <w:tr w:rsidR="00885FC5" w:rsidRPr="00885FC5" w14:paraId="7F822070" w14:textId="77777777" w:rsidTr="009A267B">
        <w:tblPrEx>
          <w:tblCellMar>
            <w:top w:w="0" w:type="dxa"/>
            <w:left w:w="0" w:type="dxa"/>
            <w:bottom w:w="0" w:type="dxa"/>
            <w:right w:w="0" w:type="dxa"/>
          </w:tblCellMar>
        </w:tblPrEx>
        <w:trPr>
          <w:cantSplit/>
          <w:jc w:val="center"/>
        </w:trPr>
        <w:tc>
          <w:tcPr>
            <w:tcW w:w="1917" w:type="dxa"/>
            <w:tcBorders>
              <w:top w:val="nil"/>
              <w:left w:val="single" w:sz="6" w:space="0" w:color="000000"/>
              <w:bottom w:val="single" w:sz="2" w:space="0" w:color="000000"/>
              <w:right w:val="nil"/>
            </w:tcBorders>
            <w:shd w:val="clear" w:color="auto" w:fill="BBBBBB"/>
            <w:tcMar>
              <w:left w:w="60" w:type="dxa"/>
              <w:right w:w="60" w:type="dxa"/>
            </w:tcMar>
          </w:tcPr>
          <w:p w14:paraId="6F8270FF" w14:textId="77777777" w:rsidR="00885FC5" w:rsidRPr="00885FC5" w:rsidRDefault="00885FC5" w:rsidP="009A267B">
            <w:pPr>
              <w:keepNext/>
              <w:adjustRightInd w:val="0"/>
              <w:spacing w:before="60" w:after="60"/>
              <w:rPr>
                <w:rFonts w:ascii="Times" w:hAnsi="Times" w:cs="Times"/>
                <w:b/>
                <w:bCs/>
                <w:color w:val="000000"/>
              </w:rPr>
            </w:pPr>
            <w:r w:rsidRPr="00885FC5">
              <w:rPr>
                <w:rFonts w:ascii="Times" w:hAnsi="Times" w:cs="Times"/>
                <w:b/>
                <w:bCs/>
                <w:color w:val="000000"/>
              </w:rPr>
              <w:t>PSOYB_USD</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7A35CC76"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0.74396</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7CF1C55F"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622DCD1D"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1222B844"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903BD4D"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r>
      <w:tr w:rsidR="00885FC5" w:rsidRPr="00885FC5" w14:paraId="023304BB" w14:textId="77777777" w:rsidTr="009A267B">
        <w:tblPrEx>
          <w:tblCellMar>
            <w:top w:w="0" w:type="dxa"/>
            <w:left w:w="0" w:type="dxa"/>
            <w:bottom w:w="0" w:type="dxa"/>
            <w:right w:w="0" w:type="dxa"/>
          </w:tblCellMar>
        </w:tblPrEx>
        <w:trPr>
          <w:cantSplit/>
          <w:jc w:val="center"/>
        </w:trPr>
        <w:tc>
          <w:tcPr>
            <w:tcW w:w="1917" w:type="dxa"/>
            <w:tcBorders>
              <w:top w:val="nil"/>
              <w:left w:val="single" w:sz="6" w:space="0" w:color="000000"/>
              <w:bottom w:val="single" w:sz="2" w:space="0" w:color="000000"/>
              <w:right w:val="nil"/>
            </w:tcBorders>
            <w:shd w:val="clear" w:color="auto" w:fill="BBBBBB"/>
            <w:tcMar>
              <w:left w:w="60" w:type="dxa"/>
              <w:right w:w="60" w:type="dxa"/>
            </w:tcMar>
          </w:tcPr>
          <w:p w14:paraId="3E23775A" w14:textId="77777777" w:rsidR="00885FC5" w:rsidRPr="00885FC5" w:rsidRDefault="00885FC5" w:rsidP="009A267B">
            <w:pPr>
              <w:keepNext/>
              <w:adjustRightInd w:val="0"/>
              <w:spacing w:before="60" w:after="60"/>
              <w:rPr>
                <w:rFonts w:ascii="Times" w:hAnsi="Times" w:cs="Times"/>
                <w:b/>
                <w:bCs/>
                <w:color w:val="000000"/>
              </w:rPr>
            </w:pPr>
            <w:r w:rsidRPr="00885FC5">
              <w:rPr>
                <w:rFonts w:ascii="Times" w:hAnsi="Times" w:cs="Times"/>
                <w:b/>
                <w:bCs/>
                <w:color w:val="000000"/>
              </w:rPr>
              <w:t>PSUGAEEC_USD</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71A68B8A"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1D4410CA"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5744DF56"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0838CACD"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5C8C4D0"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0.82732</w:t>
            </w:r>
          </w:p>
        </w:tc>
      </w:tr>
      <w:tr w:rsidR="00885FC5" w:rsidRPr="00885FC5" w14:paraId="62D1EC90" w14:textId="77777777" w:rsidTr="009A267B">
        <w:tblPrEx>
          <w:tblCellMar>
            <w:top w:w="0" w:type="dxa"/>
            <w:left w:w="0" w:type="dxa"/>
            <w:bottom w:w="0" w:type="dxa"/>
            <w:right w:w="0" w:type="dxa"/>
          </w:tblCellMar>
        </w:tblPrEx>
        <w:trPr>
          <w:cantSplit/>
          <w:jc w:val="center"/>
        </w:trPr>
        <w:tc>
          <w:tcPr>
            <w:tcW w:w="1917" w:type="dxa"/>
            <w:tcBorders>
              <w:top w:val="nil"/>
              <w:left w:val="single" w:sz="6" w:space="0" w:color="000000"/>
              <w:bottom w:val="single" w:sz="2" w:space="0" w:color="000000"/>
              <w:right w:val="nil"/>
            </w:tcBorders>
            <w:shd w:val="clear" w:color="auto" w:fill="BBBBBB"/>
            <w:tcMar>
              <w:left w:w="60" w:type="dxa"/>
              <w:right w:w="60" w:type="dxa"/>
            </w:tcMar>
          </w:tcPr>
          <w:p w14:paraId="7A493101" w14:textId="77777777" w:rsidR="00885FC5" w:rsidRPr="00885FC5" w:rsidRDefault="00885FC5" w:rsidP="009A267B">
            <w:pPr>
              <w:keepNext/>
              <w:adjustRightInd w:val="0"/>
              <w:spacing w:before="60" w:after="60"/>
              <w:rPr>
                <w:rFonts w:ascii="Times" w:hAnsi="Times" w:cs="Times"/>
                <w:b/>
                <w:bCs/>
                <w:color w:val="000000"/>
              </w:rPr>
            </w:pPr>
            <w:r w:rsidRPr="00885FC5">
              <w:rPr>
                <w:rFonts w:ascii="Times" w:hAnsi="Times" w:cs="Times"/>
                <w:b/>
                <w:bCs/>
                <w:color w:val="000000"/>
              </w:rPr>
              <w:t>PSUNO_USD</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64E9E09C"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0.44856</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7B5AAB24"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6064888D"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0.76794</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0BD76876"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c>
          <w:tcPr>
            <w:tcW w:w="9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1CF252C"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w:t>
            </w:r>
          </w:p>
        </w:tc>
      </w:tr>
      <w:tr w:rsidR="00885FC5" w:rsidRPr="00885FC5" w14:paraId="3B443154" w14:textId="77777777" w:rsidTr="009A267B">
        <w:tblPrEx>
          <w:tblCellMar>
            <w:top w:w="0" w:type="dxa"/>
            <w:left w:w="0" w:type="dxa"/>
            <w:bottom w:w="0" w:type="dxa"/>
            <w:right w:w="0" w:type="dxa"/>
          </w:tblCellMar>
        </w:tblPrEx>
        <w:trPr>
          <w:cantSplit/>
          <w:jc w:val="center"/>
        </w:trPr>
        <w:tc>
          <w:tcPr>
            <w:tcW w:w="6311" w:type="dxa"/>
            <w:gridSpan w:val="6"/>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14:paraId="2A6D3983" w14:textId="77777777" w:rsidR="00885FC5" w:rsidRPr="00885FC5" w:rsidRDefault="00885FC5" w:rsidP="009A267B">
            <w:pPr>
              <w:keepNext/>
              <w:adjustRightInd w:val="0"/>
              <w:spacing w:before="60" w:after="60"/>
              <w:rPr>
                <w:rFonts w:ascii="Times" w:hAnsi="Times" w:cs="Times"/>
                <w:b/>
                <w:bCs/>
                <w:color w:val="000000"/>
              </w:rPr>
            </w:pPr>
            <w:r w:rsidRPr="00885FC5">
              <w:rPr>
                <w:rFonts w:ascii="Times" w:hAnsi="Times" w:cs="Times"/>
                <w:b/>
                <w:bCs/>
                <w:color w:val="000000"/>
              </w:rPr>
              <w:t>Values less than 0.4 are not printed.</w:t>
            </w:r>
          </w:p>
        </w:tc>
      </w:tr>
    </w:tbl>
    <w:p w14:paraId="0184E5D6" w14:textId="77777777" w:rsidR="00885FC5" w:rsidRPr="00885FC5" w:rsidRDefault="00885FC5" w:rsidP="00D62181">
      <w:pPr>
        <w:spacing w:after="0" w:line="240" w:lineRule="auto"/>
        <w:rPr>
          <w:rFonts w:ascii="Times New Roman" w:hAnsi="Times New Roman" w:cs="Times New Roman"/>
          <w:b/>
        </w:rPr>
      </w:pPr>
    </w:p>
    <w:p w14:paraId="0553C58C" w14:textId="77777777" w:rsidR="00885FC5" w:rsidRPr="00885FC5" w:rsidRDefault="00885FC5" w:rsidP="00D62181">
      <w:pPr>
        <w:spacing w:after="0" w:line="240" w:lineRule="auto"/>
        <w:rPr>
          <w:rFonts w:ascii="Times New Roman" w:hAnsi="Times New Roman" w:cs="Times New Roman"/>
          <w:b/>
        </w:rPr>
      </w:pPr>
    </w:p>
    <w:tbl>
      <w:tblPr>
        <w:tblW w:w="0" w:type="auto"/>
        <w:jc w:val="center"/>
        <w:tblLayout w:type="fixed"/>
        <w:tblCellMar>
          <w:left w:w="0" w:type="dxa"/>
          <w:right w:w="0" w:type="dxa"/>
        </w:tblCellMar>
        <w:tblLook w:val="0000" w:firstRow="0" w:lastRow="0" w:firstColumn="0" w:lastColumn="0" w:noHBand="0" w:noVBand="0"/>
      </w:tblPr>
      <w:tblGrid>
        <w:gridCol w:w="1183"/>
        <w:gridCol w:w="1171"/>
        <w:gridCol w:w="1171"/>
        <w:gridCol w:w="1171"/>
        <w:gridCol w:w="1172"/>
      </w:tblGrid>
      <w:tr w:rsidR="00885FC5" w:rsidRPr="00885FC5" w14:paraId="26FC195B" w14:textId="77777777" w:rsidTr="00885FC5">
        <w:tblPrEx>
          <w:tblCellMar>
            <w:top w:w="0" w:type="dxa"/>
            <w:left w:w="0" w:type="dxa"/>
            <w:bottom w:w="0" w:type="dxa"/>
            <w:right w:w="0" w:type="dxa"/>
          </w:tblCellMar>
        </w:tblPrEx>
        <w:trPr>
          <w:cantSplit/>
          <w:trHeight w:val="256"/>
          <w:tblHeader/>
          <w:jc w:val="center"/>
        </w:trPr>
        <w:tc>
          <w:tcPr>
            <w:tcW w:w="5868"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72A25E1" w14:textId="77777777" w:rsidR="00885FC5" w:rsidRPr="00885FC5" w:rsidRDefault="00885FC5" w:rsidP="009A267B">
            <w:pPr>
              <w:keepNext/>
              <w:adjustRightInd w:val="0"/>
              <w:spacing w:before="60" w:after="60"/>
              <w:jc w:val="center"/>
              <w:rPr>
                <w:rFonts w:ascii="Times" w:hAnsi="Times" w:cs="Times"/>
                <w:b/>
                <w:bCs/>
                <w:color w:val="000000"/>
              </w:rPr>
            </w:pPr>
            <w:r w:rsidRPr="00885FC5">
              <w:rPr>
                <w:rFonts w:ascii="Times" w:hAnsi="Times" w:cs="Times"/>
                <w:b/>
                <w:bCs/>
                <w:color w:val="000000"/>
              </w:rPr>
              <w:t>Variance Explained by Each Factor</w:t>
            </w:r>
          </w:p>
        </w:tc>
      </w:tr>
      <w:tr w:rsidR="00885FC5" w:rsidRPr="00885FC5" w14:paraId="7475FA8F" w14:textId="77777777" w:rsidTr="00885FC5">
        <w:tblPrEx>
          <w:tblCellMar>
            <w:top w:w="0" w:type="dxa"/>
            <w:left w:w="0" w:type="dxa"/>
            <w:bottom w:w="0" w:type="dxa"/>
            <w:right w:w="0" w:type="dxa"/>
          </w:tblCellMar>
        </w:tblPrEx>
        <w:trPr>
          <w:cantSplit/>
          <w:trHeight w:val="238"/>
          <w:tblHeader/>
          <w:jc w:val="center"/>
        </w:trPr>
        <w:tc>
          <w:tcPr>
            <w:tcW w:w="1183" w:type="dxa"/>
            <w:tcBorders>
              <w:top w:val="nil"/>
              <w:left w:val="single" w:sz="6" w:space="0" w:color="000000"/>
              <w:bottom w:val="single" w:sz="2" w:space="0" w:color="000000"/>
              <w:right w:val="nil"/>
            </w:tcBorders>
            <w:shd w:val="clear" w:color="auto" w:fill="BBBBBB"/>
            <w:tcMar>
              <w:left w:w="60" w:type="dxa"/>
              <w:right w:w="60" w:type="dxa"/>
            </w:tcMar>
            <w:vAlign w:val="bottom"/>
          </w:tcPr>
          <w:p w14:paraId="30659233" w14:textId="77777777" w:rsidR="00885FC5" w:rsidRPr="00885FC5" w:rsidRDefault="00885FC5" w:rsidP="009A267B">
            <w:pPr>
              <w:keepNext/>
              <w:adjustRightInd w:val="0"/>
              <w:spacing w:before="60" w:after="60"/>
              <w:jc w:val="right"/>
              <w:rPr>
                <w:rFonts w:ascii="Times" w:hAnsi="Times" w:cs="Times"/>
                <w:b/>
                <w:bCs/>
                <w:color w:val="000000"/>
              </w:rPr>
            </w:pPr>
            <w:r w:rsidRPr="00885FC5">
              <w:rPr>
                <w:rFonts w:ascii="Times" w:hAnsi="Times" w:cs="Times"/>
                <w:b/>
                <w:bCs/>
                <w:color w:val="000000"/>
              </w:rPr>
              <w:t>Factor1</w:t>
            </w:r>
          </w:p>
        </w:tc>
        <w:tc>
          <w:tcPr>
            <w:tcW w:w="1171" w:type="dxa"/>
            <w:tcBorders>
              <w:top w:val="nil"/>
              <w:left w:val="single" w:sz="2" w:space="0" w:color="000000"/>
              <w:bottom w:val="single" w:sz="2" w:space="0" w:color="000000"/>
              <w:right w:val="nil"/>
            </w:tcBorders>
            <w:shd w:val="clear" w:color="auto" w:fill="BBBBBB"/>
            <w:tcMar>
              <w:left w:w="60" w:type="dxa"/>
              <w:right w:w="60" w:type="dxa"/>
            </w:tcMar>
            <w:vAlign w:val="bottom"/>
          </w:tcPr>
          <w:p w14:paraId="43A675B6" w14:textId="77777777" w:rsidR="00885FC5" w:rsidRPr="00885FC5" w:rsidRDefault="00885FC5" w:rsidP="009A267B">
            <w:pPr>
              <w:keepNext/>
              <w:adjustRightInd w:val="0"/>
              <w:spacing w:before="60" w:after="60"/>
              <w:jc w:val="right"/>
              <w:rPr>
                <w:rFonts w:ascii="Times" w:hAnsi="Times" w:cs="Times"/>
                <w:b/>
                <w:bCs/>
                <w:color w:val="000000"/>
              </w:rPr>
            </w:pPr>
            <w:r w:rsidRPr="00885FC5">
              <w:rPr>
                <w:rFonts w:ascii="Times" w:hAnsi="Times" w:cs="Times"/>
                <w:b/>
                <w:bCs/>
                <w:color w:val="000000"/>
              </w:rPr>
              <w:t>Factor2</w:t>
            </w:r>
          </w:p>
        </w:tc>
        <w:tc>
          <w:tcPr>
            <w:tcW w:w="1171" w:type="dxa"/>
            <w:tcBorders>
              <w:top w:val="nil"/>
              <w:left w:val="single" w:sz="2" w:space="0" w:color="000000"/>
              <w:bottom w:val="single" w:sz="2" w:space="0" w:color="000000"/>
              <w:right w:val="nil"/>
            </w:tcBorders>
            <w:shd w:val="clear" w:color="auto" w:fill="BBBBBB"/>
            <w:tcMar>
              <w:left w:w="60" w:type="dxa"/>
              <w:right w:w="60" w:type="dxa"/>
            </w:tcMar>
            <w:vAlign w:val="bottom"/>
          </w:tcPr>
          <w:p w14:paraId="63FE9005" w14:textId="77777777" w:rsidR="00885FC5" w:rsidRPr="00885FC5" w:rsidRDefault="00885FC5" w:rsidP="009A267B">
            <w:pPr>
              <w:keepNext/>
              <w:adjustRightInd w:val="0"/>
              <w:spacing w:before="60" w:after="60"/>
              <w:jc w:val="right"/>
              <w:rPr>
                <w:rFonts w:ascii="Times" w:hAnsi="Times" w:cs="Times"/>
                <w:b/>
                <w:bCs/>
                <w:color w:val="000000"/>
              </w:rPr>
            </w:pPr>
            <w:r w:rsidRPr="00885FC5">
              <w:rPr>
                <w:rFonts w:ascii="Times" w:hAnsi="Times" w:cs="Times"/>
                <w:b/>
                <w:bCs/>
                <w:color w:val="000000"/>
              </w:rPr>
              <w:t>Factor3</w:t>
            </w:r>
          </w:p>
        </w:tc>
        <w:tc>
          <w:tcPr>
            <w:tcW w:w="1171" w:type="dxa"/>
            <w:tcBorders>
              <w:top w:val="nil"/>
              <w:left w:val="single" w:sz="2" w:space="0" w:color="000000"/>
              <w:bottom w:val="single" w:sz="2" w:space="0" w:color="000000"/>
              <w:right w:val="nil"/>
            </w:tcBorders>
            <w:shd w:val="clear" w:color="auto" w:fill="BBBBBB"/>
            <w:tcMar>
              <w:left w:w="60" w:type="dxa"/>
              <w:right w:w="60" w:type="dxa"/>
            </w:tcMar>
            <w:vAlign w:val="bottom"/>
          </w:tcPr>
          <w:p w14:paraId="37E805E7" w14:textId="77777777" w:rsidR="00885FC5" w:rsidRPr="00885FC5" w:rsidRDefault="00885FC5" w:rsidP="009A267B">
            <w:pPr>
              <w:keepNext/>
              <w:adjustRightInd w:val="0"/>
              <w:spacing w:before="60" w:after="60"/>
              <w:jc w:val="right"/>
              <w:rPr>
                <w:rFonts w:ascii="Times" w:hAnsi="Times" w:cs="Times"/>
                <w:b/>
                <w:bCs/>
                <w:color w:val="000000"/>
              </w:rPr>
            </w:pPr>
            <w:r w:rsidRPr="00885FC5">
              <w:rPr>
                <w:rFonts w:ascii="Times" w:hAnsi="Times" w:cs="Times"/>
                <w:b/>
                <w:bCs/>
                <w:color w:val="000000"/>
              </w:rPr>
              <w:t>Factor4</w:t>
            </w:r>
          </w:p>
        </w:tc>
        <w:tc>
          <w:tcPr>
            <w:tcW w:w="117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B3752F2" w14:textId="77777777" w:rsidR="00885FC5" w:rsidRPr="00885FC5" w:rsidRDefault="00885FC5" w:rsidP="009A267B">
            <w:pPr>
              <w:keepNext/>
              <w:adjustRightInd w:val="0"/>
              <w:spacing w:before="60" w:after="60"/>
              <w:jc w:val="right"/>
              <w:rPr>
                <w:rFonts w:ascii="Times" w:hAnsi="Times" w:cs="Times"/>
                <w:b/>
                <w:bCs/>
                <w:color w:val="000000"/>
              </w:rPr>
            </w:pPr>
            <w:r w:rsidRPr="00885FC5">
              <w:rPr>
                <w:rFonts w:ascii="Times" w:hAnsi="Times" w:cs="Times"/>
                <w:b/>
                <w:bCs/>
                <w:color w:val="000000"/>
              </w:rPr>
              <w:t>Factor5</w:t>
            </w:r>
          </w:p>
        </w:tc>
      </w:tr>
      <w:tr w:rsidR="00885FC5" w:rsidRPr="00885FC5" w14:paraId="422E086F" w14:textId="77777777" w:rsidTr="00885FC5">
        <w:tblPrEx>
          <w:tblCellMar>
            <w:top w:w="0" w:type="dxa"/>
            <w:left w:w="0" w:type="dxa"/>
            <w:bottom w:w="0" w:type="dxa"/>
            <w:right w:w="0" w:type="dxa"/>
          </w:tblCellMar>
        </w:tblPrEx>
        <w:trPr>
          <w:cantSplit/>
          <w:trHeight w:val="422"/>
          <w:jc w:val="center"/>
        </w:trPr>
        <w:tc>
          <w:tcPr>
            <w:tcW w:w="1183" w:type="dxa"/>
            <w:tcBorders>
              <w:top w:val="nil"/>
              <w:left w:val="single" w:sz="6" w:space="0" w:color="000000"/>
              <w:bottom w:val="single" w:sz="6" w:space="0" w:color="000000"/>
              <w:right w:val="nil"/>
            </w:tcBorders>
            <w:shd w:val="clear" w:color="auto" w:fill="FFFFFF"/>
            <w:tcMar>
              <w:left w:w="60" w:type="dxa"/>
              <w:right w:w="60" w:type="dxa"/>
            </w:tcMar>
          </w:tcPr>
          <w:p w14:paraId="6D1A2852"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4.3052614</w:t>
            </w:r>
          </w:p>
        </w:tc>
        <w:tc>
          <w:tcPr>
            <w:tcW w:w="1171" w:type="dxa"/>
            <w:tcBorders>
              <w:top w:val="nil"/>
              <w:left w:val="single" w:sz="2" w:space="0" w:color="000000"/>
              <w:bottom w:val="single" w:sz="6" w:space="0" w:color="000000"/>
              <w:right w:val="nil"/>
            </w:tcBorders>
            <w:shd w:val="clear" w:color="auto" w:fill="FFFFFF"/>
            <w:tcMar>
              <w:left w:w="60" w:type="dxa"/>
              <w:right w:w="60" w:type="dxa"/>
            </w:tcMar>
          </w:tcPr>
          <w:p w14:paraId="1F89D30B"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4.0536610</w:t>
            </w:r>
          </w:p>
        </w:tc>
        <w:tc>
          <w:tcPr>
            <w:tcW w:w="1171" w:type="dxa"/>
            <w:tcBorders>
              <w:top w:val="nil"/>
              <w:left w:val="single" w:sz="2" w:space="0" w:color="000000"/>
              <w:bottom w:val="single" w:sz="6" w:space="0" w:color="000000"/>
              <w:right w:val="nil"/>
            </w:tcBorders>
            <w:shd w:val="clear" w:color="auto" w:fill="FFFFFF"/>
            <w:tcMar>
              <w:left w:w="60" w:type="dxa"/>
              <w:right w:w="60" w:type="dxa"/>
            </w:tcMar>
          </w:tcPr>
          <w:p w14:paraId="05720D37"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4.0208884</w:t>
            </w:r>
          </w:p>
        </w:tc>
        <w:tc>
          <w:tcPr>
            <w:tcW w:w="1171" w:type="dxa"/>
            <w:tcBorders>
              <w:top w:val="nil"/>
              <w:left w:val="single" w:sz="2" w:space="0" w:color="000000"/>
              <w:bottom w:val="single" w:sz="6" w:space="0" w:color="000000"/>
              <w:right w:val="nil"/>
            </w:tcBorders>
            <w:shd w:val="clear" w:color="auto" w:fill="FFFFFF"/>
            <w:tcMar>
              <w:left w:w="60" w:type="dxa"/>
              <w:right w:w="60" w:type="dxa"/>
            </w:tcMar>
          </w:tcPr>
          <w:p w14:paraId="03719DA6"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2.9422771</w:t>
            </w:r>
          </w:p>
        </w:tc>
        <w:tc>
          <w:tcPr>
            <w:tcW w:w="117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8B9924B" w14:textId="77777777" w:rsidR="00885FC5" w:rsidRPr="00885FC5" w:rsidRDefault="00885FC5" w:rsidP="009A267B">
            <w:pPr>
              <w:keepNext/>
              <w:adjustRightInd w:val="0"/>
              <w:spacing w:before="60" w:after="60"/>
              <w:jc w:val="right"/>
              <w:rPr>
                <w:rFonts w:ascii="Times" w:hAnsi="Times" w:cs="Times"/>
                <w:color w:val="000000"/>
              </w:rPr>
            </w:pPr>
            <w:r w:rsidRPr="00885FC5">
              <w:rPr>
                <w:rFonts w:ascii="Times" w:hAnsi="Times" w:cs="Times"/>
                <w:color w:val="000000"/>
              </w:rPr>
              <w:t>2.0950102</w:t>
            </w:r>
          </w:p>
        </w:tc>
      </w:tr>
    </w:tbl>
    <w:p w14:paraId="79CE373D" w14:textId="77777777" w:rsidR="00885FC5" w:rsidRDefault="00885FC5" w:rsidP="00D62181">
      <w:pPr>
        <w:spacing w:after="0" w:line="240" w:lineRule="auto"/>
        <w:rPr>
          <w:rFonts w:ascii="Times New Roman" w:hAnsi="Times New Roman" w:cs="Times New Roman"/>
          <w:b/>
        </w:rPr>
      </w:pPr>
    </w:p>
    <w:sectPr w:rsidR="00885FC5" w:rsidSect="00CF43F1">
      <w:headerReference w:type="default" r:id="rId12"/>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F67B6" w14:textId="77777777" w:rsidR="009B2CA4" w:rsidRDefault="009B2CA4" w:rsidP="000348FF">
      <w:pPr>
        <w:spacing w:after="0" w:line="240" w:lineRule="auto"/>
      </w:pPr>
      <w:r>
        <w:separator/>
      </w:r>
    </w:p>
  </w:endnote>
  <w:endnote w:type="continuationSeparator" w:id="0">
    <w:p w14:paraId="17F1AAAE" w14:textId="77777777" w:rsidR="009B2CA4" w:rsidRDefault="009B2CA4" w:rsidP="00034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2CE1F3" w14:textId="77777777" w:rsidR="009B2CA4" w:rsidRDefault="009B2CA4" w:rsidP="000348FF">
      <w:pPr>
        <w:spacing w:after="0" w:line="240" w:lineRule="auto"/>
      </w:pPr>
      <w:r>
        <w:separator/>
      </w:r>
    </w:p>
  </w:footnote>
  <w:footnote w:type="continuationSeparator" w:id="0">
    <w:p w14:paraId="1B015DBD" w14:textId="77777777" w:rsidR="009B2CA4" w:rsidRDefault="009B2CA4" w:rsidP="000348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713723329"/>
      <w:docPartObj>
        <w:docPartGallery w:val="Page Numbers (Top of Page)"/>
        <w:docPartUnique/>
      </w:docPartObj>
    </w:sdtPr>
    <w:sdtEndPr>
      <w:rPr>
        <w:b/>
        <w:bCs/>
        <w:noProof/>
        <w:color w:val="auto"/>
        <w:spacing w:val="0"/>
      </w:rPr>
    </w:sdtEndPr>
    <w:sdtContent>
      <w:p w14:paraId="01285886" w14:textId="77777777" w:rsidR="00DE01F2" w:rsidRDefault="00DE01F2">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3B7192" w:rsidRPr="003B7192">
          <w:rPr>
            <w:b/>
            <w:bCs/>
            <w:noProof/>
          </w:rPr>
          <w:t>9</w:t>
        </w:r>
        <w:r>
          <w:rPr>
            <w:b/>
            <w:bCs/>
            <w:noProof/>
          </w:rPr>
          <w:fldChar w:fldCharType="end"/>
        </w:r>
      </w:p>
    </w:sdtContent>
  </w:sdt>
  <w:p w14:paraId="03D8BD9D" w14:textId="77777777" w:rsidR="00DE01F2" w:rsidRDefault="00DE01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64605"/>
    <w:multiLevelType w:val="hybridMultilevel"/>
    <w:tmpl w:val="DB307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A05A0"/>
    <w:multiLevelType w:val="hybridMultilevel"/>
    <w:tmpl w:val="F84C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B3EC3"/>
    <w:multiLevelType w:val="hybridMultilevel"/>
    <w:tmpl w:val="205A9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D0AFD"/>
    <w:multiLevelType w:val="hybridMultilevel"/>
    <w:tmpl w:val="23DE4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259F2"/>
    <w:multiLevelType w:val="hybridMultilevel"/>
    <w:tmpl w:val="AF82B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93042"/>
    <w:multiLevelType w:val="hybridMultilevel"/>
    <w:tmpl w:val="2AF8C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002B3D"/>
    <w:multiLevelType w:val="hybridMultilevel"/>
    <w:tmpl w:val="E8E2ED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3325502"/>
    <w:multiLevelType w:val="hybridMultilevel"/>
    <w:tmpl w:val="0A248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C700C5"/>
    <w:multiLevelType w:val="hybridMultilevel"/>
    <w:tmpl w:val="7F96093A"/>
    <w:lvl w:ilvl="0" w:tplc="34D2B924">
      <w:start w:val="1"/>
      <w:numFmt w:val="decimal"/>
      <w:lvlText w:val="%1."/>
      <w:lvlJc w:val="left"/>
      <w:pPr>
        <w:tabs>
          <w:tab w:val="num" w:pos="720"/>
        </w:tabs>
        <w:ind w:left="720" w:hanging="360"/>
      </w:pPr>
    </w:lvl>
    <w:lvl w:ilvl="1" w:tplc="482E9752">
      <w:start w:val="1"/>
      <w:numFmt w:val="decimal"/>
      <w:lvlText w:val="%2."/>
      <w:lvlJc w:val="left"/>
      <w:pPr>
        <w:tabs>
          <w:tab w:val="num" w:pos="1440"/>
        </w:tabs>
        <w:ind w:left="1440" w:hanging="360"/>
      </w:pPr>
    </w:lvl>
    <w:lvl w:ilvl="2" w:tplc="8E920BCC" w:tentative="1">
      <w:start w:val="1"/>
      <w:numFmt w:val="decimal"/>
      <w:lvlText w:val="%3."/>
      <w:lvlJc w:val="left"/>
      <w:pPr>
        <w:tabs>
          <w:tab w:val="num" w:pos="2160"/>
        </w:tabs>
        <w:ind w:left="2160" w:hanging="360"/>
      </w:pPr>
    </w:lvl>
    <w:lvl w:ilvl="3" w:tplc="15CECDC2" w:tentative="1">
      <w:start w:val="1"/>
      <w:numFmt w:val="decimal"/>
      <w:lvlText w:val="%4."/>
      <w:lvlJc w:val="left"/>
      <w:pPr>
        <w:tabs>
          <w:tab w:val="num" w:pos="2880"/>
        </w:tabs>
        <w:ind w:left="2880" w:hanging="360"/>
      </w:pPr>
    </w:lvl>
    <w:lvl w:ilvl="4" w:tplc="26640CBA" w:tentative="1">
      <w:start w:val="1"/>
      <w:numFmt w:val="decimal"/>
      <w:lvlText w:val="%5."/>
      <w:lvlJc w:val="left"/>
      <w:pPr>
        <w:tabs>
          <w:tab w:val="num" w:pos="3600"/>
        </w:tabs>
        <w:ind w:left="3600" w:hanging="360"/>
      </w:pPr>
    </w:lvl>
    <w:lvl w:ilvl="5" w:tplc="9F225E0E" w:tentative="1">
      <w:start w:val="1"/>
      <w:numFmt w:val="decimal"/>
      <w:lvlText w:val="%6."/>
      <w:lvlJc w:val="left"/>
      <w:pPr>
        <w:tabs>
          <w:tab w:val="num" w:pos="4320"/>
        </w:tabs>
        <w:ind w:left="4320" w:hanging="360"/>
      </w:pPr>
    </w:lvl>
    <w:lvl w:ilvl="6" w:tplc="A1222100" w:tentative="1">
      <w:start w:val="1"/>
      <w:numFmt w:val="decimal"/>
      <w:lvlText w:val="%7."/>
      <w:lvlJc w:val="left"/>
      <w:pPr>
        <w:tabs>
          <w:tab w:val="num" w:pos="5040"/>
        </w:tabs>
        <w:ind w:left="5040" w:hanging="360"/>
      </w:pPr>
    </w:lvl>
    <w:lvl w:ilvl="7" w:tplc="7D1C182E" w:tentative="1">
      <w:start w:val="1"/>
      <w:numFmt w:val="decimal"/>
      <w:lvlText w:val="%8."/>
      <w:lvlJc w:val="left"/>
      <w:pPr>
        <w:tabs>
          <w:tab w:val="num" w:pos="5760"/>
        </w:tabs>
        <w:ind w:left="5760" w:hanging="360"/>
      </w:pPr>
    </w:lvl>
    <w:lvl w:ilvl="8" w:tplc="F294A54C" w:tentative="1">
      <w:start w:val="1"/>
      <w:numFmt w:val="decimal"/>
      <w:lvlText w:val="%9."/>
      <w:lvlJc w:val="left"/>
      <w:pPr>
        <w:tabs>
          <w:tab w:val="num" w:pos="6480"/>
        </w:tabs>
        <w:ind w:left="6480" w:hanging="360"/>
      </w:pPr>
    </w:lvl>
  </w:abstractNum>
  <w:abstractNum w:abstractNumId="9">
    <w:nsid w:val="4CF472B3"/>
    <w:multiLevelType w:val="hybridMultilevel"/>
    <w:tmpl w:val="C45A4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96E24B7"/>
    <w:multiLevelType w:val="hybridMultilevel"/>
    <w:tmpl w:val="55B0BA3A"/>
    <w:lvl w:ilvl="0" w:tplc="DECCBC3A">
      <w:start w:val="1"/>
      <w:numFmt w:val="bullet"/>
      <w:lvlText w:val="•"/>
      <w:lvlJc w:val="left"/>
      <w:pPr>
        <w:tabs>
          <w:tab w:val="num" w:pos="720"/>
        </w:tabs>
        <w:ind w:left="720" w:hanging="360"/>
      </w:pPr>
      <w:rPr>
        <w:rFonts w:ascii="Times New Roman" w:hAnsi="Times New Roman" w:hint="default"/>
      </w:rPr>
    </w:lvl>
    <w:lvl w:ilvl="1" w:tplc="7ECA979E" w:tentative="1">
      <w:start w:val="1"/>
      <w:numFmt w:val="bullet"/>
      <w:lvlText w:val="•"/>
      <w:lvlJc w:val="left"/>
      <w:pPr>
        <w:tabs>
          <w:tab w:val="num" w:pos="1440"/>
        </w:tabs>
        <w:ind w:left="1440" w:hanging="360"/>
      </w:pPr>
      <w:rPr>
        <w:rFonts w:ascii="Times New Roman" w:hAnsi="Times New Roman" w:hint="default"/>
      </w:rPr>
    </w:lvl>
    <w:lvl w:ilvl="2" w:tplc="1FAA15AA" w:tentative="1">
      <w:start w:val="1"/>
      <w:numFmt w:val="bullet"/>
      <w:lvlText w:val="•"/>
      <w:lvlJc w:val="left"/>
      <w:pPr>
        <w:tabs>
          <w:tab w:val="num" w:pos="2160"/>
        </w:tabs>
        <w:ind w:left="2160" w:hanging="360"/>
      </w:pPr>
      <w:rPr>
        <w:rFonts w:ascii="Times New Roman" w:hAnsi="Times New Roman" w:hint="default"/>
      </w:rPr>
    </w:lvl>
    <w:lvl w:ilvl="3" w:tplc="9412DFC8" w:tentative="1">
      <w:start w:val="1"/>
      <w:numFmt w:val="bullet"/>
      <w:lvlText w:val="•"/>
      <w:lvlJc w:val="left"/>
      <w:pPr>
        <w:tabs>
          <w:tab w:val="num" w:pos="2880"/>
        </w:tabs>
        <w:ind w:left="2880" w:hanging="360"/>
      </w:pPr>
      <w:rPr>
        <w:rFonts w:ascii="Times New Roman" w:hAnsi="Times New Roman" w:hint="default"/>
      </w:rPr>
    </w:lvl>
    <w:lvl w:ilvl="4" w:tplc="B610FEAA" w:tentative="1">
      <w:start w:val="1"/>
      <w:numFmt w:val="bullet"/>
      <w:lvlText w:val="•"/>
      <w:lvlJc w:val="left"/>
      <w:pPr>
        <w:tabs>
          <w:tab w:val="num" w:pos="3600"/>
        </w:tabs>
        <w:ind w:left="3600" w:hanging="360"/>
      </w:pPr>
      <w:rPr>
        <w:rFonts w:ascii="Times New Roman" w:hAnsi="Times New Roman" w:hint="default"/>
      </w:rPr>
    </w:lvl>
    <w:lvl w:ilvl="5" w:tplc="49281802" w:tentative="1">
      <w:start w:val="1"/>
      <w:numFmt w:val="bullet"/>
      <w:lvlText w:val="•"/>
      <w:lvlJc w:val="left"/>
      <w:pPr>
        <w:tabs>
          <w:tab w:val="num" w:pos="4320"/>
        </w:tabs>
        <w:ind w:left="4320" w:hanging="360"/>
      </w:pPr>
      <w:rPr>
        <w:rFonts w:ascii="Times New Roman" w:hAnsi="Times New Roman" w:hint="default"/>
      </w:rPr>
    </w:lvl>
    <w:lvl w:ilvl="6" w:tplc="7868C042" w:tentative="1">
      <w:start w:val="1"/>
      <w:numFmt w:val="bullet"/>
      <w:lvlText w:val="•"/>
      <w:lvlJc w:val="left"/>
      <w:pPr>
        <w:tabs>
          <w:tab w:val="num" w:pos="5040"/>
        </w:tabs>
        <w:ind w:left="5040" w:hanging="360"/>
      </w:pPr>
      <w:rPr>
        <w:rFonts w:ascii="Times New Roman" w:hAnsi="Times New Roman" w:hint="default"/>
      </w:rPr>
    </w:lvl>
    <w:lvl w:ilvl="7" w:tplc="1C6A7A74" w:tentative="1">
      <w:start w:val="1"/>
      <w:numFmt w:val="bullet"/>
      <w:lvlText w:val="•"/>
      <w:lvlJc w:val="left"/>
      <w:pPr>
        <w:tabs>
          <w:tab w:val="num" w:pos="5760"/>
        </w:tabs>
        <w:ind w:left="5760" w:hanging="360"/>
      </w:pPr>
      <w:rPr>
        <w:rFonts w:ascii="Times New Roman" w:hAnsi="Times New Roman" w:hint="default"/>
      </w:rPr>
    </w:lvl>
    <w:lvl w:ilvl="8" w:tplc="51D4C5E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67019B2"/>
    <w:multiLevelType w:val="hybridMultilevel"/>
    <w:tmpl w:val="3C2E2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6"/>
  </w:num>
  <w:num w:numId="4">
    <w:abstractNumId w:val="9"/>
  </w:num>
  <w:num w:numId="5">
    <w:abstractNumId w:val="3"/>
  </w:num>
  <w:num w:numId="6">
    <w:abstractNumId w:val="7"/>
  </w:num>
  <w:num w:numId="7">
    <w:abstractNumId w:val="2"/>
  </w:num>
  <w:num w:numId="8">
    <w:abstractNumId w:val="4"/>
  </w:num>
  <w:num w:numId="9">
    <w:abstractNumId w:val="8"/>
  </w:num>
  <w:num w:numId="10">
    <w:abstractNumId w:val="1"/>
  </w:num>
  <w:num w:numId="11">
    <w:abstractNumId w:val="10"/>
  </w:num>
  <w:num w:numId="12">
    <w:abstractNumId w:val="0"/>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C25"/>
    <w:rsid w:val="000034AD"/>
    <w:rsid w:val="00006F9D"/>
    <w:rsid w:val="00007CCC"/>
    <w:rsid w:val="000113EB"/>
    <w:rsid w:val="00014E2D"/>
    <w:rsid w:val="00016F26"/>
    <w:rsid w:val="000208AB"/>
    <w:rsid w:val="00021752"/>
    <w:rsid w:val="000313C7"/>
    <w:rsid w:val="00032F9E"/>
    <w:rsid w:val="000348FF"/>
    <w:rsid w:val="000426EB"/>
    <w:rsid w:val="00046C71"/>
    <w:rsid w:val="0006005B"/>
    <w:rsid w:val="0006311C"/>
    <w:rsid w:val="000725C8"/>
    <w:rsid w:val="00072DC3"/>
    <w:rsid w:val="00074662"/>
    <w:rsid w:val="0008517C"/>
    <w:rsid w:val="000878ED"/>
    <w:rsid w:val="000B0E10"/>
    <w:rsid w:val="000D7059"/>
    <w:rsid w:val="000E512A"/>
    <w:rsid w:val="000F57D5"/>
    <w:rsid w:val="00103FC0"/>
    <w:rsid w:val="00120ACB"/>
    <w:rsid w:val="00120FD2"/>
    <w:rsid w:val="001353E0"/>
    <w:rsid w:val="001553E4"/>
    <w:rsid w:val="00155EA7"/>
    <w:rsid w:val="00173EC9"/>
    <w:rsid w:val="00176CF8"/>
    <w:rsid w:val="00184874"/>
    <w:rsid w:val="001A39D8"/>
    <w:rsid w:val="001A53CD"/>
    <w:rsid w:val="001B0B61"/>
    <w:rsid w:val="001C31FC"/>
    <w:rsid w:val="001C43B7"/>
    <w:rsid w:val="001D7B2C"/>
    <w:rsid w:val="001E4E51"/>
    <w:rsid w:val="001E799D"/>
    <w:rsid w:val="001E7F68"/>
    <w:rsid w:val="001F1067"/>
    <w:rsid w:val="001F3416"/>
    <w:rsid w:val="001F4390"/>
    <w:rsid w:val="00204FB8"/>
    <w:rsid w:val="00207AA0"/>
    <w:rsid w:val="00221DF9"/>
    <w:rsid w:val="00230EFF"/>
    <w:rsid w:val="002429C7"/>
    <w:rsid w:val="0027123D"/>
    <w:rsid w:val="0027151C"/>
    <w:rsid w:val="0028063E"/>
    <w:rsid w:val="002874C7"/>
    <w:rsid w:val="00292A2A"/>
    <w:rsid w:val="002D0A09"/>
    <w:rsid w:val="002E2FA6"/>
    <w:rsid w:val="002E37E2"/>
    <w:rsid w:val="002F273D"/>
    <w:rsid w:val="00307A37"/>
    <w:rsid w:val="0031086A"/>
    <w:rsid w:val="00350BEF"/>
    <w:rsid w:val="00355059"/>
    <w:rsid w:val="003608AD"/>
    <w:rsid w:val="00367B1B"/>
    <w:rsid w:val="003835C9"/>
    <w:rsid w:val="0038658C"/>
    <w:rsid w:val="003973C5"/>
    <w:rsid w:val="003A1D12"/>
    <w:rsid w:val="003B04CF"/>
    <w:rsid w:val="003B7192"/>
    <w:rsid w:val="003C7618"/>
    <w:rsid w:val="003D0F51"/>
    <w:rsid w:val="003D5225"/>
    <w:rsid w:val="003E2F1B"/>
    <w:rsid w:val="003E51AA"/>
    <w:rsid w:val="003F7BF4"/>
    <w:rsid w:val="00411A77"/>
    <w:rsid w:val="0041249A"/>
    <w:rsid w:val="004142AC"/>
    <w:rsid w:val="004152FB"/>
    <w:rsid w:val="00415C3F"/>
    <w:rsid w:val="004466EF"/>
    <w:rsid w:val="00446D56"/>
    <w:rsid w:val="00451B7C"/>
    <w:rsid w:val="00477F79"/>
    <w:rsid w:val="004932FF"/>
    <w:rsid w:val="00495FB7"/>
    <w:rsid w:val="00496B3F"/>
    <w:rsid w:val="004A5701"/>
    <w:rsid w:val="004A7A39"/>
    <w:rsid w:val="004B32AC"/>
    <w:rsid w:val="004B6978"/>
    <w:rsid w:val="004C4F87"/>
    <w:rsid w:val="004D49A6"/>
    <w:rsid w:val="004D66D6"/>
    <w:rsid w:val="004E10D4"/>
    <w:rsid w:val="004E5525"/>
    <w:rsid w:val="004F664A"/>
    <w:rsid w:val="00501235"/>
    <w:rsid w:val="00511B37"/>
    <w:rsid w:val="00515C25"/>
    <w:rsid w:val="00524AB7"/>
    <w:rsid w:val="00531C5F"/>
    <w:rsid w:val="005379F2"/>
    <w:rsid w:val="0054305E"/>
    <w:rsid w:val="00552450"/>
    <w:rsid w:val="00555E63"/>
    <w:rsid w:val="00562D4E"/>
    <w:rsid w:val="00563515"/>
    <w:rsid w:val="00570487"/>
    <w:rsid w:val="00574D55"/>
    <w:rsid w:val="00575A7A"/>
    <w:rsid w:val="005862C3"/>
    <w:rsid w:val="005967D7"/>
    <w:rsid w:val="005C28BB"/>
    <w:rsid w:val="005D6828"/>
    <w:rsid w:val="0060623E"/>
    <w:rsid w:val="006203AA"/>
    <w:rsid w:val="006236C1"/>
    <w:rsid w:val="006478FD"/>
    <w:rsid w:val="00653501"/>
    <w:rsid w:val="0066065D"/>
    <w:rsid w:val="00671EAD"/>
    <w:rsid w:val="00672DD6"/>
    <w:rsid w:val="006733B9"/>
    <w:rsid w:val="00676DEA"/>
    <w:rsid w:val="00687D3F"/>
    <w:rsid w:val="006A37C0"/>
    <w:rsid w:val="006A7983"/>
    <w:rsid w:val="006C2E6B"/>
    <w:rsid w:val="006C65F8"/>
    <w:rsid w:val="006D785B"/>
    <w:rsid w:val="006E2651"/>
    <w:rsid w:val="006F1BB7"/>
    <w:rsid w:val="006F2D7B"/>
    <w:rsid w:val="006F4012"/>
    <w:rsid w:val="006F4432"/>
    <w:rsid w:val="00701C64"/>
    <w:rsid w:val="007126A4"/>
    <w:rsid w:val="00732AAD"/>
    <w:rsid w:val="00744657"/>
    <w:rsid w:val="00753251"/>
    <w:rsid w:val="0075491A"/>
    <w:rsid w:val="007606B5"/>
    <w:rsid w:val="007610F4"/>
    <w:rsid w:val="00767987"/>
    <w:rsid w:val="00770C2C"/>
    <w:rsid w:val="00774947"/>
    <w:rsid w:val="00782C01"/>
    <w:rsid w:val="00785A10"/>
    <w:rsid w:val="00785FE6"/>
    <w:rsid w:val="007A4A8B"/>
    <w:rsid w:val="007B0E79"/>
    <w:rsid w:val="007C0A4F"/>
    <w:rsid w:val="007C5DF5"/>
    <w:rsid w:val="007D1F47"/>
    <w:rsid w:val="007D6A06"/>
    <w:rsid w:val="007E20F9"/>
    <w:rsid w:val="007E76BD"/>
    <w:rsid w:val="007F1589"/>
    <w:rsid w:val="007F592A"/>
    <w:rsid w:val="0080018B"/>
    <w:rsid w:val="00811ACD"/>
    <w:rsid w:val="00821036"/>
    <w:rsid w:val="00822962"/>
    <w:rsid w:val="00827A1F"/>
    <w:rsid w:val="00831B92"/>
    <w:rsid w:val="0083551F"/>
    <w:rsid w:val="00841913"/>
    <w:rsid w:val="008473CD"/>
    <w:rsid w:val="008639D9"/>
    <w:rsid w:val="00871679"/>
    <w:rsid w:val="00885FC5"/>
    <w:rsid w:val="00886D17"/>
    <w:rsid w:val="00890865"/>
    <w:rsid w:val="00894F22"/>
    <w:rsid w:val="008959A4"/>
    <w:rsid w:val="008B232E"/>
    <w:rsid w:val="008B7153"/>
    <w:rsid w:val="008B7EB3"/>
    <w:rsid w:val="008B7F9A"/>
    <w:rsid w:val="008C0425"/>
    <w:rsid w:val="008C118C"/>
    <w:rsid w:val="008D09EE"/>
    <w:rsid w:val="008E01F8"/>
    <w:rsid w:val="008F45DE"/>
    <w:rsid w:val="00901749"/>
    <w:rsid w:val="009102DA"/>
    <w:rsid w:val="00931C51"/>
    <w:rsid w:val="009337E2"/>
    <w:rsid w:val="0093592C"/>
    <w:rsid w:val="009373EB"/>
    <w:rsid w:val="009747F0"/>
    <w:rsid w:val="00990516"/>
    <w:rsid w:val="009B2CA4"/>
    <w:rsid w:val="009B3564"/>
    <w:rsid w:val="009B4D45"/>
    <w:rsid w:val="009F7930"/>
    <w:rsid w:val="00A05056"/>
    <w:rsid w:val="00A1608B"/>
    <w:rsid w:val="00A22EA9"/>
    <w:rsid w:val="00A531BB"/>
    <w:rsid w:val="00A54BD2"/>
    <w:rsid w:val="00A66464"/>
    <w:rsid w:val="00A744C3"/>
    <w:rsid w:val="00A7452C"/>
    <w:rsid w:val="00A90FE6"/>
    <w:rsid w:val="00A91603"/>
    <w:rsid w:val="00A94E03"/>
    <w:rsid w:val="00A94F3D"/>
    <w:rsid w:val="00AA4E8B"/>
    <w:rsid w:val="00AB05C2"/>
    <w:rsid w:val="00AB3C5F"/>
    <w:rsid w:val="00AB5965"/>
    <w:rsid w:val="00AC640E"/>
    <w:rsid w:val="00AE3A7B"/>
    <w:rsid w:val="00AE434B"/>
    <w:rsid w:val="00B10519"/>
    <w:rsid w:val="00B10629"/>
    <w:rsid w:val="00B32C62"/>
    <w:rsid w:val="00B37125"/>
    <w:rsid w:val="00B55A29"/>
    <w:rsid w:val="00B94B41"/>
    <w:rsid w:val="00B94D4B"/>
    <w:rsid w:val="00B96F40"/>
    <w:rsid w:val="00BA6940"/>
    <w:rsid w:val="00BA7491"/>
    <w:rsid w:val="00BB0F65"/>
    <w:rsid w:val="00BB2688"/>
    <w:rsid w:val="00BC09EB"/>
    <w:rsid w:val="00BC0DDD"/>
    <w:rsid w:val="00BD43E7"/>
    <w:rsid w:val="00BD5599"/>
    <w:rsid w:val="00BD6D8F"/>
    <w:rsid w:val="00BD78D9"/>
    <w:rsid w:val="00BE23BC"/>
    <w:rsid w:val="00BF145B"/>
    <w:rsid w:val="00BF51C5"/>
    <w:rsid w:val="00C05053"/>
    <w:rsid w:val="00C0544B"/>
    <w:rsid w:val="00C05BCC"/>
    <w:rsid w:val="00C24014"/>
    <w:rsid w:val="00C327EC"/>
    <w:rsid w:val="00C32BD3"/>
    <w:rsid w:val="00C43707"/>
    <w:rsid w:val="00C4719D"/>
    <w:rsid w:val="00C50A5B"/>
    <w:rsid w:val="00C54C85"/>
    <w:rsid w:val="00C62530"/>
    <w:rsid w:val="00C765ED"/>
    <w:rsid w:val="00C811AB"/>
    <w:rsid w:val="00C94DDD"/>
    <w:rsid w:val="00C961DA"/>
    <w:rsid w:val="00CA1401"/>
    <w:rsid w:val="00CA39F9"/>
    <w:rsid w:val="00CB1D1E"/>
    <w:rsid w:val="00CB636F"/>
    <w:rsid w:val="00CC24AD"/>
    <w:rsid w:val="00CC28D5"/>
    <w:rsid w:val="00CC7BF6"/>
    <w:rsid w:val="00CE0A85"/>
    <w:rsid w:val="00CE1150"/>
    <w:rsid w:val="00CE1BD0"/>
    <w:rsid w:val="00CE5F21"/>
    <w:rsid w:val="00CF43F1"/>
    <w:rsid w:val="00D02710"/>
    <w:rsid w:val="00D03E1D"/>
    <w:rsid w:val="00D13EF2"/>
    <w:rsid w:val="00D33203"/>
    <w:rsid w:val="00D4027E"/>
    <w:rsid w:val="00D4091F"/>
    <w:rsid w:val="00D44469"/>
    <w:rsid w:val="00D479C4"/>
    <w:rsid w:val="00D50639"/>
    <w:rsid w:val="00D62181"/>
    <w:rsid w:val="00D65EA2"/>
    <w:rsid w:val="00D7337B"/>
    <w:rsid w:val="00D77565"/>
    <w:rsid w:val="00D87729"/>
    <w:rsid w:val="00D919C7"/>
    <w:rsid w:val="00D92ABC"/>
    <w:rsid w:val="00D94784"/>
    <w:rsid w:val="00DE01F2"/>
    <w:rsid w:val="00DF7068"/>
    <w:rsid w:val="00E13E97"/>
    <w:rsid w:val="00E21F81"/>
    <w:rsid w:val="00E26926"/>
    <w:rsid w:val="00E32F6A"/>
    <w:rsid w:val="00E340C0"/>
    <w:rsid w:val="00E44249"/>
    <w:rsid w:val="00E572A4"/>
    <w:rsid w:val="00E57557"/>
    <w:rsid w:val="00E72FF1"/>
    <w:rsid w:val="00E8162F"/>
    <w:rsid w:val="00E832F5"/>
    <w:rsid w:val="00E94A49"/>
    <w:rsid w:val="00E96D2B"/>
    <w:rsid w:val="00EA2238"/>
    <w:rsid w:val="00EB4C19"/>
    <w:rsid w:val="00ED0382"/>
    <w:rsid w:val="00EE689D"/>
    <w:rsid w:val="00EF1CDF"/>
    <w:rsid w:val="00EF4780"/>
    <w:rsid w:val="00F02F29"/>
    <w:rsid w:val="00F11446"/>
    <w:rsid w:val="00F125C7"/>
    <w:rsid w:val="00F22393"/>
    <w:rsid w:val="00F247FF"/>
    <w:rsid w:val="00F362E2"/>
    <w:rsid w:val="00F3673E"/>
    <w:rsid w:val="00F42207"/>
    <w:rsid w:val="00F42580"/>
    <w:rsid w:val="00F51685"/>
    <w:rsid w:val="00F6195B"/>
    <w:rsid w:val="00F706CB"/>
    <w:rsid w:val="00F72C74"/>
    <w:rsid w:val="00F7535D"/>
    <w:rsid w:val="00F93EE3"/>
    <w:rsid w:val="00FA14B0"/>
    <w:rsid w:val="00FD5BC2"/>
    <w:rsid w:val="00FD7CFB"/>
    <w:rsid w:val="00FF2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CA9D5"/>
  <w15:docId w15:val="{4D10434E-4742-47ED-AA9F-7A119C0C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23D"/>
  </w:style>
  <w:style w:type="paragraph" w:styleId="Heading1">
    <w:name w:val="heading 1"/>
    <w:basedOn w:val="Normal"/>
    <w:next w:val="Normal"/>
    <w:link w:val="Heading1Char"/>
    <w:uiPriority w:val="9"/>
    <w:qFormat/>
    <w:rsid w:val="007C0A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113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66D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23D"/>
    <w:pPr>
      <w:ind w:left="720"/>
      <w:contextualSpacing/>
    </w:pPr>
  </w:style>
  <w:style w:type="paragraph" w:styleId="Header">
    <w:name w:val="header"/>
    <w:basedOn w:val="Normal"/>
    <w:link w:val="HeaderChar"/>
    <w:uiPriority w:val="99"/>
    <w:unhideWhenUsed/>
    <w:rsid w:val="00034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8FF"/>
  </w:style>
  <w:style w:type="paragraph" w:styleId="Footer">
    <w:name w:val="footer"/>
    <w:basedOn w:val="Normal"/>
    <w:link w:val="FooterChar"/>
    <w:uiPriority w:val="99"/>
    <w:unhideWhenUsed/>
    <w:rsid w:val="00034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8FF"/>
  </w:style>
  <w:style w:type="paragraph" w:styleId="BalloonText">
    <w:name w:val="Balloon Text"/>
    <w:basedOn w:val="Normal"/>
    <w:link w:val="BalloonTextChar"/>
    <w:uiPriority w:val="99"/>
    <w:semiHidden/>
    <w:unhideWhenUsed/>
    <w:rsid w:val="00360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8AD"/>
    <w:rPr>
      <w:rFonts w:ascii="Tahoma" w:hAnsi="Tahoma" w:cs="Tahoma"/>
      <w:sz w:val="16"/>
      <w:szCs w:val="16"/>
    </w:rPr>
  </w:style>
  <w:style w:type="paragraph" w:customStyle="1" w:styleId="times">
    <w:name w:val="times"/>
    <w:basedOn w:val="Normal"/>
    <w:rsid w:val="00AB5965"/>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606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semiHidden/>
    <w:unhideWhenUsed/>
    <w:rsid w:val="00BC0DDD"/>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BC0DDD"/>
    <w:rPr>
      <w:rFonts w:ascii="Courier New" w:eastAsia="Times New Roman" w:hAnsi="Courier New" w:cs="Courier New"/>
      <w:sz w:val="20"/>
      <w:szCs w:val="20"/>
    </w:rPr>
  </w:style>
  <w:style w:type="paragraph" w:customStyle="1" w:styleId="Default">
    <w:name w:val="Default"/>
    <w:rsid w:val="00032F9E"/>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687D3F"/>
    <w:pPr>
      <w:spacing w:after="0" w:line="240" w:lineRule="auto"/>
    </w:pPr>
  </w:style>
  <w:style w:type="character" w:customStyle="1" w:styleId="NoSpacingChar">
    <w:name w:val="No Spacing Char"/>
    <w:basedOn w:val="DefaultParagraphFont"/>
    <w:link w:val="NoSpacing"/>
    <w:uiPriority w:val="1"/>
    <w:rsid w:val="008473CD"/>
  </w:style>
  <w:style w:type="character" w:customStyle="1" w:styleId="Heading1Char">
    <w:name w:val="Heading 1 Char"/>
    <w:basedOn w:val="DefaultParagraphFont"/>
    <w:link w:val="Heading1"/>
    <w:uiPriority w:val="9"/>
    <w:rsid w:val="007C0A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113E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BD5599"/>
    <w:rPr>
      <w:color w:val="0000FF"/>
      <w:u w:val="single"/>
    </w:rPr>
  </w:style>
  <w:style w:type="character" w:customStyle="1" w:styleId="apple-converted-space">
    <w:name w:val="apple-converted-space"/>
    <w:basedOn w:val="DefaultParagraphFont"/>
    <w:rsid w:val="00BD5599"/>
  </w:style>
  <w:style w:type="character" w:styleId="FollowedHyperlink">
    <w:name w:val="FollowedHyperlink"/>
    <w:basedOn w:val="DefaultParagraphFont"/>
    <w:uiPriority w:val="99"/>
    <w:semiHidden/>
    <w:unhideWhenUsed/>
    <w:rsid w:val="00BD5599"/>
    <w:rPr>
      <w:color w:val="800080" w:themeColor="followedHyperlink"/>
      <w:u w:val="single"/>
    </w:rPr>
  </w:style>
  <w:style w:type="character" w:customStyle="1" w:styleId="Heading3Char">
    <w:name w:val="Heading 3 Char"/>
    <w:basedOn w:val="DefaultParagraphFont"/>
    <w:link w:val="Heading3"/>
    <w:uiPriority w:val="9"/>
    <w:rsid w:val="004D66D6"/>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C94DDD"/>
    <w:pPr>
      <w:spacing w:line="259" w:lineRule="auto"/>
      <w:outlineLvl w:val="9"/>
    </w:pPr>
  </w:style>
  <w:style w:type="paragraph" w:styleId="TOC2">
    <w:name w:val="toc 2"/>
    <w:basedOn w:val="Normal"/>
    <w:next w:val="Normal"/>
    <w:autoRedefine/>
    <w:uiPriority w:val="39"/>
    <w:unhideWhenUsed/>
    <w:rsid w:val="00C94DDD"/>
    <w:pPr>
      <w:spacing w:after="100"/>
      <w:ind w:left="220"/>
    </w:pPr>
  </w:style>
  <w:style w:type="paragraph" w:styleId="TOC3">
    <w:name w:val="toc 3"/>
    <w:basedOn w:val="Normal"/>
    <w:next w:val="Normal"/>
    <w:autoRedefine/>
    <w:uiPriority w:val="39"/>
    <w:unhideWhenUsed/>
    <w:rsid w:val="00C94D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8422">
      <w:bodyDiv w:val="1"/>
      <w:marLeft w:val="0"/>
      <w:marRight w:val="0"/>
      <w:marTop w:val="0"/>
      <w:marBottom w:val="0"/>
      <w:divBdr>
        <w:top w:val="none" w:sz="0" w:space="0" w:color="auto"/>
        <w:left w:val="none" w:sz="0" w:space="0" w:color="auto"/>
        <w:bottom w:val="none" w:sz="0" w:space="0" w:color="auto"/>
        <w:right w:val="none" w:sz="0" w:space="0" w:color="auto"/>
      </w:divBdr>
    </w:div>
    <w:div w:id="16199567">
      <w:bodyDiv w:val="1"/>
      <w:marLeft w:val="0"/>
      <w:marRight w:val="0"/>
      <w:marTop w:val="0"/>
      <w:marBottom w:val="0"/>
      <w:divBdr>
        <w:top w:val="none" w:sz="0" w:space="0" w:color="auto"/>
        <w:left w:val="none" w:sz="0" w:space="0" w:color="auto"/>
        <w:bottom w:val="none" w:sz="0" w:space="0" w:color="auto"/>
        <w:right w:val="none" w:sz="0" w:space="0" w:color="auto"/>
      </w:divBdr>
    </w:div>
    <w:div w:id="90512822">
      <w:bodyDiv w:val="1"/>
      <w:marLeft w:val="0"/>
      <w:marRight w:val="0"/>
      <w:marTop w:val="0"/>
      <w:marBottom w:val="0"/>
      <w:divBdr>
        <w:top w:val="none" w:sz="0" w:space="0" w:color="auto"/>
        <w:left w:val="none" w:sz="0" w:space="0" w:color="auto"/>
        <w:bottom w:val="none" w:sz="0" w:space="0" w:color="auto"/>
        <w:right w:val="none" w:sz="0" w:space="0" w:color="auto"/>
      </w:divBdr>
    </w:div>
    <w:div w:id="111291576">
      <w:bodyDiv w:val="1"/>
      <w:marLeft w:val="0"/>
      <w:marRight w:val="0"/>
      <w:marTop w:val="0"/>
      <w:marBottom w:val="0"/>
      <w:divBdr>
        <w:top w:val="none" w:sz="0" w:space="0" w:color="auto"/>
        <w:left w:val="none" w:sz="0" w:space="0" w:color="auto"/>
        <w:bottom w:val="none" w:sz="0" w:space="0" w:color="auto"/>
        <w:right w:val="none" w:sz="0" w:space="0" w:color="auto"/>
      </w:divBdr>
    </w:div>
    <w:div w:id="348878055">
      <w:bodyDiv w:val="1"/>
      <w:marLeft w:val="0"/>
      <w:marRight w:val="0"/>
      <w:marTop w:val="0"/>
      <w:marBottom w:val="0"/>
      <w:divBdr>
        <w:top w:val="none" w:sz="0" w:space="0" w:color="auto"/>
        <w:left w:val="none" w:sz="0" w:space="0" w:color="auto"/>
        <w:bottom w:val="none" w:sz="0" w:space="0" w:color="auto"/>
        <w:right w:val="none" w:sz="0" w:space="0" w:color="auto"/>
      </w:divBdr>
    </w:div>
    <w:div w:id="353919878">
      <w:bodyDiv w:val="1"/>
      <w:marLeft w:val="0"/>
      <w:marRight w:val="0"/>
      <w:marTop w:val="0"/>
      <w:marBottom w:val="0"/>
      <w:divBdr>
        <w:top w:val="none" w:sz="0" w:space="0" w:color="auto"/>
        <w:left w:val="none" w:sz="0" w:space="0" w:color="auto"/>
        <w:bottom w:val="none" w:sz="0" w:space="0" w:color="auto"/>
        <w:right w:val="none" w:sz="0" w:space="0" w:color="auto"/>
      </w:divBdr>
    </w:div>
    <w:div w:id="363363463">
      <w:bodyDiv w:val="1"/>
      <w:marLeft w:val="0"/>
      <w:marRight w:val="0"/>
      <w:marTop w:val="0"/>
      <w:marBottom w:val="0"/>
      <w:divBdr>
        <w:top w:val="none" w:sz="0" w:space="0" w:color="auto"/>
        <w:left w:val="none" w:sz="0" w:space="0" w:color="auto"/>
        <w:bottom w:val="none" w:sz="0" w:space="0" w:color="auto"/>
        <w:right w:val="none" w:sz="0" w:space="0" w:color="auto"/>
      </w:divBdr>
    </w:div>
    <w:div w:id="383454050">
      <w:bodyDiv w:val="1"/>
      <w:marLeft w:val="0"/>
      <w:marRight w:val="0"/>
      <w:marTop w:val="0"/>
      <w:marBottom w:val="0"/>
      <w:divBdr>
        <w:top w:val="none" w:sz="0" w:space="0" w:color="auto"/>
        <w:left w:val="none" w:sz="0" w:space="0" w:color="auto"/>
        <w:bottom w:val="none" w:sz="0" w:space="0" w:color="auto"/>
        <w:right w:val="none" w:sz="0" w:space="0" w:color="auto"/>
      </w:divBdr>
    </w:div>
    <w:div w:id="394623915">
      <w:bodyDiv w:val="1"/>
      <w:marLeft w:val="0"/>
      <w:marRight w:val="0"/>
      <w:marTop w:val="0"/>
      <w:marBottom w:val="0"/>
      <w:divBdr>
        <w:top w:val="none" w:sz="0" w:space="0" w:color="auto"/>
        <w:left w:val="none" w:sz="0" w:space="0" w:color="auto"/>
        <w:bottom w:val="none" w:sz="0" w:space="0" w:color="auto"/>
        <w:right w:val="none" w:sz="0" w:space="0" w:color="auto"/>
      </w:divBdr>
    </w:div>
    <w:div w:id="451678876">
      <w:bodyDiv w:val="1"/>
      <w:marLeft w:val="0"/>
      <w:marRight w:val="0"/>
      <w:marTop w:val="0"/>
      <w:marBottom w:val="0"/>
      <w:divBdr>
        <w:top w:val="none" w:sz="0" w:space="0" w:color="auto"/>
        <w:left w:val="none" w:sz="0" w:space="0" w:color="auto"/>
        <w:bottom w:val="none" w:sz="0" w:space="0" w:color="auto"/>
        <w:right w:val="none" w:sz="0" w:space="0" w:color="auto"/>
      </w:divBdr>
    </w:div>
    <w:div w:id="455293425">
      <w:bodyDiv w:val="1"/>
      <w:marLeft w:val="0"/>
      <w:marRight w:val="0"/>
      <w:marTop w:val="0"/>
      <w:marBottom w:val="0"/>
      <w:divBdr>
        <w:top w:val="none" w:sz="0" w:space="0" w:color="auto"/>
        <w:left w:val="none" w:sz="0" w:space="0" w:color="auto"/>
        <w:bottom w:val="none" w:sz="0" w:space="0" w:color="auto"/>
        <w:right w:val="none" w:sz="0" w:space="0" w:color="auto"/>
      </w:divBdr>
    </w:div>
    <w:div w:id="478424165">
      <w:bodyDiv w:val="1"/>
      <w:marLeft w:val="0"/>
      <w:marRight w:val="0"/>
      <w:marTop w:val="0"/>
      <w:marBottom w:val="0"/>
      <w:divBdr>
        <w:top w:val="none" w:sz="0" w:space="0" w:color="auto"/>
        <w:left w:val="none" w:sz="0" w:space="0" w:color="auto"/>
        <w:bottom w:val="none" w:sz="0" w:space="0" w:color="auto"/>
        <w:right w:val="none" w:sz="0" w:space="0" w:color="auto"/>
      </w:divBdr>
    </w:div>
    <w:div w:id="496117363">
      <w:bodyDiv w:val="1"/>
      <w:marLeft w:val="0"/>
      <w:marRight w:val="0"/>
      <w:marTop w:val="0"/>
      <w:marBottom w:val="0"/>
      <w:divBdr>
        <w:top w:val="none" w:sz="0" w:space="0" w:color="auto"/>
        <w:left w:val="none" w:sz="0" w:space="0" w:color="auto"/>
        <w:bottom w:val="none" w:sz="0" w:space="0" w:color="auto"/>
        <w:right w:val="none" w:sz="0" w:space="0" w:color="auto"/>
      </w:divBdr>
    </w:div>
    <w:div w:id="500433344">
      <w:bodyDiv w:val="1"/>
      <w:marLeft w:val="0"/>
      <w:marRight w:val="0"/>
      <w:marTop w:val="0"/>
      <w:marBottom w:val="0"/>
      <w:divBdr>
        <w:top w:val="none" w:sz="0" w:space="0" w:color="auto"/>
        <w:left w:val="none" w:sz="0" w:space="0" w:color="auto"/>
        <w:bottom w:val="none" w:sz="0" w:space="0" w:color="auto"/>
        <w:right w:val="none" w:sz="0" w:space="0" w:color="auto"/>
      </w:divBdr>
    </w:div>
    <w:div w:id="591593541">
      <w:bodyDiv w:val="1"/>
      <w:marLeft w:val="0"/>
      <w:marRight w:val="0"/>
      <w:marTop w:val="0"/>
      <w:marBottom w:val="0"/>
      <w:divBdr>
        <w:top w:val="none" w:sz="0" w:space="0" w:color="auto"/>
        <w:left w:val="none" w:sz="0" w:space="0" w:color="auto"/>
        <w:bottom w:val="none" w:sz="0" w:space="0" w:color="auto"/>
        <w:right w:val="none" w:sz="0" w:space="0" w:color="auto"/>
      </w:divBdr>
    </w:div>
    <w:div w:id="601961029">
      <w:bodyDiv w:val="1"/>
      <w:marLeft w:val="0"/>
      <w:marRight w:val="0"/>
      <w:marTop w:val="0"/>
      <w:marBottom w:val="0"/>
      <w:divBdr>
        <w:top w:val="none" w:sz="0" w:space="0" w:color="auto"/>
        <w:left w:val="none" w:sz="0" w:space="0" w:color="auto"/>
        <w:bottom w:val="none" w:sz="0" w:space="0" w:color="auto"/>
        <w:right w:val="none" w:sz="0" w:space="0" w:color="auto"/>
      </w:divBdr>
    </w:div>
    <w:div w:id="631205981">
      <w:bodyDiv w:val="1"/>
      <w:marLeft w:val="0"/>
      <w:marRight w:val="0"/>
      <w:marTop w:val="0"/>
      <w:marBottom w:val="0"/>
      <w:divBdr>
        <w:top w:val="none" w:sz="0" w:space="0" w:color="auto"/>
        <w:left w:val="none" w:sz="0" w:space="0" w:color="auto"/>
        <w:bottom w:val="none" w:sz="0" w:space="0" w:color="auto"/>
        <w:right w:val="none" w:sz="0" w:space="0" w:color="auto"/>
      </w:divBdr>
      <w:divsChild>
        <w:div w:id="629752734">
          <w:marLeft w:val="547"/>
          <w:marRight w:val="0"/>
          <w:marTop w:val="154"/>
          <w:marBottom w:val="0"/>
          <w:divBdr>
            <w:top w:val="none" w:sz="0" w:space="0" w:color="auto"/>
            <w:left w:val="none" w:sz="0" w:space="0" w:color="auto"/>
            <w:bottom w:val="none" w:sz="0" w:space="0" w:color="auto"/>
            <w:right w:val="none" w:sz="0" w:space="0" w:color="auto"/>
          </w:divBdr>
        </w:div>
      </w:divsChild>
    </w:div>
    <w:div w:id="704671545">
      <w:bodyDiv w:val="1"/>
      <w:marLeft w:val="0"/>
      <w:marRight w:val="0"/>
      <w:marTop w:val="0"/>
      <w:marBottom w:val="0"/>
      <w:divBdr>
        <w:top w:val="none" w:sz="0" w:space="0" w:color="auto"/>
        <w:left w:val="none" w:sz="0" w:space="0" w:color="auto"/>
        <w:bottom w:val="none" w:sz="0" w:space="0" w:color="auto"/>
        <w:right w:val="none" w:sz="0" w:space="0" w:color="auto"/>
      </w:divBdr>
    </w:div>
    <w:div w:id="717096299">
      <w:bodyDiv w:val="1"/>
      <w:marLeft w:val="0"/>
      <w:marRight w:val="0"/>
      <w:marTop w:val="0"/>
      <w:marBottom w:val="0"/>
      <w:divBdr>
        <w:top w:val="none" w:sz="0" w:space="0" w:color="auto"/>
        <w:left w:val="none" w:sz="0" w:space="0" w:color="auto"/>
        <w:bottom w:val="none" w:sz="0" w:space="0" w:color="auto"/>
        <w:right w:val="none" w:sz="0" w:space="0" w:color="auto"/>
      </w:divBdr>
    </w:div>
    <w:div w:id="799229646">
      <w:bodyDiv w:val="1"/>
      <w:marLeft w:val="0"/>
      <w:marRight w:val="0"/>
      <w:marTop w:val="0"/>
      <w:marBottom w:val="0"/>
      <w:divBdr>
        <w:top w:val="none" w:sz="0" w:space="0" w:color="auto"/>
        <w:left w:val="none" w:sz="0" w:space="0" w:color="auto"/>
        <w:bottom w:val="none" w:sz="0" w:space="0" w:color="auto"/>
        <w:right w:val="none" w:sz="0" w:space="0" w:color="auto"/>
      </w:divBdr>
    </w:div>
    <w:div w:id="856308958">
      <w:bodyDiv w:val="1"/>
      <w:marLeft w:val="0"/>
      <w:marRight w:val="0"/>
      <w:marTop w:val="0"/>
      <w:marBottom w:val="0"/>
      <w:divBdr>
        <w:top w:val="none" w:sz="0" w:space="0" w:color="auto"/>
        <w:left w:val="none" w:sz="0" w:space="0" w:color="auto"/>
        <w:bottom w:val="none" w:sz="0" w:space="0" w:color="auto"/>
        <w:right w:val="none" w:sz="0" w:space="0" w:color="auto"/>
      </w:divBdr>
    </w:div>
    <w:div w:id="873737333">
      <w:bodyDiv w:val="1"/>
      <w:marLeft w:val="0"/>
      <w:marRight w:val="0"/>
      <w:marTop w:val="0"/>
      <w:marBottom w:val="0"/>
      <w:divBdr>
        <w:top w:val="none" w:sz="0" w:space="0" w:color="auto"/>
        <w:left w:val="none" w:sz="0" w:space="0" w:color="auto"/>
        <w:bottom w:val="none" w:sz="0" w:space="0" w:color="auto"/>
        <w:right w:val="none" w:sz="0" w:space="0" w:color="auto"/>
      </w:divBdr>
    </w:div>
    <w:div w:id="1021319459">
      <w:bodyDiv w:val="1"/>
      <w:marLeft w:val="0"/>
      <w:marRight w:val="0"/>
      <w:marTop w:val="0"/>
      <w:marBottom w:val="0"/>
      <w:divBdr>
        <w:top w:val="none" w:sz="0" w:space="0" w:color="auto"/>
        <w:left w:val="none" w:sz="0" w:space="0" w:color="auto"/>
        <w:bottom w:val="none" w:sz="0" w:space="0" w:color="auto"/>
        <w:right w:val="none" w:sz="0" w:space="0" w:color="auto"/>
      </w:divBdr>
    </w:div>
    <w:div w:id="1143736740">
      <w:bodyDiv w:val="1"/>
      <w:marLeft w:val="0"/>
      <w:marRight w:val="0"/>
      <w:marTop w:val="0"/>
      <w:marBottom w:val="0"/>
      <w:divBdr>
        <w:top w:val="none" w:sz="0" w:space="0" w:color="auto"/>
        <w:left w:val="none" w:sz="0" w:space="0" w:color="auto"/>
        <w:bottom w:val="none" w:sz="0" w:space="0" w:color="auto"/>
        <w:right w:val="none" w:sz="0" w:space="0" w:color="auto"/>
      </w:divBdr>
    </w:div>
    <w:div w:id="1158618275">
      <w:bodyDiv w:val="1"/>
      <w:marLeft w:val="0"/>
      <w:marRight w:val="0"/>
      <w:marTop w:val="0"/>
      <w:marBottom w:val="0"/>
      <w:divBdr>
        <w:top w:val="none" w:sz="0" w:space="0" w:color="auto"/>
        <w:left w:val="none" w:sz="0" w:space="0" w:color="auto"/>
        <w:bottom w:val="none" w:sz="0" w:space="0" w:color="auto"/>
        <w:right w:val="none" w:sz="0" w:space="0" w:color="auto"/>
      </w:divBdr>
    </w:div>
    <w:div w:id="1200364274">
      <w:bodyDiv w:val="1"/>
      <w:marLeft w:val="0"/>
      <w:marRight w:val="0"/>
      <w:marTop w:val="0"/>
      <w:marBottom w:val="0"/>
      <w:divBdr>
        <w:top w:val="none" w:sz="0" w:space="0" w:color="auto"/>
        <w:left w:val="none" w:sz="0" w:space="0" w:color="auto"/>
        <w:bottom w:val="none" w:sz="0" w:space="0" w:color="auto"/>
        <w:right w:val="none" w:sz="0" w:space="0" w:color="auto"/>
      </w:divBdr>
    </w:div>
    <w:div w:id="1212687777">
      <w:bodyDiv w:val="1"/>
      <w:marLeft w:val="0"/>
      <w:marRight w:val="0"/>
      <w:marTop w:val="0"/>
      <w:marBottom w:val="0"/>
      <w:divBdr>
        <w:top w:val="none" w:sz="0" w:space="0" w:color="auto"/>
        <w:left w:val="none" w:sz="0" w:space="0" w:color="auto"/>
        <w:bottom w:val="none" w:sz="0" w:space="0" w:color="auto"/>
        <w:right w:val="none" w:sz="0" w:space="0" w:color="auto"/>
      </w:divBdr>
    </w:div>
    <w:div w:id="1327323127">
      <w:bodyDiv w:val="1"/>
      <w:marLeft w:val="0"/>
      <w:marRight w:val="0"/>
      <w:marTop w:val="0"/>
      <w:marBottom w:val="0"/>
      <w:divBdr>
        <w:top w:val="none" w:sz="0" w:space="0" w:color="auto"/>
        <w:left w:val="none" w:sz="0" w:space="0" w:color="auto"/>
        <w:bottom w:val="none" w:sz="0" w:space="0" w:color="auto"/>
        <w:right w:val="none" w:sz="0" w:space="0" w:color="auto"/>
      </w:divBdr>
    </w:div>
    <w:div w:id="1334138242">
      <w:bodyDiv w:val="1"/>
      <w:marLeft w:val="0"/>
      <w:marRight w:val="0"/>
      <w:marTop w:val="0"/>
      <w:marBottom w:val="0"/>
      <w:divBdr>
        <w:top w:val="none" w:sz="0" w:space="0" w:color="auto"/>
        <w:left w:val="none" w:sz="0" w:space="0" w:color="auto"/>
        <w:bottom w:val="none" w:sz="0" w:space="0" w:color="auto"/>
        <w:right w:val="none" w:sz="0" w:space="0" w:color="auto"/>
      </w:divBdr>
      <w:divsChild>
        <w:div w:id="1334261165">
          <w:marLeft w:val="1555"/>
          <w:marRight w:val="0"/>
          <w:marTop w:val="96"/>
          <w:marBottom w:val="0"/>
          <w:divBdr>
            <w:top w:val="none" w:sz="0" w:space="0" w:color="auto"/>
            <w:left w:val="none" w:sz="0" w:space="0" w:color="auto"/>
            <w:bottom w:val="none" w:sz="0" w:space="0" w:color="auto"/>
            <w:right w:val="none" w:sz="0" w:space="0" w:color="auto"/>
          </w:divBdr>
        </w:div>
      </w:divsChild>
    </w:div>
    <w:div w:id="1424377345">
      <w:bodyDiv w:val="1"/>
      <w:marLeft w:val="0"/>
      <w:marRight w:val="0"/>
      <w:marTop w:val="0"/>
      <w:marBottom w:val="0"/>
      <w:divBdr>
        <w:top w:val="none" w:sz="0" w:space="0" w:color="auto"/>
        <w:left w:val="none" w:sz="0" w:space="0" w:color="auto"/>
        <w:bottom w:val="none" w:sz="0" w:space="0" w:color="auto"/>
        <w:right w:val="none" w:sz="0" w:space="0" w:color="auto"/>
      </w:divBdr>
    </w:div>
    <w:div w:id="1463428052">
      <w:bodyDiv w:val="1"/>
      <w:marLeft w:val="0"/>
      <w:marRight w:val="0"/>
      <w:marTop w:val="0"/>
      <w:marBottom w:val="0"/>
      <w:divBdr>
        <w:top w:val="none" w:sz="0" w:space="0" w:color="auto"/>
        <w:left w:val="none" w:sz="0" w:space="0" w:color="auto"/>
        <w:bottom w:val="none" w:sz="0" w:space="0" w:color="auto"/>
        <w:right w:val="none" w:sz="0" w:space="0" w:color="auto"/>
      </w:divBdr>
    </w:div>
    <w:div w:id="1463498150">
      <w:bodyDiv w:val="1"/>
      <w:marLeft w:val="0"/>
      <w:marRight w:val="0"/>
      <w:marTop w:val="0"/>
      <w:marBottom w:val="0"/>
      <w:divBdr>
        <w:top w:val="none" w:sz="0" w:space="0" w:color="auto"/>
        <w:left w:val="none" w:sz="0" w:space="0" w:color="auto"/>
        <w:bottom w:val="none" w:sz="0" w:space="0" w:color="auto"/>
        <w:right w:val="none" w:sz="0" w:space="0" w:color="auto"/>
      </w:divBdr>
    </w:div>
    <w:div w:id="1479761276">
      <w:bodyDiv w:val="1"/>
      <w:marLeft w:val="0"/>
      <w:marRight w:val="0"/>
      <w:marTop w:val="0"/>
      <w:marBottom w:val="0"/>
      <w:divBdr>
        <w:top w:val="none" w:sz="0" w:space="0" w:color="auto"/>
        <w:left w:val="none" w:sz="0" w:space="0" w:color="auto"/>
        <w:bottom w:val="none" w:sz="0" w:space="0" w:color="auto"/>
        <w:right w:val="none" w:sz="0" w:space="0" w:color="auto"/>
      </w:divBdr>
    </w:div>
    <w:div w:id="1525749308">
      <w:bodyDiv w:val="1"/>
      <w:marLeft w:val="0"/>
      <w:marRight w:val="0"/>
      <w:marTop w:val="0"/>
      <w:marBottom w:val="0"/>
      <w:divBdr>
        <w:top w:val="none" w:sz="0" w:space="0" w:color="auto"/>
        <w:left w:val="none" w:sz="0" w:space="0" w:color="auto"/>
        <w:bottom w:val="none" w:sz="0" w:space="0" w:color="auto"/>
        <w:right w:val="none" w:sz="0" w:space="0" w:color="auto"/>
      </w:divBdr>
    </w:div>
    <w:div w:id="1579436798">
      <w:bodyDiv w:val="1"/>
      <w:marLeft w:val="0"/>
      <w:marRight w:val="0"/>
      <w:marTop w:val="0"/>
      <w:marBottom w:val="0"/>
      <w:divBdr>
        <w:top w:val="none" w:sz="0" w:space="0" w:color="auto"/>
        <w:left w:val="none" w:sz="0" w:space="0" w:color="auto"/>
        <w:bottom w:val="none" w:sz="0" w:space="0" w:color="auto"/>
        <w:right w:val="none" w:sz="0" w:space="0" w:color="auto"/>
      </w:divBdr>
    </w:div>
    <w:div w:id="1598369929">
      <w:bodyDiv w:val="1"/>
      <w:marLeft w:val="0"/>
      <w:marRight w:val="0"/>
      <w:marTop w:val="0"/>
      <w:marBottom w:val="0"/>
      <w:divBdr>
        <w:top w:val="none" w:sz="0" w:space="0" w:color="auto"/>
        <w:left w:val="none" w:sz="0" w:space="0" w:color="auto"/>
        <w:bottom w:val="none" w:sz="0" w:space="0" w:color="auto"/>
        <w:right w:val="none" w:sz="0" w:space="0" w:color="auto"/>
      </w:divBdr>
    </w:div>
    <w:div w:id="1613511027">
      <w:bodyDiv w:val="1"/>
      <w:marLeft w:val="0"/>
      <w:marRight w:val="0"/>
      <w:marTop w:val="0"/>
      <w:marBottom w:val="0"/>
      <w:divBdr>
        <w:top w:val="none" w:sz="0" w:space="0" w:color="auto"/>
        <w:left w:val="none" w:sz="0" w:space="0" w:color="auto"/>
        <w:bottom w:val="none" w:sz="0" w:space="0" w:color="auto"/>
        <w:right w:val="none" w:sz="0" w:space="0" w:color="auto"/>
      </w:divBdr>
    </w:div>
    <w:div w:id="1638145338">
      <w:bodyDiv w:val="1"/>
      <w:marLeft w:val="0"/>
      <w:marRight w:val="0"/>
      <w:marTop w:val="0"/>
      <w:marBottom w:val="0"/>
      <w:divBdr>
        <w:top w:val="none" w:sz="0" w:space="0" w:color="auto"/>
        <w:left w:val="none" w:sz="0" w:space="0" w:color="auto"/>
        <w:bottom w:val="none" w:sz="0" w:space="0" w:color="auto"/>
        <w:right w:val="none" w:sz="0" w:space="0" w:color="auto"/>
      </w:divBdr>
    </w:div>
    <w:div w:id="1683892661">
      <w:bodyDiv w:val="1"/>
      <w:marLeft w:val="0"/>
      <w:marRight w:val="0"/>
      <w:marTop w:val="0"/>
      <w:marBottom w:val="0"/>
      <w:divBdr>
        <w:top w:val="none" w:sz="0" w:space="0" w:color="auto"/>
        <w:left w:val="none" w:sz="0" w:space="0" w:color="auto"/>
        <w:bottom w:val="none" w:sz="0" w:space="0" w:color="auto"/>
        <w:right w:val="none" w:sz="0" w:space="0" w:color="auto"/>
      </w:divBdr>
    </w:div>
    <w:div w:id="1702364425">
      <w:bodyDiv w:val="1"/>
      <w:marLeft w:val="0"/>
      <w:marRight w:val="0"/>
      <w:marTop w:val="0"/>
      <w:marBottom w:val="0"/>
      <w:divBdr>
        <w:top w:val="none" w:sz="0" w:space="0" w:color="auto"/>
        <w:left w:val="none" w:sz="0" w:space="0" w:color="auto"/>
        <w:bottom w:val="none" w:sz="0" w:space="0" w:color="auto"/>
        <w:right w:val="none" w:sz="0" w:space="0" w:color="auto"/>
      </w:divBdr>
    </w:div>
    <w:div w:id="1713070957">
      <w:bodyDiv w:val="1"/>
      <w:marLeft w:val="0"/>
      <w:marRight w:val="0"/>
      <w:marTop w:val="0"/>
      <w:marBottom w:val="0"/>
      <w:divBdr>
        <w:top w:val="none" w:sz="0" w:space="0" w:color="auto"/>
        <w:left w:val="none" w:sz="0" w:space="0" w:color="auto"/>
        <w:bottom w:val="none" w:sz="0" w:space="0" w:color="auto"/>
        <w:right w:val="none" w:sz="0" w:space="0" w:color="auto"/>
      </w:divBdr>
    </w:div>
    <w:div w:id="1717200842">
      <w:bodyDiv w:val="1"/>
      <w:marLeft w:val="0"/>
      <w:marRight w:val="0"/>
      <w:marTop w:val="0"/>
      <w:marBottom w:val="0"/>
      <w:divBdr>
        <w:top w:val="none" w:sz="0" w:space="0" w:color="auto"/>
        <w:left w:val="none" w:sz="0" w:space="0" w:color="auto"/>
        <w:bottom w:val="none" w:sz="0" w:space="0" w:color="auto"/>
        <w:right w:val="none" w:sz="0" w:space="0" w:color="auto"/>
      </w:divBdr>
    </w:div>
    <w:div w:id="1750811011">
      <w:bodyDiv w:val="1"/>
      <w:marLeft w:val="0"/>
      <w:marRight w:val="0"/>
      <w:marTop w:val="0"/>
      <w:marBottom w:val="0"/>
      <w:divBdr>
        <w:top w:val="none" w:sz="0" w:space="0" w:color="auto"/>
        <w:left w:val="none" w:sz="0" w:space="0" w:color="auto"/>
        <w:bottom w:val="none" w:sz="0" w:space="0" w:color="auto"/>
        <w:right w:val="none" w:sz="0" w:space="0" w:color="auto"/>
      </w:divBdr>
    </w:div>
    <w:div w:id="1802577243">
      <w:bodyDiv w:val="1"/>
      <w:marLeft w:val="0"/>
      <w:marRight w:val="0"/>
      <w:marTop w:val="0"/>
      <w:marBottom w:val="0"/>
      <w:divBdr>
        <w:top w:val="none" w:sz="0" w:space="0" w:color="auto"/>
        <w:left w:val="none" w:sz="0" w:space="0" w:color="auto"/>
        <w:bottom w:val="none" w:sz="0" w:space="0" w:color="auto"/>
        <w:right w:val="none" w:sz="0" w:space="0" w:color="auto"/>
      </w:divBdr>
    </w:div>
    <w:div w:id="1840609085">
      <w:bodyDiv w:val="1"/>
      <w:marLeft w:val="0"/>
      <w:marRight w:val="0"/>
      <w:marTop w:val="0"/>
      <w:marBottom w:val="0"/>
      <w:divBdr>
        <w:top w:val="none" w:sz="0" w:space="0" w:color="auto"/>
        <w:left w:val="none" w:sz="0" w:space="0" w:color="auto"/>
        <w:bottom w:val="none" w:sz="0" w:space="0" w:color="auto"/>
        <w:right w:val="none" w:sz="0" w:space="0" w:color="auto"/>
      </w:divBdr>
    </w:div>
    <w:div w:id="1978413306">
      <w:bodyDiv w:val="1"/>
      <w:marLeft w:val="0"/>
      <w:marRight w:val="0"/>
      <w:marTop w:val="0"/>
      <w:marBottom w:val="0"/>
      <w:divBdr>
        <w:top w:val="none" w:sz="0" w:space="0" w:color="auto"/>
        <w:left w:val="none" w:sz="0" w:space="0" w:color="auto"/>
        <w:bottom w:val="none" w:sz="0" w:space="0" w:color="auto"/>
        <w:right w:val="none" w:sz="0" w:space="0" w:color="auto"/>
      </w:divBdr>
    </w:div>
    <w:div w:id="2068799039">
      <w:bodyDiv w:val="1"/>
      <w:marLeft w:val="0"/>
      <w:marRight w:val="0"/>
      <w:marTop w:val="0"/>
      <w:marBottom w:val="0"/>
      <w:divBdr>
        <w:top w:val="none" w:sz="0" w:space="0" w:color="auto"/>
        <w:left w:val="none" w:sz="0" w:space="0" w:color="auto"/>
        <w:bottom w:val="none" w:sz="0" w:space="0" w:color="auto"/>
        <w:right w:val="none" w:sz="0" w:space="0" w:color="auto"/>
      </w:divBdr>
    </w:div>
    <w:div w:id="2077974667">
      <w:bodyDiv w:val="1"/>
      <w:marLeft w:val="0"/>
      <w:marRight w:val="0"/>
      <w:marTop w:val="0"/>
      <w:marBottom w:val="0"/>
      <w:divBdr>
        <w:top w:val="none" w:sz="0" w:space="0" w:color="auto"/>
        <w:left w:val="none" w:sz="0" w:space="0" w:color="auto"/>
        <w:bottom w:val="none" w:sz="0" w:space="0" w:color="auto"/>
        <w:right w:val="none" w:sz="0" w:space="0" w:color="auto"/>
      </w:divBdr>
    </w:div>
    <w:div w:id="2134245630">
      <w:bodyDiv w:val="1"/>
      <w:marLeft w:val="0"/>
      <w:marRight w:val="0"/>
      <w:marTop w:val="0"/>
      <w:marBottom w:val="0"/>
      <w:divBdr>
        <w:top w:val="none" w:sz="0" w:space="0" w:color="auto"/>
        <w:left w:val="none" w:sz="0" w:space="0" w:color="auto"/>
        <w:bottom w:val="none" w:sz="0" w:space="0" w:color="auto"/>
        <w:right w:val="none" w:sz="0" w:space="0" w:color="auto"/>
      </w:divBdr>
    </w:div>
    <w:div w:id="213512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99902-01D3-4BB4-82F6-6B4CA73FD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10</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679799263 / hviswe2</Company>
  <LinksUpToDate>false</LinksUpToDate>
  <CharactersWithSpaces>11569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 ANALYSIS of   IMF COMMODITIES </dc:title>
  <dc:subject>IDS 462 – Statistical Software in Business</dc:subject>
  <dc:creator>Harish Visweswaraiya</dc:creator>
  <cp:lastModifiedBy>Harish</cp:lastModifiedBy>
  <cp:revision>174</cp:revision>
  <cp:lastPrinted>2012-10-29T22:41:00Z</cp:lastPrinted>
  <dcterms:created xsi:type="dcterms:W3CDTF">2016-03-11T13:48:00Z</dcterms:created>
  <dcterms:modified xsi:type="dcterms:W3CDTF">2016-03-16T19:29:00Z</dcterms:modified>
</cp:coreProperties>
</file>