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天津南方鑫鑫五金成立于</w:t>
      </w:r>
      <w:r>
        <w:rPr>
          <w:rFonts w:hint="eastAsia"/>
          <w:lang w:val="en-US" w:eastAsia="zh-CN"/>
        </w:rPr>
        <w:t>2008年，是专业的防尘网、遮阳网、土工布生产厂家。</w:t>
      </w:r>
      <w:r>
        <w:rPr>
          <w:rFonts w:hint="eastAsia"/>
        </w:rPr>
        <w:t>本公司经营地址塘沽区厦门路五金城综合区3-4号厂址山东省泗水县工业园区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公司以自产自销经营本厂主要生产经营二针、三针、四针、六针防尘绿网黑色遮阳网 可根据客户要求加工定做</w:t>
      </w:r>
      <w:r>
        <w:rPr>
          <w:rFonts w:hint="eastAsia"/>
          <w:lang w:eastAsia="zh-CN"/>
        </w:rPr>
        <w:t>。公司以“诚信为本、重质量、高标准”为准则，在孙总经理的带领下一步步打造质量为本的工程用品！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YingeO</cp:lastModifiedBy>
  <dcterms:modified xsi:type="dcterms:W3CDTF">2018-01-17T02:08:24Z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