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ED135"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Victor Udeh</w:t>
      </w:r>
      <w:r w:rsidRPr="005C709C">
        <w:rPr>
          <w:rFonts w:ascii="Times New Roman" w:hAnsi="Times New Roman" w:cs="Times New Roman"/>
        </w:rPr>
        <w:br/>
        <w:t>Cs410: module 7 Journal</w:t>
      </w:r>
      <w:r w:rsidRPr="005C709C">
        <w:rPr>
          <w:rFonts w:ascii="Times New Roman" w:hAnsi="Times New Roman" w:cs="Times New Roman"/>
        </w:rPr>
        <w:br/>
        <w:t>Dec 14</w:t>
      </w:r>
      <w:proofErr w:type="gramStart"/>
      <w:r w:rsidRPr="005C709C">
        <w:rPr>
          <w:rFonts w:ascii="Times New Roman" w:hAnsi="Times New Roman" w:cs="Times New Roman"/>
        </w:rPr>
        <w:t xml:space="preserve"> 2024</w:t>
      </w:r>
      <w:proofErr w:type="gramEnd"/>
      <w:r w:rsidRPr="005C709C">
        <w:rPr>
          <w:rFonts w:ascii="Times New Roman" w:hAnsi="Times New Roman" w:cs="Times New Roman"/>
        </w:rPr>
        <w:t>:</w:t>
      </w:r>
      <w:r w:rsidRPr="005C709C">
        <w:rPr>
          <w:rFonts w:ascii="Times New Roman" w:hAnsi="Times New Roman" w:cs="Times New Roman"/>
        </w:rPr>
        <w:br/>
      </w:r>
      <w:r w:rsidRPr="005C709C">
        <w:rPr>
          <w:rFonts w:ascii="Times New Roman" w:hAnsi="Times New Roman" w:cs="Times New Roman"/>
        </w:rPr>
        <w:br/>
      </w:r>
      <w:r w:rsidRPr="005C709C">
        <w:rPr>
          <w:rFonts w:ascii="Times New Roman" w:hAnsi="Times New Roman" w:cs="Times New Roman"/>
        </w:rPr>
        <w:t>The DMCA and Its Impact on Software Reverse Engineering</w:t>
      </w:r>
    </w:p>
    <w:p w14:paraId="538CD1CB" w14:textId="77777777" w:rsidR="005C709C" w:rsidRDefault="005C709C" w:rsidP="005C709C">
      <w:pPr>
        <w:spacing w:line="480" w:lineRule="auto"/>
        <w:rPr>
          <w:rFonts w:ascii="Times New Roman" w:hAnsi="Times New Roman" w:cs="Times New Roman"/>
        </w:rPr>
      </w:pPr>
      <w:r w:rsidRPr="005C709C">
        <w:rPr>
          <w:rFonts w:ascii="Times New Roman" w:hAnsi="Times New Roman" w:cs="Times New Roman"/>
        </w:rPr>
        <w:t>The Digital Millennium Copyright Act (DMCA) of 1998 represents a significant milestone in digital copyright law that has profoundly shaped the landscape of software reverse engineering. This journal explores the DMCA's purpose, restrictions, and lasting impact on the computer science field.</w:t>
      </w:r>
    </w:p>
    <w:p w14:paraId="71B8F4F3" w14:textId="77777777" w:rsidR="005C709C" w:rsidRPr="005C709C" w:rsidRDefault="005C709C" w:rsidP="005C709C">
      <w:pPr>
        <w:spacing w:line="480" w:lineRule="auto"/>
        <w:rPr>
          <w:rFonts w:ascii="Times New Roman" w:hAnsi="Times New Roman" w:cs="Times New Roman"/>
        </w:rPr>
      </w:pPr>
    </w:p>
    <w:p w14:paraId="5C593608"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Purpose and Intent</w:t>
      </w:r>
    </w:p>
    <w:p w14:paraId="657AB037" w14:textId="77777777" w:rsidR="005C709C" w:rsidRDefault="005C709C" w:rsidP="005C709C">
      <w:pPr>
        <w:spacing w:line="480" w:lineRule="auto"/>
        <w:rPr>
          <w:rFonts w:ascii="Times New Roman" w:hAnsi="Times New Roman" w:cs="Times New Roman"/>
        </w:rPr>
      </w:pPr>
      <w:r w:rsidRPr="005C709C">
        <w:rPr>
          <w:rFonts w:ascii="Times New Roman" w:hAnsi="Times New Roman" w:cs="Times New Roman"/>
        </w:rPr>
        <w:t>The DMCA was enacted primarily to implement international copyright treaties and modernize copyright law for the digital age. Its core intent was to address copyright protection challenges posed by emerging digital technologies and the internet. The legislation aimed to protect digital content creators while balancing the needs of consumers and researchers. However, its broad scope has led to consequences that extend far beyond its original purpose.</w:t>
      </w:r>
    </w:p>
    <w:p w14:paraId="3486524B" w14:textId="77777777" w:rsidR="005C709C" w:rsidRPr="005C709C" w:rsidRDefault="005C709C" w:rsidP="005C709C">
      <w:pPr>
        <w:spacing w:line="480" w:lineRule="auto"/>
        <w:rPr>
          <w:rFonts w:ascii="Times New Roman" w:hAnsi="Times New Roman" w:cs="Times New Roman"/>
        </w:rPr>
      </w:pPr>
    </w:p>
    <w:p w14:paraId="2EC7099F"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Legal Restrictions</w:t>
      </w:r>
    </w:p>
    <w:p w14:paraId="24C8D1DC"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The DMCA's most controversial provisions center on circumvention of technological protection measures (TPMs). The act explicitly prohibits:</w:t>
      </w:r>
    </w:p>
    <w:p w14:paraId="4727A822" w14:textId="77777777" w:rsidR="005C709C" w:rsidRPr="005C709C" w:rsidRDefault="005C709C" w:rsidP="005C709C">
      <w:pPr>
        <w:numPr>
          <w:ilvl w:val="0"/>
          <w:numId w:val="1"/>
        </w:numPr>
        <w:spacing w:line="480" w:lineRule="auto"/>
        <w:rPr>
          <w:rFonts w:ascii="Times New Roman" w:hAnsi="Times New Roman" w:cs="Times New Roman"/>
        </w:rPr>
      </w:pPr>
      <w:r w:rsidRPr="005C709C">
        <w:rPr>
          <w:rFonts w:ascii="Times New Roman" w:hAnsi="Times New Roman" w:cs="Times New Roman"/>
        </w:rPr>
        <w:t>Circumventing technological measures that control access to copyrighted works</w:t>
      </w:r>
    </w:p>
    <w:p w14:paraId="5769F791" w14:textId="77777777" w:rsidR="005C709C" w:rsidRPr="005C709C" w:rsidRDefault="005C709C" w:rsidP="005C709C">
      <w:pPr>
        <w:numPr>
          <w:ilvl w:val="0"/>
          <w:numId w:val="1"/>
        </w:numPr>
        <w:spacing w:line="480" w:lineRule="auto"/>
        <w:rPr>
          <w:rFonts w:ascii="Times New Roman" w:hAnsi="Times New Roman" w:cs="Times New Roman"/>
        </w:rPr>
      </w:pPr>
      <w:r w:rsidRPr="005C709C">
        <w:rPr>
          <w:rFonts w:ascii="Times New Roman" w:hAnsi="Times New Roman" w:cs="Times New Roman"/>
        </w:rPr>
        <w:t>Manufacturing, distributing, or providing tools and technologies designed for circumvention</w:t>
      </w:r>
    </w:p>
    <w:p w14:paraId="174B6000" w14:textId="77777777" w:rsidR="005C709C" w:rsidRPr="005C709C" w:rsidRDefault="005C709C" w:rsidP="005C709C">
      <w:pPr>
        <w:numPr>
          <w:ilvl w:val="0"/>
          <w:numId w:val="1"/>
        </w:numPr>
        <w:spacing w:line="480" w:lineRule="auto"/>
        <w:rPr>
          <w:rFonts w:ascii="Times New Roman" w:hAnsi="Times New Roman" w:cs="Times New Roman"/>
        </w:rPr>
      </w:pPr>
      <w:r w:rsidRPr="005C709C">
        <w:rPr>
          <w:rFonts w:ascii="Times New Roman" w:hAnsi="Times New Roman" w:cs="Times New Roman"/>
        </w:rPr>
        <w:lastRenderedPageBreak/>
        <w:t>Removing or altering copyright management information</w:t>
      </w:r>
    </w:p>
    <w:p w14:paraId="41AEB02C" w14:textId="77777777" w:rsidR="005C709C" w:rsidRDefault="005C709C" w:rsidP="005C709C">
      <w:pPr>
        <w:spacing w:line="480" w:lineRule="auto"/>
        <w:rPr>
          <w:rFonts w:ascii="Times New Roman" w:hAnsi="Times New Roman" w:cs="Times New Roman"/>
        </w:rPr>
      </w:pPr>
      <w:r w:rsidRPr="005C709C">
        <w:rPr>
          <w:rFonts w:ascii="Times New Roman" w:hAnsi="Times New Roman" w:cs="Times New Roman"/>
        </w:rPr>
        <w:t>These restrictions effectively criminalize many forms of reverse engineering, even when conducted for legitimate purposes like security research or interoperability testing.</w:t>
      </w:r>
    </w:p>
    <w:p w14:paraId="1AB10C62" w14:textId="77777777" w:rsidR="005C709C" w:rsidRPr="005C709C" w:rsidRDefault="005C709C" w:rsidP="005C709C">
      <w:pPr>
        <w:spacing w:line="480" w:lineRule="auto"/>
        <w:rPr>
          <w:rFonts w:ascii="Times New Roman" w:hAnsi="Times New Roman" w:cs="Times New Roman"/>
        </w:rPr>
      </w:pPr>
    </w:p>
    <w:p w14:paraId="65A96F75"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Anti-Reverse Engineering Nature</w:t>
      </w:r>
    </w:p>
    <w:p w14:paraId="3025D5CA" w14:textId="77777777" w:rsidR="005C709C" w:rsidRDefault="005C709C" w:rsidP="005C709C">
      <w:pPr>
        <w:spacing w:line="480" w:lineRule="auto"/>
        <w:rPr>
          <w:rFonts w:ascii="Times New Roman" w:hAnsi="Times New Roman" w:cs="Times New Roman"/>
        </w:rPr>
      </w:pPr>
      <w:r w:rsidRPr="005C709C">
        <w:rPr>
          <w:rFonts w:ascii="Times New Roman" w:hAnsi="Times New Roman" w:cs="Times New Roman"/>
        </w:rPr>
        <w:t>The DMCA is considered anti-reverse engineering primarily because its anti-circumvention provisions directly conflict with traditional reverse engineering practices. When software includes any form of technological protection measure, attempting to understand its functionality through reverse engineering typically requires circumventing these protections—an action explicitly prohibited by the DMCA. This creates a significant barrier for researchers, security analysts, and developers who need to understand software systems for legitimate purposes.</w:t>
      </w:r>
    </w:p>
    <w:p w14:paraId="27A0E541" w14:textId="77777777" w:rsidR="005C709C" w:rsidRPr="005C709C" w:rsidRDefault="005C709C" w:rsidP="005C709C">
      <w:pPr>
        <w:spacing w:line="480" w:lineRule="auto"/>
        <w:rPr>
          <w:rFonts w:ascii="Times New Roman" w:hAnsi="Times New Roman" w:cs="Times New Roman"/>
        </w:rPr>
      </w:pPr>
    </w:p>
    <w:p w14:paraId="36876AA5"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Legal and Ethical Exceptions</w:t>
      </w:r>
    </w:p>
    <w:p w14:paraId="041301A1"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The DMCA does provide several important exceptions where reverse engineering is permitted:</w:t>
      </w:r>
    </w:p>
    <w:p w14:paraId="68322E1D" w14:textId="77777777" w:rsidR="005C709C" w:rsidRPr="005C709C" w:rsidRDefault="005C709C" w:rsidP="005C709C">
      <w:pPr>
        <w:numPr>
          <w:ilvl w:val="0"/>
          <w:numId w:val="2"/>
        </w:numPr>
        <w:spacing w:line="480" w:lineRule="auto"/>
        <w:rPr>
          <w:rFonts w:ascii="Times New Roman" w:hAnsi="Times New Roman" w:cs="Times New Roman"/>
        </w:rPr>
      </w:pPr>
      <w:r w:rsidRPr="005C709C">
        <w:rPr>
          <w:rFonts w:ascii="Times New Roman" w:hAnsi="Times New Roman" w:cs="Times New Roman"/>
        </w:rPr>
        <w:t>Security testing and vulnerability research, provided the research is conducted in good faith and with prior authorization</w:t>
      </w:r>
    </w:p>
    <w:p w14:paraId="68200A51" w14:textId="77777777" w:rsidR="005C709C" w:rsidRPr="005C709C" w:rsidRDefault="005C709C" w:rsidP="005C709C">
      <w:pPr>
        <w:numPr>
          <w:ilvl w:val="0"/>
          <w:numId w:val="2"/>
        </w:numPr>
        <w:spacing w:line="480" w:lineRule="auto"/>
        <w:rPr>
          <w:rFonts w:ascii="Times New Roman" w:hAnsi="Times New Roman" w:cs="Times New Roman"/>
        </w:rPr>
      </w:pPr>
      <w:r w:rsidRPr="005C709C">
        <w:rPr>
          <w:rFonts w:ascii="Times New Roman" w:hAnsi="Times New Roman" w:cs="Times New Roman"/>
        </w:rPr>
        <w:t>Reverse engineering for interoperability purposes, allowing developers to create compatible software products</w:t>
      </w:r>
    </w:p>
    <w:p w14:paraId="3038A1F7" w14:textId="77777777" w:rsidR="005C709C" w:rsidRPr="005C709C" w:rsidRDefault="005C709C" w:rsidP="005C709C">
      <w:pPr>
        <w:numPr>
          <w:ilvl w:val="0"/>
          <w:numId w:val="2"/>
        </w:numPr>
        <w:spacing w:line="480" w:lineRule="auto"/>
        <w:rPr>
          <w:rFonts w:ascii="Times New Roman" w:hAnsi="Times New Roman" w:cs="Times New Roman"/>
        </w:rPr>
      </w:pPr>
      <w:r w:rsidRPr="005C709C">
        <w:rPr>
          <w:rFonts w:ascii="Times New Roman" w:hAnsi="Times New Roman" w:cs="Times New Roman"/>
        </w:rPr>
        <w:t>Encryption research conducted in academic institutions or as legitimate security investigation</w:t>
      </w:r>
    </w:p>
    <w:p w14:paraId="07AA40B9" w14:textId="77777777" w:rsidR="005C709C" w:rsidRDefault="005C709C" w:rsidP="005C709C">
      <w:pPr>
        <w:numPr>
          <w:ilvl w:val="0"/>
          <w:numId w:val="2"/>
        </w:numPr>
        <w:spacing w:line="480" w:lineRule="auto"/>
        <w:rPr>
          <w:rFonts w:ascii="Times New Roman" w:hAnsi="Times New Roman" w:cs="Times New Roman"/>
        </w:rPr>
      </w:pPr>
      <w:r w:rsidRPr="005C709C">
        <w:rPr>
          <w:rFonts w:ascii="Times New Roman" w:hAnsi="Times New Roman" w:cs="Times New Roman"/>
        </w:rPr>
        <w:t>Educational uses in classroom settings or academic research</w:t>
      </w:r>
    </w:p>
    <w:p w14:paraId="0995B031" w14:textId="474FE3BF" w:rsidR="005C709C" w:rsidRPr="005C709C" w:rsidRDefault="005C709C" w:rsidP="005C709C">
      <w:pPr>
        <w:spacing w:line="480" w:lineRule="auto"/>
        <w:ind w:left="720"/>
        <w:rPr>
          <w:rFonts w:ascii="Times New Roman" w:hAnsi="Times New Roman" w:cs="Times New Roman"/>
        </w:rPr>
      </w:pPr>
    </w:p>
    <w:p w14:paraId="2981B154" w14:textId="77777777" w:rsidR="005C709C" w:rsidRDefault="005C709C" w:rsidP="005C709C">
      <w:pPr>
        <w:spacing w:line="480" w:lineRule="auto"/>
        <w:rPr>
          <w:rFonts w:ascii="Times New Roman" w:hAnsi="Times New Roman" w:cs="Times New Roman"/>
        </w:rPr>
      </w:pPr>
      <w:r w:rsidRPr="005C709C">
        <w:rPr>
          <w:rFonts w:ascii="Times New Roman" w:hAnsi="Times New Roman" w:cs="Times New Roman"/>
        </w:rPr>
        <w:lastRenderedPageBreak/>
        <w:t>These exceptions acknowledge the legitimate needs of the technical community while attempting to prevent misuse.</w:t>
      </w:r>
    </w:p>
    <w:p w14:paraId="05E192E7" w14:textId="77777777" w:rsidR="005C709C" w:rsidRPr="005C709C" w:rsidRDefault="005C709C" w:rsidP="005C709C">
      <w:pPr>
        <w:spacing w:line="480" w:lineRule="auto"/>
        <w:rPr>
          <w:rFonts w:ascii="Times New Roman" w:hAnsi="Times New Roman" w:cs="Times New Roman"/>
        </w:rPr>
      </w:pPr>
    </w:p>
    <w:p w14:paraId="6F7CBF3A"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Long-term Impact Analysis</w:t>
      </w:r>
    </w:p>
    <w:p w14:paraId="1FC0FA80"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The DMCA's impact on reverse engineering and computer science has been both profound and controversial. While it has succeeded in providing strong legal protection for digital content creators, it has also created significant challenges:</w:t>
      </w:r>
    </w:p>
    <w:p w14:paraId="4956BFAA"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The legislation has chilled security research by making researchers hesitant to examine protected systems for vulnerabilities, potentially leaving security flaws undiscovered. This paradoxically may have made software less secure overall.</w:t>
      </w:r>
    </w:p>
    <w:p w14:paraId="2003BB52"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Innovation has been impacted as developers face legal uncertainty when creating interoperable products or building upon existing technologies. The act's broad provisions can discourage legitimate technical investigation and experimentation.</w:t>
      </w:r>
    </w:p>
    <w:p w14:paraId="4A35F51B" w14:textId="77777777" w:rsidR="005C709C" w:rsidRDefault="005C709C" w:rsidP="005C709C">
      <w:pPr>
        <w:spacing w:line="480" w:lineRule="auto"/>
        <w:rPr>
          <w:rFonts w:ascii="Times New Roman" w:hAnsi="Times New Roman" w:cs="Times New Roman"/>
        </w:rPr>
      </w:pPr>
      <w:r w:rsidRPr="005C709C">
        <w:rPr>
          <w:rFonts w:ascii="Times New Roman" w:hAnsi="Times New Roman" w:cs="Times New Roman"/>
        </w:rPr>
        <w:t>In the academic realm, the DMCA has complicated computer science education by limiting hands-on learning opportunities in areas like security analysis and system architecture. Professors must carefully structure their courses to remain within the law's educational exemptions.</w:t>
      </w:r>
    </w:p>
    <w:p w14:paraId="18F843AE" w14:textId="77777777" w:rsidR="005C709C" w:rsidRPr="005C709C" w:rsidRDefault="005C709C" w:rsidP="005C709C">
      <w:pPr>
        <w:spacing w:line="480" w:lineRule="auto"/>
        <w:rPr>
          <w:rFonts w:ascii="Times New Roman" w:hAnsi="Times New Roman" w:cs="Times New Roman"/>
        </w:rPr>
      </w:pPr>
    </w:p>
    <w:p w14:paraId="1308EF1E"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t>Looking forward, the DMCA's framework may need revision to better balance copyright protection with the legitimate needs of the technical community. As technology continues to evolve, the tension between intellectual property protection and the necessity for reverse engineering in security research, innovation, and education will likely intensify.</w:t>
      </w:r>
    </w:p>
    <w:p w14:paraId="58CA115D" w14:textId="77777777" w:rsidR="005C709C" w:rsidRPr="005C709C" w:rsidRDefault="005C709C" w:rsidP="005C709C">
      <w:pPr>
        <w:spacing w:line="480" w:lineRule="auto"/>
        <w:rPr>
          <w:rFonts w:ascii="Times New Roman" w:hAnsi="Times New Roman" w:cs="Times New Roman"/>
        </w:rPr>
      </w:pPr>
      <w:r w:rsidRPr="005C709C">
        <w:rPr>
          <w:rFonts w:ascii="Times New Roman" w:hAnsi="Times New Roman" w:cs="Times New Roman"/>
        </w:rPr>
        <w:lastRenderedPageBreak/>
        <w:t>The computer science field would benefit from more nuanced legislation that preserves copyright protection while creating clearer safe harbors for legitimate reverse engineering activities. This could help foster innovation and security research while still protecting intellectual property rights.</w:t>
      </w:r>
    </w:p>
    <w:p w14:paraId="5B8EE903" w14:textId="5B08F0DA" w:rsidR="00B11D92" w:rsidRPr="005C709C" w:rsidRDefault="00B11D92" w:rsidP="005C709C">
      <w:pPr>
        <w:spacing w:line="480" w:lineRule="auto"/>
        <w:rPr>
          <w:rFonts w:ascii="Times New Roman" w:hAnsi="Times New Roman" w:cs="Times New Roman"/>
        </w:rPr>
      </w:pPr>
    </w:p>
    <w:sectPr w:rsidR="00B11D92" w:rsidRPr="005C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E063E"/>
    <w:multiLevelType w:val="multilevel"/>
    <w:tmpl w:val="421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56611"/>
    <w:multiLevelType w:val="multilevel"/>
    <w:tmpl w:val="E3AE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864434">
    <w:abstractNumId w:val="0"/>
  </w:num>
  <w:num w:numId="2" w16cid:durableId="68729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9C"/>
    <w:rsid w:val="00170FCB"/>
    <w:rsid w:val="00273F34"/>
    <w:rsid w:val="005C709C"/>
    <w:rsid w:val="00B11D92"/>
    <w:rsid w:val="00B75D75"/>
    <w:rsid w:val="00D6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04707"/>
  <w15:chartTrackingRefBased/>
  <w15:docId w15:val="{003D4E62-5538-1F4F-8BD5-60CF6D95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0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9C"/>
    <w:rPr>
      <w:rFonts w:eastAsiaTheme="majorEastAsia" w:cstheme="majorBidi"/>
      <w:color w:val="272727" w:themeColor="text1" w:themeTint="D8"/>
    </w:rPr>
  </w:style>
  <w:style w:type="paragraph" w:styleId="Title">
    <w:name w:val="Title"/>
    <w:basedOn w:val="Normal"/>
    <w:next w:val="Normal"/>
    <w:link w:val="TitleChar"/>
    <w:uiPriority w:val="10"/>
    <w:qFormat/>
    <w:rsid w:val="005C70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0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0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709C"/>
    <w:rPr>
      <w:i/>
      <w:iCs/>
      <w:color w:val="404040" w:themeColor="text1" w:themeTint="BF"/>
    </w:rPr>
  </w:style>
  <w:style w:type="paragraph" w:styleId="ListParagraph">
    <w:name w:val="List Paragraph"/>
    <w:basedOn w:val="Normal"/>
    <w:uiPriority w:val="34"/>
    <w:qFormat/>
    <w:rsid w:val="005C709C"/>
    <w:pPr>
      <w:ind w:left="720"/>
      <w:contextualSpacing/>
    </w:pPr>
  </w:style>
  <w:style w:type="character" w:styleId="IntenseEmphasis">
    <w:name w:val="Intense Emphasis"/>
    <w:basedOn w:val="DefaultParagraphFont"/>
    <w:uiPriority w:val="21"/>
    <w:qFormat/>
    <w:rsid w:val="005C709C"/>
    <w:rPr>
      <w:i/>
      <w:iCs/>
      <w:color w:val="0F4761" w:themeColor="accent1" w:themeShade="BF"/>
    </w:rPr>
  </w:style>
  <w:style w:type="paragraph" w:styleId="IntenseQuote">
    <w:name w:val="Intense Quote"/>
    <w:basedOn w:val="Normal"/>
    <w:next w:val="Normal"/>
    <w:link w:val="IntenseQuoteChar"/>
    <w:uiPriority w:val="30"/>
    <w:qFormat/>
    <w:rsid w:val="005C7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09C"/>
    <w:rPr>
      <w:i/>
      <w:iCs/>
      <w:color w:val="0F4761" w:themeColor="accent1" w:themeShade="BF"/>
    </w:rPr>
  </w:style>
  <w:style w:type="character" w:styleId="IntenseReference">
    <w:name w:val="Intense Reference"/>
    <w:basedOn w:val="DefaultParagraphFont"/>
    <w:uiPriority w:val="32"/>
    <w:qFormat/>
    <w:rsid w:val="005C70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0949">
      <w:bodyDiv w:val="1"/>
      <w:marLeft w:val="0"/>
      <w:marRight w:val="0"/>
      <w:marTop w:val="0"/>
      <w:marBottom w:val="0"/>
      <w:divBdr>
        <w:top w:val="none" w:sz="0" w:space="0" w:color="auto"/>
        <w:left w:val="none" w:sz="0" w:space="0" w:color="auto"/>
        <w:bottom w:val="none" w:sz="0" w:space="0" w:color="auto"/>
        <w:right w:val="none" w:sz="0" w:space="0" w:color="auto"/>
      </w:divBdr>
    </w:div>
    <w:div w:id="984552549">
      <w:bodyDiv w:val="1"/>
      <w:marLeft w:val="0"/>
      <w:marRight w:val="0"/>
      <w:marTop w:val="0"/>
      <w:marBottom w:val="0"/>
      <w:divBdr>
        <w:top w:val="none" w:sz="0" w:space="0" w:color="auto"/>
        <w:left w:val="none" w:sz="0" w:space="0" w:color="auto"/>
        <w:bottom w:val="none" w:sz="0" w:space="0" w:color="auto"/>
        <w:right w:val="none" w:sz="0" w:space="0" w:color="auto"/>
      </w:divBdr>
    </w:div>
    <w:div w:id="108294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2024-12-14T19:18:00Z</dcterms:created>
  <dcterms:modified xsi:type="dcterms:W3CDTF">2024-12-14T19:22:00Z</dcterms:modified>
</cp:coreProperties>
</file>