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9DD9" w14:textId="7FB328DC" w:rsidR="00782F97" w:rsidRPr="00412996" w:rsidRDefault="00782F97" w:rsidP="00782F97">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sidRPr="00412996">
        <w:rPr>
          <w:rFonts w:ascii="Times New Roman" w:eastAsia="Times New Roman" w:hAnsi="Times New Roman" w:cs="Times New Roman"/>
          <w:color w:val="000000"/>
          <w:kern w:val="0"/>
          <w:sz w:val="32"/>
          <w:szCs w:val="32"/>
          <w14:ligatures w14:val="none"/>
        </w:rPr>
        <w:t>Victor Udeh</w:t>
      </w:r>
    </w:p>
    <w:p w14:paraId="182A73F6" w14:textId="2F965E0C" w:rsidR="00782F97" w:rsidRPr="00412996" w:rsidRDefault="00782F97" w:rsidP="00782F97">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412996">
        <w:rPr>
          <w:rFonts w:ascii="Times New Roman" w:eastAsia="Times New Roman" w:hAnsi="Times New Roman" w:cs="Times New Roman"/>
          <w:color w:val="000000"/>
          <w:kern w:val="0"/>
          <w:sz w:val="32"/>
          <w:szCs w:val="32"/>
          <w14:ligatures w14:val="none"/>
        </w:rPr>
        <w:t>CS3</w:t>
      </w:r>
      <w:r>
        <w:rPr>
          <w:rFonts w:ascii="Times New Roman" w:eastAsia="Times New Roman" w:hAnsi="Times New Roman" w:cs="Times New Roman"/>
          <w:color w:val="000000"/>
          <w:kern w:val="0"/>
          <w:sz w:val="32"/>
          <w:szCs w:val="32"/>
          <w14:ligatures w14:val="none"/>
        </w:rPr>
        <w:t>7</w:t>
      </w:r>
      <w:r w:rsidRPr="00412996">
        <w:rPr>
          <w:rFonts w:ascii="Times New Roman" w:eastAsia="Times New Roman" w:hAnsi="Times New Roman" w:cs="Times New Roman"/>
          <w:color w:val="000000"/>
          <w:kern w:val="0"/>
          <w:sz w:val="32"/>
          <w:szCs w:val="32"/>
          <w14:ligatures w14:val="none"/>
        </w:rPr>
        <w:t xml:space="preserve">0 Module </w:t>
      </w:r>
      <w:r>
        <w:rPr>
          <w:rFonts w:ascii="Times New Roman" w:eastAsia="Times New Roman" w:hAnsi="Times New Roman" w:cs="Times New Roman"/>
          <w:color w:val="000000"/>
          <w:kern w:val="0"/>
          <w:sz w:val="32"/>
          <w:szCs w:val="32"/>
          <w14:ligatures w14:val="none"/>
        </w:rPr>
        <w:t>4</w:t>
      </w:r>
    </w:p>
    <w:p w14:paraId="6C0572F2" w14:textId="266CD924" w:rsidR="00782F97" w:rsidRDefault="00782F97" w:rsidP="00782F97">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412996">
        <w:rPr>
          <w:rFonts w:ascii="Times New Roman" w:eastAsia="Times New Roman" w:hAnsi="Times New Roman" w:cs="Times New Roman"/>
          <w:color w:val="000000"/>
          <w:kern w:val="0"/>
          <w:sz w:val="32"/>
          <w:szCs w:val="32"/>
          <w14:ligatures w14:val="none"/>
        </w:rPr>
        <w:t xml:space="preserve">July </w:t>
      </w:r>
      <w:r>
        <w:rPr>
          <w:rFonts w:ascii="Times New Roman" w:eastAsia="Times New Roman" w:hAnsi="Times New Roman" w:cs="Times New Roman"/>
          <w:color w:val="000000"/>
          <w:kern w:val="0"/>
          <w:sz w:val="32"/>
          <w:szCs w:val="32"/>
          <w14:ligatures w14:val="none"/>
        </w:rPr>
        <w:t>25</w:t>
      </w:r>
      <w:r w:rsidRPr="00412996">
        <w:rPr>
          <w:rFonts w:ascii="Times New Roman" w:eastAsia="Times New Roman" w:hAnsi="Times New Roman" w:cs="Times New Roman"/>
          <w:color w:val="000000"/>
          <w:kern w:val="0"/>
          <w:sz w:val="32"/>
          <w:szCs w:val="32"/>
          <w:vertAlign w:val="superscript"/>
          <w14:ligatures w14:val="none"/>
        </w:rPr>
        <w:t>th</w:t>
      </w:r>
      <w:r w:rsidRPr="00412996">
        <w:rPr>
          <w:rFonts w:ascii="Times New Roman" w:eastAsia="Times New Roman" w:hAnsi="Times New Roman" w:cs="Times New Roman"/>
          <w:color w:val="000000"/>
          <w:kern w:val="0"/>
          <w:sz w:val="32"/>
          <w:szCs w:val="32"/>
          <w14:ligatures w14:val="none"/>
        </w:rPr>
        <w:t>, 2024</w:t>
      </w:r>
    </w:p>
    <w:p w14:paraId="4D8CF0E1" w14:textId="77777777" w:rsidR="00782F97" w:rsidRPr="00782F97" w:rsidRDefault="00782F97" w:rsidP="00782F97">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color w:val="000000"/>
          <w:kern w:val="0"/>
          <w:sz w:val="32"/>
          <w:szCs w:val="32"/>
          <w14:ligatures w14:val="none"/>
        </w:rPr>
        <w:t>4-2 Project One Submission</w:t>
      </w:r>
    </w:p>
    <w:p w14:paraId="1E97912B" w14:textId="3839811C" w:rsidR="00782F97" w:rsidRDefault="00782F97" w:rsidP="00782F97">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color w:val="000000"/>
          <w:kern w:val="0"/>
          <w:sz w:val="32"/>
          <w:szCs w:val="32"/>
          <w14:ligatures w14:val="none"/>
        </w:rPr>
        <w:t>Addressing GDPR Concerns for Personalization Algorithms</w:t>
      </w:r>
    </w:p>
    <w:p w14:paraId="634E9237" w14:textId="77777777" w:rsidR="00782F97" w:rsidRDefault="00782F97" w:rsidP="00782F97">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p>
    <w:p w14:paraId="00E48B7A" w14:textId="77777777" w:rsidR="00782F97" w:rsidRDefault="00782F97" w:rsidP="00782F97">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p>
    <w:p w14:paraId="668C444D" w14:textId="77777777" w:rsidR="00782F97" w:rsidRDefault="00782F97" w:rsidP="00782F97">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p>
    <w:p w14:paraId="648764C3" w14:textId="77777777" w:rsidR="00782F97" w:rsidRDefault="00782F97" w:rsidP="00782F97">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p>
    <w:p w14:paraId="4002A8CC"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lastRenderedPageBreak/>
        <w:t>Introduction</w:t>
      </w:r>
    </w:p>
    <w:p w14:paraId="41125DFF"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color w:val="000000"/>
          <w:kern w:val="0"/>
          <w:sz w:val="32"/>
          <w:szCs w:val="32"/>
          <w14:ligatures w14:val="none"/>
        </w:rPr>
        <w:t>Personalization is a cornerstone of our business model, leveraging neural networks to tailor user experiences and drive engagement. However, our practices must align with the General Data Protection Regulation (GDPR) to ensure legal compliance and protect user privacy. This white paper outlines the workings of neural networks, evaluates their use in personalization, and proposes necessary adjustments to align with GDPR principles.</w:t>
      </w:r>
    </w:p>
    <w:p w14:paraId="78ACC8D7"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Basics of Neural Networks</w:t>
      </w:r>
    </w:p>
    <w:p w14:paraId="17A1CBB5"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color w:val="000000"/>
          <w:kern w:val="0"/>
          <w:sz w:val="32"/>
          <w:szCs w:val="32"/>
          <w14:ligatures w14:val="none"/>
        </w:rPr>
        <w:t>Neural networks are a subset of machine learning models designed to mimic the human brain's structure and function. They consist of an input layer, one or more hidden layers, and an output layer:</w:t>
      </w:r>
    </w:p>
    <w:p w14:paraId="35108BF0" w14:textId="77777777" w:rsidR="00782F97" w:rsidRPr="00782F97" w:rsidRDefault="00782F97" w:rsidP="00782F97">
      <w:pPr>
        <w:numPr>
          <w:ilvl w:val="0"/>
          <w:numId w:val="8"/>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Input Layer</w:t>
      </w:r>
      <w:r w:rsidRPr="00782F97">
        <w:rPr>
          <w:rFonts w:ascii="Times New Roman" w:eastAsia="Times New Roman" w:hAnsi="Times New Roman" w:cs="Times New Roman"/>
          <w:color w:val="000000"/>
          <w:kern w:val="0"/>
          <w:sz w:val="32"/>
          <w:szCs w:val="32"/>
          <w14:ligatures w14:val="none"/>
        </w:rPr>
        <w:t>: This layer receives raw data inputs, such as user clicks, navigation patterns, and time spent on pages.</w:t>
      </w:r>
    </w:p>
    <w:p w14:paraId="56D53DF8" w14:textId="77777777" w:rsidR="00782F97" w:rsidRPr="00782F97" w:rsidRDefault="00782F97" w:rsidP="00782F97">
      <w:pPr>
        <w:numPr>
          <w:ilvl w:val="0"/>
          <w:numId w:val="8"/>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Hidden Layers</w:t>
      </w:r>
      <w:r w:rsidRPr="00782F97">
        <w:rPr>
          <w:rFonts w:ascii="Times New Roman" w:eastAsia="Times New Roman" w:hAnsi="Times New Roman" w:cs="Times New Roman"/>
          <w:color w:val="000000"/>
          <w:kern w:val="0"/>
          <w:sz w:val="32"/>
          <w:szCs w:val="32"/>
          <w14:ligatures w14:val="none"/>
        </w:rPr>
        <w:t xml:space="preserve">: These layers process the inputs through interconnected neurons, applying weights and activation functions </w:t>
      </w:r>
      <w:r w:rsidRPr="00782F97">
        <w:rPr>
          <w:rFonts w:ascii="Times New Roman" w:eastAsia="Times New Roman" w:hAnsi="Times New Roman" w:cs="Times New Roman"/>
          <w:color w:val="000000"/>
          <w:kern w:val="0"/>
          <w:sz w:val="32"/>
          <w:szCs w:val="32"/>
          <w14:ligatures w14:val="none"/>
        </w:rPr>
        <w:lastRenderedPageBreak/>
        <w:t>to capture complex patterns and relationships within the data. Each neuron receives input, processes it, and passes the result to the next layer.</w:t>
      </w:r>
    </w:p>
    <w:p w14:paraId="4DB72D62" w14:textId="77777777" w:rsidR="00782F97" w:rsidRPr="00782F97" w:rsidRDefault="00782F97" w:rsidP="00782F97">
      <w:pPr>
        <w:numPr>
          <w:ilvl w:val="0"/>
          <w:numId w:val="8"/>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Output Layer</w:t>
      </w:r>
      <w:r w:rsidRPr="00782F97">
        <w:rPr>
          <w:rFonts w:ascii="Times New Roman" w:eastAsia="Times New Roman" w:hAnsi="Times New Roman" w:cs="Times New Roman"/>
          <w:color w:val="000000"/>
          <w:kern w:val="0"/>
          <w:sz w:val="32"/>
          <w:szCs w:val="32"/>
          <w14:ligatures w14:val="none"/>
        </w:rPr>
        <w:t>: The final layer provides the output, such as personalized content recommendations, by classifying or predicting based on the processed data.</w:t>
      </w:r>
    </w:p>
    <w:p w14:paraId="0754DDB9"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Personalization Through Neural Networks</w:t>
      </w:r>
    </w:p>
    <w:p w14:paraId="5DCAC2DE"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color w:val="000000"/>
          <w:kern w:val="0"/>
          <w:sz w:val="32"/>
          <w:szCs w:val="32"/>
          <w14:ligatures w14:val="none"/>
        </w:rPr>
        <w:t>Neural networks enable personalization by analyzing user behavior data to identify patterns and preferences. For instance, they can recommend posts, friends, groups, news articles, and games based on past interactions. This enhances user engagement and increases click-through rates for targeted advertising.</w:t>
      </w:r>
    </w:p>
    <w:p w14:paraId="46A2B57C"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Ethical Concerns</w:t>
      </w:r>
    </w:p>
    <w:p w14:paraId="6B193308"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color w:val="000000"/>
          <w:kern w:val="0"/>
          <w:sz w:val="32"/>
          <w:szCs w:val="32"/>
          <w14:ligatures w14:val="none"/>
        </w:rPr>
        <w:t>The use of neural networks for personalization raises several ethical issues:</w:t>
      </w:r>
    </w:p>
    <w:p w14:paraId="40C7A3B5" w14:textId="77777777" w:rsidR="00782F97" w:rsidRPr="00782F97" w:rsidRDefault="00782F97" w:rsidP="00782F97">
      <w:pPr>
        <w:numPr>
          <w:ilvl w:val="0"/>
          <w:numId w:val="9"/>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lastRenderedPageBreak/>
        <w:t>Hidden Biases</w:t>
      </w:r>
      <w:r w:rsidRPr="00782F97">
        <w:rPr>
          <w:rFonts w:ascii="Times New Roman" w:eastAsia="Times New Roman" w:hAnsi="Times New Roman" w:cs="Times New Roman"/>
          <w:color w:val="000000"/>
          <w:kern w:val="0"/>
          <w:sz w:val="32"/>
          <w:szCs w:val="32"/>
          <w14:ligatures w14:val="none"/>
        </w:rPr>
        <w:t>: Neural networks can unintentionally reinforce biases present in the training data, leading to unfair or discriminatory outcomes.</w:t>
      </w:r>
    </w:p>
    <w:p w14:paraId="45E01C83" w14:textId="77777777" w:rsidR="00782F97" w:rsidRPr="00782F97" w:rsidRDefault="00782F97" w:rsidP="00782F97">
      <w:pPr>
        <w:numPr>
          <w:ilvl w:val="0"/>
          <w:numId w:val="9"/>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Transparency</w:t>
      </w:r>
      <w:r w:rsidRPr="00782F97">
        <w:rPr>
          <w:rFonts w:ascii="Times New Roman" w:eastAsia="Times New Roman" w:hAnsi="Times New Roman" w:cs="Times New Roman"/>
          <w:color w:val="000000"/>
          <w:kern w:val="0"/>
          <w:sz w:val="32"/>
          <w:szCs w:val="32"/>
          <w14:ligatures w14:val="none"/>
        </w:rPr>
        <w:t>: The "black box" nature of neural networks makes it challenging for users to understand how decisions are made, potentially eroding trust.</w:t>
      </w:r>
    </w:p>
    <w:p w14:paraId="41B2AB8D"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Impact of GDPR on Personalization</w:t>
      </w:r>
    </w:p>
    <w:p w14:paraId="7E6C1184"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color w:val="000000"/>
          <w:kern w:val="0"/>
          <w:sz w:val="32"/>
          <w:szCs w:val="32"/>
          <w14:ligatures w14:val="none"/>
        </w:rPr>
        <w:t>Several GDPR principles directly impact our personalization practices:</w:t>
      </w:r>
    </w:p>
    <w:p w14:paraId="12E8F83B" w14:textId="77777777" w:rsidR="00782F97" w:rsidRPr="00782F97" w:rsidRDefault="00782F97" w:rsidP="00782F97">
      <w:pPr>
        <w:numPr>
          <w:ilvl w:val="0"/>
          <w:numId w:val="10"/>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Transparency</w:t>
      </w:r>
      <w:r w:rsidRPr="00782F97">
        <w:rPr>
          <w:rFonts w:ascii="Times New Roman" w:eastAsia="Times New Roman" w:hAnsi="Times New Roman" w:cs="Times New Roman"/>
          <w:color w:val="000000"/>
          <w:kern w:val="0"/>
          <w:sz w:val="32"/>
          <w:szCs w:val="32"/>
          <w14:ligatures w14:val="none"/>
        </w:rPr>
        <w:t>: We must clearly explain how user data is collected, processed, and used.</w:t>
      </w:r>
    </w:p>
    <w:p w14:paraId="0E87ABE7" w14:textId="77777777" w:rsidR="00782F97" w:rsidRPr="00782F97" w:rsidRDefault="00782F97" w:rsidP="00782F97">
      <w:pPr>
        <w:numPr>
          <w:ilvl w:val="0"/>
          <w:numId w:val="10"/>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Purpose Limitation</w:t>
      </w:r>
      <w:r w:rsidRPr="00782F97">
        <w:rPr>
          <w:rFonts w:ascii="Times New Roman" w:eastAsia="Times New Roman" w:hAnsi="Times New Roman" w:cs="Times New Roman"/>
          <w:color w:val="000000"/>
          <w:kern w:val="0"/>
          <w:sz w:val="32"/>
          <w:szCs w:val="32"/>
          <w14:ligatures w14:val="none"/>
        </w:rPr>
        <w:t>: Data should be collected for specific, predefined purposes and not repurposed without user consent.</w:t>
      </w:r>
    </w:p>
    <w:p w14:paraId="05DA86CD" w14:textId="77777777" w:rsidR="00782F97" w:rsidRPr="00782F97" w:rsidRDefault="00782F97" w:rsidP="00782F97">
      <w:pPr>
        <w:numPr>
          <w:ilvl w:val="0"/>
          <w:numId w:val="10"/>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Data Minimization</w:t>
      </w:r>
      <w:r w:rsidRPr="00782F97">
        <w:rPr>
          <w:rFonts w:ascii="Times New Roman" w:eastAsia="Times New Roman" w:hAnsi="Times New Roman" w:cs="Times New Roman"/>
          <w:color w:val="000000"/>
          <w:kern w:val="0"/>
          <w:sz w:val="32"/>
          <w:szCs w:val="32"/>
          <w14:ligatures w14:val="none"/>
        </w:rPr>
        <w:t>: Only data necessary for the specified purposes should be collected.</w:t>
      </w:r>
    </w:p>
    <w:p w14:paraId="2B721DB2" w14:textId="77777777" w:rsidR="00782F97" w:rsidRPr="00782F97" w:rsidRDefault="00782F97" w:rsidP="00782F97">
      <w:pPr>
        <w:numPr>
          <w:ilvl w:val="0"/>
          <w:numId w:val="10"/>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Accuracy</w:t>
      </w:r>
      <w:r w:rsidRPr="00782F97">
        <w:rPr>
          <w:rFonts w:ascii="Times New Roman" w:eastAsia="Times New Roman" w:hAnsi="Times New Roman" w:cs="Times New Roman"/>
          <w:color w:val="000000"/>
          <w:kern w:val="0"/>
          <w:sz w:val="32"/>
          <w:szCs w:val="32"/>
          <w14:ligatures w14:val="none"/>
        </w:rPr>
        <w:t xml:space="preserve">: Data must be accurate and kept </w:t>
      </w:r>
      <w:proofErr w:type="gramStart"/>
      <w:r w:rsidRPr="00782F97">
        <w:rPr>
          <w:rFonts w:ascii="Times New Roman" w:eastAsia="Times New Roman" w:hAnsi="Times New Roman" w:cs="Times New Roman"/>
          <w:color w:val="000000"/>
          <w:kern w:val="0"/>
          <w:sz w:val="32"/>
          <w:szCs w:val="32"/>
          <w14:ligatures w14:val="none"/>
        </w:rPr>
        <w:t>up-to-date</w:t>
      </w:r>
      <w:proofErr w:type="gramEnd"/>
      <w:r w:rsidRPr="00782F97">
        <w:rPr>
          <w:rFonts w:ascii="Times New Roman" w:eastAsia="Times New Roman" w:hAnsi="Times New Roman" w:cs="Times New Roman"/>
          <w:color w:val="000000"/>
          <w:kern w:val="0"/>
          <w:sz w:val="32"/>
          <w:szCs w:val="32"/>
          <w14:ligatures w14:val="none"/>
        </w:rPr>
        <w:t>.</w:t>
      </w:r>
    </w:p>
    <w:p w14:paraId="53EA0A7B" w14:textId="77777777" w:rsidR="00782F97" w:rsidRPr="00782F97" w:rsidRDefault="00782F97" w:rsidP="00782F97">
      <w:pPr>
        <w:numPr>
          <w:ilvl w:val="0"/>
          <w:numId w:val="10"/>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lastRenderedPageBreak/>
        <w:t>Storage Limitation</w:t>
      </w:r>
      <w:r w:rsidRPr="00782F97">
        <w:rPr>
          <w:rFonts w:ascii="Times New Roman" w:eastAsia="Times New Roman" w:hAnsi="Times New Roman" w:cs="Times New Roman"/>
          <w:color w:val="000000"/>
          <w:kern w:val="0"/>
          <w:sz w:val="32"/>
          <w:szCs w:val="32"/>
          <w14:ligatures w14:val="none"/>
        </w:rPr>
        <w:t>: Data should be retained only as long as necessary for the stated purposes.</w:t>
      </w:r>
    </w:p>
    <w:p w14:paraId="54A10233" w14:textId="77777777" w:rsidR="00782F97" w:rsidRPr="00782F97" w:rsidRDefault="00782F97" w:rsidP="00782F97">
      <w:pPr>
        <w:numPr>
          <w:ilvl w:val="0"/>
          <w:numId w:val="10"/>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Confidentiality</w:t>
      </w:r>
      <w:r w:rsidRPr="00782F97">
        <w:rPr>
          <w:rFonts w:ascii="Times New Roman" w:eastAsia="Times New Roman" w:hAnsi="Times New Roman" w:cs="Times New Roman"/>
          <w:color w:val="000000"/>
          <w:kern w:val="0"/>
          <w:sz w:val="32"/>
          <w:szCs w:val="32"/>
          <w14:ligatures w14:val="none"/>
        </w:rPr>
        <w:t>: Data must be securely stored and protected against unauthorized access.</w:t>
      </w:r>
    </w:p>
    <w:p w14:paraId="3FDE3F7C" w14:textId="77777777" w:rsidR="00782F97" w:rsidRPr="00782F97" w:rsidRDefault="00782F97" w:rsidP="00782F97">
      <w:pPr>
        <w:numPr>
          <w:ilvl w:val="0"/>
          <w:numId w:val="10"/>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Accountability</w:t>
      </w:r>
      <w:r w:rsidRPr="00782F97">
        <w:rPr>
          <w:rFonts w:ascii="Times New Roman" w:eastAsia="Times New Roman" w:hAnsi="Times New Roman" w:cs="Times New Roman"/>
          <w:color w:val="000000"/>
          <w:kern w:val="0"/>
          <w:sz w:val="32"/>
          <w:szCs w:val="32"/>
          <w14:ligatures w14:val="none"/>
        </w:rPr>
        <w:t>: We must demonstrate compliance with GDPR principles and are liable for any breaches.</w:t>
      </w:r>
    </w:p>
    <w:p w14:paraId="4C365389"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Legal Concerns and Business Model Viability</w:t>
      </w:r>
    </w:p>
    <w:p w14:paraId="5B2F804A"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Legal Concerns</w:t>
      </w:r>
    </w:p>
    <w:p w14:paraId="485988B3"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color w:val="000000"/>
          <w:kern w:val="0"/>
          <w:sz w:val="32"/>
          <w:szCs w:val="32"/>
          <w14:ligatures w14:val="none"/>
        </w:rPr>
        <w:t>Our current use of neural networks for personalization raises specific legal concerns:</w:t>
      </w:r>
    </w:p>
    <w:p w14:paraId="2DDE117F" w14:textId="77777777" w:rsidR="00782F97" w:rsidRPr="00782F97" w:rsidRDefault="00782F97" w:rsidP="00782F97">
      <w:pPr>
        <w:numPr>
          <w:ilvl w:val="0"/>
          <w:numId w:val="11"/>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Informed Consent</w:t>
      </w:r>
      <w:r w:rsidRPr="00782F97">
        <w:rPr>
          <w:rFonts w:ascii="Times New Roman" w:eastAsia="Times New Roman" w:hAnsi="Times New Roman" w:cs="Times New Roman"/>
          <w:color w:val="000000"/>
          <w:kern w:val="0"/>
          <w:sz w:val="32"/>
          <w:szCs w:val="32"/>
          <w14:ligatures w14:val="none"/>
        </w:rPr>
        <w:t>: Users must be fully informed about data collection and its purposes, ensuring explicit consent.</w:t>
      </w:r>
    </w:p>
    <w:p w14:paraId="3B520024" w14:textId="77777777" w:rsidR="00782F97" w:rsidRPr="00782F97" w:rsidRDefault="00782F97" w:rsidP="00782F97">
      <w:pPr>
        <w:numPr>
          <w:ilvl w:val="0"/>
          <w:numId w:val="11"/>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Right to Access and Rectification</w:t>
      </w:r>
      <w:r w:rsidRPr="00782F97">
        <w:rPr>
          <w:rFonts w:ascii="Times New Roman" w:eastAsia="Times New Roman" w:hAnsi="Times New Roman" w:cs="Times New Roman"/>
          <w:color w:val="000000"/>
          <w:kern w:val="0"/>
          <w:sz w:val="32"/>
          <w:szCs w:val="32"/>
          <w14:ligatures w14:val="none"/>
        </w:rPr>
        <w:t>: Users have the right to access their data and request corrections, necessitating systems for data management and updates.</w:t>
      </w:r>
    </w:p>
    <w:p w14:paraId="53DC3819" w14:textId="77777777" w:rsidR="00782F97" w:rsidRPr="00782F97" w:rsidRDefault="00782F97" w:rsidP="00782F97">
      <w:pPr>
        <w:numPr>
          <w:ilvl w:val="0"/>
          <w:numId w:val="11"/>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lastRenderedPageBreak/>
        <w:t>Right to Erasure</w:t>
      </w:r>
      <w:r w:rsidRPr="00782F97">
        <w:rPr>
          <w:rFonts w:ascii="Times New Roman" w:eastAsia="Times New Roman" w:hAnsi="Times New Roman" w:cs="Times New Roman"/>
          <w:color w:val="000000"/>
          <w:kern w:val="0"/>
          <w:sz w:val="32"/>
          <w:szCs w:val="32"/>
          <w14:ligatures w14:val="none"/>
        </w:rPr>
        <w:t>: Users can request the deletion of their data, requiring mechanisms to comply promptly.</w:t>
      </w:r>
    </w:p>
    <w:p w14:paraId="4260FAD0"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Data Collection Necessity</w:t>
      </w:r>
    </w:p>
    <w:p w14:paraId="1D82CE56"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color w:val="000000"/>
          <w:kern w:val="0"/>
          <w:sz w:val="32"/>
          <w:szCs w:val="32"/>
          <w14:ligatures w14:val="none"/>
        </w:rPr>
        <w:t>Not collecting data is not a viable option for our business model, as personalization relies on user data to function effectively. However, we can adopt best practices to ensure GDPR compliance while maintaining the benefits of personalization.</w:t>
      </w:r>
    </w:p>
    <w:p w14:paraId="3E328BBD"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Proposed Adaptations for GDPR Compliance</w:t>
      </w:r>
    </w:p>
    <w:p w14:paraId="3427AAFA"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Best Practices in AI and Privacy</w:t>
      </w:r>
    </w:p>
    <w:p w14:paraId="70D70013"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color w:val="000000"/>
          <w:kern w:val="0"/>
          <w:sz w:val="32"/>
          <w:szCs w:val="32"/>
          <w14:ligatures w14:val="none"/>
        </w:rPr>
        <w:t>Current trends in AI and machine learning emphasize privacy-preserving techniques, such as:</w:t>
      </w:r>
    </w:p>
    <w:p w14:paraId="032ACF25" w14:textId="77777777" w:rsidR="00782F97" w:rsidRPr="00782F97" w:rsidRDefault="00782F97" w:rsidP="00782F97">
      <w:pPr>
        <w:numPr>
          <w:ilvl w:val="0"/>
          <w:numId w:val="12"/>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Federated Learning</w:t>
      </w:r>
      <w:r w:rsidRPr="00782F97">
        <w:rPr>
          <w:rFonts w:ascii="Times New Roman" w:eastAsia="Times New Roman" w:hAnsi="Times New Roman" w:cs="Times New Roman"/>
          <w:color w:val="000000"/>
          <w:kern w:val="0"/>
          <w:sz w:val="32"/>
          <w:szCs w:val="32"/>
          <w14:ligatures w14:val="none"/>
        </w:rPr>
        <w:t>: Training models locally on user devices, with only aggregated updates shared with central servers.</w:t>
      </w:r>
    </w:p>
    <w:p w14:paraId="1C5963AF" w14:textId="77777777" w:rsidR="00782F97" w:rsidRPr="00782F97" w:rsidRDefault="00782F97" w:rsidP="00782F97">
      <w:pPr>
        <w:numPr>
          <w:ilvl w:val="0"/>
          <w:numId w:val="12"/>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Differential Privacy</w:t>
      </w:r>
      <w:r w:rsidRPr="00782F97">
        <w:rPr>
          <w:rFonts w:ascii="Times New Roman" w:eastAsia="Times New Roman" w:hAnsi="Times New Roman" w:cs="Times New Roman"/>
          <w:color w:val="000000"/>
          <w:kern w:val="0"/>
          <w:sz w:val="32"/>
          <w:szCs w:val="32"/>
          <w14:ligatures w14:val="none"/>
        </w:rPr>
        <w:t>: Adding noise to data to prevent the identification of individual users while retaining useful patterns.</w:t>
      </w:r>
    </w:p>
    <w:p w14:paraId="2C51EE9E" w14:textId="77777777" w:rsidR="00782F97" w:rsidRPr="00782F97" w:rsidRDefault="00782F97" w:rsidP="00782F97">
      <w:pPr>
        <w:numPr>
          <w:ilvl w:val="0"/>
          <w:numId w:val="12"/>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lastRenderedPageBreak/>
        <w:t>Explainable AI</w:t>
      </w:r>
      <w:r w:rsidRPr="00782F97">
        <w:rPr>
          <w:rFonts w:ascii="Times New Roman" w:eastAsia="Times New Roman" w:hAnsi="Times New Roman" w:cs="Times New Roman"/>
          <w:color w:val="000000"/>
          <w:kern w:val="0"/>
          <w:sz w:val="32"/>
          <w:szCs w:val="32"/>
          <w14:ligatures w14:val="none"/>
        </w:rPr>
        <w:t>: Developing models that provide understandable and transparent decision-making processes.</w:t>
      </w:r>
    </w:p>
    <w:p w14:paraId="5E3BFD29"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Proposed Changes</w:t>
      </w:r>
    </w:p>
    <w:p w14:paraId="3E6BFEF6"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color w:val="000000"/>
          <w:kern w:val="0"/>
          <w:sz w:val="32"/>
          <w:szCs w:val="32"/>
          <w14:ligatures w14:val="none"/>
        </w:rPr>
        <w:t>To comply with GDPR, we propose the following changes:</w:t>
      </w:r>
    </w:p>
    <w:p w14:paraId="502100E1" w14:textId="77777777" w:rsidR="00782F97" w:rsidRPr="00782F97" w:rsidRDefault="00782F97" w:rsidP="00782F97">
      <w:pPr>
        <w:numPr>
          <w:ilvl w:val="0"/>
          <w:numId w:val="13"/>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Enhanced Transparency</w:t>
      </w:r>
      <w:r w:rsidRPr="00782F97">
        <w:rPr>
          <w:rFonts w:ascii="Times New Roman" w:eastAsia="Times New Roman" w:hAnsi="Times New Roman" w:cs="Times New Roman"/>
          <w:color w:val="000000"/>
          <w:kern w:val="0"/>
          <w:sz w:val="32"/>
          <w:szCs w:val="32"/>
          <w14:ligatures w14:val="none"/>
        </w:rPr>
        <w:t xml:space="preserve">: Update privacy policies to clearly explain data </w:t>
      </w:r>
      <w:proofErr w:type="gramStart"/>
      <w:r w:rsidRPr="00782F97">
        <w:rPr>
          <w:rFonts w:ascii="Times New Roman" w:eastAsia="Times New Roman" w:hAnsi="Times New Roman" w:cs="Times New Roman"/>
          <w:color w:val="000000"/>
          <w:kern w:val="0"/>
          <w:sz w:val="32"/>
          <w:szCs w:val="32"/>
          <w14:ligatures w14:val="none"/>
        </w:rPr>
        <w:t>usage, and</w:t>
      </w:r>
      <w:proofErr w:type="gramEnd"/>
      <w:r w:rsidRPr="00782F97">
        <w:rPr>
          <w:rFonts w:ascii="Times New Roman" w:eastAsia="Times New Roman" w:hAnsi="Times New Roman" w:cs="Times New Roman"/>
          <w:color w:val="000000"/>
          <w:kern w:val="0"/>
          <w:sz w:val="32"/>
          <w:szCs w:val="32"/>
          <w14:ligatures w14:val="none"/>
        </w:rPr>
        <w:t xml:space="preserve"> implement user-friendly interfaces for consent management.</w:t>
      </w:r>
    </w:p>
    <w:p w14:paraId="1D2B8597" w14:textId="77777777" w:rsidR="00782F97" w:rsidRPr="00782F97" w:rsidRDefault="00782F97" w:rsidP="00782F97">
      <w:pPr>
        <w:numPr>
          <w:ilvl w:val="0"/>
          <w:numId w:val="13"/>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Purpose Limitation</w:t>
      </w:r>
      <w:r w:rsidRPr="00782F97">
        <w:rPr>
          <w:rFonts w:ascii="Times New Roman" w:eastAsia="Times New Roman" w:hAnsi="Times New Roman" w:cs="Times New Roman"/>
          <w:color w:val="000000"/>
          <w:kern w:val="0"/>
          <w:sz w:val="32"/>
          <w:szCs w:val="32"/>
          <w14:ligatures w14:val="none"/>
        </w:rPr>
        <w:t>: Define and communicate specific purposes for data collection, obtaining user consent for any additional uses.</w:t>
      </w:r>
    </w:p>
    <w:p w14:paraId="29B0C122" w14:textId="77777777" w:rsidR="00782F97" w:rsidRPr="00782F97" w:rsidRDefault="00782F97" w:rsidP="00782F97">
      <w:pPr>
        <w:numPr>
          <w:ilvl w:val="0"/>
          <w:numId w:val="13"/>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Data Minimization</w:t>
      </w:r>
      <w:r w:rsidRPr="00782F97">
        <w:rPr>
          <w:rFonts w:ascii="Times New Roman" w:eastAsia="Times New Roman" w:hAnsi="Times New Roman" w:cs="Times New Roman"/>
          <w:color w:val="000000"/>
          <w:kern w:val="0"/>
          <w:sz w:val="32"/>
          <w:szCs w:val="32"/>
          <w14:ligatures w14:val="none"/>
        </w:rPr>
        <w:t>: Audit data collection practices to ensure only necessary data is gathered.</w:t>
      </w:r>
    </w:p>
    <w:p w14:paraId="7CEDEF91" w14:textId="77777777" w:rsidR="00782F97" w:rsidRPr="00782F97" w:rsidRDefault="00782F97" w:rsidP="00782F97">
      <w:pPr>
        <w:numPr>
          <w:ilvl w:val="0"/>
          <w:numId w:val="13"/>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Accuracy Measures</w:t>
      </w:r>
      <w:r w:rsidRPr="00782F97">
        <w:rPr>
          <w:rFonts w:ascii="Times New Roman" w:eastAsia="Times New Roman" w:hAnsi="Times New Roman" w:cs="Times New Roman"/>
          <w:color w:val="000000"/>
          <w:kern w:val="0"/>
          <w:sz w:val="32"/>
          <w:szCs w:val="32"/>
          <w14:ligatures w14:val="none"/>
        </w:rPr>
        <w:t>: Implement regular data verification and correction mechanisms.</w:t>
      </w:r>
    </w:p>
    <w:p w14:paraId="4F0C930C" w14:textId="77777777" w:rsidR="00782F97" w:rsidRPr="00782F97" w:rsidRDefault="00782F97" w:rsidP="00782F97">
      <w:pPr>
        <w:numPr>
          <w:ilvl w:val="0"/>
          <w:numId w:val="13"/>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Storage Limitation</w:t>
      </w:r>
      <w:r w:rsidRPr="00782F97">
        <w:rPr>
          <w:rFonts w:ascii="Times New Roman" w:eastAsia="Times New Roman" w:hAnsi="Times New Roman" w:cs="Times New Roman"/>
          <w:color w:val="000000"/>
          <w:kern w:val="0"/>
          <w:sz w:val="32"/>
          <w:szCs w:val="32"/>
          <w14:ligatures w14:val="none"/>
        </w:rPr>
        <w:t>: Establish data retention policies that align with the defined purposes and ensure timely deletion of obsolete data.</w:t>
      </w:r>
    </w:p>
    <w:p w14:paraId="3072197D" w14:textId="77777777" w:rsidR="00782F97" w:rsidRPr="00782F97" w:rsidRDefault="00782F97" w:rsidP="00782F97">
      <w:pPr>
        <w:numPr>
          <w:ilvl w:val="0"/>
          <w:numId w:val="13"/>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lastRenderedPageBreak/>
        <w:t>Confidentiality Protocols</w:t>
      </w:r>
      <w:r w:rsidRPr="00782F97">
        <w:rPr>
          <w:rFonts w:ascii="Times New Roman" w:eastAsia="Times New Roman" w:hAnsi="Times New Roman" w:cs="Times New Roman"/>
          <w:color w:val="000000"/>
          <w:kern w:val="0"/>
          <w:sz w:val="32"/>
          <w:szCs w:val="32"/>
          <w14:ligatures w14:val="none"/>
        </w:rPr>
        <w:t>: Strengthen data security measures, including encryption and access controls.</w:t>
      </w:r>
    </w:p>
    <w:p w14:paraId="244899FE" w14:textId="77777777" w:rsidR="00782F97" w:rsidRPr="00782F97" w:rsidRDefault="00782F97" w:rsidP="00782F97">
      <w:pPr>
        <w:numPr>
          <w:ilvl w:val="0"/>
          <w:numId w:val="13"/>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Accountability Framework</w:t>
      </w:r>
      <w:r w:rsidRPr="00782F97">
        <w:rPr>
          <w:rFonts w:ascii="Times New Roman" w:eastAsia="Times New Roman" w:hAnsi="Times New Roman" w:cs="Times New Roman"/>
          <w:color w:val="000000"/>
          <w:kern w:val="0"/>
          <w:sz w:val="32"/>
          <w:szCs w:val="32"/>
          <w14:ligatures w14:val="none"/>
        </w:rPr>
        <w:t>: Develop internal processes to monitor compliance and address any breaches promptly.</w:t>
      </w:r>
    </w:p>
    <w:p w14:paraId="104866FD"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Conclusion</w:t>
      </w:r>
    </w:p>
    <w:p w14:paraId="44A3B6DA"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color w:val="000000"/>
          <w:kern w:val="0"/>
          <w:sz w:val="32"/>
          <w:szCs w:val="32"/>
          <w14:ligatures w14:val="none"/>
        </w:rPr>
        <w:t>Aligning our personalization algorithms with GDPR principles is crucial for legal compliance and user trust. By adopting privacy-preserving techniques and enhancing transparency, we can continue to deliver personalized experiences while respecting user rights. Implementing these recommendations will ensure our practices uphold the highest standards of data protection and privacy.</w:t>
      </w:r>
    </w:p>
    <w:p w14:paraId="57AA92D9"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782F97">
        <w:rPr>
          <w:rFonts w:ascii="Times New Roman" w:eastAsia="Times New Roman" w:hAnsi="Times New Roman" w:cs="Times New Roman"/>
          <w:b/>
          <w:bCs/>
          <w:color w:val="000000"/>
          <w:kern w:val="0"/>
          <w:sz w:val="32"/>
          <w:szCs w:val="32"/>
          <w14:ligatures w14:val="none"/>
        </w:rPr>
        <w:t>References</w:t>
      </w:r>
    </w:p>
    <w:p w14:paraId="45D07DE0" w14:textId="77777777" w:rsidR="00782F97" w:rsidRPr="00782F97" w:rsidRDefault="00782F97" w:rsidP="00782F97">
      <w:pPr>
        <w:numPr>
          <w:ilvl w:val="0"/>
          <w:numId w:val="1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color w:val="000000"/>
          <w:kern w:val="0"/>
          <w:sz w:val="32"/>
          <w:szCs w:val="32"/>
          <w14:ligatures w14:val="none"/>
        </w:rPr>
        <w:t xml:space="preserve">European Union. (2016). General Data Protection Regulation (GDPR). Retrieved from </w:t>
      </w:r>
      <w:hyperlink r:id="rId5" w:tgtFrame="_new" w:history="1">
        <w:r w:rsidRPr="00782F97">
          <w:rPr>
            <w:rStyle w:val="Hyperlink"/>
            <w:rFonts w:ascii="Times New Roman" w:eastAsia="Times New Roman" w:hAnsi="Times New Roman" w:cs="Times New Roman"/>
            <w:kern w:val="0"/>
            <w:sz w:val="32"/>
            <w:szCs w:val="32"/>
            <w14:ligatures w14:val="none"/>
          </w:rPr>
          <w:t>https://gdpr.eu/</w:t>
        </w:r>
      </w:hyperlink>
    </w:p>
    <w:p w14:paraId="6A79DB8E" w14:textId="77777777" w:rsidR="00782F97" w:rsidRPr="00782F97" w:rsidRDefault="00782F97" w:rsidP="00782F97">
      <w:pPr>
        <w:numPr>
          <w:ilvl w:val="0"/>
          <w:numId w:val="1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color w:val="000000"/>
          <w:kern w:val="0"/>
          <w:sz w:val="32"/>
          <w:szCs w:val="32"/>
          <w14:ligatures w14:val="none"/>
        </w:rPr>
        <w:t>Goodfellow, I., Bengio, Y., &amp; Courville, A. (2016). Deep Learning. MIT Press.</w:t>
      </w:r>
    </w:p>
    <w:p w14:paraId="5FE8C6FA" w14:textId="77777777" w:rsidR="00782F97" w:rsidRPr="00782F97" w:rsidRDefault="00782F97" w:rsidP="00782F97">
      <w:pPr>
        <w:numPr>
          <w:ilvl w:val="0"/>
          <w:numId w:val="1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proofErr w:type="spellStart"/>
      <w:r w:rsidRPr="00782F97">
        <w:rPr>
          <w:rFonts w:ascii="Times New Roman" w:eastAsia="Times New Roman" w:hAnsi="Times New Roman" w:cs="Times New Roman"/>
          <w:color w:val="000000"/>
          <w:kern w:val="0"/>
          <w:sz w:val="32"/>
          <w:szCs w:val="32"/>
          <w14:ligatures w14:val="none"/>
        </w:rPr>
        <w:lastRenderedPageBreak/>
        <w:t>Papernot</w:t>
      </w:r>
      <w:proofErr w:type="spellEnd"/>
      <w:r w:rsidRPr="00782F97">
        <w:rPr>
          <w:rFonts w:ascii="Times New Roman" w:eastAsia="Times New Roman" w:hAnsi="Times New Roman" w:cs="Times New Roman"/>
          <w:color w:val="000000"/>
          <w:kern w:val="0"/>
          <w:sz w:val="32"/>
          <w:szCs w:val="32"/>
          <w14:ligatures w14:val="none"/>
        </w:rPr>
        <w:t xml:space="preserve">, N., McDaniel, P., Sinha, A., &amp; Wellman, M. (2016). Towards the science of security and privacy in machine learning. Retrieved from </w:t>
      </w:r>
      <w:hyperlink r:id="rId6" w:tgtFrame="_new" w:history="1">
        <w:r w:rsidRPr="00782F97">
          <w:rPr>
            <w:rStyle w:val="Hyperlink"/>
            <w:rFonts w:ascii="Times New Roman" w:eastAsia="Times New Roman" w:hAnsi="Times New Roman" w:cs="Times New Roman"/>
            <w:kern w:val="0"/>
            <w:sz w:val="32"/>
            <w:szCs w:val="32"/>
            <w14:ligatures w14:val="none"/>
          </w:rPr>
          <w:t>https://arxiv.org/abs/1611.03814</w:t>
        </w:r>
      </w:hyperlink>
    </w:p>
    <w:p w14:paraId="00265059" w14:textId="77777777" w:rsidR="00782F97" w:rsidRPr="00782F97" w:rsidRDefault="00782F97" w:rsidP="00782F97">
      <w:pPr>
        <w:numPr>
          <w:ilvl w:val="0"/>
          <w:numId w:val="1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color w:val="000000"/>
          <w:kern w:val="0"/>
          <w:sz w:val="32"/>
          <w:szCs w:val="32"/>
          <w14:ligatures w14:val="none"/>
        </w:rPr>
        <w:t>Abadi, M., Chu, A., Goodfellow, I., McMahan, H. B., Mironov, I., Talwar, K., &amp; Zhang, L. (2016). Deep learning with differential privacy. Proceedings of the 2016 ACM SIGSAC Conference on Computer and Communications Security.</w:t>
      </w:r>
    </w:p>
    <w:p w14:paraId="7A656948" w14:textId="77777777" w:rsidR="00782F97" w:rsidRPr="00782F97" w:rsidRDefault="00782F97" w:rsidP="00782F97">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p>
    <w:p w14:paraId="17A471E7" w14:textId="77777777" w:rsidR="00930A2D" w:rsidRDefault="00930A2D" w:rsidP="00782F97"/>
    <w:sectPr w:rsidR="00930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950D2"/>
    <w:multiLevelType w:val="multilevel"/>
    <w:tmpl w:val="84FE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55024"/>
    <w:multiLevelType w:val="multilevel"/>
    <w:tmpl w:val="8476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F4E31"/>
    <w:multiLevelType w:val="multilevel"/>
    <w:tmpl w:val="D116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E23A1"/>
    <w:multiLevelType w:val="multilevel"/>
    <w:tmpl w:val="28F0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1681F"/>
    <w:multiLevelType w:val="multilevel"/>
    <w:tmpl w:val="84C4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851F0"/>
    <w:multiLevelType w:val="multilevel"/>
    <w:tmpl w:val="311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C300D"/>
    <w:multiLevelType w:val="multilevel"/>
    <w:tmpl w:val="1C60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66656"/>
    <w:multiLevelType w:val="multilevel"/>
    <w:tmpl w:val="785A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16048"/>
    <w:multiLevelType w:val="multilevel"/>
    <w:tmpl w:val="E4A2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A680E"/>
    <w:multiLevelType w:val="multilevel"/>
    <w:tmpl w:val="4B7A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367536"/>
    <w:multiLevelType w:val="multilevel"/>
    <w:tmpl w:val="E868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F54A1"/>
    <w:multiLevelType w:val="multilevel"/>
    <w:tmpl w:val="C64C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7E5E60"/>
    <w:multiLevelType w:val="multilevel"/>
    <w:tmpl w:val="AE28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559AD"/>
    <w:multiLevelType w:val="multilevel"/>
    <w:tmpl w:val="2B44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97095">
    <w:abstractNumId w:val="2"/>
  </w:num>
  <w:num w:numId="2" w16cid:durableId="2009206716">
    <w:abstractNumId w:val="8"/>
  </w:num>
  <w:num w:numId="3" w16cid:durableId="907497889">
    <w:abstractNumId w:val="9"/>
  </w:num>
  <w:num w:numId="4" w16cid:durableId="966549586">
    <w:abstractNumId w:val="10"/>
  </w:num>
  <w:num w:numId="5" w16cid:durableId="1743407033">
    <w:abstractNumId w:val="12"/>
  </w:num>
  <w:num w:numId="6" w16cid:durableId="1935894698">
    <w:abstractNumId w:val="6"/>
  </w:num>
  <w:num w:numId="7" w16cid:durableId="1099522356">
    <w:abstractNumId w:val="0"/>
  </w:num>
  <w:num w:numId="8" w16cid:durableId="323050044">
    <w:abstractNumId w:val="1"/>
  </w:num>
  <w:num w:numId="9" w16cid:durableId="1165514298">
    <w:abstractNumId w:val="13"/>
  </w:num>
  <w:num w:numId="10" w16cid:durableId="1707900376">
    <w:abstractNumId w:val="7"/>
  </w:num>
  <w:num w:numId="11" w16cid:durableId="1415662845">
    <w:abstractNumId w:val="3"/>
  </w:num>
  <w:num w:numId="12" w16cid:durableId="1651709787">
    <w:abstractNumId w:val="5"/>
  </w:num>
  <w:num w:numId="13" w16cid:durableId="1651399544">
    <w:abstractNumId w:val="4"/>
  </w:num>
  <w:num w:numId="14" w16cid:durableId="1523593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97"/>
    <w:rsid w:val="001225B0"/>
    <w:rsid w:val="00782F97"/>
    <w:rsid w:val="00930A2D"/>
    <w:rsid w:val="00983476"/>
    <w:rsid w:val="00FD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954C5"/>
  <w15:chartTrackingRefBased/>
  <w15:docId w15:val="{DC009DF0-C014-C94D-956D-3B0D83FF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F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F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2F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2F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F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F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F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2F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2F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F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F97"/>
    <w:rPr>
      <w:rFonts w:eastAsiaTheme="majorEastAsia" w:cstheme="majorBidi"/>
      <w:color w:val="272727" w:themeColor="text1" w:themeTint="D8"/>
    </w:rPr>
  </w:style>
  <w:style w:type="paragraph" w:styleId="Title">
    <w:name w:val="Title"/>
    <w:basedOn w:val="Normal"/>
    <w:next w:val="Normal"/>
    <w:link w:val="TitleChar"/>
    <w:uiPriority w:val="10"/>
    <w:qFormat/>
    <w:rsid w:val="00782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F97"/>
    <w:pPr>
      <w:spacing w:before="160"/>
      <w:jc w:val="center"/>
    </w:pPr>
    <w:rPr>
      <w:i/>
      <w:iCs/>
      <w:color w:val="404040" w:themeColor="text1" w:themeTint="BF"/>
    </w:rPr>
  </w:style>
  <w:style w:type="character" w:customStyle="1" w:styleId="QuoteChar">
    <w:name w:val="Quote Char"/>
    <w:basedOn w:val="DefaultParagraphFont"/>
    <w:link w:val="Quote"/>
    <w:uiPriority w:val="29"/>
    <w:rsid w:val="00782F97"/>
    <w:rPr>
      <w:i/>
      <w:iCs/>
      <w:color w:val="404040" w:themeColor="text1" w:themeTint="BF"/>
    </w:rPr>
  </w:style>
  <w:style w:type="paragraph" w:styleId="ListParagraph">
    <w:name w:val="List Paragraph"/>
    <w:basedOn w:val="Normal"/>
    <w:uiPriority w:val="34"/>
    <w:qFormat/>
    <w:rsid w:val="00782F97"/>
    <w:pPr>
      <w:ind w:left="720"/>
      <w:contextualSpacing/>
    </w:pPr>
  </w:style>
  <w:style w:type="character" w:styleId="IntenseEmphasis">
    <w:name w:val="Intense Emphasis"/>
    <w:basedOn w:val="DefaultParagraphFont"/>
    <w:uiPriority w:val="21"/>
    <w:qFormat/>
    <w:rsid w:val="00782F97"/>
    <w:rPr>
      <w:i/>
      <w:iCs/>
      <w:color w:val="0F4761" w:themeColor="accent1" w:themeShade="BF"/>
    </w:rPr>
  </w:style>
  <w:style w:type="paragraph" w:styleId="IntenseQuote">
    <w:name w:val="Intense Quote"/>
    <w:basedOn w:val="Normal"/>
    <w:next w:val="Normal"/>
    <w:link w:val="IntenseQuoteChar"/>
    <w:uiPriority w:val="30"/>
    <w:qFormat/>
    <w:rsid w:val="00782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F97"/>
    <w:rPr>
      <w:i/>
      <w:iCs/>
      <w:color w:val="0F4761" w:themeColor="accent1" w:themeShade="BF"/>
    </w:rPr>
  </w:style>
  <w:style w:type="character" w:styleId="IntenseReference">
    <w:name w:val="Intense Reference"/>
    <w:basedOn w:val="DefaultParagraphFont"/>
    <w:uiPriority w:val="32"/>
    <w:qFormat/>
    <w:rsid w:val="00782F97"/>
    <w:rPr>
      <w:b/>
      <w:bCs/>
      <w:smallCaps/>
      <w:color w:val="0F4761" w:themeColor="accent1" w:themeShade="BF"/>
      <w:spacing w:val="5"/>
    </w:rPr>
  </w:style>
  <w:style w:type="paragraph" w:styleId="NormalWeb">
    <w:name w:val="Normal (Web)"/>
    <w:basedOn w:val="Normal"/>
    <w:uiPriority w:val="99"/>
    <w:semiHidden/>
    <w:unhideWhenUsed/>
    <w:rsid w:val="00782F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82F97"/>
    <w:rPr>
      <w:b/>
      <w:bCs/>
    </w:rPr>
  </w:style>
  <w:style w:type="character" w:styleId="Hyperlink">
    <w:name w:val="Hyperlink"/>
    <w:basedOn w:val="DefaultParagraphFont"/>
    <w:uiPriority w:val="99"/>
    <w:unhideWhenUsed/>
    <w:rsid w:val="00782F97"/>
    <w:rPr>
      <w:color w:val="0000FF"/>
      <w:u w:val="single"/>
    </w:rPr>
  </w:style>
  <w:style w:type="character" w:styleId="UnresolvedMention">
    <w:name w:val="Unresolved Mention"/>
    <w:basedOn w:val="DefaultParagraphFont"/>
    <w:uiPriority w:val="99"/>
    <w:semiHidden/>
    <w:unhideWhenUsed/>
    <w:rsid w:val="00782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81582">
      <w:bodyDiv w:val="1"/>
      <w:marLeft w:val="0"/>
      <w:marRight w:val="0"/>
      <w:marTop w:val="0"/>
      <w:marBottom w:val="0"/>
      <w:divBdr>
        <w:top w:val="none" w:sz="0" w:space="0" w:color="auto"/>
        <w:left w:val="none" w:sz="0" w:space="0" w:color="auto"/>
        <w:bottom w:val="none" w:sz="0" w:space="0" w:color="auto"/>
        <w:right w:val="none" w:sz="0" w:space="0" w:color="auto"/>
      </w:divBdr>
    </w:div>
    <w:div w:id="548346454">
      <w:bodyDiv w:val="1"/>
      <w:marLeft w:val="0"/>
      <w:marRight w:val="0"/>
      <w:marTop w:val="0"/>
      <w:marBottom w:val="0"/>
      <w:divBdr>
        <w:top w:val="none" w:sz="0" w:space="0" w:color="auto"/>
        <w:left w:val="none" w:sz="0" w:space="0" w:color="auto"/>
        <w:bottom w:val="none" w:sz="0" w:space="0" w:color="auto"/>
        <w:right w:val="none" w:sz="0" w:space="0" w:color="auto"/>
      </w:divBdr>
    </w:div>
    <w:div w:id="1154176893">
      <w:bodyDiv w:val="1"/>
      <w:marLeft w:val="0"/>
      <w:marRight w:val="0"/>
      <w:marTop w:val="0"/>
      <w:marBottom w:val="0"/>
      <w:divBdr>
        <w:top w:val="none" w:sz="0" w:space="0" w:color="auto"/>
        <w:left w:val="none" w:sz="0" w:space="0" w:color="auto"/>
        <w:bottom w:val="none" w:sz="0" w:space="0" w:color="auto"/>
        <w:right w:val="none" w:sz="0" w:space="0" w:color="auto"/>
      </w:divBdr>
    </w:div>
    <w:div w:id="1466116692">
      <w:bodyDiv w:val="1"/>
      <w:marLeft w:val="0"/>
      <w:marRight w:val="0"/>
      <w:marTop w:val="0"/>
      <w:marBottom w:val="0"/>
      <w:divBdr>
        <w:top w:val="none" w:sz="0" w:space="0" w:color="auto"/>
        <w:left w:val="none" w:sz="0" w:space="0" w:color="auto"/>
        <w:bottom w:val="none" w:sz="0" w:space="0" w:color="auto"/>
        <w:right w:val="none" w:sz="0" w:space="0" w:color="auto"/>
      </w:divBdr>
    </w:div>
    <w:div w:id="1646934856">
      <w:bodyDiv w:val="1"/>
      <w:marLeft w:val="0"/>
      <w:marRight w:val="0"/>
      <w:marTop w:val="0"/>
      <w:marBottom w:val="0"/>
      <w:divBdr>
        <w:top w:val="none" w:sz="0" w:space="0" w:color="auto"/>
        <w:left w:val="none" w:sz="0" w:space="0" w:color="auto"/>
        <w:bottom w:val="none" w:sz="0" w:space="0" w:color="auto"/>
        <w:right w:val="none" w:sz="0" w:space="0" w:color="auto"/>
      </w:divBdr>
    </w:div>
    <w:div w:id="166851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611.03814" TargetMode="External"/><Relationship Id="rId5" Type="http://schemas.openxmlformats.org/officeDocument/2006/relationships/hyperlink" Target="https://gdpr.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1</cp:revision>
  <dcterms:created xsi:type="dcterms:W3CDTF">2024-07-28T00:43:00Z</dcterms:created>
  <dcterms:modified xsi:type="dcterms:W3CDTF">2024-07-28T00:48:00Z</dcterms:modified>
</cp:coreProperties>
</file>