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ĐỒ ÁN HỆ QUẢN TRỊ CƠ SỞ DỮ LIỆU</w:t>
        <w:br/>
        <w:br/>
        <w:t>HỆ THỐNG QUẢN LÝ PHÒNG GYM</w:t>
      </w:r>
    </w:p>
    <w:p>
      <w:pPr>
        <w:jc w:val="center"/>
      </w:pPr>
      <w:r>
        <w:t>Học phần: DBMS330284</w:t>
      </w:r>
    </w:p>
    <w:p>
      <w:pPr>
        <w:jc w:val="center"/>
      </w:pPr>
      <w:r>
        <w:t>Nhóm: NhomXX</w:t>
      </w:r>
    </w:p>
    <w:p>
      <w:pPr>
        <w:jc w:val="center"/>
      </w:pPr>
      <w:r>
        <w:t>Giảng viên: ____________________</w:t>
      </w:r>
    </w:p>
    <w:p>
      <w:pPr>
        <w:jc w:val="center"/>
      </w:pPr>
      <w:r>
        <w:t>Thành viên: điền họ tên và MSSV trước khi nộp</w:t>
      </w:r>
    </w:p>
    <w:p>
      <w:pPr>
        <w:jc w:val="center"/>
      </w:pPr>
      <w:r>
        <w:t>Năm học 2026</w:t>
      </w:r>
    </w:p>
    <w:p>
      <w:r>
        <w:br w:type="page"/>
      </w:r>
    </w:p>
    <w:p>
      <w:pPr>
        <w:pStyle w:val="Heading1"/>
      </w:pPr>
      <w:r>
        <w:t>Lời cam đoan và phân công</w:t>
      </w:r>
    </w:p>
    <w:p>
      <w:r>
        <w:t>Nhóm cam đoan thiết kế, mã nguồn, script và kết quả kiểm thử trong báo cáo được xây dựng cho đề tài Hệ thống quản lý phòng gym. Lịch sử đóng góp được lưu trên GitHub; công việc mới được quản lý bằng Issues và Pull Requests.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eastAsia="Times New Roman"/>
                <w:sz w:val="22"/>
              </w:rPr>
              <w:t>Vai trò</w:t>
            </w:r>
          </w:p>
        </w:tc>
        <w:tc>
          <w:tcPr>
            <w:tcW w:type="dxa" w:w="2351"/>
          </w:tcPr>
          <w:p>
            <w:r>
              <w:rPr>
                <w:rFonts w:ascii="Times New Roman" w:hAnsi="Times New Roman" w:eastAsia="Times New Roman"/>
                <w:sz w:val="22"/>
              </w:rPr>
              <w:t>Họ tên</w:t>
            </w:r>
          </w:p>
        </w:tc>
        <w:tc>
          <w:tcPr>
            <w:tcW w:type="dxa" w:w="2351"/>
          </w:tcPr>
          <w:p>
            <w:r>
              <w:rPr>
                <w:rFonts w:ascii="Times New Roman" w:hAnsi="Times New Roman" w:eastAsia="Times New Roman"/>
                <w:sz w:val="22"/>
              </w:rPr>
              <w:t>MSSV</w:t>
            </w:r>
          </w:p>
        </w:tc>
        <w:tc>
          <w:tcPr>
            <w:tcW w:type="dxa" w:w="2351"/>
          </w:tcPr>
          <w:p>
            <w:r>
              <w:rPr>
                <w:rFonts w:ascii="Times New Roman" w:hAnsi="Times New Roman" w:eastAsia="Times New Roman"/>
                <w:sz w:val="22"/>
              </w:rPr>
              <w:t>Phần phụ trách</w:t>
            </w:r>
          </w:p>
        </w:tc>
      </w:tr>
      <w:tr>
        <w:tc>
          <w:tcPr>
            <w:tcW w:type="dxa" w:w="2351"/>
          </w:tcPr>
          <w:p>
            <w:r>
              <w:rPr>
                <w:rFonts w:ascii="Times New Roman" w:hAnsi="Times New Roman" w:eastAsia="Times New Roman"/>
                <w:sz w:val="22"/>
              </w:rPr>
              <w:t>TV1 – Leader</w:t>
            </w:r>
          </w:p>
        </w:tc>
        <w:tc>
          <w:tcPr>
            <w:tcW w:type="dxa" w:w="2351"/>
          </w:tcPr>
          <w:p>
            <w:r>
              <w:rPr>
                <w:rFonts w:ascii="Times New Roman" w:hAnsi="Times New Roman" w:eastAsia="Times New Roman"/>
                <w:sz w:val="22"/>
              </w:rPr>
              <w:t>________________</w:t>
            </w:r>
          </w:p>
        </w:tc>
        <w:tc>
          <w:tcPr>
            <w:tcW w:type="dxa" w:w="2351"/>
          </w:tcPr>
          <w:p>
            <w:r>
              <w:rPr>
                <w:rFonts w:ascii="Times New Roman" w:hAnsi="Times New Roman" w:eastAsia="Times New Roman"/>
                <w:sz w:val="22"/>
              </w:rPr>
              <w:t>________________</w:t>
            </w:r>
          </w:p>
        </w:tc>
        <w:tc>
          <w:tcPr>
            <w:tcW w:type="dxa" w:w="2351"/>
          </w:tcPr>
          <w:p>
            <w:r>
              <w:rPr>
                <w:rFonts w:ascii="Times New Roman" w:hAnsi="Times New Roman" w:eastAsia="Times New Roman"/>
                <w:sz w:val="22"/>
              </w:rPr>
              <w:t>Kiến trúc, tích hợp, security, kiểm thử</w:t>
            </w:r>
          </w:p>
        </w:tc>
      </w:tr>
      <w:tr>
        <w:tc>
          <w:tcPr>
            <w:tcW w:type="dxa" w:w="2351"/>
          </w:tcPr>
          <w:p>
            <w:r>
              <w:rPr>
                <w:rFonts w:ascii="Times New Roman" w:hAnsi="Times New Roman" w:eastAsia="Times New Roman"/>
                <w:sz w:val="22"/>
              </w:rPr>
              <w:t>TV2</w:t>
            </w:r>
          </w:p>
        </w:tc>
        <w:tc>
          <w:tcPr>
            <w:tcW w:type="dxa" w:w="2351"/>
          </w:tcPr>
          <w:p>
            <w:r>
              <w:rPr>
                <w:rFonts w:ascii="Times New Roman" w:hAnsi="Times New Roman" w:eastAsia="Times New Roman"/>
                <w:sz w:val="22"/>
              </w:rPr>
              <w:t>________________</w:t>
            </w:r>
          </w:p>
        </w:tc>
        <w:tc>
          <w:tcPr>
            <w:tcW w:type="dxa" w:w="2351"/>
          </w:tcPr>
          <w:p>
            <w:r>
              <w:rPr>
                <w:rFonts w:ascii="Times New Roman" w:hAnsi="Times New Roman" w:eastAsia="Times New Roman"/>
                <w:sz w:val="22"/>
              </w:rPr>
              <w:t>________________</w:t>
            </w:r>
          </w:p>
        </w:tc>
        <w:tc>
          <w:tcPr>
            <w:tcW w:type="dxa" w:w="2351"/>
          </w:tcPr>
          <w:p>
            <w:r>
              <w:rPr>
                <w:rFonts w:ascii="Times New Roman" w:hAnsi="Times New Roman" w:eastAsia="Times New Roman"/>
                <w:sz w:val="22"/>
              </w:rPr>
              <w:t>Membership và billing</w:t>
            </w:r>
          </w:p>
        </w:tc>
      </w:tr>
      <w:tr>
        <w:tc>
          <w:tcPr>
            <w:tcW w:type="dxa" w:w="2351"/>
          </w:tcPr>
          <w:p>
            <w:r>
              <w:rPr>
                <w:rFonts w:ascii="Times New Roman" w:hAnsi="Times New Roman" w:eastAsia="Times New Roman"/>
                <w:sz w:val="22"/>
              </w:rPr>
              <w:t>TV3</w:t>
            </w:r>
          </w:p>
        </w:tc>
        <w:tc>
          <w:tcPr>
            <w:tcW w:type="dxa" w:w="2351"/>
          </w:tcPr>
          <w:p>
            <w:r>
              <w:rPr>
                <w:rFonts w:ascii="Times New Roman" w:hAnsi="Times New Roman" w:eastAsia="Times New Roman"/>
                <w:sz w:val="22"/>
              </w:rPr>
              <w:t>________________</w:t>
            </w:r>
          </w:p>
        </w:tc>
        <w:tc>
          <w:tcPr>
            <w:tcW w:type="dxa" w:w="2351"/>
          </w:tcPr>
          <w:p>
            <w:r>
              <w:rPr>
                <w:rFonts w:ascii="Times New Roman" w:hAnsi="Times New Roman" w:eastAsia="Times New Roman"/>
                <w:sz w:val="22"/>
              </w:rPr>
              <w:t>________________</w:t>
            </w:r>
          </w:p>
        </w:tc>
        <w:tc>
          <w:tcPr>
            <w:tcW w:type="dxa" w:w="2351"/>
          </w:tcPr>
          <w:p>
            <w:r>
              <w:rPr>
                <w:rFonts w:ascii="Times New Roman" w:hAnsi="Times New Roman" w:eastAsia="Times New Roman"/>
                <w:sz w:val="22"/>
              </w:rPr>
              <w:t>Lớp, booking, check-in</w:t>
            </w:r>
          </w:p>
        </w:tc>
      </w:tr>
      <w:tr>
        <w:tc>
          <w:tcPr>
            <w:tcW w:type="dxa" w:w="2351"/>
          </w:tcPr>
          <w:p>
            <w:r>
              <w:rPr>
                <w:rFonts w:ascii="Times New Roman" w:hAnsi="Times New Roman" w:eastAsia="Times New Roman"/>
                <w:sz w:val="22"/>
              </w:rPr>
              <w:t>TV4</w:t>
            </w:r>
          </w:p>
        </w:tc>
        <w:tc>
          <w:tcPr>
            <w:tcW w:type="dxa" w:w="2351"/>
          </w:tcPr>
          <w:p>
            <w:r>
              <w:rPr>
                <w:rFonts w:ascii="Times New Roman" w:hAnsi="Times New Roman" w:eastAsia="Times New Roman"/>
                <w:sz w:val="22"/>
              </w:rPr>
              <w:t>________________</w:t>
            </w:r>
          </w:p>
        </w:tc>
        <w:tc>
          <w:tcPr>
            <w:tcW w:type="dxa" w:w="2351"/>
          </w:tcPr>
          <w:p>
            <w:r>
              <w:rPr>
                <w:rFonts w:ascii="Times New Roman" w:hAnsi="Times New Roman" w:eastAsia="Times New Roman"/>
                <w:sz w:val="22"/>
              </w:rPr>
              <w:t>________________</w:t>
            </w:r>
          </w:p>
        </w:tc>
        <w:tc>
          <w:tcPr>
            <w:tcW w:type="dxa" w:w="2351"/>
          </w:tcPr>
          <w:p>
            <w:r>
              <w:rPr>
                <w:rFonts w:ascii="Times New Roman" w:hAnsi="Times New Roman" w:eastAsia="Times New Roman"/>
                <w:sz w:val="22"/>
              </w:rPr>
              <w:t>Dashboard, báo cáo, UX</w:t>
            </w:r>
          </w:p>
        </w:tc>
      </w:tr>
    </w:tbl>
    <w:p>
      <w:r>
        <w:br w:type="page"/>
      </w:r>
    </w:p>
    <w:p>
      <w:pPr>
        <w:pStyle w:val="Heading1"/>
      </w:pPr>
      <w:r>
        <w:t>Mục lục</w:t>
      </w:r>
    </w:p>
    <w:p>
      <w:r>
        <w:fldChar w:fldCharType="begin"/>
        <w:instrText xml:space="preserve">TOC \o "1-3" \h \z \u</w:instrText>
        <w:fldChar w:fldCharType="separate"/>
        <w:fldChar w:fldCharType="end"/>
      </w:r>
    </w:p>
    <w:p>
      <w:r>
        <w:t>Mở file bằng Microsoft Word và chọn Update Field để cập nhật số trang mục lục.</w:t>
      </w:r>
    </w:p>
    <w:p>
      <w:r>
        <w:br w:type="page"/>
      </w:r>
    </w:p>
    <w:p>
      <w:pPr>
        <w:pStyle w:val="Heading1"/>
      </w:pPr>
      <w:r>
        <w:t>Danh mục hình</w:t>
      </w:r>
    </w:p>
    <w:p>
      <w:r>
        <w:t>Hình 2.1. Kiến trúc tổng thể của hệ thống</w:t>
      </w:r>
    </w:p>
    <w:p>
      <w:r>
        <w:t>Hình 2.2. ERD tổng thể gồm 15 bảng</w:t>
      </w:r>
    </w:p>
    <w:p>
      <w:r>
        <w:t>Hình 5.1. Màn hình đăng nhập</w:t>
      </w:r>
    </w:p>
    <w:p>
      <w:r>
        <w:t>Hình 5.2. Dashboard quản trị</w:t>
      </w:r>
    </w:p>
    <w:p>
      <w:r>
        <w:t>Hình 5.3. Danh sách hội viên</w:t>
      </w:r>
    </w:p>
    <w:p>
      <w:r>
        <w:t>Hình 5.4. Quản lý đăng ký và thanh toán</w:t>
      </w:r>
    </w:p>
    <w:p>
      <w:r>
        <w:t>Hình 5.5. Vận hành lớp học</w:t>
      </w:r>
    </w:p>
    <w:p>
      <w:r>
        <w:t>Hình 5.6. Báo cáo doanh thu</w:t>
      </w:r>
    </w:p>
    <w:p>
      <w:pPr>
        <w:pStyle w:val="Heading1"/>
      </w:pPr>
      <w:r>
        <w:t>Danh mục bảng</w:t>
      </w:r>
    </w:p>
    <w:p>
      <w:r>
        <w:t>Bảng 0.1. Phân công bốn thành viên</w:t>
      </w:r>
    </w:p>
    <w:p>
      <w:r>
        <w:t>Bảng 2.1. Từ điển dữ liệu và quan hệ</w:t>
      </w:r>
    </w:p>
    <w:p>
      <w:r>
        <w:t>Bảng 3.1. Số lượng đối tượng SQL Server</w:t>
      </w:r>
    </w:p>
    <w:p>
      <w:r>
        <w:t>Bảng 4.1. Chính sách phân quyền theo vai trò</w:t>
      </w:r>
    </w:p>
    <w:p>
      <w:r>
        <w:t>Bảng 5.1. Ma trận chức năng ứng dụng</w:t>
      </w:r>
    </w:p>
    <w:p>
      <w:r>
        <w:t>Bảng A.1. Kết quả kiểm thử rubric gate</w:t>
      </w:r>
    </w:p>
    <w:p>
      <w:r>
        <w:br w:type="page"/>
      </w:r>
    </w:p>
    <w:p>
      <w:pPr>
        <w:pStyle w:val="Heading1"/>
      </w:pPr>
      <w:r>
        <w:t>CHƯƠNG 1. TỔNG QUAN ĐỀ TÀI</w:t>
      </w:r>
    </w:p>
    <w:p>
      <w:pPr>
        <w:pStyle w:val="Heading2"/>
      </w:pPr>
      <w:r>
        <w:t>1.1. Bối cảnh bài toán</w:t>
      </w:r>
    </w:p>
    <w:p>
      <w:r>
        <w:t>Phòng gym cần một nguồn dữ liệu duy nhất cho hội viên, tài chính, lớp học và kiểm soát lượt vào.</w:t>
      </w:r>
    </w:p>
    <w:p>
      <w:pPr>
        <w:pStyle w:val="Heading3"/>
      </w:pPr>
      <w:r>
        <w:t>Phân tích và quyết định thiết kế</w:t>
      </w:r>
    </w:p>
    <w:p>
      <w:r>
        <w:t>Đối với nội dung bối cảnh bài toán, nhóm ưu tiên tính nhất quán dữ liệu và khả năng chứng minh trực tiếp trên SQL Server. Phòng gym cần một nguồn dữ liệu duy nhất cho hội viên, tài chính, lớp học và kiểm soát lượt vào.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1.2. Mục tiêu hệ thống</w:t>
      </w:r>
    </w:p>
    <w:p>
      <w:r>
        <w:t>Hệ thống hỗ trợ vận hành hằng ngày, giảm nhập liệu trùng và cung cấp báo cáo quản trị trực tiếp từ SQL Server.</w:t>
      </w:r>
    </w:p>
    <w:p>
      <w:pPr>
        <w:pStyle w:val="Heading3"/>
      </w:pPr>
      <w:r>
        <w:t>Phân tích và quyết định thiết kế</w:t>
      </w:r>
    </w:p>
    <w:p>
      <w:r>
        <w:t>Đối với nội dung mục tiêu hệ thống, nhóm ưu tiên tính nhất quán dữ liệu và khả năng chứng minh trực tiếp trên SQL Server. Hệ thống hỗ trợ vận hành hằng ngày, giảm nhập liệu trùng và cung cấp báo cáo quản trị trực tiếp từ SQL Server.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1.3. Phạm vi phiên bản</w:t>
      </w:r>
    </w:p>
    <w:p>
      <w:r>
        <w:t>Một cơ sở, thanh toán do nhân viên xác nhận, check-in tại quầy và không tích hợp cổng thanh toán hoặc khóa cửa thật.</w:t>
      </w:r>
    </w:p>
    <w:p>
      <w:pPr>
        <w:pStyle w:val="Heading3"/>
      </w:pPr>
      <w:r>
        <w:t>Phân tích và quyết định thiết kế</w:t>
      </w:r>
    </w:p>
    <w:p>
      <w:r>
        <w:t>Đối với nội dung phạm vi phiên bản, nhóm ưu tiên tính nhất quán dữ liệu và khả năng chứng minh trực tiếp trên SQL Server. Một cơ sở, thanh toán do nhân viên xác nhận, check-in tại quầy và không tích hợp cổng thanh toán hoặc khóa cửa thật.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1.4. Đối tượng sử dụng</w:t>
      </w:r>
    </w:p>
    <w:p>
      <w:r>
        <w:t>ADMIN, RECEPTIONIST, TRAINER và ACCOUNTANT có menu, dữ liệu và quyền thao tác khác nhau.</w:t>
      </w:r>
    </w:p>
    <w:p>
      <w:pPr>
        <w:pStyle w:val="Heading3"/>
      </w:pPr>
      <w:r>
        <w:t>Phân tích và quyết định thiết kế</w:t>
      </w:r>
    </w:p>
    <w:p>
      <w:r>
        <w:t>Đối với nội dung đối tượng sử dụng, nhóm ưu tiên tính nhất quán dữ liệu và khả năng chứng minh trực tiếp trên SQL Server. ADMIN, RECEPTIONIST, TRAINER và ACCOUNTANT có menu, dữ liệu và quyền thao tác khác nhau.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1.5. Phương pháp thực hiện</w:t>
      </w:r>
    </w:p>
    <w:p>
      <w:r>
        <w:t>Nhóm phát triển theo contract database, module nghiệp vụ, tích hợp trên develop và kiểm chứng trên database sạch.</w:t>
      </w:r>
    </w:p>
    <w:p>
      <w:pPr>
        <w:pStyle w:val="Heading3"/>
      </w:pPr>
      <w:r>
        <w:t>Phân tích và quyết định thiết kế</w:t>
      </w:r>
    </w:p>
    <w:p>
      <w:r>
        <w:t>Đối với nội dung phương pháp thực hiện, nhóm ưu tiên tính nhất quán dữ liệu và khả năng chứng minh trực tiếp trên SQL Server. Nhóm phát triển theo contract database, module nghiệp vụ, tích hợp trên develop và kiểm chứng trên database sạch.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1.6. Công nghệ</w:t>
      </w:r>
    </w:p>
    <w:p>
      <w:r>
        <w:t>SQL Server, T-SQL, ASP.NET Core MVC .NET 8, ADO.NET, Razor và xUnit được chọn để bám sát mục tiêu DBMS.</w:t>
      </w:r>
    </w:p>
    <w:p>
      <w:pPr>
        <w:pStyle w:val="Heading3"/>
      </w:pPr>
      <w:r>
        <w:t>Phân tích và quyết định thiết kế</w:t>
      </w:r>
    </w:p>
    <w:p>
      <w:r>
        <w:t>Đối với nội dung công nghệ, nhóm ưu tiên tính nhất quán dữ liệu và khả năng chứng minh trực tiếp trên SQL Server. SQL Server, T-SQL, ASP.NET Core MVC .NET 8, ADO.NET, Razor và xUnit được chọn để bám sát mục tiêu DBMS.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1.7. Cấu trúc báo cáo</w:t>
      </w:r>
    </w:p>
    <w:p>
      <w:r>
        <w:t>Sáu chương đi từ yêu cầu, thiết kế, cài đặt, ứng dụng đến kiểm thử và đánh giá.</w:t>
      </w:r>
    </w:p>
    <w:p>
      <w:pPr>
        <w:pStyle w:val="Heading3"/>
      </w:pPr>
      <w:r>
        <w:t>Phân tích và quyết định thiết kế</w:t>
      </w:r>
    </w:p>
    <w:p>
      <w:r>
        <w:t>Đối với nội dung cấu trúc báo cáo, nhóm ưu tiên tính nhất quán dữ liệu và khả năng chứng minh trực tiếp trên SQL Server. Sáu chương đi từ yêu cầu, thiết kế, cài đặt, ứng dụng đến kiểm thử và đánh giá.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1"/>
      </w:pPr>
      <w:r>
        <w:t>CHƯƠNG 2. PHÂN TÍCH VÀ THIẾT KẾ CƠ SỞ DỮ LIỆU</w:t>
      </w:r>
    </w:p>
    <w:p>
      <w:pPr>
        <w:pStyle w:val="Heading2"/>
      </w:pPr>
      <w:r>
        <w:t>2.1. Quản lý hồ sơ hội viên</w:t>
      </w:r>
    </w:p>
    <w:p>
      <w:r>
        <w:t>Hồ sơ có mã duy nhất, thông tin liên hệ, thể trạng, lưu ý sức khỏe và khóa mềm IsActive.</w:t>
      </w:r>
    </w:p>
    <w:p>
      <w:pPr>
        <w:pStyle w:val="Heading3"/>
      </w:pPr>
      <w:r>
        <w:t>Phân tích và quyết định thiết kế</w:t>
      </w:r>
    </w:p>
    <w:p>
      <w:r>
        <w:t>Đối với nội dung quản lý hồ sơ hội viên, nhóm ưu tiên tính nhất quán dữ liệu và khả năng chứng minh trực tiếp trên SQL Server. Hồ sơ có mã duy nhất, thông tin liên hệ, thể trạng, lưu ý sức khỏe và khóa mềm IsActive.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2.2. Quản lý gói tập</w:t>
      </w:r>
    </w:p>
    <w:p>
      <w:r>
        <w:t>Gói có thời hạn, giá bán, số lượt check-in tối đa, quyền tham gia lớp và trạng thái kinh doanh.</w:t>
      </w:r>
    </w:p>
    <w:p>
      <w:pPr>
        <w:pStyle w:val="Heading3"/>
      </w:pPr>
      <w:r>
        <w:t>Phân tích và quyết định thiết kế</w:t>
      </w:r>
    </w:p>
    <w:p>
      <w:r>
        <w:t>Đối với nội dung quản lý gói tập, nhóm ưu tiên tính nhất quán dữ liệu và khả năng chứng minh trực tiếp trên SQL Server. Gói có thời hạn, giá bán, số lượt check-in tối đa, quyền tham gia lớp và trạng thái kinh doanh.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2.3. Đăng ký và gia hạn</w:t>
      </w:r>
    </w:p>
    <w:p>
      <w:r>
        <w:t>Mỗi đăng ký chụp giá tại thời điểm bán, cấm khoảng thời gian chồng lấn và chỉ ACTIVE khi đã trả đủ.</w:t>
      </w:r>
    </w:p>
    <w:p>
      <w:pPr>
        <w:pStyle w:val="Heading3"/>
      </w:pPr>
      <w:r>
        <w:t>Phân tích và quyết định thiết kế</w:t>
      </w:r>
    </w:p>
    <w:p>
      <w:r>
        <w:t>Đối với nội dung đăng ký và gia hạn, nhóm ưu tiên tính nhất quán dữ liệu và khả năng chứng minh trực tiếp trên SQL Server. Mỗi đăng ký chụp giá tại thời điểm bán, cấm khoảng thời gian chồng lấn và chỉ ACTIVE khi đã trả đủ.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2.4. Hóa đơn và thanh toán</w:t>
      </w:r>
    </w:p>
    <w:p>
      <w:r>
        <w:t>Hóa đơn hỗ trợ PENDING, PARTIAL, PAID; thanh toán không được vượt công nợ và lưu phương thức, tham chiếu.</w:t>
      </w:r>
    </w:p>
    <w:p>
      <w:pPr>
        <w:pStyle w:val="Heading3"/>
      </w:pPr>
      <w:r>
        <w:t>Phân tích và quyết định thiết kế</w:t>
      </w:r>
    </w:p>
    <w:p>
      <w:r>
        <w:t>Đối với nội dung hóa đơn và thanh toán, nhóm ưu tiên tính nhất quán dữ liệu và khả năng chứng minh trực tiếp trên SQL Server. Hóa đơn hỗ trợ PENDING, PARTIAL, PAID; thanh toán không được vượt công nợ và lưu phương thức, tham chiếu.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2.5. Phòng và loại lớp</w:t>
      </w:r>
    </w:p>
    <w:p>
      <w:r>
        <w:t>Phòng giới hạn sức chứa; loại lớp quy định thời lượng và độ khó; cả hai dùng khóa mềm.</w:t>
      </w:r>
    </w:p>
    <w:p>
      <w:pPr>
        <w:pStyle w:val="Heading3"/>
      </w:pPr>
      <w:r>
        <w:t>Phân tích và quyết định thiết kế</w:t>
      </w:r>
    </w:p>
    <w:p>
      <w:r>
        <w:t>Đối với nội dung phòng và loại lớp, nhóm ưu tiên tính nhất quán dữ liệu và khả năng chứng minh trực tiếp trên SQL Server. Phòng giới hạn sức chứa; loại lớp quy định thời lượng và độ khó; cả hai dùng khóa mềm.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2.6. Lịch và huấn luyện viên</w:t>
      </w:r>
    </w:p>
    <w:p>
      <w:r>
        <w:t>Lịch phải dùng HLV hoạt động, không trùng phòng hoặc HLV và không vượt sức chứa phòng.</w:t>
      </w:r>
    </w:p>
    <w:p>
      <w:pPr>
        <w:pStyle w:val="Heading3"/>
      </w:pPr>
      <w:r>
        <w:t>Phân tích và quyết định thiết kế</w:t>
      </w:r>
    </w:p>
    <w:p>
      <w:r>
        <w:t>Đối với nội dung lịch và huấn luyện viên, nhóm ưu tiên tính nhất quán dữ liệu và khả năng chứng minh trực tiếp trên SQL Server. Lịch phải dùng HLV hoạt động, không trùng phòng hoặc HLV và không vượt sức chứa phòng.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2.7. Đặt chỗ và hàng chờ</w:t>
      </w:r>
    </w:p>
    <w:p>
      <w:r>
        <w:t>Gói phải còn hiệu lực tại ngày học; hết chỗ chuyển WAITLISTED và tự đôn khi có người hủy.</w:t>
      </w:r>
    </w:p>
    <w:p>
      <w:pPr>
        <w:pStyle w:val="Heading3"/>
      </w:pPr>
      <w:r>
        <w:t>Phân tích và quyết định thiết kế</w:t>
      </w:r>
    </w:p>
    <w:p>
      <w:r>
        <w:t>Đối với nội dung đặt chỗ và hàng chờ, nhóm ưu tiên tính nhất quán dữ liệu và khả năng chứng minh trực tiếp trên SQL Server. Gói phải còn hiệu lực tại ngày học; hết chỗ chuyển WAITLISTED và tự đôn khi có người hủy.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2.8. Check-in và báo cáo</w:t>
      </w:r>
    </w:p>
    <w:p>
      <w:r>
        <w:t>Check-in kiểm tra gói, giới hạn lượt, có thể gắn buổi lớp; báo cáo gồm doanh thu, công suất và điểm danh.</w:t>
      </w:r>
    </w:p>
    <w:p>
      <w:pPr>
        <w:pStyle w:val="Heading3"/>
      </w:pPr>
      <w:r>
        <w:t>Phân tích và quyết định thiết kế</w:t>
      </w:r>
    </w:p>
    <w:p>
      <w:r>
        <w:t>Đối với nội dung check-in và báo cáo, nhóm ưu tiên tính nhất quán dữ liệu và khả năng chứng minh trực tiếp trên SQL Server. Check-in kiểm tra gói, giới hạn lượt, có thể gắn buổi lớp; báo cáo gồm doanh thu, công suất và điểm danh.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2.9. Mô hình kiến trúc</w:t>
      </w:r>
    </w:p>
    <w:p>
      <w:r>
        <w:t>MVC gọi repository ADO.NET; repository gọi stored procedure; SQL Server giữ ràng buộc và transaction.</w:t>
      </w:r>
    </w:p>
    <w:p>
      <w:pPr>
        <w:jc w:val="center"/>
      </w:pPr>
      <w:r>
        <w:drawing>
          <wp:inline xmlns:a="http://schemas.openxmlformats.org/drawingml/2006/main" xmlns:pic="http://schemas.openxmlformats.org/drawingml/2006/picture">
            <wp:extent cx="5220000" cy="16965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220000" cy="1696500"/>
                    </a:xfrm>
                    <a:prstGeom prst="rect"/>
                  </pic:spPr>
                </pic:pic>
              </a:graphicData>
            </a:graphic>
          </wp:inline>
        </w:drawing>
      </w:r>
    </w:p>
    <w:p>
      <w:pPr>
        <w:jc w:val="center"/>
      </w:pPr>
      <w:r>
        <w:rPr>
          <w:i/>
        </w:rPr>
        <w:t>Hình 2.1. Kiến trúc tổng thể của hệ thống</w:t>
      </w:r>
    </w:p>
    <w:p>
      <w:pPr>
        <w:pStyle w:val="Heading3"/>
      </w:pPr>
      <w:r>
        <w:t>Phân tích và quyết định thiết kế</w:t>
      </w:r>
    </w:p>
    <w:p>
      <w:r>
        <w:t>Đối với nội dung mô hình kiến trúc, nhóm ưu tiên tính nhất quán dữ liệu và khả năng chứng minh trực tiếp trên SQL Server. MVC gọi repository ADO.NET; repository gọi stored procedure; SQL Server giữ ràng buộc và transaction.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2.10. Thiết kế ERD</w:t>
      </w:r>
    </w:p>
    <w:p>
      <w:r>
        <w:t>Mười lăm bảng liên kết bởi mười chín khóa ngoại, tách danh mục, giao dịch, lịch và audit.</w:t>
      </w:r>
    </w:p>
    <w:p>
      <w:pPr>
        <w:jc w:val="center"/>
      </w:pPr>
      <w:r>
        <w:drawing>
          <wp:inline xmlns:a="http://schemas.openxmlformats.org/drawingml/2006/main" xmlns:pic="http://schemas.openxmlformats.org/drawingml/2006/picture">
            <wp:extent cx="5220000" cy="3480000"/>
            <wp:docPr id="2" name="Picture 2"/>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220000" cy="3480000"/>
                    </a:xfrm>
                    <a:prstGeom prst="rect"/>
                  </pic:spPr>
                </pic:pic>
              </a:graphicData>
            </a:graphic>
          </wp:inline>
        </w:drawing>
      </w:r>
    </w:p>
    <w:p>
      <w:pPr>
        <w:jc w:val="center"/>
      </w:pPr>
      <w:r>
        <w:rPr>
          <w:i/>
        </w:rPr>
        <w:t>Hình 2.2. ERD tổng thể gồm 15 bảng</w:t>
      </w:r>
    </w:p>
    <w:p>
      <w:pPr>
        <w:pStyle w:val="Heading3"/>
      </w:pPr>
      <w:r>
        <w:t>Phân tích và quyết định thiết kế</w:t>
      </w:r>
    </w:p>
    <w:p>
      <w:r>
        <w:t>Đối với nội dung thiết kế erd, nhóm ưu tiên tính nhất quán dữ liệu và khả năng chứng minh trực tiếp trên SQL Server. Mười lăm bảng liên kết bởi mười chín khóa ngoại, tách danh mục, giao dịch, lịch và audit.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2.11. Chuẩn hóa 3NF</w:t>
      </w:r>
    </w:p>
    <w:p>
      <w:r>
        <w:t>Giá mua được chụp trong đăng ký; dòng hóa đơn và thanh toán tách bảng; số chỗ và tổng chi là dữ liệu dẫn xuất.</w:t>
      </w:r>
    </w:p>
    <w:p>
      <w:pPr>
        <w:pStyle w:val="Heading3"/>
      </w:pPr>
      <w:r>
        <w:t>Phân tích và quyết định thiết kế</w:t>
      </w:r>
    </w:p>
    <w:p>
      <w:r>
        <w:t>Đối với nội dung chuẩn hóa 3nf, nhóm ưu tiên tính nhất quán dữ liệu và khả năng chứng minh trực tiếp trên SQL Server. Giá mua được chụp trong đăng ký; dòng hóa đơn và thanh toán tách bảng; số chỗ và tổng chi là dữ liệu dẫn xuất.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2.12. Bảng VaiTro và NguoiDung</w:t>
      </w:r>
    </w:p>
    <w:p>
      <w:r>
        <w:t>Tài khoản tham chiếu vai trò, lưu PBKDF2 hash/salt, lockout và rowversion, không lưu mật khẩu rõ.</w:t>
      </w:r>
    </w:p>
    <w:p>
      <w:pPr>
        <w:pStyle w:val="Heading3"/>
      </w:pPr>
      <w:r>
        <w:t>Phân tích và quyết định thiết kế</w:t>
      </w:r>
    </w:p>
    <w:p>
      <w:r>
        <w:t>Đối với nội dung bảng vaitro và nguoidung, nhóm ưu tiên tính nhất quán dữ liệu và khả năng chứng minh trực tiếp trên SQL Server. Tài khoản tham chiếu vai trò, lưu PBKDF2 hash/salt, lockout và rowversion, không lưu mật khẩu rõ.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2.13. Bảng NhanVien</w:t>
      </w:r>
    </w:p>
    <w:p>
      <w:r>
        <w:t>Nhân viên gắn tài khoản tùy chọn và phân loại manager, lễ tân, HLV hoặc kế toán.</w:t>
      </w:r>
    </w:p>
    <w:p>
      <w:pPr>
        <w:pStyle w:val="Heading3"/>
      </w:pPr>
      <w:r>
        <w:t>Phân tích và quyết định thiết kế</w:t>
      </w:r>
    </w:p>
    <w:p>
      <w:r>
        <w:t>Đối với nội dung bảng nhanvien, nhóm ưu tiên tính nhất quán dữ liệu và khả năng chứng minh trực tiếp trên SQL Server. Nhân viên gắn tài khoản tùy chọn và phân loại manager, lễ tân, HLV hoặc kế toán.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2.14. Bảng HoiVien</w:t>
      </w:r>
    </w:p>
    <w:p>
      <w:r>
        <w:t>MemberCode và email có tính duy nhất; chiều cao, cân nặng có CHECK; dữ liệu nhạy cảm không lộ trong view cơ bản.</w:t>
      </w:r>
    </w:p>
    <w:p>
      <w:pPr>
        <w:pStyle w:val="Heading3"/>
      </w:pPr>
      <w:r>
        <w:t>Phân tích và quyết định thiết kế</w:t>
      </w:r>
    </w:p>
    <w:p>
      <w:r>
        <w:t>Đối với nội dung bảng hoivien, nhóm ưu tiên tính nhất quán dữ liệu và khả năng chứng minh trực tiếp trên SQL Server. MemberCode và email có tính duy nhất; chiều cao, cân nặng có CHECK; dữ liệu nhạy cảm không lộ trong view cơ bản.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2.15. Bảng GoiTap và DangKyGoi</w:t>
      </w:r>
    </w:p>
    <w:p>
      <w:r>
        <w:t>Ngày, giá và trạng thái được kiểm tra; hủy bắt buộc lý do; mỗi gói giữ lịch sử độc lập.</w:t>
      </w:r>
    </w:p>
    <w:p>
      <w:pPr>
        <w:pStyle w:val="Heading3"/>
      </w:pPr>
      <w:r>
        <w:t>Phân tích và quyết định thiết kế</w:t>
      </w:r>
    </w:p>
    <w:p>
      <w:r>
        <w:t>Đối với nội dung bảng goitap và dangkygoi, nhóm ưu tiên tính nhất quán dữ liệu và khả năng chứng minh trực tiếp trên SQL Server. Ngày, giá và trạng thái được kiểm tra; hủy bắt buộc lý do; mỗi gói giữ lịch sử độc lập.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2.16. Bảng tài chính</w:t>
      </w:r>
    </w:p>
    <w:p>
      <w:r>
        <w:t>HoaDon, CTHoaDon và ThanhToan tách đúng quan hệ một-nhiều, tiền dùng decimal(18,2).</w:t>
      </w:r>
    </w:p>
    <w:p>
      <w:pPr>
        <w:pStyle w:val="Heading3"/>
      </w:pPr>
      <w:r>
        <w:t>Phân tích và quyết định thiết kế</w:t>
      </w:r>
    </w:p>
    <w:p>
      <w:r>
        <w:t>Đối với nội dung bảng tài chính, nhóm ưu tiên tính nhất quán dữ liệu và khả năng chứng minh trực tiếp trên SQL Server. HoaDon, CTHoaDon và ThanhToan tách đúng quan hệ một-nhiều, tiền dùng decimal(18,2).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2.17. Bảng lớp học</w:t>
      </w:r>
    </w:p>
    <w:p>
      <w:r>
        <w:t>PhongTap, LopTap và LichLop biểu diễn tài nguyên, định nghĩa lớp và buổi tổ chức cụ thể.</w:t>
      </w:r>
    </w:p>
    <w:p>
      <w:pPr>
        <w:pStyle w:val="Heading3"/>
      </w:pPr>
      <w:r>
        <w:t>Phân tích và quyết định thiết kế</w:t>
      </w:r>
    </w:p>
    <w:p>
      <w:r>
        <w:t>Đối với nội dung bảng lớp học, nhóm ưu tiên tính nhất quán dữ liệu và khả năng chứng minh trực tiếp trên SQL Server. PhongTap, LopTap và LichLop biểu diễn tài nguyên, định nghĩa lớp và buổi tổ chức cụ thể.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2.18. Bảng đặt chỗ</w:t>
      </w:r>
    </w:p>
    <w:p>
      <w:r>
        <w:t>DatLop duy nhất theo hội viên–buổi, hỗ trợ CONFIRMED, WAITLISTED, ATTENDED, NO_SHOW, CANCELLED.</w:t>
      </w:r>
    </w:p>
    <w:p>
      <w:pPr>
        <w:pStyle w:val="Heading3"/>
      </w:pPr>
      <w:r>
        <w:t>Phân tích và quyết định thiết kế</w:t>
      </w:r>
    </w:p>
    <w:p>
      <w:r>
        <w:t>Đối với nội dung bảng đặt chỗ, nhóm ưu tiên tính nhất quán dữ liệu và khả năng chứng minh trực tiếp trên SQL Server. DatLop duy nhất theo hội viên–buổi, hỗ trợ CONFIRMED, WAITLISTED, ATTENDED, NO_SHOW, CANCELLED.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2.19. Bảng CheckIn và AuditLog</w:t>
      </w:r>
    </w:p>
    <w:p>
      <w:r>
        <w:t>Lượt vào lưu UTC; audit có JSON hợp lệ, correlation id và người thay đổi.</w:t>
      </w:r>
    </w:p>
    <w:p>
      <w:pPr>
        <w:pStyle w:val="Heading3"/>
      </w:pPr>
      <w:r>
        <w:t>Phân tích và quyết định thiết kế</w:t>
      </w:r>
    </w:p>
    <w:p>
      <w:r>
        <w:t>Đối với nội dung bảng checkin và auditlog, nhóm ưu tiên tính nhất quán dữ liệu và khả năng chứng minh trực tiếp trên SQL Server. Lượt vào lưu UTC; audit có JSON hợp lệ, correlation id và người thay đổi.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2.20. Constraint và mặc định</w:t>
      </w:r>
    </w:p>
    <w:p>
      <w:r>
        <w:t>Database sạch ghi nhận 43 CHECK đáng tin cậy cùng UNIQUE, DEFAULT, PK và FK.</w:t>
      </w:r>
    </w:p>
    <w:p>
      <w:pPr>
        <w:pStyle w:val="Heading3"/>
      </w:pPr>
      <w:r>
        <w:t>Phân tích và quyết định thiết kế</w:t>
      </w:r>
    </w:p>
    <w:p>
      <w:r>
        <w:t>Đối với nội dung constraint và mặc định, nhóm ưu tiên tính nhất quán dữ liệu và khả năng chứng minh trực tiếp trên SQL Server. Database sạch ghi nhận 43 CHECK đáng tin cậy cùng UNIQUE, DEFAULT, PK và FK.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1"/>
      </w:pPr>
      <w:r>
        <w:t>CHƯƠNG 3. CÀI ĐẶT CƠ SỞ DỮ LIỆU TRÊN SQL SERVER</w:t>
      </w:r>
    </w:p>
    <w:p>
      <w:pPr>
        <w:pStyle w:val="Heading2"/>
      </w:pPr>
      <w:r>
        <w:t>3.1. Bộ cài database</w:t>
      </w:r>
    </w:p>
    <w:p>
      <w:r>
        <w:t>run-database.ps1 truyền SQLCMD variable, chạy đúng dependency và dừng ngay khi script lỗi.</w:t>
      </w:r>
    </w:p>
    <w:p>
      <w:pPr>
        <w:pStyle w:val="Heading3"/>
      </w:pPr>
      <w:r>
        <w:t>Phân tích và quyết định thiết kế</w:t>
      </w:r>
    </w:p>
    <w:p>
      <w:r>
        <w:t>Đối với nội dung bộ cài database, nhóm ưu tiên tính nhất quán dữ liệu và khả năng chứng minh trực tiếp trên SQL Server. run-database.ps1 truyền SQLCMD variable, chạy đúng dependency và dừng ngay khi script lỗi.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3.2. Stored procedure hội viên</w:t>
      </w:r>
    </w:p>
    <w:p>
      <w:r>
        <w:t>sp_HoiVien_Luu thực hiện create/update có kiểm tra ngày sinh, chuẩn hóa email và sinh mã bằng sequence.</w:t>
      </w:r>
    </w:p>
    <w:p>
      <w:pPr>
        <w:pStyle w:val="Heading3"/>
      </w:pPr>
      <w:r>
        <w:t>Phân tích và quyết định thiết kế</w:t>
      </w:r>
    </w:p>
    <w:p>
      <w:r>
        <w:t>Đối với nội dung stored procedure hội viên, nhóm ưu tiên tính nhất quán dữ liệu và khả năng chứng minh trực tiếp trên SQL Server. sp_HoiVien_Luu thực hiện create/update có kiểm tra ngày sinh, chuẩn hóa email và sinh mã bằng sequence.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3.3. Procedure danh mục</w:t>
      </w:r>
    </w:p>
    <w:p>
      <w:r>
        <w:t>Phòng, loại lớp và gói tập dùng upsert và SetActive để bảo toàn lịch sử thay vì xóa cứng.</w:t>
      </w:r>
    </w:p>
    <w:p>
      <w:pPr>
        <w:pStyle w:val="Heading3"/>
      </w:pPr>
      <w:r>
        <w:t>Phân tích và quyết định thiết kế</w:t>
      </w:r>
    </w:p>
    <w:p>
      <w:r>
        <w:t>Đối với nội dung procedure danh mục, nhóm ưu tiên tính nhất quán dữ liệu và khả năng chứng minh trực tiếp trên SQL Server. Phòng, loại lớp và gói tập dùng upsert và SetActive để bảo toàn lịch sử thay vì xóa cứng.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3.4. Trigger</w:t>
      </w:r>
    </w:p>
    <w:p>
      <w:r>
        <w:t>Sáu trigger bảo vệ xóa hội viên active, HLV, trùng lịch, sức chứa phòng, sức chứa booking và trạng thái buổi.</w:t>
      </w:r>
    </w:p>
    <w:p>
      <w:pPr>
        <w:pStyle w:val="Heading3"/>
      </w:pPr>
      <w:r>
        <w:t>Phân tích và quyết định thiết kế</w:t>
      </w:r>
    </w:p>
    <w:p>
      <w:r>
        <w:t>Đối với nội dung trigger, nhóm ưu tiên tính nhất quán dữ liệu và khả năng chứng minh trực tiếp trên SQL Server. Sáu trigger bảo vệ xóa hội viên active, HLV, trùng lịch, sức chứa phòng, sức chứa booking và trạng thái buổi.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3.5. View và function</w:t>
      </w:r>
    </w:p>
    <w:p>
      <w:r>
        <w:t>Chín view cùng chín function cung cấp lịch, số chỗ, gói hiệu lực, doanh thu và dữ liệu báo cáo.</w:t>
      </w:r>
    </w:p>
    <w:p>
      <w:pPr>
        <w:pStyle w:val="Heading3"/>
      </w:pPr>
      <w:r>
        <w:t>Phân tích và quyết định thiết kế</w:t>
      </w:r>
    </w:p>
    <w:p>
      <w:r>
        <w:t>Đối với nội dung view và function, nhóm ưu tiên tính nhất quán dữ liệu và khả năng chứng minh trực tiếp trên SQL Server. Chín view cùng chín function cung cấp lịch, số chỗ, gói hiệu lực, doanh thu và dữ liệu báo cáo.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3.6. Index</w:t>
      </w:r>
    </w:p>
    <w:p>
      <w:r>
        <w:t>Hai mươi non-PK index phục vụ tìm hội viên, công nợ, lịch, đếm booking và lịch sử check-in.</w:t>
      </w:r>
    </w:p>
    <w:p>
      <w:pPr>
        <w:pStyle w:val="Heading3"/>
      </w:pPr>
      <w:r>
        <w:t>Phân tích và quyết định thiết kế</w:t>
      </w:r>
    </w:p>
    <w:p>
      <w:r>
        <w:t>Đối với nội dung index, nhóm ưu tiên tính nhất quán dữ liệu và khả năng chứng minh trực tiếp trên SQL Server. Hai mươi non-PK index phục vụ tìm hội viên, công nợ, lịch, đếm booking và lịch sử check-in.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1"/>
      </w:pPr>
      <w:r>
        <w:t>CHƯƠNG 4. QUẢN LÝ GIAO DỊCH VÀ BẢO MẬT</w:t>
      </w:r>
    </w:p>
    <w:p>
      <w:pPr>
        <w:pStyle w:val="Heading2"/>
      </w:pPr>
      <w:r>
        <w:t>4.1. Transaction đăng ký gói</w:t>
      </w:r>
    </w:p>
    <w:p>
      <w:r>
        <w:t>sp_DangKyGoiTapMoi khóa hội viên, chống chồng lấn và tạo đăng ký, hóa đơn, chi tiết, thanh toán nguyên tử.</w:t>
      </w:r>
    </w:p>
    <w:p>
      <w:pPr>
        <w:pStyle w:val="Heading3"/>
      </w:pPr>
      <w:r>
        <w:t>Phân tích và quyết định thiết kế</w:t>
      </w:r>
    </w:p>
    <w:p>
      <w:r>
        <w:t>Đối với nội dung transaction đăng ký gói, nhóm ưu tiên tính nhất quán dữ liệu và khả năng chứng minh trực tiếp trên SQL Server. sp_DangKyGoiTapMoi khóa hội viên, chống chồng lấn và tạo đăng ký, hóa đơn, chi tiết, thanh toán nguyên tử.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4.2. Transaction thanh toán</w:t>
      </w:r>
    </w:p>
    <w:p>
      <w:r>
        <w:t>sp_ThanhToan_Them khóa hóa đơn, chặn trả quá, cập nhật công nợ và kích hoạt gói khi đủ tiền.</w:t>
      </w:r>
    </w:p>
    <w:p>
      <w:pPr>
        <w:pStyle w:val="Heading3"/>
      </w:pPr>
      <w:r>
        <w:t>Phân tích và quyết định thiết kế</w:t>
      </w:r>
    </w:p>
    <w:p>
      <w:r>
        <w:t>Đối với nội dung transaction thanh toán, nhóm ưu tiên tính nhất quán dữ liệu và khả năng chứng minh trực tiếp trên SQL Server. sp_ThanhToan_Them khóa hóa đơn, chặn trả quá, cập nhật công nợ và kích hoạt gói khi đủ tiền.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4.3. Transaction tạo và hủy lịch</w:t>
      </w:r>
    </w:p>
    <w:p>
      <w:r>
        <w:t>Tạo lịch kiểm tra phòng, HLV; hủy lịch đồng thời hủy các booking còn hiệu lực.</w:t>
      </w:r>
    </w:p>
    <w:p>
      <w:pPr>
        <w:pStyle w:val="Heading3"/>
      </w:pPr>
      <w:r>
        <w:t>Phân tích và quyết định thiết kế</w:t>
      </w:r>
    </w:p>
    <w:p>
      <w:r>
        <w:t>Đối với nội dung transaction tạo và hủy lịch, nhóm ưu tiên tính nhất quán dữ liệu và khả năng chứng minh trực tiếp trên SQL Server. Tạo lịch kiểm tra phòng, HLV; hủy lịch đồng thời hủy các booking còn hiệu lực.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4.4. Transaction đặt chỗ</w:t>
      </w:r>
    </w:p>
    <w:p>
      <w:r>
        <w:t>UPDLOCK, HOLDLOCK trên LichLop tuần tự hóa hai giao dịch tranh chỗ và loại bỏ overbooking.</w:t>
      </w:r>
    </w:p>
    <w:p>
      <w:pPr>
        <w:pStyle w:val="Heading3"/>
      </w:pPr>
      <w:r>
        <w:t>Phân tích và quyết định thiết kế</w:t>
      </w:r>
    </w:p>
    <w:p>
      <w:r>
        <w:t>Đối với nội dung transaction đặt chỗ, nhóm ưu tiên tính nhất quán dữ liệu và khả năng chứng minh trực tiếp trên SQL Server. UPDLOCK, HOLDLOCK trên LichLop tuần tự hóa hai giao dịch tranh chỗ và loại bỏ overbooking.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4.5. Transaction hủy chỗ</w:t>
      </w:r>
    </w:p>
    <w:p>
      <w:r>
        <w:t>Hủy tuân thủ mốc hai giờ và đôn booking WAITLISTED lâu nhất lên CONFIRMED.</w:t>
      </w:r>
    </w:p>
    <w:p>
      <w:pPr>
        <w:pStyle w:val="Heading3"/>
      </w:pPr>
      <w:r>
        <w:t>Phân tích và quyết định thiết kế</w:t>
      </w:r>
    </w:p>
    <w:p>
      <w:r>
        <w:t>Đối với nội dung transaction hủy chỗ, nhóm ưu tiên tính nhất quán dữ liệu và khả năng chứng minh trực tiếp trên SQL Server. Hủy tuân thủ mốc hai giờ và đôn booking WAITLISTED lâu nhất lên CONFIRMED.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4.6. Transaction check-in</w:t>
      </w:r>
    </w:p>
    <w:p>
      <w:r>
        <w:t>Procedure kiểm gói, số lượt ngày, booking lớp rồi ghi CheckIn trong cùng transaction.</w:t>
      </w:r>
    </w:p>
    <w:p>
      <w:pPr>
        <w:pStyle w:val="Heading3"/>
      </w:pPr>
      <w:r>
        <w:t>Phân tích và quyết định thiết kế</w:t>
      </w:r>
    </w:p>
    <w:p>
      <w:r>
        <w:t>Đối với nội dung transaction check-in, nhóm ưu tiên tính nhất quán dữ liệu và khả năng chứng minh trực tiếp trên SQL Server. Procedure kiểm gói, số lượt ngày, booking lớp rồi ghi CheckIn trong cùng transaction.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4.7. Bảo mật SQL Server</w:t>
      </w:r>
    </w:p>
    <w:p>
      <w:r>
        <w:t>Năm role áp dụng GRANT, DENY, REVOKE; rl_GymApp chỉ execute procedure và không DML bảng trực tiếp.</w:t>
      </w:r>
    </w:p>
    <w:p>
      <w:pPr>
        <w:pStyle w:val="Heading3"/>
      </w:pPr>
      <w:r>
        <w:t>Phân tích và quyết định thiết kế</w:t>
      </w:r>
    </w:p>
    <w:p>
      <w:r>
        <w:t>Đối với nội dung bảo mật sql server, nhóm ưu tiên tính nhất quán dữ liệu và khả năng chứng minh trực tiếp trên SQL Server. Năm role áp dụng GRANT, DENY, REVOKE; rl_GymApp chỉ execute procedure và không DML bảng trực tiếp.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1"/>
      </w:pPr>
      <w:r>
        <w:t>CHƯƠNG 5. XÂY DỰNG VÀ KIỂM THỬ ỨNG DỤNG</w:t>
      </w:r>
    </w:p>
    <w:p>
      <w:pPr>
        <w:pStyle w:val="Heading2"/>
      </w:pPr>
      <w:r>
        <w:t>5.1. Xác thực ứng dụng</w:t>
      </w:r>
    </w:p>
    <w:p>
      <w:r>
        <w:t>Login đọc hash từ sp_AuthenticateUser, kiểm PBKDF2 và ghi nhận thành công/thất bại để lockout.</w:t>
      </w:r>
    </w:p>
    <w:p>
      <w:pPr>
        <w:jc w:val="center"/>
      </w:pPr>
      <w:r>
        <w:drawing>
          <wp:inline xmlns:a="http://schemas.openxmlformats.org/drawingml/2006/main" xmlns:pic="http://schemas.openxmlformats.org/drawingml/2006/picture">
            <wp:extent cx="5220000" cy="3262500"/>
            <wp:docPr id="3" name="Picture 3"/>
            <wp:cNvGraphicFramePr>
              <a:graphicFrameLocks noChangeAspect="1"/>
            </wp:cNvGraphicFramePr>
            <a:graphic>
              <a:graphicData uri="http://schemas.openxmlformats.org/drawingml/2006/picture">
                <pic:pic>
                  <pic:nvPicPr>
                    <pic:cNvPr id="0" name="01-login.png"/>
                    <pic:cNvPicPr/>
                  </pic:nvPicPr>
                  <pic:blipFill>
                    <a:blip r:embed="rId12"/>
                    <a:stretch>
                      <a:fillRect/>
                    </a:stretch>
                  </pic:blipFill>
                  <pic:spPr>
                    <a:xfrm>
                      <a:off x="0" y="0"/>
                      <a:ext cx="5220000" cy="3262500"/>
                    </a:xfrm>
                    <a:prstGeom prst="rect"/>
                  </pic:spPr>
                </pic:pic>
              </a:graphicData>
            </a:graphic>
          </wp:inline>
        </w:drawing>
      </w:r>
    </w:p>
    <w:p>
      <w:pPr>
        <w:jc w:val="center"/>
      </w:pPr>
      <w:r>
        <w:rPr>
          <w:i/>
        </w:rPr>
        <w:t>Hình 5.1. Màn hình đăng nhập</w:t>
      </w:r>
    </w:p>
    <w:p>
      <w:pPr>
        <w:pStyle w:val="Heading3"/>
      </w:pPr>
      <w:r>
        <w:t>Phân tích và quyết định thiết kế</w:t>
      </w:r>
    </w:p>
    <w:p>
      <w:r>
        <w:t>Đối với nội dung xác thực ứng dụng, nhóm ưu tiên tính nhất quán dữ liệu và khả năng chứng minh trực tiếp trên SQL Server. Login đọc hash từ sp_AuthenticateUser, kiểm PBKDF2 và ghi nhận thành công/thất bại để lockout.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5.2. Phân quyền giao diện</w:t>
      </w:r>
    </w:p>
    <w:p>
      <w:r>
        <w:t>Cookie claim RoleCode ánh xạ policy; mỗi vai trò chỉ thấy và gọi action phù hợp.</w:t>
      </w:r>
    </w:p>
    <w:p>
      <w:pPr>
        <w:pStyle w:val="Heading3"/>
      </w:pPr>
      <w:r>
        <w:t>Phân tích và quyết định thiết kế</w:t>
      </w:r>
    </w:p>
    <w:p>
      <w:r>
        <w:t>Đối với nội dung phân quyền giao diện, nhóm ưu tiên tính nhất quán dữ liệu và khả năng chứng minh trực tiếp trên SQL Server. Cookie claim RoleCode ánh xạ policy; mỗi vai trò chỉ thấy và gọi action phù hợp.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5.3. CRUD hội viên</w:t>
      </w:r>
    </w:p>
    <w:p>
      <w:r>
        <w:t>Danh sách, tìm kiếm, thêm, sửa, chi tiết và khóa mềm đều gọi procedure có parameter.</w:t>
      </w:r>
    </w:p>
    <w:p>
      <w:pPr>
        <w:pStyle w:val="Heading3"/>
      </w:pPr>
      <w:r>
        <w:t>Phân tích và quyết định thiết kế</w:t>
      </w:r>
    </w:p>
    <w:p>
      <w:r>
        <w:t>Đối với nội dung crud hội viên, nhóm ưu tiên tính nhất quán dữ liệu và khả năng chứng minh trực tiếp trên SQL Server. Danh sách, tìm kiếm, thêm, sửa, chi tiết và khóa mềm đều gọi procedure có parameter.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5.4. Ứng dụng billing</w:t>
      </w:r>
    </w:p>
    <w:p>
      <w:r>
        <w:t>Màn hình đăng ký tạo giao dịch nhiều bảng; màn hình thanh toán phản ánh công nợ còn lại.</w:t>
      </w:r>
    </w:p>
    <w:p>
      <w:pPr>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04-memberships.png"/>
                    <pic:cNvPicPr/>
                  </pic:nvPicPr>
                  <pic:blipFill>
                    <a:blip r:embed="rId13"/>
                    <a:stretch>
                      <a:fillRect/>
                    </a:stretch>
                  </pic:blipFill>
                  <pic:spPr>
                    <a:xfrm>
                      <a:off x="0" y="0"/>
                      <a:ext cx="5220000" cy="3262500"/>
                    </a:xfrm>
                    <a:prstGeom prst="rect"/>
                  </pic:spPr>
                </pic:pic>
              </a:graphicData>
            </a:graphic>
          </wp:inline>
        </w:drawing>
      </w:r>
    </w:p>
    <w:p>
      <w:pPr>
        <w:jc w:val="center"/>
      </w:pPr>
      <w:r>
        <w:rPr>
          <w:i/>
        </w:rPr>
        <w:t>Hình 5.4. Quản lý đăng ký và thanh toán</w:t>
      </w:r>
    </w:p>
    <w:p>
      <w:pPr>
        <w:pStyle w:val="Heading3"/>
      </w:pPr>
      <w:r>
        <w:t>Phân tích và quyết định thiết kế</w:t>
      </w:r>
    </w:p>
    <w:p>
      <w:r>
        <w:t>Đối với nội dung ứng dụng billing, nhóm ưu tiên tính nhất quán dữ liệu và khả năng chứng minh trực tiếp trên SQL Server. Màn hình đăng ký tạo giao dịch nhiều bảng; màn hình thanh toán phản ánh công nợ còn lại.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5.5. Ứng dụng vận hành</w:t>
      </w:r>
    </w:p>
    <w:p>
      <w:r>
        <w:t>UI quản lý phòng, loại lớp, lịch, booking, hàng chờ và check-in; lỗi nghiệp vụ hiển thị cho người dùng.</w:t>
      </w:r>
    </w:p>
    <w:p>
      <w:pPr>
        <w:jc w:val="center"/>
      </w:pPr>
      <w:r>
        <w:drawing>
          <wp:inline xmlns:a="http://schemas.openxmlformats.org/drawingml/2006/main" xmlns:pic="http://schemas.openxmlformats.org/drawingml/2006/picture">
            <wp:extent cx="5220000" cy="3262500"/>
            <wp:docPr id="5" name="Picture 5"/>
            <wp:cNvGraphicFramePr>
              <a:graphicFrameLocks noChangeAspect="1"/>
            </wp:cNvGraphicFramePr>
            <a:graphic>
              <a:graphicData uri="http://schemas.openxmlformats.org/drawingml/2006/picture">
                <pic:pic>
                  <pic:nvPicPr>
                    <pic:cNvPr id="0" name="05-operations.png"/>
                    <pic:cNvPicPr/>
                  </pic:nvPicPr>
                  <pic:blipFill>
                    <a:blip r:embed="rId14"/>
                    <a:stretch>
                      <a:fillRect/>
                    </a:stretch>
                  </pic:blipFill>
                  <pic:spPr>
                    <a:xfrm>
                      <a:off x="0" y="0"/>
                      <a:ext cx="5220000" cy="3262500"/>
                    </a:xfrm>
                    <a:prstGeom prst="rect"/>
                  </pic:spPr>
                </pic:pic>
              </a:graphicData>
            </a:graphic>
          </wp:inline>
        </w:drawing>
      </w:r>
    </w:p>
    <w:p>
      <w:pPr>
        <w:jc w:val="center"/>
      </w:pPr>
      <w:r>
        <w:rPr>
          <w:i/>
        </w:rPr>
        <w:t>Hình 5.5. Vận hành lớp học</w:t>
      </w:r>
    </w:p>
    <w:p>
      <w:pPr>
        <w:pStyle w:val="Heading3"/>
      </w:pPr>
      <w:r>
        <w:t>Phân tích và quyết định thiết kế</w:t>
      </w:r>
    </w:p>
    <w:p>
      <w:r>
        <w:t>Đối với nội dung ứng dụng vận hành, nhóm ưu tiên tính nhất quán dữ liệu và khả năng chứng minh trực tiếp trên SQL Server. UI quản lý phòng, loại lớp, lịch, booking, hàng chờ và check-in; lỗi nghiệp vụ hiển thị cho người dùng.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5.6. Dashboard và tìm kiếm</w:t>
      </w:r>
    </w:p>
    <w:p>
      <w:r>
        <w:t>Dashboard tải dữ liệu theo vai trò; tìm hội viên phân trang và escape ký tự LIKE.</w:t>
      </w:r>
    </w:p>
    <w:p>
      <w:pPr>
        <w:jc w:val="center"/>
      </w:pPr>
      <w:r>
        <w:drawing>
          <wp:inline xmlns:a="http://schemas.openxmlformats.org/drawingml/2006/main" xmlns:pic="http://schemas.openxmlformats.org/drawingml/2006/picture">
            <wp:extent cx="5220000" cy="3262500"/>
            <wp:docPr id="6" name="Picture 6"/>
            <wp:cNvGraphicFramePr>
              <a:graphicFrameLocks noChangeAspect="1"/>
            </wp:cNvGraphicFramePr>
            <a:graphic>
              <a:graphicData uri="http://schemas.openxmlformats.org/drawingml/2006/picture">
                <pic:pic>
                  <pic:nvPicPr>
                    <pic:cNvPr id="0" name="02-dashboard.png"/>
                    <pic:cNvPicPr/>
                  </pic:nvPicPr>
                  <pic:blipFill>
                    <a:blip r:embed="rId15"/>
                    <a:stretch>
                      <a:fillRect/>
                    </a:stretch>
                  </pic:blipFill>
                  <pic:spPr>
                    <a:xfrm>
                      <a:off x="0" y="0"/>
                      <a:ext cx="5220000" cy="3262500"/>
                    </a:xfrm>
                    <a:prstGeom prst="rect"/>
                  </pic:spPr>
                </pic:pic>
              </a:graphicData>
            </a:graphic>
          </wp:inline>
        </w:drawing>
      </w:r>
    </w:p>
    <w:p>
      <w:pPr>
        <w:jc w:val="center"/>
      </w:pPr>
      <w:r>
        <w:rPr>
          <w:i/>
        </w:rPr>
        <w:t>Hình 5.2. Dashboard quản trị</w:t>
      </w:r>
    </w:p>
    <w:p>
      <w:pPr>
        <w:jc w:val="center"/>
      </w:pPr>
      <w:r>
        <w:drawing>
          <wp:inline xmlns:a="http://schemas.openxmlformats.org/drawingml/2006/main" xmlns:pic="http://schemas.openxmlformats.org/drawingml/2006/picture">
            <wp:extent cx="5220000" cy="3262500"/>
            <wp:docPr id="7" name="Picture 7"/>
            <wp:cNvGraphicFramePr>
              <a:graphicFrameLocks noChangeAspect="1"/>
            </wp:cNvGraphicFramePr>
            <a:graphic>
              <a:graphicData uri="http://schemas.openxmlformats.org/drawingml/2006/picture">
                <pic:pic>
                  <pic:nvPicPr>
                    <pic:cNvPr id="0" name="03-members.png"/>
                    <pic:cNvPicPr/>
                  </pic:nvPicPr>
                  <pic:blipFill>
                    <a:blip r:embed="rId16"/>
                    <a:stretch>
                      <a:fillRect/>
                    </a:stretch>
                  </pic:blipFill>
                  <pic:spPr>
                    <a:xfrm>
                      <a:off x="0" y="0"/>
                      <a:ext cx="5220000" cy="3262500"/>
                    </a:xfrm>
                    <a:prstGeom prst="rect"/>
                  </pic:spPr>
                </pic:pic>
              </a:graphicData>
            </a:graphic>
          </wp:inline>
        </w:drawing>
      </w:r>
    </w:p>
    <w:p>
      <w:pPr>
        <w:jc w:val="center"/>
      </w:pPr>
      <w:r>
        <w:rPr>
          <w:i/>
        </w:rPr>
        <w:t>Hình 5.3. Danh sách hội viên</w:t>
      </w:r>
    </w:p>
    <w:p>
      <w:pPr>
        <w:pStyle w:val="Heading3"/>
      </w:pPr>
      <w:r>
        <w:t>Phân tích và quyết định thiết kế</w:t>
      </w:r>
    </w:p>
    <w:p>
      <w:r>
        <w:t>Đối với nội dung dashboard và tìm kiếm, nhóm ưu tiên tính nhất quán dữ liệu và khả năng chứng minh trực tiếp trên SQL Server. Dashboard tải dữ liệu theo vai trò; tìm hội viên phân trang và escape ký tự LIKE.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5.7. Báo cáo</w:t>
      </w:r>
    </w:p>
    <w:p>
      <w:r>
        <w:t>Doanh thu, công suất lớp, điểm danh và hội viên sắp hết hạn đều lấy từ view/procedure.</w:t>
      </w:r>
    </w:p>
    <w:p>
      <w:pPr>
        <w:jc w:val="center"/>
      </w:pPr>
      <w:r>
        <w:drawing>
          <wp:inline xmlns:a="http://schemas.openxmlformats.org/drawingml/2006/main" xmlns:pic="http://schemas.openxmlformats.org/drawingml/2006/picture">
            <wp:extent cx="5220000" cy="3262500"/>
            <wp:docPr id="8" name="Picture 8"/>
            <wp:cNvGraphicFramePr>
              <a:graphicFrameLocks noChangeAspect="1"/>
            </wp:cNvGraphicFramePr>
            <a:graphic>
              <a:graphicData uri="http://schemas.openxmlformats.org/drawingml/2006/picture">
                <pic:pic>
                  <pic:nvPicPr>
                    <pic:cNvPr id="0" name="06-revenue-report.png"/>
                    <pic:cNvPicPr/>
                  </pic:nvPicPr>
                  <pic:blipFill>
                    <a:blip r:embed="rId17"/>
                    <a:stretch>
                      <a:fillRect/>
                    </a:stretch>
                  </pic:blipFill>
                  <pic:spPr>
                    <a:xfrm>
                      <a:off x="0" y="0"/>
                      <a:ext cx="5220000" cy="3262500"/>
                    </a:xfrm>
                    <a:prstGeom prst="rect"/>
                  </pic:spPr>
                </pic:pic>
              </a:graphicData>
            </a:graphic>
          </wp:inline>
        </w:drawing>
      </w:r>
    </w:p>
    <w:p>
      <w:pPr>
        <w:jc w:val="center"/>
      </w:pPr>
      <w:r>
        <w:rPr>
          <w:i/>
        </w:rPr>
        <w:t>Hình 5.6. Báo cáo doanh thu</w:t>
      </w:r>
    </w:p>
    <w:p>
      <w:pPr>
        <w:pStyle w:val="Heading3"/>
      </w:pPr>
      <w:r>
        <w:t>Phân tích và quyết định thiết kế</w:t>
      </w:r>
    </w:p>
    <w:p>
      <w:r>
        <w:t>Đối với nội dung báo cáo, nhóm ưu tiên tính nhất quán dữ liệu và khả năng chứng minh trực tiếp trên SQL Server. Doanh thu, công suất lớp, điểm danh và hội viên sắp hết hạn đều lấy từ view/procedure.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5.8. UX và xử lý lỗi</w:t>
      </w:r>
    </w:p>
    <w:p>
      <w:r>
        <w:t>Layout responsive, validation hai lớp, anti-forgery, thông báo lỗi kết nối và health endpoint.</w:t>
      </w:r>
    </w:p>
    <w:p>
      <w:pPr>
        <w:pStyle w:val="Heading3"/>
      </w:pPr>
      <w:r>
        <w:t>Phân tích và quyết định thiết kế</w:t>
      </w:r>
    </w:p>
    <w:p>
      <w:r>
        <w:t>Đối với nội dung ux và xử lý lỗi, nhóm ưu tiên tính nhất quán dữ liệu và khả năng chứng minh trực tiếp trên SQL Server. Layout responsive, validation hai lớp, anti-forgery, thông báo lỗi kết nối và health endpoint.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5.9. Chiến lược kiểm thử</w:t>
      </w:r>
    </w:p>
    <w:p>
      <w:r>
        <w:t>Kiểm thử gồm unit, clean-install SQL, smoke theo module, security, HTTP end-to-end, concurrency và index.</w:t>
      </w:r>
    </w:p>
    <w:p>
      <w:pPr>
        <w:pStyle w:val="Heading3"/>
      </w:pPr>
      <w:r>
        <w:t>Phân tích và quyết định thiết kế</w:t>
      </w:r>
    </w:p>
    <w:p>
      <w:r>
        <w:t>Đối với nội dung chiến lược kiểm thử, nhóm ưu tiên tính nhất quán dữ liệu và khả năng chứng minh trực tiếp trên SQL Server. Kiểm thử gồm unit, clean-install SQL, smoke theo module, security, HTTP end-to-end, concurrency và index.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5.10. Kết quả clean install</w:t>
      </w:r>
    </w:p>
    <w:p>
      <w:r>
        <w:t>Database kiểm thử đạt 15 bảng, 6 trigger, 9 view, 20 index, 42 procedure, 9 function và 5 role.</w:t>
      </w:r>
    </w:p>
    <w:p>
      <w:pPr>
        <w:pStyle w:val="Heading3"/>
      </w:pPr>
      <w:r>
        <w:t>Phân tích và quyết định thiết kế</w:t>
      </w:r>
    </w:p>
    <w:p>
      <w:r>
        <w:t>Đối với nội dung kết quả clean install, nhóm ưu tiên tính nhất quán dữ liệu và khả năng chứng minh trực tiếp trên SQL Server. Database kiểm thử đạt 15 bảng, 6 trigger, 9 view, 20 index, 42 procedure, 9 function và 5 role.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5.11. Kết quả end-to-end</w:t>
      </w:r>
    </w:p>
    <w:p>
      <w:r>
        <w:t>Tạo hội viên, thanh toán gói, đặt lớp và check-in qua HTTP tạo đúng trạng thái ACTIVE, PAID, CONFIRMED.</w:t>
      </w:r>
    </w:p>
    <w:p>
      <w:pPr>
        <w:pStyle w:val="Heading3"/>
      </w:pPr>
      <w:r>
        <w:t>Phân tích và quyết định thiết kế</w:t>
      </w:r>
    </w:p>
    <w:p>
      <w:r>
        <w:t>Đối với nội dung kết quả end-to-end, nhóm ưu tiên tính nhất quán dữ liệu và khả năng chứng minh trực tiếp trên SQL Server. Tạo hội viên, thanh toán gói, đặt lớp và check-in qua HTTP tạo đúng trạng thái ACTIVE, PAID, CONFIRMED.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2"/>
      </w:pPr>
      <w:r>
        <w:t>5.12. Kết quả concurrency và index</w:t>
      </w:r>
    </w:p>
    <w:p>
      <w:r>
        <w:t>Session cạnh tranh chờ 4,835 giây và vào WAITLISTED; logical reads lịch lớp giảm từ 18 xuống 3.</w:t>
      </w:r>
    </w:p>
    <w:p>
      <w:pPr>
        <w:pStyle w:val="Heading3"/>
      </w:pPr>
      <w:r>
        <w:t>Phân tích và quyết định thiết kế</w:t>
      </w:r>
    </w:p>
    <w:p>
      <w:r>
        <w:t>Đối với nội dung kết quả concurrency và index, nhóm ưu tiên tính nhất quán dữ liệu và khả năng chứng minh trực tiếp trên SQL Server. Session cạnh tranh chờ 4,835 giây và vào WAITLISTED; logical reads lịch lớp giảm từ 18 xuống 3.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1"/>
      </w:pPr>
      <w:r>
        <w:t>CHƯƠNG 6. KẾT LUẬN VÀ HƯỚNG PHÁT TRIỂN</w:t>
      </w:r>
    </w:p>
    <w:p>
      <w:pPr>
        <w:pStyle w:val="Heading2"/>
      </w:pPr>
      <w:r>
        <w:t>6.1. Đánh giá và hướng phát triển</w:t>
      </w:r>
    </w:p>
    <w:p>
      <w:r>
        <w:t>Hệ thống đạt phạm vi học phần; hướng sau gồm audit đầy đủ, cổng thanh toán, QR, đa chi nhánh và CI SQL container.</w:t>
      </w:r>
    </w:p>
    <w:p>
      <w:pPr>
        <w:pStyle w:val="Heading3"/>
      </w:pPr>
      <w:r>
        <w:t>Phân tích và quyết định thiết kế</w:t>
      </w:r>
    </w:p>
    <w:p>
      <w:r>
        <w:t>Đối với nội dung đánh giá và hướng phát triển, nhóm ưu tiên tính nhất quán dữ liệu và khả năng chứng minh trực tiếp trên SQL Server. Hệ thống đạt phạm vi học phần; hướng sau gồm audit đầy đủ, cổng thanh toán, QR, đa chi nhánh và CI SQL container. Quyết định được phản ánh đồng thời trong schema, stored procedure, repository và giao diện, tránh để business rule chỉ tồn tại ở một tầng dễ bị bỏ qua.</w:t>
      </w:r>
    </w:p>
    <w:p>
      <w:r>
        <w:t>Các thao tác ghi sử dụng tham số có kiểu rõ ràng, không ghép chuỗi SQL. Ràng buộc khai báo chặn dữ liệu sai ở lớp cuối; procedure trả lỗi nghiệp vụ cụ thể; ứng dụng kiểm tra đầu vào và hiển thị thông báo an toàn. Mọi giá trị tiền tệ dùng decimal(18,2), thời điểm audit lưu UTC và lịch lớp dùng giờ Việt Nam theo contract.</w:t>
      </w:r>
    </w:p>
    <w:p>
      <w:pPr>
        <w:pStyle w:val="Heading3"/>
      </w:pPr>
      <w:r>
        <w:t>Cài đặt và luồng dữ liệu</w:t>
      </w:r>
    </w:p>
    <w:p>
      <w:r>
        <w:t>Yêu cầu từ Razor form đi qua action có authorization và anti-forgery, sau đó repository mở SqlConnection và gọi stored procedure. Procedure dùng SET NOCOUNT ON; thao tác nhiều bảng dùng SET XACT_ABORT ON, BEGIN TRY, BEGIN TRANSACTION, COMMIT và CATCH rollback. Kết quả đọc được ánh xạ sang view model có kiểu thay vì dynamic.</w:t>
      </w:r>
    </w:p>
    <w:p>
      <w:r>
        <w:t>Database không phụ thuộc tên cố định: runner truyền DatabaseName bằng SQLCMD variable. Bộ cài tạo schema trước, function trước trigger/procedure có phụ thuộc, cấp quyền sau khi object tồn tại, seed idempotent rồi chạy smoke test. Cách sắp xếp này cho phép giảng viên dựng lại toàn bộ hệ thống trên database rỗng bằng một lệnh.</w:t>
      </w:r>
    </w:p>
    <w:p>
      <w:pPr>
        <w:pStyle w:val="Heading3"/>
      </w:pPr>
      <w:r>
        <w:t>Kiểm thử và liên hệ rubric</w:t>
      </w:r>
    </w:p>
    <w:p>
      <w:r>
        <w:t>Nội dung được kiểm tra ở mức phù hợp: CHECK/FK cho cấu trúc, smoke test T-SQL cho transaction và rollback, xUnit cho validation/xác thực, HTTP smoke test cho routing và đăng nhập thật. Các số liệu catalog và bằng chứng thực nghiệm được tổng hợp tại docs/TEST_EVIDENCE.md.</w:t>
      </w:r>
    </w:p>
    <w:p>
      <w:r>
        <w:t>Phần này đóng góp trực tiếp vào các tiêu chí thiết kế, lập trình database, transaction–security hoặc ứng dụng của rubric DBMS330284. Nhóm chỉ đánh dấu gate sau khi chạy lại trên database sạch và có kết quả tái tạo được, không dựa vào số lượng file hay mô tả dự kiến.</w:t>
      </w:r>
    </w:p>
    <w:p>
      <w:r>
        <w:br w:type="page"/>
      </w:r>
    </w:p>
    <w:p>
      <w:pPr>
        <w:pStyle w:val="Heading1"/>
      </w:pPr>
      <w:r>
        <w:t>TÀI LIỆU THAM KHẢO</w:t>
      </w:r>
    </w:p>
    <w:p>
      <w:pPr>
        <w:pStyle w:val="ListNumber"/>
      </w:pPr>
      <w:r>
        <w:t>Microsoft Learn. SQL Server Database Engine, Transact-SQL, locking, indexes và security documentation.</w:t>
      </w:r>
    </w:p>
    <w:p>
      <w:pPr>
        <w:pStyle w:val="ListNumber"/>
      </w:pPr>
      <w:r>
        <w:t>Microsoft Learn. ASP.NET Core MVC, authentication, authorization và configuration documentation.</w:t>
      </w:r>
    </w:p>
    <w:p>
      <w:pPr>
        <w:pStyle w:val="ListNumber"/>
      </w:pPr>
      <w:r>
        <w:t>Microsoft Learn. Microsoft.Data.SqlClient API documentation.</w:t>
      </w:r>
    </w:p>
    <w:p>
      <w:pPr>
        <w:pStyle w:val="ListNumber"/>
      </w:pPr>
      <w:r>
        <w:t>OWASP. Authentication Cheat Sheet và SQL Injection Prevention Cheat Sheet.</w:t>
      </w:r>
    </w:p>
    <w:p>
      <w:pPr>
        <w:pStyle w:val="ListNumber"/>
      </w:pPr>
      <w:r>
        <w:t>ABC Glofox. Gym management software capability overview.</w:t>
      </w:r>
    </w:p>
    <w:p>
      <w:pPr>
        <w:pStyle w:val="ListNumber"/>
      </w:pPr>
      <w:r>
        <w:t>Rubric DBMS330284 do giảng viên cung cấp.</w:t>
      </w:r>
    </w:p>
    <w:p>
      <w:r>
        <w:br w:type="page"/>
      </w:r>
    </w:p>
    <w:p>
      <w:pPr>
        <w:pStyle w:val="Heading1"/>
      </w:pPr>
      <w:r>
        <w:t>PHỤ LỤC A. KẾT QUẢ KIỂM THỬ</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eastAsia="Times New Roman"/>
                <w:sz w:val="22"/>
              </w:rPr>
              <w:t>Hạng mục</w:t>
            </w:r>
          </w:p>
        </w:tc>
        <w:tc>
          <w:tcPr>
            <w:tcW w:type="dxa" w:w="4702"/>
          </w:tcPr>
          <w:p>
            <w:r>
              <w:rPr>
                <w:rFonts w:ascii="Times New Roman" w:hAnsi="Times New Roman" w:eastAsia="Times New Roman"/>
                <w:sz w:val="22"/>
              </w:rPr>
              <w:t>Kết quả</w:t>
            </w:r>
          </w:p>
        </w:tc>
      </w:tr>
      <w:tr>
        <w:tc>
          <w:tcPr>
            <w:tcW w:type="dxa" w:w="4702"/>
          </w:tcPr>
          <w:p>
            <w:r>
              <w:rPr>
                <w:rFonts w:ascii="Times New Roman" w:hAnsi="Times New Roman" w:eastAsia="Times New Roman"/>
                <w:sz w:val="22"/>
              </w:rPr>
              <w:t>Tables</w:t>
            </w:r>
          </w:p>
        </w:tc>
        <w:tc>
          <w:tcPr>
            <w:tcW w:type="dxa" w:w="4702"/>
          </w:tcPr>
          <w:p>
            <w:r>
              <w:rPr>
                <w:rFonts w:ascii="Times New Roman" w:hAnsi="Times New Roman" w:eastAsia="Times New Roman"/>
                <w:sz w:val="22"/>
              </w:rPr>
              <w:t>15</w:t>
            </w:r>
          </w:p>
        </w:tc>
      </w:tr>
      <w:tr>
        <w:tc>
          <w:tcPr>
            <w:tcW w:type="dxa" w:w="4702"/>
          </w:tcPr>
          <w:p>
            <w:r>
              <w:rPr>
                <w:rFonts w:ascii="Times New Roman" w:hAnsi="Times New Roman" w:eastAsia="Times New Roman"/>
                <w:sz w:val="22"/>
              </w:rPr>
              <w:t>Trusted CHECK</w:t>
            </w:r>
          </w:p>
        </w:tc>
        <w:tc>
          <w:tcPr>
            <w:tcW w:type="dxa" w:w="4702"/>
          </w:tcPr>
          <w:p>
            <w:r>
              <w:rPr>
                <w:rFonts w:ascii="Times New Roman" w:hAnsi="Times New Roman" w:eastAsia="Times New Roman"/>
                <w:sz w:val="22"/>
              </w:rPr>
              <w:t>43</w:t>
            </w:r>
          </w:p>
        </w:tc>
      </w:tr>
      <w:tr>
        <w:tc>
          <w:tcPr>
            <w:tcW w:type="dxa" w:w="4702"/>
          </w:tcPr>
          <w:p>
            <w:r>
              <w:rPr>
                <w:rFonts w:ascii="Times New Roman" w:hAnsi="Times New Roman" w:eastAsia="Times New Roman"/>
                <w:sz w:val="22"/>
              </w:rPr>
              <w:t>Triggers</w:t>
            </w:r>
          </w:p>
        </w:tc>
        <w:tc>
          <w:tcPr>
            <w:tcW w:type="dxa" w:w="4702"/>
          </w:tcPr>
          <w:p>
            <w:r>
              <w:rPr>
                <w:rFonts w:ascii="Times New Roman" w:hAnsi="Times New Roman" w:eastAsia="Times New Roman"/>
                <w:sz w:val="22"/>
              </w:rPr>
              <w:t>6</w:t>
            </w:r>
          </w:p>
        </w:tc>
      </w:tr>
      <w:tr>
        <w:tc>
          <w:tcPr>
            <w:tcW w:type="dxa" w:w="4702"/>
          </w:tcPr>
          <w:p>
            <w:r>
              <w:rPr>
                <w:rFonts w:ascii="Times New Roman" w:hAnsi="Times New Roman" w:eastAsia="Times New Roman"/>
                <w:sz w:val="22"/>
              </w:rPr>
              <w:t>Views</w:t>
            </w:r>
          </w:p>
        </w:tc>
        <w:tc>
          <w:tcPr>
            <w:tcW w:type="dxa" w:w="4702"/>
          </w:tcPr>
          <w:p>
            <w:r>
              <w:rPr>
                <w:rFonts w:ascii="Times New Roman" w:hAnsi="Times New Roman" w:eastAsia="Times New Roman"/>
                <w:sz w:val="22"/>
              </w:rPr>
              <w:t>9</w:t>
            </w:r>
          </w:p>
        </w:tc>
      </w:tr>
      <w:tr>
        <w:tc>
          <w:tcPr>
            <w:tcW w:type="dxa" w:w="4702"/>
          </w:tcPr>
          <w:p>
            <w:r>
              <w:rPr>
                <w:rFonts w:ascii="Times New Roman" w:hAnsi="Times New Roman" w:eastAsia="Times New Roman"/>
                <w:sz w:val="22"/>
              </w:rPr>
              <w:t>Non-PK indexes</w:t>
            </w:r>
          </w:p>
        </w:tc>
        <w:tc>
          <w:tcPr>
            <w:tcW w:type="dxa" w:w="4702"/>
          </w:tcPr>
          <w:p>
            <w:r>
              <w:rPr>
                <w:rFonts w:ascii="Times New Roman" w:hAnsi="Times New Roman" w:eastAsia="Times New Roman"/>
                <w:sz w:val="22"/>
              </w:rPr>
              <w:t>20</w:t>
            </w:r>
          </w:p>
        </w:tc>
      </w:tr>
      <w:tr>
        <w:tc>
          <w:tcPr>
            <w:tcW w:type="dxa" w:w="4702"/>
          </w:tcPr>
          <w:p>
            <w:r>
              <w:rPr>
                <w:rFonts w:ascii="Times New Roman" w:hAnsi="Times New Roman" w:eastAsia="Times New Roman"/>
                <w:sz w:val="22"/>
              </w:rPr>
              <w:t>Procedures</w:t>
            </w:r>
          </w:p>
        </w:tc>
        <w:tc>
          <w:tcPr>
            <w:tcW w:type="dxa" w:w="4702"/>
          </w:tcPr>
          <w:p>
            <w:r>
              <w:rPr>
                <w:rFonts w:ascii="Times New Roman" w:hAnsi="Times New Roman" w:eastAsia="Times New Roman"/>
                <w:sz w:val="22"/>
              </w:rPr>
              <w:t>42</w:t>
            </w:r>
          </w:p>
        </w:tc>
      </w:tr>
      <w:tr>
        <w:tc>
          <w:tcPr>
            <w:tcW w:type="dxa" w:w="4702"/>
          </w:tcPr>
          <w:p>
            <w:r>
              <w:rPr>
                <w:rFonts w:ascii="Times New Roman" w:hAnsi="Times New Roman" w:eastAsia="Times New Roman"/>
                <w:sz w:val="22"/>
              </w:rPr>
              <w:t>Functions</w:t>
            </w:r>
          </w:p>
        </w:tc>
        <w:tc>
          <w:tcPr>
            <w:tcW w:type="dxa" w:w="4702"/>
          </w:tcPr>
          <w:p>
            <w:r>
              <w:rPr>
                <w:rFonts w:ascii="Times New Roman" w:hAnsi="Times New Roman" w:eastAsia="Times New Roman"/>
                <w:sz w:val="22"/>
              </w:rPr>
              <w:t>9</w:t>
            </w:r>
          </w:p>
        </w:tc>
      </w:tr>
      <w:tr>
        <w:tc>
          <w:tcPr>
            <w:tcW w:type="dxa" w:w="4702"/>
          </w:tcPr>
          <w:p>
            <w:r>
              <w:rPr>
                <w:rFonts w:ascii="Times New Roman" w:hAnsi="Times New Roman" w:eastAsia="Times New Roman"/>
                <w:sz w:val="22"/>
              </w:rPr>
              <w:t>Transactional procedures</w:t>
            </w:r>
          </w:p>
        </w:tc>
        <w:tc>
          <w:tcPr>
            <w:tcW w:type="dxa" w:w="4702"/>
          </w:tcPr>
          <w:p>
            <w:r>
              <w:rPr>
                <w:rFonts w:ascii="Times New Roman" w:hAnsi="Times New Roman" w:eastAsia="Times New Roman"/>
                <w:sz w:val="22"/>
              </w:rPr>
              <w:t>16</w:t>
            </w:r>
          </w:p>
        </w:tc>
      </w:tr>
      <w:tr>
        <w:tc>
          <w:tcPr>
            <w:tcW w:type="dxa" w:w="4702"/>
          </w:tcPr>
          <w:p>
            <w:r>
              <w:rPr>
                <w:rFonts w:ascii="Times New Roman" w:hAnsi="Times New Roman" w:eastAsia="Times New Roman"/>
                <w:sz w:val="22"/>
              </w:rPr>
              <w:t>Roles</w:t>
            </w:r>
          </w:p>
        </w:tc>
        <w:tc>
          <w:tcPr>
            <w:tcW w:type="dxa" w:w="4702"/>
          </w:tcPr>
          <w:p>
            <w:r>
              <w:rPr>
                <w:rFonts w:ascii="Times New Roman" w:hAnsi="Times New Roman" w:eastAsia="Times New Roman"/>
                <w:sz w:val="22"/>
              </w:rPr>
              <w:t>5</w:t>
            </w:r>
          </w:p>
        </w:tc>
      </w:tr>
    </w:tbl>
    <w:p>
      <w:r>
        <w:t>Concurrency: kết nối B chờ 4.835 giây; kết quả 1 CONFIRMED và 1 WAITLISTED. Index benchmark: logical reads LichLop giảm 18 xuống 3.</w:t>
      </w:r>
    </w:p>
    <w:p>
      <w:r>
        <w:br w:type="page"/>
      </w:r>
    </w:p>
    <w:p>
      <w:pPr>
        <w:pStyle w:val="Heading1"/>
      </w:pPr>
      <w:r>
        <w:t>PHỤ LỤC B. HƯỚNG DẪN DEMO</w:t>
      </w:r>
    </w:p>
    <w:p>
      <w:pPr>
        <w:pStyle w:val="ListNumber"/>
      </w:pPr>
      <w:r>
        <w:t>Chạy database/run-database.ps1 với -DropExisting trên database demo.</w:t>
      </w:r>
    </w:p>
    <w:p>
      <w:pPr>
        <w:pStyle w:val="ListNumber"/>
      </w:pPr>
      <w:r>
        <w:t>Cấu hình ConnectionStrings:GymDb bằng User Secrets.</w:t>
      </w:r>
    </w:p>
    <w:p>
      <w:pPr>
        <w:pStyle w:val="ListNumber"/>
      </w:pPr>
      <w:r>
        <w:t>Đăng nhập bốn tài khoản và minh họa menu theo role.</w:t>
      </w:r>
    </w:p>
    <w:p>
      <w:pPr>
        <w:pStyle w:val="ListNumber"/>
      </w:pPr>
      <w:r>
        <w:t>Tạo hội viên, mua gói, trả một phần rồi trả đủ.</w:t>
      </w:r>
    </w:p>
    <w:p>
      <w:pPr>
        <w:pStyle w:val="ListNumber"/>
      </w:pPr>
      <w:r>
        <w:t>Tạo lịch, đặt hai hội viên vào lớp một chỗ để minh họa hàng chờ.</w:t>
      </w:r>
    </w:p>
    <w:p>
      <w:pPr>
        <w:pStyle w:val="ListNumber"/>
      </w:pPr>
      <w:r>
        <w:t>Check-in và mở dashboard/báo cáo.</w:t>
      </w:r>
    </w:p>
    <w:p>
      <w:pPr>
        <w:pStyle w:val="ListNumber"/>
      </w:pPr>
      <w:r>
        <w:t>Chạy security, concurrency và index scripts.</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phòng gym</dc:title>
  <dc:subject>Đồ án DBMS330284</dc:subject>
  <dc:creator>Nhóm NhomXX</dc:creator>
  <cp:keywords/>
  <dc:description>generated by python-docx</dc:description>
  <cp:lastModifiedBy/>
  <cp:revision>1</cp:revision>
  <dcterms:created xsi:type="dcterms:W3CDTF">2013-12-23T23:15:00Z</dcterms:created>
  <dcterms:modified xsi:type="dcterms:W3CDTF">2013-12-23T23:15:00Z</dcterms:modified>
  <cp:category/>
</cp:coreProperties>
</file>