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Fixedsys Excelsior 3.01" w:cs="Fixedsys Excelsior 3.01" w:eastAsia="Fixedsys Excelsior 3.01" w:hAnsi="Fixedsys Excelsior 3.01"/>
          <w:smallCaps w:val="1"/>
          <w:sz w:val="32"/>
          <w:szCs w:val="32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32"/>
          <w:szCs w:val="32"/>
        </w:rPr>
        <w:drawing>
          <wp:inline distB="0" distT="0" distL="0" distR="0">
            <wp:extent cx="3381785" cy="1991114"/>
            <wp:effectExtent b="0" l="0" r="0" t="0"/>
            <wp:docPr descr="A picture containing clipart&#10;&#10;Description automatically generated" id="6" name="image2.jpg"/>
            <a:graphic>
              <a:graphicData uri="http://schemas.openxmlformats.org/drawingml/2006/picture">
                <pic:pic>
                  <pic:nvPicPr>
                    <pic:cNvPr descr="A picture containing clipart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785" cy="199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360" w:lineRule="auto"/>
        <w:jc w:val="center"/>
        <w:rPr>
          <w:rFonts w:ascii="Fixedsys Excelsior 3.01" w:cs="Fixedsys Excelsior 3.01" w:eastAsia="Fixedsys Excelsior 3.01" w:hAnsi="Fixedsys Excelsior 3.01"/>
          <w:smallCaps w:val="1"/>
          <w:sz w:val="36"/>
          <w:szCs w:val="36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36"/>
          <w:szCs w:val="36"/>
          <w:rtl w:val="0"/>
        </w:rPr>
        <w:t xml:space="preserve">ВВОДНАЯ ИНСТРУКЦИЯ ДЛЯ ОПЕРАТОРА ГЕРМОШЛЮЗА</w:t>
      </w:r>
    </w:p>
    <w:p w:rsidR="00000000" w:rsidDel="00000000" w:rsidP="00000000" w:rsidRDefault="00000000" w:rsidRPr="00000000" w14:paraId="0000000A">
      <w:pPr>
        <w:spacing w:after="280" w:before="280" w:line="360" w:lineRule="auto"/>
        <w:jc w:val="center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(МОДЕЛЬ KTA-11)</w:t>
      </w:r>
    </w:p>
    <w:p w:rsidR="00000000" w:rsidDel="00000000" w:rsidP="00000000" w:rsidRDefault="00000000" w:rsidRPr="00000000" w14:paraId="0000000B">
      <w:pPr>
        <w:spacing w:after="280" w:before="280" w:line="360" w:lineRule="auto"/>
        <w:jc w:val="center"/>
        <w:rPr>
          <w:rFonts w:ascii="Fixedsys Excelsior 3.01" w:cs="Fixedsys Excelsior 3.01" w:eastAsia="Fixedsys Excelsior 3.01" w:hAnsi="Fixedsys Excelsior 3.0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360" w:lineRule="auto"/>
        <w:jc w:val="center"/>
        <w:rPr>
          <w:rFonts w:ascii="Fixedsys Excelsior 3.01" w:cs="Fixedsys Excelsior 3.01" w:eastAsia="Fixedsys Excelsior 3.01" w:hAnsi="Fixedsys Excelsior 3.0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3721100</wp:posOffset>
                </wp:positionV>
                <wp:extent cx="6499860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6070" y="3776190"/>
                          <a:ext cx="6499860" cy="762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3721100</wp:posOffset>
                </wp:positionV>
                <wp:extent cx="6499860" cy="190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986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  <w:sz w:val="52"/>
          <w:szCs w:val="52"/>
        </w:rPr>
      </w:pPr>
      <w:r w:rsidDel="00000000" w:rsidR="00000000" w:rsidRPr="00000000">
        <w:rPr>
          <w:rFonts w:ascii="OlgaCTT" w:cs="OlgaCTT" w:eastAsia="OlgaCTT" w:hAnsi="OlgaCTT"/>
          <w:i w:val="1"/>
          <w:sz w:val="52"/>
          <w:szCs w:val="52"/>
          <w:rtl w:val="0"/>
        </w:rPr>
        <w:t xml:space="preserve">     утрачено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trike w:val="1"/>
          <w:sz w:val="28"/>
          <w:szCs w:val="28"/>
          <w:rtl w:val="0"/>
        </w:rPr>
        <w:t xml:space="preserve">КАК ВЫ ВИДИТЕ НА СХЕМЕ</w:t>
      </w: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 ШЛЮЗ СОСТОИТ ИЗ ДВУХ ГЕРМОДВЕРЕЙ И ЗОНЫ ДЕЗИНФЕКЦИИ, РАСПОЛОЖЕННОЙ МЕЖДУ НИМИ. В ЦЕЛЯХ БЕЗОПАСНОСТИ И ЭКОНОМИИ ДЕЗИНФИЦИРУЮЩИХ СРЕДСТВ В РАБОТУ ШЛЮЗА ЗАЛОЖЕНЫ СЛЕДУЮЩИЕ ОГРАНИЧЕНИЯ: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80" w:line="360" w:lineRule="auto"/>
        <w:ind w:left="720" w:hanging="360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ОДНОВРЕМЕННО МОЖЕТ БЫТЬ ОТКРЫТА ТОЛЬКО ОДНА ИЗ ГЕРМОДВЕРЕЙ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ДЕЗИНФЕКЦИЮ МОЖНО АКТИВИРОВАТЬ ТОЛЬКО КОГДА ВСЕ ГЕРМОДВЕРИ ЗАКРЫТЫ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0" w:line="360" w:lineRule="auto"/>
        <w:ind w:left="720" w:hanging="360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ДО ЗАВЕРШЕНИЯ ДЕЗИНФЕКЦИИ ОТКРЫТИЕ ГЕРМОДВЕРЕЙ ЗАПРЕЩЕНО</w:t>
      </w:r>
    </w:p>
    <w:p w:rsidR="00000000" w:rsidDel="00000000" w:rsidP="00000000" w:rsidRDefault="00000000" w:rsidRPr="00000000" w14:paraId="00000012">
      <w:pPr>
        <w:spacing w:after="280" w:before="280" w:line="360" w:lineRule="auto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ТЕПЕРЬ ПОГОВОРИМ ОБ ОРГАНАХ УПРАВЛЕНИЯ. КАК ВЫ МОЖЕТЕ ВИДЕТЬ, НА ПАНЕЛИ УПРАВЛЕНИЯ ГЕРМОШЛЮЗОМ ПРЕДСТАВЛЕНО ЧЕТЫРЕ КНОПКИ: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80" w:line="360" w:lineRule="auto"/>
        <w:ind w:left="720" w:hanging="360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УПР_ВНУТР - КНОПКА ОТКРЫТИЯ-ЗАКРЫТИЯ ВНУТРЕННЕЙ ГЕРМОДВЕРИ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УПР_ВНЕШ - КНОПКА ОТКРЫТИЯ-ЗАКРЫТИЯ ВНЕШНЕЙ ГЕРМОДВЕРИ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ДЕЗ - АКТИВАЦИЯ ПРОЦЕССА ДЕЗИНФЕКЦИИ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80" w:before="0" w:line="360" w:lineRule="auto"/>
        <w:ind w:left="720" w:hanging="360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АВАР - АВАРИЙНОЕ ЗАКРЫТИЕ ДВЕРЕЙ, ОТКАЧКА ВОЗДУХА, ПОДАЧА ВЫСОКОГО НАПРЯЖЕНИЯ. (НЕ РЕКОМЕНДУЕТСЯ ИСПОЛЬЗОВАТЬ ПРИ НАХОЖДЕНИИ ЖИТЕЛЕЙ УБЕЖИЩА В ЗОНЕ ДЕЗИНФЕКЦИИ)</w:t>
      </w:r>
    </w:p>
    <w:p w:rsidR="00000000" w:rsidDel="00000000" w:rsidP="00000000" w:rsidRDefault="00000000" w:rsidRPr="00000000" w14:paraId="00000017">
      <w:pPr>
        <w:spacing w:after="280" w:before="280" w:line="360" w:lineRule="auto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КНОПКИ ДВУХПОЗИЦИОННЫЕ. НАЖАТИЕ КНОПКИ АКТИВИРУЕТ ЗАДАННУЮ ФУНКЦИЮ. ПОВТОРНОЕ НАЖАТИЕ ДЕАКТИВИРУЕТ.</w:t>
      </w:r>
    </w:p>
    <w:p w:rsidR="00000000" w:rsidDel="00000000" w:rsidP="00000000" w:rsidRDefault="00000000" w:rsidRPr="00000000" w14:paraId="00000018">
      <w:pPr>
        <w:spacing w:after="280" w:before="280" w:line="360" w:lineRule="auto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360" w:lineRule="auto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360" w:lineRule="auto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360" w:lineRule="auto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ПОМИМО КНОПОК УПРАВЛЕНИЯ НА ПАНЕЛИ РАСПОЛОЖЕН ЗУММЕР. ЗУММЕР ИЗДАЕТ ПРЕДУПРЕДИТЕЛЬНОЕ "БЗЗЗЗЗ..." В СЛЕДУЮЩИХ СЛУЧАЯХ: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80" w:line="360" w:lineRule="auto"/>
        <w:ind w:left="720" w:hanging="360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ПРИ НЕВОЗМОЖНОСТИ ВЫПОЛНИТЬ КОМАНДУ, ПОДАННУЮ ОПЕРАТОРОМ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ЗА ДВЕ СЕКУНДЫ ДО НАЧАЛА ДЕЗИНФЕКЦИИ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-327658</wp:posOffset>
            </wp:positionH>
            <wp:positionV relativeFrom="paragraph">
              <wp:posOffset>212090</wp:posOffset>
            </wp:positionV>
            <wp:extent cx="1951200" cy="1951200"/>
            <wp:effectExtent b="0" l="0" r="0" t="0"/>
            <wp:wrapNone/>
            <wp:docPr descr="A close up of a logo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19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80" w:before="0" w:line="360" w:lineRule="auto"/>
        <w:ind w:left="720" w:hanging="360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mallCaps w:val="1"/>
          <w:sz w:val="28"/>
          <w:szCs w:val="28"/>
          <w:rtl w:val="0"/>
        </w:rPr>
        <w:t xml:space="preserve">ЧЕРЕЗ ДВЕ СЕКУНДЫ ПОСЛЕ ОКОНЧАНИЯ ДЕЗИНФЕКЦИИ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Fixedsys Excelsior 3.01" w:cs="Fixedsys Excelsior 3.01" w:eastAsia="Fixedsys Excelsior 3.01" w:hAnsi="Fixedsys Excelsior 3.01"/>
          <w:sz w:val="24"/>
          <w:szCs w:val="24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z w:val="24"/>
          <w:szCs w:val="24"/>
          <w:rtl w:val="0"/>
        </w:rPr>
        <w:t xml:space="preserve">утверждена комиссией в составе: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firstLine="708"/>
        <w:rPr>
          <w:rFonts w:ascii="Fixedsys Excelsior 3.01" w:cs="Fixedsys Excelsior 3.01" w:eastAsia="Fixedsys Excelsior 3.01" w:hAnsi="Fixedsys Excelsior 3.01"/>
          <w:sz w:val="24"/>
          <w:szCs w:val="24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z w:val="24"/>
          <w:szCs w:val="24"/>
          <w:rtl w:val="0"/>
        </w:rPr>
        <w:t xml:space="preserve">Главный инженер убежища Е. Иванов </w:t>
        <w:tab/>
        <w:tab/>
        <w:tab/>
        <w:t xml:space="preserve">_______________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firstLine="708"/>
        <w:rPr>
          <w:rFonts w:ascii="Fixedsys Excelsior 3.01" w:cs="Fixedsys Excelsior 3.01" w:eastAsia="Fixedsys Excelsior 3.01" w:hAnsi="Fixedsys Excelsior 3.01"/>
          <w:sz w:val="24"/>
          <w:szCs w:val="24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z w:val="24"/>
          <w:szCs w:val="24"/>
          <w:rtl w:val="0"/>
        </w:rPr>
        <w:t xml:space="preserve">Комендант убежища И. Петров</w:t>
        <w:tab/>
        <w:tab/>
        <w:tab/>
        <w:tab/>
        <w:t xml:space="preserve">_______________</w:t>
      </w:r>
    </w:p>
    <w:p w:rsidR="00000000" w:rsidDel="00000000" w:rsidP="00000000" w:rsidRDefault="00000000" w:rsidRPr="00000000" w14:paraId="00000022">
      <w:pPr>
        <w:spacing w:after="280" w:before="280" w:line="240" w:lineRule="auto"/>
        <w:ind w:firstLine="708"/>
        <w:rPr>
          <w:rFonts w:ascii="Fixedsys Excelsior 3.01" w:cs="Fixedsys Excelsior 3.01" w:eastAsia="Fixedsys Excelsior 3.01" w:hAnsi="Fixedsys Excelsior 3.01"/>
          <w:sz w:val="24"/>
          <w:szCs w:val="24"/>
        </w:rPr>
      </w:pPr>
      <w:r w:rsidDel="00000000" w:rsidR="00000000" w:rsidRPr="00000000">
        <w:rPr>
          <w:rFonts w:ascii="Fixedsys Excelsior 3.01" w:cs="Fixedsys Excelsior 3.01" w:eastAsia="Fixedsys Excelsior 3.01" w:hAnsi="Fixedsys Excelsior 3.01"/>
          <w:sz w:val="24"/>
          <w:szCs w:val="24"/>
          <w:rtl w:val="0"/>
        </w:rPr>
        <w:t xml:space="preserve">Старший комендант убежища К. Сидоров      </w:t>
        <w:tab/>
        <w:t xml:space="preserve">_______________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Fixedsys Excelsior 3.01" w:cs="Fixedsys Excelsior 3.01" w:eastAsia="Fixedsys Excelsior 3.01" w:hAnsi="Fixedsys Excelsior 3.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360" w:lineRule="auto"/>
        <w:jc w:val="both"/>
        <w:rPr>
          <w:rFonts w:ascii="Fixedsys Excelsior 3.01" w:cs="Fixedsys Excelsior 3.01" w:eastAsia="Fixedsys Excelsior 3.01" w:hAnsi="Fixedsys Excelsior 3.0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jc w:val="both"/>
        <w:rPr>
          <w:rFonts w:ascii="OlgaCTT" w:cs="OlgaCTT" w:eastAsia="OlgaCTT" w:hAnsi="OlgaCTT"/>
          <w:i w:val="1"/>
          <w:sz w:val="52"/>
          <w:szCs w:val="52"/>
        </w:rPr>
      </w:pPr>
      <w:r w:rsidDel="00000000" w:rsidR="00000000" w:rsidRPr="00000000">
        <w:rPr>
          <w:rFonts w:ascii="OlgaCTT" w:cs="OlgaCTT" w:eastAsia="OlgaCTT" w:hAnsi="OlgaCTT"/>
          <w:i w:val="1"/>
          <w:sz w:val="52"/>
          <w:szCs w:val="52"/>
          <w:rtl w:val="0"/>
        </w:rPr>
        <w:t xml:space="preserve">P.S. перед тем, как кого-нибудь через нее прогнать стоит проверить что все работает как следует. В последний раз эта адская машина поджарила несколько наших ребят.</w:t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i w:val="1"/>
          <w:sz w:val="52"/>
          <w:szCs w:val="52"/>
        </w:rPr>
      </w:pPr>
      <w:r w:rsidDel="00000000" w:rsidR="00000000" w:rsidRPr="00000000">
        <w:rPr>
          <w:rFonts w:ascii="OlgaCTT" w:cs="OlgaCTT" w:eastAsia="OlgaCTT" w:hAnsi="OlgaCTT"/>
          <w:i w:val="1"/>
          <w:sz w:val="52"/>
          <w:szCs w:val="52"/>
          <w:rtl w:val="0"/>
        </w:rPr>
        <w:t xml:space="preserve">P.P.S. После завершения дезинфекции их лучше выпустить...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/>
        <w:drawing>
          <wp:inline distB="114300" distT="114300" distL="114300" distR="114300">
            <wp:extent cx="4048125" cy="571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Fixedsys Excelsior 3.01"/>
  <w:font w:name="OlgaCT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-114299</wp:posOffset>
              </wp:positionV>
              <wp:extent cx="7547610" cy="495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581720" y="3764760"/>
                        <a:ext cx="7528560" cy="3048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-114299</wp:posOffset>
              </wp:positionV>
              <wp:extent cx="7547610" cy="495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7610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7547610" cy="49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581720" y="3764760"/>
                        <a:ext cx="7528560" cy="3048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7547610" cy="4953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7610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5436234</wp:posOffset>
          </wp:positionH>
          <wp:positionV relativeFrom="paragraph">
            <wp:posOffset>-243839</wp:posOffset>
          </wp:positionV>
          <wp:extent cx="504190" cy="297180"/>
          <wp:effectExtent b="0" l="0" r="0" t="0"/>
          <wp:wrapNone/>
          <wp:docPr descr="A picture containing clipart&#10;&#10;Description automatically generated" id="7" name="image2.jpg"/>
          <a:graphic>
            <a:graphicData uri="http://schemas.openxmlformats.org/drawingml/2006/picture">
              <pic:pic>
                <pic:nvPicPr>
                  <pic:cNvPr descr="A picture containing clipart&#10;&#10;Description automatically generated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190" cy="2971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0x010100A3D386A8BA53E14EB9E04FEB28A82E63</vt:lpwstr>
  </property>
</Properties>
</file>