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B72B" w14:textId="77777777" w:rsidR="00F42128" w:rsidRDefault="00B0124F">
      <w:pPr>
        <w:spacing w:before="240"/>
      </w:pPr>
      <w:r>
        <w:rPr>
          <w:noProof/>
        </w:rPr>
        <w:drawing>
          <wp:inline distT="0" distB="0" distL="0" distR="0" wp14:anchorId="1399F69E" wp14:editId="1496C0E6">
            <wp:extent cx="685800" cy="685800"/>
            <wp:effectExtent l="0" t="0" r="0" b="0"/>
            <wp:docPr id="1" name="Picture 1" descr="Логотип CRM Переда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AA6F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CRM SHANS</w:t>
      </w:r>
    </w:p>
    <w:p w14:paraId="1D455EE9" w14:textId="77777777" w:rsidR="00F42128" w:rsidRPr="00EB352C" w:rsidRDefault="00B0124F">
      <w:pPr>
        <w:spacing w:after="160" w:line="240" w:lineRule="auto"/>
        <w:rPr>
          <w:lang w:val="ru-RU"/>
        </w:rPr>
      </w:pPr>
      <w:r>
        <w:rPr>
          <w:rFonts w:ascii="Calibri" w:hAnsi="Calibri" w:cs="Calibri"/>
          <w:b/>
          <w:i w:val="0"/>
          <w:color w:val="111827"/>
          <w:sz w:val="60"/>
        </w:rPr>
        <w:t>Сценарий видеообзора</w:t>
        <w:br/>
        <w:t>CRM Shans</w:t>
      </w:r>
    </w:p>
    <w:p w14:paraId="0956CA6B" w14:textId="77777777" w:rsidR="00F42128" w:rsidRPr="00EB352C" w:rsidRDefault="00B0124F">
      <w:pPr>
        <w:spacing w:after="360" w:line="288" w:lineRule="auto"/>
        <w:rPr>
          <w:lang w:val="ru-RU"/>
        </w:rPr>
      </w:pPr>
      <w:r>
        <w:rPr>
          <w:rFonts w:ascii="Calibri" w:hAnsi="Calibri" w:cs="Calibri"/>
          <w:b w:val="0"/>
          <w:i w:val="0"/>
          <w:color w:val="667085"/>
          <w:sz w:val="24"/>
        </w:rPr>
        <w:t>Готовый дикторский текст, экранные действия и монтажный лист для видео 1:30. Ровно 45 секунд отведено мобильной версии.</w:t>
      </w:r>
    </w:p>
    <w:tbl>
      <w:tblPr>
        <w:tblW w:w="9360" w:type="dxa"/>
        <w:tblInd w:w="120" w:type="dxa"/>
        <w:tblBorders>
          <w:top w:val="single" w:sz="6" w:space="0" w:color="C7D7FE"/>
          <w:left w:val="single" w:sz="6" w:space="0" w:color="C7D7FE"/>
          <w:bottom w:val="single" w:sz="6" w:space="0" w:color="C7D7FE"/>
          <w:right w:val="single" w:sz="6" w:space="0" w:color="C7D7FE"/>
          <w:insideH w:val="single" w:sz="6" w:space="0" w:color="C7D7FE"/>
          <w:insideV w:val="single" w:sz="6" w:space="0" w:color="C7D7FE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2128" w14:paraId="28563DEC" w14:textId="77777777">
        <w:trPr>
          <w:tblHeader/>
        </w:trPr>
        <w:tc>
          <w:tcPr>
            <w:tcW w:w="2340" w:type="dxa"/>
            <w:shd w:val="clear" w:color="auto" w:fill="ED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02012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2F63F1"/>
                <w:sz w:val="24"/>
              </w:rPr>
              <w:t>0:00</w:t>
            </w:r>
          </w:p>
        </w:tc>
        <w:tc>
          <w:tcPr>
            <w:tcW w:w="2340" w:type="dxa"/>
            <w:shd w:val="clear" w:color="auto" w:fill="ED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B2B07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2F63F1"/>
                <w:sz w:val="24"/>
              </w:rPr>
              <w:t>0:30</w:t>
            </w:r>
          </w:p>
        </w:tc>
        <w:tc>
          <w:tcPr>
            <w:tcW w:w="2340" w:type="dxa"/>
            <w:shd w:val="clear" w:color="auto" w:fill="ED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993C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2F63F1"/>
                <w:sz w:val="24"/>
              </w:rPr>
              <w:t>1:15</w:t>
            </w:r>
          </w:p>
        </w:tc>
        <w:tc>
          <w:tcPr>
            <w:tcW w:w="2340" w:type="dxa"/>
            <w:shd w:val="clear" w:color="auto" w:fill="ED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99000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2F63F1"/>
                <w:sz w:val="24"/>
              </w:rPr>
              <w:t>1:30</w:t>
            </w:r>
          </w:p>
        </w:tc>
      </w:tr>
      <w:tr w:rsidR="00F42128" w14:paraId="4E0AA00C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24C1F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Обзор и автор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EFC60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Мобильная версия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4FB23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Сервисы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36F1D" w14:textId="77777777" w:rsidR="00F42128" w:rsidRDefault="00B0124F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Финальный кадр</w:t>
            </w:r>
          </w:p>
        </w:tc>
      </w:tr>
    </w:tbl>
    <w:p w14:paraId="08AAD796" w14:textId="77777777" w:rsidR="00F42128" w:rsidRDefault="00B0124F">
      <w:pPr>
        <w:spacing w:before="320" w:after="160"/>
      </w:pPr>
      <w:r>
        <w:rPr>
          <w:rFonts w:ascii="Calibri" w:hAnsi="Calibri" w:cs="Calibri"/>
          <w:b/>
          <w:i w:val="0"/>
          <w:color w:val="2F63F1"/>
          <w:sz w:val="18"/>
        </w:rPr>
        <w:t>ЦЕЛЬ ВИДЕООБЗОРА</w:t>
      </w:r>
    </w:p>
    <w:p w14:paraId="1D1D4633" w14:textId="77777777" w:rsidR="00F42128" w:rsidRPr="00EB352C" w:rsidRDefault="00B0124F">
      <w:pPr>
        <w:spacing w:after="0"/>
        <w:rPr>
          <w:lang w:val="ru-RU"/>
        </w:rPr>
      </w:pPr>
      <w:r>
        <w:rPr>
          <w:rFonts w:ascii="Calibri" w:hAnsi="Calibri" w:cs="Calibri"/>
          <w:b/>
          <w:i w:val="0"/>
          <w:color w:val="111827"/>
          <w:sz w:val="24"/>
        </w:rPr>
        <w:t>Показать Shans как единую CRM для личных процессов: быстро обозначить возможности на компьютере, уделить половину времени смартфону и завершить сервисами платформы.</w:t>
      </w:r>
    </w:p>
    <w:p w14:paraId="071AC88E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298CA1A4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ЭТАП 01</w:t>
      </w:r>
    </w:p>
    <w:p w14:paraId="1321D0F2" w14:textId="77777777" w:rsidR="00F42128" w:rsidRPr="00EB352C" w:rsidRDefault="00B0124F">
      <w:pPr>
        <w:pStyle w:val="1"/>
        <w:spacing w:before="0" w:after="10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32"/>
        </w:rPr>
        <w:t>Контекст, разработчик и desktop-обзор</w:t>
      </w:r>
    </w:p>
    <w:p w14:paraId="13598884" w14:textId="77777777" w:rsidR="00F42128" w:rsidRPr="00EB352C" w:rsidRDefault="00B0124F">
      <w:pPr>
        <w:spacing w:after="200"/>
        <w:rPr>
          <w:lang w:val="ru-RU"/>
        </w:rPr>
      </w:pPr>
      <w:r>
        <w:rPr>
          <w:rFonts w:ascii="Calibri" w:hAnsi="Calibri" w:cs="Calibri"/>
          <w:b w:val="0"/>
          <w:i w:val="0"/>
          <w:color w:val="667085"/>
          <w:sz w:val="21"/>
        </w:rPr>
        <w:t>За первые 30 секунд объясните назначение Shans, назовите разработчика и покажите главные разделы на большом экране.</w:t>
      </w:r>
    </w:p>
    <w:p w14:paraId="6CD6F70F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0:00-0:10   </w:t>
      </w:r>
      <w:r>
        <w:rPr>
          <w:rFonts w:ascii="Calibri" w:hAnsi="Calibri" w:cs="Calibri"/>
          <w:b/>
          <w:i w:val="0"/>
          <w:color w:val="111827"/>
          <w:sz w:val="26"/>
        </w:rPr>
        <w:t>Shans в одном предложении</w:t>
      </w:r>
    </w:p>
    <w:p w14:paraId="0DD0E2C1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Откройте главный экран в desktop-режиме. За первые две секунды покажите логотип, затем дайте быстрый монтаж из расписания, бюджета и проектов.</w:t>
      </w:r>
    </w:p>
    <w:p w14:paraId="2197B399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«Shans - это CRM для управления личными процессами. В одном приложении собраны расписание, проекты, финансы, автомобиль, обучение, спорт и питание.»</w:t>
      </w:r>
    </w:p>
    <w:p w14:paraId="53D1B1DF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0:10-0:20   </w:t>
      </w:r>
      <w:r>
        <w:rPr>
          <w:rFonts w:ascii="Calibri" w:hAnsi="Calibri" w:cs="Calibri"/>
          <w:b/>
          <w:i w:val="0"/>
          <w:color w:val="111827"/>
          <w:sz w:val="26"/>
        </w:rPr>
        <w:t>Разработчик проекта</w:t>
      </w:r>
    </w:p>
    <w:p w14:paraId="2EA1A82E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На спокойном темном фоне покажите логотип Shans, титр «Разработчик проекта» и имя «Владимир Худовердиев». Не используйте случайный портрет: без согласованной фотографии оставьте типографический кадр.</w:t>
      </w:r>
    </w:p>
    <w:p w14:paraId="0ABDC355" w14:textId="31E9A519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«Разработчик проекта - Владимир Худовердиев. Он собрал Shans как модульную систему, где задачи, данные и уведомления работают в единой логике.»</w:t>
      </w:r>
    </w:p>
    <w:p w14:paraId="2CFB4675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0:20-0:30   </w:t>
      </w:r>
      <w:r>
        <w:rPr>
          <w:rFonts w:ascii="Calibri" w:hAnsi="Calibri" w:cs="Calibri"/>
          <w:b/>
          <w:i w:val="0"/>
          <w:color w:val="111827"/>
          <w:sz w:val="26"/>
        </w:rPr>
        <w:t>Ключевые разделы на компьютере</w:t>
      </w:r>
    </w:p>
    <w:p w14:paraId="3ECAC14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Последовательно покажите день в календаре, баланс бюджета, уведомления по автомобилю, фото-проекты и центр отчетов. На каждый экран отведите полторы-две секунды.</w:t>
      </w:r>
    </w:p>
    <w:p w14:paraId="0365CBA4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«На компьютере удобно планировать день, вести съемки и проекты, контролировать бюджет, обслуживание автомобиля, отчеты и экспорт данных в Excel.»</w:t>
      </w:r>
    </w:p>
    <w:p w14:paraId="7341F5F1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44851490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ЭТАП 02</w:t>
      </w:r>
    </w:p>
    <w:p w14:paraId="4072B573" w14:textId="77777777" w:rsidR="00F42128" w:rsidRPr="00EB352C" w:rsidRDefault="00B0124F">
      <w:pPr>
        <w:pStyle w:val="1"/>
        <w:spacing w:before="0" w:after="10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32"/>
        </w:rPr>
        <w:t>Мобильная версия: задачи, уведомления и питание</w:t>
      </w:r>
    </w:p>
    <w:p w14:paraId="0BA7CE27" w14:textId="77777777" w:rsidR="00F42128" w:rsidRPr="00EB352C" w:rsidRDefault="00B0124F">
      <w:pPr>
        <w:spacing w:after="200"/>
        <w:rPr>
          <w:lang w:val="ru-RU"/>
        </w:rPr>
      </w:pPr>
      <w:r>
        <w:rPr>
          <w:rFonts w:ascii="Calibri" w:hAnsi="Calibri" w:cs="Calibri"/>
          <w:b w:val="0"/>
          <w:i w:val="0"/>
          <w:color w:val="667085"/>
          <w:sz w:val="21"/>
        </w:rPr>
        <w:t>С 0:30 начинается мобильный блок. Запись смартфона занимает 45 секунд суммарно и остается главным визуальным акцентом видео.</w:t>
      </w:r>
    </w:p>
    <w:p w14:paraId="3F9C6BAF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0:30-0:42   </w:t>
      </w:r>
      <w:r>
        <w:rPr>
          <w:rFonts w:ascii="Calibri" w:hAnsi="Calibri" w:cs="Calibri"/>
          <w:b/>
          <w:i w:val="0"/>
          <w:color w:val="111827"/>
          <w:sz w:val="26"/>
        </w:rPr>
        <w:t>PWA и расписание на смартфоне</w:t>
      </w:r>
    </w:p>
    <w:p w14:paraId="6EDBF74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Перейдите на вертикальную запись 9:16. Запустите Shans с иконки на домашнем экране, откройте календарь и покажите создание, перенос и отметку задачи.</w:t>
      </w:r>
    </w:p>
    <w:p w14:paraId="07AA75C7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«Половину обзора уделим мобильной версии. Shans устанавливается как PWA и открывает расписание без лишних переходов. Задачу можно создать, перенести или отметить выполненной.»</w:t>
      </w:r>
    </w:p>
    <w:p w14:paraId="31750712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0:42-0:53   </w:t>
      </w:r>
      <w:r>
        <w:rPr>
          <w:rFonts w:ascii="Calibri" w:hAnsi="Calibri" w:cs="Calibri"/>
          <w:b/>
          <w:i w:val="0"/>
          <w:color w:val="111827"/>
          <w:sz w:val="26"/>
        </w:rPr>
        <w:t>Push и центр уведомлений</w:t>
      </w:r>
    </w:p>
    <w:p w14:paraId="719D04B8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Покажите системное push-уведомление, затем откройте встроенный центр уведомлений. Коснитесь события, чтобы перейти к связанной задаче или разделу.</w:t>
      </w:r>
    </w:p>
    <w:p w14:paraId="2FCAF61D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«Push-уведомления напоминают о делах, тренировках и обучении. Встроенный центр уведомлений сохраняет события, а Telegram может передавать важные сообщения в CRM.»</w:t>
      </w:r>
    </w:p>
    <w:p w14:paraId="18508656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0:53-1:04   </w:t>
      </w:r>
      <w:r>
        <w:rPr>
          <w:rFonts w:ascii="Calibri" w:hAnsi="Calibri" w:cs="Calibri"/>
          <w:b/>
          <w:i w:val="0"/>
          <w:color w:val="111827"/>
          <w:sz w:val="26"/>
        </w:rPr>
        <w:t>Питание и быстрый ввод</w:t>
      </w:r>
    </w:p>
    <w:p w14:paraId="643E55E0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Откройте питание, добавьте продукт через быстрый ввод, покажите поиск по каталогу и итоговые показатели дня. Используйте заранее подготовленные демонстрационные данные.</w:t>
      </w:r>
    </w:p>
    <w:p w14:paraId="46715AE6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«В разделе питания быстро добавляются продукты и приемы пищи, работает поиск по каталогу, сохраняются калории, белки, жиры, углеводы и динамика веса.»</w:t>
      </w:r>
    </w:p>
    <w:p w14:paraId="05B9124F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280011A1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ЭТАП 03</w:t>
      </w:r>
    </w:p>
    <w:p w14:paraId="25B1186B" w14:textId="77777777" w:rsidR="00F42128" w:rsidRPr="00EB352C" w:rsidRDefault="00B0124F">
      <w:pPr>
        <w:pStyle w:val="1"/>
        <w:spacing w:before="0" w:after="10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32"/>
        </w:rPr>
        <w:t>Завершить мобильный блок и показать сервисы</w:t>
      </w:r>
    </w:p>
    <w:p w14:paraId="16028CED" w14:textId="77777777" w:rsidR="00F42128" w:rsidRPr="00EB352C" w:rsidRDefault="00B0124F">
      <w:pPr>
        <w:spacing w:after="200"/>
        <w:rPr>
          <w:lang w:val="ru-RU"/>
        </w:rPr>
      </w:pPr>
      <w:r>
        <w:rPr>
          <w:rFonts w:ascii="Calibri" w:hAnsi="Calibri" w:cs="Calibri"/>
          <w:b w:val="0"/>
          <w:i w:val="0"/>
          <w:color w:val="667085"/>
          <w:sz w:val="21"/>
        </w:rPr>
        <w:t>Первые 11 секунд страницы завершают мобильную половину ролика; затем вернитесь к desktop-кадрам для отчетов, безопасности и финала.</w:t>
      </w:r>
    </w:p>
    <w:p w14:paraId="7AE52195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1:04-1:15   </w:t>
      </w:r>
      <w:r>
        <w:rPr>
          <w:rFonts w:ascii="Calibri" w:hAnsi="Calibri" w:cs="Calibri"/>
          <w:b/>
          <w:i w:val="0"/>
          <w:color w:val="111827"/>
          <w:sz w:val="26"/>
        </w:rPr>
        <w:t>Тренировки и обучение на смартфоне</w:t>
      </w:r>
    </w:p>
    <w:p w14:paraId="434647E4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Сделайте два коротких вертикальных плана: откройте тренировочный план и результат, затем курс, урок и тест. Переход между разделами - быстрый сдвиг или match cut.</w:t>
      </w:r>
    </w:p>
    <w:p w14:paraId="7A40CBEB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«Мобильный раздел тренировок хранит планы и результаты, а обучение - уроки, тесты и прогресс по курсам английского и информационных технологий.»</w:t>
      </w:r>
    </w:p>
    <w:p w14:paraId="22DBEB43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1:15-1:22   </w:t>
      </w:r>
      <w:r>
        <w:rPr>
          <w:rFonts w:ascii="Calibri" w:hAnsi="Calibri" w:cs="Calibri"/>
          <w:b/>
          <w:i w:val="0"/>
          <w:color w:val="111827"/>
          <w:sz w:val="26"/>
        </w:rPr>
        <w:t>Отчеты и Excel-экспорт</w:t>
      </w:r>
    </w:p>
    <w:p w14:paraId="69DD2A9A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Вернитесь к горизонтальной записи. Откройте центр отчетов, затем бюджетный отчет и кнопку экспорта. Подчеркните переход от обзора к проверяемым данным.</w:t>
      </w:r>
    </w:p>
    <w:p w14:paraId="64B837CD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«На финальном экране покажите отчеты и Excel-экспорт: данные остаются доступными для проверки и анализа.»</w:t>
      </w:r>
    </w:p>
    <w:bookmarkEnd w:id="7"/>
    <w:p w14:paraId="0A4195DB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1:22-1:27   </w:t>
      </w:r>
      <w:r>
        <w:rPr>
          <w:rFonts w:ascii="Calibri" w:hAnsi="Calibri" w:cs="Calibri"/>
          <w:b/>
          <w:i w:val="0"/>
          <w:color w:val="111827"/>
          <w:sz w:val="26"/>
        </w:rPr>
        <w:t>Безопасность доступа</w:t>
      </w:r>
    </w:p>
    <w:p w14:paraId="111EB8FF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Покажите настройки аккаунта: двухфакторную защиту и управление push-уведомлениями. Не задерживайтесь на QR-кодах, ключах или личных данных.</w:t>
      </w:r>
    </w:p>
    <w:p w14:paraId="62ABB838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«Авторизация и двухфакторная проверка защищают доступ к данным.»</w:t>
      </w:r>
    </w:p>
    <w:p w14:paraId="70C73546" w14:textId="77777777" w:rsidR="00F42128" w:rsidRPr="00EB352C" w:rsidRDefault="00B0124F">
      <w:pPr>
        <w:keepNext/>
        <w:pBdr>
          <w:left w:val="single" w:sz="24" w:space="8" w:color="2F63F1"/>
        </w:pBdr>
        <w:shd w:val="clear" w:color="auto" w:fill="EDF4FF"/>
        <w:spacing w:before="120" w:after="100"/>
        <w:ind w:left="144" w:right="72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26"/>
        </w:rPr>
        <w:t xml:space="preserve">1:27-1:30   </w:t>
      </w:r>
      <w:r>
        <w:rPr>
          <w:rFonts w:ascii="Calibri" w:hAnsi="Calibri" w:cs="Calibri"/>
          <w:b/>
          <w:i w:val="0"/>
          <w:color w:val="111827"/>
          <w:sz w:val="26"/>
        </w:rPr>
        <w:t>Финальный кадр</w:t>
      </w:r>
    </w:p>
    <w:p w14:paraId="2553C514" w14:textId="77777777" w:rsidR="00F42128" w:rsidRPr="00EB352C" w:rsidRDefault="00B0124F">
      <w:pPr>
        <w:keepNext/>
        <w:spacing w:after="8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ДЕЙСТВИЯ НА ЭКРАНЕ</w:t>
        <w:br/>
      </w:r>
      <w:r>
        <w:rPr>
          <w:rFonts w:ascii="Calibri" w:hAnsi="Calibri" w:cs="Calibri"/>
          <w:b w:val="0"/>
          <w:i w:val="0"/>
          <w:color w:val="1F2937"/>
          <w:sz w:val="20"/>
        </w:rPr>
        <w:t>Затемните интерфейс, выведите логотип Shans по центру и короткий финальный титр. Музыка поднимается на два децибела после последней фразы.</w:t>
      </w:r>
    </w:p>
    <w:p w14:paraId="19BC537B" w14:textId="77777777" w:rsidR="00F42128" w:rsidRPr="00EB352C" w:rsidRDefault="00B0124F">
      <w:pPr>
        <w:pBdr>
          <w:bottom w:val="single" w:sz="6" w:space="5" w:color="C7D7FE"/>
        </w:pBdr>
        <w:spacing w:after="140" w:line="276" w:lineRule="auto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7"/>
        </w:rPr>
        <w:t>ТЕКСТ ДИКТОРА</w:t>
        <w:br/>
      </w:r>
      <w:r>
        <w:rPr>
          <w:rFonts w:ascii="Calibri" w:hAnsi="Calibri" w:cs="Calibri"/>
          <w:b w:val="0"/>
          <w:i/>
          <w:color w:val="111827"/>
          <w:sz w:val="20"/>
        </w:rPr>
        <w:t>«Shans - ключевые процессы в одной системе.»</w:t>
      </w:r>
    </w:p>
    <w:p w14:paraId="68DB4689" w14:textId="77777777" w:rsidR="00F42128" w:rsidRPr="00EB352C" w:rsidRDefault="00B0124F">
      <w:pPr>
        <w:spacing w:after="0"/>
        <w:rPr>
          <w:lang w:val="ru-RU"/>
        </w:rPr>
      </w:pPr>
      <w:r w:rsidRPr="00EB352C">
        <w:rPr>
          <w:lang w:val="ru-RU"/>
        </w:rPr>
        <w:br w:type="page"/>
      </w:r>
    </w:p>
    <w:p w14:paraId="3F2DE018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ЭТАП 04</w:t>
      </w:r>
    </w:p>
    <w:p w14:paraId="5DFAC8E4" w14:textId="77777777" w:rsidR="00F42128" w:rsidRPr="00EB352C" w:rsidRDefault="00B0124F">
      <w:pPr>
        <w:pStyle w:val="1"/>
        <w:spacing w:before="0" w:after="10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32"/>
        </w:rPr>
        <w:t>Монтажный пакет</w:t>
      </w:r>
    </w:p>
    <w:p w14:paraId="78F9BA4D" w14:textId="77777777" w:rsidR="00F42128" w:rsidRPr="00EB352C" w:rsidRDefault="00B0124F">
      <w:pPr>
        <w:spacing w:after="200"/>
        <w:rPr>
          <w:lang w:val="ru-RU"/>
        </w:rPr>
      </w:pPr>
      <w:r>
        <w:rPr>
          <w:rFonts w:ascii="Calibri" w:hAnsi="Calibri" w:cs="Calibri"/>
          <w:b w:val="0"/>
          <w:i w:val="0"/>
          <w:color w:val="667085"/>
          <w:sz w:val="21"/>
        </w:rPr>
        <w:t>Пакет рассчитан на горизонтальный мастер 16:9 с вертикальными мобильными кадрами внутри аккуратной рамки смартфона.</w:t>
      </w:r>
    </w:p>
    <w:p w14:paraId="1F6D1642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КЛЮЧЕВОЙ ТИТР</w:t>
      </w:r>
    </w:p>
    <w:p w14:paraId="36FBA63D" w14:textId="77777777" w:rsidR="00F42128" w:rsidRPr="00EB352C" w:rsidRDefault="00B0124F">
      <w:pPr>
        <w:pBdr>
          <w:top w:val="single" w:sz="8" w:space="8" w:color="2F63F1"/>
          <w:left w:val="single" w:sz="8" w:space="8" w:color="2F63F1"/>
          <w:bottom w:val="single" w:sz="8" w:space="8" w:color="2F63F1"/>
          <w:right w:val="single" w:sz="8" w:space="8" w:color="2F63F1"/>
        </w:pBdr>
        <w:shd w:val="clear" w:color="auto" w:fill="EDF4FF"/>
        <w:spacing w:after="240"/>
        <w:ind w:left="173" w:right="173"/>
        <w:rPr>
          <w:lang w:val="ru-RU"/>
        </w:rPr>
      </w:pPr>
      <w:r>
        <w:rPr>
          <w:rFonts w:ascii="Calibri" w:hAnsi="Calibri" w:cs="Calibri"/>
          <w:b/>
          <w:i w:val="0"/>
          <w:color w:val="111827"/>
          <w:sz w:val="24"/>
        </w:rPr>
        <w:t>Shans - ключевые процессы в одной системе.</w:t>
      </w:r>
    </w:p>
    <w:p w14:paraId="6F2537D7" w14:textId="77777777" w:rsidR="00F42128" w:rsidRDefault="00B0124F">
      <w:pPr>
        <w:pStyle w:val="1"/>
        <w:spacing w:before="160"/>
      </w:pPr>
      <w:r>
        <w:rPr>
          <w:rFonts w:ascii="Calibri" w:hAnsi="Calibri" w:cs="Calibri"/>
          <w:b/>
          <w:i w:val="0"/>
          <w:color w:val="2F63F1"/>
          <w:sz w:val="32"/>
        </w:rPr>
        <w:t>В пакет входят</w:t>
      </w:r>
    </w:p>
    <w:p w14:paraId="01DC3077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ascii="Calibri" w:hAnsi="Calibri" w:cs="Calibri"/>
          <w:b w:val="0"/>
          <w:i w:val="0"/>
          <w:color w:val="1F2937"/>
          <w:sz w:val="22"/>
        </w:rPr>
        <w:t>сценарий с таймингами, экранными действиями и готовым текстом диктора;</w:t>
      </w:r>
    </w:p>
    <w:p w14:paraId="773BF45B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ascii="Calibri" w:hAnsi="Calibri" w:cs="Calibri"/>
          <w:b w:val="0"/>
          <w:i w:val="0"/>
          <w:color w:val="1F2937"/>
          <w:sz w:val="22"/>
        </w:rPr>
        <w:t>SRT-субтитры и отдельный файл с экранными титрами;</w:t>
      </w:r>
    </w:p>
    <w:p w14:paraId="521A50EE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ascii="Calibri" w:hAnsi="Calibri" w:cs="Calibri"/>
          <w:b w:val="0"/>
          <w:i w:val="0"/>
          <w:color w:val="1F2937"/>
          <w:sz w:val="22"/>
        </w:rPr>
        <w:t>монтажный лист CSV с форматом кадра, переходами и звуковыми акцентами;</w:t>
      </w:r>
    </w:p>
    <w:p w14:paraId="569F8D68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ascii="Calibri" w:hAnsi="Calibri" w:cs="Calibri"/>
          <w:b w:val="0"/>
          <w:i w:val="0"/>
          <w:color w:val="1F2937"/>
          <w:sz w:val="22"/>
        </w:rPr>
        <w:t>логотип и отобранные desktop/mobile-скриншоты из локальных материалов Shans;</w:t>
      </w:r>
    </w:p>
    <w:p w14:paraId="4200AB8B" w14:textId="77777777" w:rsidR="00F42128" w:rsidRPr="00EB352C" w:rsidRDefault="00B0124F">
      <w:pPr>
        <w:numPr>
          <w:ilvl w:val="0"/>
          <w:numId w:val="1"/>
        </w:numPr>
        <w:rPr>
          <w:lang w:val="ru-RU"/>
        </w:rPr>
      </w:pPr>
      <w:r>
        <w:rPr>
          <w:rFonts w:ascii="Calibri" w:hAnsi="Calibri" w:cs="Calibri"/>
          <w:b w:val="0"/>
          <w:i w:val="0"/>
          <w:color w:val="1F2937"/>
          <w:sz w:val="22"/>
        </w:rPr>
        <w:t>техническое задание: 1920x1080, 25 или 30 fps, без личных данных и системных секретов.</w:t>
      </w:r>
    </w:p>
    <w:p w14:paraId="2EC1C864" w14:textId="77777777" w:rsidR="00F42128" w:rsidRPr="00EB352C" w:rsidRDefault="00B0124F">
      <w:pPr>
        <w:keepNext/>
        <w:spacing w:after="60"/>
        <w:rPr>
          <w:lang w:val="ru-RU"/>
        </w:rPr>
      </w:pPr>
      <w:r>
        <w:rPr>
          <w:rFonts w:ascii="Calibri" w:hAnsi="Calibri" w:cs="Calibri"/>
          <w:b/>
          <w:i w:val="0"/>
          <w:color w:val="2F63F1"/>
          <w:sz w:val="18"/>
        </w:rPr>
        <w:t>ТЕХНИЧЕСКИЕ ПАРАМЕТРЫ</w:t>
      </w:r>
    </w:p>
    <w:p w14:paraId="5B317673" w14:textId="77777777" w:rsidR="00F42128" w:rsidRPr="00EB352C" w:rsidRDefault="00B0124F">
      <w:pPr>
        <w:pBdr>
          <w:top w:val="single" w:sz="8" w:space="8" w:color="EAB84C"/>
          <w:left w:val="single" w:sz="8" w:space="8" w:color="EAB84C"/>
          <w:bottom w:val="single" w:sz="8" w:space="8" w:color="EAB84C"/>
          <w:right w:val="single" w:sz="8" w:space="8" w:color="EAB84C"/>
        </w:pBdr>
        <w:shd w:val="clear" w:color="auto" w:fill="FFF8E8"/>
        <w:spacing w:after="240"/>
        <w:ind w:left="173" w:right="173"/>
        <w:rPr>
          <w:lang w:val="ru-RU"/>
        </w:rPr>
      </w:pPr>
      <w:r>
        <w:rPr>
          <w:rFonts w:ascii="Calibri" w:hAnsi="Calibri" w:cs="Calibri"/>
          <w:b/>
          <w:i w:val="0"/>
          <w:color w:val="111827"/>
          <w:sz w:val="24"/>
        </w:rPr>
        <w:t>Мобильная версия занимает ровно 0:30-1:15. Вертикальный экран размещайте по центру или справа, занимая 38-42% ширины кадра. Субтитры держите в безопасной зоне, музыку - примерно на -24 dB под голосом, интерфейсные клики - на -18 dB. Перед записью замените персональные данные демонстрационными.</w:t>
      </w:r>
    </w:p>
    <w:sectPr w:rsidR="00F42128" w:rsidRPr="00EB352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E358D" w14:textId="77777777" w:rsidR="00B0124F" w:rsidRDefault="00B0124F">
      <w:pPr>
        <w:spacing w:after="0" w:line="240" w:lineRule="auto"/>
      </w:pPr>
      <w:r>
        <w:separator/>
      </w:r>
    </w:p>
  </w:endnote>
  <w:endnote w:type="continuationSeparator" w:id="0">
    <w:p w14:paraId="2A04EDC2" w14:textId="77777777" w:rsidR="00B0124F" w:rsidRDefault="00B0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5D4C" w14:textId="77777777" w:rsidR="00F42128" w:rsidRDefault="00B0124F">
    <w:pPr>
      <w:pStyle w:val="a6"/>
    </w:pPr>
    <w:r>
      <w:rPr>
        <w:rFonts w:cs="Calibri"/>
        <w:color w:val="667085"/>
        <w:sz w:val="17"/>
      </w:rPr>
      <w:t>CRM Shans</w:t>
    </w:r>
    <w:r>
      <w:tab/>
    </w:r>
    <w:r>
      <w:rPr>
        <w:rFonts w:cs="Calibri"/>
        <w:color w:val="667085"/>
        <w:sz w:val="17"/>
      </w:rPr>
      <w:t xml:space="preserve">Страница </w:t>
    </w:r>
    <w:r>
      <w:rPr>
        <w:rFonts w:cs="Calibri"/>
        <w:color w:val="667085"/>
        <w:sz w:val="17"/>
      </w:rPr>
      <w:fldChar w:fldCharType="begin"/>
    </w:r>
    <w:r>
      <w:rPr>
        <w:rFonts w:cs="Calibri"/>
        <w:color w:val="667085"/>
        <w:sz w:val="17"/>
      </w:rPr>
      <w:instrText>PAGE</w:instrText>
    </w:r>
    <w:r>
      <w:rPr>
        <w:rFonts w:cs="Calibri"/>
        <w:color w:val="667085"/>
        <w:sz w:val="17"/>
      </w:rPr>
      <w:fldChar w:fldCharType="separate"/>
    </w:r>
    <w:r>
      <w:rPr>
        <w:rFonts w:cs="Calibri"/>
        <w:color w:val="667085"/>
        <w:sz w:val="17"/>
      </w:rPr>
      <w:t>1</w:t>
    </w:r>
    <w:r>
      <w:rPr>
        <w:rFonts w:cs="Calibri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0F335" w14:textId="77777777" w:rsidR="00B0124F" w:rsidRDefault="00B0124F">
      <w:pPr>
        <w:spacing w:after="0" w:line="240" w:lineRule="auto"/>
      </w:pPr>
      <w:r>
        <w:separator/>
      </w:r>
    </w:p>
  </w:footnote>
  <w:footnote w:type="continuationSeparator" w:id="0">
    <w:p w14:paraId="5B1DB1F3" w14:textId="77777777" w:rsidR="00B0124F" w:rsidRDefault="00B0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D18E3" w14:textId="77777777" w:rsidR="00F42128" w:rsidRDefault="00B0124F">
    <w:pPr>
      <w:pStyle w:val="a4"/>
    </w:pPr>
    <w:r>
      <w:rPr>
        <w:rFonts w:ascii="Calibri" w:hAnsi="Calibri" w:cs="Calibri"/>
        <w:b/>
        <w:i w:val="0"/>
        <w:color w:val="667085"/>
        <w:sz w:val="17"/>
      </w:rPr>
      <w:t>SHANS  ·  СЦЕНАРИЙ ВИДЕООБЗОРА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2A1A6A"/>
    <w:multiLevelType w:val="multilevel"/>
    <w:tmpl w:val="28521F5C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 w:hint="default"/>
        <w:color w:val="2F63F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24F"/>
    <w:rsid w:val="00B47730"/>
    <w:rsid w:val="00CB0664"/>
    <w:rsid w:val="00EB352C"/>
    <w:rsid w:val="00F42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6DC8A"/>
  <w14:defaultImageDpi w14:val="300"/>
  <w15:docId w15:val="{A0D88B15-46AE-4769-8234-26F2301A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Calibri" w:hAnsi="Calibri"/>
      <w:color w:val="1F29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F63F1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видеообзора CRM Shans на 90 секунд</dc:title>
  <dc:subject>Сценарий, монтажный лист и мобильный блок</dc:subject>
  <dc:creator>Владимир Худовердиев</dc:creator>
  <cp:keywords>Shans, CRM, видеообзор, мобильная версия, монтаж</cp:keywords>
  <dc:description>Preset: compact_reference_guide. Header: workshop_agenda. Brand accent override: green headings and callouts.</dc:description>
  <cp:lastModifiedBy>Владимир</cp:lastModifiedBy>
  <cp:revision>2</cp:revision>
  <dcterms:created xsi:type="dcterms:W3CDTF">2013-12-23T23:15:00Z</dcterms:created>
  <dcterms:modified xsi:type="dcterms:W3CDTF">2026-07-19T13:05:00Z</dcterms:modified>
  <cp:category/>
</cp:coreProperties>
</file>