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left"/>
      </w:pPr>
      <w:r>
        <w:rPr>
          <w:rFonts w:ascii="Segoe UI" w:hAnsi="Segoe UI"/>
          <w:b/>
          <w:color w:val="2F63F1"/>
          <w:sz w:val="112"/>
        </w:rPr>
        <w:t>SHANS</w:t>
      </w:r>
    </w:p>
    <w:p>
      <w:pPr>
        <w:spacing w:after="160"/>
      </w:pPr>
      <w:r>
        <w:rPr>
          <w:rFonts w:ascii="Segoe UI" w:hAnsi="Segoe UI"/>
          <w:b/>
          <w:color w:val="111526"/>
          <w:sz w:val="56"/>
        </w:rPr>
        <w:t>МОНТАЖНЫЙ ПАКЕТ</w:t>
      </w:r>
    </w:p>
    <w:p>
      <w:r>
        <w:rPr>
          <w:rFonts w:ascii="Segoe UI" w:hAnsi="Segoe UI"/>
          <w:color w:val="667085"/>
          <w:sz w:val="28"/>
        </w:rPr>
        <w:t>Видеообзор CRM • 1:30 • 1920×1080 • 25 fps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2F6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Хронометраж</w:t>
            </w:r>
          </w:p>
        </w:tc>
        <w:tc>
          <w:tcPr>
            <w:tcW w:type="dxa" w:w="6803"/>
            <w:shd w:fill="F1F4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color w:val="111526"/>
                <w:sz w:val="20"/>
              </w:rPr>
              <w:t>90 секунд</w:t>
            </w:r>
          </w:p>
        </w:tc>
      </w:tr>
      <w:tr>
        <w:tc>
          <w:tcPr>
            <w:tcW w:type="dxa" w:w="2551"/>
            <w:shd w:fill="2F6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Мобильная версия</w:t>
            </w:r>
          </w:p>
        </w:tc>
        <w:tc>
          <w:tcPr>
            <w:tcW w:type="dxa" w:w="6803"/>
            <w:shd w:fill="F1F4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color w:val="111526"/>
                <w:sz w:val="20"/>
              </w:rPr>
              <w:t>45 секунд / 50% ролика</w:t>
            </w:r>
          </w:p>
        </w:tc>
      </w:tr>
      <w:tr>
        <w:tc>
          <w:tcPr>
            <w:tcW w:type="dxa" w:w="2551"/>
            <w:shd w:fill="2F6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Разработчик</w:t>
            </w:r>
          </w:p>
        </w:tc>
        <w:tc>
          <w:tcPr>
            <w:tcW w:type="dxa" w:w="6803"/>
            <w:shd w:fill="F1F4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color w:val="111526"/>
                <w:sz w:val="20"/>
              </w:rPr>
              <w:t>Владимир Худовердиев</w:t>
            </w:r>
          </w:p>
        </w:tc>
      </w:tr>
      <w:tr>
        <w:tc>
          <w:tcPr>
            <w:tcW w:type="dxa" w:w="2551"/>
            <w:shd w:fill="2F63F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Референс</w:t>
            </w:r>
          </w:p>
        </w:tc>
        <w:tc>
          <w:tcPr>
            <w:tcW w:type="dxa" w:w="6803"/>
            <w:shd w:fill="F1F4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Segoe UI" w:hAnsi="Segoe UI"/>
                <w:color w:val="111526"/>
                <w:sz w:val="20"/>
              </w:rPr>
              <w:t>Ритм и подача ролика «Передача», графика в стиле Shans</w:t>
            </w:r>
          </w:p>
        </w:tc>
      </w:tr>
    </w:tbl>
    <w:p/>
    <w:p>
      <w:pPr>
        <w:spacing w:before="360"/>
      </w:pPr>
      <w:r>
        <w:rPr>
          <w:rFonts w:ascii="Segoe UI" w:hAnsi="Segoe UI"/>
          <w:b/>
          <w:color w:val="6941C6"/>
          <w:sz w:val="30"/>
        </w:rPr>
        <w:t>Задача пакета</w:t>
      </w:r>
    </w:p>
    <w:p>
      <w:r>
        <w:t>Дать монтажеру готовую структуру ролика, фирменные PNG-оверлеи, таймлайн, субтитры, звуковые акценты и визуальный аниматик. Подача информационная: без рекламных обещаний и призывов к покупке.</w:t>
      </w:r>
    </w:p>
    <w:p>
      <w:r>
        <w:br w:type="page"/>
      </w:r>
    </w:p>
    <w:p>
      <w:pPr>
        <w:spacing w:after="140"/>
      </w:pPr>
      <w:r>
        <w:rPr>
          <w:rFonts w:ascii="Segoe UI" w:hAnsi="Segoe UI"/>
          <w:b/>
          <w:color w:val="111526"/>
          <w:sz w:val="48"/>
        </w:rPr>
        <w:t>Монтажная логика референса</w:t>
      </w:r>
    </w:p>
    <w:p>
      <w:pPr>
        <w:spacing w:after="240"/>
      </w:pPr>
      <w:r>
        <w:rPr>
          <w:rFonts w:ascii="Segoe UI" w:hAnsi="Segoe UI"/>
          <w:color w:val="667085"/>
          <w:sz w:val="21"/>
        </w:rPr>
        <w:t>Что берем из ролика «Передача» и как адаптируем для Shans</w:t>
      </w:r>
    </w:p>
    <w:p>
      <w:pPr>
        <w:spacing w:after="160"/>
      </w:pPr>
      <w:r>
        <w:rPr>
          <w:b/>
          <w:color w:val="2F63F1"/>
        </w:rPr>
        <w:t xml:space="preserve">Светлая среда. </w:t>
      </w:r>
      <w:r>
        <w:t>Интерфейс расположен на спокойном фирменном фоне, а не занимает весь кадр.</w:t>
      </w:r>
    </w:p>
    <w:p>
      <w:pPr>
        <w:spacing w:after="160"/>
      </w:pPr>
      <w:r>
        <w:rPr>
          <w:b/>
          <w:color w:val="2F63F1"/>
        </w:rPr>
        <w:t xml:space="preserve">Рамка устройства. </w:t>
      </w:r>
      <w:r>
        <w:t>Desktop показывается в темной браузерной рамке; mobile в отдельном корпусе смартфона.</w:t>
      </w:r>
    </w:p>
    <w:p>
      <w:pPr>
        <w:spacing w:after="160"/>
      </w:pPr>
      <w:r>
        <w:rPr>
          <w:b/>
          <w:color w:val="2F63F1"/>
        </w:rPr>
        <w:t xml:space="preserve">Нумерация блоков. </w:t>
      </w:r>
      <w:r>
        <w:t>Ключевые функции получают короткие нижние плашки с номером и пояснением.</w:t>
      </w:r>
    </w:p>
    <w:p>
      <w:pPr>
        <w:spacing w:after="160"/>
      </w:pPr>
      <w:r>
        <w:rPr>
          <w:b/>
          <w:color w:val="2F63F1"/>
        </w:rPr>
        <w:t xml:space="preserve">Ритм. </w:t>
      </w:r>
      <w:r>
        <w:t>Основные склейки каждые 2-4 секунды; внутри длинного блока используется плавное приближение 100-103%.</w:t>
      </w:r>
    </w:p>
    <w:p>
      <w:pPr>
        <w:spacing w:after="160"/>
      </w:pPr>
      <w:r>
        <w:rPr>
          <w:b/>
          <w:color w:val="2F63F1"/>
        </w:rPr>
        <w:t xml:space="preserve">Минимум эффектов. </w:t>
      </w:r>
      <w:r>
        <w:t>Жесткая склейка, dissolve 6-8 кадров, мягкий push и короткий whoosh.</w:t>
      </w:r>
    </w:p>
    <w:p>
      <w:pPr>
        <w:spacing w:after="160"/>
      </w:pPr>
      <w:r>
        <w:rPr>
          <w:b/>
          <w:color w:val="2F63F1"/>
        </w:rPr>
        <w:t xml:space="preserve">Адаптация Shans. </w:t>
      </w:r>
      <w:r>
        <w:t>Зеленый заменен на синий, фиолетовый и бирюзовый. Мобильный блок увеличен до 45 секунд.</w:t>
      </w:r>
    </w:p>
    <w:p/>
    <w:p>
      <w:pPr>
        <w:spacing w:before="200"/>
      </w:pPr>
      <w:r>
        <w:rPr>
          <w:b/>
          <w:color w:val="6941C6"/>
          <w:sz w:val="30"/>
        </w:rPr>
        <w:t>Монтажный ритм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F1F4FA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111526"/>
                <w:sz w:val="20"/>
              </w:rPr>
              <w:t>0:00-0:30</w:t>
              <w:br/>
              <w:t>Desktop</w:t>
            </w:r>
          </w:p>
        </w:tc>
        <w:tc>
          <w:tcPr>
            <w:tcW w:type="dxa" w:w="2578"/>
            <w:shd w:fill="F1F4FA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111526"/>
                <w:sz w:val="20"/>
              </w:rPr>
              <w:t>0:30-1:15</w:t>
              <w:br/>
              <w:t>Mobile</w:t>
            </w:r>
          </w:p>
        </w:tc>
        <w:tc>
          <w:tcPr>
            <w:tcW w:type="dxa" w:w="2578"/>
            <w:shd w:fill="F1F4FA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111526"/>
                <w:sz w:val="20"/>
              </w:rPr>
              <w:t>1:15-1:27</w:t>
              <w:br/>
              <w:t>Отчеты и защита</w:t>
            </w:r>
          </w:p>
        </w:tc>
        <w:tc>
          <w:tcPr>
            <w:tcW w:type="dxa" w:w="2578"/>
            <w:shd w:fill="F1F4FA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111526"/>
                <w:sz w:val="20"/>
              </w:rPr>
              <w:t>1:27-1:30</w:t>
              <w:br/>
              <w:t>Финал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Segoe UI" w:hAnsi="Segoe UI"/>
          <w:b/>
          <w:color w:val="111526"/>
          <w:sz w:val="48"/>
        </w:rPr>
        <w:t>Таймлайн 90 секунд</w:t>
      </w:r>
    </w:p>
    <w:p>
      <w:pPr>
        <w:spacing w:after="240"/>
      </w:pPr>
      <w:r>
        <w:rPr>
          <w:rFonts w:ascii="Segoe UI" w:hAnsi="Segoe UI"/>
          <w:color w:val="667085"/>
          <w:sz w:val="21"/>
        </w:rPr>
        <w:t>Плашки и точки смены сцен уже подготовлены в пакете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454"/>
            <w:shd w:fill="1115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304"/>
            <w:shd w:fill="1115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2098"/>
            <w:shd w:fill="1115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309"/>
            <w:shd w:fill="1115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Кадр и действие</w:t>
            </w:r>
          </w:p>
        </w:tc>
        <w:tc>
          <w:tcPr>
            <w:tcW w:type="dxa" w:w="1361"/>
            <w:shd w:fill="11152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Графика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01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00:00-00:10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Shans: ключевые процессы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Вводный кадр, логотип и карта модулей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title_open.png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02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00:10-00:20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Разработчик проекта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Владимир Худовердиев, интерфейс на втором плане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lower_third_developer.png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03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00:20-00:30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Работа на компьютере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Календарь, проекты, финансы и автомобиль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chapter_01_desktop.png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04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00:30-00:42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Мобильное расписание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PWA, создание и отметка задачи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chapter_02_mobile.png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05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00:42-00:53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Push и события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Уведомление, центр событий, переход в раздел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chapter_03_push.png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06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00:53-01:04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Питание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Быстрый ввод, поиск, калории и БЖУ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chapter_04_nutrition.png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07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01:04-01:15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Тренировки и обучение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План, результат, урок и тест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chapter_05_progress.png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08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01:15-01:22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Отчеты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Центр отчетов, бюджет и Excel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chapter_06_reports.png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09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01:22-01:27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6"/>
              </w:rPr>
              <w:t>Защита данных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Настройки аккаунта, 2FA и push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F6F8FC"/>
          </w:tcPr>
          <w:p>
            <w:r>
              <w:rPr>
                <w:rFonts w:ascii="Segoe UI" w:hAnsi="Segoe UI"/>
                <w:color w:val="111526"/>
                <w:sz w:val="14"/>
              </w:rPr>
              <w:t>chapter_07_security.png</w:t>
            </w:r>
          </w:p>
        </w:tc>
      </w:tr>
      <w:tr>
        <w:tc>
          <w:tcPr>
            <w:tcW w:type="dxa" w:w="45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b/>
                <w:color w:val="2F63F1"/>
                <w:sz w:val="16"/>
              </w:rPr>
              <w:t>10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01:27-01:30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6"/>
              </w:rPr>
              <w:t>Финал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Логотип и нейтральная итоговая строка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shd w:fill="EEF2F8"/>
          </w:tcPr>
          <w:p>
            <w:r>
              <w:rPr>
                <w:rFonts w:ascii="Segoe UI" w:hAnsi="Segoe UI"/>
                <w:color w:val="111526"/>
                <w:sz w:val="14"/>
              </w:rPr>
              <w:t>title_end.png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Segoe UI" w:hAnsi="Segoe UI"/>
          <w:b/>
          <w:color w:val="111526"/>
          <w:sz w:val="48"/>
        </w:rPr>
        <w:t>Визуальная система Shans</w:t>
      </w:r>
    </w:p>
    <w:p>
      <w:pPr>
        <w:spacing w:after="240"/>
      </w:pPr>
      <w:r>
        <w:rPr>
          <w:rFonts w:ascii="Segoe UI" w:hAnsi="Segoe UI"/>
          <w:color w:val="667085"/>
          <w:sz w:val="21"/>
        </w:rPr>
        <w:t>Спокойная технологичная графика без рекламной стилистики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111526"/>
            <w:tcMar>
              <w:top w:w="220" w:type="dxa"/>
              <w:start w:w="80" w:type="dxa"/>
              <w:bottom w:w="220" w:type="dxa"/>
              <w:end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Ink</w:t>
              <w:br/>
              <w:t>#111526</w:t>
            </w:r>
          </w:p>
        </w:tc>
        <w:tc>
          <w:tcPr>
            <w:tcW w:type="dxa" w:w="2062"/>
            <w:shd w:fill="2F63F1"/>
            <w:tcMar>
              <w:top w:w="220" w:type="dxa"/>
              <w:start w:w="80" w:type="dxa"/>
              <w:bottom w:w="220" w:type="dxa"/>
              <w:end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Blue</w:t>
              <w:br/>
              <w:t>#2F63F1</w:t>
            </w:r>
          </w:p>
        </w:tc>
        <w:tc>
          <w:tcPr>
            <w:tcW w:type="dxa" w:w="2062"/>
            <w:shd w:fill="6941C6"/>
            <w:tcMar>
              <w:top w:w="220" w:type="dxa"/>
              <w:start w:w="80" w:type="dxa"/>
              <w:bottom w:w="220" w:type="dxa"/>
              <w:end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Violet</w:t>
              <w:br/>
              <w:t>#6941C6</w:t>
            </w:r>
          </w:p>
        </w:tc>
        <w:tc>
          <w:tcPr>
            <w:tcW w:type="dxa" w:w="2062"/>
            <w:shd w:fill="20B6A5"/>
            <w:tcMar>
              <w:top w:w="220" w:type="dxa"/>
              <w:start w:w="80" w:type="dxa"/>
              <w:bottom w:w="220" w:type="dxa"/>
              <w:end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Teal</w:t>
              <w:br/>
              <w:t>#20B6A5</w:t>
            </w:r>
          </w:p>
        </w:tc>
        <w:tc>
          <w:tcPr>
            <w:tcW w:type="dxa" w:w="2062"/>
            <w:shd w:fill="F5F7FC"/>
            <w:tcMar>
              <w:top w:w="220" w:type="dxa"/>
              <w:start w:w="80" w:type="dxa"/>
              <w:bottom w:w="220" w:type="dxa"/>
              <w:end w:w="80" w:type="dxa"/>
            </w:tcMar>
          </w:tcPr>
          <w:p>
            <w:r>
              <w:rPr>
                <w:rFonts w:ascii="Segoe UI" w:hAnsi="Segoe UI"/>
                <w:b/>
                <w:color w:val="111526"/>
                <w:sz w:val="18"/>
              </w:rPr>
              <w:t>Paper</w:t>
              <w:br/>
              <w:t>#F5F7FC</w:t>
            </w:r>
          </w:p>
        </w:tc>
      </w:tr>
    </w:tbl>
    <w:p/>
    <w:p>
      <w:pPr>
        <w:spacing w:after="120"/>
        <w:ind w:left="227" w:hanging="227"/>
      </w:pPr>
      <w:r>
        <w:rPr>
          <w:b/>
          <w:color w:val="2F63F1"/>
        </w:rPr>
        <w:t xml:space="preserve">• </w:t>
      </w:r>
      <w:r>
        <w:t>Шрифт: Segoe UI / Inter. Заголовок 54-72 px, плашка 31 px, подпись 20-24 px.</w:t>
      </w:r>
    </w:p>
    <w:p>
      <w:pPr>
        <w:spacing w:after="120"/>
        <w:ind w:left="227" w:hanging="227"/>
      </w:pPr>
      <w:r>
        <w:rPr>
          <w:b/>
          <w:color w:val="2F63F1"/>
        </w:rPr>
        <w:t xml:space="preserve">• </w:t>
      </w:r>
      <w:r>
        <w:t>Поля безопасности: 8% для текста, 5% для декоративной графики.</w:t>
      </w:r>
    </w:p>
    <w:p>
      <w:pPr>
        <w:spacing w:after="120"/>
        <w:ind w:left="227" w:hanging="227"/>
      </w:pPr>
      <w:r>
        <w:rPr>
          <w:b/>
          <w:color w:val="2F63F1"/>
        </w:rPr>
        <w:t xml:space="preserve">• </w:t>
      </w:r>
      <w:r>
        <w:t>Browser frame: 1480-1600 px по ширине; скругление 36 px; тень 20-24 px с прозрачностью 15-20%.</w:t>
      </w:r>
    </w:p>
    <w:p>
      <w:pPr>
        <w:spacing w:after="120"/>
        <w:ind w:left="227" w:hanging="227"/>
      </w:pPr>
      <w:r>
        <w:rPr>
          <w:b/>
          <w:color w:val="2F63F1"/>
        </w:rPr>
        <w:t xml:space="preserve">• </w:t>
      </w:r>
      <w:r>
        <w:t>Mobile frame: один телефон 435×860 px или два телефона 335-365 px по ширине.</w:t>
      </w:r>
    </w:p>
    <w:p>
      <w:pPr>
        <w:spacing w:after="120"/>
        <w:ind w:left="227" w:hanging="227"/>
      </w:pPr>
      <w:r>
        <w:rPr>
          <w:b/>
          <w:color w:val="2F63F1"/>
        </w:rPr>
        <w:t xml:space="preserve">• </w:t>
      </w:r>
      <w:r>
        <w:t>Курсор: стандартный, без подсветки. Увеличение допустимо только на целевом действии.</w:t>
      </w:r>
    </w:p>
    <w:p>
      <w:pPr>
        <w:spacing w:after="120"/>
        <w:ind w:left="227" w:hanging="227"/>
      </w:pPr>
      <w:r>
        <w:rPr>
          <w:b/>
          <w:color w:val="2F63F1"/>
        </w:rPr>
        <w:t xml:space="preserve">• </w:t>
      </w:r>
      <w:r>
        <w:t>Переходы: hard cut, dissolve 6-8 кадров, push 6 кадров. Не использовать glitch, 3D-spin и пружины.</w:t>
      </w:r>
    </w:p>
    <w:p>
      <w:pPr>
        <w:spacing w:after="120"/>
        <w:ind w:left="227" w:hanging="227"/>
      </w:pPr>
      <w:r>
        <w:rPr>
          <w:b/>
          <w:color w:val="2F63F1"/>
        </w:rPr>
        <w:t xml:space="preserve">• </w:t>
      </w:r>
      <w:r>
        <w:t>Музыка: нейтральная electronic/corporate без вокала, 95-110 BPM, под диктором около -24 LUFS short-term.</w:t>
      </w:r>
    </w:p>
    <w:p/>
    <w:p>
      <w:r>
        <w:rPr>
          <w:b/>
          <w:color w:val="6941C6"/>
          <w:sz w:val="30"/>
        </w:rPr>
        <w:t>Звук</w:t>
      </w:r>
    </w:p>
    <w:p>
      <w:r>
        <w:t>В папке 05_SFX лежат оригинальные короткие звуки: click, pop, notification ping и whoosh. Использовать точечно, не чаще одного акцента на 3-5 секунд.</w:t>
      </w:r>
    </w:p>
    <w:p>
      <w:r>
        <w:br w:type="page"/>
      </w:r>
    </w:p>
    <w:p>
      <w:pPr>
        <w:spacing w:after="140"/>
      </w:pPr>
      <w:r>
        <w:rPr>
          <w:rFonts w:ascii="Segoe UI" w:hAnsi="Segoe UI"/>
          <w:b/>
          <w:color w:val="111526"/>
          <w:sz w:val="48"/>
        </w:rPr>
        <w:t>Сборка и экспорт</w:t>
      </w:r>
    </w:p>
    <w:p>
      <w:pPr>
        <w:spacing w:after="240"/>
      </w:pPr>
      <w:r>
        <w:rPr>
          <w:rFonts w:ascii="Segoe UI" w:hAnsi="Segoe UI"/>
          <w:color w:val="667085"/>
          <w:sz w:val="21"/>
        </w:rPr>
        <w:t>Финальная проверка перед выпуском</w:t>
      </w:r>
    </w:p>
    <w:p>
      <w:pPr>
        <w:spacing w:after="140"/>
      </w:pPr>
      <w:r>
        <w:rPr>
          <w:b/>
          <w:color w:val="2F63F1"/>
        </w:rPr>
        <w:t xml:space="preserve">01  </w:t>
      </w:r>
      <w:r>
        <w:t>Секвенция: 1920×1080, 25 fps, progressive, Rec.709.</w:t>
      </w:r>
    </w:p>
    <w:p>
      <w:pPr>
        <w:spacing w:after="140"/>
      </w:pPr>
      <w:r>
        <w:rPr>
          <w:b/>
          <w:color w:val="2F63F1"/>
        </w:rPr>
        <w:t xml:space="preserve">02  </w:t>
      </w:r>
      <w:r>
        <w:t>Основной голос: пики до -6 dBFS, средняя интегральная громкость около -16 LUFS.</w:t>
      </w:r>
    </w:p>
    <w:p>
      <w:pPr>
        <w:spacing w:after="140"/>
      </w:pPr>
      <w:r>
        <w:rPr>
          <w:b/>
          <w:color w:val="2F63F1"/>
        </w:rPr>
        <w:t xml:space="preserve">03  </w:t>
      </w:r>
      <w:r>
        <w:t>Музыка под голосом: ориентир -24 dB; автоматическое приглушение 4-6 dB.</w:t>
      </w:r>
    </w:p>
    <w:p>
      <w:pPr>
        <w:spacing w:after="140"/>
      </w:pPr>
      <w:r>
        <w:rPr>
          <w:b/>
          <w:color w:val="2F63F1"/>
        </w:rPr>
        <w:t xml:space="preserve">04  </w:t>
      </w:r>
      <w:r>
        <w:t>Субтитры: импортировать Shans_90sec_subtitles.srt; проверить переносы на мобильных кадрах.</w:t>
      </w:r>
    </w:p>
    <w:p>
      <w:pPr>
        <w:spacing w:after="140"/>
      </w:pPr>
      <w:r>
        <w:rPr>
          <w:b/>
          <w:color w:val="2F63F1"/>
        </w:rPr>
        <w:t xml:space="preserve">05  </w:t>
      </w:r>
      <w:r>
        <w:t>Экспорт master: H.264 High Profile, VBR 2-pass, target 16 Mbps, max 24 Mbps, AAC 320 kbps.</w:t>
      </w:r>
    </w:p>
    <w:p>
      <w:pPr>
        <w:spacing w:after="140"/>
      </w:pPr>
      <w:r>
        <w:rPr>
          <w:b/>
          <w:color w:val="2F63F1"/>
        </w:rPr>
        <w:t xml:space="preserve">06  </w:t>
      </w:r>
      <w:r>
        <w:t>Не показывать реальные пароли, TOTP-секреты, QR-коды, токены, персональные уведомления и финансовые реквизиты.</w:t>
      </w:r>
    </w:p>
    <w:p>
      <w:pPr>
        <w:spacing w:after="140"/>
      </w:pPr>
      <w:r>
        <w:rPr>
          <w:b/>
          <w:color w:val="2F63F1"/>
        </w:rPr>
        <w:t xml:space="preserve">07  </w:t>
      </w:r>
      <w:r>
        <w:t>Перед финалом заменить статические ориентиры на чистые записи интерфейса по Плану_записи_интерфейса.csv.</w:t>
      </w:r>
    </w:p>
    <w:p/>
    <w:p>
      <w:r>
        <w:rPr>
          <w:b/>
          <w:color w:val="6941C6"/>
          <w:sz w:val="30"/>
        </w:rPr>
        <w:t>Содержимое пакета</w:t>
      </w:r>
    </w:p>
    <w:p>
      <w:r>
        <w:t>01_Сценарий: сценарий DOCX, текст диктора, SRT и экранные титры.</w:t>
      </w:r>
    </w:p>
    <w:p>
      <w:r>
        <w:t>02_Монтаж: подробный CSV, EDL, Premiere markers и план записи интерфейса.</w:t>
      </w:r>
    </w:p>
    <w:p>
      <w:r>
        <w:t>03_Графика: прозрачные PNG-оверлеи, титры, рамки и фон.</w:t>
      </w:r>
    </w:p>
    <w:p>
      <w:r>
        <w:t>04_Экраны: отобранные desktop/mobile ориентиры.</w:t>
      </w:r>
    </w:p>
    <w:p>
      <w:r>
        <w:t>05_SFX: четыре оригинальных WAV 48 kHz stereo.</w:t>
      </w:r>
    </w:p>
    <w:p>
      <w:r>
        <w:t>06_Превью: аниматик и раскадровка.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67085"/>
        <w:sz w:val="16"/>
      </w:rPr>
      <w:t>CRM Shans • Владимир Худовердиев • версия 04.08.2026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2F63F1"/>
        <w:sz w:val="16"/>
      </w:rPr>
      <w:t>SHANS  |  МОНТАЖНЫЙ ПАКЕТ  |  90 СЕКУНД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115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