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Data Science?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The process of using statistics and other technical skills to find hidden patterns in large amounts of data, helping businesses understand the past, predict the future, and make smarter decisions.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2c0h2kiapxo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Tell Me About Yourself &amp; My Data Science Experience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fz5w3o4ne0i0" w:id="1"/>
      <w:bookmarkEnd w:id="1"/>
      <w:r w:rsidDel="00000000" w:rsidR="00000000" w:rsidRPr="00000000">
        <w:rPr>
          <w:sz w:val="22"/>
          <w:szCs w:val="22"/>
          <w:rtl w:val="0"/>
        </w:rPr>
        <w:t xml:space="preserve">I am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Scientist with over 2 years of experience at Comscore</w:t>
      </w:r>
      <w:r w:rsidDel="00000000" w:rsidR="00000000" w:rsidRPr="00000000">
        <w:rPr>
          <w:sz w:val="22"/>
          <w:szCs w:val="22"/>
          <w:rtl w:val="0"/>
        </w:rPr>
        <w:t xml:space="preserve">, which is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cross-platform audience measurement company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y2jb4hy15c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About Comscore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Comscore measures audience behavior across multiple digital and media platforms, including: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Website traffic and app usage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Streaming viewership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TV and OTT consumption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goal is to help clients understand: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many people they reach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demographic groups they reach (age, gender, income, etc.)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audiences behave across platforms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ifzh2wt5li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My Team &amp; Role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 work in the </w:t>
      </w:r>
      <w:r w:rsidDel="00000000" w:rsidR="00000000" w:rsidRPr="00000000">
        <w:rPr>
          <w:b w:val="1"/>
          <w:bCs w:val="1"/>
          <w:rtl w:val="0"/>
        </w:rPr>
        <w:t xml:space="preserve">advertising analytics department</w:t>
      </w:r>
      <w:r w:rsidDel="00000000" w:rsidR="00000000" w:rsidRPr="00000000">
        <w:rPr>
          <w:rtl w:val="0"/>
        </w:rPr>
        <w:t xml:space="preserve">, where our clients run ad campaigns across </w:t>
      </w:r>
      <w:r w:rsidDel="00000000" w:rsidR="00000000" w:rsidRPr="00000000">
        <w:rPr>
          <w:b w:val="1"/>
          <w:bCs w:val="1"/>
          <w:rtl w:val="0"/>
        </w:rPr>
        <w:t xml:space="preserve">TV, OTT, and digital websites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Our responsibility is to help clients understand: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well their ads perform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Who actually saw the ads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Whether the ads drove real engagement or conversions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Whether the campaign reached the </w:t>
      </w:r>
      <w:r w:rsidDel="00000000" w:rsidR="00000000" w:rsidRPr="00000000">
        <w:rPr>
          <w:b w:val="1"/>
          <w:bCs w:val="1"/>
          <w:rtl w:val="0"/>
        </w:rPr>
        <w:t xml:space="preserve">right target audience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yr4umvu4hr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My Core Work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My work primarily focuses on: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Building predictive models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Deduplicating audience reach across multiple platforms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Estimating </w:t>
      </w:r>
      <w:r w:rsidDel="00000000" w:rsidR="00000000" w:rsidRPr="00000000">
        <w:rPr>
          <w:b w:val="1"/>
          <w:bCs w:val="1"/>
          <w:rtl w:val="0"/>
        </w:rPr>
        <w:t xml:space="preserve">exclusive and overlapping reach values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One key problem we solve is understanding </w:t>
      </w:r>
      <w:r w:rsidDel="00000000" w:rsidR="00000000" w:rsidRPr="00000000">
        <w:rPr>
          <w:b w:val="1"/>
          <w:bCs w:val="1"/>
          <w:rtl w:val="0"/>
        </w:rPr>
        <w:t xml:space="preserve">exclusive platform reach</w:t>
      </w:r>
      <w:r w:rsidDel="00000000" w:rsidR="00000000" w:rsidRPr="00000000">
        <w:rPr>
          <w:rtl w:val="0"/>
        </w:rPr>
        <w:t xml:space="preserve">—for example, users who saw ads only on TV versus only on OTT versus both.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afhe5qy2b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Statistical Modeling Approach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 solve this, I applied a </w:t>
      </w:r>
      <w:r w:rsidDel="00000000" w:rsidR="00000000" w:rsidRPr="00000000">
        <w:rPr>
          <w:b w:val="1"/>
          <w:bCs w:val="1"/>
          <w:rtl w:val="0"/>
        </w:rPr>
        <w:t xml:space="preserve">Competing Hazards statistical approach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Competing hazards is used when multiple outcomes are possible, but once one happens, the others cannot happen.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That’s it. Everything else is math built on top of this idea.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intuition behind this method is that the occurrence of one event prevents the occurrence of another, which aligns well with the concept of </w:t>
      </w:r>
      <w:r w:rsidDel="00000000" w:rsidR="00000000" w:rsidRPr="00000000">
        <w:rPr>
          <w:b w:val="1"/>
          <w:bCs w:val="1"/>
          <w:rtl w:val="0"/>
        </w:rPr>
        <w:t xml:space="preserve">exclusive reach across platforms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Before training the model, I typically: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EDA</w:t>
      </w:r>
      <w:r w:rsidDel="00000000" w:rsidR="00000000" w:rsidRPr="00000000">
        <w:rPr>
          <w:rtl w:val="0"/>
        </w:rPr>
        <w:t xml:space="preserve"> to understand data distributions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</w:t>
      </w:r>
      <w:r w:rsidDel="00000000" w:rsidR="00000000" w:rsidRPr="00000000">
        <w:rPr>
          <w:b w:val="1"/>
          <w:bCs w:val="1"/>
          <w:rtl w:val="0"/>
        </w:rPr>
        <w:t xml:space="preserve">skewness</w:t>
      </w:r>
      <w:r w:rsidDel="00000000" w:rsidR="00000000" w:rsidRPr="00000000">
        <w:rPr>
          <w:rtl w:val="0"/>
        </w:rPr>
        <w:t xml:space="preserve"> and apply transformations like </w:t>
      </w:r>
      <w:r w:rsidDel="00000000" w:rsidR="00000000" w:rsidRPr="00000000">
        <w:rPr>
          <w:b w:val="1"/>
          <w:bCs w:val="1"/>
          <w:rtl w:val="0"/>
        </w:rPr>
        <w:t xml:space="preserve">log scaling</w:t>
      </w:r>
      <w:r w:rsidDel="00000000" w:rsidR="00000000" w:rsidRPr="00000000">
        <w:rPr>
          <w:rtl w:val="0"/>
        </w:rPr>
        <w:t xml:space="preserve"> when needed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Visualize </w:t>
      </w:r>
      <w:r w:rsidDel="00000000" w:rsidR="00000000" w:rsidRPr="00000000">
        <w:rPr>
          <w:b w:val="1"/>
          <w:bCs w:val="1"/>
          <w:rtl w:val="0"/>
        </w:rPr>
        <w:t xml:space="preserve">outliers using box plots</w:t>
      </w:r>
      <w:r w:rsidDel="00000000" w:rsidR="00000000" w:rsidRPr="00000000">
        <w:rPr>
          <w:rtl w:val="0"/>
        </w:rPr>
        <w:t xml:space="preserve"> and remove them if they are not meaningful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</w:t>
      </w:r>
      <w:r w:rsidDel="00000000" w:rsidR="00000000" w:rsidRPr="00000000">
        <w:rPr>
          <w:b w:val="1"/>
          <w:bCs w:val="1"/>
          <w:rtl w:val="0"/>
        </w:rPr>
        <w:t xml:space="preserve">gaps or missing values</w:t>
      </w:r>
      <w:r w:rsidDel="00000000" w:rsidR="00000000" w:rsidRPr="00000000">
        <w:rPr>
          <w:rtl w:val="0"/>
        </w:rPr>
        <w:t xml:space="preserve"> and handle them appropriately</w:t>
        <w:br w:type="textWrapping"/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kk6kyaiis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 Engineering &amp; Model Logic</w:t>
      </w:r>
    </w:p>
    <w:p w:rsidR="00000000" w:rsidDel="00000000" w:rsidP="00000000" w:rsidRDefault="00000000" w:rsidRPr="00000000" w14:paraId="0000002A">
      <w:pPr>
        <w:keepLines w:val="0"/>
        <w:widowControl w:val="0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Our feature set was relatively simple and mainly consisted of </w:t>
      </w:r>
      <w:r w:rsidDel="00000000" w:rsidR="00000000" w:rsidRPr="00000000">
        <w:rPr>
          <w:b w:val="1"/>
          <w:bCs w:val="1"/>
          <w:rtl w:val="0"/>
        </w:rPr>
        <w:t xml:space="preserve">reach values across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0"/>
        <w:widowControl w:val="0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The modeling logic involved:</w:t>
      </w:r>
    </w:p>
    <w:p w:rsidR="00000000" w:rsidDel="00000000" w:rsidP="00000000" w:rsidRDefault="00000000" w:rsidRPr="00000000" w14:paraId="0000002C">
      <w:pPr>
        <w:keepLines w:val="0"/>
        <w:widowControl w:val="0"/>
        <w:numPr>
          <w:ilvl w:val="0"/>
          <w:numId w:val="1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Applying </w:t>
      </w: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 on reach values to normalize them into a [0,1] range</w:t>
      </w:r>
    </w:p>
    <w:p w:rsidR="00000000" w:rsidDel="00000000" w:rsidP="00000000" w:rsidRDefault="00000000" w:rsidRPr="00000000" w14:paraId="0000002D">
      <w:pPr>
        <w:keepLines w:val="0"/>
        <w:widowControl w:val="0"/>
        <w:numPr>
          <w:ilvl w:val="1"/>
          <w:numId w:val="12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function: (</w:t>
      </w:r>
      <w:r w:rsidDel="00000000" w:rsidR="00000000" w:rsidRPr="00000000">
        <w:rPr>
          <w:rtl w:val="0"/>
        </w:rPr>
        <w:t xml:space="preserve">e^x/(1+e^x))</w:t>
      </w:r>
    </w:p>
    <w:p w:rsidR="00000000" w:rsidDel="00000000" w:rsidP="00000000" w:rsidRDefault="00000000" w:rsidRPr="00000000" w14:paraId="0000002E">
      <w:pPr>
        <w:keepLines w:val="0"/>
        <w:widowControl w:val="0"/>
        <w:numPr>
          <w:ilvl w:val="0"/>
          <w:numId w:val="1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Applying a </w:t>
      </w:r>
      <w:r w:rsidDel="00000000" w:rsidR="00000000" w:rsidRPr="00000000">
        <w:rPr>
          <w:b w:val="1"/>
          <w:bCs w:val="1"/>
          <w:rtl w:val="0"/>
        </w:rPr>
        <w:t xml:space="preserve">logit function</w:t>
      </w:r>
      <w:r w:rsidDel="00000000" w:rsidR="00000000" w:rsidRPr="00000000">
        <w:rPr>
          <w:rtl w:val="0"/>
        </w:rPr>
        <w:t xml:space="preserve">, starting with intercept and coefficients initialized to zero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Logit = intercept + reach * coeff</w:t>
      </w:r>
    </w:p>
    <w:p w:rsidR="00000000" w:rsidDel="00000000" w:rsidP="00000000" w:rsidRDefault="00000000" w:rsidRPr="00000000" w14:paraId="00000030">
      <w:pPr>
        <w:keepLines w:val="0"/>
        <w:widowControl w:val="0"/>
        <w:numPr>
          <w:ilvl w:val="0"/>
          <w:numId w:val="1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Iteratively optimizing the log-loss until convergence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log-loss (loss = - Sum(sum(reach*log(softmax)))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i8w5k0e9q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Model Evaluation</w:t>
      </w:r>
    </w:p>
    <w:p w:rsidR="00000000" w:rsidDel="00000000" w:rsidP="00000000" w:rsidRDefault="00000000" w:rsidRPr="00000000" w14:paraId="000000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Since this was closer to a </w:t>
      </w:r>
      <w:r w:rsidDel="00000000" w:rsidR="00000000" w:rsidRPr="00000000">
        <w:rPr>
          <w:b w:val="1"/>
          <w:bCs w:val="1"/>
          <w:rtl w:val="0"/>
        </w:rPr>
        <w:t xml:space="preserve">regression-style problem</w:t>
      </w:r>
      <w:r w:rsidDel="00000000" w:rsidR="00000000" w:rsidRPr="00000000">
        <w:rPr>
          <w:rtl w:val="0"/>
        </w:rPr>
        <w:t xml:space="preserve">, we used: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R-square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RMSE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MAE</w:t>
      </w:r>
    </w:p>
    <w:p w:rsidR="00000000" w:rsidDel="00000000" w:rsidP="00000000" w:rsidRDefault="00000000" w:rsidRPr="00000000" w14:paraId="0000003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 cases where input reach values were very small and R-square became unreliable, we relied more on: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RMSE</w:t>
      </w:r>
      <w:r w:rsidDel="00000000" w:rsidR="00000000" w:rsidRPr="00000000">
        <w:rPr>
          <w:rtl w:val="0"/>
        </w:rPr>
        <w:t xml:space="preserve"> for evaluation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qos35o7km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Classification Models</w:t>
      </w:r>
    </w:p>
    <w:p w:rsidR="00000000" w:rsidDel="00000000" w:rsidP="00000000" w:rsidRDefault="00000000" w:rsidRPr="00000000" w14:paraId="000000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 addition to reach modeling, I also built </w:t>
      </w:r>
      <w:r w:rsidDel="00000000" w:rsidR="00000000" w:rsidRPr="00000000">
        <w:rPr>
          <w:b w:val="1"/>
          <w:bCs w:val="1"/>
          <w:rtl w:val="0"/>
        </w:rPr>
        <w:t xml:space="preserve">classification models</w:t>
      </w:r>
      <w:r w:rsidDel="00000000" w:rsidR="00000000" w:rsidRPr="00000000">
        <w:rPr>
          <w:rtl w:val="0"/>
        </w:rPr>
        <w:t xml:space="preserve"> to help clients understand their </w:t>
      </w:r>
      <w:r w:rsidDel="00000000" w:rsidR="00000000" w:rsidRPr="00000000">
        <w:rPr>
          <w:b w:val="1"/>
          <w:bCs w:val="1"/>
          <w:rtl w:val="0"/>
        </w:rPr>
        <w:t xml:space="preserve">target audience 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example: If a campaign is running for kids’ products, we help estimate how well it reached </w:t>
      </w:r>
      <w:r w:rsidDel="00000000" w:rsidR="00000000" w:rsidRPr="00000000">
        <w:rPr>
          <w:b w:val="1"/>
          <w:bCs w:val="1"/>
          <w:rtl w:val="0"/>
        </w:rPr>
        <w:t xml:space="preserve">parents with children aged 2–12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Raw Data Ingestion</w:t>
      </w:r>
    </w:p>
    <w:p w:rsidR="00000000" w:rsidDel="00000000" w:rsidP="00000000" w:rsidRDefault="00000000" w:rsidRPr="00000000" w14:paraId="0000004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 ingest multi-source household-level data:</w:t>
      </w:r>
    </w:p>
    <w:p w:rsidR="00000000" w:rsidDel="00000000" w:rsidP="00000000" w:rsidRDefault="00000000" w:rsidRPr="00000000" w14:paraId="0000004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4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TV tune data</w:t>
      </w:r>
    </w:p>
    <w:p w:rsidR="00000000" w:rsidDel="00000000" w:rsidP="00000000" w:rsidRDefault="00000000" w:rsidRPr="00000000" w14:paraId="0000004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channel, program, timestamp</w:t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Roster data</w:t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age, household size, income</w:t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Web &amp; App data</w:t>
      </w:r>
    </w:p>
    <w:p w:rsidR="00000000" w:rsidDel="00000000" w:rsidP="00000000" w:rsidRDefault="00000000" w:rsidRPr="00000000" w14:paraId="000000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categories, device types</w:t>
      </w:r>
    </w:p>
    <w:p w:rsidR="00000000" w:rsidDel="00000000" w:rsidP="00000000" w:rsidRDefault="00000000" w:rsidRPr="00000000" w14:paraId="0000004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Panel &amp; surveys</w:t>
      </w:r>
    </w:p>
    <w:p w:rsidR="00000000" w:rsidDel="00000000" w:rsidP="00000000" w:rsidRDefault="00000000" w:rsidRPr="00000000" w14:paraId="000000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partial ground-truth labels</w:t>
      </w:r>
    </w:p>
    <w:p w:rsidR="00000000" w:rsidDel="00000000" w:rsidP="00000000" w:rsidRDefault="00000000" w:rsidRPr="00000000" w14:paraId="0000004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data lands in a data lake.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Synthetic Label Construction (Weak Supervision)</w:t>
      </w:r>
    </w:p>
    <w:p w:rsidR="00000000" w:rsidDel="00000000" w:rsidP="00000000" w:rsidRDefault="00000000" w:rsidRPr="00000000" w14:paraId="0000004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Since direct labels are not available at scale, we construct labels using behavioral heuristics + probabilistic modeling.</w:t>
      </w:r>
    </w:p>
    <w:p w:rsidR="00000000" w:rsidDel="00000000" w:rsidP="00000000" w:rsidRDefault="00000000" w:rsidRPr="00000000" w14:paraId="0000004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2.1 Feature Signals Used</w:t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Signal Type</w:t>
      </w:r>
    </w:p>
    <w:p w:rsidR="00000000" w:rsidDel="00000000" w:rsidP="00000000" w:rsidRDefault="00000000" w:rsidRPr="00000000" w14:paraId="0000005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5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Demographic</w:t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household size, adult age buckets</w:t>
      </w:r>
    </w:p>
    <w:p w:rsidR="00000000" w:rsidDel="00000000" w:rsidP="00000000" w:rsidRDefault="00000000" w:rsidRPr="00000000" w14:paraId="0000005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Behavioral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kids channel viewing %, toy app usage</w:t>
      </w:r>
    </w:p>
    <w:p w:rsidR="00000000" w:rsidDel="00000000" w:rsidP="00000000" w:rsidRDefault="00000000" w:rsidRPr="00000000" w14:paraId="0000005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cartoon / kids genre affinity</w:t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2.2 Weighted Heuristic Scoring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Each household receives a score:</w:t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[Score = w_1(age) + w_2(hh_size) + w_3(kids_content)]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Higher score = more likely to be parent of kids 2–12.</w:t>
      </w:r>
    </w:p>
    <w:p w:rsidR="00000000" w:rsidDel="00000000" w:rsidP="00000000" w:rsidRDefault="00000000" w:rsidRPr="00000000" w14:paraId="000000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2.3 Monte Carlo Label Assignment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 convert scores to probabilities and sample labels:</w:t>
      </w:r>
    </w:p>
    <w:p w:rsidR="00000000" w:rsidDel="00000000" w:rsidP="00000000" w:rsidRDefault="00000000" w:rsidRPr="00000000" w14:paraId="0000005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[P(label=1) = f(score)]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Random sampling is applied to avoid deterministic labeling bias.</w:t>
      </w:r>
    </w:p>
    <w:p w:rsidR="00000000" w:rsidDel="00000000" w:rsidP="00000000" w:rsidRDefault="00000000" w:rsidRPr="00000000" w14:paraId="0000006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produces a synthetic but statistically smooth training set.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Bias Mitigation in Training Set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 reduce sample bias: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Population re-weighting</w:t>
      </w:r>
    </w:p>
    <w:p w:rsidR="00000000" w:rsidDel="00000000" w:rsidP="00000000" w:rsidRDefault="00000000" w:rsidRPr="00000000" w14:paraId="0000006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Stratified sampling by region / income / platform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Segment-wise audits</w:t>
      </w:r>
    </w:p>
    <w:p w:rsidR="00000000" w:rsidDel="00000000" w:rsidP="00000000" w:rsidRDefault="00000000" w:rsidRPr="00000000" w14:paraId="0000006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Feature Engineering</w:t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kids genre %, cartoon channel frequency</w:t>
      </w:r>
    </w:p>
    <w:p w:rsidR="00000000" w:rsidDel="00000000" w:rsidP="00000000" w:rsidRDefault="00000000" w:rsidRPr="00000000" w14:paraId="0000006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Temporal</w:t>
      </w:r>
    </w:p>
    <w:p w:rsidR="00000000" w:rsidDel="00000000" w:rsidP="00000000" w:rsidRDefault="00000000" w:rsidRPr="00000000" w14:paraId="000000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time-of-day patterns</w:t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Household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income, household size</w:t>
      </w:r>
    </w:p>
    <w:p w:rsidR="00000000" w:rsidDel="00000000" w:rsidP="00000000" w:rsidRDefault="00000000" w:rsidRPr="00000000" w14:paraId="000000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TV vs mobile vs web usage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Model Training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Tree-based models (LightGBM / XGBoost) are used because:</w:t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Handle heterogeneous tabular data</w:t>
      </w:r>
    </w:p>
    <w:p w:rsidR="00000000" w:rsidDel="00000000" w:rsidP="00000000" w:rsidRDefault="00000000" w:rsidRPr="00000000" w14:paraId="0000007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Robust to noise</w:t>
      </w:r>
    </w:p>
    <w:p w:rsidR="00000000" w:rsidDel="00000000" w:rsidP="00000000" w:rsidRDefault="00000000" w:rsidRPr="00000000" w14:paraId="000000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Interpretable</w:t>
      </w:r>
    </w:p>
    <w:p w:rsidR="00000000" w:rsidDel="00000000" w:rsidP="00000000" w:rsidRDefault="00000000" w:rsidRPr="00000000" w14:paraId="000000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Optimized using PR-AUC due to class imbalance.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Offline Validation</w:t>
      </w:r>
    </w:p>
    <w:p w:rsidR="00000000" w:rsidDel="00000000" w:rsidP="00000000" w:rsidRDefault="00000000" w:rsidRPr="00000000" w14:paraId="0000007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Metric</w:t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ROC-AUC</w:t>
      </w:r>
    </w:p>
    <w:p w:rsidR="00000000" w:rsidDel="00000000" w:rsidP="00000000" w:rsidRDefault="00000000" w:rsidRPr="00000000" w14:paraId="0000007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Separation quality</w:t>
      </w:r>
    </w:p>
    <w:p w:rsidR="00000000" w:rsidDel="00000000" w:rsidP="00000000" w:rsidRDefault="00000000" w:rsidRPr="00000000" w14:paraId="000000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PR-AUC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Imbalanced performance</w:t>
      </w:r>
    </w:p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Recall@K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Reach estimation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Bias audits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Segment fairness</w:t>
      </w:r>
    </w:p>
    <w:p w:rsidR="00000000" w:rsidDel="00000000" w:rsidP="00000000" w:rsidRDefault="00000000" w:rsidRPr="00000000" w14:paraId="0000008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Production Packaging</w:t>
      </w:r>
    </w:p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Versioned model artifacts</w:t>
      </w:r>
    </w:p>
    <w:p w:rsidR="00000000" w:rsidDel="00000000" w:rsidP="00000000" w:rsidRDefault="00000000" w:rsidRPr="00000000" w14:paraId="000000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Frozen feature pipeline</w:t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Metadata &amp; thresholds stored</w:t>
      </w:r>
    </w:p>
    <w:p w:rsidR="00000000" w:rsidDel="00000000" w:rsidP="00000000" w:rsidRDefault="00000000" w:rsidRPr="00000000" w14:paraId="0000008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Production Deployment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Deployed as:</w:t>
      </w:r>
    </w:p>
    <w:p w:rsidR="00000000" w:rsidDel="00000000" w:rsidP="00000000" w:rsidRDefault="00000000" w:rsidRPr="00000000" w14:paraId="000000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Batch scoring jobs</w:t>
      </w:r>
    </w:p>
    <w:p w:rsidR="00000000" w:rsidDel="00000000" w:rsidP="00000000" w:rsidRDefault="00000000" w:rsidRPr="00000000" w14:paraId="0000009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Real-time API services</w:t>
      </w:r>
    </w:p>
    <w:p w:rsidR="00000000" w:rsidDel="00000000" w:rsidP="00000000" w:rsidRDefault="00000000" w:rsidRPr="00000000" w14:paraId="0000009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 Monitoring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Feature drift</w:t>
      </w:r>
    </w:p>
    <w:p w:rsidR="00000000" w:rsidDel="00000000" w:rsidP="00000000" w:rsidRDefault="00000000" w:rsidRPr="00000000" w14:paraId="000000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Prediction drift</w:t>
      </w:r>
    </w:p>
    <w:p w:rsidR="00000000" w:rsidDel="00000000" w:rsidP="00000000" w:rsidRDefault="00000000" w:rsidRPr="00000000" w14:paraId="000000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Calibration decay</w:t>
      </w:r>
    </w:p>
    <w:p w:rsidR="00000000" w:rsidDel="00000000" w:rsidP="00000000" w:rsidRDefault="00000000" w:rsidRPr="00000000" w14:paraId="000000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Segment bias drift</w:t>
      </w:r>
    </w:p>
    <w:p w:rsidR="00000000" w:rsidDel="00000000" w:rsidP="00000000" w:rsidRDefault="00000000" w:rsidRPr="00000000" w14:paraId="0000009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🔟 Business Usage</w:t>
      </w:r>
    </w:p>
    <w:p w:rsidR="00000000" w:rsidDel="00000000" w:rsidP="00000000" w:rsidRDefault="00000000" w:rsidRPr="00000000" w14:paraId="000000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Clients receive:</w:t>
      </w:r>
    </w:p>
    <w:p w:rsidR="00000000" w:rsidDel="00000000" w:rsidP="00000000" w:rsidRDefault="00000000" w:rsidRPr="00000000" w14:paraId="0000009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Metric</w:t>
      </w:r>
    </w:p>
    <w:p w:rsidR="00000000" w:rsidDel="00000000" w:rsidP="00000000" w:rsidRDefault="00000000" w:rsidRPr="00000000" w14:paraId="000000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Estimated % parents reached</w:t>
      </w:r>
    </w:p>
    <w:p w:rsidR="00000000" w:rsidDel="00000000" w:rsidP="00000000" w:rsidRDefault="00000000" w:rsidRPr="00000000" w14:paraId="0000009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True target reach</w:t>
      </w:r>
    </w:p>
    <w:p w:rsidR="00000000" w:rsidDel="00000000" w:rsidP="00000000" w:rsidRDefault="00000000" w:rsidRPr="00000000" w14:paraId="0000009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Reach lift</w:t>
      </w:r>
    </w:p>
    <w:p w:rsidR="00000000" w:rsidDel="00000000" w:rsidP="00000000" w:rsidRDefault="00000000" w:rsidRPr="00000000" w14:paraId="000000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Campaign performance</w:t>
      </w:r>
    </w:p>
    <w:p w:rsidR="00000000" w:rsidDel="00000000" w:rsidP="00000000" w:rsidRDefault="00000000" w:rsidRPr="00000000" w14:paraId="000000A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Cost efficiency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i1e4yl55t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Production Support &amp; Problem Solving</w:t>
      </w:r>
    </w:p>
    <w:p w:rsidR="00000000" w:rsidDel="00000000" w:rsidP="00000000" w:rsidRDefault="00000000" w:rsidRPr="00000000" w14:paraId="000000A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 also actively work on </w:t>
      </w:r>
      <w:r w:rsidDel="00000000" w:rsidR="00000000" w:rsidRPr="00000000">
        <w:rPr>
          <w:b w:val="1"/>
          <w:bCs w:val="1"/>
          <w:rtl w:val="0"/>
        </w:rPr>
        <w:t xml:space="preserve">client-facing data issues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Debugging inconsistencies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Finding root causes by digging into data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Visually analyzing results</w:t>
      </w:r>
    </w:p>
    <w:p w:rsidR="00000000" w:rsidDel="00000000" w:rsidP="00000000" w:rsidRDefault="00000000" w:rsidRPr="00000000" w14:paraId="000000A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One example was an issue where a </w:t>
      </w:r>
      <w:r w:rsidDel="00000000" w:rsidR="00000000" w:rsidRPr="00000000">
        <w:rPr>
          <w:b w:val="1"/>
          <w:bCs w:val="1"/>
          <w:rtl w:val="0"/>
        </w:rPr>
        <w:t xml:space="preserve">total campaign UV was smaller than one of its network-level UVs</w:t>
      </w:r>
      <w:r w:rsidDel="00000000" w:rsidR="00000000" w:rsidRPr="00000000">
        <w:rPr>
          <w:rtl w:val="0"/>
        </w:rPr>
        <w:t xml:space="preserve">, which logically shouldn’t happen.</w:t>
      </w:r>
    </w:p>
    <w:p w:rsidR="00000000" w:rsidDel="00000000" w:rsidP="00000000" w:rsidRDefault="00000000" w:rsidRPr="00000000" w14:paraId="000000A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While diagnosing this: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 formed a hypothesis that </w:t>
      </w:r>
      <w:r w:rsidDel="00000000" w:rsidR="00000000" w:rsidRPr="00000000">
        <w:rPr>
          <w:b w:val="1"/>
          <w:bCs w:val="1"/>
          <w:rtl w:val="0"/>
        </w:rPr>
        <w:t xml:space="preserve">two different models were being applied to the same task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 tested the data using </w:t>
      </w:r>
      <w:r w:rsidDel="00000000" w:rsidR="00000000" w:rsidRPr="00000000">
        <w:rPr>
          <w:b w:val="1"/>
          <w:bCs w:val="1"/>
          <w:rtl w:val="0"/>
        </w:rPr>
        <w:t xml:space="preserve">only one model</w:t>
      </w:r>
      <w:r w:rsidDel="00000000" w:rsidR="00000000" w:rsidRPr="00000000">
        <w:rPr>
          <w:rtl w:val="0"/>
        </w:rPr>
        <w:t xml:space="preserve"> and compared the results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This confirmed the root cause, and we fixed the issue by standardizing to a single model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0iz07hki50a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Tech Stack</w:t>
      </w:r>
    </w:p>
    <w:p w:rsidR="00000000" w:rsidDel="00000000" w:rsidP="00000000" w:rsidRDefault="00000000" w:rsidRPr="00000000" w14:paraId="000000B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My day-to-day work primarily involves: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Python and PySpark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Machine learning models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Big data tools like Hadoop</w:t>
        <w:br w:type="textWrapping"/>
        <w:t xml:space="preserve">x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Working with </w:t>
      </w:r>
      <w:r w:rsidDel="00000000" w:rsidR="00000000" w:rsidRPr="00000000">
        <w:rPr>
          <w:b w:val="1"/>
          <w:bCs w:val="1"/>
          <w:rtl w:val="0"/>
        </w:rPr>
        <w:t xml:space="preserve">large-scale US related audience and ad campaign datasets</w:t>
      </w:r>
      <w:r w:rsidDel="00000000" w:rsidR="00000000" w:rsidRPr="00000000">
        <w:rPr>
          <w:rtl w:val="0"/>
        </w:rPr>
        <w:t xml:space="preserve"> in production environments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my experience has been centered around </w:t>
      </w:r>
      <w:r w:rsidDel="00000000" w:rsidR="00000000" w:rsidRPr="00000000">
        <w:rPr>
          <w:b w:val="1"/>
          <w:bCs w:val="1"/>
          <w:rtl w:val="0"/>
        </w:rPr>
        <w:t xml:space="preserve">large-scale behavioral data, predictive modeling, and production analytics</w:t>
      </w:r>
      <w:r w:rsidDel="00000000" w:rsidR="00000000" w:rsidRPr="00000000">
        <w:rPr>
          <w:rtl w:val="0"/>
        </w:rPr>
        <w:t xml:space="preserve">, which has given me a strong foundation to work on complex, real-world data problems.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Banking Systems?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Fraud Analysis?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 fraud analyst’s job is to protect customers and the company from financial harm by spotting suspicious behavior early and taking the right action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most work towards a common goal: monitoring, flagging, and reducing fraudulent transactions.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Fraud analysis is </w:t>
      </w:r>
      <w:r w:rsidDel="00000000" w:rsidR="00000000" w:rsidRPr="00000000">
        <w:rPr>
          <w:b w:val="1"/>
          <w:bCs w:val="1"/>
          <w:rtl w:val="0"/>
        </w:rPr>
        <w:t xml:space="preserve">not just about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It’s about </w:t>
      </w:r>
      <w:r w:rsidDel="00000000" w:rsidR="00000000" w:rsidRPr="00000000">
        <w:rPr>
          <w:b w:val="1"/>
          <w:bCs w:val="1"/>
          <w:rtl w:val="0"/>
        </w:rPr>
        <w:t xml:space="preserve">judgment, patterns, and decisions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Data Analysis &amp; Monitoring</w:t>
      </w:r>
      <w:r w:rsidDel="00000000" w:rsidR="00000000" w:rsidRPr="00000000">
        <w:rPr>
          <w:rtl w:val="0"/>
        </w:rPr>
        <w:t xml:space="preserve"> — “Watching for Weird Behavior”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 analysts constantly look at transaction data to answer one basic question:</w:t>
      </w:r>
    </w:p>
    <w:p w:rsidR="00000000" w:rsidDel="00000000" w:rsidP="00000000" w:rsidRDefault="00000000" w:rsidRPr="00000000" w14:paraId="000000C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“Does this behavior look normal for this customer?”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monitor: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often a customer spends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 usually spend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they usually spend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time they normally transact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suddenly </w:t>
      </w: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, that’s a red flag.</w:t>
      </w:r>
    </w:p>
    <w:p w:rsidR="00000000" w:rsidDel="00000000" w:rsidP="00000000" w:rsidRDefault="00000000" w:rsidRPr="00000000" w14:paraId="000000CE">
      <w:pPr>
        <w:keepNext w:val="0"/>
        <w:keepLines w:val="0"/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CF">
      <w:pPr>
        <w:keepNext w:val="0"/>
        <w:keepLines w:val="0"/>
        <w:numPr>
          <w:ilvl w:val="0"/>
          <w:numId w:val="3"/>
        </w:numPr>
        <w:spacing w:after="0" w:afterAutospacing="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customer usually spends ₹500–₹1,000 in the morning.</w:t>
      </w:r>
    </w:p>
    <w:p w:rsidR="00000000" w:rsidDel="00000000" w:rsidP="00000000" w:rsidRDefault="00000000" w:rsidRPr="00000000" w14:paraId="000000D0">
      <w:pPr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Suddenly there’s a ₹25,000 transaction at 2 AM in another country</w:t>
      </w:r>
    </w:p>
    <w:p w:rsidR="00000000" w:rsidDel="00000000" w:rsidP="00000000" w:rsidRDefault="00000000" w:rsidRPr="00000000" w14:paraId="000000D1">
      <w:pPr>
        <w:keepNext w:val="0"/>
        <w:keepLines w:val="0"/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fraud analyst doesn’t think: “Is ₹25,000 big?”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They think: “Is this normal for </w:t>
      </w:r>
      <w:r w:rsidDel="00000000" w:rsidR="00000000" w:rsidRPr="00000000">
        <w:rPr>
          <w:i w:val="1"/>
          <w:iCs w:val="1"/>
          <w:rtl w:val="0"/>
        </w:rPr>
        <w:t xml:space="preserve">this person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0D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Investigation </w:t>
      </w:r>
      <w:r w:rsidDel="00000000" w:rsidR="00000000" w:rsidRPr="00000000">
        <w:rPr>
          <w:rtl w:val="0"/>
        </w:rPr>
        <w:t xml:space="preserve">— “What Actually Happened Here?”</w:t>
      </w:r>
    </w:p>
    <w:p w:rsidR="00000000" w:rsidDel="00000000" w:rsidP="00000000" w:rsidRDefault="00000000" w:rsidRPr="00000000" w14:paraId="000000D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When a transaction is flagged, the fraud analyst becomes a detective.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try to answer: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 this transaction actually fraudulent?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 the customer tricked?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 the account compromised?</w:t>
      </w:r>
    </w:p>
    <w:p w:rsidR="00000000" w:rsidDel="00000000" w:rsidP="00000000" w:rsidRDefault="00000000" w:rsidRPr="00000000" w14:paraId="000000DB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they look at?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 history before and after the event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Device or location changes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Whether similar patterns happened before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Whether the customer confirmed the transaction</w:t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point: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every flagged transaction is fraud.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big part of the job is separating real fraud from false alarms.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Risk Assessment </w:t>
      </w:r>
      <w:r w:rsidDel="00000000" w:rsidR="00000000" w:rsidRPr="00000000">
        <w:rPr>
          <w:rtl w:val="0"/>
        </w:rPr>
        <w:t xml:space="preserve">— “How Dangerous Is This?”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Fraud analysts assign risk to transactions or accounts.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Think of risk as a score: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risk → allow transaction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risk → step-up verification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risk → block and investigate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How risk is judged?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this customer done this before?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transaction urgent or unusual?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money going somewhere new?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The goal is: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fraud without annoying genuine customers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balance is critical in banking.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Fraud Detection &amp; Prevention</w:t>
      </w:r>
      <w:r w:rsidDel="00000000" w:rsidR="00000000" w:rsidRPr="00000000">
        <w:rPr>
          <w:rtl w:val="0"/>
        </w:rPr>
        <w:t xml:space="preserve"> — “Stop It From Happening Again”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Fraud analysts don’t just react — they prevent future fraud.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They work with: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scientists → improve models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Engineers → improve systems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teams → add safeguards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Operations teams → refine rules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If analysts see many fraud cases involving: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New beneficiaries + immediate transfers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They might: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cooling-off period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new monitoring rules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alerts for similar patterns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Fraud Analysis Hard (But Interesting)</w:t>
      </w:r>
    </w:p>
    <w:p w:rsidR="00000000" w:rsidDel="00000000" w:rsidP="00000000" w:rsidRDefault="00000000" w:rsidRPr="00000000" w14:paraId="00000108">
      <w:pPr>
        <w:keepNext w:val="0"/>
        <w:keepLines w:val="0"/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Fraud keeps changing</w:t>
      </w:r>
    </w:p>
    <w:p w:rsidR="00000000" w:rsidDel="00000000" w:rsidP="00000000" w:rsidRDefault="00000000" w:rsidRPr="00000000" w14:paraId="000001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Fraudsters adapt as soon as banks add controls.</w:t>
      </w:r>
    </w:p>
    <w:p w:rsidR="00000000" w:rsidDel="00000000" w:rsidP="00000000" w:rsidRDefault="00000000" w:rsidRPr="00000000" w14:paraId="0000010A">
      <w:pPr>
        <w:keepNext w:val="0"/>
        <w:keepLines w:val="0"/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is messy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Labels come late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Some fraud is never reported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Customer behavior varies widely</w:t>
      </w:r>
    </w:p>
    <w:p w:rsidR="00000000" w:rsidDel="00000000" w:rsidP="00000000" w:rsidRDefault="00000000" w:rsidRPr="00000000" w14:paraId="0000010E">
      <w:pPr>
        <w:keepNext w:val="0"/>
        <w:keepLines w:val="0"/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Mistakes are costly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positives → angry customers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negatives → financial loss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frauds: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card-not-present fraud (using stolen details for online purchases), 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identity theft (draining funds via fake accounts or stolen credentials), 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P2P transfer scams (exploiting mobile money apps through social engineering), and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chargeback fraud (illegitimately disputing charges for refunds)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Building a Model for Real-Time Fraud Detection System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trend has only worsened CBN’s (Central Bank of Nigeria) 2024 Financial Stability Report released on 10th July 2025, revealed a </w:t>
      </w:r>
      <w:r w:rsidDel="00000000" w:rsidR="00000000" w:rsidRPr="00000000">
        <w:rPr>
          <w:b w:val="1"/>
          <w:bCs w:val="1"/>
          <w:rtl w:val="0"/>
        </w:rPr>
        <w:t xml:space="preserve">45% surge in financial fraud with 70% of losses tied to digital platforms, particularly unregulated channels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Three-layer model: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Multi-layer perceptron (MLP) – good at learning complex patterns of </w:t>
      </w:r>
      <w:r w:rsidDel="00000000" w:rsidR="00000000" w:rsidRPr="00000000">
        <w:rPr>
          <w:b w:val="1"/>
          <w:bCs w:val="1"/>
          <w:rtl w:val="0"/>
        </w:rPr>
        <w:t xml:space="preserve">known fraud</w:t>
      </w:r>
      <w:r w:rsidDel="00000000" w:rsidR="00000000" w:rsidRPr="00000000">
        <w:rPr>
          <w:rtl w:val="0"/>
        </w:rPr>
        <w:t xml:space="preserve"> from historical data 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Autoencoder layer – for unsupervised learning – teach itself what a “normal” transaction looks like that MLP has never seen.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Variational Autoencoder (VAE) – Maps input → </w:t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 (mean + variance);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Can tell when something doesn’t fit the learned pattern/distribution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We get significantly higher fraud detection rates by catching more sophisticated attacks, while also lowering false positives.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 include: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 imbalanced datasets where fraud cases are a small fraction of total transactions.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Ensuring high precision to minimize false positives (flagging a valid transaction as fraud).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Ensuring high recall to detect as many fraud cases as possible.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Metrics for imbalance class: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Matthews Correlation Coefficient (MCC) </w:t>
      </w:r>
      <w:r w:rsidDel="00000000" w:rsidR="00000000" w:rsidRPr="00000000">
        <w:rPr>
          <w:rtl w:val="0"/>
        </w:rPr>
        <w:t xml:space="preserve">– When you need a single, balanced metric that reflects overall model quality, not just performance on the majority class. </w:t>
      </w:r>
    </w:p>
    <w:p w:rsidR="00000000" w:rsidDel="00000000" w:rsidP="00000000" w:rsidRDefault="00000000" w:rsidRPr="00000000" w14:paraId="0000012E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Similar to Phi coefficient in statistics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WeightedRandomSampler – for imbalanced data – to upsample/downsample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BCG –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– client deployable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– Reports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– BCG tools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