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48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Exploratory data analysis with Pandas</w:t>
      </w:r>
    </w:p>
    <w:p w:rsidR="00000000" w:rsidDel="00000000" w:rsidP="00000000" w:rsidRDefault="00000000" w:rsidRPr="00000000" w14:paraId="00000002">
      <w:pPr>
        <w:shd w:fill="ffffff" w:val="clear"/>
        <w:spacing w:after="18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 this task you should use Pandas to answer a few questions about the 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8abc"/>
            <w:sz w:val="21"/>
            <w:szCs w:val="21"/>
            <w:u w:val="single"/>
            <w:rtl w:val="0"/>
          </w:rPr>
          <w:t xml:space="preserve">Adult</w:t>
        </w:r>
      </w:hyperlink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How many men and women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 are represented in this dataset?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What is the average age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 of women?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What is the percentage of German citizens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native-country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What are the mean and standard deviation of age for those who earn more than 50K per year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salary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 and those who earn less than 50K per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Is it true that people who earn more than 50K have at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least a high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school education?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education – Bachelors, Prof-school, Assoc-acdm, Assoc-voc, Masters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or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Doctorate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Display age statistics for each race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 and each gender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feature). Use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groupby()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describe()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 Find the maximum age of men of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Amer-Indian-Eskimo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Among whom is the proportion of those who earn a lot (&gt;50K) greater: married or single men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marital-status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feature)? Consider as married those who have a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marital-status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starting with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Married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(Married-civ-spouse, Married-spouse-absent or Married-AF-spouse), the rest are considered bachelors.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What is the maximum number of hours a person works per week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hours-per-week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feature)? How many people work such a number of hours, and what is the percentage of those who earn a lot (&gt;50K) among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Count the average time of work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hours-per-week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) for those who earn a little and a lot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salary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) for each country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native-country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). What will these be for Japan?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out the total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number of hours worked and mean salary as per different occupations.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FE0BF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FE0BF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E0BF0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FE0BF0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E0B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FE0BF0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E0B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rchive.ics.uci.edu/ml/datasets/Ad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OIC/C1dJkPL+OYTt9AClUeI8Q==">AMUW2mW7bzwqGfTtfLxeKgwo+NWrKs8V4aq2Vci6cMnxEJQhMr/kP8UKiDV++8tYYHdgu5eMH7QfJkH3/8bG2gksD0NTNtp9vm6Ybpw2JgN44bsqzzNaBFg=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2021-08-13T21:56:00Z</dcterms:created>
  <dc:creator>geetu sodhi</dc:creator>
</cp:coreProperties>
</file>